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E1AF03">
      <w:pPr>
        <w:spacing w:line="360" w:lineRule="auto"/>
        <w:ind w:firstLine="300" w:firstLineChars="50"/>
        <w:rPr>
          <w:sz w:val="60"/>
          <w:szCs w:val="60"/>
        </w:rPr>
      </w:pPr>
    </w:p>
    <w:p w14:paraId="74A62F50">
      <w:pPr>
        <w:spacing w:line="360" w:lineRule="auto"/>
        <w:ind w:firstLine="300" w:firstLineChars="50"/>
        <w:rPr>
          <w:sz w:val="60"/>
          <w:szCs w:val="60"/>
        </w:rPr>
      </w:pPr>
    </w:p>
    <w:p w14:paraId="513208C8">
      <w:pPr>
        <w:jc w:val="center"/>
        <w:rPr>
          <w:b/>
          <w:bCs/>
          <w:sz w:val="60"/>
          <w:szCs w:val="60"/>
        </w:rPr>
      </w:pPr>
      <w:r>
        <w:rPr>
          <w:b/>
          <w:bCs/>
          <w:sz w:val="60"/>
          <w:szCs w:val="60"/>
        </w:rPr>
        <w:t>北京市政府采购项目</w:t>
      </w:r>
    </w:p>
    <w:p w14:paraId="3DC09974">
      <w:pPr>
        <w:jc w:val="center"/>
        <w:rPr>
          <w:b/>
          <w:bCs/>
          <w:sz w:val="60"/>
          <w:szCs w:val="60"/>
        </w:rPr>
      </w:pPr>
      <w:r>
        <w:rPr>
          <w:b/>
          <w:bCs/>
          <w:sz w:val="60"/>
          <w:szCs w:val="60"/>
        </w:rPr>
        <w:t>竞争性谈判文件</w:t>
      </w:r>
    </w:p>
    <w:p w14:paraId="7E9A0DDB">
      <w:pPr>
        <w:jc w:val="center"/>
        <w:rPr>
          <w:b/>
          <w:bCs/>
          <w:sz w:val="60"/>
          <w:szCs w:val="60"/>
        </w:rPr>
      </w:pPr>
    </w:p>
    <w:p w14:paraId="06D73951">
      <w:pPr>
        <w:jc w:val="center"/>
        <w:rPr>
          <w:b/>
          <w:bCs/>
          <w:sz w:val="60"/>
          <w:szCs w:val="60"/>
        </w:rPr>
      </w:pPr>
    </w:p>
    <w:p w14:paraId="3D8D9045">
      <w:pPr>
        <w:jc w:val="center"/>
        <w:rPr>
          <w:b/>
          <w:bCs/>
          <w:i/>
          <w:sz w:val="60"/>
          <w:szCs w:val="60"/>
        </w:rPr>
      </w:pPr>
    </w:p>
    <w:p w14:paraId="40EC7C76">
      <w:pPr>
        <w:tabs>
          <w:tab w:val="left" w:pos="3240"/>
          <w:tab w:val="left" w:pos="3420"/>
        </w:tabs>
        <w:spacing w:line="360" w:lineRule="auto"/>
        <w:ind w:left="2832" w:leftChars="444" w:hanging="1900" w:hangingChars="528"/>
        <w:jc w:val="left"/>
        <w:rPr>
          <w:bCs/>
          <w:sz w:val="36"/>
          <w:szCs w:val="36"/>
        </w:rPr>
      </w:pPr>
      <w:r>
        <w:rPr>
          <w:bCs/>
          <w:sz w:val="36"/>
          <w:szCs w:val="36"/>
        </w:rPr>
        <w:t>项目名称：</w:t>
      </w:r>
      <w:r>
        <w:rPr>
          <w:rFonts w:hint="eastAsia"/>
          <w:bCs/>
          <w:sz w:val="36"/>
          <w:szCs w:val="36"/>
          <w:lang w:eastAsia="zh-CN"/>
        </w:rPr>
        <w:t>北京市人民检察院第三分院</w:t>
      </w:r>
      <w:r>
        <w:rPr>
          <w:rFonts w:hint="eastAsia"/>
          <w:bCs/>
          <w:sz w:val="36"/>
          <w:szCs w:val="36"/>
          <w:lang w:val="en-US" w:eastAsia="zh-CN"/>
        </w:rPr>
        <w:t>2025年业务楼开办费家具和通用设备采购项目</w:t>
      </w:r>
    </w:p>
    <w:p w14:paraId="535C6F20">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采购编号</w:t>
      </w:r>
      <w:r>
        <w:rPr>
          <w:bCs/>
          <w:sz w:val="36"/>
          <w:szCs w:val="36"/>
        </w:rPr>
        <w:t>：</w:t>
      </w:r>
      <w:r>
        <w:rPr>
          <w:rFonts w:hint="eastAsia"/>
          <w:bCs/>
          <w:sz w:val="36"/>
          <w:szCs w:val="36"/>
          <w:lang w:val="en-US" w:eastAsia="zh-CN"/>
        </w:rPr>
        <w:t>BGPC-J25305</w:t>
      </w:r>
    </w:p>
    <w:p w14:paraId="2AF680B3">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北京市人民检察院第三分院</w:t>
      </w:r>
    </w:p>
    <w:p w14:paraId="603E1806">
      <w:pPr>
        <w:tabs>
          <w:tab w:val="left" w:pos="3240"/>
          <w:tab w:val="left" w:pos="3420"/>
        </w:tabs>
        <w:spacing w:line="360" w:lineRule="auto"/>
        <w:ind w:left="3452" w:leftChars="444" w:hanging="2520" w:hangingChars="700"/>
        <w:jc w:val="left"/>
        <w:rPr>
          <w:rFonts w:hint="eastAsia"/>
          <w:bCs/>
          <w:sz w:val="36"/>
          <w:szCs w:val="36"/>
        </w:rPr>
      </w:pPr>
      <w:r>
        <w:rPr>
          <w:bCs/>
          <w:sz w:val="36"/>
          <w:szCs w:val="36"/>
        </w:rPr>
        <w:t>采购代理机构：</w:t>
      </w:r>
      <w:r>
        <w:rPr>
          <w:rFonts w:hint="eastAsia"/>
          <w:bCs/>
          <w:sz w:val="36"/>
          <w:szCs w:val="36"/>
        </w:rPr>
        <w:t>北京市公共资源交易中心</w:t>
      </w:r>
    </w:p>
    <w:p w14:paraId="2D6B1261">
      <w:pPr>
        <w:tabs>
          <w:tab w:val="left" w:pos="3240"/>
          <w:tab w:val="left" w:pos="3420"/>
        </w:tabs>
        <w:spacing w:line="360" w:lineRule="auto"/>
        <w:ind w:left="4931" w:leftChars="1648" w:hanging="1470"/>
        <w:jc w:val="left"/>
        <w:rPr>
          <w:rFonts w:hint="eastAsia"/>
          <w:bCs/>
          <w:sz w:val="36"/>
          <w:szCs w:val="36"/>
        </w:rPr>
      </w:pPr>
      <w:r>
        <w:rPr>
          <w:rFonts w:hint="eastAsia"/>
          <w:bCs/>
          <w:sz w:val="36"/>
          <w:szCs w:val="36"/>
        </w:rPr>
        <w:t>（北京市政府采购中心）</w:t>
      </w:r>
    </w:p>
    <w:p w14:paraId="759EBD05">
      <w:pPr>
        <w:tabs>
          <w:tab w:val="left" w:pos="3240"/>
          <w:tab w:val="left" w:pos="3420"/>
        </w:tabs>
        <w:spacing w:line="360" w:lineRule="auto"/>
        <w:ind w:left="2832" w:leftChars="444" w:hanging="1900" w:hangingChars="528"/>
        <w:jc w:val="left"/>
        <w:rPr>
          <w:bCs/>
          <w:sz w:val="36"/>
          <w:szCs w:val="36"/>
        </w:rPr>
      </w:pPr>
    </w:p>
    <w:p w14:paraId="7963F52B">
      <w:pPr>
        <w:widowControl/>
        <w:jc w:val="left"/>
        <w:rPr>
          <w:b/>
          <w:bCs/>
          <w:sz w:val="44"/>
        </w:rPr>
      </w:pPr>
      <w:r>
        <w:rPr>
          <w:b/>
          <w:bCs/>
          <w:sz w:val="44"/>
        </w:rPr>
        <w:br w:type="page"/>
      </w:r>
    </w:p>
    <w:p w14:paraId="29FF159F">
      <w:pPr>
        <w:pStyle w:val="12"/>
      </w:pPr>
    </w:p>
    <w:p w14:paraId="775999DC">
      <w:pPr>
        <w:pStyle w:val="12"/>
      </w:pPr>
    </w:p>
    <w:p w14:paraId="7F00FE68">
      <w:pPr>
        <w:widowControl/>
        <w:jc w:val="center"/>
        <w:rPr>
          <w:b/>
          <w:sz w:val="36"/>
          <w:szCs w:val="36"/>
        </w:rPr>
      </w:pPr>
      <w:bookmarkStart w:id="0" w:name="_Toc99301372"/>
      <w:r>
        <w:rPr>
          <w:b/>
          <w:sz w:val="36"/>
          <w:szCs w:val="36"/>
        </w:rPr>
        <w:t>目      录</w:t>
      </w:r>
      <w:bookmarkEnd w:id="0"/>
    </w:p>
    <w:p w14:paraId="5F72F066"/>
    <w:p w14:paraId="7634F23B"/>
    <w:p w14:paraId="12DA7D84"/>
    <w:p w14:paraId="26B66F1E">
      <w:pPr>
        <w:pStyle w:val="30"/>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FD096C8">
      <w:pPr>
        <w:pStyle w:val="30"/>
        <w:spacing w:line="360" w:lineRule="auto"/>
        <w:rPr>
          <w:rFonts w:ascii="Times New Roman" w:hAnsi="Times New Roman"/>
          <w:b w:val="0"/>
          <w:sz w:val="21"/>
          <w:szCs w:val="22"/>
        </w:rPr>
      </w:pPr>
      <w:r>
        <w:fldChar w:fldCharType="begin"/>
      </w:r>
      <w:r>
        <w:instrText xml:space="preserve"> HYPERLINK \l "_Toc99301373" </w:instrText>
      </w:r>
      <w:r>
        <w:fldChar w:fldCharType="separate"/>
      </w:r>
      <w:r>
        <w:rPr>
          <w:rStyle w:val="51"/>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3181F232">
      <w:pPr>
        <w:pStyle w:val="30"/>
        <w:spacing w:line="360" w:lineRule="auto"/>
        <w:rPr>
          <w:rFonts w:ascii="Times New Roman" w:hAnsi="Times New Roman"/>
          <w:b w:val="0"/>
          <w:sz w:val="21"/>
          <w:szCs w:val="22"/>
        </w:rPr>
      </w:pPr>
      <w:r>
        <w:fldChar w:fldCharType="begin"/>
      </w:r>
      <w:r>
        <w:instrText xml:space="preserve"> HYPERLINK \l "_Toc99301374" </w:instrText>
      </w:r>
      <w:r>
        <w:fldChar w:fldCharType="separate"/>
      </w:r>
      <w:r>
        <w:rPr>
          <w:rStyle w:val="51"/>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_Toc99301374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fldChar w:fldCharType="end"/>
      </w:r>
    </w:p>
    <w:p w14:paraId="619DED08">
      <w:pPr>
        <w:pStyle w:val="30"/>
        <w:spacing w:line="360" w:lineRule="auto"/>
        <w:rPr>
          <w:rFonts w:ascii="Times New Roman" w:hAnsi="Times New Roman"/>
          <w:b w:val="0"/>
          <w:sz w:val="21"/>
          <w:szCs w:val="22"/>
        </w:rPr>
      </w:pPr>
      <w:r>
        <w:fldChar w:fldCharType="begin"/>
      </w:r>
      <w:r>
        <w:instrText xml:space="preserve"> HYPERLINK \l "_Toc99301375" </w:instrText>
      </w:r>
      <w:r>
        <w:fldChar w:fldCharType="separate"/>
      </w:r>
      <w:r>
        <w:rPr>
          <w:rStyle w:val="51"/>
          <w:rFonts w:ascii="Times New Roman" w:hAnsi="Times New Roman"/>
        </w:rPr>
        <w:t>第三章   评审程序和评定成交的标准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_Toc99301375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139B23BA">
      <w:pPr>
        <w:pStyle w:val="30"/>
        <w:spacing w:line="360" w:lineRule="auto"/>
        <w:rPr>
          <w:rFonts w:ascii="Times New Roman" w:hAnsi="Times New Roman"/>
          <w:b w:val="0"/>
          <w:sz w:val="21"/>
          <w:szCs w:val="22"/>
        </w:rPr>
      </w:pPr>
      <w:r>
        <w:fldChar w:fldCharType="begin"/>
      </w:r>
      <w:r>
        <w:instrText xml:space="preserve"> HYPERLINK \l "_Toc99301376" </w:instrText>
      </w:r>
      <w:r>
        <w:fldChar w:fldCharType="separate"/>
      </w:r>
      <w:r>
        <w:rPr>
          <w:rStyle w:val="51"/>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_Toc99301376 \h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14:paraId="4D638430">
      <w:pPr>
        <w:pStyle w:val="30"/>
        <w:spacing w:line="360" w:lineRule="auto"/>
        <w:rPr>
          <w:rFonts w:ascii="Times New Roman" w:hAnsi="Times New Roman"/>
          <w:b w:val="0"/>
          <w:sz w:val="21"/>
          <w:szCs w:val="22"/>
        </w:rPr>
      </w:pPr>
      <w:r>
        <w:fldChar w:fldCharType="begin"/>
      </w:r>
      <w:r>
        <w:instrText xml:space="preserve"> HYPERLINK \l "_Toc99301377" </w:instrText>
      </w:r>
      <w:r>
        <w:fldChar w:fldCharType="separate"/>
      </w:r>
      <w:r>
        <w:rPr>
          <w:rStyle w:val="51"/>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_Toc99301377 \h </w:instrText>
      </w:r>
      <w:r>
        <w:rPr>
          <w:rFonts w:ascii="Times New Roman" w:hAnsi="Times New Roman"/>
        </w:rPr>
        <w:fldChar w:fldCharType="separate"/>
      </w:r>
      <w:r>
        <w:rPr>
          <w:rFonts w:ascii="Times New Roman" w:hAnsi="Times New Roman"/>
        </w:rPr>
        <w:t>139</w:t>
      </w:r>
      <w:r>
        <w:rPr>
          <w:rFonts w:ascii="Times New Roman" w:hAnsi="Times New Roman"/>
        </w:rPr>
        <w:fldChar w:fldCharType="end"/>
      </w:r>
      <w:r>
        <w:rPr>
          <w:rFonts w:ascii="Times New Roman" w:hAnsi="Times New Roman"/>
        </w:rPr>
        <w:fldChar w:fldCharType="end"/>
      </w:r>
    </w:p>
    <w:p w14:paraId="5718327D">
      <w:pPr>
        <w:pStyle w:val="30"/>
        <w:spacing w:line="360" w:lineRule="auto"/>
        <w:rPr>
          <w:rFonts w:ascii="Times New Roman" w:hAnsi="Times New Roman"/>
          <w:b w:val="0"/>
          <w:sz w:val="21"/>
          <w:szCs w:val="22"/>
        </w:rPr>
      </w:pPr>
      <w:r>
        <w:fldChar w:fldCharType="begin"/>
      </w:r>
      <w:r>
        <w:instrText xml:space="preserve"> HYPERLINK \l "_Toc99301378" </w:instrText>
      </w:r>
      <w:r>
        <w:fldChar w:fldCharType="separate"/>
      </w:r>
      <w:r>
        <w:rPr>
          <w:rStyle w:val="51"/>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_Toc99301378 \h </w:instrText>
      </w:r>
      <w:r>
        <w:rPr>
          <w:rFonts w:ascii="Times New Roman" w:hAnsi="Times New Roman"/>
        </w:rPr>
        <w:fldChar w:fldCharType="separate"/>
      </w:r>
      <w:r>
        <w:rPr>
          <w:rFonts w:ascii="Times New Roman" w:hAnsi="Times New Roman"/>
        </w:rPr>
        <w:t>151</w:t>
      </w:r>
      <w:r>
        <w:rPr>
          <w:rFonts w:ascii="Times New Roman" w:hAnsi="Times New Roman"/>
        </w:rPr>
        <w:fldChar w:fldCharType="end"/>
      </w:r>
      <w:r>
        <w:rPr>
          <w:rFonts w:ascii="Times New Roman" w:hAnsi="Times New Roman"/>
        </w:rPr>
        <w:fldChar w:fldCharType="end"/>
      </w:r>
    </w:p>
    <w:p w14:paraId="4AE14444">
      <w:pPr>
        <w:pStyle w:val="30"/>
        <w:spacing w:line="480" w:lineRule="auto"/>
        <w:rPr>
          <w:rFonts w:ascii="Times New Roman" w:hAnsi="Times New Roman"/>
          <w:b w:val="0"/>
        </w:rPr>
      </w:pPr>
      <w:r>
        <w:rPr>
          <w:b w:val="0"/>
        </w:rPr>
        <w:fldChar w:fldCharType="end"/>
      </w:r>
    </w:p>
    <w:p w14:paraId="09E82E54"/>
    <w:p w14:paraId="60D8BFE9">
      <w:pPr>
        <w:spacing w:line="360" w:lineRule="auto"/>
        <w:rPr>
          <w:sz w:val="24"/>
        </w:rPr>
      </w:pPr>
      <w:r>
        <w:rPr>
          <w:rFonts w:hint="eastAsia"/>
          <w:sz w:val="24"/>
        </w:rPr>
        <w:t>注：采购文件条款中以</w:t>
      </w:r>
      <w:r>
        <w:rPr>
          <w:sz w:val="24"/>
        </w:rPr>
        <w:t xml:space="preserve"> “</w:t>
      </w:r>
      <w:r>
        <w:rPr>
          <w:sz w:val="24"/>
        </w:rPr>
        <w:sym w:font="Wingdings 2" w:char="0052"/>
      </w:r>
      <w:r>
        <w:rPr>
          <w:sz w:val="24"/>
        </w:rPr>
        <w:t>”</w:t>
      </w:r>
      <w:r>
        <w:rPr>
          <w:rFonts w:hint="eastAsia"/>
          <w:sz w:val="24"/>
        </w:rPr>
        <w:t>形式标记的内容适用于本项目，以</w:t>
      </w:r>
      <w:r>
        <w:rPr>
          <w:sz w:val="24"/>
        </w:rPr>
        <w:t>“□”</w:t>
      </w:r>
      <w:r>
        <w:rPr>
          <w:rFonts w:hint="eastAsia"/>
          <w:sz w:val="24"/>
        </w:rPr>
        <w:t>形式标记的内容不适用于本项目。</w:t>
      </w:r>
    </w:p>
    <w:p w14:paraId="6848B57B">
      <w:pPr>
        <w:spacing w:line="480" w:lineRule="auto"/>
        <w:rPr>
          <w:b/>
          <w:sz w:val="36"/>
          <w:szCs w:val="36"/>
        </w:rPr>
      </w:pPr>
    </w:p>
    <w:p w14:paraId="058C1244">
      <w:pPr>
        <w:widowControl/>
        <w:jc w:val="left"/>
        <w:rPr>
          <w:b/>
          <w:sz w:val="36"/>
          <w:szCs w:val="36"/>
        </w:rPr>
      </w:pPr>
      <w:bookmarkStart w:id="1" w:name="_Toc99301373"/>
      <w:r>
        <w:rPr>
          <w:b/>
          <w:sz w:val="36"/>
          <w:szCs w:val="36"/>
        </w:rPr>
        <w:br w:type="page"/>
      </w:r>
    </w:p>
    <w:p w14:paraId="7B7C1D56">
      <w:pPr>
        <w:spacing w:line="360" w:lineRule="auto"/>
        <w:jc w:val="center"/>
        <w:outlineLvl w:val="0"/>
        <w:rPr>
          <w:b/>
          <w:sz w:val="36"/>
          <w:szCs w:val="36"/>
        </w:rPr>
      </w:pPr>
      <w:r>
        <w:rPr>
          <w:b/>
          <w:sz w:val="36"/>
          <w:szCs w:val="36"/>
        </w:rPr>
        <w:t>第一章   采购邀请</w:t>
      </w:r>
      <w:bookmarkEnd w:id="1"/>
    </w:p>
    <w:p w14:paraId="2438DB23">
      <w:pPr>
        <w:spacing w:line="360" w:lineRule="auto"/>
        <w:ind w:firstLine="640" w:firstLineChars="200"/>
        <w:rPr>
          <w:sz w:val="32"/>
          <w:szCs w:val="32"/>
        </w:rPr>
      </w:pPr>
    </w:p>
    <w:p w14:paraId="21779F00">
      <w:pPr>
        <w:pStyle w:val="2"/>
        <w:spacing w:before="0" w:line="360" w:lineRule="auto"/>
        <w:jc w:val="left"/>
        <w:rPr>
          <w:rFonts w:ascii="Times New Roman" w:hAnsi="Times New Roman" w:eastAsia="宋体"/>
          <w:sz w:val="24"/>
          <w:szCs w:val="24"/>
        </w:rPr>
      </w:pPr>
      <w:bookmarkStart w:id="2" w:name="_Toc28359079"/>
      <w:bookmarkStart w:id="3" w:name="_Toc28359002"/>
      <w:bookmarkStart w:id="4" w:name="_Toc35393790"/>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7C6E4E54">
      <w:pPr>
        <w:spacing w:line="360" w:lineRule="auto"/>
        <w:ind w:firstLine="480" w:firstLineChars="200"/>
        <w:rPr>
          <w:rFonts w:hint="eastAsia"/>
          <w:sz w:val="24"/>
        </w:rPr>
      </w:pPr>
      <w:r>
        <w:rPr>
          <w:sz w:val="24"/>
        </w:rPr>
        <w:t>1.</w:t>
      </w:r>
      <w:r>
        <w:rPr>
          <w:rFonts w:hint="eastAsia"/>
          <w:sz w:val="24"/>
        </w:rPr>
        <w:t>采购编号</w:t>
      </w:r>
      <w:r>
        <w:rPr>
          <w:sz w:val="24"/>
        </w:rPr>
        <w:t>：</w:t>
      </w:r>
      <w:r>
        <w:rPr>
          <w:rFonts w:hint="eastAsia"/>
          <w:sz w:val="24"/>
        </w:rPr>
        <w:t>BGPC-</w:t>
      </w:r>
      <w:r>
        <w:rPr>
          <w:rFonts w:hint="eastAsia"/>
          <w:sz w:val="24"/>
          <w:lang w:val="en-US" w:eastAsia="zh-CN"/>
        </w:rPr>
        <w:t>J</w:t>
      </w:r>
      <w:r>
        <w:rPr>
          <w:rFonts w:hint="eastAsia"/>
          <w:sz w:val="24"/>
        </w:rPr>
        <w:t>25305</w:t>
      </w:r>
    </w:p>
    <w:p w14:paraId="2D5D071F">
      <w:pPr>
        <w:spacing w:line="360" w:lineRule="auto"/>
        <w:ind w:firstLine="480" w:firstLineChars="200"/>
        <w:rPr>
          <w:rFonts w:hint="eastAsia"/>
          <w:sz w:val="24"/>
        </w:rPr>
      </w:pPr>
      <w:r>
        <w:rPr>
          <w:sz w:val="24"/>
        </w:rPr>
        <w:t>2.项目名称：</w:t>
      </w:r>
      <w:r>
        <w:rPr>
          <w:rFonts w:hint="eastAsia"/>
          <w:sz w:val="24"/>
        </w:rPr>
        <w:t>北京市人民检察院第三分院2025年业务楼开办费家具和通用设备采购项目</w:t>
      </w:r>
    </w:p>
    <w:p w14:paraId="5F5F6E57">
      <w:pPr>
        <w:spacing w:line="360" w:lineRule="auto"/>
        <w:ind w:firstLine="480" w:firstLineChars="200"/>
        <w:rPr>
          <w:sz w:val="24"/>
        </w:rPr>
      </w:pPr>
      <w:r>
        <w:rPr>
          <w:sz w:val="24"/>
        </w:rPr>
        <w:t>3.采购方式：竞争性谈判</w:t>
      </w:r>
    </w:p>
    <w:bookmarkEnd w:id="6"/>
    <w:p w14:paraId="445027DB">
      <w:pPr>
        <w:spacing w:line="360" w:lineRule="auto"/>
        <w:ind w:firstLine="480" w:firstLineChars="200"/>
        <w:rPr>
          <w:sz w:val="24"/>
        </w:rPr>
      </w:pPr>
      <w:r>
        <w:rPr>
          <w:sz w:val="24"/>
        </w:rPr>
        <w:t>4.项目预算金额：</w:t>
      </w:r>
      <w:r>
        <w:rPr>
          <w:rFonts w:hint="eastAsia"/>
          <w:sz w:val="24"/>
        </w:rPr>
        <w:t>376.1853</w:t>
      </w:r>
      <w:r>
        <w:rPr>
          <w:sz w:val="24"/>
        </w:rPr>
        <w:t>万元</w:t>
      </w:r>
    </w:p>
    <w:p w14:paraId="65B85758">
      <w:pPr>
        <w:spacing w:line="360" w:lineRule="auto"/>
        <w:ind w:firstLine="480" w:firstLineChars="200"/>
        <w:rPr>
          <w:sz w:val="24"/>
        </w:rPr>
      </w:pPr>
      <w:r>
        <w:rPr>
          <w:sz w:val="24"/>
        </w:rPr>
        <w:t>5.采购需求：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4532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noWrap w:val="0"/>
            <w:vAlign w:val="center"/>
          </w:tcPr>
          <w:p w14:paraId="20A65B1B">
            <w:pPr>
              <w:jc w:val="center"/>
              <w:rPr>
                <w:bCs/>
                <w:szCs w:val="21"/>
              </w:rPr>
            </w:pPr>
            <w:r>
              <w:rPr>
                <w:bCs/>
                <w:szCs w:val="21"/>
              </w:rPr>
              <w:t>包号</w:t>
            </w:r>
          </w:p>
        </w:tc>
        <w:tc>
          <w:tcPr>
            <w:tcW w:w="1558" w:type="dxa"/>
            <w:noWrap w:val="0"/>
            <w:vAlign w:val="center"/>
          </w:tcPr>
          <w:p w14:paraId="23681122">
            <w:pPr>
              <w:jc w:val="center"/>
              <w:rPr>
                <w:bCs/>
                <w:szCs w:val="21"/>
              </w:rPr>
            </w:pPr>
            <w:r>
              <w:rPr>
                <w:bCs/>
                <w:szCs w:val="21"/>
              </w:rPr>
              <w:t>标的名称</w:t>
            </w:r>
          </w:p>
        </w:tc>
        <w:tc>
          <w:tcPr>
            <w:tcW w:w="1702" w:type="dxa"/>
            <w:noWrap w:val="0"/>
            <w:vAlign w:val="center"/>
          </w:tcPr>
          <w:p w14:paraId="5F0DBF6C">
            <w:pPr>
              <w:jc w:val="center"/>
              <w:rPr>
                <w:bCs/>
                <w:szCs w:val="21"/>
              </w:rPr>
            </w:pPr>
            <w:r>
              <w:rPr>
                <w:bCs/>
                <w:szCs w:val="21"/>
              </w:rPr>
              <w:t>采购包</w:t>
            </w:r>
          </w:p>
          <w:p w14:paraId="0F7DD027">
            <w:pPr>
              <w:jc w:val="center"/>
              <w:rPr>
                <w:bCs/>
                <w:szCs w:val="21"/>
              </w:rPr>
            </w:pPr>
            <w:r>
              <w:rPr>
                <w:bCs/>
                <w:szCs w:val="21"/>
              </w:rPr>
              <w:t>预算金额</w:t>
            </w:r>
          </w:p>
          <w:p w14:paraId="02AB7E98">
            <w:pPr>
              <w:jc w:val="center"/>
              <w:rPr>
                <w:bCs/>
                <w:szCs w:val="21"/>
              </w:rPr>
            </w:pPr>
            <w:r>
              <w:rPr>
                <w:bCs/>
                <w:szCs w:val="21"/>
              </w:rPr>
              <w:t>（万元）</w:t>
            </w:r>
          </w:p>
        </w:tc>
        <w:tc>
          <w:tcPr>
            <w:tcW w:w="998" w:type="dxa"/>
            <w:noWrap w:val="0"/>
            <w:vAlign w:val="center"/>
          </w:tcPr>
          <w:p w14:paraId="229EDFAF">
            <w:pPr>
              <w:jc w:val="center"/>
              <w:rPr>
                <w:bCs/>
                <w:szCs w:val="21"/>
              </w:rPr>
            </w:pPr>
            <w:r>
              <w:rPr>
                <w:bCs/>
                <w:szCs w:val="21"/>
              </w:rPr>
              <w:t>数量</w:t>
            </w:r>
          </w:p>
        </w:tc>
        <w:tc>
          <w:tcPr>
            <w:tcW w:w="4275" w:type="dxa"/>
            <w:noWrap w:val="0"/>
            <w:vAlign w:val="center"/>
          </w:tcPr>
          <w:p w14:paraId="17A95C7B">
            <w:pPr>
              <w:jc w:val="center"/>
              <w:rPr>
                <w:szCs w:val="21"/>
              </w:rPr>
            </w:pPr>
            <w:r>
              <w:rPr>
                <w:szCs w:val="21"/>
              </w:rPr>
              <w:t>简要技术需求或服务要求</w:t>
            </w:r>
          </w:p>
        </w:tc>
      </w:tr>
      <w:tr w14:paraId="7F99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restart"/>
            <w:noWrap w:val="0"/>
            <w:vAlign w:val="bottom"/>
          </w:tcPr>
          <w:p w14:paraId="0D52C304">
            <w:pPr>
              <w:keepNext w:val="0"/>
              <w:keepLines w:val="0"/>
              <w:widowControl/>
              <w:suppressLineNumbers w:val="0"/>
              <w:jc w:val="right"/>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558" w:type="dxa"/>
            <w:noWrap w:val="0"/>
            <w:vAlign w:val="center"/>
          </w:tcPr>
          <w:p w14:paraId="234EEE25">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嫌疑人座椅</w:t>
            </w:r>
          </w:p>
        </w:tc>
        <w:tc>
          <w:tcPr>
            <w:tcW w:w="1702" w:type="dxa"/>
            <w:vMerge w:val="restart"/>
            <w:noWrap w:val="0"/>
            <w:vAlign w:val="center"/>
          </w:tcPr>
          <w:p w14:paraId="22DEE1E2">
            <w:pPr>
              <w:jc w:val="center"/>
              <w:rPr>
                <w:rFonts w:hint="default" w:eastAsia="宋体"/>
                <w:bCs/>
                <w:szCs w:val="21"/>
                <w:lang w:val="en-US" w:eastAsia="zh-CN"/>
              </w:rPr>
            </w:pPr>
            <w:r>
              <w:rPr>
                <w:rFonts w:hint="eastAsia"/>
                <w:bCs/>
                <w:szCs w:val="21"/>
                <w:lang w:val="en-US" w:eastAsia="zh-CN"/>
              </w:rPr>
              <w:t>252.566</w:t>
            </w:r>
          </w:p>
        </w:tc>
        <w:tc>
          <w:tcPr>
            <w:tcW w:w="998" w:type="dxa"/>
            <w:noWrap w:val="0"/>
            <w:vAlign w:val="center"/>
          </w:tcPr>
          <w:p w14:paraId="290F9A80">
            <w:pPr>
              <w:jc w:val="center"/>
              <w:rPr>
                <w:rFonts w:hint="eastAsia" w:eastAsia="宋体"/>
                <w:bCs/>
                <w:szCs w:val="21"/>
                <w:lang w:val="en-US" w:eastAsia="zh-CN"/>
              </w:rPr>
            </w:pPr>
            <w:r>
              <w:rPr>
                <w:rFonts w:hint="eastAsia"/>
                <w:bCs/>
                <w:szCs w:val="21"/>
                <w:lang w:val="en-US" w:eastAsia="zh-CN"/>
              </w:rPr>
              <w:t>3</w:t>
            </w:r>
          </w:p>
        </w:tc>
        <w:tc>
          <w:tcPr>
            <w:tcW w:w="4275" w:type="dxa"/>
            <w:vMerge w:val="restart"/>
            <w:noWrap w:val="0"/>
            <w:vAlign w:val="center"/>
          </w:tcPr>
          <w:p w14:paraId="372A7AFB">
            <w:pPr>
              <w:jc w:val="center"/>
              <w:rPr>
                <w:kern w:val="0"/>
                <w:szCs w:val="21"/>
              </w:rPr>
            </w:pPr>
            <w:r>
              <w:rPr>
                <w:kern w:val="0"/>
                <w:szCs w:val="21"/>
              </w:rPr>
              <w:t>详见第五章采购需求</w:t>
            </w:r>
          </w:p>
        </w:tc>
      </w:tr>
      <w:tr w14:paraId="5A32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26C3EF2">
            <w:pPr>
              <w:keepNext w:val="0"/>
              <w:keepLines w:val="0"/>
              <w:widowControl/>
              <w:suppressLineNumbers w:val="0"/>
              <w:jc w:val="right"/>
              <w:textAlignment w:val="bottom"/>
              <w:rPr>
                <w:rFonts w:hint="eastAsia" w:eastAsia="宋体"/>
                <w:bCs/>
                <w:szCs w:val="21"/>
                <w:lang w:eastAsia="zh-CN"/>
              </w:rPr>
            </w:pPr>
          </w:p>
        </w:tc>
        <w:tc>
          <w:tcPr>
            <w:tcW w:w="1558" w:type="dxa"/>
            <w:noWrap w:val="0"/>
            <w:vAlign w:val="center"/>
          </w:tcPr>
          <w:p w14:paraId="56A7DBE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工作台</w:t>
            </w:r>
          </w:p>
        </w:tc>
        <w:tc>
          <w:tcPr>
            <w:tcW w:w="1702" w:type="dxa"/>
            <w:vMerge w:val="continue"/>
            <w:noWrap w:val="0"/>
            <w:vAlign w:val="center"/>
          </w:tcPr>
          <w:p w14:paraId="515CCCEB">
            <w:pPr>
              <w:jc w:val="center"/>
              <w:rPr>
                <w:bCs/>
                <w:szCs w:val="21"/>
              </w:rPr>
            </w:pPr>
          </w:p>
        </w:tc>
        <w:tc>
          <w:tcPr>
            <w:tcW w:w="998" w:type="dxa"/>
            <w:noWrap w:val="0"/>
            <w:vAlign w:val="center"/>
          </w:tcPr>
          <w:p w14:paraId="76A5513A">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3A90460B">
            <w:pPr>
              <w:jc w:val="center"/>
              <w:rPr>
                <w:kern w:val="0"/>
                <w:szCs w:val="21"/>
              </w:rPr>
            </w:pPr>
          </w:p>
        </w:tc>
      </w:tr>
      <w:tr w14:paraId="4CA3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832FAF9">
            <w:pPr>
              <w:keepNext w:val="0"/>
              <w:keepLines w:val="0"/>
              <w:widowControl/>
              <w:suppressLineNumbers w:val="0"/>
              <w:jc w:val="right"/>
              <w:textAlignment w:val="bottom"/>
              <w:rPr>
                <w:bCs/>
                <w:szCs w:val="21"/>
              </w:rPr>
            </w:pPr>
          </w:p>
        </w:tc>
        <w:tc>
          <w:tcPr>
            <w:tcW w:w="1558" w:type="dxa"/>
            <w:noWrap w:val="0"/>
            <w:vAlign w:val="center"/>
          </w:tcPr>
          <w:p w14:paraId="693DC0A3">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工作台</w:t>
            </w:r>
          </w:p>
        </w:tc>
        <w:tc>
          <w:tcPr>
            <w:tcW w:w="1702" w:type="dxa"/>
            <w:vMerge w:val="continue"/>
            <w:noWrap w:val="0"/>
            <w:vAlign w:val="center"/>
          </w:tcPr>
          <w:p w14:paraId="5F457666">
            <w:pPr>
              <w:jc w:val="center"/>
              <w:rPr>
                <w:bCs/>
                <w:szCs w:val="21"/>
              </w:rPr>
            </w:pPr>
          </w:p>
        </w:tc>
        <w:tc>
          <w:tcPr>
            <w:tcW w:w="998" w:type="dxa"/>
            <w:noWrap w:val="0"/>
            <w:vAlign w:val="center"/>
          </w:tcPr>
          <w:p w14:paraId="39AC16DD">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154EEB03">
            <w:pPr>
              <w:jc w:val="center"/>
              <w:rPr>
                <w:szCs w:val="21"/>
              </w:rPr>
            </w:pPr>
          </w:p>
        </w:tc>
      </w:tr>
      <w:tr w14:paraId="3AAA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7977EA4">
            <w:pPr>
              <w:keepNext w:val="0"/>
              <w:keepLines w:val="0"/>
              <w:widowControl/>
              <w:suppressLineNumbers w:val="0"/>
              <w:jc w:val="right"/>
              <w:textAlignment w:val="bottom"/>
              <w:rPr>
                <w:bCs/>
                <w:szCs w:val="21"/>
              </w:rPr>
            </w:pPr>
          </w:p>
        </w:tc>
        <w:tc>
          <w:tcPr>
            <w:tcW w:w="1558" w:type="dxa"/>
            <w:noWrap w:val="0"/>
            <w:vAlign w:val="center"/>
          </w:tcPr>
          <w:p w14:paraId="0713AD8B">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工作椅</w:t>
            </w:r>
          </w:p>
        </w:tc>
        <w:tc>
          <w:tcPr>
            <w:tcW w:w="1702" w:type="dxa"/>
            <w:vMerge w:val="continue"/>
            <w:noWrap w:val="0"/>
            <w:vAlign w:val="center"/>
          </w:tcPr>
          <w:p w14:paraId="7E43C51B">
            <w:pPr>
              <w:jc w:val="center"/>
              <w:rPr>
                <w:bCs/>
                <w:szCs w:val="21"/>
              </w:rPr>
            </w:pPr>
          </w:p>
        </w:tc>
        <w:tc>
          <w:tcPr>
            <w:tcW w:w="998" w:type="dxa"/>
            <w:noWrap w:val="0"/>
            <w:vAlign w:val="center"/>
          </w:tcPr>
          <w:p w14:paraId="46C830D4">
            <w:pPr>
              <w:jc w:val="center"/>
              <w:rPr>
                <w:rFonts w:hint="eastAsia" w:eastAsia="宋体"/>
                <w:bCs/>
                <w:szCs w:val="21"/>
                <w:lang w:val="en-US" w:eastAsia="zh-CN"/>
              </w:rPr>
            </w:pPr>
            <w:r>
              <w:rPr>
                <w:rFonts w:hint="eastAsia"/>
                <w:bCs/>
                <w:szCs w:val="21"/>
                <w:lang w:val="en-US" w:eastAsia="zh-CN"/>
              </w:rPr>
              <w:t>3</w:t>
            </w:r>
          </w:p>
        </w:tc>
        <w:tc>
          <w:tcPr>
            <w:tcW w:w="4275" w:type="dxa"/>
            <w:vMerge w:val="continue"/>
            <w:noWrap w:val="0"/>
            <w:vAlign w:val="center"/>
          </w:tcPr>
          <w:p w14:paraId="38B4CE16">
            <w:pPr>
              <w:jc w:val="center"/>
              <w:rPr>
                <w:szCs w:val="21"/>
              </w:rPr>
            </w:pPr>
          </w:p>
        </w:tc>
      </w:tr>
      <w:tr w14:paraId="7943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775C38F">
            <w:pPr>
              <w:keepNext w:val="0"/>
              <w:keepLines w:val="0"/>
              <w:widowControl/>
              <w:suppressLineNumbers w:val="0"/>
              <w:jc w:val="right"/>
              <w:textAlignment w:val="bottom"/>
              <w:rPr>
                <w:bCs/>
                <w:szCs w:val="21"/>
              </w:rPr>
            </w:pPr>
          </w:p>
        </w:tc>
        <w:tc>
          <w:tcPr>
            <w:tcW w:w="1558" w:type="dxa"/>
            <w:noWrap w:val="0"/>
            <w:vAlign w:val="center"/>
          </w:tcPr>
          <w:p w14:paraId="3A2B98F7">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工作椅</w:t>
            </w:r>
          </w:p>
        </w:tc>
        <w:tc>
          <w:tcPr>
            <w:tcW w:w="1702" w:type="dxa"/>
            <w:vMerge w:val="continue"/>
            <w:noWrap w:val="0"/>
            <w:vAlign w:val="center"/>
          </w:tcPr>
          <w:p w14:paraId="7BA9AC34">
            <w:pPr>
              <w:jc w:val="center"/>
              <w:rPr>
                <w:bCs/>
                <w:szCs w:val="21"/>
              </w:rPr>
            </w:pPr>
          </w:p>
        </w:tc>
        <w:tc>
          <w:tcPr>
            <w:tcW w:w="998" w:type="dxa"/>
            <w:noWrap w:val="0"/>
            <w:vAlign w:val="center"/>
          </w:tcPr>
          <w:p w14:paraId="3F92203F">
            <w:pPr>
              <w:jc w:val="center"/>
              <w:rPr>
                <w:rFonts w:hint="eastAsia" w:eastAsia="宋体"/>
                <w:bCs/>
                <w:szCs w:val="21"/>
                <w:lang w:val="en-US" w:eastAsia="zh-CN"/>
              </w:rPr>
            </w:pPr>
            <w:r>
              <w:rPr>
                <w:rFonts w:hint="eastAsia"/>
                <w:bCs/>
                <w:szCs w:val="21"/>
                <w:lang w:val="en-US" w:eastAsia="zh-CN"/>
              </w:rPr>
              <w:t>5</w:t>
            </w:r>
          </w:p>
        </w:tc>
        <w:tc>
          <w:tcPr>
            <w:tcW w:w="4275" w:type="dxa"/>
            <w:vMerge w:val="continue"/>
            <w:noWrap w:val="0"/>
            <w:vAlign w:val="center"/>
          </w:tcPr>
          <w:p w14:paraId="201207AA">
            <w:pPr>
              <w:jc w:val="center"/>
              <w:rPr>
                <w:szCs w:val="21"/>
              </w:rPr>
            </w:pPr>
          </w:p>
        </w:tc>
      </w:tr>
      <w:tr w14:paraId="7DC9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04CA8BE">
            <w:pPr>
              <w:keepNext w:val="0"/>
              <w:keepLines w:val="0"/>
              <w:widowControl/>
              <w:suppressLineNumbers w:val="0"/>
              <w:jc w:val="right"/>
              <w:textAlignment w:val="bottom"/>
              <w:rPr>
                <w:bCs/>
                <w:szCs w:val="21"/>
              </w:rPr>
            </w:pPr>
          </w:p>
        </w:tc>
        <w:tc>
          <w:tcPr>
            <w:tcW w:w="1558" w:type="dxa"/>
            <w:noWrap w:val="0"/>
            <w:vAlign w:val="center"/>
          </w:tcPr>
          <w:p w14:paraId="49E5E5B6">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训问工作台</w:t>
            </w:r>
          </w:p>
        </w:tc>
        <w:tc>
          <w:tcPr>
            <w:tcW w:w="1702" w:type="dxa"/>
            <w:vMerge w:val="continue"/>
            <w:noWrap w:val="0"/>
            <w:vAlign w:val="center"/>
          </w:tcPr>
          <w:p w14:paraId="5C2E159B">
            <w:pPr>
              <w:jc w:val="center"/>
              <w:rPr>
                <w:bCs/>
                <w:szCs w:val="21"/>
              </w:rPr>
            </w:pPr>
          </w:p>
        </w:tc>
        <w:tc>
          <w:tcPr>
            <w:tcW w:w="998" w:type="dxa"/>
            <w:noWrap w:val="0"/>
            <w:vAlign w:val="center"/>
          </w:tcPr>
          <w:p w14:paraId="143E68F0">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7F998DA5">
            <w:pPr>
              <w:jc w:val="center"/>
              <w:rPr>
                <w:szCs w:val="21"/>
              </w:rPr>
            </w:pPr>
          </w:p>
        </w:tc>
      </w:tr>
      <w:tr w14:paraId="7C41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4C9B974">
            <w:pPr>
              <w:keepNext w:val="0"/>
              <w:keepLines w:val="0"/>
              <w:widowControl/>
              <w:suppressLineNumbers w:val="0"/>
              <w:jc w:val="right"/>
              <w:textAlignment w:val="bottom"/>
              <w:rPr>
                <w:bCs/>
                <w:szCs w:val="21"/>
              </w:rPr>
            </w:pPr>
          </w:p>
        </w:tc>
        <w:tc>
          <w:tcPr>
            <w:tcW w:w="1558" w:type="dxa"/>
            <w:noWrap w:val="0"/>
            <w:vAlign w:val="center"/>
          </w:tcPr>
          <w:p w14:paraId="7DBCF57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工作台</w:t>
            </w:r>
          </w:p>
        </w:tc>
        <w:tc>
          <w:tcPr>
            <w:tcW w:w="1702" w:type="dxa"/>
            <w:vMerge w:val="continue"/>
            <w:noWrap w:val="0"/>
            <w:vAlign w:val="center"/>
          </w:tcPr>
          <w:p w14:paraId="23CCD583">
            <w:pPr>
              <w:jc w:val="center"/>
              <w:rPr>
                <w:bCs/>
                <w:szCs w:val="21"/>
              </w:rPr>
            </w:pPr>
          </w:p>
        </w:tc>
        <w:tc>
          <w:tcPr>
            <w:tcW w:w="998" w:type="dxa"/>
            <w:noWrap w:val="0"/>
            <w:vAlign w:val="center"/>
          </w:tcPr>
          <w:p w14:paraId="5EF3B8D5">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3A9CE6AB">
            <w:pPr>
              <w:jc w:val="center"/>
              <w:rPr>
                <w:szCs w:val="21"/>
              </w:rPr>
            </w:pPr>
          </w:p>
        </w:tc>
      </w:tr>
      <w:tr w14:paraId="26B1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BB7F35C">
            <w:pPr>
              <w:keepNext w:val="0"/>
              <w:keepLines w:val="0"/>
              <w:widowControl/>
              <w:suppressLineNumbers w:val="0"/>
              <w:jc w:val="right"/>
              <w:textAlignment w:val="bottom"/>
              <w:rPr>
                <w:bCs/>
                <w:szCs w:val="21"/>
              </w:rPr>
            </w:pPr>
          </w:p>
        </w:tc>
        <w:tc>
          <w:tcPr>
            <w:tcW w:w="1558" w:type="dxa"/>
            <w:noWrap w:val="0"/>
            <w:vAlign w:val="center"/>
          </w:tcPr>
          <w:p w14:paraId="7025BF08">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工作台</w:t>
            </w:r>
          </w:p>
        </w:tc>
        <w:tc>
          <w:tcPr>
            <w:tcW w:w="1702" w:type="dxa"/>
            <w:vMerge w:val="continue"/>
            <w:noWrap w:val="0"/>
            <w:vAlign w:val="center"/>
          </w:tcPr>
          <w:p w14:paraId="59E8A9E1">
            <w:pPr>
              <w:jc w:val="center"/>
              <w:rPr>
                <w:bCs/>
                <w:szCs w:val="21"/>
              </w:rPr>
            </w:pPr>
          </w:p>
        </w:tc>
        <w:tc>
          <w:tcPr>
            <w:tcW w:w="998" w:type="dxa"/>
            <w:noWrap w:val="0"/>
            <w:vAlign w:val="center"/>
          </w:tcPr>
          <w:p w14:paraId="4A46DA4B">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69FA4E0B">
            <w:pPr>
              <w:jc w:val="center"/>
              <w:rPr>
                <w:szCs w:val="21"/>
              </w:rPr>
            </w:pPr>
          </w:p>
        </w:tc>
      </w:tr>
      <w:tr w14:paraId="226A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E8FB3FF">
            <w:pPr>
              <w:keepNext w:val="0"/>
              <w:keepLines w:val="0"/>
              <w:widowControl/>
              <w:suppressLineNumbers w:val="0"/>
              <w:jc w:val="right"/>
              <w:textAlignment w:val="bottom"/>
              <w:rPr>
                <w:bCs/>
                <w:szCs w:val="21"/>
              </w:rPr>
            </w:pPr>
          </w:p>
        </w:tc>
        <w:tc>
          <w:tcPr>
            <w:tcW w:w="1558" w:type="dxa"/>
            <w:noWrap w:val="0"/>
            <w:vAlign w:val="center"/>
          </w:tcPr>
          <w:p w14:paraId="45F4C27E">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检察官椅</w:t>
            </w:r>
          </w:p>
        </w:tc>
        <w:tc>
          <w:tcPr>
            <w:tcW w:w="1702" w:type="dxa"/>
            <w:vMerge w:val="continue"/>
            <w:noWrap w:val="0"/>
            <w:vAlign w:val="center"/>
          </w:tcPr>
          <w:p w14:paraId="7F6A9BCC">
            <w:pPr>
              <w:jc w:val="center"/>
              <w:rPr>
                <w:bCs/>
                <w:szCs w:val="21"/>
              </w:rPr>
            </w:pPr>
          </w:p>
        </w:tc>
        <w:tc>
          <w:tcPr>
            <w:tcW w:w="998" w:type="dxa"/>
            <w:noWrap w:val="0"/>
            <w:vAlign w:val="center"/>
          </w:tcPr>
          <w:p w14:paraId="5928ACD4">
            <w:pPr>
              <w:jc w:val="center"/>
              <w:rPr>
                <w:rFonts w:hint="eastAsia" w:eastAsia="宋体"/>
                <w:bCs/>
                <w:szCs w:val="21"/>
                <w:lang w:val="en-US" w:eastAsia="zh-CN"/>
              </w:rPr>
            </w:pPr>
            <w:r>
              <w:rPr>
                <w:rFonts w:hint="eastAsia"/>
                <w:bCs/>
                <w:szCs w:val="21"/>
                <w:lang w:val="en-US" w:eastAsia="zh-CN"/>
              </w:rPr>
              <w:t>3</w:t>
            </w:r>
          </w:p>
        </w:tc>
        <w:tc>
          <w:tcPr>
            <w:tcW w:w="4275" w:type="dxa"/>
            <w:vMerge w:val="continue"/>
            <w:noWrap w:val="0"/>
            <w:vAlign w:val="center"/>
          </w:tcPr>
          <w:p w14:paraId="39E2D38A">
            <w:pPr>
              <w:jc w:val="center"/>
              <w:rPr>
                <w:szCs w:val="21"/>
              </w:rPr>
            </w:pPr>
          </w:p>
        </w:tc>
      </w:tr>
      <w:tr w14:paraId="3C88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D051904">
            <w:pPr>
              <w:keepNext w:val="0"/>
              <w:keepLines w:val="0"/>
              <w:widowControl/>
              <w:suppressLineNumbers w:val="0"/>
              <w:jc w:val="right"/>
              <w:textAlignment w:val="bottom"/>
              <w:rPr>
                <w:bCs/>
                <w:szCs w:val="21"/>
              </w:rPr>
            </w:pPr>
          </w:p>
        </w:tc>
        <w:tc>
          <w:tcPr>
            <w:tcW w:w="1558" w:type="dxa"/>
            <w:noWrap w:val="0"/>
            <w:vAlign w:val="center"/>
          </w:tcPr>
          <w:p w14:paraId="7EED8C09">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工作椅</w:t>
            </w:r>
          </w:p>
        </w:tc>
        <w:tc>
          <w:tcPr>
            <w:tcW w:w="1702" w:type="dxa"/>
            <w:vMerge w:val="continue"/>
            <w:noWrap w:val="0"/>
            <w:vAlign w:val="center"/>
          </w:tcPr>
          <w:p w14:paraId="2C675C13">
            <w:pPr>
              <w:jc w:val="center"/>
              <w:rPr>
                <w:bCs/>
                <w:szCs w:val="21"/>
              </w:rPr>
            </w:pPr>
          </w:p>
        </w:tc>
        <w:tc>
          <w:tcPr>
            <w:tcW w:w="998" w:type="dxa"/>
            <w:noWrap w:val="0"/>
            <w:vAlign w:val="center"/>
          </w:tcPr>
          <w:p w14:paraId="5B9436B2">
            <w:pPr>
              <w:jc w:val="center"/>
              <w:rPr>
                <w:rFonts w:hint="eastAsia" w:eastAsia="宋体"/>
                <w:bCs/>
                <w:szCs w:val="21"/>
                <w:lang w:val="en-US" w:eastAsia="zh-CN"/>
              </w:rPr>
            </w:pPr>
            <w:r>
              <w:rPr>
                <w:rFonts w:hint="eastAsia"/>
                <w:bCs/>
                <w:szCs w:val="21"/>
                <w:lang w:val="en-US" w:eastAsia="zh-CN"/>
              </w:rPr>
              <w:t>4</w:t>
            </w:r>
          </w:p>
        </w:tc>
        <w:tc>
          <w:tcPr>
            <w:tcW w:w="4275" w:type="dxa"/>
            <w:vMerge w:val="continue"/>
            <w:noWrap w:val="0"/>
            <w:vAlign w:val="center"/>
          </w:tcPr>
          <w:p w14:paraId="196FE6EE">
            <w:pPr>
              <w:jc w:val="center"/>
              <w:rPr>
                <w:szCs w:val="21"/>
              </w:rPr>
            </w:pPr>
          </w:p>
        </w:tc>
      </w:tr>
      <w:tr w14:paraId="2B90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2581B84">
            <w:pPr>
              <w:keepNext w:val="0"/>
              <w:keepLines w:val="0"/>
              <w:widowControl/>
              <w:suppressLineNumbers w:val="0"/>
              <w:jc w:val="right"/>
              <w:textAlignment w:val="bottom"/>
              <w:rPr>
                <w:bCs/>
                <w:szCs w:val="21"/>
              </w:rPr>
            </w:pPr>
          </w:p>
        </w:tc>
        <w:tc>
          <w:tcPr>
            <w:tcW w:w="1558" w:type="dxa"/>
            <w:noWrap w:val="0"/>
            <w:vAlign w:val="center"/>
          </w:tcPr>
          <w:p w14:paraId="6BD0ECE7">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被训问人椅</w:t>
            </w:r>
          </w:p>
        </w:tc>
        <w:tc>
          <w:tcPr>
            <w:tcW w:w="1702" w:type="dxa"/>
            <w:vMerge w:val="continue"/>
            <w:noWrap w:val="0"/>
            <w:vAlign w:val="center"/>
          </w:tcPr>
          <w:p w14:paraId="03A42F47">
            <w:pPr>
              <w:jc w:val="center"/>
              <w:rPr>
                <w:bCs/>
                <w:szCs w:val="21"/>
              </w:rPr>
            </w:pPr>
          </w:p>
        </w:tc>
        <w:tc>
          <w:tcPr>
            <w:tcW w:w="998" w:type="dxa"/>
            <w:noWrap w:val="0"/>
            <w:vAlign w:val="center"/>
          </w:tcPr>
          <w:p w14:paraId="311298ED">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55429FD5">
            <w:pPr>
              <w:jc w:val="center"/>
              <w:rPr>
                <w:szCs w:val="21"/>
              </w:rPr>
            </w:pPr>
          </w:p>
        </w:tc>
      </w:tr>
      <w:tr w14:paraId="4EF5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32B863D">
            <w:pPr>
              <w:keepNext w:val="0"/>
              <w:keepLines w:val="0"/>
              <w:widowControl/>
              <w:suppressLineNumbers w:val="0"/>
              <w:jc w:val="right"/>
              <w:textAlignment w:val="bottom"/>
              <w:rPr>
                <w:bCs/>
                <w:szCs w:val="21"/>
              </w:rPr>
            </w:pPr>
          </w:p>
        </w:tc>
        <w:tc>
          <w:tcPr>
            <w:tcW w:w="1558" w:type="dxa"/>
            <w:noWrap w:val="0"/>
            <w:vAlign w:val="center"/>
          </w:tcPr>
          <w:p w14:paraId="6471736E">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书柜</w:t>
            </w:r>
          </w:p>
        </w:tc>
        <w:tc>
          <w:tcPr>
            <w:tcW w:w="1702" w:type="dxa"/>
            <w:vMerge w:val="continue"/>
            <w:noWrap w:val="0"/>
            <w:vAlign w:val="center"/>
          </w:tcPr>
          <w:p w14:paraId="02487930">
            <w:pPr>
              <w:jc w:val="center"/>
              <w:rPr>
                <w:bCs/>
                <w:szCs w:val="21"/>
              </w:rPr>
            </w:pPr>
          </w:p>
        </w:tc>
        <w:tc>
          <w:tcPr>
            <w:tcW w:w="998" w:type="dxa"/>
            <w:noWrap w:val="0"/>
            <w:vAlign w:val="center"/>
          </w:tcPr>
          <w:p w14:paraId="10049FEE">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53753F4A">
            <w:pPr>
              <w:jc w:val="center"/>
              <w:rPr>
                <w:szCs w:val="21"/>
              </w:rPr>
            </w:pPr>
          </w:p>
        </w:tc>
      </w:tr>
      <w:tr w14:paraId="4BB8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F068153">
            <w:pPr>
              <w:keepNext w:val="0"/>
              <w:keepLines w:val="0"/>
              <w:widowControl/>
              <w:suppressLineNumbers w:val="0"/>
              <w:jc w:val="right"/>
              <w:textAlignment w:val="bottom"/>
              <w:rPr>
                <w:bCs/>
                <w:szCs w:val="21"/>
              </w:rPr>
            </w:pPr>
          </w:p>
        </w:tc>
        <w:tc>
          <w:tcPr>
            <w:tcW w:w="1558" w:type="dxa"/>
            <w:noWrap w:val="0"/>
            <w:vAlign w:val="center"/>
          </w:tcPr>
          <w:p w14:paraId="30AFD0C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展柜</w:t>
            </w:r>
          </w:p>
        </w:tc>
        <w:tc>
          <w:tcPr>
            <w:tcW w:w="1702" w:type="dxa"/>
            <w:vMerge w:val="continue"/>
            <w:noWrap w:val="0"/>
            <w:vAlign w:val="center"/>
          </w:tcPr>
          <w:p w14:paraId="5466D29E">
            <w:pPr>
              <w:jc w:val="center"/>
              <w:rPr>
                <w:bCs/>
                <w:szCs w:val="21"/>
              </w:rPr>
            </w:pPr>
          </w:p>
        </w:tc>
        <w:tc>
          <w:tcPr>
            <w:tcW w:w="998" w:type="dxa"/>
            <w:noWrap w:val="0"/>
            <w:vAlign w:val="center"/>
          </w:tcPr>
          <w:p w14:paraId="5492564C">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4D108F57">
            <w:pPr>
              <w:jc w:val="center"/>
              <w:rPr>
                <w:szCs w:val="21"/>
              </w:rPr>
            </w:pPr>
          </w:p>
        </w:tc>
      </w:tr>
      <w:tr w14:paraId="10F3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3EF42DA">
            <w:pPr>
              <w:keepNext w:val="0"/>
              <w:keepLines w:val="0"/>
              <w:widowControl/>
              <w:suppressLineNumbers w:val="0"/>
              <w:jc w:val="right"/>
              <w:textAlignment w:val="bottom"/>
              <w:rPr>
                <w:bCs/>
                <w:szCs w:val="21"/>
              </w:rPr>
            </w:pPr>
          </w:p>
        </w:tc>
        <w:tc>
          <w:tcPr>
            <w:tcW w:w="1558" w:type="dxa"/>
            <w:noWrap w:val="0"/>
            <w:vAlign w:val="center"/>
          </w:tcPr>
          <w:p w14:paraId="6D88D2DD">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宣告工作台</w:t>
            </w:r>
          </w:p>
        </w:tc>
        <w:tc>
          <w:tcPr>
            <w:tcW w:w="1702" w:type="dxa"/>
            <w:vMerge w:val="continue"/>
            <w:noWrap w:val="0"/>
            <w:vAlign w:val="center"/>
          </w:tcPr>
          <w:p w14:paraId="0C40ABB4">
            <w:pPr>
              <w:jc w:val="center"/>
              <w:rPr>
                <w:bCs/>
                <w:szCs w:val="21"/>
              </w:rPr>
            </w:pPr>
          </w:p>
        </w:tc>
        <w:tc>
          <w:tcPr>
            <w:tcW w:w="998" w:type="dxa"/>
            <w:noWrap w:val="0"/>
            <w:vAlign w:val="center"/>
          </w:tcPr>
          <w:p w14:paraId="34C8DD6B">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162685FF">
            <w:pPr>
              <w:jc w:val="center"/>
              <w:rPr>
                <w:szCs w:val="21"/>
              </w:rPr>
            </w:pPr>
          </w:p>
        </w:tc>
      </w:tr>
      <w:tr w14:paraId="6E80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9117390">
            <w:pPr>
              <w:keepNext w:val="0"/>
              <w:keepLines w:val="0"/>
              <w:widowControl/>
              <w:suppressLineNumbers w:val="0"/>
              <w:jc w:val="right"/>
              <w:textAlignment w:val="bottom"/>
              <w:rPr>
                <w:bCs/>
                <w:szCs w:val="21"/>
              </w:rPr>
            </w:pPr>
          </w:p>
        </w:tc>
        <w:tc>
          <w:tcPr>
            <w:tcW w:w="1558" w:type="dxa"/>
            <w:noWrap w:val="0"/>
            <w:vAlign w:val="center"/>
          </w:tcPr>
          <w:p w14:paraId="41BCEBE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代理人、辩护人工作席位</w:t>
            </w:r>
          </w:p>
        </w:tc>
        <w:tc>
          <w:tcPr>
            <w:tcW w:w="1702" w:type="dxa"/>
            <w:vMerge w:val="continue"/>
            <w:noWrap w:val="0"/>
            <w:vAlign w:val="center"/>
          </w:tcPr>
          <w:p w14:paraId="3AB8BBD7">
            <w:pPr>
              <w:jc w:val="center"/>
              <w:rPr>
                <w:bCs/>
                <w:szCs w:val="21"/>
              </w:rPr>
            </w:pPr>
          </w:p>
        </w:tc>
        <w:tc>
          <w:tcPr>
            <w:tcW w:w="998" w:type="dxa"/>
            <w:noWrap w:val="0"/>
            <w:vAlign w:val="center"/>
          </w:tcPr>
          <w:p w14:paraId="74B1239C">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3AE89086">
            <w:pPr>
              <w:jc w:val="center"/>
              <w:rPr>
                <w:szCs w:val="21"/>
              </w:rPr>
            </w:pPr>
          </w:p>
        </w:tc>
      </w:tr>
      <w:tr w14:paraId="3AA9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C8983CE">
            <w:pPr>
              <w:keepNext w:val="0"/>
              <w:keepLines w:val="0"/>
              <w:widowControl/>
              <w:suppressLineNumbers w:val="0"/>
              <w:jc w:val="right"/>
              <w:textAlignment w:val="bottom"/>
              <w:rPr>
                <w:bCs/>
                <w:szCs w:val="21"/>
              </w:rPr>
            </w:pPr>
          </w:p>
        </w:tc>
        <w:tc>
          <w:tcPr>
            <w:tcW w:w="1558" w:type="dxa"/>
            <w:noWrap w:val="0"/>
            <w:vAlign w:val="center"/>
          </w:tcPr>
          <w:p w14:paraId="136AFA46">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宣告工作椅</w:t>
            </w:r>
          </w:p>
        </w:tc>
        <w:tc>
          <w:tcPr>
            <w:tcW w:w="1702" w:type="dxa"/>
            <w:vMerge w:val="continue"/>
            <w:noWrap w:val="0"/>
            <w:vAlign w:val="center"/>
          </w:tcPr>
          <w:p w14:paraId="33202E00">
            <w:pPr>
              <w:jc w:val="center"/>
              <w:rPr>
                <w:bCs/>
                <w:szCs w:val="21"/>
              </w:rPr>
            </w:pPr>
          </w:p>
        </w:tc>
        <w:tc>
          <w:tcPr>
            <w:tcW w:w="998" w:type="dxa"/>
            <w:noWrap w:val="0"/>
            <w:vAlign w:val="center"/>
          </w:tcPr>
          <w:p w14:paraId="69721C43">
            <w:pPr>
              <w:jc w:val="center"/>
              <w:rPr>
                <w:rFonts w:hint="eastAsia" w:eastAsia="宋体"/>
                <w:bCs/>
                <w:szCs w:val="21"/>
                <w:lang w:val="en-US" w:eastAsia="zh-CN"/>
              </w:rPr>
            </w:pPr>
            <w:r>
              <w:rPr>
                <w:rFonts w:hint="eastAsia"/>
                <w:bCs/>
                <w:szCs w:val="21"/>
                <w:lang w:val="en-US" w:eastAsia="zh-CN"/>
              </w:rPr>
              <w:t>3</w:t>
            </w:r>
          </w:p>
        </w:tc>
        <w:tc>
          <w:tcPr>
            <w:tcW w:w="4275" w:type="dxa"/>
            <w:vMerge w:val="continue"/>
            <w:noWrap w:val="0"/>
            <w:vAlign w:val="center"/>
          </w:tcPr>
          <w:p w14:paraId="0A618308">
            <w:pPr>
              <w:jc w:val="center"/>
              <w:rPr>
                <w:szCs w:val="21"/>
              </w:rPr>
            </w:pPr>
          </w:p>
        </w:tc>
      </w:tr>
      <w:tr w14:paraId="2D34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BCD2853">
            <w:pPr>
              <w:keepNext w:val="0"/>
              <w:keepLines w:val="0"/>
              <w:widowControl/>
              <w:suppressLineNumbers w:val="0"/>
              <w:jc w:val="right"/>
              <w:textAlignment w:val="bottom"/>
              <w:rPr>
                <w:bCs/>
                <w:szCs w:val="21"/>
              </w:rPr>
            </w:pPr>
          </w:p>
        </w:tc>
        <w:tc>
          <w:tcPr>
            <w:tcW w:w="1558" w:type="dxa"/>
            <w:noWrap w:val="0"/>
            <w:vAlign w:val="center"/>
          </w:tcPr>
          <w:p w14:paraId="27C71BCC">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宣告椅</w:t>
            </w:r>
          </w:p>
        </w:tc>
        <w:tc>
          <w:tcPr>
            <w:tcW w:w="1702" w:type="dxa"/>
            <w:vMerge w:val="continue"/>
            <w:noWrap w:val="0"/>
            <w:vAlign w:val="center"/>
          </w:tcPr>
          <w:p w14:paraId="1A98401D">
            <w:pPr>
              <w:jc w:val="center"/>
              <w:rPr>
                <w:bCs/>
                <w:szCs w:val="21"/>
              </w:rPr>
            </w:pPr>
          </w:p>
        </w:tc>
        <w:tc>
          <w:tcPr>
            <w:tcW w:w="998" w:type="dxa"/>
            <w:noWrap w:val="0"/>
            <w:vAlign w:val="center"/>
          </w:tcPr>
          <w:p w14:paraId="6E1B0689">
            <w:pPr>
              <w:jc w:val="center"/>
              <w:rPr>
                <w:rFonts w:hint="eastAsia" w:eastAsia="宋体"/>
                <w:bCs/>
                <w:szCs w:val="21"/>
                <w:lang w:val="en-US" w:eastAsia="zh-CN"/>
              </w:rPr>
            </w:pPr>
            <w:r>
              <w:rPr>
                <w:rFonts w:hint="eastAsia"/>
                <w:bCs/>
                <w:szCs w:val="21"/>
                <w:lang w:val="en-US" w:eastAsia="zh-CN"/>
              </w:rPr>
              <w:t>4</w:t>
            </w:r>
          </w:p>
        </w:tc>
        <w:tc>
          <w:tcPr>
            <w:tcW w:w="4275" w:type="dxa"/>
            <w:vMerge w:val="continue"/>
            <w:noWrap w:val="0"/>
            <w:vAlign w:val="center"/>
          </w:tcPr>
          <w:p w14:paraId="25E6794A">
            <w:pPr>
              <w:jc w:val="center"/>
              <w:rPr>
                <w:szCs w:val="21"/>
              </w:rPr>
            </w:pPr>
          </w:p>
        </w:tc>
      </w:tr>
      <w:tr w14:paraId="6390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09151DC">
            <w:pPr>
              <w:keepNext w:val="0"/>
              <w:keepLines w:val="0"/>
              <w:widowControl/>
              <w:suppressLineNumbers w:val="0"/>
              <w:jc w:val="right"/>
              <w:textAlignment w:val="bottom"/>
              <w:rPr>
                <w:bCs/>
                <w:szCs w:val="21"/>
              </w:rPr>
            </w:pPr>
          </w:p>
        </w:tc>
        <w:tc>
          <w:tcPr>
            <w:tcW w:w="1558" w:type="dxa"/>
            <w:noWrap w:val="0"/>
            <w:vAlign w:val="center"/>
          </w:tcPr>
          <w:p w14:paraId="0FCF8652">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嫌疑人座椅</w:t>
            </w:r>
          </w:p>
        </w:tc>
        <w:tc>
          <w:tcPr>
            <w:tcW w:w="1702" w:type="dxa"/>
            <w:vMerge w:val="continue"/>
            <w:noWrap w:val="0"/>
            <w:vAlign w:val="center"/>
          </w:tcPr>
          <w:p w14:paraId="4D3EBD59">
            <w:pPr>
              <w:jc w:val="center"/>
              <w:rPr>
                <w:bCs/>
                <w:szCs w:val="21"/>
              </w:rPr>
            </w:pPr>
          </w:p>
        </w:tc>
        <w:tc>
          <w:tcPr>
            <w:tcW w:w="998" w:type="dxa"/>
            <w:noWrap w:val="0"/>
            <w:vAlign w:val="center"/>
          </w:tcPr>
          <w:p w14:paraId="36945510">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758D398E">
            <w:pPr>
              <w:jc w:val="center"/>
              <w:rPr>
                <w:szCs w:val="21"/>
              </w:rPr>
            </w:pPr>
          </w:p>
        </w:tc>
      </w:tr>
      <w:tr w14:paraId="6C96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D9E5CCD">
            <w:pPr>
              <w:keepNext w:val="0"/>
              <w:keepLines w:val="0"/>
              <w:widowControl/>
              <w:suppressLineNumbers w:val="0"/>
              <w:jc w:val="right"/>
              <w:textAlignment w:val="bottom"/>
              <w:rPr>
                <w:bCs/>
                <w:szCs w:val="21"/>
              </w:rPr>
            </w:pPr>
          </w:p>
        </w:tc>
        <w:tc>
          <w:tcPr>
            <w:tcW w:w="1558" w:type="dxa"/>
            <w:noWrap w:val="0"/>
            <w:vAlign w:val="center"/>
          </w:tcPr>
          <w:p w14:paraId="62900BB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法警座椅</w:t>
            </w:r>
          </w:p>
        </w:tc>
        <w:tc>
          <w:tcPr>
            <w:tcW w:w="1702" w:type="dxa"/>
            <w:vMerge w:val="continue"/>
            <w:noWrap w:val="0"/>
            <w:vAlign w:val="center"/>
          </w:tcPr>
          <w:p w14:paraId="3AD204D8">
            <w:pPr>
              <w:jc w:val="center"/>
              <w:rPr>
                <w:bCs/>
                <w:szCs w:val="21"/>
              </w:rPr>
            </w:pPr>
          </w:p>
        </w:tc>
        <w:tc>
          <w:tcPr>
            <w:tcW w:w="998" w:type="dxa"/>
            <w:noWrap w:val="0"/>
            <w:vAlign w:val="center"/>
          </w:tcPr>
          <w:p w14:paraId="6A8F4E23">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6DE4491D">
            <w:pPr>
              <w:jc w:val="center"/>
              <w:rPr>
                <w:szCs w:val="21"/>
              </w:rPr>
            </w:pPr>
          </w:p>
        </w:tc>
      </w:tr>
      <w:tr w14:paraId="24C1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D460651">
            <w:pPr>
              <w:keepNext w:val="0"/>
              <w:keepLines w:val="0"/>
              <w:widowControl/>
              <w:suppressLineNumbers w:val="0"/>
              <w:jc w:val="right"/>
              <w:textAlignment w:val="bottom"/>
              <w:rPr>
                <w:bCs/>
                <w:szCs w:val="21"/>
              </w:rPr>
            </w:pPr>
          </w:p>
        </w:tc>
        <w:tc>
          <w:tcPr>
            <w:tcW w:w="1558" w:type="dxa"/>
            <w:noWrap w:val="0"/>
            <w:vAlign w:val="center"/>
          </w:tcPr>
          <w:p w14:paraId="25F28CB2">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接待椅</w:t>
            </w:r>
          </w:p>
        </w:tc>
        <w:tc>
          <w:tcPr>
            <w:tcW w:w="1702" w:type="dxa"/>
            <w:vMerge w:val="continue"/>
            <w:noWrap w:val="0"/>
            <w:vAlign w:val="center"/>
          </w:tcPr>
          <w:p w14:paraId="70846D61">
            <w:pPr>
              <w:jc w:val="center"/>
              <w:rPr>
                <w:bCs/>
                <w:szCs w:val="21"/>
              </w:rPr>
            </w:pPr>
          </w:p>
        </w:tc>
        <w:tc>
          <w:tcPr>
            <w:tcW w:w="998" w:type="dxa"/>
            <w:noWrap w:val="0"/>
            <w:vAlign w:val="center"/>
          </w:tcPr>
          <w:p w14:paraId="441A93A2">
            <w:pPr>
              <w:jc w:val="center"/>
              <w:rPr>
                <w:rFonts w:hint="default" w:eastAsia="宋体"/>
                <w:bCs/>
                <w:szCs w:val="21"/>
                <w:lang w:val="en-US" w:eastAsia="zh-CN"/>
              </w:rPr>
            </w:pPr>
            <w:r>
              <w:rPr>
                <w:rFonts w:hint="eastAsia"/>
                <w:bCs/>
                <w:szCs w:val="21"/>
                <w:lang w:val="en-US" w:eastAsia="zh-CN"/>
              </w:rPr>
              <w:t>18</w:t>
            </w:r>
          </w:p>
        </w:tc>
        <w:tc>
          <w:tcPr>
            <w:tcW w:w="4275" w:type="dxa"/>
            <w:vMerge w:val="continue"/>
            <w:noWrap w:val="0"/>
            <w:vAlign w:val="center"/>
          </w:tcPr>
          <w:p w14:paraId="3BA499C4">
            <w:pPr>
              <w:jc w:val="center"/>
              <w:rPr>
                <w:szCs w:val="21"/>
              </w:rPr>
            </w:pPr>
          </w:p>
        </w:tc>
      </w:tr>
      <w:tr w14:paraId="0CC3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0A00A6B">
            <w:pPr>
              <w:keepNext w:val="0"/>
              <w:keepLines w:val="0"/>
              <w:widowControl/>
              <w:suppressLineNumbers w:val="0"/>
              <w:jc w:val="right"/>
              <w:textAlignment w:val="bottom"/>
              <w:rPr>
                <w:bCs/>
                <w:szCs w:val="21"/>
              </w:rPr>
            </w:pPr>
          </w:p>
        </w:tc>
        <w:tc>
          <w:tcPr>
            <w:tcW w:w="1558" w:type="dxa"/>
            <w:noWrap w:val="0"/>
            <w:vAlign w:val="center"/>
          </w:tcPr>
          <w:p w14:paraId="4F996396">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接待桌</w:t>
            </w:r>
          </w:p>
        </w:tc>
        <w:tc>
          <w:tcPr>
            <w:tcW w:w="1702" w:type="dxa"/>
            <w:vMerge w:val="continue"/>
            <w:noWrap w:val="0"/>
            <w:vAlign w:val="center"/>
          </w:tcPr>
          <w:p w14:paraId="1929B5CB">
            <w:pPr>
              <w:jc w:val="center"/>
              <w:rPr>
                <w:bCs/>
                <w:szCs w:val="21"/>
              </w:rPr>
            </w:pPr>
          </w:p>
        </w:tc>
        <w:tc>
          <w:tcPr>
            <w:tcW w:w="998" w:type="dxa"/>
            <w:noWrap w:val="0"/>
            <w:vAlign w:val="center"/>
          </w:tcPr>
          <w:p w14:paraId="47CB566D">
            <w:pPr>
              <w:jc w:val="center"/>
              <w:rPr>
                <w:rFonts w:hint="eastAsia" w:eastAsia="宋体"/>
                <w:bCs/>
                <w:szCs w:val="21"/>
                <w:lang w:val="en-US" w:eastAsia="zh-CN"/>
              </w:rPr>
            </w:pPr>
            <w:r>
              <w:rPr>
                <w:rFonts w:hint="eastAsia"/>
                <w:bCs/>
                <w:szCs w:val="21"/>
                <w:lang w:val="en-US" w:eastAsia="zh-CN"/>
              </w:rPr>
              <w:t>4</w:t>
            </w:r>
          </w:p>
        </w:tc>
        <w:tc>
          <w:tcPr>
            <w:tcW w:w="4275" w:type="dxa"/>
            <w:vMerge w:val="continue"/>
            <w:noWrap w:val="0"/>
            <w:vAlign w:val="center"/>
          </w:tcPr>
          <w:p w14:paraId="4334C0FF">
            <w:pPr>
              <w:jc w:val="center"/>
              <w:rPr>
                <w:szCs w:val="21"/>
              </w:rPr>
            </w:pPr>
          </w:p>
        </w:tc>
      </w:tr>
      <w:tr w14:paraId="3803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DA047E0">
            <w:pPr>
              <w:keepNext w:val="0"/>
              <w:keepLines w:val="0"/>
              <w:widowControl/>
              <w:suppressLineNumbers w:val="0"/>
              <w:jc w:val="right"/>
              <w:textAlignment w:val="bottom"/>
              <w:rPr>
                <w:bCs/>
                <w:szCs w:val="21"/>
              </w:rPr>
            </w:pPr>
          </w:p>
        </w:tc>
        <w:tc>
          <w:tcPr>
            <w:tcW w:w="1558" w:type="dxa"/>
            <w:noWrap w:val="0"/>
            <w:vAlign w:val="center"/>
          </w:tcPr>
          <w:p w14:paraId="1C23D667">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定制条桌</w:t>
            </w:r>
          </w:p>
        </w:tc>
        <w:tc>
          <w:tcPr>
            <w:tcW w:w="1702" w:type="dxa"/>
            <w:vMerge w:val="continue"/>
            <w:noWrap w:val="0"/>
            <w:vAlign w:val="center"/>
          </w:tcPr>
          <w:p w14:paraId="4171759F">
            <w:pPr>
              <w:jc w:val="center"/>
              <w:rPr>
                <w:bCs/>
                <w:szCs w:val="21"/>
              </w:rPr>
            </w:pPr>
          </w:p>
        </w:tc>
        <w:tc>
          <w:tcPr>
            <w:tcW w:w="998" w:type="dxa"/>
            <w:noWrap w:val="0"/>
            <w:vAlign w:val="center"/>
          </w:tcPr>
          <w:p w14:paraId="27F9008E">
            <w:pPr>
              <w:jc w:val="center"/>
              <w:rPr>
                <w:rFonts w:hint="default" w:eastAsia="宋体"/>
                <w:bCs/>
                <w:szCs w:val="21"/>
                <w:lang w:val="en-US" w:eastAsia="zh-CN"/>
              </w:rPr>
            </w:pPr>
            <w:r>
              <w:rPr>
                <w:rFonts w:hint="eastAsia"/>
                <w:bCs/>
                <w:szCs w:val="21"/>
                <w:lang w:val="en-US" w:eastAsia="zh-CN"/>
              </w:rPr>
              <w:t>4</w:t>
            </w:r>
          </w:p>
        </w:tc>
        <w:tc>
          <w:tcPr>
            <w:tcW w:w="4275" w:type="dxa"/>
            <w:vMerge w:val="continue"/>
            <w:noWrap w:val="0"/>
            <w:vAlign w:val="center"/>
          </w:tcPr>
          <w:p w14:paraId="2F6D39F4">
            <w:pPr>
              <w:jc w:val="center"/>
              <w:rPr>
                <w:szCs w:val="21"/>
              </w:rPr>
            </w:pPr>
          </w:p>
        </w:tc>
      </w:tr>
      <w:tr w14:paraId="0BEF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B10D388">
            <w:pPr>
              <w:keepNext w:val="0"/>
              <w:keepLines w:val="0"/>
              <w:widowControl/>
              <w:suppressLineNumbers w:val="0"/>
              <w:jc w:val="right"/>
              <w:textAlignment w:val="bottom"/>
              <w:rPr>
                <w:bCs/>
                <w:szCs w:val="21"/>
              </w:rPr>
            </w:pPr>
          </w:p>
        </w:tc>
        <w:tc>
          <w:tcPr>
            <w:tcW w:w="1558" w:type="dxa"/>
            <w:noWrap w:val="0"/>
            <w:vAlign w:val="center"/>
          </w:tcPr>
          <w:p w14:paraId="3A43EB9B">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定制听证椅</w:t>
            </w:r>
          </w:p>
        </w:tc>
        <w:tc>
          <w:tcPr>
            <w:tcW w:w="1702" w:type="dxa"/>
            <w:vMerge w:val="continue"/>
            <w:noWrap w:val="0"/>
            <w:vAlign w:val="center"/>
          </w:tcPr>
          <w:p w14:paraId="16F376F6">
            <w:pPr>
              <w:jc w:val="center"/>
              <w:rPr>
                <w:bCs/>
                <w:szCs w:val="21"/>
              </w:rPr>
            </w:pPr>
          </w:p>
        </w:tc>
        <w:tc>
          <w:tcPr>
            <w:tcW w:w="998" w:type="dxa"/>
            <w:noWrap w:val="0"/>
            <w:vAlign w:val="center"/>
          </w:tcPr>
          <w:p w14:paraId="6A457C7A">
            <w:pPr>
              <w:jc w:val="center"/>
              <w:rPr>
                <w:rFonts w:hint="default" w:eastAsia="宋体"/>
                <w:bCs/>
                <w:szCs w:val="21"/>
                <w:lang w:val="en-US" w:eastAsia="zh-CN"/>
              </w:rPr>
            </w:pPr>
            <w:r>
              <w:rPr>
                <w:rFonts w:hint="eastAsia"/>
                <w:bCs/>
                <w:szCs w:val="21"/>
                <w:lang w:val="en-US" w:eastAsia="zh-CN"/>
              </w:rPr>
              <w:t>50</w:t>
            </w:r>
          </w:p>
        </w:tc>
        <w:tc>
          <w:tcPr>
            <w:tcW w:w="4275" w:type="dxa"/>
            <w:vMerge w:val="continue"/>
            <w:noWrap w:val="0"/>
            <w:vAlign w:val="center"/>
          </w:tcPr>
          <w:p w14:paraId="3C0D16FF">
            <w:pPr>
              <w:jc w:val="center"/>
              <w:rPr>
                <w:szCs w:val="21"/>
              </w:rPr>
            </w:pPr>
          </w:p>
        </w:tc>
      </w:tr>
      <w:tr w14:paraId="0B86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48B2EDB">
            <w:pPr>
              <w:keepNext w:val="0"/>
              <w:keepLines w:val="0"/>
              <w:widowControl/>
              <w:suppressLineNumbers w:val="0"/>
              <w:jc w:val="right"/>
              <w:textAlignment w:val="bottom"/>
              <w:rPr>
                <w:bCs/>
                <w:szCs w:val="21"/>
              </w:rPr>
            </w:pPr>
          </w:p>
        </w:tc>
        <w:tc>
          <w:tcPr>
            <w:tcW w:w="1558" w:type="dxa"/>
            <w:noWrap w:val="0"/>
            <w:vAlign w:val="center"/>
          </w:tcPr>
          <w:p w14:paraId="54F427C9">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执勤椅</w:t>
            </w:r>
          </w:p>
        </w:tc>
        <w:tc>
          <w:tcPr>
            <w:tcW w:w="1702" w:type="dxa"/>
            <w:vMerge w:val="continue"/>
            <w:noWrap w:val="0"/>
            <w:vAlign w:val="center"/>
          </w:tcPr>
          <w:p w14:paraId="26AE37EE">
            <w:pPr>
              <w:jc w:val="center"/>
              <w:rPr>
                <w:bCs/>
                <w:szCs w:val="21"/>
              </w:rPr>
            </w:pPr>
          </w:p>
        </w:tc>
        <w:tc>
          <w:tcPr>
            <w:tcW w:w="998" w:type="dxa"/>
            <w:noWrap w:val="0"/>
            <w:vAlign w:val="center"/>
          </w:tcPr>
          <w:p w14:paraId="77881FB8">
            <w:pPr>
              <w:jc w:val="center"/>
              <w:rPr>
                <w:rFonts w:hint="eastAsia" w:eastAsia="宋体"/>
                <w:bCs/>
                <w:szCs w:val="21"/>
                <w:lang w:val="en-US" w:eastAsia="zh-CN"/>
              </w:rPr>
            </w:pPr>
            <w:r>
              <w:rPr>
                <w:rFonts w:hint="eastAsia"/>
                <w:bCs/>
                <w:szCs w:val="21"/>
                <w:lang w:val="en-US" w:eastAsia="zh-CN"/>
              </w:rPr>
              <w:t>3</w:t>
            </w:r>
          </w:p>
        </w:tc>
        <w:tc>
          <w:tcPr>
            <w:tcW w:w="4275" w:type="dxa"/>
            <w:vMerge w:val="continue"/>
            <w:noWrap w:val="0"/>
            <w:vAlign w:val="center"/>
          </w:tcPr>
          <w:p w14:paraId="1B6FB994">
            <w:pPr>
              <w:jc w:val="center"/>
              <w:rPr>
                <w:szCs w:val="21"/>
              </w:rPr>
            </w:pPr>
          </w:p>
        </w:tc>
      </w:tr>
      <w:tr w14:paraId="590F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12B2106">
            <w:pPr>
              <w:keepNext w:val="0"/>
              <w:keepLines w:val="0"/>
              <w:widowControl/>
              <w:suppressLineNumbers w:val="0"/>
              <w:jc w:val="right"/>
              <w:textAlignment w:val="bottom"/>
              <w:rPr>
                <w:bCs/>
                <w:szCs w:val="21"/>
              </w:rPr>
            </w:pPr>
          </w:p>
        </w:tc>
        <w:tc>
          <w:tcPr>
            <w:tcW w:w="1558" w:type="dxa"/>
            <w:noWrap w:val="0"/>
            <w:vAlign w:val="center"/>
          </w:tcPr>
          <w:p w14:paraId="306F676D">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案件工作台</w:t>
            </w:r>
          </w:p>
        </w:tc>
        <w:tc>
          <w:tcPr>
            <w:tcW w:w="1702" w:type="dxa"/>
            <w:vMerge w:val="continue"/>
            <w:noWrap w:val="0"/>
            <w:vAlign w:val="center"/>
          </w:tcPr>
          <w:p w14:paraId="4C9F5B2C">
            <w:pPr>
              <w:jc w:val="center"/>
              <w:rPr>
                <w:bCs/>
                <w:szCs w:val="21"/>
              </w:rPr>
            </w:pPr>
          </w:p>
        </w:tc>
        <w:tc>
          <w:tcPr>
            <w:tcW w:w="998" w:type="dxa"/>
            <w:noWrap w:val="0"/>
            <w:vAlign w:val="center"/>
          </w:tcPr>
          <w:p w14:paraId="1E698D90">
            <w:pPr>
              <w:jc w:val="center"/>
              <w:rPr>
                <w:rFonts w:hint="eastAsia" w:eastAsia="宋体"/>
                <w:bCs/>
                <w:szCs w:val="21"/>
                <w:lang w:val="en-US" w:eastAsia="zh-CN"/>
              </w:rPr>
            </w:pPr>
            <w:r>
              <w:rPr>
                <w:rFonts w:hint="eastAsia"/>
                <w:bCs/>
                <w:szCs w:val="21"/>
                <w:lang w:val="en-US" w:eastAsia="zh-CN"/>
              </w:rPr>
              <w:t>3</w:t>
            </w:r>
          </w:p>
        </w:tc>
        <w:tc>
          <w:tcPr>
            <w:tcW w:w="4275" w:type="dxa"/>
            <w:vMerge w:val="continue"/>
            <w:noWrap w:val="0"/>
            <w:vAlign w:val="center"/>
          </w:tcPr>
          <w:p w14:paraId="14694A9D">
            <w:pPr>
              <w:jc w:val="center"/>
              <w:rPr>
                <w:szCs w:val="21"/>
              </w:rPr>
            </w:pPr>
          </w:p>
        </w:tc>
      </w:tr>
      <w:tr w14:paraId="7CB5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3AD179E">
            <w:pPr>
              <w:keepNext w:val="0"/>
              <w:keepLines w:val="0"/>
              <w:widowControl/>
              <w:suppressLineNumbers w:val="0"/>
              <w:jc w:val="right"/>
              <w:textAlignment w:val="bottom"/>
              <w:rPr>
                <w:bCs/>
                <w:szCs w:val="21"/>
              </w:rPr>
            </w:pPr>
          </w:p>
        </w:tc>
        <w:tc>
          <w:tcPr>
            <w:tcW w:w="1558" w:type="dxa"/>
            <w:noWrap w:val="0"/>
            <w:vAlign w:val="center"/>
          </w:tcPr>
          <w:p w14:paraId="3B7B401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案件工作椅</w:t>
            </w:r>
          </w:p>
        </w:tc>
        <w:tc>
          <w:tcPr>
            <w:tcW w:w="1702" w:type="dxa"/>
            <w:vMerge w:val="continue"/>
            <w:noWrap w:val="0"/>
            <w:vAlign w:val="center"/>
          </w:tcPr>
          <w:p w14:paraId="611423DD">
            <w:pPr>
              <w:jc w:val="center"/>
              <w:rPr>
                <w:bCs/>
                <w:szCs w:val="21"/>
              </w:rPr>
            </w:pPr>
          </w:p>
        </w:tc>
        <w:tc>
          <w:tcPr>
            <w:tcW w:w="998" w:type="dxa"/>
            <w:noWrap w:val="0"/>
            <w:vAlign w:val="center"/>
          </w:tcPr>
          <w:p w14:paraId="0F78CE1B">
            <w:pPr>
              <w:jc w:val="center"/>
              <w:rPr>
                <w:rFonts w:hint="eastAsia" w:eastAsia="宋体"/>
                <w:bCs/>
                <w:szCs w:val="21"/>
                <w:lang w:val="en-US" w:eastAsia="zh-CN"/>
              </w:rPr>
            </w:pPr>
            <w:r>
              <w:rPr>
                <w:rFonts w:hint="eastAsia"/>
                <w:bCs/>
                <w:szCs w:val="21"/>
                <w:lang w:val="en-US" w:eastAsia="zh-CN"/>
              </w:rPr>
              <w:t>3</w:t>
            </w:r>
          </w:p>
        </w:tc>
        <w:tc>
          <w:tcPr>
            <w:tcW w:w="4275" w:type="dxa"/>
            <w:vMerge w:val="continue"/>
            <w:noWrap w:val="0"/>
            <w:vAlign w:val="center"/>
          </w:tcPr>
          <w:p w14:paraId="43F8536A">
            <w:pPr>
              <w:jc w:val="center"/>
              <w:rPr>
                <w:szCs w:val="21"/>
              </w:rPr>
            </w:pPr>
          </w:p>
        </w:tc>
      </w:tr>
      <w:tr w14:paraId="26CA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1CAFED8">
            <w:pPr>
              <w:keepNext w:val="0"/>
              <w:keepLines w:val="0"/>
              <w:widowControl/>
              <w:suppressLineNumbers w:val="0"/>
              <w:jc w:val="right"/>
              <w:textAlignment w:val="bottom"/>
              <w:rPr>
                <w:bCs/>
                <w:szCs w:val="21"/>
              </w:rPr>
            </w:pPr>
          </w:p>
        </w:tc>
        <w:tc>
          <w:tcPr>
            <w:tcW w:w="1558" w:type="dxa"/>
            <w:noWrap w:val="0"/>
            <w:vAlign w:val="center"/>
          </w:tcPr>
          <w:p w14:paraId="55F6F97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案件椅</w:t>
            </w:r>
          </w:p>
        </w:tc>
        <w:tc>
          <w:tcPr>
            <w:tcW w:w="1702" w:type="dxa"/>
            <w:vMerge w:val="continue"/>
            <w:noWrap w:val="0"/>
            <w:vAlign w:val="center"/>
          </w:tcPr>
          <w:p w14:paraId="156250AB">
            <w:pPr>
              <w:jc w:val="center"/>
              <w:rPr>
                <w:bCs/>
                <w:szCs w:val="21"/>
              </w:rPr>
            </w:pPr>
          </w:p>
        </w:tc>
        <w:tc>
          <w:tcPr>
            <w:tcW w:w="998" w:type="dxa"/>
            <w:noWrap w:val="0"/>
            <w:vAlign w:val="center"/>
          </w:tcPr>
          <w:p w14:paraId="231E2D9D">
            <w:pPr>
              <w:jc w:val="center"/>
              <w:rPr>
                <w:rFonts w:hint="eastAsia" w:eastAsia="宋体"/>
                <w:bCs/>
                <w:szCs w:val="21"/>
                <w:lang w:val="en-US" w:eastAsia="zh-CN"/>
              </w:rPr>
            </w:pPr>
            <w:r>
              <w:rPr>
                <w:rFonts w:hint="eastAsia"/>
                <w:bCs/>
                <w:szCs w:val="21"/>
                <w:lang w:val="en-US" w:eastAsia="zh-CN"/>
              </w:rPr>
              <w:t>3</w:t>
            </w:r>
          </w:p>
        </w:tc>
        <w:tc>
          <w:tcPr>
            <w:tcW w:w="4275" w:type="dxa"/>
            <w:vMerge w:val="continue"/>
            <w:noWrap w:val="0"/>
            <w:vAlign w:val="center"/>
          </w:tcPr>
          <w:p w14:paraId="522B8799">
            <w:pPr>
              <w:jc w:val="center"/>
              <w:rPr>
                <w:szCs w:val="21"/>
              </w:rPr>
            </w:pPr>
          </w:p>
        </w:tc>
      </w:tr>
      <w:tr w14:paraId="5AAE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8E317A7">
            <w:pPr>
              <w:keepNext w:val="0"/>
              <w:keepLines w:val="0"/>
              <w:widowControl/>
              <w:suppressLineNumbers w:val="0"/>
              <w:jc w:val="right"/>
              <w:textAlignment w:val="bottom"/>
              <w:rPr>
                <w:bCs/>
                <w:szCs w:val="21"/>
              </w:rPr>
            </w:pPr>
          </w:p>
        </w:tc>
        <w:tc>
          <w:tcPr>
            <w:tcW w:w="1558" w:type="dxa"/>
            <w:noWrap w:val="0"/>
            <w:vAlign w:val="center"/>
          </w:tcPr>
          <w:p w14:paraId="4DC3C1CE">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定制玻璃隔断</w:t>
            </w:r>
          </w:p>
        </w:tc>
        <w:tc>
          <w:tcPr>
            <w:tcW w:w="1702" w:type="dxa"/>
            <w:vMerge w:val="continue"/>
            <w:noWrap w:val="0"/>
            <w:vAlign w:val="center"/>
          </w:tcPr>
          <w:p w14:paraId="60541472">
            <w:pPr>
              <w:jc w:val="center"/>
              <w:rPr>
                <w:bCs/>
                <w:szCs w:val="21"/>
              </w:rPr>
            </w:pPr>
          </w:p>
        </w:tc>
        <w:tc>
          <w:tcPr>
            <w:tcW w:w="998" w:type="dxa"/>
            <w:noWrap w:val="0"/>
            <w:vAlign w:val="center"/>
          </w:tcPr>
          <w:p w14:paraId="5860DFB3">
            <w:pPr>
              <w:jc w:val="center"/>
              <w:rPr>
                <w:rFonts w:hint="default" w:eastAsia="宋体"/>
                <w:bCs/>
                <w:szCs w:val="21"/>
                <w:lang w:val="en-US" w:eastAsia="zh-CN"/>
              </w:rPr>
            </w:pPr>
            <w:r>
              <w:rPr>
                <w:rFonts w:hint="eastAsia"/>
                <w:bCs/>
                <w:szCs w:val="21"/>
                <w:lang w:val="en-US" w:eastAsia="zh-CN"/>
              </w:rPr>
              <w:t>66</w:t>
            </w:r>
          </w:p>
        </w:tc>
        <w:tc>
          <w:tcPr>
            <w:tcW w:w="4275" w:type="dxa"/>
            <w:vMerge w:val="continue"/>
            <w:noWrap w:val="0"/>
            <w:vAlign w:val="center"/>
          </w:tcPr>
          <w:p w14:paraId="03FF60FC">
            <w:pPr>
              <w:jc w:val="center"/>
              <w:rPr>
                <w:szCs w:val="21"/>
              </w:rPr>
            </w:pPr>
          </w:p>
        </w:tc>
      </w:tr>
      <w:tr w14:paraId="0791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8569FF5">
            <w:pPr>
              <w:keepNext w:val="0"/>
              <w:keepLines w:val="0"/>
              <w:widowControl/>
              <w:suppressLineNumbers w:val="0"/>
              <w:jc w:val="right"/>
              <w:textAlignment w:val="bottom"/>
              <w:rPr>
                <w:bCs/>
                <w:szCs w:val="21"/>
              </w:rPr>
            </w:pPr>
          </w:p>
        </w:tc>
        <w:tc>
          <w:tcPr>
            <w:tcW w:w="1558" w:type="dxa"/>
            <w:noWrap w:val="0"/>
            <w:vAlign w:val="center"/>
          </w:tcPr>
          <w:p w14:paraId="3BC66181">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定制置物柜</w:t>
            </w:r>
          </w:p>
        </w:tc>
        <w:tc>
          <w:tcPr>
            <w:tcW w:w="1702" w:type="dxa"/>
            <w:vMerge w:val="continue"/>
            <w:noWrap w:val="0"/>
            <w:vAlign w:val="center"/>
          </w:tcPr>
          <w:p w14:paraId="58EC1355">
            <w:pPr>
              <w:jc w:val="center"/>
              <w:rPr>
                <w:bCs/>
                <w:szCs w:val="21"/>
              </w:rPr>
            </w:pPr>
          </w:p>
        </w:tc>
        <w:tc>
          <w:tcPr>
            <w:tcW w:w="998" w:type="dxa"/>
            <w:noWrap w:val="0"/>
            <w:vAlign w:val="center"/>
          </w:tcPr>
          <w:p w14:paraId="2030CB09">
            <w:pPr>
              <w:jc w:val="center"/>
              <w:rPr>
                <w:rFonts w:hint="eastAsia" w:eastAsia="宋体"/>
                <w:bCs/>
                <w:szCs w:val="21"/>
                <w:lang w:val="en-US" w:eastAsia="zh-CN"/>
              </w:rPr>
            </w:pPr>
            <w:r>
              <w:rPr>
                <w:rFonts w:hint="eastAsia"/>
                <w:bCs/>
                <w:szCs w:val="21"/>
                <w:lang w:val="en-US" w:eastAsia="zh-CN"/>
              </w:rPr>
              <w:t>4</w:t>
            </w:r>
          </w:p>
        </w:tc>
        <w:tc>
          <w:tcPr>
            <w:tcW w:w="4275" w:type="dxa"/>
            <w:vMerge w:val="continue"/>
            <w:noWrap w:val="0"/>
            <w:vAlign w:val="center"/>
          </w:tcPr>
          <w:p w14:paraId="52C29702">
            <w:pPr>
              <w:jc w:val="center"/>
              <w:rPr>
                <w:szCs w:val="21"/>
              </w:rPr>
            </w:pPr>
          </w:p>
        </w:tc>
      </w:tr>
      <w:tr w14:paraId="272D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A6D6046">
            <w:pPr>
              <w:keepNext w:val="0"/>
              <w:keepLines w:val="0"/>
              <w:widowControl/>
              <w:suppressLineNumbers w:val="0"/>
              <w:jc w:val="right"/>
              <w:textAlignment w:val="bottom"/>
              <w:rPr>
                <w:bCs/>
                <w:szCs w:val="21"/>
              </w:rPr>
            </w:pPr>
          </w:p>
        </w:tc>
        <w:tc>
          <w:tcPr>
            <w:tcW w:w="1558" w:type="dxa"/>
            <w:noWrap w:val="0"/>
            <w:vAlign w:val="center"/>
          </w:tcPr>
          <w:p w14:paraId="28265375">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嫌疑人座椅</w:t>
            </w:r>
          </w:p>
        </w:tc>
        <w:tc>
          <w:tcPr>
            <w:tcW w:w="1702" w:type="dxa"/>
            <w:vMerge w:val="continue"/>
            <w:noWrap w:val="0"/>
            <w:vAlign w:val="center"/>
          </w:tcPr>
          <w:p w14:paraId="07394F7C">
            <w:pPr>
              <w:jc w:val="center"/>
              <w:rPr>
                <w:bCs/>
                <w:szCs w:val="21"/>
              </w:rPr>
            </w:pPr>
          </w:p>
        </w:tc>
        <w:tc>
          <w:tcPr>
            <w:tcW w:w="998" w:type="dxa"/>
            <w:noWrap w:val="0"/>
            <w:vAlign w:val="center"/>
          </w:tcPr>
          <w:p w14:paraId="53F297E2">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2F390F31">
            <w:pPr>
              <w:jc w:val="center"/>
              <w:rPr>
                <w:szCs w:val="21"/>
              </w:rPr>
            </w:pPr>
          </w:p>
        </w:tc>
      </w:tr>
      <w:tr w14:paraId="536E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B9F16FE">
            <w:pPr>
              <w:keepNext w:val="0"/>
              <w:keepLines w:val="0"/>
              <w:widowControl/>
              <w:suppressLineNumbers w:val="0"/>
              <w:jc w:val="right"/>
              <w:textAlignment w:val="bottom"/>
              <w:rPr>
                <w:bCs/>
                <w:szCs w:val="21"/>
              </w:rPr>
            </w:pPr>
          </w:p>
        </w:tc>
        <w:tc>
          <w:tcPr>
            <w:tcW w:w="1558" w:type="dxa"/>
            <w:noWrap w:val="0"/>
            <w:vAlign w:val="center"/>
          </w:tcPr>
          <w:p w14:paraId="6781C7FF">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定制前台接件桌</w:t>
            </w:r>
          </w:p>
        </w:tc>
        <w:tc>
          <w:tcPr>
            <w:tcW w:w="1702" w:type="dxa"/>
            <w:vMerge w:val="continue"/>
            <w:noWrap w:val="0"/>
            <w:vAlign w:val="center"/>
          </w:tcPr>
          <w:p w14:paraId="4C65F650">
            <w:pPr>
              <w:jc w:val="center"/>
              <w:rPr>
                <w:bCs/>
                <w:szCs w:val="21"/>
              </w:rPr>
            </w:pPr>
          </w:p>
        </w:tc>
        <w:tc>
          <w:tcPr>
            <w:tcW w:w="998" w:type="dxa"/>
            <w:noWrap w:val="0"/>
            <w:vAlign w:val="center"/>
          </w:tcPr>
          <w:p w14:paraId="1B599797">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2F132A44">
            <w:pPr>
              <w:jc w:val="center"/>
              <w:rPr>
                <w:szCs w:val="21"/>
              </w:rPr>
            </w:pPr>
          </w:p>
        </w:tc>
      </w:tr>
      <w:tr w14:paraId="1DF1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7FD5875">
            <w:pPr>
              <w:keepNext w:val="0"/>
              <w:keepLines w:val="0"/>
              <w:widowControl/>
              <w:suppressLineNumbers w:val="0"/>
              <w:jc w:val="right"/>
              <w:textAlignment w:val="bottom"/>
              <w:rPr>
                <w:bCs/>
                <w:szCs w:val="21"/>
              </w:rPr>
            </w:pPr>
          </w:p>
        </w:tc>
        <w:tc>
          <w:tcPr>
            <w:tcW w:w="1558" w:type="dxa"/>
            <w:noWrap w:val="0"/>
            <w:vAlign w:val="center"/>
          </w:tcPr>
          <w:p w14:paraId="25CC7EC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专用扫描桌</w:t>
            </w:r>
          </w:p>
        </w:tc>
        <w:tc>
          <w:tcPr>
            <w:tcW w:w="1702" w:type="dxa"/>
            <w:vMerge w:val="continue"/>
            <w:noWrap w:val="0"/>
            <w:vAlign w:val="center"/>
          </w:tcPr>
          <w:p w14:paraId="6A6A411D">
            <w:pPr>
              <w:jc w:val="center"/>
              <w:rPr>
                <w:bCs/>
                <w:szCs w:val="21"/>
              </w:rPr>
            </w:pPr>
          </w:p>
        </w:tc>
        <w:tc>
          <w:tcPr>
            <w:tcW w:w="998" w:type="dxa"/>
            <w:noWrap w:val="0"/>
            <w:vAlign w:val="center"/>
          </w:tcPr>
          <w:p w14:paraId="07ED4FB9">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5AE694CE">
            <w:pPr>
              <w:jc w:val="center"/>
              <w:rPr>
                <w:szCs w:val="21"/>
              </w:rPr>
            </w:pPr>
          </w:p>
        </w:tc>
      </w:tr>
      <w:tr w14:paraId="2DB0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D3DD9A2">
            <w:pPr>
              <w:keepNext w:val="0"/>
              <w:keepLines w:val="0"/>
              <w:widowControl/>
              <w:suppressLineNumbers w:val="0"/>
              <w:jc w:val="right"/>
              <w:textAlignment w:val="bottom"/>
              <w:rPr>
                <w:bCs/>
                <w:szCs w:val="21"/>
              </w:rPr>
            </w:pPr>
          </w:p>
        </w:tc>
        <w:tc>
          <w:tcPr>
            <w:tcW w:w="1558" w:type="dxa"/>
            <w:noWrap w:val="0"/>
            <w:vAlign w:val="center"/>
          </w:tcPr>
          <w:p w14:paraId="47EA1263">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专用扫描椅</w:t>
            </w:r>
          </w:p>
        </w:tc>
        <w:tc>
          <w:tcPr>
            <w:tcW w:w="1702" w:type="dxa"/>
            <w:vMerge w:val="continue"/>
            <w:noWrap w:val="0"/>
            <w:vAlign w:val="center"/>
          </w:tcPr>
          <w:p w14:paraId="37957B58">
            <w:pPr>
              <w:jc w:val="center"/>
              <w:rPr>
                <w:bCs/>
                <w:szCs w:val="21"/>
              </w:rPr>
            </w:pPr>
          </w:p>
        </w:tc>
        <w:tc>
          <w:tcPr>
            <w:tcW w:w="998" w:type="dxa"/>
            <w:noWrap w:val="0"/>
            <w:vAlign w:val="center"/>
          </w:tcPr>
          <w:p w14:paraId="630F1357">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6B9D3FCB">
            <w:pPr>
              <w:jc w:val="center"/>
              <w:rPr>
                <w:szCs w:val="21"/>
              </w:rPr>
            </w:pPr>
          </w:p>
        </w:tc>
      </w:tr>
      <w:tr w14:paraId="4A2F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8D69973">
            <w:pPr>
              <w:keepNext w:val="0"/>
              <w:keepLines w:val="0"/>
              <w:widowControl/>
              <w:suppressLineNumbers w:val="0"/>
              <w:jc w:val="right"/>
              <w:textAlignment w:val="bottom"/>
              <w:rPr>
                <w:bCs/>
                <w:szCs w:val="21"/>
              </w:rPr>
            </w:pPr>
          </w:p>
        </w:tc>
        <w:tc>
          <w:tcPr>
            <w:tcW w:w="1558" w:type="dxa"/>
            <w:noWrap w:val="0"/>
            <w:vAlign w:val="center"/>
          </w:tcPr>
          <w:p w14:paraId="73C870B2">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定制主席台桌</w:t>
            </w:r>
          </w:p>
        </w:tc>
        <w:tc>
          <w:tcPr>
            <w:tcW w:w="1702" w:type="dxa"/>
            <w:vMerge w:val="continue"/>
            <w:noWrap w:val="0"/>
            <w:vAlign w:val="center"/>
          </w:tcPr>
          <w:p w14:paraId="6C8E36C9">
            <w:pPr>
              <w:jc w:val="center"/>
              <w:rPr>
                <w:bCs/>
                <w:szCs w:val="21"/>
              </w:rPr>
            </w:pPr>
          </w:p>
        </w:tc>
        <w:tc>
          <w:tcPr>
            <w:tcW w:w="998" w:type="dxa"/>
            <w:noWrap w:val="0"/>
            <w:vAlign w:val="center"/>
          </w:tcPr>
          <w:p w14:paraId="49F4A6BA">
            <w:pPr>
              <w:jc w:val="center"/>
              <w:rPr>
                <w:rFonts w:hint="eastAsia" w:eastAsia="宋体"/>
                <w:bCs/>
                <w:szCs w:val="21"/>
                <w:lang w:val="en-US" w:eastAsia="zh-CN"/>
              </w:rPr>
            </w:pPr>
            <w:r>
              <w:rPr>
                <w:rFonts w:hint="eastAsia"/>
                <w:bCs/>
                <w:szCs w:val="21"/>
                <w:lang w:val="en-US" w:eastAsia="zh-CN"/>
              </w:rPr>
              <w:t>7</w:t>
            </w:r>
          </w:p>
        </w:tc>
        <w:tc>
          <w:tcPr>
            <w:tcW w:w="4275" w:type="dxa"/>
            <w:vMerge w:val="continue"/>
            <w:noWrap w:val="0"/>
            <w:vAlign w:val="center"/>
          </w:tcPr>
          <w:p w14:paraId="52B2CA46">
            <w:pPr>
              <w:jc w:val="center"/>
              <w:rPr>
                <w:szCs w:val="21"/>
              </w:rPr>
            </w:pPr>
          </w:p>
        </w:tc>
      </w:tr>
      <w:tr w14:paraId="6BC1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68BB585">
            <w:pPr>
              <w:keepNext w:val="0"/>
              <w:keepLines w:val="0"/>
              <w:widowControl/>
              <w:suppressLineNumbers w:val="0"/>
              <w:jc w:val="right"/>
              <w:textAlignment w:val="bottom"/>
              <w:rPr>
                <w:bCs/>
                <w:szCs w:val="21"/>
              </w:rPr>
            </w:pPr>
          </w:p>
        </w:tc>
        <w:tc>
          <w:tcPr>
            <w:tcW w:w="1558" w:type="dxa"/>
            <w:noWrap w:val="0"/>
            <w:vAlign w:val="center"/>
          </w:tcPr>
          <w:p w14:paraId="6D23FAAC">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定制椅子</w:t>
            </w:r>
          </w:p>
        </w:tc>
        <w:tc>
          <w:tcPr>
            <w:tcW w:w="1702" w:type="dxa"/>
            <w:vMerge w:val="continue"/>
            <w:noWrap w:val="0"/>
            <w:vAlign w:val="center"/>
          </w:tcPr>
          <w:p w14:paraId="0F0F9AE2">
            <w:pPr>
              <w:jc w:val="center"/>
              <w:rPr>
                <w:bCs/>
                <w:szCs w:val="21"/>
              </w:rPr>
            </w:pPr>
          </w:p>
        </w:tc>
        <w:tc>
          <w:tcPr>
            <w:tcW w:w="998" w:type="dxa"/>
            <w:noWrap w:val="0"/>
            <w:vAlign w:val="center"/>
          </w:tcPr>
          <w:p w14:paraId="501A8AF1">
            <w:pPr>
              <w:jc w:val="center"/>
              <w:rPr>
                <w:rFonts w:hint="default" w:eastAsia="宋体"/>
                <w:bCs/>
                <w:szCs w:val="21"/>
                <w:lang w:val="en-US" w:eastAsia="zh-CN"/>
              </w:rPr>
            </w:pPr>
            <w:r>
              <w:rPr>
                <w:rFonts w:hint="eastAsia"/>
                <w:bCs/>
                <w:szCs w:val="21"/>
                <w:lang w:val="en-US" w:eastAsia="zh-CN"/>
              </w:rPr>
              <w:t>11</w:t>
            </w:r>
          </w:p>
        </w:tc>
        <w:tc>
          <w:tcPr>
            <w:tcW w:w="4275" w:type="dxa"/>
            <w:vMerge w:val="continue"/>
            <w:noWrap w:val="0"/>
            <w:vAlign w:val="center"/>
          </w:tcPr>
          <w:p w14:paraId="56F2A610">
            <w:pPr>
              <w:jc w:val="center"/>
              <w:rPr>
                <w:szCs w:val="21"/>
              </w:rPr>
            </w:pPr>
          </w:p>
        </w:tc>
      </w:tr>
      <w:tr w14:paraId="6C2E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F231012">
            <w:pPr>
              <w:keepNext w:val="0"/>
              <w:keepLines w:val="0"/>
              <w:widowControl/>
              <w:suppressLineNumbers w:val="0"/>
              <w:jc w:val="right"/>
              <w:textAlignment w:val="bottom"/>
              <w:rPr>
                <w:bCs/>
                <w:szCs w:val="21"/>
              </w:rPr>
            </w:pPr>
          </w:p>
        </w:tc>
        <w:tc>
          <w:tcPr>
            <w:tcW w:w="1558" w:type="dxa"/>
            <w:noWrap w:val="0"/>
            <w:vAlign w:val="center"/>
          </w:tcPr>
          <w:p w14:paraId="0ED7C40D">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网络视频椅</w:t>
            </w:r>
          </w:p>
        </w:tc>
        <w:tc>
          <w:tcPr>
            <w:tcW w:w="1702" w:type="dxa"/>
            <w:vMerge w:val="continue"/>
            <w:noWrap w:val="0"/>
            <w:vAlign w:val="center"/>
          </w:tcPr>
          <w:p w14:paraId="7D528967">
            <w:pPr>
              <w:jc w:val="center"/>
              <w:rPr>
                <w:bCs/>
                <w:szCs w:val="21"/>
              </w:rPr>
            </w:pPr>
          </w:p>
        </w:tc>
        <w:tc>
          <w:tcPr>
            <w:tcW w:w="998" w:type="dxa"/>
            <w:noWrap w:val="0"/>
            <w:vAlign w:val="center"/>
          </w:tcPr>
          <w:p w14:paraId="13BBDED4">
            <w:pPr>
              <w:jc w:val="center"/>
              <w:rPr>
                <w:rFonts w:hint="default" w:eastAsia="宋体"/>
                <w:bCs/>
                <w:szCs w:val="21"/>
                <w:lang w:val="en-US" w:eastAsia="zh-CN"/>
              </w:rPr>
            </w:pPr>
            <w:r>
              <w:rPr>
                <w:rFonts w:hint="eastAsia"/>
                <w:bCs/>
                <w:szCs w:val="21"/>
                <w:lang w:val="en-US" w:eastAsia="zh-CN"/>
              </w:rPr>
              <w:t>64</w:t>
            </w:r>
          </w:p>
        </w:tc>
        <w:tc>
          <w:tcPr>
            <w:tcW w:w="4275" w:type="dxa"/>
            <w:vMerge w:val="continue"/>
            <w:noWrap w:val="0"/>
            <w:vAlign w:val="center"/>
          </w:tcPr>
          <w:p w14:paraId="3B7122EB">
            <w:pPr>
              <w:jc w:val="center"/>
              <w:rPr>
                <w:szCs w:val="21"/>
              </w:rPr>
            </w:pPr>
          </w:p>
        </w:tc>
      </w:tr>
      <w:tr w14:paraId="5582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98E32B2">
            <w:pPr>
              <w:keepNext w:val="0"/>
              <w:keepLines w:val="0"/>
              <w:widowControl/>
              <w:suppressLineNumbers w:val="0"/>
              <w:jc w:val="right"/>
              <w:textAlignment w:val="bottom"/>
              <w:rPr>
                <w:bCs/>
                <w:szCs w:val="21"/>
              </w:rPr>
            </w:pPr>
          </w:p>
        </w:tc>
        <w:tc>
          <w:tcPr>
            <w:tcW w:w="1558" w:type="dxa"/>
            <w:noWrap w:val="0"/>
            <w:vAlign w:val="center"/>
          </w:tcPr>
          <w:p w14:paraId="15A5E49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检察教培椅</w:t>
            </w:r>
          </w:p>
        </w:tc>
        <w:tc>
          <w:tcPr>
            <w:tcW w:w="1702" w:type="dxa"/>
            <w:vMerge w:val="continue"/>
            <w:noWrap w:val="0"/>
            <w:vAlign w:val="center"/>
          </w:tcPr>
          <w:p w14:paraId="2CE8EFBD">
            <w:pPr>
              <w:jc w:val="center"/>
              <w:rPr>
                <w:bCs/>
                <w:szCs w:val="21"/>
              </w:rPr>
            </w:pPr>
          </w:p>
        </w:tc>
        <w:tc>
          <w:tcPr>
            <w:tcW w:w="998" w:type="dxa"/>
            <w:noWrap w:val="0"/>
            <w:vAlign w:val="center"/>
          </w:tcPr>
          <w:p w14:paraId="69D88AF9">
            <w:pPr>
              <w:jc w:val="center"/>
              <w:rPr>
                <w:rFonts w:hint="default" w:eastAsia="宋体"/>
                <w:bCs/>
                <w:szCs w:val="21"/>
                <w:lang w:val="en-US" w:eastAsia="zh-CN"/>
              </w:rPr>
            </w:pPr>
            <w:r>
              <w:rPr>
                <w:rFonts w:hint="eastAsia"/>
                <w:bCs/>
                <w:szCs w:val="21"/>
                <w:lang w:val="en-US" w:eastAsia="zh-CN"/>
              </w:rPr>
              <w:t>154</w:t>
            </w:r>
          </w:p>
        </w:tc>
        <w:tc>
          <w:tcPr>
            <w:tcW w:w="4275" w:type="dxa"/>
            <w:vMerge w:val="continue"/>
            <w:noWrap w:val="0"/>
            <w:vAlign w:val="center"/>
          </w:tcPr>
          <w:p w14:paraId="5476E0B2">
            <w:pPr>
              <w:jc w:val="center"/>
              <w:rPr>
                <w:szCs w:val="21"/>
              </w:rPr>
            </w:pPr>
          </w:p>
        </w:tc>
      </w:tr>
      <w:tr w14:paraId="69EC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C41166E">
            <w:pPr>
              <w:keepNext w:val="0"/>
              <w:keepLines w:val="0"/>
              <w:widowControl/>
              <w:suppressLineNumbers w:val="0"/>
              <w:jc w:val="right"/>
              <w:textAlignment w:val="bottom"/>
              <w:rPr>
                <w:bCs/>
                <w:szCs w:val="21"/>
              </w:rPr>
            </w:pPr>
          </w:p>
        </w:tc>
        <w:tc>
          <w:tcPr>
            <w:tcW w:w="1558" w:type="dxa"/>
            <w:noWrap w:val="0"/>
            <w:vAlign w:val="center"/>
          </w:tcPr>
          <w:p w14:paraId="1ADA6B37">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办公椅</w:t>
            </w:r>
          </w:p>
        </w:tc>
        <w:tc>
          <w:tcPr>
            <w:tcW w:w="1702" w:type="dxa"/>
            <w:vMerge w:val="continue"/>
            <w:noWrap w:val="0"/>
            <w:vAlign w:val="center"/>
          </w:tcPr>
          <w:p w14:paraId="0942D6A2">
            <w:pPr>
              <w:jc w:val="center"/>
              <w:rPr>
                <w:bCs/>
                <w:szCs w:val="21"/>
              </w:rPr>
            </w:pPr>
          </w:p>
        </w:tc>
        <w:tc>
          <w:tcPr>
            <w:tcW w:w="998" w:type="dxa"/>
            <w:noWrap w:val="0"/>
            <w:vAlign w:val="center"/>
          </w:tcPr>
          <w:p w14:paraId="1305CF9B">
            <w:pPr>
              <w:jc w:val="center"/>
              <w:rPr>
                <w:rFonts w:hint="eastAsia" w:eastAsia="宋体"/>
                <w:bCs/>
                <w:szCs w:val="21"/>
                <w:lang w:val="en-US" w:eastAsia="zh-CN"/>
              </w:rPr>
            </w:pPr>
            <w:r>
              <w:rPr>
                <w:rFonts w:hint="eastAsia"/>
                <w:bCs/>
                <w:szCs w:val="21"/>
                <w:lang w:val="en-US" w:eastAsia="zh-CN"/>
              </w:rPr>
              <w:t>3</w:t>
            </w:r>
          </w:p>
        </w:tc>
        <w:tc>
          <w:tcPr>
            <w:tcW w:w="4275" w:type="dxa"/>
            <w:vMerge w:val="continue"/>
            <w:noWrap w:val="0"/>
            <w:vAlign w:val="center"/>
          </w:tcPr>
          <w:p w14:paraId="02A03CE9">
            <w:pPr>
              <w:jc w:val="center"/>
              <w:rPr>
                <w:szCs w:val="21"/>
              </w:rPr>
            </w:pPr>
          </w:p>
        </w:tc>
      </w:tr>
      <w:tr w14:paraId="782F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53B1D7B">
            <w:pPr>
              <w:keepNext w:val="0"/>
              <w:keepLines w:val="0"/>
              <w:widowControl/>
              <w:suppressLineNumbers w:val="0"/>
              <w:jc w:val="right"/>
              <w:textAlignment w:val="bottom"/>
              <w:rPr>
                <w:bCs/>
                <w:szCs w:val="21"/>
              </w:rPr>
            </w:pPr>
          </w:p>
        </w:tc>
        <w:tc>
          <w:tcPr>
            <w:tcW w:w="1558" w:type="dxa"/>
            <w:noWrap w:val="0"/>
            <w:vAlign w:val="center"/>
          </w:tcPr>
          <w:p w14:paraId="26E00EBC">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茶水柜</w:t>
            </w:r>
          </w:p>
        </w:tc>
        <w:tc>
          <w:tcPr>
            <w:tcW w:w="1702" w:type="dxa"/>
            <w:vMerge w:val="continue"/>
            <w:noWrap w:val="0"/>
            <w:vAlign w:val="center"/>
          </w:tcPr>
          <w:p w14:paraId="241239BD">
            <w:pPr>
              <w:jc w:val="center"/>
              <w:rPr>
                <w:bCs/>
                <w:szCs w:val="21"/>
              </w:rPr>
            </w:pPr>
          </w:p>
        </w:tc>
        <w:tc>
          <w:tcPr>
            <w:tcW w:w="998" w:type="dxa"/>
            <w:noWrap w:val="0"/>
            <w:vAlign w:val="center"/>
          </w:tcPr>
          <w:p w14:paraId="3C2243A0">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48DE8E79">
            <w:pPr>
              <w:jc w:val="center"/>
              <w:rPr>
                <w:szCs w:val="21"/>
              </w:rPr>
            </w:pPr>
          </w:p>
        </w:tc>
      </w:tr>
      <w:tr w14:paraId="2A6E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E352AB5">
            <w:pPr>
              <w:keepNext w:val="0"/>
              <w:keepLines w:val="0"/>
              <w:widowControl/>
              <w:suppressLineNumbers w:val="0"/>
              <w:jc w:val="right"/>
              <w:textAlignment w:val="bottom"/>
              <w:rPr>
                <w:bCs/>
                <w:szCs w:val="21"/>
              </w:rPr>
            </w:pPr>
          </w:p>
        </w:tc>
        <w:tc>
          <w:tcPr>
            <w:tcW w:w="1558" w:type="dxa"/>
            <w:noWrap w:val="0"/>
            <w:vAlign w:val="center"/>
          </w:tcPr>
          <w:p w14:paraId="7992E94E">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定制指挥桌</w:t>
            </w:r>
          </w:p>
        </w:tc>
        <w:tc>
          <w:tcPr>
            <w:tcW w:w="1702" w:type="dxa"/>
            <w:vMerge w:val="continue"/>
            <w:noWrap w:val="0"/>
            <w:vAlign w:val="center"/>
          </w:tcPr>
          <w:p w14:paraId="183FC4A3">
            <w:pPr>
              <w:jc w:val="center"/>
              <w:rPr>
                <w:bCs/>
                <w:szCs w:val="21"/>
              </w:rPr>
            </w:pPr>
          </w:p>
        </w:tc>
        <w:tc>
          <w:tcPr>
            <w:tcW w:w="998" w:type="dxa"/>
            <w:noWrap w:val="0"/>
            <w:vAlign w:val="center"/>
          </w:tcPr>
          <w:p w14:paraId="6C31A6E3">
            <w:pPr>
              <w:jc w:val="center"/>
              <w:rPr>
                <w:rFonts w:hint="eastAsia" w:eastAsia="宋体"/>
                <w:bCs/>
                <w:szCs w:val="21"/>
                <w:lang w:val="en-US" w:eastAsia="zh-CN"/>
              </w:rPr>
            </w:pPr>
            <w:r>
              <w:rPr>
                <w:rFonts w:hint="eastAsia"/>
                <w:bCs/>
                <w:szCs w:val="21"/>
                <w:lang w:val="en-US" w:eastAsia="zh-CN"/>
              </w:rPr>
              <w:t>6</w:t>
            </w:r>
          </w:p>
        </w:tc>
        <w:tc>
          <w:tcPr>
            <w:tcW w:w="4275" w:type="dxa"/>
            <w:vMerge w:val="continue"/>
            <w:noWrap w:val="0"/>
            <w:vAlign w:val="center"/>
          </w:tcPr>
          <w:p w14:paraId="12F2098D">
            <w:pPr>
              <w:jc w:val="center"/>
              <w:rPr>
                <w:szCs w:val="21"/>
              </w:rPr>
            </w:pPr>
          </w:p>
        </w:tc>
      </w:tr>
      <w:tr w14:paraId="6425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CB63E9C">
            <w:pPr>
              <w:keepNext w:val="0"/>
              <w:keepLines w:val="0"/>
              <w:widowControl/>
              <w:suppressLineNumbers w:val="0"/>
              <w:jc w:val="right"/>
              <w:textAlignment w:val="bottom"/>
              <w:rPr>
                <w:bCs/>
                <w:szCs w:val="21"/>
              </w:rPr>
            </w:pPr>
          </w:p>
        </w:tc>
        <w:tc>
          <w:tcPr>
            <w:tcW w:w="1558" w:type="dxa"/>
            <w:noWrap w:val="0"/>
            <w:vAlign w:val="center"/>
          </w:tcPr>
          <w:p w14:paraId="4B064EF6">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指挥椅</w:t>
            </w:r>
          </w:p>
        </w:tc>
        <w:tc>
          <w:tcPr>
            <w:tcW w:w="1702" w:type="dxa"/>
            <w:vMerge w:val="continue"/>
            <w:noWrap w:val="0"/>
            <w:vAlign w:val="center"/>
          </w:tcPr>
          <w:p w14:paraId="715A78FD">
            <w:pPr>
              <w:jc w:val="center"/>
              <w:rPr>
                <w:bCs/>
                <w:szCs w:val="21"/>
              </w:rPr>
            </w:pPr>
          </w:p>
        </w:tc>
        <w:tc>
          <w:tcPr>
            <w:tcW w:w="998" w:type="dxa"/>
            <w:noWrap w:val="0"/>
            <w:vAlign w:val="center"/>
          </w:tcPr>
          <w:p w14:paraId="5891A157">
            <w:pPr>
              <w:jc w:val="center"/>
              <w:rPr>
                <w:rFonts w:hint="default" w:eastAsia="宋体"/>
                <w:bCs/>
                <w:szCs w:val="21"/>
                <w:lang w:val="en-US" w:eastAsia="zh-CN"/>
              </w:rPr>
            </w:pPr>
            <w:r>
              <w:rPr>
                <w:rFonts w:hint="eastAsia"/>
                <w:bCs/>
                <w:szCs w:val="21"/>
                <w:lang w:val="en-US" w:eastAsia="zh-CN"/>
              </w:rPr>
              <w:t>10</w:t>
            </w:r>
          </w:p>
        </w:tc>
        <w:tc>
          <w:tcPr>
            <w:tcW w:w="4275" w:type="dxa"/>
            <w:vMerge w:val="continue"/>
            <w:noWrap w:val="0"/>
            <w:vAlign w:val="center"/>
          </w:tcPr>
          <w:p w14:paraId="51F03639">
            <w:pPr>
              <w:jc w:val="center"/>
              <w:rPr>
                <w:szCs w:val="21"/>
              </w:rPr>
            </w:pPr>
          </w:p>
        </w:tc>
      </w:tr>
      <w:tr w14:paraId="6820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FD51BBD">
            <w:pPr>
              <w:keepNext w:val="0"/>
              <w:keepLines w:val="0"/>
              <w:widowControl/>
              <w:suppressLineNumbers w:val="0"/>
              <w:jc w:val="right"/>
              <w:textAlignment w:val="bottom"/>
              <w:rPr>
                <w:bCs/>
                <w:szCs w:val="21"/>
              </w:rPr>
            </w:pPr>
          </w:p>
        </w:tc>
        <w:tc>
          <w:tcPr>
            <w:tcW w:w="1558" w:type="dxa"/>
            <w:noWrap w:val="0"/>
            <w:vAlign w:val="center"/>
          </w:tcPr>
          <w:p w14:paraId="551B38B8">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安检桌</w:t>
            </w:r>
          </w:p>
        </w:tc>
        <w:tc>
          <w:tcPr>
            <w:tcW w:w="1702" w:type="dxa"/>
            <w:vMerge w:val="continue"/>
            <w:noWrap w:val="0"/>
            <w:vAlign w:val="center"/>
          </w:tcPr>
          <w:p w14:paraId="7941BF02">
            <w:pPr>
              <w:jc w:val="center"/>
              <w:rPr>
                <w:bCs/>
                <w:szCs w:val="21"/>
              </w:rPr>
            </w:pPr>
          </w:p>
        </w:tc>
        <w:tc>
          <w:tcPr>
            <w:tcW w:w="998" w:type="dxa"/>
            <w:noWrap w:val="0"/>
            <w:vAlign w:val="center"/>
          </w:tcPr>
          <w:p w14:paraId="2224CD6A">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07729584">
            <w:pPr>
              <w:jc w:val="center"/>
              <w:rPr>
                <w:szCs w:val="21"/>
              </w:rPr>
            </w:pPr>
          </w:p>
        </w:tc>
      </w:tr>
      <w:tr w14:paraId="6A20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A439D28">
            <w:pPr>
              <w:keepNext w:val="0"/>
              <w:keepLines w:val="0"/>
              <w:widowControl/>
              <w:suppressLineNumbers w:val="0"/>
              <w:jc w:val="right"/>
              <w:textAlignment w:val="bottom"/>
              <w:rPr>
                <w:bCs/>
                <w:szCs w:val="21"/>
              </w:rPr>
            </w:pPr>
          </w:p>
        </w:tc>
        <w:tc>
          <w:tcPr>
            <w:tcW w:w="1558" w:type="dxa"/>
            <w:noWrap w:val="0"/>
            <w:vAlign w:val="center"/>
          </w:tcPr>
          <w:p w14:paraId="7B94F2DF">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安检椅</w:t>
            </w:r>
          </w:p>
        </w:tc>
        <w:tc>
          <w:tcPr>
            <w:tcW w:w="1702" w:type="dxa"/>
            <w:vMerge w:val="continue"/>
            <w:noWrap w:val="0"/>
            <w:vAlign w:val="center"/>
          </w:tcPr>
          <w:p w14:paraId="3F9DA78C">
            <w:pPr>
              <w:jc w:val="center"/>
              <w:rPr>
                <w:bCs/>
                <w:szCs w:val="21"/>
              </w:rPr>
            </w:pPr>
          </w:p>
        </w:tc>
        <w:tc>
          <w:tcPr>
            <w:tcW w:w="998" w:type="dxa"/>
            <w:noWrap w:val="0"/>
            <w:vAlign w:val="center"/>
          </w:tcPr>
          <w:p w14:paraId="57005368">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6266E85F">
            <w:pPr>
              <w:jc w:val="center"/>
              <w:rPr>
                <w:szCs w:val="21"/>
              </w:rPr>
            </w:pPr>
          </w:p>
        </w:tc>
      </w:tr>
      <w:tr w14:paraId="4F79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AAE5C1C">
            <w:pPr>
              <w:keepNext w:val="0"/>
              <w:keepLines w:val="0"/>
              <w:widowControl/>
              <w:suppressLineNumbers w:val="0"/>
              <w:jc w:val="right"/>
              <w:textAlignment w:val="bottom"/>
              <w:rPr>
                <w:bCs/>
                <w:szCs w:val="21"/>
              </w:rPr>
            </w:pPr>
          </w:p>
        </w:tc>
        <w:tc>
          <w:tcPr>
            <w:tcW w:w="1558" w:type="dxa"/>
            <w:noWrap w:val="0"/>
            <w:vAlign w:val="center"/>
          </w:tcPr>
          <w:p w14:paraId="5CFC92A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密集架存储柜</w:t>
            </w:r>
          </w:p>
        </w:tc>
        <w:tc>
          <w:tcPr>
            <w:tcW w:w="1702" w:type="dxa"/>
            <w:vMerge w:val="continue"/>
            <w:noWrap w:val="0"/>
            <w:vAlign w:val="center"/>
          </w:tcPr>
          <w:p w14:paraId="3F907C4F">
            <w:pPr>
              <w:jc w:val="center"/>
              <w:rPr>
                <w:bCs/>
                <w:szCs w:val="21"/>
              </w:rPr>
            </w:pPr>
          </w:p>
        </w:tc>
        <w:tc>
          <w:tcPr>
            <w:tcW w:w="998" w:type="dxa"/>
            <w:noWrap w:val="0"/>
            <w:vAlign w:val="center"/>
          </w:tcPr>
          <w:p w14:paraId="74A399F2">
            <w:pPr>
              <w:jc w:val="center"/>
              <w:rPr>
                <w:rFonts w:hint="default" w:eastAsia="宋体"/>
                <w:bCs/>
                <w:szCs w:val="21"/>
                <w:lang w:val="en-US" w:eastAsia="zh-CN"/>
              </w:rPr>
            </w:pPr>
            <w:r>
              <w:rPr>
                <w:rFonts w:hint="eastAsia"/>
                <w:bCs/>
                <w:szCs w:val="21"/>
                <w:lang w:val="en-US" w:eastAsia="zh-CN"/>
              </w:rPr>
              <w:t>120</w:t>
            </w:r>
          </w:p>
        </w:tc>
        <w:tc>
          <w:tcPr>
            <w:tcW w:w="4275" w:type="dxa"/>
            <w:vMerge w:val="continue"/>
            <w:noWrap w:val="0"/>
            <w:vAlign w:val="center"/>
          </w:tcPr>
          <w:p w14:paraId="3DAE2CE0">
            <w:pPr>
              <w:jc w:val="center"/>
              <w:rPr>
                <w:szCs w:val="21"/>
              </w:rPr>
            </w:pPr>
          </w:p>
        </w:tc>
      </w:tr>
      <w:tr w14:paraId="62E4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B32F3D5">
            <w:pPr>
              <w:keepNext w:val="0"/>
              <w:keepLines w:val="0"/>
              <w:widowControl/>
              <w:suppressLineNumbers w:val="0"/>
              <w:jc w:val="right"/>
              <w:textAlignment w:val="bottom"/>
              <w:rPr>
                <w:bCs/>
                <w:szCs w:val="21"/>
              </w:rPr>
            </w:pPr>
          </w:p>
        </w:tc>
        <w:tc>
          <w:tcPr>
            <w:tcW w:w="1558" w:type="dxa"/>
            <w:noWrap w:val="0"/>
            <w:vAlign w:val="center"/>
          </w:tcPr>
          <w:p w14:paraId="65877701">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床垫</w:t>
            </w:r>
          </w:p>
        </w:tc>
        <w:tc>
          <w:tcPr>
            <w:tcW w:w="1702" w:type="dxa"/>
            <w:vMerge w:val="continue"/>
            <w:noWrap w:val="0"/>
            <w:vAlign w:val="center"/>
          </w:tcPr>
          <w:p w14:paraId="6722A0B2">
            <w:pPr>
              <w:jc w:val="center"/>
              <w:rPr>
                <w:bCs/>
                <w:szCs w:val="21"/>
              </w:rPr>
            </w:pPr>
          </w:p>
        </w:tc>
        <w:tc>
          <w:tcPr>
            <w:tcW w:w="998" w:type="dxa"/>
            <w:noWrap w:val="0"/>
            <w:vAlign w:val="center"/>
          </w:tcPr>
          <w:p w14:paraId="3DAC98BA">
            <w:pPr>
              <w:jc w:val="center"/>
              <w:rPr>
                <w:rFonts w:hint="default" w:eastAsia="宋体"/>
                <w:bCs/>
                <w:szCs w:val="21"/>
                <w:lang w:val="en-US" w:eastAsia="zh-CN"/>
              </w:rPr>
            </w:pPr>
            <w:r>
              <w:rPr>
                <w:rFonts w:hint="eastAsia"/>
                <w:bCs/>
                <w:szCs w:val="21"/>
                <w:lang w:val="en-US" w:eastAsia="zh-CN"/>
              </w:rPr>
              <w:t>16</w:t>
            </w:r>
          </w:p>
        </w:tc>
        <w:tc>
          <w:tcPr>
            <w:tcW w:w="4275" w:type="dxa"/>
            <w:vMerge w:val="continue"/>
            <w:noWrap w:val="0"/>
            <w:vAlign w:val="center"/>
          </w:tcPr>
          <w:p w14:paraId="4BCA626D">
            <w:pPr>
              <w:jc w:val="center"/>
              <w:rPr>
                <w:szCs w:val="21"/>
              </w:rPr>
            </w:pPr>
          </w:p>
        </w:tc>
      </w:tr>
      <w:tr w14:paraId="017D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57C658D">
            <w:pPr>
              <w:keepNext w:val="0"/>
              <w:keepLines w:val="0"/>
              <w:widowControl/>
              <w:suppressLineNumbers w:val="0"/>
              <w:jc w:val="right"/>
              <w:textAlignment w:val="bottom"/>
              <w:rPr>
                <w:bCs/>
                <w:szCs w:val="21"/>
              </w:rPr>
            </w:pPr>
          </w:p>
        </w:tc>
        <w:tc>
          <w:tcPr>
            <w:tcW w:w="1558" w:type="dxa"/>
            <w:noWrap w:val="0"/>
            <w:vAlign w:val="center"/>
          </w:tcPr>
          <w:p w14:paraId="6F69C2D7">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更衣柜</w:t>
            </w:r>
          </w:p>
        </w:tc>
        <w:tc>
          <w:tcPr>
            <w:tcW w:w="1702" w:type="dxa"/>
            <w:vMerge w:val="continue"/>
            <w:noWrap w:val="0"/>
            <w:vAlign w:val="center"/>
          </w:tcPr>
          <w:p w14:paraId="5FF78355">
            <w:pPr>
              <w:jc w:val="center"/>
              <w:rPr>
                <w:bCs/>
                <w:szCs w:val="21"/>
              </w:rPr>
            </w:pPr>
          </w:p>
        </w:tc>
        <w:tc>
          <w:tcPr>
            <w:tcW w:w="998" w:type="dxa"/>
            <w:noWrap w:val="0"/>
            <w:vAlign w:val="center"/>
          </w:tcPr>
          <w:p w14:paraId="6D6CA7F8">
            <w:pPr>
              <w:jc w:val="center"/>
              <w:rPr>
                <w:rFonts w:hint="eastAsia" w:eastAsia="宋体"/>
                <w:bCs/>
                <w:szCs w:val="21"/>
                <w:lang w:val="en-US" w:eastAsia="zh-CN"/>
              </w:rPr>
            </w:pPr>
            <w:r>
              <w:rPr>
                <w:rFonts w:hint="eastAsia"/>
                <w:bCs/>
                <w:szCs w:val="21"/>
                <w:lang w:val="en-US" w:eastAsia="zh-CN"/>
              </w:rPr>
              <w:t>9</w:t>
            </w:r>
          </w:p>
        </w:tc>
        <w:tc>
          <w:tcPr>
            <w:tcW w:w="4275" w:type="dxa"/>
            <w:vMerge w:val="continue"/>
            <w:noWrap w:val="0"/>
            <w:vAlign w:val="center"/>
          </w:tcPr>
          <w:p w14:paraId="27951535">
            <w:pPr>
              <w:jc w:val="center"/>
              <w:rPr>
                <w:szCs w:val="21"/>
              </w:rPr>
            </w:pPr>
          </w:p>
        </w:tc>
      </w:tr>
      <w:tr w14:paraId="1D67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372F1DA">
            <w:pPr>
              <w:keepNext w:val="0"/>
              <w:keepLines w:val="0"/>
              <w:widowControl/>
              <w:suppressLineNumbers w:val="0"/>
              <w:jc w:val="right"/>
              <w:textAlignment w:val="bottom"/>
              <w:rPr>
                <w:bCs/>
                <w:szCs w:val="21"/>
              </w:rPr>
            </w:pPr>
          </w:p>
        </w:tc>
        <w:tc>
          <w:tcPr>
            <w:tcW w:w="1558" w:type="dxa"/>
            <w:noWrap w:val="0"/>
            <w:vAlign w:val="center"/>
          </w:tcPr>
          <w:p w14:paraId="514FC256">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办案桌</w:t>
            </w:r>
          </w:p>
        </w:tc>
        <w:tc>
          <w:tcPr>
            <w:tcW w:w="1702" w:type="dxa"/>
            <w:vMerge w:val="continue"/>
            <w:noWrap w:val="0"/>
            <w:vAlign w:val="center"/>
          </w:tcPr>
          <w:p w14:paraId="385A1619">
            <w:pPr>
              <w:jc w:val="center"/>
              <w:rPr>
                <w:bCs/>
                <w:szCs w:val="21"/>
              </w:rPr>
            </w:pPr>
          </w:p>
        </w:tc>
        <w:tc>
          <w:tcPr>
            <w:tcW w:w="998" w:type="dxa"/>
            <w:noWrap w:val="0"/>
            <w:vAlign w:val="center"/>
          </w:tcPr>
          <w:p w14:paraId="0A51986D">
            <w:pPr>
              <w:jc w:val="center"/>
              <w:rPr>
                <w:rFonts w:hint="eastAsia" w:eastAsia="宋体"/>
                <w:bCs/>
                <w:szCs w:val="21"/>
                <w:lang w:val="en-US" w:eastAsia="zh-CN"/>
              </w:rPr>
            </w:pPr>
            <w:r>
              <w:rPr>
                <w:rFonts w:hint="eastAsia"/>
                <w:bCs/>
                <w:szCs w:val="21"/>
                <w:lang w:val="en-US" w:eastAsia="zh-CN"/>
              </w:rPr>
              <w:t>8</w:t>
            </w:r>
          </w:p>
        </w:tc>
        <w:tc>
          <w:tcPr>
            <w:tcW w:w="4275" w:type="dxa"/>
            <w:vMerge w:val="continue"/>
            <w:noWrap w:val="0"/>
            <w:vAlign w:val="center"/>
          </w:tcPr>
          <w:p w14:paraId="49C4DF75">
            <w:pPr>
              <w:jc w:val="center"/>
              <w:rPr>
                <w:szCs w:val="21"/>
              </w:rPr>
            </w:pPr>
          </w:p>
        </w:tc>
      </w:tr>
      <w:tr w14:paraId="0707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C90AB29">
            <w:pPr>
              <w:keepNext w:val="0"/>
              <w:keepLines w:val="0"/>
              <w:widowControl/>
              <w:suppressLineNumbers w:val="0"/>
              <w:jc w:val="right"/>
              <w:textAlignment w:val="bottom"/>
              <w:rPr>
                <w:bCs/>
                <w:szCs w:val="21"/>
              </w:rPr>
            </w:pPr>
          </w:p>
        </w:tc>
        <w:tc>
          <w:tcPr>
            <w:tcW w:w="1558" w:type="dxa"/>
            <w:noWrap w:val="0"/>
            <w:vAlign w:val="center"/>
          </w:tcPr>
          <w:p w14:paraId="34AD6355">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办案椅</w:t>
            </w:r>
          </w:p>
        </w:tc>
        <w:tc>
          <w:tcPr>
            <w:tcW w:w="1702" w:type="dxa"/>
            <w:vMerge w:val="continue"/>
            <w:noWrap w:val="0"/>
            <w:vAlign w:val="center"/>
          </w:tcPr>
          <w:p w14:paraId="3FB400C8">
            <w:pPr>
              <w:jc w:val="center"/>
              <w:rPr>
                <w:bCs/>
                <w:szCs w:val="21"/>
              </w:rPr>
            </w:pPr>
          </w:p>
        </w:tc>
        <w:tc>
          <w:tcPr>
            <w:tcW w:w="998" w:type="dxa"/>
            <w:noWrap w:val="0"/>
            <w:vAlign w:val="center"/>
          </w:tcPr>
          <w:p w14:paraId="60E105DA">
            <w:pPr>
              <w:jc w:val="center"/>
              <w:rPr>
                <w:rFonts w:hint="eastAsia" w:eastAsia="宋体"/>
                <w:bCs/>
                <w:szCs w:val="21"/>
                <w:lang w:val="en-US" w:eastAsia="zh-CN"/>
              </w:rPr>
            </w:pPr>
            <w:r>
              <w:rPr>
                <w:rFonts w:hint="eastAsia"/>
                <w:bCs/>
                <w:szCs w:val="21"/>
                <w:lang w:val="en-US" w:eastAsia="zh-CN"/>
              </w:rPr>
              <w:t>8</w:t>
            </w:r>
          </w:p>
        </w:tc>
        <w:tc>
          <w:tcPr>
            <w:tcW w:w="4275" w:type="dxa"/>
            <w:vMerge w:val="continue"/>
            <w:noWrap w:val="0"/>
            <w:vAlign w:val="center"/>
          </w:tcPr>
          <w:p w14:paraId="2D4A8BD9">
            <w:pPr>
              <w:jc w:val="center"/>
              <w:rPr>
                <w:szCs w:val="21"/>
              </w:rPr>
            </w:pPr>
          </w:p>
        </w:tc>
      </w:tr>
      <w:tr w14:paraId="5A1A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545E233">
            <w:pPr>
              <w:keepNext w:val="0"/>
              <w:keepLines w:val="0"/>
              <w:widowControl/>
              <w:suppressLineNumbers w:val="0"/>
              <w:jc w:val="right"/>
              <w:textAlignment w:val="bottom"/>
              <w:rPr>
                <w:bCs/>
                <w:szCs w:val="21"/>
              </w:rPr>
            </w:pPr>
          </w:p>
        </w:tc>
        <w:tc>
          <w:tcPr>
            <w:tcW w:w="1558" w:type="dxa"/>
            <w:noWrap w:val="0"/>
            <w:vAlign w:val="center"/>
          </w:tcPr>
          <w:p w14:paraId="5085C738">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问询椅</w:t>
            </w:r>
          </w:p>
        </w:tc>
        <w:tc>
          <w:tcPr>
            <w:tcW w:w="1702" w:type="dxa"/>
            <w:vMerge w:val="continue"/>
            <w:noWrap w:val="0"/>
            <w:vAlign w:val="center"/>
          </w:tcPr>
          <w:p w14:paraId="2B923F31">
            <w:pPr>
              <w:jc w:val="center"/>
              <w:rPr>
                <w:bCs/>
                <w:szCs w:val="21"/>
              </w:rPr>
            </w:pPr>
          </w:p>
        </w:tc>
        <w:tc>
          <w:tcPr>
            <w:tcW w:w="998" w:type="dxa"/>
            <w:noWrap w:val="0"/>
            <w:vAlign w:val="center"/>
          </w:tcPr>
          <w:p w14:paraId="1857F598">
            <w:pPr>
              <w:jc w:val="center"/>
              <w:rPr>
                <w:rFonts w:hint="default" w:eastAsia="宋体"/>
                <w:bCs/>
                <w:szCs w:val="21"/>
                <w:lang w:val="en-US" w:eastAsia="zh-CN"/>
              </w:rPr>
            </w:pPr>
            <w:r>
              <w:rPr>
                <w:rFonts w:hint="eastAsia"/>
                <w:bCs/>
                <w:szCs w:val="21"/>
                <w:lang w:val="en-US" w:eastAsia="zh-CN"/>
              </w:rPr>
              <w:t>10</w:t>
            </w:r>
          </w:p>
        </w:tc>
        <w:tc>
          <w:tcPr>
            <w:tcW w:w="4275" w:type="dxa"/>
            <w:vMerge w:val="continue"/>
            <w:noWrap w:val="0"/>
            <w:vAlign w:val="center"/>
          </w:tcPr>
          <w:p w14:paraId="7E3C2DF2">
            <w:pPr>
              <w:jc w:val="center"/>
              <w:rPr>
                <w:szCs w:val="21"/>
              </w:rPr>
            </w:pPr>
          </w:p>
        </w:tc>
      </w:tr>
      <w:tr w14:paraId="6535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69EBEEA">
            <w:pPr>
              <w:keepNext w:val="0"/>
              <w:keepLines w:val="0"/>
              <w:widowControl/>
              <w:suppressLineNumbers w:val="0"/>
              <w:jc w:val="right"/>
              <w:textAlignment w:val="bottom"/>
              <w:rPr>
                <w:bCs/>
                <w:szCs w:val="21"/>
              </w:rPr>
            </w:pPr>
          </w:p>
        </w:tc>
        <w:tc>
          <w:tcPr>
            <w:tcW w:w="1558" w:type="dxa"/>
            <w:noWrap w:val="0"/>
            <w:vAlign w:val="center"/>
          </w:tcPr>
          <w:p w14:paraId="35943EBC">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诊疗椅</w:t>
            </w:r>
          </w:p>
        </w:tc>
        <w:tc>
          <w:tcPr>
            <w:tcW w:w="1702" w:type="dxa"/>
            <w:vMerge w:val="continue"/>
            <w:noWrap w:val="0"/>
            <w:vAlign w:val="center"/>
          </w:tcPr>
          <w:p w14:paraId="4CC3BFB5">
            <w:pPr>
              <w:jc w:val="center"/>
              <w:rPr>
                <w:bCs/>
                <w:szCs w:val="21"/>
              </w:rPr>
            </w:pPr>
          </w:p>
        </w:tc>
        <w:tc>
          <w:tcPr>
            <w:tcW w:w="998" w:type="dxa"/>
            <w:noWrap w:val="0"/>
            <w:vAlign w:val="center"/>
          </w:tcPr>
          <w:p w14:paraId="58C8227D">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12BB5EF6">
            <w:pPr>
              <w:jc w:val="center"/>
              <w:rPr>
                <w:szCs w:val="21"/>
              </w:rPr>
            </w:pPr>
          </w:p>
        </w:tc>
      </w:tr>
      <w:tr w14:paraId="6F74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8623CC2">
            <w:pPr>
              <w:keepNext w:val="0"/>
              <w:keepLines w:val="0"/>
              <w:widowControl/>
              <w:suppressLineNumbers w:val="0"/>
              <w:jc w:val="right"/>
              <w:textAlignment w:val="bottom"/>
              <w:rPr>
                <w:bCs/>
                <w:szCs w:val="21"/>
              </w:rPr>
            </w:pPr>
          </w:p>
        </w:tc>
        <w:tc>
          <w:tcPr>
            <w:tcW w:w="1558" w:type="dxa"/>
            <w:noWrap w:val="0"/>
            <w:vAlign w:val="center"/>
          </w:tcPr>
          <w:p w14:paraId="633B16C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钢制药品柜</w:t>
            </w:r>
          </w:p>
        </w:tc>
        <w:tc>
          <w:tcPr>
            <w:tcW w:w="1702" w:type="dxa"/>
            <w:vMerge w:val="continue"/>
            <w:noWrap w:val="0"/>
            <w:vAlign w:val="center"/>
          </w:tcPr>
          <w:p w14:paraId="31DE4F9C">
            <w:pPr>
              <w:jc w:val="center"/>
              <w:rPr>
                <w:bCs/>
                <w:szCs w:val="21"/>
              </w:rPr>
            </w:pPr>
          </w:p>
        </w:tc>
        <w:tc>
          <w:tcPr>
            <w:tcW w:w="998" w:type="dxa"/>
            <w:noWrap w:val="0"/>
            <w:vAlign w:val="center"/>
          </w:tcPr>
          <w:p w14:paraId="10DB60AD">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0E3FB307">
            <w:pPr>
              <w:jc w:val="center"/>
              <w:rPr>
                <w:szCs w:val="21"/>
              </w:rPr>
            </w:pPr>
          </w:p>
        </w:tc>
      </w:tr>
      <w:tr w14:paraId="5164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77FD299">
            <w:pPr>
              <w:keepNext w:val="0"/>
              <w:keepLines w:val="0"/>
              <w:widowControl/>
              <w:suppressLineNumbers w:val="0"/>
              <w:jc w:val="right"/>
              <w:textAlignment w:val="bottom"/>
              <w:rPr>
                <w:bCs/>
                <w:szCs w:val="21"/>
              </w:rPr>
            </w:pPr>
          </w:p>
        </w:tc>
        <w:tc>
          <w:tcPr>
            <w:tcW w:w="1558" w:type="dxa"/>
            <w:noWrap w:val="0"/>
            <w:vAlign w:val="center"/>
          </w:tcPr>
          <w:p w14:paraId="0C2C3FE8">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医用屏风</w:t>
            </w:r>
          </w:p>
        </w:tc>
        <w:tc>
          <w:tcPr>
            <w:tcW w:w="1702" w:type="dxa"/>
            <w:vMerge w:val="continue"/>
            <w:noWrap w:val="0"/>
            <w:vAlign w:val="center"/>
          </w:tcPr>
          <w:p w14:paraId="358C02CA">
            <w:pPr>
              <w:jc w:val="center"/>
              <w:rPr>
                <w:bCs/>
                <w:szCs w:val="21"/>
              </w:rPr>
            </w:pPr>
          </w:p>
        </w:tc>
        <w:tc>
          <w:tcPr>
            <w:tcW w:w="998" w:type="dxa"/>
            <w:noWrap w:val="0"/>
            <w:vAlign w:val="center"/>
          </w:tcPr>
          <w:p w14:paraId="1D8AF13B">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68DDD862">
            <w:pPr>
              <w:jc w:val="center"/>
              <w:rPr>
                <w:szCs w:val="21"/>
              </w:rPr>
            </w:pPr>
          </w:p>
        </w:tc>
      </w:tr>
      <w:tr w14:paraId="44F7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7FBA4C1">
            <w:pPr>
              <w:keepNext w:val="0"/>
              <w:keepLines w:val="0"/>
              <w:widowControl/>
              <w:suppressLineNumbers w:val="0"/>
              <w:jc w:val="right"/>
              <w:textAlignment w:val="bottom"/>
              <w:rPr>
                <w:bCs/>
                <w:szCs w:val="21"/>
              </w:rPr>
            </w:pPr>
          </w:p>
        </w:tc>
        <w:tc>
          <w:tcPr>
            <w:tcW w:w="1558" w:type="dxa"/>
            <w:noWrap w:val="0"/>
            <w:vAlign w:val="center"/>
          </w:tcPr>
          <w:p w14:paraId="18EEF14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升降旋转凳</w:t>
            </w:r>
          </w:p>
        </w:tc>
        <w:tc>
          <w:tcPr>
            <w:tcW w:w="1702" w:type="dxa"/>
            <w:vMerge w:val="continue"/>
            <w:noWrap w:val="0"/>
            <w:vAlign w:val="center"/>
          </w:tcPr>
          <w:p w14:paraId="6365A4D0">
            <w:pPr>
              <w:jc w:val="center"/>
              <w:rPr>
                <w:bCs/>
                <w:szCs w:val="21"/>
              </w:rPr>
            </w:pPr>
          </w:p>
        </w:tc>
        <w:tc>
          <w:tcPr>
            <w:tcW w:w="998" w:type="dxa"/>
            <w:noWrap w:val="0"/>
            <w:vAlign w:val="center"/>
          </w:tcPr>
          <w:p w14:paraId="1EEC551B">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1A024AAE">
            <w:pPr>
              <w:jc w:val="center"/>
              <w:rPr>
                <w:szCs w:val="21"/>
              </w:rPr>
            </w:pPr>
          </w:p>
        </w:tc>
      </w:tr>
      <w:tr w14:paraId="663F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DA5EA2B">
            <w:pPr>
              <w:keepNext w:val="0"/>
              <w:keepLines w:val="0"/>
              <w:widowControl/>
              <w:suppressLineNumbers w:val="0"/>
              <w:jc w:val="right"/>
              <w:textAlignment w:val="bottom"/>
              <w:rPr>
                <w:bCs/>
                <w:szCs w:val="21"/>
              </w:rPr>
            </w:pPr>
          </w:p>
        </w:tc>
        <w:tc>
          <w:tcPr>
            <w:tcW w:w="1558" w:type="dxa"/>
            <w:noWrap w:val="0"/>
            <w:vAlign w:val="center"/>
          </w:tcPr>
          <w:p w14:paraId="066A005A">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半躺洗头床</w:t>
            </w:r>
          </w:p>
        </w:tc>
        <w:tc>
          <w:tcPr>
            <w:tcW w:w="1702" w:type="dxa"/>
            <w:vMerge w:val="continue"/>
            <w:noWrap w:val="0"/>
            <w:vAlign w:val="center"/>
          </w:tcPr>
          <w:p w14:paraId="4676070D">
            <w:pPr>
              <w:jc w:val="center"/>
              <w:rPr>
                <w:bCs/>
                <w:szCs w:val="21"/>
              </w:rPr>
            </w:pPr>
          </w:p>
        </w:tc>
        <w:tc>
          <w:tcPr>
            <w:tcW w:w="998" w:type="dxa"/>
            <w:noWrap w:val="0"/>
            <w:vAlign w:val="center"/>
          </w:tcPr>
          <w:p w14:paraId="0EAD75DE">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31D3FD15">
            <w:pPr>
              <w:jc w:val="center"/>
              <w:rPr>
                <w:szCs w:val="21"/>
              </w:rPr>
            </w:pPr>
          </w:p>
        </w:tc>
      </w:tr>
      <w:tr w14:paraId="506B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F13005E">
            <w:pPr>
              <w:keepNext w:val="0"/>
              <w:keepLines w:val="0"/>
              <w:widowControl/>
              <w:suppressLineNumbers w:val="0"/>
              <w:jc w:val="right"/>
              <w:textAlignment w:val="bottom"/>
              <w:rPr>
                <w:bCs/>
                <w:szCs w:val="21"/>
              </w:rPr>
            </w:pPr>
          </w:p>
        </w:tc>
        <w:tc>
          <w:tcPr>
            <w:tcW w:w="1558" w:type="dxa"/>
            <w:noWrap w:val="0"/>
            <w:vAlign w:val="center"/>
          </w:tcPr>
          <w:p w14:paraId="0D0BFA4A">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理发镜</w:t>
            </w:r>
          </w:p>
        </w:tc>
        <w:tc>
          <w:tcPr>
            <w:tcW w:w="1702" w:type="dxa"/>
            <w:vMerge w:val="continue"/>
            <w:noWrap w:val="0"/>
            <w:vAlign w:val="center"/>
          </w:tcPr>
          <w:p w14:paraId="2279D1C9">
            <w:pPr>
              <w:jc w:val="center"/>
              <w:rPr>
                <w:bCs/>
                <w:szCs w:val="21"/>
              </w:rPr>
            </w:pPr>
          </w:p>
        </w:tc>
        <w:tc>
          <w:tcPr>
            <w:tcW w:w="998" w:type="dxa"/>
            <w:noWrap w:val="0"/>
            <w:vAlign w:val="center"/>
          </w:tcPr>
          <w:p w14:paraId="0587C5B2">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1FE9F435">
            <w:pPr>
              <w:jc w:val="center"/>
              <w:rPr>
                <w:szCs w:val="21"/>
              </w:rPr>
            </w:pPr>
          </w:p>
        </w:tc>
      </w:tr>
      <w:tr w14:paraId="73D1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92CE8EA">
            <w:pPr>
              <w:keepNext w:val="0"/>
              <w:keepLines w:val="0"/>
              <w:widowControl/>
              <w:suppressLineNumbers w:val="0"/>
              <w:jc w:val="right"/>
              <w:textAlignment w:val="bottom"/>
              <w:rPr>
                <w:bCs/>
                <w:szCs w:val="21"/>
              </w:rPr>
            </w:pPr>
          </w:p>
        </w:tc>
        <w:tc>
          <w:tcPr>
            <w:tcW w:w="1558" w:type="dxa"/>
            <w:noWrap w:val="0"/>
            <w:vAlign w:val="center"/>
          </w:tcPr>
          <w:p w14:paraId="25C55DA5">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圆桌</w:t>
            </w:r>
          </w:p>
        </w:tc>
        <w:tc>
          <w:tcPr>
            <w:tcW w:w="1702" w:type="dxa"/>
            <w:vMerge w:val="continue"/>
            <w:noWrap w:val="0"/>
            <w:vAlign w:val="center"/>
          </w:tcPr>
          <w:p w14:paraId="68D7463C">
            <w:pPr>
              <w:jc w:val="center"/>
              <w:rPr>
                <w:bCs/>
                <w:szCs w:val="21"/>
              </w:rPr>
            </w:pPr>
          </w:p>
        </w:tc>
        <w:tc>
          <w:tcPr>
            <w:tcW w:w="998" w:type="dxa"/>
            <w:noWrap w:val="0"/>
            <w:vAlign w:val="center"/>
          </w:tcPr>
          <w:p w14:paraId="787B03F5">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778A57F2">
            <w:pPr>
              <w:jc w:val="center"/>
              <w:rPr>
                <w:szCs w:val="21"/>
              </w:rPr>
            </w:pPr>
          </w:p>
        </w:tc>
      </w:tr>
      <w:tr w14:paraId="4EC8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60846E2">
            <w:pPr>
              <w:keepNext w:val="0"/>
              <w:keepLines w:val="0"/>
              <w:widowControl/>
              <w:suppressLineNumbers w:val="0"/>
              <w:jc w:val="right"/>
              <w:textAlignment w:val="bottom"/>
              <w:rPr>
                <w:bCs/>
                <w:szCs w:val="21"/>
              </w:rPr>
            </w:pPr>
          </w:p>
        </w:tc>
        <w:tc>
          <w:tcPr>
            <w:tcW w:w="1558" w:type="dxa"/>
            <w:noWrap w:val="0"/>
            <w:vAlign w:val="center"/>
          </w:tcPr>
          <w:p w14:paraId="5607878A">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转盘</w:t>
            </w:r>
          </w:p>
        </w:tc>
        <w:tc>
          <w:tcPr>
            <w:tcW w:w="1702" w:type="dxa"/>
            <w:vMerge w:val="continue"/>
            <w:noWrap w:val="0"/>
            <w:vAlign w:val="center"/>
          </w:tcPr>
          <w:p w14:paraId="3BAA54B2">
            <w:pPr>
              <w:jc w:val="center"/>
              <w:rPr>
                <w:bCs/>
                <w:szCs w:val="21"/>
              </w:rPr>
            </w:pPr>
          </w:p>
        </w:tc>
        <w:tc>
          <w:tcPr>
            <w:tcW w:w="998" w:type="dxa"/>
            <w:noWrap w:val="0"/>
            <w:vAlign w:val="center"/>
          </w:tcPr>
          <w:p w14:paraId="7C9B8AD2">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0F87824C">
            <w:pPr>
              <w:jc w:val="center"/>
              <w:rPr>
                <w:szCs w:val="21"/>
              </w:rPr>
            </w:pPr>
          </w:p>
        </w:tc>
      </w:tr>
      <w:tr w14:paraId="243B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1112423">
            <w:pPr>
              <w:keepNext w:val="0"/>
              <w:keepLines w:val="0"/>
              <w:widowControl/>
              <w:suppressLineNumbers w:val="0"/>
              <w:jc w:val="right"/>
              <w:textAlignment w:val="bottom"/>
              <w:rPr>
                <w:bCs/>
                <w:szCs w:val="21"/>
              </w:rPr>
            </w:pPr>
          </w:p>
        </w:tc>
        <w:tc>
          <w:tcPr>
            <w:tcW w:w="1558" w:type="dxa"/>
            <w:noWrap w:val="0"/>
            <w:vAlign w:val="center"/>
          </w:tcPr>
          <w:p w14:paraId="3638865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屏风</w:t>
            </w:r>
          </w:p>
        </w:tc>
        <w:tc>
          <w:tcPr>
            <w:tcW w:w="1702" w:type="dxa"/>
            <w:vMerge w:val="continue"/>
            <w:noWrap w:val="0"/>
            <w:vAlign w:val="center"/>
          </w:tcPr>
          <w:p w14:paraId="085B5EC4">
            <w:pPr>
              <w:jc w:val="center"/>
              <w:rPr>
                <w:bCs/>
                <w:szCs w:val="21"/>
              </w:rPr>
            </w:pPr>
          </w:p>
        </w:tc>
        <w:tc>
          <w:tcPr>
            <w:tcW w:w="998" w:type="dxa"/>
            <w:noWrap w:val="0"/>
            <w:vAlign w:val="center"/>
          </w:tcPr>
          <w:p w14:paraId="70E189DC">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04C6A4A6">
            <w:pPr>
              <w:jc w:val="center"/>
              <w:rPr>
                <w:szCs w:val="21"/>
              </w:rPr>
            </w:pPr>
          </w:p>
        </w:tc>
      </w:tr>
      <w:tr w14:paraId="134D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053DA43">
            <w:pPr>
              <w:keepNext w:val="0"/>
              <w:keepLines w:val="0"/>
              <w:widowControl/>
              <w:suppressLineNumbers w:val="0"/>
              <w:jc w:val="right"/>
              <w:textAlignment w:val="bottom"/>
              <w:rPr>
                <w:bCs/>
                <w:szCs w:val="21"/>
              </w:rPr>
            </w:pPr>
          </w:p>
        </w:tc>
        <w:tc>
          <w:tcPr>
            <w:tcW w:w="1558" w:type="dxa"/>
            <w:noWrap w:val="0"/>
            <w:vAlign w:val="center"/>
          </w:tcPr>
          <w:p w14:paraId="2D1B2862">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自助餐台</w:t>
            </w:r>
          </w:p>
        </w:tc>
        <w:tc>
          <w:tcPr>
            <w:tcW w:w="1702" w:type="dxa"/>
            <w:vMerge w:val="continue"/>
            <w:noWrap w:val="0"/>
            <w:vAlign w:val="center"/>
          </w:tcPr>
          <w:p w14:paraId="2B1D1E6E">
            <w:pPr>
              <w:jc w:val="center"/>
              <w:rPr>
                <w:bCs/>
                <w:szCs w:val="21"/>
              </w:rPr>
            </w:pPr>
          </w:p>
        </w:tc>
        <w:tc>
          <w:tcPr>
            <w:tcW w:w="998" w:type="dxa"/>
            <w:noWrap w:val="0"/>
            <w:vAlign w:val="center"/>
          </w:tcPr>
          <w:p w14:paraId="4805A6BE">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4093E0D0">
            <w:pPr>
              <w:jc w:val="center"/>
              <w:rPr>
                <w:szCs w:val="21"/>
              </w:rPr>
            </w:pPr>
          </w:p>
        </w:tc>
      </w:tr>
      <w:tr w14:paraId="2FAA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216BD34">
            <w:pPr>
              <w:keepNext w:val="0"/>
              <w:keepLines w:val="0"/>
              <w:widowControl/>
              <w:suppressLineNumbers w:val="0"/>
              <w:jc w:val="right"/>
              <w:textAlignment w:val="bottom"/>
              <w:rPr>
                <w:bCs/>
                <w:szCs w:val="21"/>
              </w:rPr>
            </w:pPr>
          </w:p>
        </w:tc>
        <w:tc>
          <w:tcPr>
            <w:tcW w:w="1558" w:type="dxa"/>
            <w:noWrap w:val="0"/>
            <w:vAlign w:val="center"/>
          </w:tcPr>
          <w:p w14:paraId="33C205FD">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十人圆餐桌</w:t>
            </w:r>
          </w:p>
        </w:tc>
        <w:tc>
          <w:tcPr>
            <w:tcW w:w="1702" w:type="dxa"/>
            <w:vMerge w:val="continue"/>
            <w:noWrap w:val="0"/>
            <w:vAlign w:val="center"/>
          </w:tcPr>
          <w:p w14:paraId="0EB64934">
            <w:pPr>
              <w:jc w:val="center"/>
              <w:rPr>
                <w:bCs/>
                <w:szCs w:val="21"/>
              </w:rPr>
            </w:pPr>
          </w:p>
        </w:tc>
        <w:tc>
          <w:tcPr>
            <w:tcW w:w="998" w:type="dxa"/>
            <w:noWrap w:val="0"/>
            <w:vAlign w:val="center"/>
          </w:tcPr>
          <w:p w14:paraId="4A3EB61B">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794BC114">
            <w:pPr>
              <w:jc w:val="center"/>
              <w:rPr>
                <w:szCs w:val="21"/>
              </w:rPr>
            </w:pPr>
          </w:p>
        </w:tc>
      </w:tr>
      <w:tr w14:paraId="6942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FF7F8E3">
            <w:pPr>
              <w:keepNext w:val="0"/>
              <w:keepLines w:val="0"/>
              <w:widowControl/>
              <w:suppressLineNumbers w:val="0"/>
              <w:jc w:val="right"/>
              <w:textAlignment w:val="bottom"/>
              <w:rPr>
                <w:bCs/>
                <w:szCs w:val="21"/>
              </w:rPr>
            </w:pPr>
          </w:p>
        </w:tc>
        <w:tc>
          <w:tcPr>
            <w:tcW w:w="1558" w:type="dxa"/>
            <w:noWrap w:val="0"/>
            <w:vAlign w:val="center"/>
          </w:tcPr>
          <w:p w14:paraId="0E47D35A">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转盘</w:t>
            </w:r>
          </w:p>
        </w:tc>
        <w:tc>
          <w:tcPr>
            <w:tcW w:w="1702" w:type="dxa"/>
            <w:vMerge w:val="continue"/>
            <w:noWrap w:val="0"/>
            <w:vAlign w:val="center"/>
          </w:tcPr>
          <w:p w14:paraId="128C772F">
            <w:pPr>
              <w:jc w:val="center"/>
              <w:rPr>
                <w:bCs/>
                <w:szCs w:val="21"/>
              </w:rPr>
            </w:pPr>
          </w:p>
        </w:tc>
        <w:tc>
          <w:tcPr>
            <w:tcW w:w="998" w:type="dxa"/>
            <w:noWrap w:val="0"/>
            <w:vAlign w:val="center"/>
          </w:tcPr>
          <w:p w14:paraId="4B326D32">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35C304C1">
            <w:pPr>
              <w:jc w:val="center"/>
              <w:rPr>
                <w:szCs w:val="21"/>
              </w:rPr>
            </w:pPr>
          </w:p>
        </w:tc>
      </w:tr>
      <w:tr w14:paraId="50AA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1548FDD">
            <w:pPr>
              <w:keepNext w:val="0"/>
              <w:keepLines w:val="0"/>
              <w:widowControl/>
              <w:suppressLineNumbers w:val="0"/>
              <w:jc w:val="right"/>
              <w:textAlignment w:val="bottom"/>
              <w:rPr>
                <w:bCs/>
                <w:szCs w:val="21"/>
              </w:rPr>
            </w:pPr>
          </w:p>
        </w:tc>
        <w:tc>
          <w:tcPr>
            <w:tcW w:w="1558" w:type="dxa"/>
            <w:noWrap w:val="0"/>
            <w:vAlign w:val="center"/>
          </w:tcPr>
          <w:p w14:paraId="63E7CF65">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移动餐台</w:t>
            </w:r>
          </w:p>
        </w:tc>
        <w:tc>
          <w:tcPr>
            <w:tcW w:w="1702" w:type="dxa"/>
            <w:vMerge w:val="continue"/>
            <w:noWrap w:val="0"/>
            <w:vAlign w:val="center"/>
          </w:tcPr>
          <w:p w14:paraId="096189D6">
            <w:pPr>
              <w:jc w:val="center"/>
              <w:rPr>
                <w:bCs/>
                <w:szCs w:val="21"/>
              </w:rPr>
            </w:pPr>
          </w:p>
        </w:tc>
        <w:tc>
          <w:tcPr>
            <w:tcW w:w="998" w:type="dxa"/>
            <w:noWrap w:val="0"/>
            <w:vAlign w:val="center"/>
          </w:tcPr>
          <w:p w14:paraId="13617027">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478C4EC2">
            <w:pPr>
              <w:jc w:val="center"/>
              <w:rPr>
                <w:szCs w:val="21"/>
              </w:rPr>
            </w:pPr>
          </w:p>
        </w:tc>
      </w:tr>
      <w:tr w14:paraId="006D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C7F9410">
            <w:pPr>
              <w:keepNext w:val="0"/>
              <w:keepLines w:val="0"/>
              <w:widowControl/>
              <w:suppressLineNumbers w:val="0"/>
              <w:jc w:val="right"/>
              <w:textAlignment w:val="bottom"/>
              <w:rPr>
                <w:bCs/>
                <w:szCs w:val="21"/>
              </w:rPr>
            </w:pPr>
          </w:p>
        </w:tc>
        <w:tc>
          <w:tcPr>
            <w:tcW w:w="1558" w:type="dxa"/>
            <w:noWrap w:val="0"/>
            <w:vAlign w:val="center"/>
          </w:tcPr>
          <w:p w14:paraId="696FAF0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自助餐台</w:t>
            </w:r>
          </w:p>
        </w:tc>
        <w:tc>
          <w:tcPr>
            <w:tcW w:w="1702" w:type="dxa"/>
            <w:vMerge w:val="continue"/>
            <w:noWrap w:val="0"/>
            <w:vAlign w:val="center"/>
          </w:tcPr>
          <w:p w14:paraId="76E75BB2">
            <w:pPr>
              <w:jc w:val="center"/>
              <w:rPr>
                <w:bCs/>
                <w:szCs w:val="21"/>
              </w:rPr>
            </w:pPr>
          </w:p>
        </w:tc>
        <w:tc>
          <w:tcPr>
            <w:tcW w:w="998" w:type="dxa"/>
            <w:noWrap w:val="0"/>
            <w:vAlign w:val="center"/>
          </w:tcPr>
          <w:p w14:paraId="5200B962">
            <w:pPr>
              <w:jc w:val="center"/>
              <w:rPr>
                <w:rFonts w:hint="eastAsia" w:eastAsia="宋体"/>
                <w:bCs/>
                <w:szCs w:val="21"/>
                <w:lang w:val="en-US" w:eastAsia="zh-CN"/>
              </w:rPr>
            </w:pPr>
            <w:r>
              <w:rPr>
                <w:rFonts w:hint="eastAsia"/>
                <w:bCs/>
                <w:szCs w:val="21"/>
                <w:lang w:val="en-US" w:eastAsia="zh-CN"/>
              </w:rPr>
              <w:t>3</w:t>
            </w:r>
          </w:p>
        </w:tc>
        <w:tc>
          <w:tcPr>
            <w:tcW w:w="4275" w:type="dxa"/>
            <w:vMerge w:val="continue"/>
            <w:noWrap w:val="0"/>
            <w:vAlign w:val="center"/>
          </w:tcPr>
          <w:p w14:paraId="667686C3">
            <w:pPr>
              <w:jc w:val="center"/>
              <w:rPr>
                <w:szCs w:val="21"/>
              </w:rPr>
            </w:pPr>
          </w:p>
        </w:tc>
      </w:tr>
      <w:tr w14:paraId="2913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0A4BC57">
            <w:pPr>
              <w:keepNext w:val="0"/>
              <w:keepLines w:val="0"/>
              <w:widowControl/>
              <w:suppressLineNumbers w:val="0"/>
              <w:jc w:val="right"/>
              <w:textAlignment w:val="bottom"/>
              <w:rPr>
                <w:bCs/>
                <w:szCs w:val="21"/>
              </w:rPr>
            </w:pPr>
          </w:p>
        </w:tc>
        <w:tc>
          <w:tcPr>
            <w:tcW w:w="1558" w:type="dxa"/>
            <w:noWrap w:val="0"/>
            <w:vAlign w:val="center"/>
          </w:tcPr>
          <w:p w14:paraId="22BC1748">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六人餐桌</w:t>
            </w:r>
          </w:p>
        </w:tc>
        <w:tc>
          <w:tcPr>
            <w:tcW w:w="1702" w:type="dxa"/>
            <w:vMerge w:val="continue"/>
            <w:noWrap w:val="0"/>
            <w:vAlign w:val="center"/>
          </w:tcPr>
          <w:p w14:paraId="308B72D0">
            <w:pPr>
              <w:jc w:val="center"/>
              <w:rPr>
                <w:bCs/>
                <w:szCs w:val="21"/>
              </w:rPr>
            </w:pPr>
          </w:p>
        </w:tc>
        <w:tc>
          <w:tcPr>
            <w:tcW w:w="998" w:type="dxa"/>
            <w:noWrap w:val="0"/>
            <w:vAlign w:val="center"/>
          </w:tcPr>
          <w:p w14:paraId="1D8DCE09">
            <w:pPr>
              <w:jc w:val="center"/>
              <w:rPr>
                <w:rFonts w:hint="default" w:eastAsia="宋体"/>
                <w:bCs/>
                <w:szCs w:val="21"/>
                <w:lang w:val="en-US" w:eastAsia="zh-CN"/>
              </w:rPr>
            </w:pPr>
            <w:r>
              <w:rPr>
                <w:rFonts w:hint="eastAsia"/>
                <w:bCs/>
                <w:szCs w:val="21"/>
                <w:lang w:val="en-US" w:eastAsia="zh-CN"/>
              </w:rPr>
              <w:t>10</w:t>
            </w:r>
          </w:p>
        </w:tc>
        <w:tc>
          <w:tcPr>
            <w:tcW w:w="4275" w:type="dxa"/>
            <w:vMerge w:val="continue"/>
            <w:noWrap w:val="0"/>
            <w:vAlign w:val="center"/>
          </w:tcPr>
          <w:p w14:paraId="0E02EFBB">
            <w:pPr>
              <w:jc w:val="center"/>
              <w:rPr>
                <w:szCs w:val="21"/>
              </w:rPr>
            </w:pPr>
          </w:p>
        </w:tc>
      </w:tr>
      <w:tr w14:paraId="4F3B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DA57874">
            <w:pPr>
              <w:keepNext w:val="0"/>
              <w:keepLines w:val="0"/>
              <w:widowControl/>
              <w:suppressLineNumbers w:val="0"/>
              <w:jc w:val="right"/>
              <w:textAlignment w:val="bottom"/>
              <w:rPr>
                <w:bCs/>
                <w:szCs w:val="21"/>
              </w:rPr>
            </w:pPr>
          </w:p>
        </w:tc>
        <w:tc>
          <w:tcPr>
            <w:tcW w:w="1558" w:type="dxa"/>
            <w:noWrap w:val="0"/>
            <w:vAlign w:val="center"/>
          </w:tcPr>
          <w:p w14:paraId="782BC986">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四人餐桌</w:t>
            </w:r>
          </w:p>
        </w:tc>
        <w:tc>
          <w:tcPr>
            <w:tcW w:w="1702" w:type="dxa"/>
            <w:vMerge w:val="continue"/>
            <w:noWrap w:val="0"/>
            <w:vAlign w:val="center"/>
          </w:tcPr>
          <w:p w14:paraId="29AF8663">
            <w:pPr>
              <w:jc w:val="center"/>
              <w:rPr>
                <w:bCs/>
                <w:szCs w:val="21"/>
              </w:rPr>
            </w:pPr>
          </w:p>
        </w:tc>
        <w:tc>
          <w:tcPr>
            <w:tcW w:w="998" w:type="dxa"/>
            <w:noWrap w:val="0"/>
            <w:vAlign w:val="center"/>
          </w:tcPr>
          <w:p w14:paraId="046588DB">
            <w:pPr>
              <w:jc w:val="center"/>
              <w:rPr>
                <w:rFonts w:hint="default" w:eastAsia="宋体"/>
                <w:bCs/>
                <w:szCs w:val="21"/>
                <w:lang w:val="en-US" w:eastAsia="zh-CN"/>
              </w:rPr>
            </w:pPr>
            <w:r>
              <w:rPr>
                <w:rFonts w:hint="eastAsia"/>
                <w:bCs/>
                <w:szCs w:val="21"/>
                <w:lang w:val="en-US" w:eastAsia="zh-CN"/>
              </w:rPr>
              <w:t>10</w:t>
            </w:r>
          </w:p>
        </w:tc>
        <w:tc>
          <w:tcPr>
            <w:tcW w:w="4275" w:type="dxa"/>
            <w:vMerge w:val="continue"/>
            <w:noWrap w:val="0"/>
            <w:vAlign w:val="center"/>
          </w:tcPr>
          <w:p w14:paraId="23A1518E">
            <w:pPr>
              <w:jc w:val="center"/>
              <w:rPr>
                <w:szCs w:val="21"/>
              </w:rPr>
            </w:pPr>
          </w:p>
        </w:tc>
      </w:tr>
      <w:tr w14:paraId="33E6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E6D1E84">
            <w:pPr>
              <w:keepNext w:val="0"/>
              <w:keepLines w:val="0"/>
              <w:widowControl/>
              <w:suppressLineNumbers w:val="0"/>
              <w:jc w:val="right"/>
              <w:textAlignment w:val="bottom"/>
              <w:rPr>
                <w:bCs/>
                <w:szCs w:val="21"/>
              </w:rPr>
            </w:pPr>
          </w:p>
        </w:tc>
        <w:tc>
          <w:tcPr>
            <w:tcW w:w="1558" w:type="dxa"/>
            <w:noWrap w:val="0"/>
            <w:vAlign w:val="center"/>
          </w:tcPr>
          <w:p w14:paraId="505460DF">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餐椅</w:t>
            </w:r>
          </w:p>
        </w:tc>
        <w:tc>
          <w:tcPr>
            <w:tcW w:w="1702" w:type="dxa"/>
            <w:vMerge w:val="continue"/>
            <w:noWrap w:val="0"/>
            <w:vAlign w:val="center"/>
          </w:tcPr>
          <w:p w14:paraId="3D6623F5">
            <w:pPr>
              <w:jc w:val="center"/>
              <w:rPr>
                <w:bCs/>
                <w:szCs w:val="21"/>
              </w:rPr>
            </w:pPr>
          </w:p>
        </w:tc>
        <w:tc>
          <w:tcPr>
            <w:tcW w:w="998" w:type="dxa"/>
            <w:noWrap w:val="0"/>
            <w:vAlign w:val="center"/>
          </w:tcPr>
          <w:p w14:paraId="3D3521C0">
            <w:pPr>
              <w:jc w:val="center"/>
              <w:rPr>
                <w:rFonts w:hint="default" w:eastAsia="宋体"/>
                <w:bCs/>
                <w:szCs w:val="21"/>
                <w:lang w:val="en-US" w:eastAsia="zh-CN"/>
              </w:rPr>
            </w:pPr>
            <w:r>
              <w:rPr>
                <w:rFonts w:hint="eastAsia"/>
                <w:bCs/>
                <w:szCs w:val="21"/>
                <w:lang w:val="en-US" w:eastAsia="zh-CN"/>
              </w:rPr>
              <w:t>136</w:t>
            </w:r>
          </w:p>
        </w:tc>
        <w:tc>
          <w:tcPr>
            <w:tcW w:w="4275" w:type="dxa"/>
            <w:vMerge w:val="continue"/>
            <w:noWrap w:val="0"/>
            <w:vAlign w:val="center"/>
          </w:tcPr>
          <w:p w14:paraId="56EC0594">
            <w:pPr>
              <w:jc w:val="center"/>
              <w:rPr>
                <w:szCs w:val="21"/>
              </w:rPr>
            </w:pPr>
          </w:p>
        </w:tc>
      </w:tr>
      <w:tr w14:paraId="6231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7C18D18">
            <w:pPr>
              <w:keepNext w:val="0"/>
              <w:keepLines w:val="0"/>
              <w:widowControl/>
              <w:suppressLineNumbers w:val="0"/>
              <w:jc w:val="right"/>
              <w:textAlignment w:val="bottom"/>
              <w:rPr>
                <w:bCs/>
                <w:szCs w:val="21"/>
              </w:rPr>
            </w:pPr>
          </w:p>
        </w:tc>
        <w:tc>
          <w:tcPr>
            <w:tcW w:w="1558" w:type="dxa"/>
            <w:noWrap w:val="0"/>
            <w:vAlign w:val="center"/>
          </w:tcPr>
          <w:p w14:paraId="11ED7F0A">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八人圆桌</w:t>
            </w:r>
          </w:p>
        </w:tc>
        <w:tc>
          <w:tcPr>
            <w:tcW w:w="1702" w:type="dxa"/>
            <w:vMerge w:val="continue"/>
            <w:noWrap w:val="0"/>
            <w:vAlign w:val="center"/>
          </w:tcPr>
          <w:p w14:paraId="75309F81">
            <w:pPr>
              <w:jc w:val="center"/>
              <w:rPr>
                <w:bCs/>
                <w:szCs w:val="21"/>
              </w:rPr>
            </w:pPr>
          </w:p>
        </w:tc>
        <w:tc>
          <w:tcPr>
            <w:tcW w:w="998" w:type="dxa"/>
            <w:noWrap w:val="0"/>
            <w:vAlign w:val="center"/>
          </w:tcPr>
          <w:p w14:paraId="4EA9B2CF">
            <w:pPr>
              <w:jc w:val="center"/>
              <w:rPr>
                <w:rFonts w:hint="eastAsia" w:eastAsia="宋体"/>
                <w:bCs/>
                <w:szCs w:val="21"/>
                <w:lang w:val="en-US" w:eastAsia="zh-CN"/>
              </w:rPr>
            </w:pPr>
            <w:r>
              <w:rPr>
                <w:rFonts w:hint="eastAsia"/>
                <w:bCs/>
                <w:szCs w:val="21"/>
                <w:lang w:val="en-US" w:eastAsia="zh-CN"/>
              </w:rPr>
              <w:t>4</w:t>
            </w:r>
          </w:p>
        </w:tc>
        <w:tc>
          <w:tcPr>
            <w:tcW w:w="4275" w:type="dxa"/>
            <w:vMerge w:val="continue"/>
            <w:noWrap w:val="0"/>
            <w:vAlign w:val="center"/>
          </w:tcPr>
          <w:p w14:paraId="5BA5740A">
            <w:pPr>
              <w:jc w:val="center"/>
              <w:rPr>
                <w:szCs w:val="21"/>
              </w:rPr>
            </w:pPr>
          </w:p>
        </w:tc>
      </w:tr>
      <w:tr w14:paraId="099C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C25C552">
            <w:pPr>
              <w:keepNext w:val="0"/>
              <w:keepLines w:val="0"/>
              <w:widowControl/>
              <w:suppressLineNumbers w:val="0"/>
              <w:jc w:val="right"/>
              <w:textAlignment w:val="bottom"/>
              <w:rPr>
                <w:bCs/>
                <w:szCs w:val="21"/>
              </w:rPr>
            </w:pPr>
          </w:p>
        </w:tc>
        <w:tc>
          <w:tcPr>
            <w:tcW w:w="1558" w:type="dxa"/>
            <w:noWrap w:val="0"/>
            <w:vAlign w:val="center"/>
          </w:tcPr>
          <w:p w14:paraId="6F012675">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吧台</w:t>
            </w:r>
          </w:p>
        </w:tc>
        <w:tc>
          <w:tcPr>
            <w:tcW w:w="1702" w:type="dxa"/>
            <w:vMerge w:val="continue"/>
            <w:noWrap w:val="0"/>
            <w:vAlign w:val="center"/>
          </w:tcPr>
          <w:p w14:paraId="2974F513">
            <w:pPr>
              <w:jc w:val="center"/>
              <w:rPr>
                <w:bCs/>
                <w:szCs w:val="21"/>
              </w:rPr>
            </w:pPr>
          </w:p>
        </w:tc>
        <w:tc>
          <w:tcPr>
            <w:tcW w:w="998" w:type="dxa"/>
            <w:noWrap w:val="0"/>
            <w:vAlign w:val="center"/>
          </w:tcPr>
          <w:p w14:paraId="18B64954">
            <w:pPr>
              <w:jc w:val="center"/>
              <w:rPr>
                <w:rFonts w:hint="eastAsia" w:eastAsia="宋体"/>
                <w:bCs/>
                <w:szCs w:val="21"/>
                <w:lang w:val="en-US" w:eastAsia="zh-CN"/>
              </w:rPr>
            </w:pPr>
            <w:r>
              <w:rPr>
                <w:rFonts w:hint="eastAsia"/>
                <w:bCs/>
                <w:szCs w:val="21"/>
                <w:lang w:val="en-US" w:eastAsia="zh-CN"/>
              </w:rPr>
              <w:t>5</w:t>
            </w:r>
          </w:p>
        </w:tc>
        <w:tc>
          <w:tcPr>
            <w:tcW w:w="4275" w:type="dxa"/>
            <w:vMerge w:val="continue"/>
            <w:noWrap w:val="0"/>
            <w:vAlign w:val="center"/>
          </w:tcPr>
          <w:p w14:paraId="40EAFBE9">
            <w:pPr>
              <w:jc w:val="center"/>
              <w:rPr>
                <w:szCs w:val="21"/>
              </w:rPr>
            </w:pPr>
          </w:p>
        </w:tc>
      </w:tr>
      <w:tr w14:paraId="5B3B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B8FA5B9">
            <w:pPr>
              <w:keepNext w:val="0"/>
              <w:keepLines w:val="0"/>
              <w:widowControl/>
              <w:suppressLineNumbers w:val="0"/>
              <w:jc w:val="right"/>
              <w:textAlignment w:val="bottom"/>
              <w:rPr>
                <w:bCs/>
                <w:szCs w:val="21"/>
              </w:rPr>
            </w:pPr>
          </w:p>
        </w:tc>
        <w:tc>
          <w:tcPr>
            <w:tcW w:w="1558" w:type="dxa"/>
            <w:noWrap w:val="0"/>
            <w:vAlign w:val="center"/>
          </w:tcPr>
          <w:p w14:paraId="7517B1DA">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吧椅</w:t>
            </w:r>
          </w:p>
        </w:tc>
        <w:tc>
          <w:tcPr>
            <w:tcW w:w="1702" w:type="dxa"/>
            <w:vMerge w:val="continue"/>
            <w:noWrap w:val="0"/>
            <w:vAlign w:val="center"/>
          </w:tcPr>
          <w:p w14:paraId="537D1749">
            <w:pPr>
              <w:jc w:val="center"/>
              <w:rPr>
                <w:bCs/>
                <w:szCs w:val="21"/>
              </w:rPr>
            </w:pPr>
          </w:p>
        </w:tc>
        <w:tc>
          <w:tcPr>
            <w:tcW w:w="998" w:type="dxa"/>
            <w:noWrap w:val="0"/>
            <w:vAlign w:val="center"/>
          </w:tcPr>
          <w:p w14:paraId="22D27A92">
            <w:pPr>
              <w:jc w:val="center"/>
              <w:rPr>
                <w:rFonts w:hint="default" w:eastAsia="宋体"/>
                <w:bCs/>
                <w:szCs w:val="21"/>
                <w:lang w:val="en-US" w:eastAsia="zh-CN"/>
              </w:rPr>
            </w:pPr>
            <w:r>
              <w:rPr>
                <w:rFonts w:hint="eastAsia"/>
                <w:bCs/>
                <w:szCs w:val="21"/>
                <w:lang w:val="en-US" w:eastAsia="zh-CN"/>
              </w:rPr>
              <w:t>15</w:t>
            </w:r>
          </w:p>
        </w:tc>
        <w:tc>
          <w:tcPr>
            <w:tcW w:w="4275" w:type="dxa"/>
            <w:vMerge w:val="continue"/>
            <w:noWrap w:val="0"/>
            <w:vAlign w:val="center"/>
          </w:tcPr>
          <w:p w14:paraId="0EDA4B3F">
            <w:pPr>
              <w:jc w:val="center"/>
              <w:rPr>
                <w:szCs w:val="21"/>
              </w:rPr>
            </w:pPr>
          </w:p>
        </w:tc>
      </w:tr>
      <w:tr w14:paraId="315F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9DFF833">
            <w:pPr>
              <w:keepNext w:val="0"/>
              <w:keepLines w:val="0"/>
              <w:widowControl/>
              <w:suppressLineNumbers w:val="0"/>
              <w:jc w:val="right"/>
              <w:textAlignment w:val="bottom"/>
              <w:rPr>
                <w:bCs/>
                <w:szCs w:val="21"/>
              </w:rPr>
            </w:pPr>
          </w:p>
        </w:tc>
        <w:tc>
          <w:tcPr>
            <w:tcW w:w="1558" w:type="dxa"/>
            <w:noWrap w:val="0"/>
            <w:vAlign w:val="center"/>
          </w:tcPr>
          <w:p w14:paraId="19A70AB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活动桌</w:t>
            </w:r>
          </w:p>
        </w:tc>
        <w:tc>
          <w:tcPr>
            <w:tcW w:w="1702" w:type="dxa"/>
            <w:vMerge w:val="continue"/>
            <w:noWrap w:val="0"/>
            <w:vAlign w:val="center"/>
          </w:tcPr>
          <w:p w14:paraId="756A1CD8">
            <w:pPr>
              <w:jc w:val="center"/>
              <w:rPr>
                <w:bCs/>
                <w:szCs w:val="21"/>
              </w:rPr>
            </w:pPr>
          </w:p>
        </w:tc>
        <w:tc>
          <w:tcPr>
            <w:tcW w:w="998" w:type="dxa"/>
            <w:noWrap w:val="0"/>
            <w:vAlign w:val="center"/>
          </w:tcPr>
          <w:p w14:paraId="38693427">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7037E195">
            <w:pPr>
              <w:jc w:val="center"/>
              <w:rPr>
                <w:szCs w:val="21"/>
              </w:rPr>
            </w:pPr>
          </w:p>
        </w:tc>
      </w:tr>
      <w:tr w14:paraId="413D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D909161">
            <w:pPr>
              <w:keepNext w:val="0"/>
              <w:keepLines w:val="0"/>
              <w:widowControl/>
              <w:suppressLineNumbers w:val="0"/>
              <w:jc w:val="right"/>
              <w:textAlignment w:val="bottom"/>
              <w:rPr>
                <w:bCs/>
                <w:szCs w:val="21"/>
              </w:rPr>
            </w:pPr>
          </w:p>
        </w:tc>
        <w:tc>
          <w:tcPr>
            <w:tcW w:w="1558" w:type="dxa"/>
            <w:noWrap w:val="0"/>
            <w:vAlign w:val="center"/>
          </w:tcPr>
          <w:p w14:paraId="69A2D539">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洽谈桌（方）</w:t>
            </w:r>
          </w:p>
        </w:tc>
        <w:tc>
          <w:tcPr>
            <w:tcW w:w="1702" w:type="dxa"/>
            <w:vMerge w:val="continue"/>
            <w:noWrap w:val="0"/>
            <w:vAlign w:val="center"/>
          </w:tcPr>
          <w:p w14:paraId="3C3E40E7">
            <w:pPr>
              <w:jc w:val="center"/>
              <w:rPr>
                <w:bCs/>
                <w:szCs w:val="21"/>
              </w:rPr>
            </w:pPr>
          </w:p>
        </w:tc>
        <w:tc>
          <w:tcPr>
            <w:tcW w:w="998" w:type="dxa"/>
            <w:noWrap w:val="0"/>
            <w:vAlign w:val="center"/>
          </w:tcPr>
          <w:p w14:paraId="3B1C3AE6">
            <w:pPr>
              <w:jc w:val="center"/>
              <w:rPr>
                <w:rFonts w:hint="eastAsia" w:eastAsia="宋体"/>
                <w:bCs/>
                <w:szCs w:val="21"/>
                <w:lang w:val="en-US" w:eastAsia="zh-CN"/>
              </w:rPr>
            </w:pPr>
            <w:r>
              <w:rPr>
                <w:rFonts w:hint="eastAsia"/>
                <w:bCs/>
                <w:szCs w:val="21"/>
                <w:lang w:val="en-US" w:eastAsia="zh-CN"/>
              </w:rPr>
              <w:t>4</w:t>
            </w:r>
          </w:p>
        </w:tc>
        <w:tc>
          <w:tcPr>
            <w:tcW w:w="4275" w:type="dxa"/>
            <w:vMerge w:val="continue"/>
            <w:noWrap w:val="0"/>
            <w:vAlign w:val="center"/>
          </w:tcPr>
          <w:p w14:paraId="0C1CC6A9">
            <w:pPr>
              <w:jc w:val="center"/>
              <w:rPr>
                <w:szCs w:val="21"/>
              </w:rPr>
            </w:pPr>
          </w:p>
        </w:tc>
      </w:tr>
      <w:tr w14:paraId="2403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D8A0F5E">
            <w:pPr>
              <w:keepNext w:val="0"/>
              <w:keepLines w:val="0"/>
              <w:widowControl/>
              <w:suppressLineNumbers w:val="0"/>
              <w:jc w:val="right"/>
              <w:textAlignment w:val="bottom"/>
              <w:rPr>
                <w:bCs/>
                <w:szCs w:val="21"/>
              </w:rPr>
            </w:pPr>
          </w:p>
        </w:tc>
        <w:tc>
          <w:tcPr>
            <w:tcW w:w="1558" w:type="dxa"/>
            <w:noWrap w:val="0"/>
            <w:vAlign w:val="center"/>
          </w:tcPr>
          <w:p w14:paraId="48BE18A5">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洽谈桌（圆）</w:t>
            </w:r>
          </w:p>
        </w:tc>
        <w:tc>
          <w:tcPr>
            <w:tcW w:w="1702" w:type="dxa"/>
            <w:vMerge w:val="continue"/>
            <w:noWrap w:val="0"/>
            <w:vAlign w:val="center"/>
          </w:tcPr>
          <w:p w14:paraId="72010953">
            <w:pPr>
              <w:jc w:val="center"/>
              <w:rPr>
                <w:bCs/>
                <w:szCs w:val="21"/>
              </w:rPr>
            </w:pPr>
          </w:p>
        </w:tc>
        <w:tc>
          <w:tcPr>
            <w:tcW w:w="998" w:type="dxa"/>
            <w:noWrap w:val="0"/>
            <w:vAlign w:val="center"/>
          </w:tcPr>
          <w:p w14:paraId="43CDC05C">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5D635E84">
            <w:pPr>
              <w:jc w:val="center"/>
              <w:rPr>
                <w:szCs w:val="21"/>
              </w:rPr>
            </w:pPr>
          </w:p>
        </w:tc>
      </w:tr>
      <w:tr w14:paraId="2012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C814CF6">
            <w:pPr>
              <w:keepNext w:val="0"/>
              <w:keepLines w:val="0"/>
              <w:widowControl/>
              <w:suppressLineNumbers w:val="0"/>
              <w:jc w:val="right"/>
              <w:textAlignment w:val="bottom"/>
              <w:rPr>
                <w:bCs/>
                <w:szCs w:val="21"/>
              </w:rPr>
            </w:pPr>
          </w:p>
        </w:tc>
        <w:tc>
          <w:tcPr>
            <w:tcW w:w="1558" w:type="dxa"/>
            <w:noWrap w:val="0"/>
            <w:vAlign w:val="center"/>
          </w:tcPr>
          <w:p w14:paraId="7AA28BE8">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活动椅</w:t>
            </w:r>
          </w:p>
        </w:tc>
        <w:tc>
          <w:tcPr>
            <w:tcW w:w="1702" w:type="dxa"/>
            <w:vMerge w:val="continue"/>
            <w:noWrap w:val="0"/>
            <w:vAlign w:val="center"/>
          </w:tcPr>
          <w:p w14:paraId="41D800B1">
            <w:pPr>
              <w:jc w:val="center"/>
              <w:rPr>
                <w:bCs/>
                <w:szCs w:val="21"/>
              </w:rPr>
            </w:pPr>
          </w:p>
        </w:tc>
        <w:tc>
          <w:tcPr>
            <w:tcW w:w="998" w:type="dxa"/>
            <w:noWrap w:val="0"/>
            <w:vAlign w:val="center"/>
          </w:tcPr>
          <w:p w14:paraId="2821FF53">
            <w:pPr>
              <w:jc w:val="center"/>
              <w:rPr>
                <w:rFonts w:hint="default" w:eastAsia="宋体"/>
                <w:bCs/>
                <w:szCs w:val="21"/>
                <w:lang w:val="en-US" w:eastAsia="zh-CN"/>
              </w:rPr>
            </w:pPr>
            <w:r>
              <w:rPr>
                <w:rFonts w:hint="eastAsia"/>
                <w:bCs/>
                <w:szCs w:val="21"/>
                <w:lang w:val="en-US" w:eastAsia="zh-CN"/>
              </w:rPr>
              <w:t>29</w:t>
            </w:r>
          </w:p>
        </w:tc>
        <w:tc>
          <w:tcPr>
            <w:tcW w:w="4275" w:type="dxa"/>
            <w:vMerge w:val="continue"/>
            <w:noWrap w:val="0"/>
            <w:vAlign w:val="center"/>
          </w:tcPr>
          <w:p w14:paraId="2DE2392C">
            <w:pPr>
              <w:jc w:val="center"/>
              <w:rPr>
                <w:szCs w:val="21"/>
              </w:rPr>
            </w:pPr>
          </w:p>
        </w:tc>
      </w:tr>
      <w:tr w14:paraId="6B00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52456B6">
            <w:pPr>
              <w:keepNext w:val="0"/>
              <w:keepLines w:val="0"/>
              <w:widowControl/>
              <w:suppressLineNumbers w:val="0"/>
              <w:jc w:val="right"/>
              <w:textAlignment w:val="bottom"/>
              <w:rPr>
                <w:bCs/>
                <w:szCs w:val="21"/>
              </w:rPr>
            </w:pPr>
          </w:p>
        </w:tc>
        <w:tc>
          <w:tcPr>
            <w:tcW w:w="1558" w:type="dxa"/>
            <w:noWrap w:val="0"/>
            <w:vAlign w:val="center"/>
          </w:tcPr>
          <w:p w14:paraId="5ABEE4D3">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定制操作台</w:t>
            </w:r>
          </w:p>
        </w:tc>
        <w:tc>
          <w:tcPr>
            <w:tcW w:w="1702" w:type="dxa"/>
            <w:vMerge w:val="continue"/>
            <w:noWrap w:val="0"/>
            <w:vAlign w:val="center"/>
          </w:tcPr>
          <w:p w14:paraId="1DD54293">
            <w:pPr>
              <w:jc w:val="center"/>
              <w:rPr>
                <w:bCs/>
                <w:szCs w:val="21"/>
              </w:rPr>
            </w:pPr>
          </w:p>
        </w:tc>
        <w:tc>
          <w:tcPr>
            <w:tcW w:w="998" w:type="dxa"/>
            <w:noWrap w:val="0"/>
            <w:vAlign w:val="center"/>
          </w:tcPr>
          <w:p w14:paraId="63F0CFF6">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33BE00AD">
            <w:pPr>
              <w:jc w:val="center"/>
              <w:rPr>
                <w:szCs w:val="21"/>
              </w:rPr>
            </w:pPr>
          </w:p>
        </w:tc>
      </w:tr>
      <w:tr w14:paraId="0BEF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EFC7320">
            <w:pPr>
              <w:keepNext w:val="0"/>
              <w:keepLines w:val="0"/>
              <w:widowControl/>
              <w:suppressLineNumbers w:val="0"/>
              <w:jc w:val="right"/>
              <w:textAlignment w:val="bottom"/>
              <w:rPr>
                <w:bCs/>
                <w:szCs w:val="21"/>
              </w:rPr>
            </w:pPr>
          </w:p>
        </w:tc>
        <w:tc>
          <w:tcPr>
            <w:tcW w:w="1558" w:type="dxa"/>
            <w:noWrap w:val="0"/>
            <w:vAlign w:val="center"/>
          </w:tcPr>
          <w:p w14:paraId="418845F5">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书架</w:t>
            </w:r>
          </w:p>
        </w:tc>
        <w:tc>
          <w:tcPr>
            <w:tcW w:w="1702" w:type="dxa"/>
            <w:vMerge w:val="continue"/>
            <w:noWrap w:val="0"/>
            <w:vAlign w:val="center"/>
          </w:tcPr>
          <w:p w14:paraId="2036B94C">
            <w:pPr>
              <w:jc w:val="center"/>
              <w:rPr>
                <w:bCs/>
                <w:szCs w:val="21"/>
              </w:rPr>
            </w:pPr>
          </w:p>
        </w:tc>
        <w:tc>
          <w:tcPr>
            <w:tcW w:w="998" w:type="dxa"/>
            <w:noWrap w:val="0"/>
            <w:vAlign w:val="center"/>
          </w:tcPr>
          <w:p w14:paraId="7B30872A">
            <w:pPr>
              <w:jc w:val="center"/>
              <w:rPr>
                <w:rFonts w:hint="eastAsia" w:eastAsia="宋体"/>
                <w:bCs/>
                <w:szCs w:val="21"/>
                <w:lang w:val="en-US" w:eastAsia="zh-CN"/>
              </w:rPr>
            </w:pPr>
            <w:r>
              <w:rPr>
                <w:rFonts w:hint="eastAsia"/>
                <w:bCs/>
                <w:szCs w:val="21"/>
                <w:lang w:val="en-US" w:eastAsia="zh-CN"/>
              </w:rPr>
              <w:t>6</w:t>
            </w:r>
          </w:p>
        </w:tc>
        <w:tc>
          <w:tcPr>
            <w:tcW w:w="4275" w:type="dxa"/>
            <w:vMerge w:val="continue"/>
            <w:noWrap w:val="0"/>
            <w:vAlign w:val="center"/>
          </w:tcPr>
          <w:p w14:paraId="4F96EF6A">
            <w:pPr>
              <w:jc w:val="center"/>
              <w:rPr>
                <w:szCs w:val="21"/>
              </w:rPr>
            </w:pPr>
          </w:p>
        </w:tc>
      </w:tr>
      <w:tr w14:paraId="53D7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1278838">
            <w:pPr>
              <w:keepNext w:val="0"/>
              <w:keepLines w:val="0"/>
              <w:widowControl/>
              <w:suppressLineNumbers w:val="0"/>
              <w:jc w:val="right"/>
              <w:textAlignment w:val="bottom"/>
              <w:rPr>
                <w:bCs/>
                <w:szCs w:val="21"/>
              </w:rPr>
            </w:pPr>
          </w:p>
        </w:tc>
        <w:tc>
          <w:tcPr>
            <w:tcW w:w="1558" w:type="dxa"/>
            <w:noWrap w:val="0"/>
            <w:vAlign w:val="center"/>
          </w:tcPr>
          <w:p w14:paraId="50584087">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组合式检修桌</w:t>
            </w:r>
          </w:p>
        </w:tc>
        <w:tc>
          <w:tcPr>
            <w:tcW w:w="1702" w:type="dxa"/>
            <w:vMerge w:val="continue"/>
            <w:noWrap w:val="0"/>
            <w:vAlign w:val="center"/>
          </w:tcPr>
          <w:p w14:paraId="0B46B9D4">
            <w:pPr>
              <w:jc w:val="center"/>
              <w:rPr>
                <w:bCs/>
                <w:szCs w:val="21"/>
              </w:rPr>
            </w:pPr>
          </w:p>
        </w:tc>
        <w:tc>
          <w:tcPr>
            <w:tcW w:w="998" w:type="dxa"/>
            <w:noWrap w:val="0"/>
            <w:vAlign w:val="center"/>
          </w:tcPr>
          <w:p w14:paraId="16DE4BA2">
            <w:pPr>
              <w:jc w:val="center"/>
              <w:rPr>
                <w:rFonts w:hint="eastAsia" w:eastAsia="宋体"/>
                <w:bCs/>
                <w:szCs w:val="21"/>
                <w:lang w:val="en-US" w:eastAsia="zh-CN"/>
              </w:rPr>
            </w:pPr>
            <w:r>
              <w:rPr>
                <w:rFonts w:hint="eastAsia"/>
                <w:bCs/>
                <w:szCs w:val="21"/>
                <w:lang w:val="en-US" w:eastAsia="zh-CN"/>
              </w:rPr>
              <w:t>4</w:t>
            </w:r>
          </w:p>
        </w:tc>
        <w:tc>
          <w:tcPr>
            <w:tcW w:w="4275" w:type="dxa"/>
            <w:vMerge w:val="continue"/>
            <w:noWrap w:val="0"/>
            <w:vAlign w:val="center"/>
          </w:tcPr>
          <w:p w14:paraId="47DA49FF">
            <w:pPr>
              <w:jc w:val="center"/>
              <w:rPr>
                <w:szCs w:val="21"/>
              </w:rPr>
            </w:pPr>
          </w:p>
        </w:tc>
      </w:tr>
      <w:tr w14:paraId="78CF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DDFEE24">
            <w:pPr>
              <w:keepNext w:val="0"/>
              <w:keepLines w:val="0"/>
              <w:widowControl/>
              <w:suppressLineNumbers w:val="0"/>
              <w:jc w:val="right"/>
              <w:textAlignment w:val="bottom"/>
              <w:rPr>
                <w:bCs/>
                <w:szCs w:val="21"/>
              </w:rPr>
            </w:pPr>
          </w:p>
        </w:tc>
        <w:tc>
          <w:tcPr>
            <w:tcW w:w="1558" w:type="dxa"/>
            <w:noWrap w:val="0"/>
            <w:vAlign w:val="center"/>
          </w:tcPr>
          <w:p w14:paraId="5D1DAA9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检修椅</w:t>
            </w:r>
          </w:p>
        </w:tc>
        <w:tc>
          <w:tcPr>
            <w:tcW w:w="1702" w:type="dxa"/>
            <w:vMerge w:val="continue"/>
            <w:noWrap w:val="0"/>
            <w:vAlign w:val="center"/>
          </w:tcPr>
          <w:p w14:paraId="50AE3BC0">
            <w:pPr>
              <w:jc w:val="center"/>
              <w:rPr>
                <w:bCs/>
                <w:szCs w:val="21"/>
              </w:rPr>
            </w:pPr>
          </w:p>
        </w:tc>
        <w:tc>
          <w:tcPr>
            <w:tcW w:w="998" w:type="dxa"/>
            <w:noWrap w:val="0"/>
            <w:vAlign w:val="center"/>
          </w:tcPr>
          <w:p w14:paraId="02B6BE93">
            <w:pPr>
              <w:jc w:val="center"/>
              <w:rPr>
                <w:rFonts w:hint="eastAsia" w:eastAsia="宋体"/>
                <w:bCs/>
                <w:szCs w:val="21"/>
                <w:lang w:val="en-US" w:eastAsia="zh-CN"/>
              </w:rPr>
            </w:pPr>
            <w:r>
              <w:rPr>
                <w:rFonts w:hint="eastAsia"/>
                <w:bCs/>
                <w:szCs w:val="21"/>
                <w:lang w:val="en-US" w:eastAsia="zh-CN"/>
              </w:rPr>
              <w:t>4</w:t>
            </w:r>
          </w:p>
        </w:tc>
        <w:tc>
          <w:tcPr>
            <w:tcW w:w="4275" w:type="dxa"/>
            <w:vMerge w:val="continue"/>
            <w:noWrap w:val="0"/>
            <w:vAlign w:val="center"/>
          </w:tcPr>
          <w:p w14:paraId="34F10909">
            <w:pPr>
              <w:jc w:val="center"/>
              <w:rPr>
                <w:szCs w:val="21"/>
              </w:rPr>
            </w:pPr>
          </w:p>
        </w:tc>
      </w:tr>
      <w:tr w14:paraId="73D3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194893B">
            <w:pPr>
              <w:keepNext w:val="0"/>
              <w:keepLines w:val="0"/>
              <w:widowControl/>
              <w:suppressLineNumbers w:val="0"/>
              <w:jc w:val="right"/>
              <w:textAlignment w:val="bottom"/>
              <w:rPr>
                <w:bCs/>
                <w:szCs w:val="21"/>
              </w:rPr>
            </w:pPr>
          </w:p>
        </w:tc>
        <w:tc>
          <w:tcPr>
            <w:tcW w:w="1558" w:type="dxa"/>
            <w:noWrap w:val="0"/>
            <w:vAlign w:val="center"/>
          </w:tcPr>
          <w:p w14:paraId="6DC53A2B">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专用服装柜</w:t>
            </w:r>
          </w:p>
        </w:tc>
        <w:tc>
          <w:tcPr>
            <w:tcW w:w="1702" w:type="dxa"/>
            <w:vMerge w:val="continue"/>
            <w:noWrap w:val="0"/>
            <w:vAlign w:val="center"/>
          </w:tcPr>
          <w:p w14:paraId="3B2E90D7">
            <w:pPr>
              <w:jc w:val="center"/>
              <w:rPr>
                <w:bCs/>
                <w:szCs w:val="21"/>
              </w:rPr>
            </w:pPr>
          </w:p>
        </w:tc>
        <w:tc>
          <w:tcPr>
            <w:tcW w:w="998" w:type="dxa"/>
            <w:noWrap w:val="0"/>
            <w:vAlign w:val="center"/>
          </w:tcPr>
          <w:p w14:paraId="68F836DA">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41E5C3E0">
            <w:pPr>
              <w:jc w:val="center"/>
              <w:rPr>
                <w:szCs w:val="21"/>
              </w:rPr>
            </w:pPr>
          </w:p>
        </w:tc>
      </w:tr>
      <w:tr w14:paraId="3852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B45EA79">
            <w:pPr>
              <w:keepNext w:val="0"/>
              <w:keepLines w:val="0"/>
              <w:widowControl/>
              <w:suppressLineNumbers w:val="0"/>
              <w:jc w:val="right"/>
              <w:textAlignment w:val="bottom"/>
              <w:rPr>
                <w:bCs/>
                <w:szCs w:val="21"/>
              </w:rPr>
            </w:pPr>
          </w:p>
        </w:tc>
        <w:tc>
          <w:tcPr>
            <w:tcW w:w="1558" w:type="dxa"/>
            <w:noWrap w:val="0"/>
            <w:vAlign w:val="center"/>
          </w:tcPr>
          <w:p w14:paraId="6693A21D">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29C43A3F">
            <w:pPr>
              <w:jc w:val="center"/>
              <w:rPr>
                <w:bCs/>
                <w:szCs w:val="21"/>
              </w:rPr>
            </w:pPr>
          </w:p>
        </w:tc>
        <w:tc>
          <w:tcPr>
            <w:tcW w:w="998" w:type="dxa"/>
            <w:noWrap w:val="0"/>
            <w:vAlign w:val="center"/>
          </w:tcPr>
          <w:p w14:paraId="03F73C80">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63FB7042">
            <w:pPr>
              <w:jc w:val="center"/>
              <w:rPr>
                <w:szCs w:val="21"/>
              </w:rPr>
            </w:pPr>
          </w:p>
        </w:tc>
      </w:tr>
      <w:tr w14:paraId="1A95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52C21F1">
            <w:pPr>
              <w:keepNext w:val="0"/>
              <w:keepLines w:val="0"/>
              <w:widowControl/>
              <w:suppressLineNumbers w:val="0"/>
              <w:jc w:val="right"/>
              <w:textAlignment w:val="bottom"/>
              <w:rPr>
                <w:bCs/>
                <w:szCs w:val="21"/>
              </w:rPr>
            </w:pPr>
          </w:p>
        </w:tc>
        <w:tc>
          <w:tcPr>
            <w:tcW w:w="1558" w:type="dxa"/>
            <w:noWrap w:val="0"/>
            <w:vAlign w:val="center"/>
          </w:tcPr>
          <w:p w14:paraId="4AFD9DC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专用服装柜</w:t>
            </w:r>
          </w:p>
        </w:tc>
        <w:tc>
          <w:tcPr>
            <w:tcW w:w="1702" w:type="dxa"/>
            <w:vMerge w:val="continue"/>
            <w:noWrap w:val="0"/>
            <w:vAlign w:val="center"/>
          </w:tcPr>
          <w:p w14:paraId="517420C6">
            <w:pPr>
              <w:jc w:val="center"/>
              <w:rPr>
                <w:bCs/>
                <w:szCs w:val="21"/>
              </w:rPr>
            </w:pPr>
          </w:p>
        </w:tc>
        <w:tc>
          <w:tcPr>
            <w:tcW w:w="998" w:type="dxa"/>
            <w:noWrap w:val="0"/>
            <w:vAlign w:val="center"/>
          </w:tcPr>
          <w:p w14:paraId="66422A85">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33D9B6C0">
            <w:pPr>
              <w:jc w:val="center"/>
              <w:rPr>
                <w:szCs w:val="21"/>
              </w:rPr>
            </w:pPr>
          </w:p>
        </w:tc>
      </w:tr>
      <w:tr w14:paraId="0C45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684A932">
            <w:pPr>
              <w:keepNext w:val="0"/>
              <w:keepLines w:val="0"/>
              <w:widowControl/>
              <w:suppressLineNumbers w:val="0"/>
              <w:jc w:val="right"/>
              <w:textAlignment w:val="bottom"/>
              <w:rPr>
                <w:bCs/>
                <w:szCs w:val="21"/>
              </w:rPr>
            </w:pPr>
          </w:p>
        </w:tc>
        <w:tc>
          <w:tcPr>
            <w:tcW w:w="1558" w:type="dxa"/>
            <w:noWrap w:val="0"/>
            <w:vAlign w:val="center"/>
          </w:tcPr>
          <w:p w14:paraId="78D5531F">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593597E8">
            <w:pPr>
              <w:jc w:val="center"/>
              <w:rPr>
                <w:bCs/>
                <w:szCs w:val="21"/>
              </w:rPr>
            </w:pPr>
          </w:p>
        </w:tc>
        <w:tc>
          <w:tcPr>
            <w:tcW w:w="998" w:type="dxa"/>
            <w:noWrap w:val="0"/>
            <w:vAlign w:val="center"/>
          </w:tcPr>
          <w:p w14:paraId="198B8C4A">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5036745F">
            <w:pPr>
              <w:jc w:val="center"/>
              <w:rPr>
                <w:szCs w:val="21"/>
              </w:rPr>
            </w:pPr>
          </w:p>
        </w:tc>
      </w:tr>
      <w:tr w14:paraId="2758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960FBEC">
            <w:pPr>
              <w:keepNext w:val="0"/>
              <w:keepLines w:val="0"/>
              <w:widowControl/>
              <w:suppressLineNumbers w:val="0"/>
              <w:jc w:val="right"/>
              <w:textAlignment w:val="bottom"/>
              <w:rPr>
                <w:bCs/>
                <w:szCs w:val="21"/>
              </w:rPr>
            </w:pPr>
          </w:p>
        </w:tc>
        <w:tc>
          <w:tcPr>
            <w:tcW w:w="1558" w:type="dxa"/>
            <w:noWrap w:val="0"/>
            <w:vAlign w:val="center"/>
          </w:tcPr>
          <w:p w14:paraId="0A2AAFB7">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专用服装柜</w:t>
            </w:r>
          </w:p>
        </w:tc>
        <w:tc>
          <w:tcPr>
            <w:tcW w:w="1702" w:type="dxa"/>
            <w:vMerge w:val="continue"/>
            <w:noWrap w:val="0"/>
            <w:vAlign w:val="center"/>
          </w:tcPr>
          <w:p w14:paraId="160D0353">
            <w:pPr>
              <w:jc w:val="center"/>
              <w:rPr>
                <w:bCs/>
                <w:szCs w:val="21"/>
              </w:rPr>
            </w:pPr>
          </w:p>
        </w:tc>
        <w:tc>
          <w:tcPr>
            <w:tcW w:w="998" w:type="dxa"/>
            <w:noWrap w:val="0"/>
            <w:vAlign w:val="center"/>
          </w:tcPr>
          <w:p w14:paraId="56C166D6">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04A36A28">
            <w:pPr>
              <w:jc w:val="center"/>
              <w:rPr>
                <w:szCs w:val="21"/>
              </w:rPr>
            </w:pPr>
          </w:p>
        </w:tc>
      </w:tr>
      <w:tr w14:paraId="3538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A3F6745">
            <w:pPr>
              <w:keepNext w:val="0"/>
              <w:keepLines w:val="0"/>
              <w:widowControl/>
              <w:suppressLineNumbers w:val="0"/>
              <w:jc w:val="right"/>
              <w:textAlignment w:val="bottom"/>
              <w:rPr>
                <w:bCs/>
                <w:szCs w:val="21"/>
              </w:rPr>
            </w:pPr>
          </w:p>
        </w:tc>
        <w:tc>
          <w:tcPr>
            <w:tcW w:w="1558" w:type="dxa"/>
            <w:noWrap w:val="0"/>
            <w:vAlign w:val="center"/>
          </w:tcPr>
          <w:p w14:paraId="0728D1F8">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53128C00">
            <w:pPr>
              <w:jc w:val="center"/>
              <w:rPr>
                <w:bCs/>
                <w:szCs w:val="21"/>
              </w:rPr>
            </w:pPr>
          </w:p>
        </w:tc>
        <w:tc>
          <w:tcPr>
            <w:tcW w:w="998" w:type="dxa"/>
            <w:noWrap w:val="0"/>
            <w:vAlign w:val="center"/>
          </w:tcPr>
          <w:p w14:paraId="415D6211">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2570F9F7">
            <w:pPr>
              <w:jc w:val="center"/>
              <w:rPr>
                <w:szCs w:val="21"/>
              </w:rPr>
            </w:pPr>
          </w:p>
        </w:tc>
      </w:tr>
      <w:tr w14:paraId="4394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1B5B696">
            <w:pPr>
              <w:keepNext w:val="0"/>
              <w:keepLines w:val="0"/>
              <w:widowControl/>
              <w:suppressLineNumbers w:val="0"/>
              <w:jc w:val="right"/>
              <w:textAlignment w:val="bottom"/>
              <w:rPr>
                <w:bCs/>
                <w:szCs w:val="21"/>
              </w:rPr>
            </w:pPr>
          </w:p>
        </w:tc>
        <w:tc>
          <w:tcPr>
            <w:tcW w:w="1558" w:type="dxa"/>
            <w:noWrap w:val="0"/>
            <w:vAlign w:val="center"/>
          </w:tcPr>
          <w:p w14:paraId="233D50D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专用服装柜</w:t>
            </w:r>
          </w:p>
        </w:tc>
        <w:tc>
          <w:tcPr>
            <w:tcW w:w="1702" w:type="dxa"/>
            <w:vMerge w:val="continue"/>
            <w:noWrap w:val="0"/>
            <w:vAlign w:val="center"/>
          </w:tcPr>
          <w:p w14:paraId="36976E86">
            <w:pPr>
              <w:jc w:val="center"/>
              <w:rPr>
                <w:bCs/>
                <w:szCs w:val="21"/>
              </w:rPr>
            </w:pPr>
          </w:p>
        </w:tc>
        <w:tc>
          <w:tcPr>
            <w:tcW w:w="998" w:type="dxa"/>
            <w:noWrap w:val="0"/>
            <w:vAlign w:val="center"/>
          </w:tcPr>
          <w:p w14:paraId="4C567573">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516E45CD">
            <w:pPr>
              <w:jc w:val="center"/>
              <w:rPr>
                <w:szCs w:val="21"/>
              </w:rPr>
            </w:pPr>
          </w:p>
        </w:tc>
      </w:tr>
      <w:tr w14:paraId="2CCD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908C808">
            <w:pPr>
              <w:keepNext w:val="0"/>
              <w:keepLines w:val="0"/>
              <w:widowControl/>
              <w:suppressLineNumbers w:val="0"/>
              <w:jc w:val="right"/>
              <w:textAlignment w:val="bottom"/>
              <w:rPr>
                <w:bCs/>
                <w:szCs w:val="21"/>
              </w:rPr>
            </w:pPr>
          </w:p>
        </w:tc>
        <w:tc>
          <w:tcPr>
            <w:tcW w:w="1558" w:type="dxa"/>
            <w:noWrap w:val="0"/>
            <w:vAlign w:val="center"/>
          </w:tcPr>
          <w:p w14:paraId="6BCDAE98">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2F9A4588">
            <w:pPr>
              <w:jc w:val="center"/>
              <w:rPr>
                <w:bCs/>
                <w:szCs w:val="21"/>
              </w:rPr>
            </w:pPr>
          </w:p>
        </w:tc>
        <w:tc>
          <w:tcPr>
            <w:tcW w:w="998" w:type="dxa"/>
            <w:noWrap w:val="0"/>
            <w:vAlign w:val="center"/>
          </w:tcPr>
          <w:p w14:paraId="1D0B0ED7">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42EBDEC0">
            <w:pPr>
              <w:jc w:val="center"/>
              <w:rPr>
                <w:szCs w:val="21"/>
              </w:rPr>
            </w:pPr>
          </w:p>
        </w:tc>
      </w:tr>
      <w:tr w14:paraId="187B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B6214A6">
            <w:pPr>
              <w:keepNext w:val="0"/>
              <w:keepLines w:val="0"/>
              <w:widowControl/>
              <w:suppressLineNumbers w:val="0"/>
              <w:jc w:val="right"/>
              <w:textAlignment w:val="bottom"/>
              <w:rPr>
                <w:bCs/>
                <w:szCs w:val="21"/>
              </w:rPr>
            </w:pPr>
          </w:p>
        </w:tc>
        <w:tc>
          <w:tcPr>
            <w:tcW w:w="1558" w:type="dxa"/>
            <w:noWrap w:val="0"/>
            <w:vAlign w:val="center"/>
          </w:tcPr>
          <w:p w14:paraId="3159D8C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定制条桌</w:t>
            </w:r>
          </w:p>
        </w:tc>
        <w:tc>
          <w:tcPr>
            <w:tcW w:w="1702" w:type="dxa"/>
            <w:vMerge w:val="continue"/>
            <w:noWrap w:val="0"/>
            <w:vAlign w:val="center"/>
          </w:tcPr>
          <w:p w14:paraId="59891CA5">
            <w:pPr>
              <w:jc w:val="center"/>
              <w:rPr>
                <w:bCs/>
                <w:szCs w:val="21"/>
              </w:rPr>
            </w:pPr>
          </w:p>
        </w:tc>
        <w:tc>
          <w:tcPr>
            <w:tcW w:w="998" w:type="dxa"/>
            <w:noWrap w:val="0"/>
            <w:vAlign w:val="center"/>
          </w:tcPr>
          <w:p w14:paraId="523FAC44">
            <w:pPr>
              <w:jc w:val="center"/>
              <w:rPr>
                <w:rFonts w:hint="eastAsia" w:eastAsia="宋体"/>
                <w:bCs/>
                <w:szCs w:val="21"/>
                <w:lang w:val="en-US" w:eastAsia="zh-CN"/>
              </w:rPr>
            </w:pPr>
            <w:r>
              <w:rPr>
                <w:rFonts w:hint="eastAsia"/>
                <w:bCs/>
                <w:szCs w:val="21"/>
                <w:lang w:val="en-US" w:eastAsia="zh-CN"/>
              </w:rPr>
              <w:t>4</w:t>
            </w:r>
          </w:p>
        </w:tc>
        <w:tc>
          <w:tcPr>
            <w:tcW w:w="4275" w:type="dxa"/>
            <w:vMerge w:val="continue"/>
            <w:noWrap w:val="0"/>
            <w:vAlign w:val="center"/>
          </w:tcPr>
          <w:p w14:paraId="4AF1FBA5">
            <w:pPr>
              <w:jc w:val="center"/>
              <w:rPr>
                <w:szCs w:val="21"/>
              </w:rPr>
            </w:pPr>
          </w:p>
        </w:tc>
      </w:tr>
      <w:tr w14:paraId="7B28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E4F9FD4">
            <w:pPr>
              <w:keepNext w:val="0"/>
              <w:keepLines w:val="0"/>
              <w:widowControl/>
              <w:suppressLineNumbers w:val="0"/>
              <w:jc w:val="right"/>
              <w:textAlignment w:val="bottom"/>
              <w:rPr>
                <w:bCs/>
                <w:szCs w:val="21"/>
              </w:rPr>
            </w:pPr>
          </w:p>
        </w:tc>
        <w:tc>
          <w:tcPr>
            <w:tcW w:w="1558" w:type="dxa"/>
            <w:noWrap w:val="0"/>
            <w:vAlign w:val="center"/>
          </w:tcPr>
          <w:p w14:paraId="7572E2E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定制条桌</w:t>
            </w:r>
          </w:p>
        </w:tc>
        <w:tc>
          <w:tcPr>
            <w:tcW w:w="1702" w:type="dxa"/>
            <w:vMerge w:val="continue"/>
            <w:noWrap w:val="0"/>
            <w:vAlign w:val="center"/>
          </w:tcPr>
          <w:p w14:paraId="2ADAA8F3">
            <w:pPr>
              <w:jc w:val="center"/>
              <w:rPr>
                <w:bCs/>
                <w:szCs w:val="21"/>
              </w:rPr>
            </w:pPr>
          </w:p>
        </w:tc>
        <w:tc>
          <w:tcPr>
            <w:tcW w:w="998" w:type="dxa"/>
            <w:noWrap w:val="0"/>
            <w:vAlign w:val="center"/>
          </w:tcPr>
          <w:p w14:paraId="251FA2CD">
            <w:pPr>
              <w:jc w:val="center"/>
              <w:rPr>
                <w:rFonts w:hint="eastAsia" w:eastAsia="宋体"/>
                <w:bCs/>
                <w:szCs w:val="21"/>
                <w:lang w:val="en-US" w:eastAsia="zh-CN"/>
              </w:rPr>
            </w:pPr>
            <w:r>
              <w:rPr>
                <w:rFonts w:hint="eastAsia"/>
                <w:bCs/>
                <w:szCs w:val="21"/>
                <w:lang w:val="en-US" w:eastAsia="zh-CN"/>
              </w:rPr>
              <w:t>5</w:t>
            </w:r>
          </w:p>
        </w:tc>
        <w:tc>
          <w:tcPr>
            <w:tcW w:w="4275" w:type="dxa"/>
            <w:vMerge w:val="continue"/>
            <w:noWrap w:val="0"/>
            <w:vAlign w:val="center"/>
          </w:tcPr>
          <w:p w14:paraId="2BF84D8B">
            <w:pPr>
              <w:jc w:val="center"/>
              <w:rPr>
                <w:szCs w:val="21"/>
              </w:rPr>
            </w:pPr>
          </w:p>
        </w:tc>
      </w:tr>
      <w:tr w14:paraId="2FB5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4BDC636">
            <w:pPr>
              <w:keepNext w:val="0"/>
              <w:keepLines w:val="0"/>
              <w:widowControl/>
              <w:suppressLineNumbers w:val="0"/>
              <w:jc w:val="right"/>
              <w:textAlignment w:val="bottom"/>
              <w:rPr>
                <w:bCs/>
                <w:szCs w:val="21"/>
              </w:rPr>
            </w:pPr>
          </w:p>
        </w:tc>
        <w:tc>
          <w:tcPr>
            <w:tcW w:w="1558" w:type="dxa"/>
            <w:noWrap w:val="0"/>
            <w:vAlign w:val="center"/>
          </w:tcPr>
          <w:p w14:paraId="3A806D88">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会议椅</w:t>
            </w:r>
          </w:p>
        </w:tc>
        <w:tc>
          <w:tcPr>
            <w:tcW w:w="1702" w:type="dxa"/>
            <w:vMerge w:val="continue"/>
            <w:noWrap w:val="0"/>
            <w:vAlign w:val="center"/>
          </w:tcPr>
          <w:p w14:paraId="56A7F798">
            <w:pPr>
              <w:jc w:val="center"/>
              <w:rPr>
                <w:bCs/>
                <w:szCs w:val="21"/>
              </w:rPr>
            </w:pPr>
          </w:p>
        </w:tc>
        <w:tc>
          <w:tcPr>
            <w:tcW w:w="998" w:type="dxa"/>
            <w:noWrap w:val="0"/>
            <w:vAlign w:val="center"/>
          </w:tcPr>
          <w:p w14:paraId="68FB79A4">
            <w:pPr>
              <w:jc w:val="center"/>
              <w:rPr>
                <w:rFonts w:hint="default" w:eastAsia="宋体"/>
                <w:bCs/>
                <w:szCs w:val="21"/>
                <w:lang w:val="en-US" w:eastAsia="zh-CN"/>
              </w:rPr>
            </w:pPr>
            <w:r>
              <w:rPr>
                <w:rFonts w:hint="eastAsia"/>
                <w:bCs/>
                <w:szCs w:val="21"/>
                <w:lang w:val="en-US" w:eastAsia="zh-CN"/>
              </w:rPr>
              <w:t>10</w:t>
            </w:r>
          </w:p>
        </w:tc>
        <w:tc>
          <w:tcPr>
            <w:tcW w:w="4275" w:type="dxa"/>
            <w:vMerge w:val="continue"/>
            <w:noWrap w:val="0"/>
            <w:vAlign w:val="center"/>
          </w:tcPr>
          <w:p w14:paraId="0B41A52E">
            <w:pPr>
              <w:jc w:val="center"/>
              <w:rPr>
                <w:szCs w:val="21"/>
              </w:rPr>
            </w:pPr>
          </w:p>
        </w:tc>
      </w:tr>
      <w:tr w14:paraId="3EF4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CBCDC12">
            <w:pPr>
              <w:keepNext w:val="0"/>
              <w:keepLines w:val="0"/>
              <w:widowControl/>
              <w:suppressLineNumbers w:val="0"/>
              <w:jc w:val="right"/>
              <w:textAlignment w:val="bottom"/>
              <w:rPr>
                <w:bCs/>
                <w:szCs w:val="21"/>
              </w:rPr>
            </w:pPr>
          </w:p>
        </w:tc>
        <w:tc>
          <w:tcPr>
            <w:tcW w:w="1558" w:type="dxa"/>
            <w:noWrap w:val="0"/>
            <w:vAlign w:val="center"/>
          </w:tcPr>
          <w:p w14:paraId="1569896D">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定制条桌</w:t>
            </w:r>
          </w:p>
        </w:tc>
        <w:tc>
          <w:tcPr>
            <w:tcW w:w="1702" w:type="dxa"/>
            <w:vMerge w:val="continue"/>
            <w:noWrap w:val="0"/>
            <w:vAlign w:val="center"/>
          </w:tcPr>
          <w:p w14:paraId="0196AE81">
            <w:pPr>
              <w:jc w:val="center"/>
              <w:rPr>
                <w:bCs/>
                <w:szCs w:val="21"/>
              </w:rPr>
            </w:pPr>
          </w:p>
        </w:tc>
        <w:tc>
          <w:tcPr>
            <w:tcW w:w="998" w:type="dxa"/>
            <w:noWrap w:val="0"/>
            <w:vAlign w:val="center"/>
          </w:tcPr>
          <w:p w14:paraId="76F58032">
            <w:pPr>
              <w:jc w:val="center"/>
              <w:rPr>
                <w:rFonts w:hint="default" w:eastAsia="宋体"/>
                <w:bCs/>
                <w:szCs w:val="21"/>
                <w:lang w:val="en-US" w:eastAsia="zh-CN"/>
              </w:rPr>
            </w:pPr>
            <w:r>
              <w:rPr>
                <w:rFonts w:hint="eastAsia"/>
                <w:bCs/>
                <w:szCs w:val="21"/>
                <w:lang w:val="en-US" w:eastAsia="zh-CN"/>
              </w:rPr>
              <w:t>10</w:t>
            </w:r>
          </w:p>
        </w:tc>
        <w:tc>
          <w:tcPr>
            <w:tcW w:w="4275" w:type="dxa"/>
            <w:vMerge w:val="continue"/>
            <w:noWrap w:val="0"/>
            <w:vAlign w:val="center"/>
          </w:tcPr>
          <w:p w14:paraId="5D17754B">
            <w:pPr>
              <w:jc w:val="center"/>
              <w:rPr>
                <w:szCs w:val="21"/>
              </w:rPr>
            </w:pPr>
          </w:p>
        </w:tc>
      </w:tr>
      <w:tr w14:paraId="19A4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003E8C2">
            <w:pPr>
              <w:keepNext w:val="0"/>
              <w:keepLines w:val="0"/>
              <w:widowControl/>
              <w:suppressLineNumbers w:val="0"/>
              <w:jc w:val="right"/>
              <w:textAlignment w:val="bottom"/>
              <w:rPr>
                <w:bCs/>
                <w:szCs w:val="21"/>
              </w:rPr>
            </w:pPr>
          </w:p>
        </w:tc>
        <w:tc>
          <w:tcPr>
            <w:tcW w:w="1558" w:type="dxa"/>
            <w:noWrap w:val="0"/>
            <w:vAlign w:val="center"/>
          </w:tcPr>
          <w:p w14:paraId="2E3559C2">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会议椅</w:t>
            </w:r>
          </w:p>
        </w:tc>
        <w:tc>
          <w:tcPr>
            <w:tcW w:w="1702" w:type="dxa"/>
            <w:vMerge w:val="continue"/>
            <w:noWrap w:val="0"/>
            <w:vAlign w:val="center"/>
          </w:tcPr>
          <w:p w14:paraId="6C46485F">
            <w:pPr>
              <w:jc w:val="center"/>
              <w:rPr>
                <w:bCs/>
                <w:szCs w:val="21"/>
              </w:rPr>
            </w:pPr>
          </w:p>
        </w:tc>
        <w:tc>
          <w:tcPr>
            <w:tcW w:w="998" w:type="dxa"/>
            <w:noWrap w:val="0"/>
            <w:vAlign w:val="center"/>
          </w:tcPr>
          <w:p w14:paraId="41B629EC">
            <w:pPr>
              <w:jc w:val="center"/>
              <w:rPr>
                <w:rFonts w:hint="default" w:eastAsia="宋体"/>
                <w:bCs/>
                <w:szCs w:val="21"/>
                <w:lang w:val="en-US" w:eastAsia="zh-CN"/>
              </w:rPr>
            </w:pPr>
            <w:r>
              <w:rPr>
                <w:rFonts w:hint="eastAsia"/>
                <w:bCs/>
                <w:szCs w:val="21"/>
                <w:lang w:val="en-US" w:eastAsia="zh-CN"/>
              </w:rPr>
              <w:t>20</w:t>
            </w:r>
          </w:p>
        </w:tc>
        <w:tc>
          <w:tcPr>
            <w:tcW w:w="4275" w:type="dxa"/>
            <w:vMerge w:val="continue"/>
            <w:noWrap w:val="0"/>
            <w:vAlign w:val="center"/>
          </w:tcPr>
          <w:p w14:paraId="7A02039D">
            <w:pPr>
              <w:jc w:val="center"/>
              <w:rPr>
                <w:szCs w:val="21"/>
              </w:rPr>
            </w:pPr>
          </w:p>
        </w:tc>
      </w:tr>
      <w:tr w14:paraId="5396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B8AAC73">
            <w:pPr>
              <w:keepNext w:val="0"/>
              <w:keepLines w:val="0"/>
              <w:widowControl/>
              <w:suppressLineNumbers w:val="0"/>
              <w:jc w:val="right"/>
              <w:textAlignment w:val="bottom"/>
              <w:rPr>
                <w:bCs/>
                <w:szCs w:val="21"/>
              </w:rPr>
            </w:pPr>
          </w:p>
        </w:tc>
        <w:tc>
          <w:tcPr>
            <w:tcW w:w="1558" w:type="dxa"/>
            <w:noWrap w:val="0"/>
            <w:vAlign w:val="center"/>
          </w:tcPr>
          <w:p w14:paraId="02A03CC1">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专用服装柜</w:t>
            </w:r>
          </w:p>
        </w:tc>
        <w:tc>
          <w:tcPr>
            <w:tcW w:w="1702" w:type="dxa"/>
            <w:vMerge w:val="continue"/>
            <w:noWrap w:val="0"/>
            <w:vAlign w:val="center"/>
          </w:tcPr>
          <w:p w14:paraId="5BBC53A0">
            <w:pPr>
              <w:jc w:val="center"/>
              <w:rPr>
                <w:bCs/>
                <w:szCs w:val="21"/>
              </w:rPr>
            </w:pPr>
          </w:p>
        </w:tc>
        <w:tc>
          <w:tcPr>
            <w:tcW w:w="998" w:type="dxa"/>
            <w:noWrap w:val="0"/>
            <w:vAlign w:val="center"/>
          </w:tcPr>
          <w:p w14:paraId="4C423A8A">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363813DB">
            <w:pPr>
              <w:jc w:val="center"/>
              <w:rPr>
                <w:szCs w:val="21"/>
              </w:rPr>
            </w:pPr>
          </w:p>
        </w:tc>
      </w:tr>
      <w:tr w14:paraId="7D89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9365B53">
            <w:pPr>
              <w:keepNext w:val="0"/>
              <w:keepLines w:val="0"/>
              <w:widowControl/>
              <w:suppressLineNumbers w:val="0"/>
              <w:jc w:val="right"/>
              <w:textAlignment w:val="bottom"/>
              <w:rPr>
                <w:bCs/>
                <w:szCs w:val="21"/>
              </w:rPr>
            </w:pPr>
          </w:p>
        </w:tc>
        <w:tc>
          <w:tcPr>
            <w:tcW w:w="1558" w:type="dxa"/>
            <w:noWrap w:val="0"/>
            <w:vAlign w:val="center"/>
          </w:tcPr>
          <w:p w14:paraId="3468CF03">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4731C8A8">
            <w:pPr>
              <w:jc w:val="center"/>
              <w:rPr>
                <w:bCs/>
                <w:szCs w:val="21"/>
              </w:rPr>
            </w:pPr>
          </w:p>
        </w:tc>
        <w:tc>
          <w:tcPr>
            <w:tcW w:w="998" w:type="dxa"/>
            <w:noWrap w:val="0"/>
            <w:vAlign w:val="center"/>
          </w:tcPr>
          <w:p w14:paraId="7DF16695">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5E04BAB2">
            <w:pPr>
              <w:jc w:val="center"/>
              <w:rPr>
                <w:szCs w:val="21"/>
              </w:rPr>
            </w:pPr>
          </w:p>
        </w:tc>
      </w:tr>
      <w:tr w14:paraId="0DFE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62CB904">
            <w:pPr>
              <w:keepNext w:val="0"/>
              <w:keepLines w:val="0"/>
              <w:widowControl/>
              <w:suppressLineNumbers w:val="0"/>
              <w:jc w:val="right"/>
              <w:textAlignment w:val="bottom"/>
              <w:rPr>
                <w:bCs/>
                <w:szCs w:val="21"/>
              </w:rPr>
            </w:pPr>
          </w:p>
        </w:tc>
        <w:tc>
          <w:tcPr>
            <w:tcW w:w="1558" w:type="dxa"/>
            <w:noWrap w:val="0"/>
            <w:vAlign w:val="center"/>
          </w:tcPr>
          <w:p w14:paraId="36F5B28C">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专用服装柜</w:t>
            </w:r>
          </w:p>
        </w:tc>
        <w:tc>
          <w:tcPr>
            <w:tcW w:w="1702" w:type="dxa"/>
            <w:vMerge w:val="continue"/>
            <w:noWrap w:val="0"/>
            <w:vAlign w:val="center"/>
          </w:tcPr>
          <w:p w14:paraId="5A328A3C">
            <w:pPr>
              <w:jc w:val="center"/>
              <w:rPr>
                <w:bCs/>
                <w:szCs w:val="21"/>
              </w:rPr>
            </w:pPr>
          </w:p>
        </w:tc>
        <w:tc>
          <w:tcPr>
            <w:tcW w:w="998" w:type="dxa"/>
            <w:noWrap w:val="0"/>
            <w:vAlign w:val="center"/>
          </w:tcPr>
          <w:p w14:paraId="3485E4B1">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567D8076">
            <w:pPr>
              <w:jc w:val="center"/>
              <w:rPr>
                <w:szCs w:val="21"/>
              </w:rPr>
            </w:pPr>
          </w:p>
        </w:tc>
      </w:tr>
      <w:tr w14:paraId="288A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1E2B8FD">
            <w:pPr>
              <w:keepNext w:val="0"/>
              <w:keepLines w:val="0"/>
              <w:widowControl/>
              <w:suppressLineNumbers w:val="0"/>
              <w:jc w:val="right"/>
              <w:textAlignment w:val="bottom"/>
              <w:rPr>
                <w:bCs/>
                <w:szCs w:val="21"/>
              </w:rPr>
            </w:pPr>
          </w:p>
        </w:tc>
        <w:tc>
          <w:tcPr>
            <w:tcW w:w="1558" w:type="dxa"/>
            <w:noWrap w:val="0"/>
            <w:vAlign w:val="center"/>
          </w:tcPr>
          <w:p w14:paraId="5DB4D7BE">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5FD1EB9B">
            <w:pPr>
              <w:jc w:val="center"/>
              <w:rPr>
                <w:bCs/>
                <w:szCs w:val="21"/>
              </w:rPr>
            </w:pPr>
          </w:p>
        </w:tc>
        <w:tc>
          <w:tcPr>
            <w:tcW w:w="998" w:type="dxa"/>
            <w:noWrap w:val="0"/>
            <w:vAlign w:val="center"/>
          </w:tcPr>
          <w:p w14:paraId="5BC06372">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20282BD3">
            <w:pPr>
              <w:jc w:val="center"/>
              <w:rPr>
                <w:szCs w:val="21"/>
              </w:rPr>
            </w:pPr>
          </w:p>
        </w:tc>
      </w:tr>
      <w:tr w14:paraId="32AF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5B17FD7">
            <w:pPr>
              <w:keepNext w:val="0"/>
              <w:keepLines w:val="0"/>
              <w:widowControl/>
              <w:suppressLineNumbers w:val="0"/>
              <w:jc w:val="right"/>
              <w:textAlignment w:val="bottom"/>
              <w:rPr>
                <w:bCs/>
                <w:szCs w:val="21"/>
              </w:rPr>
            </w:pPr>
          </w:p>
        </w:tc>
        <w:tc>
          <w:tcPr>
            <w:tcW w:w="1558" w:type="dxa"/>
            <w:noWrap w:val="0"/>
            <w:vAlign w:val="center"/>
          </w:tcPr>
          <w:p w14:paraId="41E173F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定制条桌</w:t>
            </w:r>
          </w:p>
        </w:tc>
        <w:tc>
          <w:tcPr>
            <w:tcW w:w="1702" w:type="dxa"/>
            <w:vMerge w:val="continue"/>
            <w:noWrap w:val="0"/>
            <w:vAlign w:val="center"/>
          </w:tcPr>
          <w:p w14:paraId="392AB269">
            <w:pPr>
              <w:jc w:val="center"/>
              <w:rPr>
                <w:bCs/>
                <w:szCs w:val="21"/>
              </w:rPr>
            </w:pPr>
          </w:p>
        </w:tc>
        <w:tc>
          <w:tcPr>
            <w:tcW w:w="998" w:type="dxa"/>
            <w:noWrap w:val="0"/>
            <w:vAlign w:val="center"/>
          </w:tcPr>
          <w:p w14:paraId="1C71ECC6">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2F464B11">
            <w:pPr>
              <w:jc w:val="center"/>
              <w:rPr>
                <w:szCs w:val="21"/>
              </w:rPr>
            </w:pPr>
          </w:p>
        </w:tc>
      </w:tr>
      <w:tr w14:paraId="411F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55340BE">
            <w:pPr>
              <w:keepNext w:val="0"/>
              <w:keepLines w:val="0"/>
              <w:widowControl/>
              <w:suppressLineNumbers w:val="0"/>
              <w:jc w:val="right"/>
              <w:textAlignment w:val="bottom"/>
              <w:rPr>
                <w:bCs/>
                <w:szCs w:val="21"/>
              </w:rPr>
            </w:pPr>
          </w:p>
        </w:tc>
        <w:tc>
          <w:tcPr>
            <w:tcW w:w="1558" w:type="dxa"/>
            <w:noWrap w:val="0"/>
            <w:vAlign w:val="center"/>
          </w:tcPr>
          <w:p w14:paraId="3169A2B1">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定制条桌</w:t>
            </w:r>
          </w:p>
        </w:tc>
        <w:tc>
          <w:tcPr>
            <w:tcW w:w="1702" w:type="dxa"/>
            <w:vMerge w:val="continue"/>
            <w:noWrap w:val="0"/>
            <w:vAlign w:val="center"/>
          </w:tcPr>
          <w:p w14:paraId="4D476FB9">
            <w:pPr>
              <w:jc w:val="center"/>
              <w:rPr>
                <w:bCs/>
                <w:szCs w:val="21"/>
              </w:rPr>
            </w:pPr>
          </w:p>
        </w:tc>
        <w:tc>
          <w:tcPr>
            <w:tcW w:w="998" w:type="dxa"/>
            <w:noWrap w:val="0"/>
            <w:vAlign w:val="center"/>
          </w:tcPr>
          <w:p w14:paraId="7813580C">
            <w:pPr>
              <w:jc w:val="center"/>
              <w:rPr>
                <w:rFonts w:hint="eastAsia" w:eastAsia="宋体"/>
                <w:bCs/>
                <w:szCs w:val="21"/>
                <w:lang w:val="en-US" w:eastAsia="zh-CN"/>
              </w:rPr>
            </w:pPr>
            <w:r>
              <w:rPr>
                <w:rFonts w:hint="eastAsia"/>
                <w:bCs/>
                <w:szCs w:val="21"/>
                <w:lang w:val="en-US" w:eastAsia="zh-CN"/>
              </w:rPr>
              <w:t>5</w:t>
            </w:r>
          </w:p>
        </w:tc>
        <w:tc>
          <w:tcPr>
            <w:tcW w:w="4275" w:type="dxa"/>
            <w:vMerge w:val="continue"/>
            <w:noWrap w:val="0"/>
            <w:vAlign w:val="center"/>
          </w:tcPr>
          <w:p w14:paraId="7DB5645A">
            <w:pPr>
              <w:jc w:val="center"/>
              <w:rPr>
                <w:szCs w:val="21"/>
              </w:rPr>
            </w:pPr>
          </w:p>
        </w:tc>
      </w:tr>
      <w:tr w14:paraId="3DF3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7899B68">
            <w:pPr>
              <w:keepNext w:val="0"/>
              <w:keepLines w:val="0"/>
              <w:widowControl/>
              <w:suppressLineNumbers w:val="0"/>
              <w:jc w:val="right"/>
              <w:textAlignment w:val="bottom"/>
              <w:rPr>
                <w:bCs/>
                <w:szCs w:val="21"/>
              </w:rPr>
            </w:pPr>
          </w:p>
        </w:tc>
        <w:tc>
          <w:tcPr>
            <w:tcW w:w="1558" w:type="dxa"/>
            <w:noWrap w:val="0"/>
            <w:vAlign w:val="center"/>
          </w:tcPr>
          <w:p w14:paraId="2965515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会议椅</w:t>
            </w:r>
          </w:p>
        </w:tc>
        <w:tc>
          <w:tcPr>
            <w:tcW w:w="1702" w:type="dxa"/>
            <w:vMerge w:val="continue"/>
            <w:noWrap w:val="0"/>
            <w:vAlign w:val="center"/>
          </w:tcPr>
          <w:p w14:paraId="7454660A">
            <w:pPr>
              <w:jc w:val="center"/>
              <w:rPr>
                <w:bCs/>
                <w:szCs w:val="21"/>
              </w:rPr>
            </w:pPr>
          </w:p>
        </w:tc>
        <w:tc>
          <w:tcPr>
            <w:tcW w:w="998" w:type="dxa"/>
            <w:noWrap w:val="0"/>
            <w:vAlign w:val="center"/>
          </w:tcPr>
          <w:p w14:paraId="0903A521">
            <w:pPr>
              <w:jc w:val="center"/>
              <w:rPr>
                <w:rFonts w:hint="default" w:eastAsia="宋体"/>
                <w:bCs/>
                <w:szCs w:val="21"/>
                <w:lang w:val="en-US" w:eastAsia="zh-CN"/>
              </w:rPr>
            </w:pPr>
            <w:r>
              <w:rPr>
                <w:rFonts w:hint="eastAsia"/>
                <w:bCs/>
                <w:szCs w:val="21"/>
                <w:lang w:val="en-US" w:eastAsia="zh-CN"/>
              </w:rPr>
              <w:t>10</w:t>
            </w:r>
          </w:p>
        </w:tc>
        <w:tc>
          <w:tcPr>
            <w:tcW w:w="4275" w:type="dxa"/>
            <w:vMerge w:val="continue"/>
            <w:noWrap w:val="0"/>
            <w:vAlign w:val="center"/>
          </w:tcPr>
          <w:p w14:paraId="62BF25DA">
            <w:pPr>
              <w:jc w:val="center"/>
              <w:rPr>
                <w:szCs w:val="21"/>
              </w:rPr>
            </w:pPr>
          </w:p>
        </w:tc>
      </w:tr>
      <w:tr w14:paraId="3E04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D257D2B">
            <w:pPr>
              <w:keepNext w:val="0"/>
              <w:keepLines w:val="0"/>
              <w:widowControl/>
              <w:suppressLineNumbers w:val="0"/>
              <w:jc w:val="right"/>
              <w:textAlignment w:val="bottom"/>
              <w:rPr>
                <w:bCs/>
                <w:szCs w:val="21"/>
              </w:rPr>
            </w:pPr>
          </w:p>
        </w:tc>
        <w:tc>
          <w:tcPr>
            <w:tcW w:w="1558" w:type="dxa"/>
            <w:noWrap w:val="0"/>
            <w:vAlign w:val="center"/>
          </w:tcPr>
          <w:p w14:paraId="76FADE43">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会议椅</w:t>
            </w:r>
          </w:p>
        </w:tc>
        <w:tc>
          <w:tcPr>
            <w:tcW w:w="1702" w:type="dxa"/>
            <w:vMerge w:val="continue"/>
            <w:noWrap w:val="0"/>
            <w:vAlign w:val="center"/>
          </w:tcPr>
          <w:p w14:paraId="01A2FE68">
            <w:pPr>
              <w:jc w:val="center"/>
              <w:rPr>
                <w:bCs/>
                <w:szCs w:val="21"/>
              </w:rPr>
            </w:pPr>
          </w:p>
        </w:tc>
        <w:tc>
          <w:tcPr>
            <w:tcW w:w="998" w:type="dxa"/>
            <w:noWrap w:val="0"/>
            <w:vAlign w:val="center"/>
          </w:tcPr>
          <w:p w14:paraId="019DD838">
            <w:pPr>
              <w:jc w:val="center"/>
              <w:rPr>
                <w:rFonts w:hint="default" w:eastAsia="宋体"/>
                <w:bCs/>
                <w:szCs w:val="21"/>
                <w:lang w:val="en-US" w:eastAsia="zh-CN"/>
              </w:rPr>
            </w:pPr>
            <w:r>
              <w:rPr>
                <w:rFonts w:hint="eastAsia"/>
                <w:bCs/>
                <w:szCs w:val="21"/>
                <w:lang w:val="en-US" w:eastAsia="zh-CN"/>
              </w:rPr>
              <w:t>16</w:t>
            </w:r>
          </w:p>
        </w:tc>
        <w:tc>
          <w:tcPr>
            <w:tcW w:w="4275" w:type="dxa"/>
            <w:vMerge w:val="continue"/>
            <w:noWrap w:val="0"/>
            <w:vAlign w:val="center"/>
          </w:tcPr>
          <w:p w14:paraId="47F16228">
            <w:pPr>
              <w:jc w:val="center"/>
              <w:rPr>
                <w:szCs w:val="21"/>
              </w:rPr>
            </w:pPr>
          </w:p>
        </w:tc>
      </w:tr>
      <w:tr w14:paraId="0E79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DD0D0D1">
            <w:pPr>
              <w:keepNext w:val="0"/>
              <w:keepLines w:val="0"/>
              <w:widowControl/>
              <w:suppressLineNumbers w:val="0"/>
              <w:jc w:val="right"/>
              <w:textAlignment w:val="bottom"/>
              <w:rPr>
                <w:bCs/>
                <w:szCs w:val="21"/>
              </w:rPr>
            </w:pPr>
          </w:p>
        </w:tc>
        <w:tc>
          <w:tcPr>
            <w:tcW w:w="1558" w:type="dxa"/>
            <w:noWrap w:val="0"/>
            <w:vAlign w:val="center"/>
          </w:tcPr>
          <w:p w14:paraId="54BE9793">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定制条桌</w:t>
            </w:r>
          </w:p>
        </w:tc>
        <w:tc>
          <w:tcPr>
            <w:tcW w:w="1702" w:type="dxa"/>
            <w:vMerge w:val="continue"/>
            <w:noWrap w:val="0"/>
            <w:vAlign w:val="center"/>
          </w:tcPr>
          <w:p w14:paraId="3290DCCA">
            <w:pPr>
              <w:jc w:val="center"/>
              <w:rPr>
                <w:bCs/>
                <w:szCs w:val="21"/>
              </w:rPr>
            </w:pPr>
          </w:p>
        </w:tc>
        <w:tc>
          <w:tcPr>
            <w:tcW w:w="998" w:type="dxa"/>
            <w:noWrap w:val="0"/>
            <w:vAlign w:val="center"/>
          </w:tcPr>
          <w:p w14:paraId="3D983A87">
            <w:pPr>
              <w:jc w:val="center"/>
              <w:rPr>
                <w:rFonts w:hint="eastAsia" w:eastAsia="宋体"/>
                <w:bCs/>
                <w:szCs w:val="21"/>
                <w:lang w:val="en-US" w:eastAsia="zh-CN"/>
              </w:rPr>
            </w:pPr>
            <w:r>
              <w:rPr>
                <w:rFonts w:hint="eastAsia"/>
                <w:bCs/>
                <w:szCs w:val="21"/>
                <w:lang w:val="en-US" w:eastAsia="zh-CN"/>
              </w:rPr>
              <w:t>8</w:t>
            </w:r>
          </w:p>
        </w:tc>
        <w:tc>
          <w:tcPr>
            <w:tcW w:w="4275" w:type="dxa"/>
            <w:vMerge w:val="continue"/>
            <w:noWrap w:val="0"/>
            <w:vAlign w:val="center"/>
          </w:tcPr>
          <w:p w14:paraId="3065CC13">
            <w:pPr>
              <w:jc w:val="center"/>
              <w:rPr>
                <w:szCs w:val="21"/>
              </w:rPr>
            </w:pPr>
          </w:p>
        </w:tc>
      </w:tr>
      <w:tr w14:paraId="5688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781BFFC">
            <w:pPr>
              <w:keepNext w:val="0"/>
              <w:keepLines w:val="0"/>
              <w:widowControl/>
              <w:suppressLineNumbers w:val="0"/>
              <w:jc w:val="right"/>
              <w:textAlignment w:val="bottom"/>
              <w:rPr>
                <w:bCs/>
                <w:szCs w:val="21"/>
              </w:rPr>
            </w:pPr>
          </w:p>
        </w:tc>
        <w:tc>
          <w:tcPr>
            <w:tcW w:w="1558" w:type="dxa"/>
            <w:noWrap w:val="0"/>
            <w:vAlign w:val="center"/>
          </w:tcPr>
          <w:p w14:paraId="46489E99">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会议椅</w:t>
            </w:r>
          </w:p>
        </w:tc>
        <w:tc>
          <w:tcPr>
            <w:tcW w:w="1702" w:type="dxa"/>
            <w:vMerge w:val="continue"/>
            <w:noWrap w:val="0"/>
            <w:vAlign w:val="center"/>
          </w:tcPr>
          <w:p w14:paraId="49417846">
            <w:pPr>
              <w:jc w:val="center"/>
              <w:rPr>
                <w:bCs/>
                <w:szCs w:val="21"/>
              </w:rPr>
            </w:pPr>
          </w:p>
        </w:tc>
        <w:tc>
          <w:tcPr>
            <w:tcW w:w="998" w:type="dxa"/>
            <w:noWrap w:val="0"/>
            <w:vAlign w:val="center"/>
          </w:tcPr>
          <w:p w14:paraId="39DA2263">
            <w:pPr>
              <w:jc w:val="center"/>
              <w:rPr>
                <w:rFonts w:hint="default" w:eastAsia="宋体"/>
                <w:bCs/>
                <w:szCs w:val="21"/>
                <w:lang w:val="en-US" w:eastAsia="zh-CN"/>
              </w:rPr>
            </w:pPr>
            <w:r>
              <w:rPr>
                <w:rFonts w:hint="eastAsia"/>
                <w:bCs/>
                <w:szCs w:val="21"/>
                <w:lang w:val="en-US" w:eastAsia="zh-CN"/>
              </w:rPr>
              <w:t>16</w:t>
            </w:r>
          </w:p>
        </w:tc>
        <w:tc>
          <w:tcPr>
            <w:tcW w:w="4275" w:type="dxa"/>
            <w:vMerge w:val="continue"/>
            <w:noWrap w:val="0"/>
            <w:vAlign w:val="center"/>
          </w:tcPr>
          <w:p w14:paraId="765A62D7">
            <w:pPr>
              <w:jc w:val="center"/>
              <w:rPr>
                <w:szCs w:val="21"/>
              </w:rPr>
            </w:pPr>
          </w:p>
        </w:tc>
      </w:tr>
      <w:tr w14:paraId="3435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01F291C">
            <w:pPr>
              <w:keepNext w:val="0"/>
              <w:keepLines w:val="0"/>
              <w:widowControl/>
              <w:suppressLineNumbers w:val="0"/>
              <w:jc w:val="right"/>
              <w:textAlignment w:val="bottom"/>
              <w:rPr>
                <w:bCs/>
                <w:szCs w:val="21"/>
              </w:rPr>
            </w:pPr>
          </w:p>
        </w:tc>
        <w:tc>
          <w:tcPr>
            <w:tcW w:w="1558" w:type="dxa"/>
            <w:noWrap w:val="0"/>
            <w:vAlign w:val="center"/>
          </w:tcPr>
          <w:p w14:paraId="23CBDB02">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定制条桌</w:t>
            </w:r>
          </w:p>
        </w:tc>
        <w:tc>
          <w:tcPr>
            <w:tcW w:w="1702" w:type="dxa"/>
            <w:vMerge w:val="continue"/>
            <w:noWrap w:val="0"/>
            <w:vAlign w:val="center"/>
          </w:tcPr>
          <w:p w14:paraId="4953BD6D">
            <w:pPr>
              <w:jc w:val="center"/>
              <w:rPr>
                <w:bCs/>
                <w:szCs w:val="21"/>
              </w:rPr>
            </w:pPr>
          </w:p>
        </w:tc>
        <w:tc>
          <w:tcPr>
            <w:tcW w:w="998" w:type="dxa"/>
            <w:noWrap w:val="0"/>
            <w:vAlign w:val="center"/>
          </w:tcPr>
          <w:p w14:paraId="228FC258">
            <w:pPr>
              <w:jc w:val="center"/>
              <w:rPr>
                <w:rFonts w:hint="eastAsia" w:eastAsia="宋体"/>
                <w:bCs/>
                <w:szCs w:val="21"/>
                <w:lang w:val="en-US" w:eastAsia="zh-CN"/>
              </w:rPr>
            </w:pPr>
            <w:r>
              <w:rPr>
                <w:rFonts w:hint="eastAsia"/>
                <w:bCs/>
                <w:szCs w:val="21"/>
                <w:lang w:val="en-US" w:eastAsia="zh-CN"/>
              </w:rPr>
              <w:t>4</w:t>
            </w:r>
          </w:p>
        </w:tc>
        <w:tc>
          <w:tcPr>
            <w:tcW w:w="4275" w:type="dxa"/>
            <w:vMerge w:val="continue"/>
            <w:noWrap w:val="0"/>
            <w:vAlign w:val="center"/>
          </w:tcPr>
          <w:p w14:paraId="524444F3">
            <w:pPr>
              <w:jc w:val="center"/>
              <w:rPr>
                <w:szCs w:val="21"/>
              </w:rPr>
            </w:pPr>
          </w:p>
        </w:tc>
      </w:tr>
      <w:tr w14:paraId="4ACF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B080841">
            <w:pPr>
              <w:keepNext w:val="0"/>
              <w:keepLines w:val="0"/>
              <w:widowControl/>
              <w:suppressLineNumbers w:val="0"/>
              <w:jc w:val="right"/>
              <w:textAlignment w:val="bottom"/>
              <w:rPr>
                <w:bCs/>
                <w:szCs w:val="21"/>
              </w:rPr>
            </w:pPr>
          </w:p>
        </w:tc>
        <w:tc>
          <w:tcPr>
            <w:tcW w:w="1558" w:type="dxa"/>
            <w:noWrap w:val="0"/>
            <w:vAlign w:val="center"/>
          </w:tcPr>
          <w:p w14:paraId="6CEB19C6">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测试工作台</w:t>
            </w:r>
          </w:p>
        </w:tc>
        <w:tc>
          <w:tcPr>
            <w:tcW w:w="1702" w:type="dxa"/>
            <w:vMerge w:val="continue"/>
            <w:noWrap w:val="0"/>
            <w:vAlign w:val="center"/>
          </w:tcPr>
          <w:p w14:paraId="21020F17">
            <w:pPr>
              <w:jc w:val="center"/>
              <w:rPr>
                <w:bCs/>
                <w:szCs w:val="21"/>
              </w:rPr>
            </w:pPr>
          </w:p>
        </w:tc>
        <w:tc>
          <w:tcPr>
            <w:tcW w:w="998" w:type="dxa"/>
            <w:noWrap w:val="0"/>
            <w:vAlign w:val="center"/>
          </w:tcPr>
          <w:p w14:paraId="292F0057">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5043C26B">
            <w:pPr>
              <w:jc w:val="center"/>
              <w:rPr>
                <w:szCs w:val="21"/>
              </w:rPr>
            </w:pPr>
          </w:p>
        </w:tc>
      </w:tr>
      <w:tr w14:paraId="5D8C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5FF1F7B">
            <w:pPr>
              <w:keepNext w:val="0"/>
              <w:keepLines w:val="0"/>
              <w:widowControl/>
              <w:suppressLineNumbers w:val="0"/>
              <w:jc w:val="right"/>
              <w:textAlignment w:val="bottom"/>
              <w:rPr>
                <w:bCs/>
                <w:szCs w:val="21"/>
              </w:rPr>
            </w:pPr>
          </w:p>
        </w:tc>
        <w:tc>
          <w:tcPr>
            <w:tcW w:w="1558" w:type="dxa"/>
            <w:noWrap w:val="0"/>
            <w:vAlign w:val="center"/>
          </w:tcPr>
          <w:p w14:paraId="3AA76A6E">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办公椅</w:t>
            </w:r>
          </w:p>
        </w:tc>
        <w:tc>
          <w:tcPr>
            <w:tcW w:w="1702" w:type="dxa"/>
            <w:vMerge w:val="continue"/>
            <w:noWrap w:val="0"/>
            <w:vAlign w:val="center"/>
          </w:tcPr>
          <w:p w14:paraId="037AFF39">
            <w:pPr>
              <w:jc w:val="center"/>
              <w:rPr>
                <w:bCs/>
                <w:szCs w:val="21"/>
              </w:rPr>
            </w:pPr>
          </w:p>
        </w:tc>
        <w:tc>
          <w:tcPr>
            <w:tcW w:w="998" w:type="dxa"/>
            <w:noWrap w:val="0"/>
            <w:vAlign w:val="center"/>
          </w:tcPr>
          <w:p w14:paraId="2FDBAEEB">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2621AE23">
            <w:pPr>
              <w:jc w:val="center"/>
              <w:rPr>
                <w:szCs w:val="21"/>
              </w:rPr>
            </w:pPr>
          </w:p>
        </w:tc>
      </w:tr>
      <w:tr w14:paraId="3BFA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1A872F4">
            <w:pPr>
              <w:keepNext w:val="0"/>
              <w:keepLines w:val="0"/>
              <w:widowControl/>
              <w:suppressLineNumbers w:val="0"/>
              <w:jc w:val="right"/>
              <w:textAlignment w:val="bottom"/>
              <w:rPr>
                <w:bCs/>
                <w:szCs w:val="21"/>
              </w:rPr>
            </w:pPr>
          </w:p>
        </w:tc>
        <w:tc>
          <w:tcPr>
            <w:tcW w:w="1558" w:type="dxa"/>
            <w:noWrap w:val="0"/>
            <w:vAlign w:val="center"/>
          </w:tcPr>
          <w:p w14:paraId="556F65DB">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电动疏导椅</w:t>
            </w:r>
          </w:p>
        </w:tc>
        <w:tc>
          <w:tcPr>
            <w:tcW w:w="1702" w:type="dxa"/>
            <w:vMerge w:val="continue"/>
            <w:noWrap w:val="0"/>
            <w:vAlign w:val="center"/>
          </w:tcPr>
          <w:p w14:paraId="54EAC0EB">
            <w:pPr>
              <w:jc w:val="center"/>
              <w:rPr>
                <w:bCs/>
                <w:szCs w:val="21"/>
              </w:rPr>
            </w:pPr>
          </w:p>
        </w:tc>
        <w:tc>
          <w:tcPr>
            <w:tcW w:w="998" w:type="dxa"/>
            <w:noWrap w:val="0"/>
            <w:vAlign w:val="center"/>
          </w:tcPr>
          <w:p w14:paraId="7315ADFB">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00905C0B">
            <w:pPr>
              <w:jc w:val="center"/>
              <w:rPr>
                <w:szCs w:val="21"/>
              </w:rPr>
            </w:pPr>
          </w:p>
        </w:tc>
      </w:tr>
      <w:tr w14:paraId="0320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0028796">
            <w:pPr>
              <w:keepNext w:val="0"/>
              <w:keepLines w:val="0"/>
              <w:widowControl/>
              <w:suppressLineNumbers w:val="0"/>
              <w:jc w:val="right"/>
              <w:textAlignment w:val="bottom"/>
              <w:rPr>
                <w:bCs/>
                <w:szCs w:val="21"/>
              </w:rPr>
            </w:pPr>
          </w:p>
        </w:tc>
        <w:tc>
          <w:tcPr>
            <w:tcW w:w="1558" w:type="dxa"/>
            <w:noWrap w:val="0"/>
            <w:vAlign w:val="center"/>
          </w:tcPr>
          <w:p w14:paraId="53FEEC57">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谈话桌</w:t>
            </w:r>
          </w:p>
        </w:tc>
        <w:tc>
          <w:tcPr>
            <w:tcW w:w="1702" w:type="dxa"/>
            <w:vMerge w:val="continue"/>
            <w:noWrap w:val="0"/>
            <w:vAlign w:val="center"/>
          </w:tcPr>
          <w:p w14:paraId="24A2D659">
            <w:pPr>
              <w:jc w:val="center"/>
              <w:rPr>
                <w:bCs/>
                <w:szCs w:val="21"/>
              </w:rPr>
            </w:pPr>
          </w:p>
        </w:tc>
        <w:tc>
          <w:tcPr>
            <w:tcW w:w="998" w:type="dxa"/>
            <w:noWrap w:val="0"/>
            <w:vAlign w:val="center"/>
          </w:tcPr>
          <w:p w14:paraId="5493A0A6">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4B7318B5">
            <w:pPr>
              <w:jc w:val="center"/>
              <w:rPr>
                <w:szCs w:val="21"/>
              </w:rPr>
            </w:pPr>
          </w:p>
        </w:tc>
      </w:tr>
      <w:tr w14:paraId="38D3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6B0671D">
            <w:pPr>
              <w:keepNext w:val="0"/>
              <w:keepLines w:val="0"/>
              <w:widowControl/>
              <w:suppressLineNumbers w:val="0"/>
              <w:jc w:val="right"/>
              <w:textAlignment w:val="bottom"/>
              <w:rPr>
                <w:bCs/>
                <w:szCs w:val="21"/>
              </w:rPr>
            </w:pPr>
          </w:p>
        </w:tc>
        <w:tc>
          <w:tcPr>
            <w:tcW w:w="1558" w:type="dxa"/>
            <w:noWrap w:val="0"/>
            <w:vAlign w:val="center"/>
          </w:tcPr>
          <w:p w14:paraId="01DC711D">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谈话沙发椅</w:t>
            </w:r>
          </w:p>
        </w:tc>
        <w:tc>
          <w:tcPr>
            <w:tcW w:w="1702" w:type="dxa"/>
            <w:vMerge w:val="continue"/>
            <w:noWrap w:val="0"/>
            <w:vAlign w:val="center"/>
          </w:tcPr>
          <w:p w14:paraId="5847F271">
            <w:pPr>
              <w:jc w:val="center"/>
              <w:rPr>
                <w:bCs/>
                <w:szCs w:val="21"/>
              </w:rPr>
            </w:pPr>
          </w:p>
        </w:tc>
        <w:tc>
          <w:tcPr>
            <w:tcW w:w="998" w:type="dxa"/>
            <w:noWrap w:val="0"/>
            <w:vAlign w:val="center"/>
          </w:tcPr>
          <w:p w14:paraId="5E4E24A6">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52B1761A">
            <w:pPr>
              <w:jc w:val="center"/>
              <w:rPr>
                <w:szCs w:val="21"/>
              </w:rPr>
            </w:pPr>
          </w:p>
        </w:tc>
      </w:tr>
      <w:tr w14:paraId="3F2C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8152038">
            <w:pPr>
              <w:keepNext w:val="0"/>
              <w:keepLines w:val="0"/>
              <w:widowControl/>
              <w:suppressLineNumbers w:val="0"/>
              <w:jc w:val="right"/>
              <w:textAlignment w:val="bottom"/>
              <w:rPr>
                <w:bCs/>
                <w:szCs w:val="21"/>
              </w:rPr>
            </w:pPr>
          </w:p>
        </w:tc>
        <w:tc>
          <w:tcPr>
            <w:tcW w:w="1558" w:type="dxa"/>
            <w:noWrap w:val="0"/>
            <w:vAlign w:val="center"/>
          </w:tcPr>
          <w:p w14:paraId="7A2CE4B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钢制器材柜</w:t>
            </w:r>
          </w:p>
        </w:tc>
        <w:tc>
          <w:tcPr>
            <w:tcW w:w="1702" w:type="dxa"/>
            <w:vMerge w:val="continue"/>
            <w:noWrap w:val="0"/>
            <w:vAlign w:val="center"/>
          </w:tcPr>
          <w:p w14:paraId="0F3F5DBD">
            <w:pPr>
              <w:jc w:val="center"/>
              <w:rPr>
                <w:bCs/>
                <w:szCs w:val="21"/>
              </w:rPr>
            </w:pPr>
          </w:p>
        </w:tc>
        <w:tc>
          <w:tcPr>
            <w:tcW w:w="998" w:type="dxa"/>
            <w:noWrap w:val="0"/>
            <w:vAlign w:val="center"/>
          </w:tcPr>
          <w:p w14:paraId="55A4BB93">
            <w:pPr>
              <w:jc w:val="center"/>
              <w:rPr>
                <w:rFonts w:hint="eastAsia" w:eastAsia="宋体"/>
                <w:bCs/>
                <w:szCs w:val="21"/>
                <w:lang w:val="en-US" w:eastAsia="zh-CN"/>
              </w:rPr>
            </w:pPr>
            <w:r>
              <w:rPr>
                <w:rFonts w:hint="eastAsia"/>
                <w:bCs/>
                <w:szCs w:val="21"/>
                <w:lang w:val="en-US" w:eastAsia="zh-CN"/>
              </w:rPr>
              <w:t>3</w:t>
            </w:r>
          </w:p>
        </w:tc>
        <w:tc>
          <w:tcPr>
            <w:tcW w:w="4275" w:type="dxa"/>
            <w:vMerge w:val="continue"/>
            <w:noWrap w:val="0"/>
            <w:vAlign w:val="center"/>
          </w:tcPr>
          <w:p w14:paraId="5A00C51A">
            <w:pPr>
              <w:jc w:val="center"/>
              <w:rPr>
                <w:szCs w:val="21"/>
              </w:rPr>
            </w:pPr>
          </w:p>
        </w:tc>
      </w:tr>
      <w:tr w14:paraId="7347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CB1F015">
            <w:pPr>
              <w:keepNext w:val="0"/>
              <w:keepLines w:val="0"/>
              <w:widowControl/>
              <w:suppressLineNumbers w:val="0"/>
              <w:jc w:val="right"/>
              <w:textAlignment w:val="bottom"/>
              <w:rPr>
                <w:bCs/>
                <w:szCs w:val="21"/>
              </w:rPr>
            </w:pPr>
          </w:p>
        </w:tc>
        <w:tc>
          <w:tcPr>
            <w:tcW w:w="1558" w:type="dxa"/>
            <w:noWrap w:val="0"/>
            <w:vAlign w:val="center"/>
          </w:tcPr>
          <w:p w14:paraId="7B2D702B">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法官台</w:t>
            </w:r>
          </w:p>
        </w:tc>
        <w:tc>
          <w:tcPr>
            <w:tcW w:w="1702" w:type="dxa"/>
            <w:vMerge w:val="continue"/>
            <w:noWrap w:val="0"/>
            <w:vAlign w:val="center"/>
          </w:tcPr>
          <w:p w14:paraId="57B44A37">
            <w:pPr>
              <w:jc w:val="center"/>
              <w:rPr>
                <w:bCs/>
                <w:szCs w:val="21"/>
              </w:rPr>
            </w:pPr>
          </w:p>
        </w:tc>
        <w:tc>
          <w:tcPr>
            <w:tcW w:w="998" w:type="dxa"/>
            <w:noWrap w:val="0"/>
            <w:vAlign w:val="center"/>
          </w:tcPr>
          <w:p w14:paraId="5587BCDF">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452B1EFC">
            <w:pPr>
              <w:jc w:val="center"/>
              <w:rPr>
                <w:szCs w:val="21"/>
              </w:rPr>
            </w:pPr>
          </w:p>
        </w:tc>
      </w:tr>
      <w:tr w14:paraId="6907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E66385E">
            <w:pPr>
              <w:keepNext w:val="0"/>
              <w:keepLines w:val="0"/>
              <w:widowControl/>
              <w:suppressLineNumbers w:val="0"/>
              <w:jc w:val="right"/>
              <w:textAlignment w:val="bottom"/>
              <w:rPr>
                <w:bCs/>
                <w:szCs w:val="21"/>
              </w:rPr>
            </w:pPr>
          </w:p>
        </w:tc>
        <w:tc>
          <w:tcPr>
            <w:tcW w:w="1558" w:type="dxa"/>
            <w:noWrap w:val="0"/>
            <w:vAlign w:val="center"/>
          </w:tcPr>
          <w:p w14:paraId="2808581F">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法官椅</w:t>
            </w:r>
          </w:p>
        </w:tc>
        <w:tc>
          <w:tcPr>
            <w:tcW w:w="1702" w:type="dxa"/>
            <w:vMerge w:val="continue"/>
            <w:noWrap w:val="0"/>
            <w:vAlign w:val="center"/>
          </w:tcPr>
          <w:p w14:paraId="63C46CCB">
            <w:pPr>
              <w:jc w:val="center"/>
              <w:rPr>
                <w:bCs/>
                <w:szCs w:val="21"/>
              </w:rPr>
            </w:pPr>
          </w:p>
        </w:tc>
        <w:tc>
          <w:tcPr>
            <w:tcW w:w="998" w:type="dxa"/>
            <w:noWrap w:val="0"/>
            <w:vAlign w:val="center"/>
          </w:tcPr>
          <w:p w14:paraId="74F5CC14">
            <w:pPr>
              <w:jc w:val="center"/>
              <w:rPr>
                <w:rFonts w:hint="eastAsia" w:eastAsia="宋体"/>
                <w:bCs/>
                <w:szCs w:val="21"/>
                <w:lang w:val="en-US" w:eastAsia="zh-CN"/>
              </w:rPr>
            </w:pPr>
            <w:r>
              <w:rPr>
                <w:rFonts w:hint="eastAsia"/>
                <w:bCs/>
                <w:szCs w:val="21"/>
                <w:lang w:val="en-US" w:eastAsia="zh-CN"/>
              </w:rPr>
              <w:t>3</w:t>
            </w:r>
          </w:p>
        </w:tc>
        <w:tc>
          <w:tcPr>
            <w:tcW w:w="4275" w:type="dxa"/>
            <w:vMerge w:val="continue"/>
            <w:noWrap w:val="0"/>
            <w:vAlign w:val="center"/>
          </w:tcPr>
          <w:p w14:paraId="08017F86">
            <w:pPr>
              <w:jc w:val="center"/>
              <w:rPr>
                <w:szCs w:val="21"/>
              </w:rPr>
            </w:pPr>
          </w:p>
        </w:tc>
      </w:tr>
      <w:tr w14:paraId="17C7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99075D9">
            <w:pPr>
              <w:keepNext w:val="0"/>
              <w:keepLines w:val="0"/>
              <w:widowControl/>
              <w:suppressLineNumbers w:val="0"/>
              <w:jc w:val="right"/>
              <w:textAlignment w:val="bottom"/>
              <w:rPr>
                <w:bCs/>
                <w:szCs w:val="21"/>
              </w:rPr>
            </w:pPr>
          </w:p>
        </w:tc>
        <w:tc>
          <w:tcPr>
            <w:tcW w:w="1558" w:type="dxa"/>
            <w:noWrap w:val="0"/>
            <w:vAlign w:val="center"/>
          </w:tcPr>
          <w:p w14:paraId="6F2A2878">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诉讼台</w:t>
            </w:r>
          </w:p>
        </w:tc>
        <w:tc>
          <w:tcPr>
            <w:tcW w:w="1702" w:type="dxa"/>
            <w:vMerge w:val="continue"/>
            <w:noWrap w:val="0"/>
            <w:vAlign w:val="center"/>
          </w:tcPr>
          <w:p w14:paraId="1BB7E43F">
            <w:pPr>
              <w:jc w:val="center"/>
              <w:rPr>
                <w:bCs/>
                <w:szCs w:val="21"/>
              </w:rPr>
            </w:pPr>
          </w:p>
        </w:tc>
        <w:tc>
          <w:tcPr>
            <w:tcW w:w="998" w:type="dxa"/>
            <w:noWrap w:val="0"/>
            <w:vAlign w:val="center"/>
          </w:tcPr>
          <w:p w14:paraId="4A9F79B4">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4D5917EA">
            <w:pPr>
              <w:jc w:val="center"/>
              <w:rPr>
                <w:szCs w:val="21"/>
              </w:rPr>
            </w:pPr>
          </w:p>
        </w:tc>
      </w:tr>
      <w:tr w14:paraId="2EB3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94E82B3">
            <w:pPr>
              <w:keepNext w:val="0"/>
              <w:keepLines w:val="0"/>
              <w:widowControl/>
              <w:suppressLineNumbers w:val="0"/>
              <w:jc w:val="right"/>
              <w:textAlignment w:val="bottom"/>
              <w:rPr>
                <w:bCs/>
                <w:szCs w:val="21"/>
              </w:rPr>
            </w:pPr>
          </w:p>
        </w:tc>
        <w:tc>
          <w:tcPr>
            <w:tcW w:w="1558" w:type="dxa"/>
            <w:noWrap w:val="0"/>
            <w:vAlign w:val="center"/>
          </w:tcPr>
          <w:p w14:paraId="47326FEC">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诉讼椅</w:t>
            </w:r>
          </w:p>
        </w:tc>
        <w:tc>
          <w:tcPr>
            <w:tcW w:w="1702" w:type="dxa"/>
            <w:vMerge w:val="continue"/>
            <w:noWrap w:val="0"/>
            <w:vAlign w:val="center"/>
          </w:tcPr>
          <w:p w14:paraId="30156A02">
            <w:pPr>
              <w:jc w:val="center"/>
              <w:rPr>
                <w:bCs/>
                <w:szCs w:val="21"/>
              </w:rPr>
            </w:pPr>
          </w:p>
        </w:tc>
        <w:tc>
          <w:tcPr>
            <w:tcW w:w="998" w:type="dxa"/>
            <w:noWrap w:val="0"/>
            <w:vAlign w:val="center"/>
          </w:tcPr>
          <w:p w14:paraId="0DD8FAB7">
            <w:pPr>
              <w:jc w:val="center"/>
              <w:rPr>
                <w:rFonts w:hint="default" w:eastAsia="宋体"/>
                <w:bCs/>
                <w:szCs w:val="21"/>
                <w:lang w:val="en-US" w:eastAsia="zh-CN"/>
              </w:rPr>
            </w:pPr>
            <w:r>
              <w:rPr>
                <w:rFonts w:hint="eastAsia"/>
                <w:bCs/>
                <w:szCs w:val="21"/>
                <w:lang w:val="en-US" w:eastAsia="zh-CN"/>
              </w:rPr>
              <w:t>4</w:t>
            </w:r>
          </w:p>
        </w:tc>
        <w:tc>
          <w:tcPr>
            <w:tcW w:w="4275" w:type="dxa"/>
            <w:vMerge w:val="continue"/>
            <w:noWrap w:val="0"/>
            <w:vAlign w:val="center"/>
          </w:tcPr>
          <w:p w14:paraId="7B23E7D9">
            <w:pPr>
              <w:jc w:val="center"/>
              <w:rPr>
                <w:szCs w:val="21"/>
              </w:rPr>
            </w:pPr>
          </w:p>
        </w:tc>
      </w:tr>
      <w:tr w14:paraId="46EC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1B2C640">
            <w:pPr>
              <w:keepNext w:val="0"/>
              <w:keepLines w:val="0"/>
              <w:widowControl/>
              <w:suppressLineNumbers w:val="0"/>
              <w:jc w:val="right"/>
              <w:textAlignment w:val="bottom"/>
              <w:rPr>
                <w:bCs/>
                <w:szCs w:val="21"/>
              </w:rPr>
            </w:pPr>
          </w:p>
        </w:tc>
        <w:tc>
          <w:tcPr>
            <w:tcW w:w="1558" w:type="dxa"/>
            <w:noWrap w:val="0"/>
            <w:vAlign w:val="center"/>
          </w:tcPr>
          <w:p w14:paraId="5575CECC">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书记员台</w:t>
            </w:r>
          </w:p>
        </w:tc>
        <w:tc>
          <w:tcPr>
            <w:tcW w:w="1702" w:type="dxa"/>
            <w:vMerge w:val="continue"/>
            <w:noWrap w:val="0"/>
            <w:vAlign w:val="center"/>
          </w:tcPr>
          <w:p w14:paraId="3EA93065">
            <w:pPr>
              <w:jc w:val="center"/>
              <w:rPr>
                <w:bCs/>
                <w:szCs w:val="21"/>
              </w:rPr>
            </w:pPr>
          </w:p>
        </w:tc>
        <w:tc>
          <w:tcPr>
            <w:tcW w:w="998" w:type="dxa"/>
            <w:noWrap w:val="0"/>
            <w:vAlign w:val="center"/>
          </w:tcPr>
          <w:p w14:paraId="0F5B3C7F">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1437BB7C">
            <w:pPr>
              <w:jc w:val="center"/>
              <w:rPr>
                <w:szCs w:val="21"/>
              </w:rPr>
            </w:pPr>
          </w:p>
        </w:tc>
      </w:tr>
      <w:tr w14:paraId="2EE0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2D630CA">
            <w:pPr>
              <w:keepNext w:val="0"/>
              <w:keepLines w:val="0"/>
              <w:widowControl/>
              <w:suppressLineNumbers w:val="0"/>
              <w:jc w:val="right"/>
              <w:textAlignment w:val="bottom"/>
              <w:rPr>
                <w:bCs/>
                <w:szCs w:val="21"/>
              </w:rPr>
            </w:pPr>
          </w:p>
        </w:tc>
        <w:tc>
          <w:tcPr>
            <w:tcW w:w="1558" w:type="dxa"/>
            <w:noWrap w:val="0"/>
            <w:vAlign w:val="center"/>
          </w:tcPr>
          <w:p w14:paraId="720A3241">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书记员椅</w:t>
            </w:r>
          </w:p>
        </w:tc>
        <w:tc>
          <w:tcPr>
            <w:tcW w:w="1702" w:type="dxa"/>
            <w:vMerge w:val="continue"/>
            <w:noWrap w:val="0"/>
            <w:vAlign w:val="center"/>
          </w:tcPr>
          <w:p w14:paraId="18CCD679">
            <w:pPr>
              <w:jc w:val="center"/>
              <w:rPr>
                <w:bCs/>
                <w:szCs w:val="21"/>
              </w:rPr>
            </w:pPr>
          </w:p>
        </w:tc>
        <w:tc>
          <w:tcPr>
            <w:tcW w:w="998" w:type="dxa"/>
            <w:noWrap w:val="0"/>
            <w:vAlign w:val="center"/>
          </w:tcPr>
          <w:p w14:paraId="491DF3BC">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655F792A">
            <w:pPr>
              <w:jc w:val="center"/>
              <w:rPr>
                <w:szCs w:val="21"/>
              </w:rPr>
            </w:pPr>
          </w:p>
        </w:tc>
      </w:tr>
      <w:tr w14:paraId="62D6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55BD386">
            <w:pPr>
              <w:keepNext w:val="0"/>
              <w:keepLines w:val="0"/>
              <w:widowControl/>
              <w:suppressLineNumbers w:val="0"/>
              <w:jc w:val="right"/>
              <w:textAlignment w:val="bottom"/>
              <w:rPr>
                <w:bCs/>
                <w:szCs w:val="21"/>
              </w:rPr>
            </w:pPr>
          </w:p>
        </w:tc>
        <w:tc>
          <w:tcPr>
            <w:tcW w:w="1558" w:type="dxa"/>
            <w:noWrap w:val="0"/>
            <w:vAlign w:val="center"/>
          </w:tcPr>
          <w:p w14:paraId="3DE68E3C">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围栏</w:t>
            </w:r>
          </w:p>
        </w:tc>
        <w:tc>
          <w:tcPr>
            <w:tcW w:w="1702" w:type="dxa"/>
            <w:vMerge w:val="continue"/>
            <w:noWrap w:val="0"/>
            <w:vAlign w:val="center"/>
          </w:tcPr>
          <w:p w14:paraId="071C7A8C">
            <w:pPr>
              <w:jc w:val="center"/>
              <w:rPr>
                <w:bCs/>
                <w:szCs w:val="21"/>
              </w:rPr>
            </w:pPr>
          </w:p>
        </w:tc>
        <w:tc>
          <w:tcPr>
            <w:tcW w:w="998" w:type="dxa"/>
            <w:noWrap w:val="0"/>
            <w:vAlign w:val="center"/>
          </w:tcPr>
          <w:p w14:paraId="72A52256">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0AEBE236">
            <w:pPr>
              <w:jc w:val="center"/>
              <w:rPr>
                <w:szCs w:val="21"/>
              </w:rPr>
            </w:pPr>
          </w:p>
        </w:tc>
      </w:tr>
      <w:tr w14:paraId="5359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D675EF5">
            <w:pPr>
              <w:keepNext w:val="0"/>
              <w:keepLines w:val="0"/>
              <w:widowControl/>
              <w:suppressLineNumbers w:val="0"/>
              <w:jc w:val="right"/>
              <w:textAlignment w:val="bottom"/>
              <w:rPr>
                <w:bCs/>
                <w:szCs w:val="21"/>
              </w:rPr>
            </w:pPr>
          </w:p>
        </w:tc>
        <w:tc>
          <w:tcPr>
            <w:tcW w:w="1558" w:type="dxa"/>
            <w:noWrap w:val="0"/>
            <w:vAlign w:val="center"/>
          </w:tcPr>
          <w:p w14:paraId="2E5CA4E5">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嫌疑人座椅</w:t>
            </w:r>
          </w:p>
        </w:tc>
        <w:tc>
          <w:tcPr>
            <w:tcW w:w="1702" w:type="dxa"/>
            <w:vMerge w:val="continue"/>
            <w:noWrap w:val="0"/>
            <w:vAlign w:val="center"/>
          </w:tcPr>
          <w:p w14:paraId="220890A3">
            <w:pPr>
              <w:jc w:val="center"/>
              <w:rPr>
                <w:bCs/>
                <w:szCs w:val="21"/>
              </w:rPr>
            </w:pPr>
          </w:p>
        </w:tc>
        <w:tc>
          <w:tcPr>
            <w:tcW w:w="998" w:type="dxa"/>
            <w:noWrap w:val="0"/>
            <w:vAlign w:val="center"/>
          </w:tcPr>
          <w:p w14:paraId="07E05883">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21AC949F">
            <w:pPr>
              <w:jc w:val="center"/>
              <w:rPr>
                <w:szCs w:val="21"/>
              </w:rPr>
            </w:pPr>
          </w:p>
        </w:tc>
      </w:tr>
      <w:tr w14:paraId="0EC1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7B3F60B">
            <w:pPr>
              <w:keepNext w:val="0"/>
              <w:keepLines w:val="0"/>
              <w:widowControl/>
              <w:suppressLineNumbers w:val="0"/>
              <w:jc w:val="right"/>
              <w:textAlignment w:val="bottom"/>
              <w:rPr>
                <w:bCs/>
                <w:szCs w:val="21"/>
              </w:rPr>
            </w:pPr>
          </w:p>
        </w:tc>
        <w:tc>
          <w:tcPr>
            <w:tcW w:w="1558" w:type="dxa"/>
            <w:noWrap w:val="0"/>
            <w:vAlign w:val="center"/>
          </w:tcPr>
          <w:p w14:paraId="1B5D3517">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专用服装柜</w:t>
            </w:r>
          </w:p>
        </w:tc>
        <w:tc>
          <w:tcPr>
            <w:tcW w:w="1702" w:type="dxa"/>
            <w:vMerge w:val="continue"/>
            <w:noWrap w:val="0"/>
            <w:vAlign w:val="center"/>
          </w:tcPr>
          <w:p w14:paraId="4B434B25">
            <w:pPr>
              <w:jc w:val="center"/>
              <w:rPr>
                <w:bCs/>
                <w:szCs w:val="21"/>
              </w:rPr>
            </w:pPr>
          </w:p>
        </w:tc>
        <w:tc>
          <w:tcPr>
            <w:tcW w:w="998" w:type="dxa"/>
            <w:noWrap w:val="0"/>
            <w:vAlign w:val="center"/>
          </w:tcPr>
          <w:p w14:paraId="57401979">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39726EEE">
            <w:pPr>
              <w:jc w:val="center"/>
              <w:rPr>
                <w:szCs w:val="21"/>
              </w:rPr>
            </w:pPr>
          </w:p>
        </w:tc>
      </w:tr>
      <w:tr w14:paraId="0FC4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6226415">
            <w:pPr>
              <w:keepNext w:val="0"/>
              <w:keepLines w:val="0"/>
              <w:widowControl/>
              <w:suppressLineNumbers w:val="0"/>
              <w:jc w:val="right"/>
              <w:textAlignment w:val="bottom"/>
              <w:rPr>
                <w:bCs/>
                <w:szCs w:val="21"/>
              </w:rPr>
            </w:pPr>
          </w:p>
        </w:tc>
        <w:tc>
          <w:tcPr>
            <w:tcW w:w="1558" w:type="dxa"/>
            <w:noWrap w:val="0"/>
            <w:vAlign w:val="center"/>
          </w:tcPr>
          <w:p w14:paraId="7F27A87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7736B2F5">
            <w:pPr>
              <w:jc w:val="center"/>
              <w:rPr>
                <w:bCs/>
                <w:szCs w:val="21"/>
              </w:rPr>
            </w:pPr>
          </w:p>
        </w:tc>
        <w:tc>
          <w:tcPr>
            <w:tcW w:w="998" w:type="dxa"/>
            <w:noWrap w:val="0"/>
            <w:vAlign w:val="center"/>
          </w:tcPr>
          <w:p w14:paraId="4C074533">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138B7002">
            <w:pPr>
              <w:jc w:val="center"/>
              <w:rPr>
                <w:szCs w:val="21"/>
              </w:rPr>
            </w:pPr>
          </w:p>
        </w:tc>
      </w:tr>
      <w:tr w14:paraId="1D6C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691F7B7">
            <w:pPr>
              <w:keepNext w:val="0"/>
              <w:keepLines w:val="0"/>
              <w:widowControl/>
              <w:suppressLineNumbers w:val="0"/>
              <w:jc w:val="right"/>
              <w:textAlignment w:val="bottom"/>
              <w:rPr>
                <w:bCs/>
                <w:szCs w:val="21"/>
              </w:rPr>
            </w:pPr>
          </w:p>
        </w:tc>
        <w:tc>
          <w:tcPr>
            <w:tcW w:w="1558" w:type="dxa"/>
            <w:noWrap w:val="0"/>
            <w:vAlign w:val="center"/>
          </w:tcPr>
          <w:p w14:paraId="301DA8B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专用服装柜</w:t>
            </w:r>
          </w:p>
        </w:tc>
        <w:tc>
          <w:tcPr>
            <w:tcW w:w="1702" w:type="dxa"/>
            <w:vMerge w:val="continue"/>
            <w:noWrap w:val="0"/>
            <w:vAlign w:val="center"/>
          </w:tcPr>
          <w:p w14:paraId="2B59406D">
            <w:pPr>
              <w:jc w:val="center"/>
              <w:rPr>
                <w:bCs/>
                <w:szCs w:val="21"/>
              </w:rPr>
            </w:pPr>
          </w:p>
        </w:tc>
        <w:tc>
          <w:tcPr>
            <w:tcW w:w="998" w:type="dxa"/>
            <w:noWrap w:val="0"/>
            <w:vAlign w:val="center"/>
          </w:tcPr>
          <w:p w14:paraId="2AB453D8">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0F46B7BD">
            <w:pPr>
              <w:jc w:val="center"/>
              <w:rPr>
                <w:szCs w:val="21"/>
              </w:rPr>
            </w:pPr>
          </w:p>
        </w:tc>
      </w:tr>
      <w:tr w14:paraId="67E7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EF363D4">
            <w:pPr>
              <w:keepNext w:val="0"/>
              <w:keepLines w:val="0"/>
              <w:widowControl/>
              <w:suppressLineNumbers w:val="0"/>
              <w:jc w:val="right"/>
              <w:textAlignment w:val="bottom"/>
              <w:rPr>
                <w:bCs/>
                <w:szCs w:val="21"/>
              </w:rPr>
            </w:pPr>
          </w:p>
        </w:tc>
        <w:tc>
          <w:tcPr>
            <w:tcW w:w="1558" w:type="dxa"/>
            <w:noWrap w:val="0"/>
            <w:vAlign w:val="center"/>
          </w:tcPr>
          <w:p w14:paraId="73D2ED08">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0BB440D2">
            <w:pPr>
              <w:jc w:val="center"/>
              <w:rPr>
                <w:bCs/>
                <w:szCs w:val="21"/>
              </w:rPr>
            </w:pPr>
          </w:p>
        </w:tc>
        <w:tc>
          <w:tcPr>
            <w:tcW w:w="998" w:type="dxa"/>
            <w:noWrap w:val="0"/>
            <w:vAlign w:val="center"/>
          </w:tcPr>
          <w:p w14:paraId="01315B9C">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3B997A5D">
            <w:pPr>
              <w:jc w:val="center"/>
              <w:rPr>
                <w:szCs w:val="21"/>
              </w:rPr>
            </w:pPr>
          </w:p>
        </w:tc>
      </w:tr>
      <w:tr w14:paraId="7FA2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E149772">
            <w:pPr>
              <w:keepNext w:val="0"/>
              <w:keepLines w:val="0"/>
              <w:widowControl/>
              <w:suppressLineNumbers w:val="0"/>
              <w:jc w:val="right"/>
              <w:textAlignment w:val="bottom"/>
              <w:rPr>
                <w:bCs/>
                <w:szCs w:val="21"/>
              </w:rPr>
            </w:pPr>
          </w:p>
        </w:tc>
        <w:tc>
          <w:tcPr>
            <w:tcW w:w="1558" w:type="dxa"/>
            <w:noWrap w:val="0"/>
            <w:vAlign w:val="center"/>
          </w:tcPr>
          <w:p w14:paraId="256E6D0B">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办公椅</w:t>
            </w:r>
          </w:p>
        </w:tc>
        <w:tc>
          <w:tcPr>
            <w:tcW w:w="1702" w:type="dxa"/>
            <w:vMerge w:val="continue"/>
            <w:noWrap w:val="0"/>
            <w:vAlign w:val="center"/>
          </w:tcPr>
          <w:p w14:paraId="2B74E3AF">
            <w:pPr>
              <w:jc w:val="center"/>
              <w:rPr>
                <w:bCs/>
                <w:szCs w:val="21"/>
              </w:rPr>
            </w:pPr>
          </w:p>
        </w:tc>
        <w:tc>
          <w:tcPr>
            <w:tcW w:w="998" w:type="dxa"/>
            <w:noWrap w:val="0"/>
            <w:vAlign w:val="center"/>
          </w:tcPr>
          <w:p w14:paraId="0E2195E4">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498EAC4D">
            <w:pPr>
              <w:jc w:val="center"/>
              <w:rPr>
                <w:szCs w:val="21"/>
              </w:rPr>
            </w:pPr>
          </w:p>
        </w:tc>
      </w:tr>
      <w:tr w14:paraId="7393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2D5E28F">
            <w:pPr>
              <w:keepNext w:val="0"/>
              <w:keepLines w:val="0"/>
              <w:widowControl/>
              <w:suppressLineNumbers w:val="0"/>
              <w:jc w:val="right"/>
              <w:textAlignment w:val="bottom"/>
              <w:rPr>
                <w:bCs/>
                <w:szCs w:val="21"/>
              </w:rPr>
            </w:pPr>
          </w:p>
        </w:tc>
        <w:tc>
          <w:tcPr>
            <w:tcW w:w="1558" w:type="dxa"/>
            <w:noWrap w:val="0"/>
            <w:vAlign w:val="center"/>
          </w:tcPr>
          <w:p w14:paraId="5F65C26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电子密码柜</w:t>
            </w:r>
          </w:p>
        </w:tc>
        <w:tc>
          <w:tcPr>
            <w:tcW w:w="1702" w:type="dxa"/>
            <w:vMerge w:val="continue"/>
            <w:noWrap w:val="0"/>
            <w:vAlign w:val="center"/>
          </w:tcPr>
          <w:p w14:paraId="324F7CE6">
            <w:pPr>
              <w:jc w:val="center"/>
              <w:rPr>
                <w:bCs/>
                <w:szCs w:val="21"/>
              </w:rPr>
            </w:pPr>
          </w:p>
        </w:tc>
        <w:tc>
          <w:tcPr>
            <w:tcW w:w="998" w:type="dxa"/>
            <w:noWrap w:val="0"/>
            <w:vAlign w:val="center"/>
          </w:tcPr>
          <w:p w14:paraId="0C1AABF8">
            <w:pPr>
              <w:jc w:val="center"/>
              <w:rPr>
                <w:rFonts w:hint="eastAsia" w:eastAsia="宋体"/>
                <w:bCs/>
                <w:szCs w:val="21"/>
                <w:lang w:val="en-US" w:eastAsia="zh-CN"/>
              </w:rPr>
            </w:pPr>
            <w:r>
              <w:rPr>
                <w:rFonts w:hint="eastAsia"/>
                <w:bCs/>
                <w:szCs w:val="21"/>
                <w:lang w:val="en-US" w:eastAsia="zh-CN"/>
              </w:rPr>
              <w:t>3</w:t>
            </w:r>
          </w:p>
        </w:tc>
        <w:tc>
          <w:tcPr>
            <w:tcW w:w="4275" w:type="dxa"/>
            <w:vMerge w:val="continue"/>
            <w:noWrap w:val="0"/>
            <w:vAlign w:val="center"/>
          </w:tcPr>
          <w:p w14:paraId="5AC49591">
            <w:pPr>
              <w:jc w:val="center"/>
              <w:rPr>
                <w:szCs w:val="21"/>
              </w:rPr>
            </w:pPr>
          </w:p>
        </w:tc>
      </w:tr>
      <w:tr w14:paraId="3296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6500D47">
            <w:pPr>
              <w:keepNext w:val="0"/>
              <w:keepLines w:val="0"/>
              <w:widowControl/>
              <w:suppressLineNumbers w:val="0"/>
              <w:jc w:val="right"/>
              <w:textAlignment w:val="bottom"/>
              <w:rPr>
                <w:bCs/>
                <w:szCs w:val="21"/>
              </w:rPr>
            </w:pPr>
          </w:p>
        </w:tc>
        <w:tc>
          <w:tcPr>
            <w:tcW w:w="1558" w:type="dxa"/>
            <w:noWrap w:val="0"/>
            <w:vAlign w:val="center"/>
          </w:tcPr>
          <w:p w14:paraId="481F0DFE">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会议桌</w:t>
            </w:r>
          </w:p>
        </w:tc>
        <w:tc>
          <w:tcPr>
            <w:tcW w:w="1702" w:type="dxa"/>
            <w:vMerge w:val="continue"/>
            <w:noWrap w:val="0"/>
            <w:vAlign w:val="center"/>
          </w:tcPr>
          <w:p w14:paraId="38C7C7D5">
            <w:pPr>
              <w:jc w:val="center"/>
              <w:rPr>
                <w:bCs/>
                <w:szCs w:val="21"/>
              </w:rPr>
            </w:pPr>
          </w:p>
        </w:tc>
        <w:tc>
          <w:tcPr>
            <w:tcW w:w="998" w:type="dxa"/>
            <w:noWrap w:val="0"/>
            <w:vAlign w:val="center"/>
          </w:tcPr>
          <w:p w14:paraId="37886FF1">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626BB56A">
            <w:pPr>
              <w:jc w:val="center"/>
              <w:rPr>
                <w:szCs w:val="21"/>
              </w:rPr>
            </w:pPr>
          </w:p>
        </w:tc>
      </w:tr>
      <w:tr w14:paraId="6324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17879AE">
            <w:pPr>
              <w:keepNext w:val="0"/>
              <w:keepLines w:val="0"/>
              <w:widowControl/>
              <w:suppressLineNumbers w:val="0"/>
              <w:jc w:val="right"/>
              <w:textAlignment w:val="bottom"/>
              <w:rPr>
                <w:bCs/>
                <w:szCs w:val="21"/>
              </w:rPr>
            </w:pPr>
          </w:p>
        </w:tc>
        <w:tc>
          <w:tcPr>
            <w:tcW w:w="1558" w:type="dxa"/>
            <w:noWrap w:val="0"/>
            <w:vAlign w:val="center"/>
          </w:tcPr>
          <w:p w14:paraId="6FF44C4D">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会议椅</w:t>
            </w:r>
          </w:p>
        </w:tc>
        <w:tc>
          <w:tcPr>
            <w:tcW w:w="1702" w:type="dxa"/>
            <w:vMerge w:val="continue"/>
            <w:noWrap w:val="0"/>
            <w:vAlign w:val="center"/>
          </w:tcPr>
          <w:p w14:paraId="7D325624">
            <w:pPr>
              <w:jc w:val="center"/>
              <w:rPr>
                <w:bCs/>
                <w:szCs w:val="21"/>
              </w:rPr>
            </w:pPr>
          </w:p>
        </w:tc>
        <w:tc>
          <w:tcPr>
            <w:tcW w:w="998" w:type="dxa"/>
            <w:noWrap w:val="0"/>
            <w:vAlign w:val="center"/>
          </w:tcPr>
          <w:p w14:paraId="4822E832">
            <w:pPr>
              <w:jc w:val="center"/>
              <w:rPr>
                <w:rFonts w:hint="default" w:eastAsia="宋体"/>
                <w:bCs/>
                <w:szCs w:val="21"/>
                <w:lang w:val="en-US" w:eastAsia="zh-CN"/>
              </w:rPr>
            </w:pPr>
            <w:r>
              <w:rPr>
                <w:rFonts w:hint="eastAsia"/>
                <w:bCs/>
                <w:szCs w:val="21"/>
                <w:lang w:val="en-US" w:eastAsia="zh-CN"/>
              </w:rPr>
              <w:t>18</w:t>
            </w:r>
          </w:p>
        </w:tc>
        <w:tc>
          <w:tcPr>
            <w:tcW w:w="4275" w:type="dxa"/>
            <w:vMerge w:val="continue"/>
            <w:noWrap w:val="0"/>
            <w:vAlign w:val="center"/>
          </w:tcPr>
          <w:p w14:paraId="453C8C04">
            <w:pPr>
              <w:jc w:val="center"/>
              <w:rPr>
                <w:szCs w:val="21"/>
              </w:rPr>
            </w:pPr>
          </w:p>
        </w:tc>
      </w:tr>
      <w:tr w14:paraId="0759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A475721">
            <w:pPr>
              <w:keepNext w:val="0"/>
              <w:keepLines w:val="0"/>
              <w:widowControl/>
              <w:suppressLineNumbers w:val="0"/>
              <w:jc w:val="right"/>
              <w:textAlignment w:val="bottom"/>
              <w:rPr>
                <w:bCs/>
                <w:szCs w:val="21"/>
              </w:rPr>
            </w:pPr>
          </w:p>
        </w:tc>
        <w:tc>
          <w:tcPr>
            <w:tcW w:w="1558" w:type="dxa"/>
            <w:noWrap w:val="0"/>
            <w:vAlign w:val="center"/>
          </w:tcPr>
          <w:p w14:paraId="44722D2F">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异形多媒体会议圆桌</w:t>
            </w:r>
          </w:p>
        </w:tc>
        <w:tc>
          <w:tcPr>
            <w:tcW w:w="1702" w:type="dxa"/>
            <w:vMerge w:val="continue"/>
            <w:noWrap w:val="0"/>
            <w:vAlign w:val="center"/>
          </w:tcPr>
          <w:p w14:paraId="56E955D8">
            <w:pPr>
              <w:jc w:val="center"/>
              <w:rPr>
                <w:bCs/>
                <w:szCs w:val="21"/>
              </w:rPr>
            </w:pPr>
          </w:p>
        </w:tc>
        <w:tc>
          <w:tcPr>
            <w:tcW w:w="998" w:type="dxa"/>
            <w:noWrap w:val="0"/>
            <w:vAlign w:val="center"/>
          </w:tcPr>
          <w:p w14:paraId="5EDF2CA1">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6F057F27">
            <w:pPr>
              <w:jc w:val="center"/>
              <w:rPr>
                <w:szCs w:val="21"/>
              </w:rPr>
            </w:pPr>
          </w:p>
        </w:tc>
      </w:tr>
      <w:tr w14:paraId="448F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1CC4E6D">
            <w:pPr>
              <w:keepNext w:val="0"/>
              <w:keepLines w:val="0"/>
              <w:widowControl/>
              <w:suppressLineNumbers w:val="0"/>
              <w:jc w:val="right"/>
              <w:textAlignment w:val="bottom"/>
              <w:rPr>
                <w:bCs/>
                <w:szCs w:val="21"/>
              </w:rPr>
            </w:pPr>
          </w:p>
        </w:tc>
        <w:tc>
          <w:tcPr>
            <w:tcW w:w="1558" w:type="dxa"/>
            <w:noWrap w:val="0"/>
            <w:vAlign w:val="center"/>
          </w:tcPr>
          <w:p w14:paraId="3EA136A5">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会议椅</w:t>
            </w:r>
          </w:p>
        </w:tc>
        <w:tc>
          <w:tcPr>
            <w:tcW w:w="1702" w:type="dxa"/>
            <w:vMerge w:val="continue"/>
            <w:noWrap w:val="0"/>
            <w:vAlign w:val="center"/>
          </w:tcPr>
          <w:p w14:paraId="52C762BD">
            <w:pPr>
              <w:jc w:val="center"/>
              <w:rPr>
                <w:bCs/>
                <w:szCs w:val="21"/>
              </w:rPr>
            </w:pPr>
          </w:p>
        </w:tc>
        <w:tc>
          <w:tcPr>
            <w:tcW w:w="998" w:type="dxa"/>
            <w:noWrap w:val="0"/>
            <w:vAlign w:val="center"/>
          </w:tcPr>
          <w:p w14:paraId="624B8951">
            <w:pPr>
              <w:jc w:val="center"/>
              <w:rPr>
                <w:rFonts w:hint="default" w:eastAsia="宋体"/>
                <w:bCs/>
                <w:szCs w:val="21"/>
                <w:lang w:val="en-US" w:eastAsia="zh-CN"/>
              </w:rPr>
            </w:pPr>
            <w:r>
              <w:rPr>
                <w:rFonts w:hint="eastAsia"/>
                <w:bCs/>
                <w:szCs w:val="21"/>
                <w:lang w:val="en-US" w:eastAsia="zh-CN"/>
              </w:rPr>
              <w:t>21</w:t>
            </w:r>
          </w:p>
        </w:tc>
        <w:tc>
          <w:tcPr>
            <w:tcW w:w="4275" w:type="dxa"/>
            <w:vMerge w:val="continue"/>
            <w:noWrap w:val="0"/>
            <w:vAlign w:val="center"/>
          </w:tcPr>
          <w:p w14:paraId="6073D20E">
            <w:pPr>
              <w:jc w:val="center"/>
              <w:rPr>
                <w:szCs w:val="21"/>
              </w:rPr>
            </w:pPr>
          </w:p>
        </w:tc>
      </w:tr>
      <w:tr w14:paraId="1682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8FB1EAC">
            <w:pPr>
              <w:keepNext w:val="0"/>
              <w:keepLines w:val="0"/>
              <w:widowControl/>
              <w:suppressLineNumbers w:val="0"/>
              <w:jc w:val="right"/>
              <w:textAlignment w:val="bottom"/>
              <w:rPr>
                <w:bCs/>
                <w:szCs w:val="21"/>
              </w:rPr>
            </w:pPr>
          </w:p>
        </w:tc>
        <w:tc>
          <w:tcPr>
            <w:tcW w:w="1558" w:type="dxa"/>
            <w:noWrap w:val="0"/>
            <w:vAlign w:val="center"/>
          </w:tcPr>
          <w:p w14:paraId="70B02366">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设备桌</w:t>
            </w:r>
          </w:p>
        </w:tc>
        <w:tc>
          <w:tcPr>
            <w:tcW w:w="1702" w:type="dxa"/>
            <w:vMerge w:val="continue"/>
            <w:noWrap w:val="0"/>
            <w:vAlign w:val="center"/>
          </w:tcPr>
          <w:p w14:paraId="3BC20A1F">
            <w:pPr>
              <w:jc w:val="center"/>
              <w:rPr>
                <w:bCs/>
                <w:szCs w:val="21"/>
              </w:rPr>
            </w:pPr>
          </w:p>
        </w:tc>
        <w:tc>
          <w:tcPr>
            <w:tcW w:w="998" w:type="dxa"/>
            <w:noWrap w:val="0"/>
            <w:vAlign w:val="center"/>
          </w:tcPr>
          <w:p w14:paraId="0D369D00">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1ADF5ECD">
            <w:pPr>
              <w:jc w:val="center"/>
              <w:rPr>
                <w:szCs w:val="21"/>
              </w:rPr>
            </w:pPr>
          </w:p>
        </w:tc>
      </w:tr>
      <w:tr w14:paraId="7FF9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7F49B21">
            <w:pPr>
              <w:keepNext w:val="0"/>
              <w:keepLines w:val="0"/>
              <w:widowControl/>
              <w:suppressLineNumbers w:val="0"/>
              <w:jc w:val="right"/>
              <w:textAlignment w:val="bottom"/>
              <w:rPr>
                <w:bCs/>
                <w:szCs w:val="21"/>
              </w:rPr>
            </w:pPr>
          </w:p>
        </w:tc>
        <w:tc>
          <w:tcPr>
            <w:tcW w:w="1558" w:type="dxa"/>
            <w:noWrap w:val="0"/>
            <w:vAlign w:val="center"/>
          </w:tcPr>
          <w:p w14:paraId="06C6A826">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办公椅</w:t>
            </w:r>
          </w:p>
        </w:tc>
        <w:tc>
          <w:tcPr>
            <w:tcW w:w="1702" w:type="dxa"/>
            <w:vMerge w:val="continue"/>
            <w:noWrap w:val="0"/>
            <w:vAlign w:val="center"/>
          </w:tcPr>
          <w:p w14:paraId="15556421">
            <w:pPr>
              <w:jc w:val="center"/>
              <w:rPr>
                <w:bCs/>
                <w:szCs w:val="21"/>
              </w:rPr>
            </w:pPr>
          </w:p>
        </w:tc>
        <w:tc>
          <w:tcPr>
            <w:tcW w:w="998" w:type="dxa"/>
            <w:noWrap w:val="0"/>
            <w:vAlign w:val="center"/>
          </w:tcPr>
          <w:p w14:paraId="5414C8B4">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22735E8F">
            <w:pPr>
              <w:jc w:val="center"/>
              <w:rPr>
                <w:szCs w:val="21"/>
              </w:rPr>
            </w:pPr>
          </w:p>
        </w:tc>
      </w:tr>
      <w:tr w14:paraId="2CFC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70C0C70">
            <w:pPr>
              <w:keepNext w:val="0"/>
              <w:keepLines w:val="0"/>
              <w:widowControl/>
              <w:suppressLineNumbers w:val="0"/>
              <w:jc w:val="right"/>
              <w:textAlignment w:val="bottom"/>
              <w:rPr>
                <w:rFonts w:hint="default" w:ascii="宋体" w:hAnsi="宋体" w:eastAsia="宋体" w:cs="宋体"/>
                <w:i w:val="0"/>
                <w:iCs w:val="0"/>
                <w:color w:val="000000"/>
                <w:kern w:val="0"/>
                <w:sz w:val="22"/>
                <w:szCs w:val="22"/>
                <w:u w:val="none"/>
                <w:lang w:val="en-US" w:eastAsia="zh-CN" w:bidi="ar"/>
              </w:rPr>
            </w:pPr>
          </w:p>
        </w:tc>
        <w:tc>
          <w:tcPr>
            <w:tcW w:w="1558" w:type="dxa"/>
            <w:noWrap w:val="0"/>
            <w:vAlign w:val="center"/>
          </w:tcPr>
          <w:p w14:paraId="2A465C32">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会议椅</w:t>
            </w:r>
          </w:p>
        </w:tc>
        <w:tc>
          <w:tcPr>
            <w:tcW w:w="1702" w:type="dxa"/>
            <w:vMerge w:val="continue"/>
            <w:noWrap w:val="0"/>
            <w:vAlign w:val="center"/>
          </w:tcPr>
          <w:p w14:paraId="1D0330F1">
            <w:pPr>
              <w:jc w:val="center"/>
              <w:rPr>
                <w:bCs/>
                <w:szCs w:val="21"/>
              </w:rPr>
            </w:pPr>
          </w:p>
        </w:tc>
        <w:tc>
          <w:tcPr>
            <w:tcW w:w="998" w:type="dxa"/>
            <w:noWrap w:val="0"/>
            <w:vAlign w:val="center"/>
          </w:tcPr>
          <w:p w14:paraId="39E1AEDA">
            <w:pPr>
              <w:jc w:val="center"/>
              <w:rPr>
                <w:rFonts w:hint="default" w:eastAsia="宋体"/>
                <w:bCs/>
                <w:szCs w:val="21"/>
                <w:lang w:val="en-US" w:eastAsia="zh-CN"/>
              </w:rPr>
            </w:pPr>
            <w:r>
              <w:rPr>
                <w:rFonts w:hint="eastAsia"/>
                <w:bCs/>
                <w:szCs w:val="21"/>
                <w:lang w:val="en-US" w:eastAsia="zh-CN"/>
              </w:rPr>
              <w:t>20</w:t>
            </w:r>
          </w:p>
        </w:tc>
        <w:tc>
          <w:tcPr>
            <w:tcW w:w="4275" w:type="dxa"/>
            <w:vMerge w:val="continue"/>
            <w:noWrap w:val="0"/>
            <w:vAlign w:val="center"/>
          </w:tcPr>
          <w:p w14:paraId="481E051D">
            <w:pPr>
              <w:jc w:val="center"/>
              <w:rPr>
                <w:szCs w:val="21"/>
              </w:rPr>
            </w:pPr>
          </w:p>
        </w:tc>
      </w:tr>
      <w:tr w14:paraId="0239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7FD4C3F">
            <w:pPr>
              <w:keepNext w:val="0"/>
              <w:keepLines w:val="0"/>
              <w:widowControl/>
              <w:suppressLineNumbers w:val="0"/>
              <w:jc w:val="right"/>
              <w:textAlignment w:val="bottom"/>
              <w:rPr>
                <w:bCs/>
                <w:szCs w:val="21"/>
              </w:rPr>
            </w:pPr>
          </w:p>
        </w:tc>
        <w:tc>
          <w:tcPr>
            <w:tcW w:w="1558" w:type="dxa"/>
            <w:noWrap w:val="0"/>
            <w:vAlign w:val="center"/>
          </w:tcPr>
          <w:p w14:paraId="22457B05">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专用服装柜</w:t>
            </w:r>
          </w:p>
        </w:tc>
        <w:tc>
          <w:tcPr>
            <w:tcW w:w="1702" w:type="dxa"/>
            <w:vMerge w:val="continue"/>
            <w:noWrap w:val="0"/>
            <w:vAlign w:val="center"/>
          </w:tcPr>
          <w:p w14:paraId="663AFEE1">
            <w:pPr>
              <w:jc w:val="center"/>
              <w:rPr>
                <w:bCs/>
                <w:szCs w:val="21"/>
              </w:rPr>
            </w:pPr>
          </w:p>
        </w:tc>
        <w:tc>
          <w:tcPr>
            <w:tcW w:w="998" w:type="dxa"/>
            <w:noWrap w:val="0"/>
            <w:vAlign w:val="center"/>
          </w:tcPr>
          <w:p w14:paraId="43DFF7F7">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37858735">
            <w:pPr>
              <w:jc w:val="center"/>
              <w:rPr>
                <w:szCs w:val="21"/>
              </w:rPr>
            </w:pPr>
          </w:p>
        </w:tc>
      </w:tr>
      <w:tr w14:paraId="1EFB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13D2B08">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788423F6">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13FC209E">
            <w:pPr>
              <w:jc w:val="center"/>
              <w:rPr>
                <w:bCs/>
                <w:szCs w:val="21"/>
              </w:rPr>
            </w:pPr>
          </w:p>
        </w:tc>
        <w:tc>
          <w:tcPr>
            <w:tcW w:w="998" w:type="dxa"/>
            <w:noWrap w:val="0"/>
            <w:vAlign w:val="center"/>
          </w:tcPr>
          <w:p w14:paraId="7945123F">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227D79CD">
            <w:pPr>
              <w:jc w:val="center"/>
              <w:rPr>
                <w:szCs w:val="21"/>
              </w:rPr>
            </w:pPr>
          </w:p>
        </w:tc>
      </w:tr>
      <w:tr w14:paraId="42B1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E6124B5">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6D0A0F41">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专用服装柜</w:t>
            </w:r>
          </w:p>
        </w:tc>
        <w:tc>
          <w:tcPr>
            <w:tcW w:w="1702" w:type="dxa"/>
            <w:vMerge w:val="continue"/>
            <w:noWrap w:val="0"/>
            <w:vAlign w:val="center"/>
          </w:tcPr>
          <w:p w14:paraId="30FCEA72">
            <w:pPr>
              <w:jc w:val="center"/>
              <w:rPr>
                <w:bCs/>
                <w:szCs w:val="21"/>
              </w:rPr>
            </w:pPr>
          </w:p>
        </w:tc>
        <w:tc>
          <w:tcPr>
            <w:tcW w:w="998" w:type="dxa"/>
            <w:noWrap w:val="0"/>
            <w:vAlign w:val="center"/>
          </w:tcPr>
          <w:p w14:paraId="3D79D964">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6BD4CB08">
            <w:pPr>
              <w:jc w:val="center"/>
              <w:rPr>
                <w:szCs w:val="21"/>
              </w:rPr>
            </w:pPr>
          </w:p>
        </w:tc>
      </w:tr>
      <w:tr w14:paraId="2FEA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9F5C4A1">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162C1C62">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57698074">
            <w:pPr>
              <w:jc w:val="center"/>
              <w:rPr>
                <w:bCs/>
                <w:szCs w:val="21"/>
              </w:rPr>
            </w:pPr>
          </w:p>
        </w:tc>
        <w:tc>
          <w:tcPr>
            <w:tcW w:w="998" w:type="dxa"/>
            <w:noWrap w:val="0"/>
            <w:vAlign w:val="center"/>
          </w:tcPr>
          <w:p w14:paraId="37E1B491">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2D4DC58E">
            <w:pPr>
              <w:jc w:val="center"/>
              <w:rPr>
                <w:szCs w:val="21"/>
              </w:rPr>
            </w:pPr>
          </w:p>
        </w:tc>
      </w:tr>
      <w:tr w14:paraId="1CD7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FA4A187">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4C330ADC">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会议桌</w:t>
            </w:r>
          </w:p>
        </w:tc>
        <w:tc>
          <w:tcPr>
            <w:tcW w:w="1702" w:type="dxa"/>
            <w:vMerge w:val="continue"/>
            <w:noWrap w:val="0"/>
            <w:vAlign w:val="center"/>
          </w:tcPr>
          <w:p w14:paraId="5AF21563">
            <w:pPr>
              <w:jc w:val="center"/>
              <w:rPr>
                <w:bCs/>
                <w:szCs w:val="21"/>
              </w:rPr>
            </w:pPr>
          </w:p>
        </w:tc>
        <w:tc>
          <w:tcPr>
            <w:tcW w:w="998" w:type="dxa"/>
            <w:noWrap w:val="0"/>
            <w:vAlign w:val="center"/>
          </w:tcPr>
          <w:p w14:paraId="120F8EE1">
            <w:pPr>
              <w:jc w:val="center"/>
              <w:rPr>
                <w:rFonts w:hint="eastAsia" w:eastAsia="宋体"/>
                <w:bCs/>
                <w:szCs w:val="21"/>
                <w:lang w:val="en-US" w:eastAsia="zh-CN"/>
              </w:rPr>
            </w:pPr>
            <w:r>
              <w:rPr>
                <w:rFonts w:hint="eastAsia"/>
                <w:bCs/>
                <w:szCs w:val="21"/>
                <w:lang w:val="en-US" w:eastAsia="zh-CN"/>
              </w:rPr>
              <w:t>4</w:t>
            </w:r>
          </w:p>
        </w:tc>
        <w:tc>
          <w:tcPr>
            <w:tcW w:w="4275" w:type="dxa"/>
            <w:vMerge w:val="continue"/>
            <w:noWrap w:val="0"/>
            <w:vAlign w:val="center"/>
          </w:tcPr>
          <w:p w14:paraId="06C7FA29">
            <w:pPr>
              <w:jc w:val="center"/>
              <w:rPr>
                <w:szCs w:val="21"/>
              </w:rPr>
            </w:pPr>
          </w:p>
        </w:tc>
      </w:tr>
      <w:tr w14:paraId="10CF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0F8AAFA">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46A3D1CF">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会议椅</w:t>
            </w:r>
          </w:p>
        </w:tc>
        <w:tc>
          <w:tcPr>
            <w:tcW w:w="1702" w:type="dxa"/>
            <w:vMerge w:val="continue"/>
            <w:noWrap w:val="0"/>
            <w:vAlign w:val="center"/>
          </w:tcPr>
          <w:p w14:paraId="37FC6BDE">
            <w:pPr>
              <w:jc w:val="center"/>
              <w:rPr>
                <w:bCs/>
                <w:szCs w:val="21"/>
              </w:rPr>
            </w:pPr>
          </w:p>
        </w:tc>
        <w:tc>
          <w:tcPr>
            <w:tcW w:w="998" w:type="dxa"/>
            <w:noWrap w:val="0"/>
            <w:vAlign w:val="center"/>
          </w:tcPr>
          <w:p w14:paraId="1AE7C222">
            <w:pPr>
              <w:jc w:val="center"/>
              <w:rPr>
                <w:rFonts w:hint="default" w:eastAsia="宋体"/>
                <w:bCs/>
                <w:szCs w:val="21"/>
                <w:lang w:val="en-US" w:eastAsia="zh-CN"/>
              </w:rPr>
            </w:pPr>
            <w:r>
              <w:rPr>
                <w:rFonts w:hint="eastAsia"/>
                <w:bCs/>
                <w:szCs w:val="21"/>
                <w:lang w:val="en-US" w:eastAsia="zh-CN"/>
              </w:rPr>
              <w:t>24</w:t>
            </w:r>
          </w:p>
        </w:tc>
        <w:tc>
          <w:tcPr>
            <w:tcW w:w="4275" w:type="dxa"/>
            <w:vMerge w:val="continue"/>
            <w:noWrap w:val="0"/>
            <w:vAlign w:val="center"/>
          </w:tcPr>
          <w:p w14:paraId="45B36F15">
            <w:pPr>
              <w:jc w:val="center"/>
              <w:rPr>
                <w:szCs w:val="21"/>
              </w:rPr>
            </w:pPr>
          </w:p>
        </w:tc>
      </w:tr>
      <w:tr w14:paraId="28A1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9548C7F">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2B4FCC37">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会议椅</w:t>
            </w:r>
          </w:p>
        </w:tc>
        <w:tc>
          <w:tcPr>
            <w:tcW w:w="1702" w:type="dxa"/>
            <w:vMerge w:val="continue"/>
            <w:noWrap w:val="0"/>
            <w:vAlign w:val="center"/>
          </w:tcPr>
          <w:p w14:paraId="3B408A07">
            <w:pPr>
              <w:jc w:val="center"/>
              <w:rPr>
                <w:bCs/>
                <w:szCs w:val="21"/>
              </w:rPr>
            </w:pPr>
          </w:p>
        </w:tc>
        <w:tc>
          <w:tcPr>
            <w:tcW w:w="998" w:type="dxa"/>
            <w:noWrap w:val="0"/>
            <w:vAlign w:val="center"/>
          </w:tcPr>
          <w:p w14:paraId="565D625E">
            <w:pPr>
              <w:jc w:val="center"/>
              <w:rPr>
                <w:rFonts w:hint="eastAsia" w:eastAsia="宋体"/>
                <w:bCs/>
                <w:szCs w:val="21"/>
                <w:lang w:val="en-US" w:eastAsia="zh-CN"/>
              </w:rPr>
            </w:pPr>
            <w:r>
              <w:rPr>
                <w:rFonts w:hint="eastAsia"/>
                <w:bCs/>
                <w:szCs w:val="21"/>
                <w:lang w:val="en-US" w:eastAsia="zh-CN"/>
              </w:rPr>
              <w:t>6</w:t>
            </w:r>
          </w:p>
        </w:tc>
        <w:tc>
          <w:tcPr>
            <w:tcW w:w="4275" w:type="dxa"/>
            <w:vMerge w:val="continue"/>
            <w:noWrap w:val="0"/>
            <w:vAlign w:val="center"/>
          </w:tcPr>
          <w:p w14:paraId="24522BCB">
            <w:pPr>
              <w:jc w:val="center"/>
              <w:rPr>
                <w:szCs w:val="21"/>
              </w:rPr>
            </w:pPr>
          </w:p>
        </w:tc>
      </w:tr>
      <w:tr w14:paraId="6F84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EC46005">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6D6CFEE6">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三人位等候椅</w:t>
            </w:r>
          </w:p>
        </w:tc>
        <w:tc>
          <w:tcPr>
            <w:tcW w:w="1702" w:type="dxa"/>
            <w:vMerge w:val="continue"/>
            <w:noWrap w:val="0"/>
            <w:vAlign w:val="center"/>
          </w:tcPr>
          <w:p w14:paraId="505B27DF">
            <w:pPr>
              <w:jc w:val="center"/>
              <w:rPr>
                <w:bCs/>
                <w:szCs w:val="21"/>
              </w:rPr>
            </w:pPr>
          </w:p>
        </w:tc>
        <w:tc>
          <w:tcPr>
            <w:tcW w:w="998" w:type="dxa"/>
            <w:noWrap w:val="0"/>
            <w:vAlign w:val="center"/>
          </w:tcPr>
          <w:p w14:paraId="17DA9333">
            <w:pPr>
              <w:jc w:val="center"/>
              <w:rPr>
                <w:rFonts w:hint="eastAsia" w:eastAsia="宋体"/>
                <w:bCs/>
                <w:szCs w:val="21"/>
                <w:lang w:val="en-US" w:eastAsia="zh-CN"/>
              </w:rPr>
            </w:pPr>
            <w:r>
              <w:rPr>
                <w:rFonts w:hint="eastAsia"/>
                <w:bCs/>
                <w:szCs w:val="21"/>
                <w:lang w:val="en-US" w:eastAsia="zh-CN"/>
              </w:rPr>
              <w:t>8</w:t>
            </w:r>
          </w:p>
        </w:tc>
        <w:tc>
          <w:tcPr>
            <w:tcW w:w="4275" w:type="dxa"/>
            <w:vMerge w:val="continue"/>
            <w:noWrap w:val="0"/>
            <w:vAlign w:val="center"/>
          </w:tcPr>
          <w:p w14:paraId="133F2CAC">
            <w:pPr>
              <w:jc w:val="center"/>
              <w:rPr>
                <w:szCs w:val="21"/>
              </w:rPr>
            </w:pPr>
          </w:p>
        </w:tc>
      </w:tr>
      <w:tr w14:paraId="432D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39DC20F">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5143C0F6">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折叠椅</w:t>
            </w:r>
          </w:p>
        </w:tc>
        <w:tc>
          <w:tcPr>
            <w:tcW w:w="1702" w:type="dxa"/>
            <w:vMerge w:val="continue"/>
            <w:noWrap w:val="0"/>
            <w:vAlign w:val="center"/>
          </w:tcPr>
          <w:p w14:paraId="36C6D9F1">
            <w:pPr>
              <w:jc w:val="center"/>
              <w:rPr>
                <w:bCs/>
                <w:szCs w:val="21"/>
              </w:rPr>
            </w:pPr>
          </w:p>
        </w:tc>
        <w:tc>
          <w:tcPr>
            <w:tcW w:w="998" w:type="dxa"/>
            <w:noWrap w:val="0"/>
            <w:vAlign w:val="center"/>
          </w:tcPr>
          <w:p w14:paraId="361912B0">
            <w:pPr>
              <w:jc w:val="center"/>
              <w:rPr>
                <w:rFonts w:hint="default" w:eastAsia="宋体"/>
                <w:bCs/>
                <w:szCs w:val="21"/>
                <w:lang w:val="en-US" w:eastAsia="zh-CN"/>
              </w:rPr>
            </w:pPr>
            <w:r>
              <w:rPr>
                <w:rFonts w:hint="eastAsia"/>
                <w:bCs/>
                <w:szCs w:val="21"/>
                <w:lang w:val="en-US" w:eastAsia="zh-CN"/>
              </w:rPr>
              <w:t>20</w:t>
            </w:r>
          </w:p>
        </w:tc>
        <w:tc>
          <w:tcPr>
            <w:tcW w:w="4275" w:type="dxa"/>
            <w:vMerge w:val="continue"/>
            <w:noWrap w:val="0"/>
            <w:vAlign w:val="center"/>
          </w:tcPr>
          <w:p w14:paraId="738261B7">
            <w:pPr>
              <w:jc w:val="center"/>
              <w:rPr>
                <w:szCs w:val="21"/>
              </w:rPr>
            </w:pPr>
          </w:p>
        </w:tc>
      </w:tr>
      <w:tr w14:paraId="34E9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7E8582D">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44E5E723">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室外活动桌</w:t>
            </w:r>
          </w:p>
        </w:tc>
        <w:tc>
          <w:tcPr>
            <w:tcW w:w="1702" w:type="dxa"/>
            <w:vMerge w:val="continue"/>
            <w:noWrap w:val="0"/>
            <w:vAlign w:val="center"/>
          </w:tcPr>
          <w:p w14:paraId="4046908E">
            <w:pPr>
              <w:jc w:val="center"/>
              <w:rPr>
                <w:bCs/>
                <w:szCs w:val="21"/>
              </w:rPr>
            </w:pPr>
          </w:p>
        </w:tc>
        <w:tc>
          <w:tcPr>
            <w:tcW w:w="998" w:type="dxa"/>
            <w:noWrap w:val="0"/>
            <w:vAlign w:val="center"/>
          </w:tcPr>
          <w:p w14:paraId="514070B0">
            <w:pPr>
              <w:jc w:val="center"/>
              <w:rPr>
                <w:rFonts w:hint="eastAsia" w:eastAsia="宋体"/>
                <w:bCs/>
                <w:szCs w:val="21"/>
                <w:lang w:val="en-US" w:eastAsia="zh-CN"/>
              </w:rPr>
            </w:pPr>
            <w:r>
              <w:rPr>
                <w:rFonts w:hint="eastAsia"/>
                <w:bCs/>
                <w:szCs w:val="21"/>
                <w:lang w:val="en-US" w:eastAsia="zh-CN"/>
              </w:rPr>
              <w:t>8</w:t>
            </w:r>
          </w:p>
        </w:tc>
        <w:tc>
          <w:tcPr>
            <w:tcW w:w="4275" w:type="dxa"/>
            <w:vMerge w:val="continue"/>
            <w:noWrap w:val="0"/>
            <w:vAlign w:val="center"/>
          </w:tcPr>
          <w:p w14:paraId="7F1B2983">
            <w:pPr>
              <w:jc w:val="center"/>
              <w:rPr>
                <w:szCs w:val="21"/>
              </w:rPr>
            </w:pPr>
          </w:p>
        </w:tc>
      </w:tr>
      <w:tr w14:paraId="316E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37B6C53">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16C6CFD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室外活动椅</w:t>
            </w:r>
          </w:p>
        </w:tc>
        <w:tc>
          <w:tcPr>
            <w:tcW w:w="1702" w:type="dxa"/>
            <w:vMerge w:val="continue"/>
            <w:noWrap w:val="0"/>
            <w:vAlign w:val="center"/>
          </w:tcPr>
          <w:p w14:paraId="3CF1B1C9">
            <w:pPr>
              <w:jc w:val="center"/>
              <w:rPr>
                <w:bCs/>
                <w:szCs w:val="21"/>
              </w:rPr>
            </w:pPr>
          </w:p>
        </w:tc>
        <w:tc>
          <w:tcPr>
            <w:tcW w:w="998" w:type="dxa"/>
            <w:noWrap w:val="0"/>
            <w:vAlign w:val="center"/>
          </w:tcPr>
          <w:p w14:paraId="3E6252D6">
            <w:pPr>
              <w:jc w:val="center"/>
              <w:rPr>
                <w:rFonts w:hint="default" w:eastAsia="宋体"/>
                <w:bCs/>
                <w:szCs w:val="21"/>
                <w:lang w:val="en-US" w:eastAsia="zh-CN"/>
              </w:rPr>
            </w:pPr>
            <w:r>
              <w:rPr>
                <w:rFonts w:hint="eastAsia"/>
                <w:bCs/>
                <w:szCs w:val="21"/>
                <w:lang w:val="en-US" w:eastAsia="zh-CN"/>
              </w:rPr>
              <w:t>32</w:t>
            </w:r>
          </w:p>
        </w:tc>
        <w:tc>
          <w:tcPr>
            <w:tcW w:w="4275" w:type="dxa"/>
            <w:vMerge w:val="continue"/>
            <w:noWrap w:val="0"/>
            <w:vAlign w:val="center"/>
          </w:tcPr>
          <w:p w14:paraId="7D141176">
            <w:pPr>
              <w:jc w:val="center"/>
              <w:rPr>
                <w:szCs w:val="21"/>
              </w:rPr>
            </w:pPr>
          </w:p>
        </w:tc>
      </w:tr>
      <w:tr w14:paraId="57A6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2719C7F">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60FFA74A">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更衣柜</w:t>
            </w:r>
          </w:p>
        </w:tc>
        <w:tc>
          <w:tcPr>
            <w:tcW w:w="1702" w:type="dxa"/>
            <w:vMerge w:val="continue"/>
            <w:noWrap w:val="0"/>
            <w:vAlign w:val="center"/>
          </w:tcPr>
          <w:p w14:paraId="0DDF20FB">
            <w:pPr>
              <w:jc w:val="center"/>
              <w:rPr>
                <w:bCs/>
                <w:szCs w:val="21"/>
              </w:rPr>
            </w:pPr>
          </w:p>
        </w:tc>
        <w:tc>
          <w:tcPr>
            <w:tcW w:w="998" w:type="dxa"/>
            <w:noWrap w:val="0"/>
            <w:vAlign w:val="center"/>
          </w:tcPr>
          <w:p w14:paraId="2737D1F3">
            <w:pPr>
              <w:jc w:val="center"/>
              <w:rPr>
                <w:rFonts w:hint="eastAsia" w:eastAsia="宋体"/>
                <w:bCs/>
                <w:szCs w:val="21"/>
                <w:lang w:val="en-US" w:eastAsia="zh-CN"/>
              </w:rPr>
            </w:pPr>
            <w:r>
              <w:rPr>
                <w:rFonts w:hint="eastAsia"/>
                <w:bCs/>
                <w:szCs w:val="21"/>
                <w:lang w:val="en-US" w:eastAsia="zh-CN"/>
              </w:rPr>
              <w:t>6</w:t>
            </w:r>
          </w:p>
        </w:tc>
        <w:tc>
          <w:tcPr>
            <w:tcW w:w="4275" w:type="dxa"/>
            <w:vMerge w:val="continue"/>
            <w:noWrap w:val="0"/>
            <w:vAlign w:val="center"/>
          </w:tcPr>
          <w:p w14:paraId="7E5DBF19">
            <w:pPr>
              <w:jc w:val="center"/>
              <w:rPr>
                <w:szCs w:val="21"/>
              </w:rPr>
            </w:pPr>
          </w:p>
        </w:tc>
      </w:tr>
      <w:tr w14:paraId="5783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773625F">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475F6DAB">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7147DF7C">
            <w:pPr>
              <w:jc w:val="center"/>
              <w:rPr>
                <w:bCs/>
                <w:szCs w:val="21"/>
              </w:rPr>
            </w:pPr>
          </w:p>
        </w:tc>
        <w:tc>
          <w:tcPr>
            <w:tcW w:w="998" w:type="dxa"/>
            <w:noWrap w:val="0"/>
            <w:vAlign w:val="center"/>
          </w:tcPr>
          <w:p w14:paraId="110D2416">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369D931D">
            <w:pPr>
              <w:jc w:val="center"/>
              <w:rPr>
                <w:szCs w:val="21"/>
              </w:rPr>
            </w:pPr>
          </w:p>
        </w:tc>
      </w:tr>
      <w:tr w14:paraId="309A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9696171">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69C8BB86">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整理桌</w:t>
            </w:r>
          </w:p>
        </w:tc>
        <w:tc>
          <w:tcPr>
            <w:tcW w:w="1702" w:type="dxa"/>
            <w:vMerge w:val="continue"/>
            <w:noWrap w:val="0"/>
            <w:vAlign w:val="center"/>
          </w:tcPr>
          <w:p w14:paraId="4DA0F7BC">
            <w:pPr>
              <w:jc w:val="center"/>
              <w:rPr>
                <w:bCs/>
                <w:szCs w:val="21"/>
              </w:rPr>
            </w:pPr>
          </w:p>
        </w:tc>
        <w:tc>
          <w:tcPr>
            <w:tcW w:w="998" w:type="dxa"/>
            <w:noWrap w:val="0"/>
            <w:vAlign w:val="center"/>
          </w:tcPr>
          <w:p w14:paraId="259C599D">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4555429B">
            <w:pPr>
              <w:jc w:val="center"/>
              <w:rPr>
                <w:szCs w:val="21"/>
              </w:rPr>
            </w:pPr>
          </w:p>
        </w:tc>
      </w:tr>
      <w:tr w14:paraId="5A40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C9CFBBB">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343FD163">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更衣柜</w:t>
            </w:r>
          </w:p>
        </w:tc>
        <w:tc>
          <w:tcPr>
            <w:tcW w:w="1702" w:type="dxa"/>
            <w:vMerge w:val="continue"/>
            <w:noWrap w:val="0"/>
            <w:vAlign w:val="center"/>
          </w:tcPr>
          <w:p w14:paraId="655F980B">
            <w:pPr>
              <w:jc w:val="center"/>
              <w:rPr>
                <w:bCs/>
                <w:szCs w:val="21"/>
              </w:rPr>
            </w:pPr>
          </w:p>
        </w:tc>
        <w:tc>
          <w:tcPr>
            <w:tcW w:w="998" w:type="dxa"/>
            <w:noWrap w:val="0"/>
            <w:vAlign w:val="center"/>
          </w:tcPr>
          <w:p w14:paraId="477B4B7B">
            <w:pPr>
              <w:jc w:val="center"/>
              <w:rPr>
                <w:rFonts w:hint="eastAsia" w:eastAsia="宋体"/>
                <w:bCs/>
                <w:szCs w:val="21"/>
                <w:lang w:val="en-US" w:eastAsia="zh-CN"/>
              </w:rPr>
            </w:pPr>
            <w:r>
              <w:rPr>
                <w:rFonts w:hint="eastAsia"/>
                <w:bCs/>
                <w:szCs w:val="21"/>
                <w:lang w:val="en-US" w:eastAsia="zh-CN"/>
              </w:rPr>
              <w:t>6</w:t>
            </w:r>
          </w:p>
        </w:tc>
        <w:tc>
          <w:tcPr>
            <w:tcW w:w="4275" w:type="dxa"/>
            <w:vMerge w:val="continue"/>
            <w:noWrap w:val="0"/>
            <w:vAlign w:val="center"/>
          </w:tcPr>
          <w:p w14:paraId="1573EB17">
            <w:pPr>
              <w:jc w:val="center"/>
              <w:rPr>
                <w:szCs w:val="21"/>
              </w:rPr>
            </w:pPr>
          </w:p>
        </w:tc>
      </w:tr>
      <w:tr w14:paraId="2356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FFA9686">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3010BA05">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40DA6645">
            <w:pPr>
              <w:jc w:val="center"/>
              <w:rPr>
                <w:bCs/>
                <w:szCs w:val="21"/>
              </w:rPr>
            </w:pPr>
          </w:p>
        </w:tc>
        <w:tc>
          <w:tcPr>
            <w:tcW w:w="998" w:type="dxa"/>
            <w:noWrap w:val="0"/>
            <w:vAlign w:val="center"/>
          </w:tcPr>
          <w:p w14:paraId="1A426E0B">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3B2407E3">
            <w:pPr>
              <w:jc w:val="center"/>
              <w:rPr>
                <w:szCs w:val="21"/>
              </w:rPr>
            </w:pPr>
          </w:p>
        </w:tc>
      </w:tr>
      <w:tr w14:paraId="788B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F014836">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6FC3394C">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整理桌</w:t>
            </w:r>
          </w:p>
        </w:tc>
        <w:tc>
          <w:tcPr>
            <w:tcW w:w="1702" w:type="dxa"/>
            <w:vMerge w:val="continue"/>
            <w:noWrap w:val="0"/>
            <w:vAlign w:val="center"/>
          </w:tcPr>
          <w:p w14:paraId="4981F9C4">
            <w:pPr>
              <w:jc w:val="center"/>
              <w:rPr>
                <w:bCs/>
                <w:szCs w:val="21"/>
              </w:rPr>
            </w:pPr>
          </w:p>
        </w:tc>
        <w:tc>
          <w:tcPr>
            <w:tcW w:w="998" w:type="dxa"/>
            <w:noWrap w:val="0"/>
            <w:vAlign w:val="center"/>
          </w:tcPr>
          <w:p w14:paraId="3FE3C12F">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6D05033E">
            <w:pPr>
              <w:jc w:val="center"/>
              <w:rPr>
                <w:szCs w:val="21"/>
              </w:rPr>
            </w:pPr>
          </w:p>
        </w:tc>
      </w:tr>
      <w:tr w14:paraId="18F1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2A28860">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3DCE5DC2">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办公桌</w:t>
            </w:r>
          </w:p>
        </w:tc>
        <w:tc>
          <w:tcPr>
            <w:tcW w:w="1702" w:type="dxa"/>
            <w:vMerge w:val="continue"/>
            <w:noWrap w:val="0"/>
            <w:vAlign w:val="center"/>
          </w:tcPr>
          <w:p w14:paraId="34DFE7AC">
            <w:pPr>
              <w:jc w:val="center"/>
              <w:rPr>
                <w:bCs/>
                <w:szCs w:val="21"/>
              </w:rPr>
            </w:pPr>
          </w:p>
        </w:tc>
        <w:tc>
          <w:tcPr>
            <w:tcW w:w="998" w:type="dxa"/>
            <w:noWrap w:val="0"/>
            <w:vAlign w:val="center"/>
          </w:tcPr>
          <w:p w14:paraId="63F00445">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16E28649">
            <w:pPr>
              <w:jc w:val="center"/>
              <w:rPr>
                <w:szCs w:val="21"/>
              </w:rPr>
            </w:pPr>
          </w:p>
        </w:tc>
      </w:tr>
      <w:tr w14:paraId="0EC2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E4AE43C">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3FBA6E6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办公椅</w:t>
            </w:r>
          </w:p>
        </w:tc>
        <w:tc>
          <w:tcPr>
            <w:tcW w:w="1702" w:type="dxa"/>
            <w:vMerge w:val="continue"/>
            <w:noWrap w:val="0"/>
            <w:vAlign w:val="center"/>
          </w:tcPr>
          <w:p w14:paraId="354168CD">
            <w:pPr>
              <w:jc w:val="center"/>
              <w:rPr>
                <w:bCs/>
                <w:szCs w:val="21"/>
              </w:rPr>
            </w:pPr>
          </w:p>
        </w:tc>
        <w:tc>
          <w:tcPr>
            <w:tcW w:w="998" w:type="dxa"/>
            <w:noWrap w:val="0"/>
            <w:vAlign w:val="center"/>
          </w:tcPr>
          <w:p w14:paraId="03674788">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09B7221E">
            <w:pPr>
              <w:jc w:val="center"/>
              <w:rPr>
                <w:szCs w:val="21"/>
              </w:rPr>
            </w:pPr>
          </w:p>
        </w:tc>
      </w:tr>
      <w:tr w14:paraId="0F61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B912111">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527837A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钢制更衣柜</w:t>
            </w:r>
          </w:p>
        </w:tc>
        <w:tc>
          <w:tcPr>
            <w:tcW w:w="1702" w:type="dxa"/>
            <w:vMerge w:val="continue"/>
            <w:noWrap w:val="0"/>
            <w:vAlign w:val="center"/>
          </w:tcPr>
          <w:p w14:paraId="19401FDC">
            <w:pPr>
              <w:jc w:val="center"/>
              <w:rPr>
                <w:bCs/>
                <w:szCs w:val="21"/>
              </w:rPr>
            </w:pPr>
          </w:p>
        </w:tc>
        <w:tc>
          <w:tcPr>
            <w:tcW w:w="998" w:type="dxa"/>
            <w:noWrap w:val="0"/>
            <w:vAlign w:val="center"/>
          </w:tcPr>
          <w:p w14:paraId="3492219C">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5AEAD3C2">
            <w:pPr>
              <w:jc w:val="center"/>
              <w:rPr>
                <w:szCs w:val="21"/>
              </w:rPr>
            </w:pPr>
          </w:p>
        </w:tc>
      </w:tr>
      <w:tr w14:paraId="0325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82B0F4A">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4D0366B1">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浴室更衣柜</w:t>
            </w:r>
          </w:p>
        </w:tc>
        <w:tc>
          <w:tcPr>
            <w:tcW w:w="1702" w:type="dxa"/>
            <w:vMerge w:val="continue"/>
            <w:noWrap w:val="0"/>
            <w:vAlign w:val="center"/>
          </w:tcPr>
          <w:p w14:paraId="03B6D1C3">
            <w:pPr>
              <w:jc w:val="center"/>
              <w:rPr>
                <w:bCs/>
                <w:szCs w:val="21"/>
              </w:rPr>
            </w:pPr>
          </w:p>
        </w:tc>
        <w:tc>
          <w:tcPr>
            <w:tcW w:w="998" w:type="dxa"/>
            <w:noWrap w:val="0"/>
            <w:vAlign w:val="center"/>
          </w:tcPr>
          <w:p w14:paraId="4C513B92">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64D859C6">
            <w:pPr>
              <w:jc w:val="center"/>
              <w:rPr>
                <w:szCs w:val="21"/>
              </w:rPr>
            </w:pPr>
          </w:p>
        </w:tc>
      </w:tr>
      <w:tr w14:paraId="00D1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B0CC3F1">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1661D82D">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04145FBC">
            <w:pPr>
              <w:jc w:val="center"/>
              <w:rPr>
                <w:bCs/>
                <w:szCs w:val="21"/>
              </w:rPr>
            </w:pPr>
          </w:p>
        </w:tc>
        <w:tc>
          <w:tcPr>
            <w:tcW w:w="998" w:type="dxa"/>
            <w:noWrap w:val="0"/>
            <w:vAlign w:val="center"/>
          </w:tcPr>
          <w:p w14:paraId="53252F6B">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1FE1BCC8">
            <w:pPr>
              <w:jc w:val="center"/>
              <w:rPr>
                <w:szCs w:val="21"/>
              </w:rPr>
            </w:pPr>
          </w:p>
        </w:tc>
      </w:tr>
      <w:tr w14:paraId="0D6C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32C781F">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54E8D981">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整理桌</w:t>
            </w:r>
          </w:p>
        </w:tc>
        <w:tc>
          <w:tcPr>
            <w:tcW w:w="1702" w:type="dxa"/>
            <w:vMerge w:val="continue"/>
            <w:noWrap w:val="0"/>
            <w:vAlign w:val="center"/>
          </w:tcPr>
          <w:p w14:paraId="25285CBD">
            <w:pPr>
              <w:jc w:val="center"/>
              <w:rPr>
                <w:bCs/>
                <w:szCs w:val="21"/>
              </w:rPr>
            </w:pPr>
          </w:p>
        </w:tc>
        <w:tc>
          <w:tcPr>
            <w:tcW w:w="998" w:type="dxa"/>
            <w:noWrap w:val="0"/>
            <w:vAlign w:val="center"/>
          </w:tcPr>
          <w:p w14:paraId="28209274">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417E04B6">
            <w:pPr>
              <w:jc w:val="center"/>
              <w:rPr>
                <w:szCs w:val="21"/>
              </w:rPr>
            </w:pPr>
          </w:p>
        </w:tc>
      </w:tr>
      <w:tr w14:paraId="2041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C51C4C9">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4932DD9E">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隔板、门</w:t>
            </w:r>
          </w:p>
        </w:tc>
        <w:tc>
          <w:tcPr>
            <w:tcW w:w="1702" w:type="dxa"/>
            <w:vMerge w:val="continue"/>
            <w:noWrap w:val="0"/>
            <w:vAlign w:val="center"/>
          </w:tcPr>
          <w:p w14:paraId="20D11998">
            <w:pPr>
              <w:jc w:val="center"/>
              <w:rPr>
                <w:bCs/>
                <w:szCs w:val="21"/>
              </w:rPr>
            </w:pPr>
          </w:p>
        </w:tc>
        <w:tc>
          <w:tcPr>
            <w:tcW w:w="998" w:type="dxa"/>
            <w:noWrap w:val="0"/>
            <w:vAlign w:val="center"/>
          </w:tcPr>
          <w:p w14:paraId="0043B216">
            <w:pPr>
              <w:jc w:val="center"/>
              <w:rPr>
                <w:rFonts w:hint="eastAsia" w:eastAsia="宋体"/>
                <w:bCs/>
                <w:szCs w:val="21"/>
                <w:lang w:val="en-US" w:eastAsia="zh-CN"/>
              </w:rPr>
            </w:pPr>
            <w:r>
              <w:rPr>
                <w:rFonts w:hint="eastAsia"/>
                <w:bCs/>
                <w:szCs w:val="21"/>
                <w:lang w:val="en-US" w:eastAsia="zh-CN"/>
              </w:rPr>
              <w:t>8</w:t>
            </w:r>
          </w:p>
        </w:tc>
        <w:tc>
          <w:tcPr>
            <w:tcW w:w="4275" w:type="dxa"/>
            <w:vMerge w:val="continue"/>
            <w:noWrap w:val="0"/>
            <w:vAlign w:val="center"/>
          </w:tcPr>
          <w:p w14:paraId="3BA37A2E">
            <w:pPr>
              <w:jc w:val="center"/>
              <w:rPr>
                <w:szCs w:val="21"/>
              </w:rPr>
            </w:pPr>
          </w:p>
        </w:tc>
      </w:tr>
      <w:tr w14:paraId="118D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3683833">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3E68EC35">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浴室更衣柜</w:t>
            </w:r>
          </w:p>
        </w:tc>
        <w:tc>
          <w:tcPr>
            <w:tcW w:w="1702" w:type="dxa"/>
            <w:vMerge w:val="continue"/>
            <w:noWrap w:val="0"/>
            <w:vAlign w:val="center"/>
          </w:tcPr>
          <w:p w14:paraId="767C3F0F">
            <w:pPr>
              <w:jc w:val="center"/>
              <w:rPr>
                <w:bCs/>
                <w:szCs w:val="21"/>
              </w:rPr>
            </w:pPr>
          </w:p>
        </w:tc>
        <w:tc>
          <w:tcPr>
            <w:tcW w:w="998" w:type="dxa"/>
            <w:noWrap w:val="0"/>
            <w:vAlign w:val="center"/>
          </w:tcPr>
          <w:p w14:paraId="38F2A1BF">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319233A6">
            <w:pPr>
              <w:jc w:val="center"/>
              <w:rPr>
                <w:szCs w:val="21"/>
              </w:rPr>
            </w:pPr>
          </w:p>
        </w:tc>
      </w:tr>
      <w:tr w14:paraId="29A0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D7C438C">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13C85F8A">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更衣凳</w:t>
            </w:r>
          </w:p>
        </w:tc>
        <w:tc>
          <w:tcPr>
            <w:tcW w:w="1702" w:type="dxa"/>
            <w:vMerge w:val="continue"/>
            <w:noWrap w:val="0"/>
            <w:vAlign w:val="center"/>
          </w:tcPr>
          <w:p w14:paraId="13C7B7AD">
            <w:pPr>
              <w:jc w:val="center"/>
              <w:rPr>
                <w:bCs/>
                <w:szCs w:val="21"/>
              </w:rPr>
            </w:pPr>
          </w:p>
        </w:tc>
        <w:tc>
          <w:tcPr>
            <w:tcW w:w="998" w:type="dxa"/>
            <w:noWrap w:val="0"/>
            <w:vAlign w:val="center"/>
          </w:tcPr>
          <w:p w14:paraId="78F680EA">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6A18BC7F">
            <w:pPr>
              <w:jc w:val="center"/>
              <w:rPr>
                <w:szCs w:val="21"/>
              </w:rPr>
            </w:pPr>
          </w:p>
        </w:tc>
      </w:tr>
      <w:tr w14:paraId="5E8F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1A39B822">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57C725EB">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整理桌</w:t>
            </w:r>
          </w:p>
        </w:tc>
        <w:tc>
          <w:tcPr>
            <w:tcW w:w="1702" w:type="dxa"/>
            <w:vMerge w:val="continue"/>
            <w:noWrap w:val="0"/>
            <w:vAlign w:val="center"/>
          </w:tcPr>
          <w:p w14:paraId="3E8B7842">
            <w:pPr>
              <w:jc w:val="center"/>
              <w:rPr>
                <w:bCs/>
                <w:szCs w:val="21"/>
              </w:rPr>
            </w:pPr>
          </w:p>
        </w:tc>
        <w:tc>
          <w:tcPr>
            <w:tcW w:w="998" w:type="dxa"/>
            <w:noWrap w:val="0"/>
            <w:vAlign w:val="center"/>
          </w:tcPr>
          <w:p w14:paraId="7ECCC87D">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1B964636">
            <w:pPr>
              <w:jc w:val="center"/>
              <w:rPr>
                <w:szCs w:val="21"/>
              </w:rPr>
            </w:pPr>
          </w:p>
        </w:tc>
      </w:tr>
      <w:tr w14:paraId="6FBC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EECE557">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23C13353">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隔板、门</w:t>
            </w:r>
          </w:p>
        </w:tc>
        <w:tc>
          <w:tcPr>
            <w:tcW w:w="1702" w:type="dxa"/>
            <w:vMerge w:val="continue"/>
            <w:noWrap w:val="0"/>
            <w:vAlign w:val="center"/>
          </w:tcPr>
          <w:p w14:paraId="7EB33890">
            <w:pPr>
              <w:jc w:val="center"/>
              <w:rPr>
                <w:bCs/>
                <w:szCs w:val="21"/>
              </w:rPr>
            </w:pPr>
          </w:p>
        </w:tc>
        <w:tc>
          <w:tcPr>
            <w:tcW w:w="998" w:type="dxa"/>
            <w:noWrap w:val="0"/>
            <w:vAlign w:val="center"/>
          </w:tcPr>
          <w:p w14:paraId="2CDBA7BC">
            <w:pPr>
              <w:jc w:val="center"/>
              <w:rPr>
                <w:rFonts w:hint="eastAsia" w:eastAsia="宋体"/>
                <w:bCs/>
                <w:szCs w:val="21"/>
                <w:lang w:val="en-US" w:eastAsia="zh-CN"/>
              </w:rPr>
            </w:pPr>
            <w:r>
              <w:rPr>
                <w:rFonts w:hint="eastAsia"/>
                <w:bCs/>
                <w:szCs w:val="21"/>
                <w:lang w:val="en-US" w:eastAsia="zh-CN"/>
              </w:rPr>
              <w:t>8</w:t>
            </w:r>
          </w:p>
        </w:tc>
        <w:tc>
          <w:tcPr>
            <w:tcW w:w="4275" w:type="dxa"/>
            <w:vMerge w:val="continue"/>
            <w:noWrap w:val="0"/>
            <w:vAlign w:val="center"/>
          </w:tcPr>
          <w:p w14:paraId="2C65BE32">
            <w:pPr>
              <w:jc w:val="center"/>
              <w:rPr>
                <w:szCs w:val="21"/>
              </w:rPr>
            </w:pPr>
          </w:p>
        </w:tc>
      </w:tr>
      <w:tr w14:paraId="2D47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123D1BC">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133B81D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办公桌</w:t>
            </w:r>
          </w:p>
        </w:tc>
        <w:tc>
          <w:tcPr>
            <w:tcW w:w="1702" w:type="dxa"/>
            <w:vMerge w:val="continue"/>
            <w:noWrap w:val="0"/>
            <w:vAlign w:val="center"/>
          </w:tcPr>
          <w:p w14:paraId="55E6CD0D">
            <w:pPr>
              <w:jc w:val="center"/>
              <w:rPr>
                <w:bCs/>
                <w:szCs w:val="21"/>
              </w:rPr>
            </w:pPr>
          </w:p>
        </w:tc>
        <w:tc>
          <w:tcPr>
            <w:tcW w:w="998" w:type="dxa"/>
            <w:noWrap w:val="0"/>
            <w:vAlign w:val="center"/>
          </w:tcPr>
          <w:p w14:paraId="196E074D">
            <w:pPr>
              <w:jc w:val="center"/>
              <w:rPr>
                <w:rFonts w:hint="default" w:eastAsia="宋体"/>
                <w:bCs/>
                <w:szCs w:val="21"/>
                <w:lang w:val="en-US" w:eastAsia="zh-CN"/>
              </w:rPr>
            </w:pPr>
            <w:r>
              <w:rPr>
                <w:rFonts w:hint="eastAsia"/>
                <w:bCs/>
                <w:szCs w:val="21"/>
                <w:lang w:val="en-US" w:eastAsia="zh-CN"/>
              </w:rPr>
              <w:t>20</w:t>
            </w:r>
          </w:p>
        </w:tc>
        <w:tc>
          <w:tcPr>
            <w:tcW w:w="4275" w:type="dxa"/>
            <w:vMerge w:val="continue"/>
            <w:noWrap w:val="0"/>
            <w:vAlign w:val="center"/>
          </w:tcPr>
          <w:p w14:paraId="18722E29">
            <w:pPr>
              <w:jc w:val="center"/>
              <w:rPr>
                <w:szCs w:val="21"/>
              </w:rPr>
            </w:pPr>
          </w:p>
        </w:tc>
      </w:tr>
      <w:tr w14:paraId="1D14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B950C91">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4B16A0A0">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办公椅</w:t>
            </w:r>
          </w:p>
        </w:tc>
        <w:tc>
          <w:tcPr>
            <w:tcW w:w="1702" w:type="dxa"/>
            <w:vMerge w:val="continue"/>
            <w:noWrap w:val="0"/>
            <w:vAlign w:val="center"/>
          </w:tcPr>
          <w:p w14:paraId="1CD0BC08">
            <w:pPr>
              <w:jc w:val="center"/>
              <w:rPr>
                <w:bCs/>
                <w:szCs w:val="21"/>
              </w:rPr>
            </w:pPr>
          </w:p>
        </w:tc>
        <w:tc>
          <w:tcPr>
            <w:tcW w:w="998" w:type="dxa"/>
            <w:noWrap w:val="0"/>
            <w:vAlign w:val="center"/>
          </w:tcPr>
          <w:p w14:paraId="1A29DDAC">
            <w:pPr>
              <w:jc w:val="center"/>
              <w:rPr>
                <w:rFonts w:hint="default" w:eastAsia="宋体"/>
                <w:bCs/>
                <w:szCs w:val="21"/>
                <w:lang w:val="en-US" w:eastAsia="zh-CN"/>
              </w:rPr>
            </w:pPr>
            <w:r>
              <w:rPr>
                <w:rFonts w:hint="eastAsia"/>
                <w:bCs/>
                <w:szCs w:val="21"/>
                <w:lang w:val="en-US" w:eastAsia="zh-CN"/>
              </w:rPr>
              <w:t>230</w:t>
            </w:r>
          </w:p>
        </w:tc>
        <w:tc>
          <w:tcPr>
            <w:tcW w:w="4275" w:type="dxa"/>
            <w:vMerge w:val="continue"/>
            <w:noWrap w:val="0"/>
            <w:vAlign w:val="center"/>
          </w:tcPr>
          <w:p w14:paraId="69B51F58">
            <w:pPr>
              <w:jc w:val="center"/>
              <w:rPr>
                <w:szCs w:val="21"/>
              </w:rPr>
            </w:pPr>
          </w:p>
        </w:tc>
      </w:tr>
      <w:tr w14:paraId="0538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A99501F">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12B14228">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床垫</w:t>
            </w:r>
          </w:p>
        </w:tc>
        <w:tc>
          <w:tcPr>
            <w:tcW w:w="1702" w:type="dxa"/>
            <w:vMerge w:val="continue"/>
            <w:noWrap w:val="0"/>
            <w:vAlign w:val="center"/>
          </w:tcPr>
          <w:p w14:paraId="173E95D5">
            <w:pPr>
              <w:jc w:val="center"/>
              <w:rPr>
                <w:bCs/>
                <w:szCs w:val="21"/>
              </w:rPr>
            </w:pPr>
          </w:p>
        </w:tc>
        <w:tc>
          <w:tcPr>
            <w:tcW w:w="998" w:type="dxa"/>
            <w:noWrap w:val="0"/>
            <w:vAlign w:val="center"/>
          </w:tcPr>
          <w:p w14:paraId="6E6C1C90">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5466E7F2">
            <w:pPr>
              <w:jc w:val="center"/>
              <w:rPr>
                <w:szCs w:val="21"/>
              </w:rPr>
            </w:pPr>
          </w:p>
        </w:tc>
      </w:tr>
      <w:tr w14:paraId="6A35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2B01DEDF">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0D7975F4">
            <w:pPr>
              <w:keepNext w:val="0"/>
              <w:keepLines w:val="0"/>
              <w:widowControl/>
              <w:suppressLineNumbers w:val="0"/>
              <w:jc w:val="left"/>
              <w:textAlignment w:val="center"/>
              <w:rPr>
                <w:bCs/>
                <w:szCs w:val="21"/>
              </w:rPr>
            </w:pPr>
            <w:r>
              <w:rPr>
                <w:rFonts w:hint="eastAsia" w:ascii="宋体" w:hAnsi="宋体" w:eastAsia="宋体" w:cs="宋体"/>
                <w:i w:val="0"/>
                <w:iCs w:val="0"/>
                <w:color w:val="000000"/>
                <w:kern w:val="0"/>
                <w:sz w:val="18"/>
                <w:szCs w:val="18"/>
                <w:u w:val="none"/>
                <w:lang w:val="en-US" w:eastAsia="zh-CN" w:bidi="ar"/>
              </w:rPr>
              <w:t>家具修补费</w:t>
            </w:r>
          </w:p>
        </w:tc>
        <w:tc>
          <w:tcPr>
            <w:tcW w:w="1702" w:type="dxa"/>
            <w:vMerge w:val="continue"/>
            <w:noWrap w:val="0"/>
            <w:vAlign w:val="center"/>
          </w:tcPr>
          <w:p w14:paraId="42C2682E">
            <w:pPr>
              <w:jc w:val="center"/>
              <w:rPr>
                <w:bCs/>
                <w:szCs w:val="21"/>
              </w:rPr>
            </w:pPr>
          </w:p>
        </w:tc>
        <w:tc>
          <w:tcPr>
            <w:tcW w:w="998" w:type="dxa"/>
            <w:noWrap w:val="0"/>
            <w:vAlign w:val="center"/>
          </w:tcPr>
          <w:p w14:paraId="4C608D12">
            <w:pPr>
              <w:jc w:val="center"/>
              <w:rPr>
                <w:rFonts w:hint="default" w:eastAsia="宋体"/>
                <w:bCs/>
                <w:szCs w:val="21"/>
                <w:lang w:val="en-US" w:eastAsia="zh-CN"/>
              </w:rPr>
            </w:pPr>
            <w:r>
              <w:rPr>
                <w:rFonts w:hint="eastAsia"/>
                <w:bCs/>
                <w:szCs w:val="21"/>
                <w:lang w:val="en-US" w:eastAsia="zh-CN"/>
              </w:rPr>
              <w:t>1000</w:t>
            </w:r>
          </w:p>
        </w:tc>
        <w:tc>
          <w:tcPr>
            <w:tcW w:w="4275" w:type="dxa"/>
            <w:vMerge w:val="continue"/>
            <w:noWrap w:val="0"/>
            <w:vAlign w:val="center"/>
          </w:tcPr>
          <w:p w14:paraId="685DE0DD">
            <w:pPr>
              <w:jc w:val="center"/>
              <w:rPr>
                <w:szCs w:val="21"/>
              </w:rPr>
            </w:pPr>
          </w:p>
        </w:tc>
      </w:tr>
      <w:tr w14:paraId="0118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restart"/>
            <w:noWrap w:val="0"/>
            <w:vAlign w:val="bottom"/>
          </w:tcPr>
          <w:p w14:paraId="05B47656">
            <w:pPr>
              <w:keepNext w:val="0"/>
              <w:keepLines w:val="0"/>
              <w:widowControl/>
              <w:suppressLineNumbers w:val="0"/>
              <w:jc w:val="right"/>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558" w:type="dxa"/>
            <w:noWrap w:val="0"/>
            <w:vAlign w:val="center"/>
          </w:tcPr>
          <w:p w14:paraId="5F8A4B85">
            <w:pPr>
              <w:jc w:val="center"/>
              <w:rPr>
                <w:bCs/>
                <w:szCs w:val="21"/>
              </w:rPr>
            </w:pPr>
            <w:r>
              <w:rPr>
                <w:rFonts w:hint="eastAsia"/>
                <w:bCs/>
                <w:sz w:val="18"/>
                <w:szCs w:val="18"/>
                <w:lang w:val="en-US" w:eastAsia="zh-CN"/>
              </w:rPr>
              <w:t>计算机终端</w:t>
            </w:r>
          </w:p>
        </w:tc>
        <w:tc>
          <w:tcPr>
            <w:tcW w:w="1702" w:type="dxa"/>
            <w:vMerge w:val="restart"/>
            <w:noWrap w:val="0"/>
            <w:vAlign w:val="center"/>
          </w:tcPr>
          <w:p w14:paraId="5085DDD8">
            <w:pPr>
              <w:jc w:val="center"/>
              <w:rPr>
                <w:rFonts w:hint="default" w:eastAsia="宋体"/>
                <w:bCs/>
                <w:szCs w:val="21"/>
                <w:lang w:val="en-US" w:eastAsia="zh-CN"/>
              </w:rPr>
            </w:pPr>
            <w:r>
              <w:rPr>
                <w:rFonts w:hint="eastAsia"/>
                <w:bCs/>
                <w:szCs w:val="21"/>
                <w:lang w:val="en-US" w:eastAsia="zh-CN"/>
              </w:rPr>
              <w:t>123.6193</w:t>
            </w:r>
          </w:p>
        </w:tc>
        <w:tc>
          <w:tcPr>
            <w:tcW w:w="998" w:type="dxa"/>
            <w:noWrap w:val="0"/>
            <w:vAlign w:val="center"/>
          </w:tcPr>
          <w:p w14:paraId="257C68C7">
            <w:pPr>
              <w:jc w:val="center"/>
              <w:rPr>
                <w:rFonts w:hint="default" w:eastAsia="宋体"/>
                <w:bCs/>
                <w:szCs w:val="21"/>
                <w:lang w:val="en-US" w:eastAsia="zh-CN"/>
              </w:rPr>
            </w:pPr>
            <w:r>
              <w:rPr>
                <w:rFonts w:hint="eastAsia"/>
                <w:bCs/>
                <w:szCs w:val="21"/>
                <w:lang w:val="en-US" w:eastAsia="zh-CN"/>
              </w:rPr>
              <w:t>11</w:t>
            </w:r>
          </w:p>
        </w:tc>
        <w:tc>
          <w:tcPr>
            <w:tcW w:w="4275" w:type="dxa"/>
            <w:vMerge w:val="restart"/>
            <w:noWrap w:val="0"/>
            <w:vAlign w:val="center"/>
          </w:tcPr>
          <w:p w14:paraId="5105F049">
            <w:pPr>
              <w:jc w:val="center"/>
              <w:rPr>
                <w:szCs w:val="21"/>
              </w:rPr>
            </w:pPr>
            <w:r>
              <w:rPr>
                <w:kern w:val="0"/>
                <w:szCs w:val="21"/>
              </w:rPr>
              <w:t>详见第五章采购需求</w:t>
            </w:r>
          </w:p>
        </w:tc>
      </w:tr>
      <w:tr w14:paraId="7C9F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B5843F4">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59B705FF">
            <w:pPr>
              <w:jc w:val="center"/>
              <w:rPr>
                <w:bCs/>
                <w:szCs w:val="21"/>
              </w:rPr>
            </w:pPr>
            <w:r>
              <w:rPr>
                <w:rFonts w:hint="eastAsia" w:ascii="宋体" w:hAnsi="宋体" w:eastAsia="宋体" w:cs="宋体"/>
                <w:i w:val="0"/>
                <w:iCs w:val="0"/>
                <w:color w:val="000000"/>
                <w:kern w:val="0"/>
                <w:sz w:val="20"/>
                <w:szCs w:val="20"/>
                <w:u w:val="none"/>
                <w:lang w:val="en-US" w:eastAsia="zh-CN" w:bidi="ar"/>
              </w:rPr>
              <w:t>黑白打印复印扫描一体机</w:t>
            </w:r>
          </w:p>
        </w:tc>
        <w:tc>
          <w:tcPr>
            <w:tcW w:w="1702" w:type="dxa"/>
            <w:vMerge w:val="continue"/>
            <w:noWrap w:val="0"/>
            <w:vAlign w:val="center"/>
          </w:tcPr>
          <w:p w14:paraId="5B4E7824">
            <w:pPr>
              <w:jc w:val="center"/>
              <w:rPr>
                <w:bCs/>
                <w:szCs w:val="21"/>
              </w:rPr>
            </w:pPr>
          </w:p>
        </w:tc>
        <w:tc>
          <w:tcPr>
            <w:tcW w:w="998" w:type="dxa"/>
            <w:noWrap w:val="0"/>
            <w:vAlign w:val="center"/>
          </w:tcPr>
          <w:p w14:paraId="2A161799">
            <w:pPr>
              <w:jc w:val="center"/>
              <w:rPr>
                <w:rFonts w:hint="eastAsia" w:eastAsia="宋体"/>
                <w:bCs/>
                <w:szCs w:val="21"/>
                <w:lang w:val="en-US" w:eastAsia="zh-CN"/>
              </w:rPr>
            </w:pPr>
            <w:r>
              <w:rPr>
                <w:rFonts w:hint="eastAsia"/>
                <w:bCs/>
                <w:szCs w:val="21"/>
                <w:lang w:val="en-US" w:eastAsia="zh-CN"/>
              </w:rPr>
              <w:t>6</w:t>
            </w:r>
          </w:p>
        </w:tc>
        <w:tc>
          <w:tcPr>
            <w:tcW w:w="4275" w:type="dxa"/>
            <w:vMerge w:val="continue"/>
            <w:noWrap w:val="0"/>
            <w:vAlign w:val="center"/>
          </w:tcPr>
          <w:p w14:paraId="657D34D0">
            <w:pPr>
              <w:jc w:val="center"/>
              <w:rPr>
                <w:szCs w:val="21"/>
              </w:rPr>
            </w:pPr>
          </w:p>
        </w:tc>
      </w:tr>
      <w:tr w14:paraId="0E4B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05FD6547">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2952233E">
            <w:pPr>
              <w:jc w:val="center"/>
              <w:rPr>
                <w:bCs/>
                <w:szCs w:val="21"/>
              </w:rPr>
            </w:pPr>
            <w:r>
              <w:rPr>
                <w:rFonts w:hint="eastAsia" w:ascii="宋体" w:hAnsi="宋体" w:eastAsia="宋体" w:cs="宋体"/>
                <w:i w:val="0"/>
                <w:iCs w:val="0"/>
                <w:color w:val="000000"/>
                <w:kern w:val="0"/>
                <w:sz w:val="20"/>
                <w:szCs w:val="20"/>
                <w:u w:val="none"/>
                <w:lang w:val="en-US" w:eastAsia="zh-CN" w:bidi="ar"/>
              </w:rPr>
              <w:t>功能室专用打印机</w:t>
            </w:r>
          </w:p>
        </w:tc>
        <w:tc>
          <w:tcPr>
            <w:tcW w:w="1702" w:type="dxa"/>
            <w:vMerge w:val="continue"/>
            <w:noWrap w:val="0"/>
            <w:vAlign w:val="center"/>
          </w:tcPr>
          <w:p w14:paraId="4576A037">
            <w:pPr>
              <w:jc w:val="center"/>
              <w:rPr>
                <w:bCs/>
                <w:szCs w:val="21"/>
              </w:rPr>
            </w:pPr>
          </w:p>
        </w:tc>
        <w:tc>
          <w:tcPr>
            <w:tcW w:w="998" w:type="dxa"/>
            <w:noWrap w:val="0"/>
            <w:vAlign w:val="center"/>
          </w:tcPr>
          <w:p w14:paraId="2E03EB77">
            <w:pPr>
              <w:jc w:val="center"/>
              <w:rPr>
                <w:rFonts w:hint="eastAsia" w:eastAsia="宋体"/>
                <w:bCs/>
                <w:szCs w:val="21"/>
                <w:lang w:val="en-US" w:eastAsia="zh-CN"/>
              </w:rPr>
            </w:pPr>
            <w:r>
              <w:rPr>
                <w:rFonts w:hint="eastAsia"/>
                <w:bCs/>
                <w:szCs w:val="21"/>
                <w:lang w:val="en-US" w:eastAsia="zh-CN"/>
              </w:rPr>
              <w:t>3</w:t>
            </w:r>
          </w:p>
        </w:tc>
        <w:tc>
          <w:tcPr>
            <w:tcW w:w="4275" w:type="dxa"/>
            <w:vMerge w:val="continue"/>
            <w:noWrap w:val="0"/>
            <w:vAlign w:val="center"/>
          </w:tcPr>
          <w:p w14:paraId="3DC97006">
            <w:pPr>
              <w:jc w:val="center"/>
              <w:rPr>
                <w:szCs w:val="21"/>
              </w:rPr>
            </w:pPr>
          </w:p>
        </w:tc>
      </w:tr>
      <w:tr w14:paraId="62C1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12D253B">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2B509783">
            <w:pPr>
              <w:jc w:val="center"/>
              <w:rPr>
                <w:bCs/>
                <w:szCs w:val="21"/>
              </w:rPr>
            </w:pPr>
            <w:r>
              <w:rPr>
                <w:rFonts w:hint="eastAsia" w:ascii="宋体" w:hAnsi="宋体" w:eastAsia="宋体" w:cs="宋体"/>
                <w:i w:val="0"/>
                <w:iCs w:val="0"/>
                <w:color w:val="000000"/>
                <w:kern w:val="0"/>
                <w:sz w:val="20"/>
                <w:szCs w:val="20"/>
                <w:u w:val="none"/>
                <w:lang w:val="en-US" w:eastAsia="zh-CN" w:bidi="ar"/>
              </w:rPr>
              <w:t>彩色打印复印扫描一体机</w:t>
            </w:r>
          </w:p>
        </w:tc>
        <w:tc>
          <w:tcPr>
            <w:tcW w:w="1702" w:type="dxa"/>
            <w:vMerge w:val="continue"/>
            <w:noWrap w:val="0"/>
            <w:vAlign w:val="center"/>
          </w:tcPr>
          <w:p w14:paraId="19A179C5">
            <w:pPr>
              <w:jc w:val="center"/>
              <w:rPr>
                <w:bCs/>
                <w:szCs w:val="21"/>
              </w:rPr>
            </w:pPr>
          </w:p>
        </w:tc>
        <w:tc>
          <w:tcPr>
            <w:tcW w:w="998" w:type="dxa"/>
            <w:noWrap w:val="0"/>
            <w:vAlign w:val="center"/>
          </w:tcPr>
          <w:p w14:paraId="7C02B236">
            <w:pPr>
              <w:jc w:val="center"/>
              <w:rPr>
                <w:rFonts w:hint="eastAsia" w:eastAsia="宋体"/>
                <w:bCs/>
                <w:szCs w:val="21"/>
                <w:lang w:val="en-US" w:eastAsia="zh-CN"/>
              </w:rPr>
            </w:pPr>
            <w:r>
              <w:rPr>
                <w:rFonts w:hint="eastAsia"/>
                <w:bCs/>
                <w:szCs w:val="21"/>
                <w:lang w:val="en-US" w:eastAsia="zh-CN"/>
              </w:rPr>
              <w:t>6</w:t>
            </w:r>
          </w:p>
        </w:tc>
        <w:tc>
          <w:tcPr>
            <w:tcW w:w="4275" w:type="dxa"/>
            <w:vMerge w:val="continue"/>
            <w:noWrap w:val="0"/>
            <w:vAlign w:val="center"/>
          </w:tcPr>
          <w:p w14:paraId="2CCD77B4">
            <w:pPr>
              <w:jc w:val="center"/>
              <w:rPr>
                <w:szCs w:val="21"/>
              </w:rPr>
            </w:pPr>
          </w:p>
        </w:tc>
      </w:tr>
      <w:tr w14:paraId="7D90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706142D3">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35865F46">
            <w:pPr>
              <w:jc w:val="center"/>
              <w:rPr>
                <w:bCs/>
                <w:szCs w:val="21"/>
              </w:rPr>
            </w:pPr>
            <w:r>
              <w:rPr>
                <w:rFonts w:hint="eastAsia" w:ascii="宋体" w:hAnsi="宋体" w:eastAsia="宋体" w:cs="宋体"/>
                <w:i w:val="0"/>
                <w:iCs w:val="0"/>
                <w:color w:val="000000"/>
                <w:kern w:val="0"/>
                <w:sz w:val="20"/>
                <w:szCs w:val="20"/>
                <w:u w:val="none"/>
                <w:lang w:val="en-US" w:eastAsia="zh-CN" w:bidi="ar"/>
              </w:rPr>
              <w:t>保密碎纸机</w:t>
            </w:r>
          </w:p>
        </w:tc>
        <w:tc>
          <w:tcPr>
            <w:tcW w:w="1702" w:type="dxa"/>
            <w:vMerge w:val="continue"/>
            <w:noWrap w:val="0"/>
            <w:vAlign w:val="center"/>
          </w:tcPr>
          <w:p w14:paraId="6352D202">
            <w:pPr>
              <w:jc w:val="center"/>
              <w:rPr>
                <w:bCs/>
                <w:szCs w:val="21"/>
              </w:rPr>
            </w:pPr>
          </w:p>
        </w:tc>
        <w:tc>
          <w:tcPr>
            <w:tcW w:w="998" w:type="dxa"/>
            <w:noWrap w:val="0"/>
            <w:vAlign w:val="center"/>
          </w:tcPr>
          <w:p w14:paraId="50790B93">
            <w:pPr>
              <w:jc w:val="center"/>
              <w:rPr>
                <w:rFonts w:hint="eastAsia" w:eastAsia="宋体"/>
                <w:bCs/>
                <w:szCs w:val="21"/>
                <w:lang w:val="en-US" w:eastAsia="zh-CN"/>
              </w:rPr>
            </w:pPr>
            <w:r>
              <w:rPr>
                <w:rFonts w:hint="eastAsia"/>
                <w:bCs/>
                <w:szCs w:val="21"/>
                <w:lang w:val="en-US" w:eastAsia="zh-CN"/>
              </w:rPr>
              <w:t>6</w:t>
            </w:r>
          </w:p>
        </w:tc>
        <w:tc>
          <w:tcPr>
            <w:tcW w:w="4275" w:type="dxa"/>
            <w:vMerge w:val="continue"/>
            <w:noWrap w:val="0"/>
            <w:vAlign w:val="center"/>
          </w:tcPr>
          <w:p w14:paraId="15B0D021">
            <w:pPr>
              <w:jc w:val="center"/>
              <w:rPr>
                <w:szCs w:val="21"/>
              </w:rPr>
            </w:pPr>
          </w:p>
        </w:tc>
      </w:tr>
      <w:tr w14:paraId="3C1D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4133F442">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2BA3857F">
            <w:pPr>
              <w:jc w:val="center"/>
              <w:rPr>
                <w:bCs/>
                <w:szCs w:val="21"/>
              </w:rPr>
            </w:pPr>
            <w:r>
              <w:rPr>
                <w:rFonts w:hint="eastAsia" w:ascii="宋体" w:hAnsi="宋体" w:eastAsia="宋体" w:cs="宋体"/>
                <w:i w:val="0"/>
                <w:iCs w:val="0"/>
                <w:color w:val="000000"/>
                <w:kern w:val="0"/>
                <w:sz w:val="20"/>
                <w:szCs w:val="20"/>
                <w:u w:val="none"/>
                <w:lang w:val="en-US" w:eastAsia="zh-CN" w:bidi="ar"/>
              </w:rPr>
              <w:t>服务器</w:t>
            </w:r>
          </w:p>
        </w:tc>
        <w:tc>
          <w:tcPr>
            <w:tcW w:w="1702" w:type="dxa"/>
            <w:vMerge w:val="continue"/>
            <w:noWrap w:val="0"/>
            <w:vAlign w:val="center"/>
          </w:tcPr>
          <w:p w14:paraId="092CFA54">
            <w:pPr>
              <w:jc w:val="center"/>
              <w:rPr>
                <w:bCs/>
                <w:szCs w:val="21"/>
              </w:rPr>
            </w:pPr>
          </w:p>
        </w:tc>
        <w:tc>
          <w:tcPr>
            <w:tcW w:w="998" w:type="dxa"/>
            <w:noWrap w:val="0"/>
            <w:vAlign w:val="center"/>
          </w:tcPr>
          <w:p w14:paraId="4BF8C500">
            <w:pPr>
              <w:jc w:val="center"/>
              <w:rPr>
                <w:rFonts w:hint="eastAsia" w:eastAsia="宋体"/>
                <w:bCs/>
                <w:szCs w:val="21"/>
                <w:lang w:val="en-US" w:eastAsia="zh-CN"/>
              </w:rPr>
            </w:pPr>
            <w:r>
              <w:rPr>
                <w:rFonts w:hint="eastAsia"/>
                <w:bCs/>
                <w:szCs w:val="21"/>
                <w:lang w:val="en-US" w:eastAsia="zh-CN"/>
              </w:rPr>
              <w:t>2</w:t>
            </w:r>
          </w:p>
        </w:tc>
        <w:tc>
          <w:tcPr>
            <w:tcW w:w="4275" w:type="dxa"/>
            <w:vMerge w:val="continue"/>
            <w:noWrap w:val="0"/>
            <w:vAlign w:val="center"/>
          </w:tcPr>
          <w:p w14:paraId="68FE5A78">
            <w:pPr>
              <w:jc w:val="center"/>
              <w:rPr>
                <w:szCs w:val="21"/>
              </w:rPr>
            </w:pPr>
          </w:p>
        </w:tc>
      </w:tr>
      <w:tr w14:paraId="313F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31D08DF2">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49D02069">
            <w:pPr>
              <w:jc w:val="center"/>
              <w:rPr>
                <w:bCs/>
                <w:szCs w:val="21"/>
              </w:rPr>
            </w:pPr>
            <w:r>
              <w:rPr>
                <w:rFonts w:hint="eastAsia" w:ascii="宋体" w:hAnsi="宋体" w:eastAsia="宋体" w:cs="宋体"/>
                <w:i w:val="0"/>
                <w:iCs w:val="0"/>
                <w:color w:val="000000"/>
                <w:kern w:val="0"/>
                <w:sz w:val="20"/>
                <w:szCs w:val="20"/>
                <w:u w:val="none"/>
                <w:lang w:val="en-US" w:eastAsia="zh-CN" w:bidi="ar"/>
              </w:rPr>
              <w:t>激光投影机</w:t>
            </w:r>
          </w:p>
        </w:tc>
        <w:tc>
          <w:tcPr>
            <w:tcW w:w="1702" w:type="dxa"/>
            <w:vMerge w:val="continue"/>
            <w:noWrap w:val="0"/>
            <w:vAlign w:val="center"/>
          </w:tcPr>
          <w:p w14:paraId="206E3A73">
            <w:pPr>
              <w:jc w:val="center"/>
              <w:rPr>
                <w:bCs/>
                <w:szCs w:val="21"/>
              </w:rPr>
            </w:pPr>
          </w:p>
        </w:tc>
        <w:tc>
          <w:tcPr>
            <w:tcW w:w="998" w:type="dxa"/>
            <w:noWrap w:val="0"/>
            <w:vAlign w:val="center"/>
          </w:tcPr>
          <w:p w14:paraId="42CB59A0">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06F36E06">
            <w:pPr>
              <w:jc w:val="center"/>
              <w:rPr>
                <w:szCs w:val="21"/>
              </w:rPr>
            </w:pPr>
          </w:p>
        </w:tc>
      </w:tr>
      <w:tr w14:paraId="4531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5394D1D8">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6FA90360">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空调</w:t>
            </w:r>
          </w:p>
        </w:tc>
        <w:tc>
          <w:tcPr>
            <w:tcW w:w="1702" w:type="dxa"/>
            <w:vMerge w:val="continue"/>
            <w:noWrap w:val="0"/>
            <w:vAlign w:val="center"/>
          </w:tcPr>
          <w:p w14:paraId="55944ADB">
            <w:pPr>
              <w:jc w:val="center"/>
              <w:rPr>
                <w:bCs/>
                <w:szCs w:val="21"/>
              </w:rPr>
            </w:pPr>
          </w:p>
        </w:tc>
        <w:tc>
          <w:tcPr>
            <w:tcW w:w="998" w:type="dxa"/>
            <w:noWrap w:val="0"/>
            <w:vAlign w:val="center"/>
          </w:tcPr>
          <w:p w14:paraId="1BD0B486">
            <w:pPr>
              <w:jc w:val="center"/>
              <w:rPr>
                <w:rFonts w:hint="eastAsia" w:eastAsia="宋体"/>
                <w:bCs/>
                <w:szCs w:val="21"/>
                <w:lang w:val="en-US" w:eastAsia="zh-CN"/>
              </w:rPr>
            </w:pPr>
            <w:r>
              <w:rPr>
                <w:rFonts w:hint="eastAsia"/>
                <w:bCs/>
                <w:szCs w:val="21"/>
                <w:lang w:val="en-US" w:eastAsia="zh-CN"/>
              </w:rPr>
              <w:t>9</w:t>
            </w:r>
          </w:p>
        </w:tc>
        <w:tc>
          <w:tcPr>
            <w:tcW w:w="4275" w:type="dxa"/>
            <w:vMerge w:val="continue"/>
            <w:noWrap w:val="0"/>
            <w:vAlign w:val="center"/>
          </w:tcPr>
          <w:p w14:paraId="0E16A100">
            <w:pPr>
              <w:jc w:val="center"/>
              <w:rPr>
                <w:szCs w:val="21"/>
              </w:rPr>
            </w:pPr>
          </w:p>
        </w:tc>
      </w:tr>
      <w:tr w14:paraId="3D6A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0411F2D">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416BDDAF">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专用扫描仪</w:t>
            </w:r>
          </w:p>
        </w:tc>
        <w:tc>
          <w:tcPr>
            <w:tcW w:w="1702" w:type="dxa"/>
            <w:vMerge w:val="continue"/>
            <w:noWrap w:val="0"/>
            <w:vAlign w:val="center"/>
          </w:tcPr>
          <w:p w14:paraId="7D527592">
            <w:pPr>
              <w:jc w:val="center"/>
              <w:rPr>
                <w:bCs/>
                <w:szCs w:val="21"/>
              </w:rPr>
            </w:pPr>
          </w:p>
        </w:tc>
        <w:tc>
          <w:tcPr>
            <w:tcW w:w="998" w:type="dxa"/>
            <w:noWrap w:val="0"/>
            <w:vAlign w:val="center"/>
          </w:tcPr>
          <w:p w14:paraId="77A0E097">
            <w:pPr>
              <w:jc w:val="center"/>
              <w:rPr>
                <w:rFonts w:hint="eastAsia" w:eastAsia="宋体"/>
                <w:bCs/>
                <w:szCs w:val="21"/>
                <w:lang w:val="en-US" w:eastAsia="zh-CN"/>
              </w:rPr>
            </w:pPr>
            <w:r>
              <w:rPr>
                <w:rFonts w:hint="eastAsia"/>
                <w:bCs/>
                <w:szCs w:val="21"/>
                <w:lang w:val="en-US" w:eastAsia="zh-CN"/>
              </w:rPr>
              <w:t>8</w:t>
            </w:r>
          </w:p>
        </w:tc>
        <w:tc>
          <w:tcPr>
            <w:tcW w:w="4275" w:type="dxa"/>
            <w:vMerge w:val="continue"/>
            <w:noWrap w:val="0"/>
            <w:vAlign w:val="center"/>
          </w:tcPr>
          <w:p w14:paraId="650A24C2">
            <w:pPr>
              <w:jc w:val="center"/>
              <w:rPr>
                <w:szCs w:val="21"/>
              </w:rPr>
            </w:pPr>
          </w:p>
        </w:tc>
      </w:tr>
      <w:tr w14:paraId="46A4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4196A18">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73AED89A">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便携式计算机（非涉密）</w:t>
            </w:r>
          </w:p>
        </w:tc>
        <w:tc>
          <w:tcPr>
            <w:tcW w:w="1702" w:type="dxa"/>
            <w:vMerge w:val="continue"/>
            <w:noWrap w:val="0"/>
            <w:vAlign w:val="center"/>
          </w:tcPr>
          <w:p w14:paraId="21AABA00">
            <w:pPr>
              <w:jc w:val="center"/>
              <w:rPr>
                <w:bCs/>
                <w:szCs w:val="21"/>
              </w:rPr>
            </w:pPr>
          </w:p>
        </w:tc>
        <w:tc>
          <w:tcPr>
            <w:tcW w:w="998" w:type="dxa"/>
            <w:noWrap w:val="0"/>
            <w:vAlign w:val="center"/>
          </w:tcPr>
          <w:p w14:paraId="7BBE6769">
            <w:pPr>
              <w:jc w:val="center"/>
              <w:rPr>
                <w:rFonts w:hint="default" w:eastAsia="宋体"/>
                <w:bCs/>
                <w:szCs w:val="21"/>
                <w:lang w:val="en-US" w:eastAsia="zh-CN"/>
              </w:rPr>
            </w:pPr>
            <w:r>
              <w:rPr>
                <w:rFonts w:hint="eastAsia"/>
                <w:bCs/>
                <w:szCs w:val="21"/>
                <w:lang w:val="en-US" w:eastAsia="zh-CN"/>
              </w:rPr>
              <w:t>55</w:t>
            </w:r>
          </w:p>
        </w:tc>
        <w:tc>
          <w:tcPr>
            <w:tcW w:w="4275" w:type="dxa"/>
            <w:vMerge w:val="continue"/>
            <w:noWrap w:val="0"/>
            <w:vAlign w:val="center"/>
          </w:tcPr>
          <w:p w14:paraId="368AEB37">
            <w:pPr>
              <w:jc w:val="center"/>
              <w:rPr>
                <w:szCs w:val="21"/>
              </w:rPr>
            </w:pPr>
          </w:p>
        </w:tc>
      </w:tr>
      <w:tr w14:paraId="3260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BE86D70">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6250D4C0">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办公软件</w:t>
            </w:r>
          </w:p>
        </w:tc>
        <w:tc>
          <w:tcPr>
            <w:tcW w:w="1702" w:type="dxa"/>
            <w:vMerge w:val="continue"/>
            <w:noWrap w:val="0"/>
            <w:vAlign w:val="center"/>
          </w:tcPr>
          <w:p w14:paraId="4B614949">
            <w:pPr>
              <w:jc w:val="center"/>
              <w:rPr>
                <w:bCs/>
                <w:szCs w:val="21"/>
              </w:rPr>
            </w:pPr>
          </w:p>
        </w:tc>
        <w:tc>
          <w:tcPr>
            <w:tcW w:w="998" w:type="dxa"/>
            <w:noWrap w:val="0"/>
            <w:vAlign w:val="center"/>
          </w:tcPr>
          <w:p w14:paraId="53F4ACDC">
            <w:pPr>
              <w:jc w:val="center"/>
              <w:rPr>
                <w:rFonts w:hint="default" w:eastAsia="宋体"/>
                <w:bCs/>
                <w:szCs w:val="21"/>
                <w:lang w:val="en-US" w:eastAsia="zh-CN"/>
              </w:rPr>
            </w:pPr>
            <w:r>
              <w:rPr>
                <w:rFonts w:hint="eastAsia"/>
                <w:bCs/>
                <w:szCs w:val="21"/>
                <w:lang w:val="en-US" w:eastAsia="zh-CN"/>
              </w:rPr>
              <w:t>66</w:t>
            </w:r>
          </w:p>
        </w:tc>
        <w:tc>
          <w:tcPr>
            <w:tcW w:w="4275" w:type="dxa"/>
            <w:vMerge w:val="continue"/>
            <w:noWrap w:val="0"/>
            <w:vAlign w:val="center"/>
          </w:tcPr>
          <w:p w14:paraId="5293CBBC">
            <w:pPr>
              <w:jc w:val="center"/>
              <w:rPr>
                <w:szCs w:val="21"/>
              </w:rPr>
            </w:pPr>
          </w:p>
        </w:tc>
      </w:tr>
      <w:tr w14:paraId="29CD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Merge w:val="continue"/>
            <w:noWrap w:val="0"/>
            <w:vAlign w:val="bottom"/>
          </w:tcPr>
          <w:p w14:paraId="6DCAFDF9">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558" w:type="dxa"/>
            <w:noWrap w:val="0"/>
            <w:vAlign w:val="center"/>
          </w:tcPr>
          <w:p w14:paraId="4AA23FEA">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服务器操作系统</w:t>
            </w:r>
          </w:p>
        </w:tc>
        <w:tc>
          <w:tcPr>
            <w:tcW w:w="1702" w:type="dxa"/>
            <w:vMerge w:val="continue"/>
            <w:noWrap w:val="0"/>
            <w:vAlign w:val="center"/>
          </w:tcPr>
          <w:p w14:paraId="6FFF3560">
            <w:pPr>
              <w:jc w:val="center"/>
              <w:rPr>
                <w:bCs/>
                <w:szCs w:val="21"/>
              </w:rPr>
            </w:pPr>
          </w:p>
        </w:tc>
        <w:tc>
          <w:tcPr>
            <w:tcW w:w="998" w:type="dxa"/>
            <w:noWrap w:val="0"/>
            <w:vAlign w:val="center"/>
          </w:tcPr>
          <w:p w14:paraId="7684EBE9">
            <w:pPr>
              <w:jc w:val="center"/>
              <w:rPr>
                <w:rFonts w:hint="eastAsia" w:eastAsia="宋体"/>
                <w:bCs/>
                <w:szCs w:val="21"/>
                <w:lang w:val="en-US" w:eastAsia="zh-CN"/>
              </w:rPr>
            </w:pPr>
            <w:r>
              <w:rPr>
                <w:rFonts w:hint="eastAsia"/>
                <w:bCs/>
                <w:szCs w:val="21"/>
                <w:lang w:val="en-US" w:eastAsia="zh-CN"/>
              </w:rPr>
              <w:t>1</w:t>
            </w:r>
          </w:p>
        </w:tc>
        <w:tc>
          <w:tcPr>
            <w:tcW w:w="4275" w:type="dxa"/>
            <w:vMerge w:val="continue"/>
            <w:noWrap w:val="0"/>
            <w:vAlign w:val="center"/>
          </w:tcPr>
          <w:p w14:paraId="0C7A7C73">
            <w:pPr>
              <w:jc w:val="center"/>
              <w:rPr>
                <w:szCs w:val="21"/>
              </w:rPr>
            </w:pPr>
          </w:p>
        </w:tc>
      </w:tr>
    </w:tbl>
    <w:p w14:paraId="1B1FC68B">
      <w:pPr>
        <w:pStyle w:val="12"/>
        <w:ind w:left="0" w:leftChars="0" w:firstLine="0" w:firstLineChars="0"/>
        <w:rPr>
          <w:sz w:val="24"/>
        </w:rPr>
      </w:pPr>
    </w:p>
    <w:p w14:paraId="1F7CD58E">
      <w:pPr>
        <w:pStyle w:val="133"/>
        <w:spacing w:line="360" w:lineRule="auto"/>
        <w:ind w:firstLine="465" w:firstLineChars="194"/>
        <w:rPr>
          <w:rFonts w:ascii="宋体" w:hAnsi="宋体" w:eastAsia="宋体"/>
          <w:sz w:val="24"/>
          <w:szCs w:val="24"/>
        </w:rPr>
      </w:pPr>
      <w:r>
        <w:rPr>
          <w:rFonts w:hint="eastAsia" w:ascii="宋体" w:hAnsi="宋体" w:eastAsia="宋体" w:cs="宋体"/>
          <w:sz w:val="24"/>
        </w:rPr>
        <w:t>6.合同履行期限：</w:t>
      </w:r>
      <w:r>
        <w:rPr>
          <w:rFonts w:hint="eastAsia" w:ascii="宋体" w:hAnsi="宋体" w:eastAsia="宋体" w:cs="宋体"/>
          <w:sz w:val="24"/>
          <w:lang w:eastAsia="zh-CN"/>
        </w:rPr>
        <w:t>第</w:t>
      </w:r>
      <w:r>
        <w:rPr>
          <w:rFonts w:hint="eastAsia" w:ascii="宋体" w:hAnsi="宋体" w:eastAsia="宋体" w:cs="宋体"/>
          <w:sz w:val="24"/>
          <w:lang w:val="en-US" w:eastAsia="zh-CN"/>
        </w:rPr>
        <w:t>1包：</w:t>
      </w:r>
      <w:r>
        <w:rPr>
          <w:rFonts w:hint="eastAsia" w:ascii="宋体" w:hAnsi="宋体" w:eastAsia="宋体"/>
          <w:sz w:val="24"/>
          <w:szCs w:val="24"/>
        </w:rPr>
        <w:t>合同签订后30日内，完成项目制作、供货、安装并验收合</w:t>
      </w:r>
      <w:r>
        <w:rPr>
          <w:rFonts w:hint="eastAsia" w:ascii="宋体" w:hAnsi="宋体" w:eastAsia="宋体"/>
          <w:sz w:val="24"/>
          <w:szCs w:val="24"/>
          <w:highlight w:val="none"/>
        </w:rPr>
        <w:t>格（实际开工日期以采购人通知为准）</w:t>
      </w:r>
      <w:r>
        <w:rPr>
          <w:rFonts w:hint="eastAsia" w:ascii="宋体" w:hAnsi="宋体" w:eastAsia="宋体"/>
          <w:sz w:val="24"/>
          <w:szCs w:val="24"/>
          <w:highlight w:val="none"/>
          <w:lang w:eastAsia="zh-CN"/>
        </w:rPr>
        <w:t>；第</w:t>
      </w:r>
      <w:r>
        <w:rPr>
          <w:rFonts w:hint="eastAsia" w:ascii="宋体" w:hAnsi="宋体" w:eastAsia="宋体"/>
          <w:sz w:val="24"/>
          <w:szCs w:val="24"/>
          <w:highlight w:val="none"/>
          <w:lang w:val="en-US" w:eastAsia="zh-CN"/>
        </w:rPr>
        <w:t>2包：</w:t>
      </w:r>
      <w:r>
        <w:rPr>
          <w:rFonts w:hint="eastAsia" w:ascii="宋体" w:hAnsi="宋体" w:eastAsia="宋体"/>
          <w:sz w:val="24"/>
          <w:szCs w:val="24"/>
          <w:highlight w:val="none"/>
        </w:rPr>
        <w:t>合同签订后30日内，完成项目制作、供货、安装并验收合格（实际开工日期以采购人通知为准）。</w:t>
      </w:r>
    </w:p>
    <w:p w14:paraId="7064EFE5">
      <w:pPr>
        <w:spacing w:line="360" w:lineRule="auto"/>
        <w:ind w:firstLine="480" w:firstLineChars="200"/>
        <w:rPr>
          <w:sz w:val="24"/>
        </w:rPr>
      </w:pPr>
      <w:r>
        <w:rPr>
          <w:sz w:val="24"/>
        </w:rPr>
        <w:t xml:space="preserve">7.本项目是否接受联合体：□是  </w:t>
      </w:r>
      <w:r>
        <w:rPr>
          <w:rFonts w:hint="eastAsia"/>
          <w:sz w:val="24"/>
        </w:rPr>
        <w:t>☑</w:t>
      </w:r>
      <w:r>
        <w:rPr>
          <w:sz w:val="24"/>
        </w:rPr>
        <w:t>否。</w:t>
      </w:r>
    </w:p>
    <w:p w14:paraId="2936A6DD">
      <w:pPr>
        <w:pStyle w:val="2"/>
        <w:spacing w:before="0" w:line="360" w:lineRule="auto"/>
        <w:jc w:val="left"/>
        <w:rPr>
          <w:rFonts w:ascii="Times New Roman" w:hAnsi="Times New Roman" w:eastAsia="宋体"/>
          <w:sz w:val="24"/>
          <w:szCs w:val="24"/>
        </w:rPr>
      </w:pPr>
      <w:bookmarkStart w:id="7" w:name="_Toc35393791"/>
      <w:bookmarkStart w:id="8" w:name="_Toc28359003"/>
      <w:bookmarkStart w:id="9" w:name="_Toc35393622"/>
      <w:bookmarkStart w:id="10" w:name="_Toc28359080"/>
      <w:r>
        <w:rPr>
          <w:rFonts w:ascii="Times New Roman" w:hAnsi="Times New Roman" w:eastAsia="宋体"/>
          <w:sz w:val="24"/>
          <w:szCs w:val="24"/>
        </w:rPr>
        <w:t>二、申请人的资格要求（须同时满足）</w:t>
      </w:r>
      <w:bookmarkEnd w:id="7"/>
      <w:bookmarkEnd w:id="8"/>
      <w:bookmarkEnd w:id="9"/>
      <w:bookmarkEnd w:id="10"/>
    </w:p>
    <w:p w14:paraId="3E1BE373">
      <w:pPr>
        <w:spacing w:line="360" w:lineRule="auto"/>
        <w:ind w:firstLine="480" w:firstLineChars="200"/>
        <w:rPr>
          <w:sz w:val="24"/>
        </w:rPr>
      </w:pPr>
      <w:r>
        <w:rPr>
          <w:sz w:val="24"/>
        </w:rPr>
        <w:t>1.满足《中华人民共和国政府采购法》第二十二条规定；</w:t>
      </w:r>
    </w:p>
    <w:p w14:paraId="242E9447">
      <w:pPr>
        <w:spacing w:line="360" w:lineRule="auto"/>
        <w:ind w:firstLine="480" w:firstLineChars="200"/>
        <w:rPr>
          <w:sz w:val="24"/>
        </w:rPr>
      </w:pPr>
      <w:bookmarkStart w:id="11" w:name="_Toc28359004"/>
      <w:bookmarkStart w:id="12" w:name="_Toc28359081"/>
      <w:r>
        <w:rPr>
          <w:sz w:val="24"/>
        </w:rPr>
        <w:t>2.落实政府采购政策需满足的资格要求：</w:t>
      </w:r>
    </w:p>
    <w:p w14:paraId="1854CD07">
      <w:pPr>
        <w:spacing w:line="360" w:lineRule="auto"/>
        <w:ind w:firstLine="480" w:firstLineChars="200"/>
        <w:rPr>
          <w:sz w:val="24"/>
        </w:rPr>
      </w:pPr>
      <w:r>
        <w:rPr>
          <w:sz w:val="24"/>
        </w:rPr>
        <w:t>2.1 中小企业政策</w:t>
      </w:r>
    </w:p>
    <w:p w14:paraId="73711804">
      <w:pPr>
        <w:spacing w:line="360" w:lineRule="auto"/>
        <w:ind w:firstLine="480" w:firstLineChars="200"/>
        <w:rPr>
          <w:sz w:val="24"/>
        </w:rPr>
      </w:pPr>
      <w:r>
        <w:rPr>
          <w:rFonts w:hint="eastAsia"/>
          <w:sz w:val="24"/>
          <w:lang w:eastAsia="zh-CN"/>
        </w:rPr>
        <w:t>☑</w:t>
      </w:r>
      <w:r>
        <w:rPr>
          <w:sz w:val="24"/>
        </w:rPr>
        <w:t>本项目不专门面向中小企业预留采购份额。</w:t>
      </w:r>
    </w:p>
    <w:p w14:paraId="2E2091F4">
      <w:pPr>
        <w:spacing w:line="360" w:lineRule="auto"/>
        <w:ind w:firstLine="480" w:firstLineChars="200"/>
        <w:rPr>
          <w:highlight w:val="none"/>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小微企业  采购。即：提供的货物全部由符合政策要求的中小企业制造、服务全部由符合政策要求的中小企业承接（允许分包的项目，分包承担主体应当同时满足本款对应的中小企业要求）。其中，专门面向中小企业且需预留小微企业份额的（如有），预留份额通过以下措施进行：________/____________。</w:t>
      </w:r>
    </w:p>
    <w:p w14:paraId="0045766E">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□本项目预留部分采购项目预算专门面向中小企业采购。对于预留份额，提供的货物由符合政策要求的中小企业制造、服务由符合政策要求的中小企业承接。预留份额通过以下措施进行：_________/__________。</w:t>
      </w:r>
    </w:p>
    <w:p w14:paraId="3CB62A54">
      <w:pPr>
        <w:spacing w:line="360" w:lineRule="auto"/>
        <w:ind w:firstLine="480" w:firstLineChars="200"/>
        <w:rPr>
          <w:sz w:val="24"/>
        </w:rPr>
      </w:pPr>
      <w:r>
        <w:rPr>
          <w:sz w:val="24"/>
        </w:rPr>
        <w:t>2.2 其它落实政府采购政策的资格要求（如有）：_________</w:t>
      </w:r>
      <w:r>
        <w:rPr>
          <w:rFonts w:hint="eastAsia"/>
          <w:sz w:val="24"/>
        </w:rPr>
        <w:t>/</w:t>
      </w:r>
      <w:r>
        <w:rPr>
          <w:sz w:val="24"/>
        </w:rPr>
        <w:t>__________</w:t>
      </w:r>
    </w:p>
    <w:p w14:paraId="3ED87F6B">
      <w:pPr>
        <w:spacing w:line="360" w:lineRule="auto"/>
        <w:ind w:firstLine="480" w:firstLineChars="200"/>
        <w:rPr>
          <w:i/>
          <w:iCs/>
          <w:sz w:val="24"/>
          <w:u w:val="single"/>
        </w:rPr>
      </w:pPr>
      <w:r>
        <w:rPr>
          <w:sz w:val="24"/>
        </w:rPr>
        <w:t>3.本项目的特定资格要求：</w:t>
      </w:r>
    </w:p>
    <w:p w14:paraId="09E596C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DB1192B">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2AD132F6">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A32D910">
      <w:pPr>
        <w:tabs>
          <w:tab w:val="left" w:pos="900"/>
          <w:tab w:val="left" w:pos="1134"/>
          <w:tab w:val="left" w:pos="1589"/>
          <w:tab w:val="left" w:pos="5521"/>
        </w:tabs>
        <w:snapToGrid w:val="0"/>
        <w:spacing w:line="360" w:lineRule="auto"/>
        <w:ind w:firstLine="480" w:firstLineChars="200"/>
        <w:rPr>
          <w:sz w:val="24"/>
        </w:rPr>
      </w:pPr>
      <w:r>
        <w:rPr>
          <w:sz w:val="24"/>
        </w:rPr>
        <w:t>3.2其他特定资格要求：_____</w:t>
      </w:r>
      <w:r>
        <w:rPr>
          <w:rFonts w:hint="eastAsia"/>
          <w:sz w:val="24"/>
        </w:rPr>
        <w:t>/</w:t>
      </w:r>
      <w:r>
        <w:rPr>
          <w:sz w:val="24"/>
        </w:rPr>
        <w:t>______。</w:t>
      </w:r>
    </w:p>
    <w:p w14:paraId="54E9F9D5">
      <w:pPr>
        <w:spacing w:line="360" w:lineRule="auto"/>
        <w:ind w:firstLine="480" w:firstLineChars="200"/>
        <w:rPr>
          <w:i/>
          <w:iCs/>
          <w:sz w:val="24"/>
          <w:u w:val="single"/>
        </w:rPr>
      </w:pPr>
    </w:p>
    <w:bookmarkEnd w:id="11"/>
    <w:bookmarkEnd w:id="12"/>
    <w:p w14:paraId="15EBFF59">
      <w:pPr>
        <w:pStyle w:val="2"/>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w:t>
      </w:r>
      <w:bookmarkEnd w:id="13"/>
      <w:bookmarkEnd w:id="14"/>
      <w:r>
        <w:rPr>
          <w:rFonts w:ascii="Times New Roman" w:hAnsi="Times New Roman" w:eastAsia="宋体"/>
          <w:sz w:val="24"/>
          <w:szCs w:val="24"/>
        </w:rPr>
        <w:t>采购文件</w:t>
      </w:r>
    </w:p>
    <w:p w14:paraId="589D8C07">
      <w:pPr>
        <w:pStyle w:val="12"/>
        <w:ind w:firstLine="0"/>
      </w:pPr>
      <w:r>
        <w:t>□</w:t>
      </w:r>
      <w:r>
        <w:rPr>
          <w:rFonts w:hint="eastAsia" w:ascii="Times New Roman"/>
        </w:rPr>
        <w:t>采用发布公告方式邀请供应商的项目：</w:t>
      </w:r>
    </w:p>
    <w:p w14:paraId="430E38E3">
      <w:pPr>
        <w:adjustRightInd w:val="0"/>
        <w:snapToGrid w:val="0"/>
        <w:spacing w:line="360" w:lineRule="auto"/>
        <w:ind w:firstLine="480" w:firstLineChars="200"/>
        <w:rPr>
          <w:sz w:val="24"/>
          <w:lang w:bidi="ar"/>
        </w:rPr>
      </w:pPr>
      <w:r>
        <w:rPr>
          <w:sz w:val="24"/>
          <w:lang w:bidi="ar"/>
        </w:rPr>
        <w:t>1.时间：</w:t>
      </w:r>
      <w:r>
        <w:rPr>
          <w:sz w:val="24"/>
        </w:rPr>
        <w:t>___</w:t>
      </w:r>
      <w:r>
        <w:rPr>
          <w:sz w:val="24"/>
          <w:lang w:bidi="ar"/>
        </w:rPr>
        <w:t>年</w:t>
      </w:r>
      <w:r>
        <w:rPr>
          <w:sz w:val="24"/>
        </w:rPr>
        <w:t>___</w:t>
      </w:r>
      <w:r>
        <w:rPr>
          <w:sz w:val="24"/>
          <w:lang w:bidi="ar"/>
        </w:rPr>
        <w:t>月</w:t>
      </w:r>
      <w:r>
        <w:rPr>
          <w:sz w:val="24"/>
        </w:rPr>
        <w:t>___</w:t>
      </w:r>
      <w:r>
        <w:rPr>
          <w:sz w:val="24"/>
          <w:lang w:bidi="ar"/>
        </w:rPr>
        <w:t>日至</w:t>
      </w:r>
      <w:r>
        <w:rPr>
          <w:sz w:val="24"/>
        </w:rPr>
        <w:t>___</w:t>
      </w:r>
      <w:r>
        <w:rPr>
          <w:sz w:val="24"/>
          <w:lang w:bidi="ar"/>
        </w:rPr>
        <w:t>年</w:t>
      </w:r>
      <w:r>
        <w:rPr>
          <w:sz w:val="24"/>
        </w:rPr>
        <w:t>___</w:t>
      </w:r>
      <w:r>
        <w:rPr>
          <w:sz w:val="24"/>
          <w:lang w:bidi="ar"/>
        </w:rPr>
        <w:t>月</w:t>
      </w:r>
      <w:r>
        <w:rPr>
          <w:sz w:val="24"/>
        </w:rPr>
        <w:t>___</w:t>
      </w:r>
      <w:r>
        <w:rPr>
          <w:sz w:val="24"/>
          <w:lang w:bidi="ar"/>
        </w:rPr>
        <w:t>日，每天上午</w:t>
      </w:r>
      <w:r>
        <w:rPr>
          <w:rFonts w:hint="eastAsia"/>
          <w:sz w:val="24"/>
          <w:lang w:bidi="ar"/>
        </w:rPr>
        <w:t>00:00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24:00</w:t>
      </w:r>
      <w:r>
        <w:rPr>
          <w:sz w:val="24"/>
          <w:lang w:bidi="ar"/>
        </w:rPr>
        <w:t>（北京时间，法定节假日除外）。</w:t>
      </w:r>
    </w:p>
    <w:p w14:paraId="5B168A10">
      <w:pPr>
        <w:adjustRightInd w:val="0"/>
        <w:snapToGrid w:val="0"/>
        <w:spacing w:line="360" w:lineRule="auto"/>
        <w:ind w:firstLine="480" w:firstLineChars="200"/>
        <w:rPr>
          <w:rFonts w:hint="eastAsia"/>
          <w:sz w:val="24"/>
        </w:rPr>
      </w:pPr>
      <w:r>
        <w:rPr>
          <w:sz w:val="24"/>
          <w:lang w:bidi="ar"/>
        </w:rPr>
        <w:t>2.地点：</w:t>
      </w:r>
      <w:r>
        <w:rPr>
          <w:rFonts w:hint="eastAsia"/>
          <w:sz w:val="24"/>
          <w:lang w:bidi="ar"/>
        </w:rPr>
        <w:t>北京市公共资源交易中心政府采购全流程电子化招投标系统</w:t>
      </w:r>
    </w:p>
    <w:p w14:paraId="607FCCBE">
      <w:pPr>
        <w:widowControl/>
        <w:adjustRightInd w:val="0"/>
        <w:snapToGrid w:val="0"/>
        <w:spacing w:line="360" w:lineRule="auto"/>
        <w:ind w:firstLine="480" w:firstLineChars="200"/>
        <w:jc w:val="left"/>
        <w:rPr>
          <w:sz w:val="24"/>
          <w:lang w:bidi="ar"/>
        </w:rPr>
      </w:pPr>
      <w:r>
        <w:rPr>
          <w:sz w:val="24"/>
          <w:lang w:bidi="ar"/>
        </w:rPr>
        <w:t>3.方式：供应商使用CA数字证书登录</w:t>
      </w:r>
      <w:r>
        <w:rPr>
          <w:rFonts w:hint="eastAsia"/>
          <w:sz w:val="24"/>
          <w:lang w:bidi="ar"/>
        </w:rPr>
        <w:t>北京市公共资源交易中心政府采购全流程电子化招投标系统</w:t>
      </w:r>
      <w:r>
        <w:rPr>
          <w:sz w:val="24"/>
          <w:lang w:bidi="ar"/>
        </w:rPr>
        <w:t>（</w:t>
      </w:r>
      <w:r>
        <w:rPr>
          <w:rFonts w:hint="eastAsia"/>
          <w:sz w:val="24"/>
          <w:lang w:bidi="ar"/>
        </w:rPr>
        <w:t>https://dzztb.bgpc.bcactc.com</w:t>
      </w:r>
      <w:r>
        <w:rPr>
          <w:sz w:val="24"/>
          <w:lang w:bidi="ar"/>
        </w:rPr>
        <w:t>）获取电子版竞争性</w:t>
      </w:r>
      <w:r>
        <w:rPr>
          <w:rFonts w:hint="eastAsia"/>
          <w:sz w:val="24"/>
          <w:lang w:bidi="ar"/>
        </w:rPr>
        <w:t>谈判</w:t>
      </w:r>
      <w:r>
        <w:rPr>
          <w:sz w:val="24"/>
          <w:lang w:bidi="ar"/>
        </w:rPr>
        <w:t>文件。</w:t>
      </w:r>
    </w:p>
    <w:p w14:paraId="3AFD8F96">
      <w:pPr>
        <w:widowControl/>
        <w:adjustRightInd w:val="0"/>
        <w:snapToGrid w:val="0"/>
        <w:spacing w:line="360" w:lineRule="auto"/>
        <w:ind w:firstLine="480" w:firstLineChars="200"/>
        <w:jc w:val="left"/>
        <w:rPr>
          <w:sz w:val="24"/>
          <w:lang w:bidi="ar"/>
        </w:rPr>
      </w:pPr>
      <w:r>
        <w:rPr>
          <w:sz w:val="24"/>
          <w:lang w:bidi="ar"/>
        </w:rPr>
        <w:t>4.售价：0元。</w:t>
      </w:r>
    </w:p>
    <w:p w14:paraId="7A0A9A62">
      <w:pPr>
        <w:pStyle w:val="12"/>
        <w:ind w:firstLine="0"/>
        <w:rPr>
          <w:highlight w:val="yellow"/>
        </w:rPr>
      </w:pPr>
      <w:r>
        <w:rPr>
          <w:rFonts w:hint="eastAsia"/>
          <w:highlight w:val="yellow"/>
          <w:lang w:eastAsia="zh-CN"/>
        </w:rPr>
        <w:t>☑</w:t>
      </w:r>
      <w:r>
        <w:rPr>
          <w:rFonts w:hint="eastAsia"/>
          <w:highlight w:val="yellow"/>
        </w:rPr>
        <w:t>采用书面推荐方式邀请供应商</w:t>
      </w:r>
      <w:r>
        <w:rPr>
          <w:rFonts w:hint="eastAsia" w:ascii="Times New Roman"/>
          <w:highlight w:val="yellow"/>
        </w:rPr>
        <w:t>的项目：</w:t>
      </w:r>
    </w:p>
    <w:p w14:paraId="6FC76553">
      <w:pPr>
        <w:adjustRightInd w:val="0"/>
        <w:snapToGrid w:val="0"/>
        <w:spacing w:line="360" w:lineRule="auto"/>
        <w:ind w:firstLine="480" w:firstLineChars="200"/>
        <w:rPr>
          <w:sz w:val="24"/>
          <w:lang w:bidi="ar"/>
        </w:rPr>
      </w:pPr>
      <w:r>
        <w:rPr>
          <w:sz w:val="24"/>
          <w:lang w:bidi="ar"/>
        </w:rPr>
        <w:t>1.时间：</w:t>
      </w:r>
      <w:r>
        <w:rPr>
          <w:rFonts w:hint="eastAsia"/>
          <w:sz w:val="24"/>
          <w:lang w:val="en-US" w:eastAsia="zh-CN"/>
        </w:rPr>
        <w:t>2025</w:t>
      </w:r>
      <w:r>
        <w:rPr>
          <w:sz w:val="24"/>
          <w:lang w:bidi="ar"/>
        </w:rPr>
        <w:t>年</w:t>
      </w:r>
      <w:r>
        <w:rPr>
          <w:rFonts w:hint="eastAsia"/>
          <w:sz w:val="24"/>
          <w:lang w:val="en-US" w:eastAsia="zh-CN"/>
        </w:rPr>
        <w:t>11</w:t>
      </w:r>
      <w:r>
        <w:rPr>
          <w:sz w:val="24"/>
          <w:lang w:bidi="ar"/>
        </w:rPr>
        <w:t>月</w:t>
      </w:r>
      <w:r>
        <w:rPr>
          <w:rFonts w:hint="eastAsia"/>
          <w:sz w:val="24"/>
          <w:lang w:val="en-US" w:eastAsia="zh-CN"/>
        </w:rPr>
        <w:t>20</w:t>
      </w:r>
      <w:r>
        <w:rPr>
          <w:sz w:val="24"/>
          <w:lang w:bidi="ar"/>
        </w:rPr>
        <w:t>日至</w:t>
      </w:r>
      <w:r>
        <w:rPr>
          <w:rFonts w:hint="eastAsia"/>
          <w:sz w:val="24"/>
          <w:lang w:val="en-US" w:eastAsia="zh-CN"/>
        </w:rPr>
        <w:t>2025</w:t>
      </w:r>
      <w:r>
        <w:rPr>
          <w:sz w:val="24"/>
          <w:lang w:bidi="ar"/>
        </w:rPr>
        <w:t>年</w:t>
      </w:r>
      <w:r>
        <w:rPr>
          <w:rFonts w:hint="eastAsia"/>
          <w:sz w:val="24"/>
          <w:lang w:val="en-US" w:eastAsia="zh-CN"/>
        </w:rPr>
        <w:t>11</w:t>
      </w:r>
      <w:r>
        <w:rPr>
          <w:sz w:val="24"/>
          <w:lang w:bidi="ar"/>
        </w:rPr>
        <w:t>月</w:t>
      </w:r>
      <w:r>
        <w:rPr>
          <w:rFonts w:hint="eastAsia"/>
          <w:sz w:val="24"/>
          <w:lang w:val="en-US" w:eastAsia="zh-CN"/>
        </w:rPr>
        <w:t>25</w:t>
      </w:r>
      <w:bookmarkStart w:id="954" w:name="_GoBack"/>
      <w:bookmarkEnd w:id="954"/>
      <w:r>
        <w:rPr>
          <w:sz w:val="24"/>
          <w:lang w:bidi="ar"/>
        </w:rPr>
        <w:t>日，每天上午</w:t>
      </w:r>
      <w:r>
        <w:rPr>
          <w:rFonts w:hint="eastAsia"/>
          <w:sz w:val="24"/>
          <w:lang w:bidi="ar"/>
        </w:rPr>
        <w:t>00:00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24:00</w:t>
      </w:r>
      <w:r>
        <w:rPr>
          <w:sz w:val="24"/>
          <w:lang w:bidi="ar"/>
        </w:rPr>
        <w:t>（北京时间，法定节假日除外）。</w:t>
      </w:r>
    </w:p>
    <w:p w14:paraId="3665630A">
      <w:pPr>
        <w:adjustRightInd w:val="0"/>
        <w:snapToGrid w:val="0"/>
        <w:spacing w:line="360" w:lineRule="auto"/>
        <w:ind w:firstLine="480" w:firstLineChars="200"/>
        <w:rPr>
          <w:rFonts w:hint="eastAsia"/>
          <w:sz w:val="24"/>
        </w:rPr>
      </w:pPr>
      <w:r>
        <w:rPr>
          <w:sz w:val="24"/>
          <w:lang w:bidi="ar"/>
        </w:rPr>
        <w:t>2.地点：</w:t>
      </w:r>
      <w:r>
        <w:rPr>
          <w:rFonts w:hint="eastAsia"/>
          <w:sz w:val="24"/>
          <w:lang w:bidi="ar"/>
        </w:rPr>
        <w:t>北京市公共资源交易中心政府采购全流程电子化招投标系统</w:t>
      </w:r>
    </w:p>
    <w:p w14:paraId="093749D9">
      <w:pPr>
        <w:widowControl/>
        <w:adjustRightInd w:val="0"/>
        <w:snapToGrid w:val="0"/>
        <w:spacing w:line="360" w:lineRule="auto"/>
        <w:ind w:firstLine="480" w:firstLineChars="200"/>
        <w:jc w:val="left"/>
        <w:rPr>
          <w:sz w:val="24"/>
          <w:lang w:bidi="ar"/>
        </w:rPr>
      </w:pPr>
      <w:r>
        <w:rPr>
          <w:sz w:val="24"/>
          <w:lang w:bidi="ar"/>
        </w:rPr>
        <w:t>3.方式：</w:t>
      </w:r>
      <w:r>
        <w:rPr>
          <w:rFonts w:hint="eastAsia"/>
          <w:sz w:val="24"/>
          <w:lang w:bidi="ar"/>
        </w:rPr>
        <w:t>供应商登录北京市公共资源交易中心政府采购全流程电子化招投标系统</w:t>
      </w:r>
      <w:r>
        <w:rPr>
          <w:sz w:val="24"/>
          <w:lang w:bidi="ar"/>
        </w:rPr>
        <w:t>（</w:t>
      </w:r>
      <w:r>
        <w:rPr>
          <w:rFonts w:hint="eastAsia"/>
          <w:sz w:val="24"/>
          <w:lang w:bidi="ar"/>
        </w:rPr>
        <w:t>https://dzztb.bgpc.bcactc.com</w:t>
      </w:r>
      <w:r>
        <w:rPr>
          <w:sz w:val="24"/>
          <w:lang w:bidi="ar"/>
        </w:rPr>
        <w:t>）</w:t>
      </w:r>
      <w:r>
        <w:rPr>
          <w:rFonts w:hint="eastAsia"/>
          <w:sz w:val="24"/>
          <w:lang w:bidi="ar"/>
        </w:rPr>
        <w:t>，点击交易执行 →应标 →投标邀请函 →接受邀请 →返回上级页面 →项目信息 →获取采购文件。</w:t>
      </w:r>
    </w:p>
    <w:p w14:paraId="66F9C731">
      <w:pPr>
        <w:widowControl/>
        <w:adjustRightInd w:val="0"/>
        <w:snapToGrid w:val="0"/>
        <w:spacing w:line="360" w:lineRule="auto"/>
        <w:ind w:firstLine="480" w:firstLineChars="200"/>
        <w:jc w:val="left"/>
        <w:rPr>
          <w:sz w:val="24"/>
          <w:lang w:bidi="ar"/>
        </w:rPr>
      </w:pPr>
      <w:r>
        <w:rPr>
          <w:sz w:val="24"/>
          <w:lang w:bidi="ar"/>
        </w:rPr>
        <w:t>4.售价：0元。</w:t>
      </w:r>
    </w:p>
    <w:p w14:paraId="414DDB68">
      <w:pPr>
        <w:tabs>
          <w:tab w:val="left" w:pos="900"/>
          <w:tab w:val="left" w:pos="1980"/>
        </w:tabs>
        <w:snapToGrid w:val="0"/>
        <w:spacing w:line="360" w:lineRule="auto"/>
        <w:ind w:left="840"/>
        <w:rPr>
          <w:sz w:val="24"/>
        </w:rPr>
      </w:pPr>
    </w:p>
    <w:p w14:paraId="72B12CA3">
      <w:pPr>
        <w:pStyle w:val="2"/>
        <w:widowControl/>
        <w:spacing w:before="0" w:line="360" w:lineRule="auto"/>
        <w:jc w:val="left"/>
        <w:rPr>
          <w:rFonts w:ascii="Times New Roman" w:hAnsi="Times New Roman" w:eastAsia="宋体"/>
          <w:sz w:val="24"/>
          <w:szCs w:val="24"/>
        </w:rPr>
      </w:pPr>
      <w:bookmarkStart w:id="15" w:name="_Toc35393624"/>
      <w:bookmarkStart w:id="16" w:name="_Toc28359082"/>
      <w:bookmarkStart w:id="17" w:name="_Toc28359005"/>
      <w:bookmarkStart w:id="18" w:name="_Toc35393793"/>
      <w:r>
        <w:rPr>
          <w:rFonts w:ascii="Times New Roman" w:hAnsi="Times New Roman" w:eastAsia="宋体"/>
          <w:sz w:val="24"/>
          <w:szCs w:val="24"/>
        </w:rPr>
        <w:t>四、</w:t>
      </w:r>
      <w:bookmarkEnd w:id="15"/>
      <w:bookmarkEnd w:id="16"/>
      <w:bookmarkEnd w:id="17"/>
      <w:bookmarkEnd w:id="18"/>
      <w:r>
        <w:rPr>
          <w:rFonts w:ascii="Times New Roman" w:hAnsi="Times New Roman" w:eastAsia="宋体"/>
          <w:sz w:val="24"/>
          <w:szCs w:val="24"/>
        </w:rPr>
        <w:t>响应文件提交</w:t>
      </w:r>
    </w:p>
    <w:p w14:paraId="4DC796DD">
      <w:pPr>
        <w:spacing w:line="360" w:lineRule="auto"/>
        <w:ind w:firstLine="480" w:firstLineChars="200"/>
        <w:rPr>
          <w:bCs/>
          <w:sz w:val="24"/>
          <w:highlight w:val="yellow"/>
          <w:u w:val="single"/>
        </w:rPr>
      </w:pPr>
      <w:r>
        <w:rPr>
          <w:sz w:val="24"/>
          <w:highlight w:val="yellow"/>
        </w:rPr>
        <w:t>提交</w:t>
      </w:r>
      <w:r>
        <w:rPr>
          <w:rFonts w:hint="eastAsia"/>
          <w:sz w:val="24"/>
          <w:highlight w:val="yellow"/>
        </w:rPr>
        <w:t>响应</w:t>
      </w:r>
      <w:r>
        <w:rPr>
          <w:sz w:val="24"/>
          <w:highlight w:val="yellow"/>
        </w:rPr>
        <w:t>文件截止时间</w:t>
      </w:r>
      <w:r>
        <w:rPr>
          <w:sz w:val="24"/>
          <w:highlight w:val="yellow"/>
          <w:lang w:bidi="ar"/>
        </w:rPr>
        <w:t>：</w:t>
      </w:r>
      <w:r>
        <w:rPr>
          <w:rFonts w:hint="eastAsia"/>
          <w:sz w:val="24"/>
          <w:highlight w:val="yellow"/>
          <w:lang w:val="en-US" w:eastAsia="zh-CN" w:bidi="ar"/>
        </w:rPr>
        <w:t>2025</w:t>
      </w:r>
      <w:r>
        <w:rPr>
          <w:sz w:val="24"/>
          <w:highlight w:val="yellow"/>
          <w:lang w:bidi="ar"/>
        </w:rPr>
        <w:t>年</w:t>
      </w:r>
      <w:r>
        <w:rPr>
          <w:rFonts w:hint="eastAsia"/>
          <w:sz w:val="24"/>
          <w:highlight w:val="yellow"/>
          <w:lang w:val="en-US" w:eastAsia="zh-CN" w:bidi="ar"/>
        </w:rPr>
        <w:t>11</w:t>
      </w:r>
      <w:r>
        <w:rPr>
          <w:sz w:val="24"/>
          <w:highlight w:val="yellow"/>
          <w:lang w:bidi="ar"/>
        </w:rPr>
        <w:t>月</w:t>
      </w:r>
      <w:r>
        <w:rPr>
          <w:rFonts w:hint="eastAsia"/>
          <w:sz w:val="24"/>
          <w:highlight w:val="yellow"/>
          <w:lang w:val="en-US" w:eastAsia="zh-CN" w:bidi="ar"/>
        </w:rPr>
        <w:t>26</w:t>
      </w:r>
      <w:r>
        <w:rPr>
          <w:sz w:val="24"/>
          <w:highlight w:val="yellow"/>
          <w:lang w:bidi="ar"/>
        </w:rPr>
        <w:t>日</w:t>
      </w:r>
      <w:r>
        <w:rPr>
          <w:rFonts w:hint="eastAsia"/>
          <w:sz w:val="24"/>
          <w:highlight w:val="yellow"/>
          <w:lang w:val="en-US" w:eastAsia="zh-CN" w:bidi="ar"/>
        </w:rPr>
        <w:t>9</w:t>
      </w:r>
      <w:r>
        <w:rPr>
          <w:sz w:val="24"/>
          <w:highlight w:val="yellow"/>
          <w:lang w:bidi="ar"/>
        </w:rPr>
        <w:t>点</w:t>
      </w:r>
      <w:r>
        <w:rPr>
          <w:rFonts w:hint="eastAsia"/>
          <w:sz w:val="24"/>
          <w:highlight w:val="yellow"/>
          <w:lang w:val="en-US" w:eastAsia="zh-CN" w:bidi="ar"/>
        </w:rPr>
        <w:t>30</w:t>
      </w:r>
      <w:r>
        <w:rPr>
          <w:sz w:val="24"/>
          <w:highlight w:val="yellow"/>
          <w:lang w:bidi="ar"/>
        </w:rPr>
        <w:t>分</w:t>
      </w:r>
      <w:r>
        <w:rPr>
          <w:bCs/>
          <w:sz w:val="24"/>
          <w:highlight w:val="yellow"/>
          <w:lang w:bidi="ar"/>
        </w:rPr>
        <w:t>（北京时间）</w:t>
      </w:r>
      <w:r>
        <w:rPr>
          <w:iCs/>
          <w:sz w:val="24"/>
          <w:highlight w:val="yellow"/>
          <w:lang w:bidi="ar"/>
        </w:rPr>
        <w:t>。</w:t>
      </w:r>
    </w:p>
    <w:p w14:paraId="5206B65F">
      <w:pPr>
        <w:wordWrap w:val="0"/>
        <w:spacing w:line="360" w:lineRule="auto"/>
        <w:ind w:firstLine="480" w:firstLineChars="200"/>
        <w:rPr>
          <w:sz w:val="24"/>
          <w:lang w:val="zh-TW" w:bidi="ar"/>
        </w:rPr>
      </w:pPr>
      <w:r>
        <w:rPr>
          <w:sz w:val="24"/>
          <w:lang w:bidi="ar"/>
        </w:rPr>
        <w:t>地点：</w:t>
      </w:r>
      <w:r>
        <w:rPr>
          <w:rFonts w:hint="eastAsia"/>
          <w:sz w:val="24"/>
          <w:lang w:bidi="ar"/>
        </w:rPr>
        <w:t>北京市公共资源交易中心政府采购全流程电子化招投标系统</w:t>
      </w:r>
      <w:r>
        <w:rPr>
          <w:sz w:val="24"/>
          <w:lang w:bidi="ar"/>
        </w:rPr>
        <w:t>（</w:t>
      </w:r>
      <w:r>
        <w:rPr>
          <w:rFonts w:hint="eastAsia"/>
          <w:sz w:val="24"/>
          <w:lang w:bidi="ar"/>
        </w:rPr>
        <w:t>https://dzztb.bgpc.bcactc.com</w:t>
      </w:r>
      <w:r>
        <w:rPr>
          <w:sz w:val="24"/>
          <w:lang w:bidi="ar"/>
        </w:rPr>
        <w:t>）</w:t>
      </w:r>
      <w:r>
        <w:rPr>
          <w:sz w:val="24"/>
          <w:lang w:val="zh-TW"/>
        </w:rPr>
        <w:t>。</w:t>
      </w:r>
    </w:p>
    <w:p w14:paraId="622CBEB7">
      <w:pPr>
        <w:spacing w:line="360" w:lineRule="auto"/>
        <w:ind w:firstLine="480" w:firstLineChars="200"/>
        <w:rPr>
          <w:rFonts w:hint="eastAsia"/>
          <w:sz w:val="24"/>
        </w:rPr>
      </w:pPr>
      <w:r>
        <w:rPr>
          <w:rFonts w:hint="eastAsia"/>
          <w:sz w:val="24"/>
        </w:rPr>
        <w:t>注意事项：为保证解密顺利进行，请供应商务必远程参加并保持联系人电话畅通，同时确保使用制作上传本项目电子响应文件的计算机设备及自身CA数字证书登录</w:t>
      </w:r>
      <w:r>
        <w:rPr>
          <w:rFonts w:hint="eastAsia"/>
          <w:sz w:val="24"/>
          <w:lang w:bidi="ar"/>
        </w:rPr>
        <w:t>北京市公共资源交易中心政府采购全流程电子化招投标系统</w:t>
      </w:r>
      <w:r>
        <w:rPr>
          <w:rFonts w:hint="eastAsia"/>
          <w:sz w:val="24"/>
        </w:rPr>
        <w:t>自行进行解密操作。</w:t>
      </w:r>
    </w:p>
    <w:p w14:paraId="75EF184F">
      <w:pPr>
        <w:spacing w:line="360" w:lineRule="auto"/>
        <w:ind w:firstLine="480" w:firstLineChars="200"/>
        <w:rPr>
          <w:bCs/>
          <w:sz w:val="24"/>
          <w:u w:val="single"/>
        </w:rPr>
      </w:pPr>
    </w:p>
    <w:p w14:paraId="19CDEA0E">
      <w:pPr>
        <w:pStyle w:val="2"/>
        <w:spacing w:before="0" w:line="360" w:lineRule="auto"/>
        <w:jc w:val="left"/>
        <w:rPr>
          <w:rFonts w:ascii="Times New Roman" w:hAnsi="Times New Roman" w:eastAsia="宋体"/>
          <w:sz w:val="24"/>
          <w:szCs w:val="24"/>
        </w:rPr>
      </w:pPr>
      <w:bookmarkStart w:id="19" w:name="_Toc28359007"/>
      <w:bookmarkStart w:id="20" w:name="_Toc35393794"/>
      <w:bookmarkStart w:id="21" w:name="_Toc35393625"/>
      <w:bookmarkStart w:id="22" w:name="_Toc28359084"/>
      <w:r>
        <w:rPr>
          <w:rFonts w:ascii="Times New Roman" w:hAnsi="Times New Roman" w:eastAsia="宋体"/>
          <w:sz w:val="24"/>
          <w:szCs w:val="24"/>
        </w:rPr>
        <w:t>五、</w:t>
      </w:r>
      <w:bookmarkEnd w:id="19"/>
      <w:bookmarkEnd w:id="20"/>
      <w:bookmarkEnd w:id="21"/>
      <w:bookmarkEnd w:id="22"/>
      <w:r>
        <w:rPr>
          <w:rFonts w:ascii="Times New Roman" w:hAnsi="Times New Roman" w:eastAsia="宋体"/>
          <w:sz w:val="24"/>
          <w:szCs w:val="24"/>
        </w:rPr>
        <w:t>公告期限</w:t>
      </w:r>
      <w:r>
        <w:rPr>
          <w:rFonts w:hint="eastAsia" w:ascii="Times New Roman" w:hAnsi="Times New Roman" w:eastAsia="宋体"/>
          <w:sz w:val="24"/>
          <w:szCs w:val="24"/>
        </w:rPr>
        <w:t>（采用发布公告方式邀请供应商的项目）</w:t>
      </w:r>
    </w:p>
    <w:p w14:paraId="659A7D4D">
      <w:pPr>
        <w:spacing w:line="360" w:lineRule="auto"/>
        <w:ind w:firstLine="480" w:firstLineChars="200"/>
        <w:rPr>
          <w:kern w:val="0"/>
          <w:sz w:val="24"/>
        </w:rPr>
      </w:pPr>
      <w:r>
        <w:rPr>
          <w:kern w:val="0"/>
          <w:sz w:val="24"/>
        </w:rPr>
        <w:t>自本公告发布之日起3个工作日。</w:t>
      </w:r>
    </w:p>
    <w:p w14:paraId="3238376B">
      <w:pPr>
        <w:spacing w:line="360" w:lineRule="auto"/>
        <w:ind w:firstLine="480" w:firstLineChars="200"/>
        <w:rPr>
          <w:kern w:val="0"/>
          <w:sz w:val="24"/>
        </w:rPr>
      </w:pPr>
    </w:p>
    <w:p w14:paraId="68B7EADE">
      <w:pPr>
        <w:pStyle w:val="2"/>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65999A37">
      <w:pPr>
        <w:spacing w:line="360" w:lineRule="auto"/>
        <w:ind w:firstLine="480" w:firstLineChars="200"/>
        <w:rPr>
          <w:sz w:val="24"/>
        </w:rPr>
      </w:pPr>
      <w:r>
        <w:rPr>
          <w:sz w:val="24"/>
        </w:rPr>
        <w:t>1.本项目需要落实的政府采购政策：</w:t>
      </w:r>
      <w:r>
        <w:rPr>
          <w:rFonts w:hint="eastAsia"/>
          <w:sz w:val="24"/>
        </w:rPr>
        <w:t>如涉及的详见谈判文件各章对应条款要求。</w:t>
      </w:r>
    </w:p>
    <w:p w14:paraId="4DB83F2C">
      <w:pPr>
        <w:widowControl/>
        <w:spacing w:line="360" w:lineRule="auto"/>
        <w:ind w:firstLine="480" w:firstLineChars="200"/>
        <w:rPr>
          <w:rFonts w:ascii="宋体" w:hAnsi="宋体" w:cs="宋体"/>
          <w:sz w:val="24"/>
        </w:rPr>
      </w:pPr>
      <w:r>
        <w:rPr>
          <w:rFonts w:hint="eastAsia"/>
          <w:sz w:val="24"/>
          <w:lang w:bidi="ar"/>
        </w:rPr>
        <w:t>2</w:t>
      </w:r>
      <w:r>
        <w:rPr>
          <w:sz w:val="24"/>
          <w:lang w:bidi="ar"/>
        </w:rPr>
        <w:t>.</w:t>
      </w:r>
      <w:r>
        <w:rPr>
          <w:rFonts w:hint="eastAsia" w:ascii="宋体" w:hAnsi="宋体" w:cs="宋体"/>
          <w:sz w:val="24"/>
        </w:rPr>
        <w:t>本项目采用全流程电子化采购方式，请供应商认真学习北京市公共资源交易中心政府采购全流程电子化招投标系统（https://dzztb.bgpc.bcactc.com）发布的相关操作手册、视频（供应商可在电子化招投标系统点击“交易执行 →附件资料 →资料下载”获取相关手册），办理CA数字证书、进行电子化招投标系统注册，并认真核实CA数字证书情况确认是否符合本项目电子化采购流程要求。</w:t>
      </w:r>
    </w:p>
    <w:p w14:paraId="73FB8A86">
      <w:pPr>
        <w:widowControl/>
        <w:spacing w:line="360" w:lineRule="auto"/>
        <w:ind w:firstLine="480" w:firstLineChars="200"/>
        <w:rPr>
          <w:rFonts w:ascii="宋体" w:hAnsi="宋体" w:cs="宋体"/>
          <w:sz w:val="24"/>
        </w:rPr>
      </w:pPr>
      <w:r>
        <w:rPr>
          <w:rFonts w:hint="eastAsia" w:ascii="宋体" w:hAnsi="宋体" w:cs="宋体"/>
          <w:sz w:val="24"/>
        </w:rPr>
        <w:t>北京市公共资源交易中心政府采购全流程电子化招投标系统技术支持服务热线：010-83916633</w:t>
      </w:r>
    </w:p>
    <w:p w14:paraId="34B29687">
      <w:pPr>
        <w:widowControl/>
        <w:spacing w:line="360" w:lineRule="auto"/>
        <w:ind w:firstLine="480" w:firstLineChars="200"/>
        <w:rPr>
          <w:rFonts w:hint="eastAsia" w:ascii="宋体" w:hAnsi="宋体" w:cs="宋体"/>
          <w:sz w:val="24"/>
        </w:rPr>
      </w:pPr>
      <w:r>
        <w:rPr>
          <w:rFonts w:hint="eastAsia" w:ascii="宋体" w:hAnsi="宋体" w:cs="宋体"/>
          <w:sz w:val="24"/>
        </w:rPr>
        <w:t>2.1适配使用和办理CA数字证书</w:t>
      </w:r>
    </w:p>
    <w:p w14:paraId="1FC7FE89">
      <w:pPr>
        <w:widowControl/>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具体要求详见北京市公共资源交易服务平台《关于北京市公共资源交易中心政府采购全流程电子化招投标系统CA电子印章驱动程序升级的通知》（https://ggzyfw.beijing.gov.cn/tzgg/20240109/4294480.html）</w:t>
      </w:r>
    </w:p>
    <w:p w14:paraId="108D2260">
      <w:pPr>
        <w:pStyle w:val="104"/>
        <w:widowControl/>
        <w:spacing w:line="360" w:lineRule="auto"/>
        <w:ind w:left="420" w:firstLine="0" w:firstLineChars="0"/>
        <w:rPr>
          <w:rFonts w:ascii="宋体" w:hAnsi="宋体" w:cs="宋体"/>
          <w:sz w:val="24"/>
          <w:szCs w:val="24"/>
        </w:rPr>
      </w:pPr>
      <w:r>
        <w:rPr>
          <w:rFonts w:hint="eastAsia" w:ascii="宋体" w:hAnsi="宋体" w:cs="宋体"/>
          <w:sz w:val="24"/>
          <w:szCs w:val="24"/>
        </w:rPr>
        <w:t>2.2注册：</w:t>
      </w:r>
    </w:p>
    <w:p w14:paraId="75F9D0D5">
      <w:pPr>
        <w:widowControl/>
        <w:spacing w:line="360" w:lineRule="auto"/>
        <w:ind w:firstLine="480" w:firstLineChars="200"/>
        <w:rPr>
          <w:rFonts w:ascii="宋体" w:hAnsi="宋体" w:cs="宋体"/>
          <w:sz w:val="24"/>
        </w:rPr>
      </w:pPr>
      <w:r>
        <w:rPr>
          <w:rFonts w:hint="eastAsia" w:ascii="宋体" w:hAnsi="宋体" w:cs="宋体"/>
          <w:sz w:val="24"/>
        </w:rPr>
        <w:t>供应商登录北京市公共资源交易中心政府采购全流程电子化招投标系统注册页面（https://dzztb.bgpc.bcactc.com/gp-auth-center/register）填写相关信息进行注册。</w:t>
      </w:r>
    </w:p>
    <w:p w14:paraId="58AE2A52">
      <w:pPr>
        <w:pStyle w:val="104"/>
        <w:widowControl/>
        <w:spacing w:line="360" w:lineRule="auto"/>
        <w:ind w:left="420" w:firstLine="0" w:firstLineChars="0"/>
        <w:rPr>
          <w:rFonts w:ascii="宋体" w:hAnsi="宋体" w:cs="宋体"/>
          <w:sz w:val="24"/>
          <w:szCs w:val="24"/>
        </w:rPr>
      </w:pPr>
      <w:r>
        <w:rPr>
          <w:rFonts w:hint="eastAsia" w:ascii="宋体" w:hAnsi="宋体" w:cs="宋体"/>
          <w:sz w:val="24"/>
          <w:szCs w:val="24"/>
        </w:rPr>
        <w:t>2.3驱动、客户端下载</w:t>
      </w:r>
    </w:p>
    <w:p w14:paraId="5F2418FF">
      <w:pPr>
        <w:widowControl/>
        <w:spacing w:line="360" w:lineRule="auto"/>
        <w:ind w:firstLine="480" w:firstLineChars="200"/>
        <w:rPr>
          <w:rFonts w:ascii="宋体" w:hAnsi="宋体" w:cs="宋体"/>
          <w:sz w:val="24"/>
        </w:rPr>
      </w:pPr>
      <w:r>
        <w:rPr>
          <w:rFonts w:hint="eastAsia" w:ascii="宋体" w:hAnsi="宋体" w:cs="宋体"/>
          <w:sz w:val="24"/>
        </w:rPr>
        <w:t>供应商登录北京市公共资源交易中心政府采购全流程电子化招投标系统,点击“交易执行 →附件资料 →资料下载”，下载相关驱动和客户端。</w:t>
      </w:r>
    </w:p>
    <w:p w14:paraId="0E079BD7">
      <w:pPr>
        <w:pStyle w:val="104"/>
        <w:widowControl/>
        <w:spacing w:line="360" w:lineRule="auto"/>
        <w:ind w:left="420" w:firstLine="0" w:firstLineChars="0"/>
        <w:rPr>
          <w:rFonts w:ascii="宋体" w:hAnsi="宋体" w:cs="宋体"/>
          <w:sz w:val="24"/>
          <w:szCs w:val="24"/>
        </w:rPr>
      </w:pPr>
      <w:r>
        <w:rPr>
          <w:rFonts w:hint="eastAsia" w:ascii="宋体" w:hAnsi="宋体" w:cs="宋体"/>
          <w:sz w:val="24"/>
          <w:szCs w:val="24"/>
        </w:rPr>
        <w:t>2.4获取电子谈判文件：</w:t>
      </w:r>
    </w:p>
    <w:p w14:paraId="7DAD530E">
      <w:pPr>
        <w:widowControl/>
        <w:spacing w:line="360" w:lineRule="auto"/>
        <w:ind w:firstLine="480" w:firstLineChars="200"/>
        <w:rPr>
          <w:rFonts w:ascii="宋体" w:hAnsi="宋体" w:cs="宋体"/>
          <w:sz w:val="24"/>
        </w:rPr>
      </w:pPr>
      <w:r>
        <w:rPr>
          <w:rFonts w:hint="eastAsia" w:ascii="宋体" w:hAnsi="宋体" w:cs="宋体"/>
          <w:sz w:val="24"/>
        </w:rPr>
        <w:t>采用发布公告方式的：供应商登录北京市公共资源交易中心政府采购全流程电子化招投标系统，点击交易执行 → 应标 → 项目投标 →未获取 →选择要参与的项目 → 填写相关信息→ 确认参与 → 获取采购文件。</w:t>
      </w:r>
    </w:p>
    <w:p w14:paraId="3DF42517">
      <w:pPr>
        <w:widowControl/>
        <w:spacing w:line="360" w:lineRule="auto"/>
        <w:ind w:firstLine="480" w:firstLineChars="200"/>
        <w:rPr>
          <w:rFonts w:ascii="宋体" w:hAnsi="宋体" w:cs="宋体"/>
          <w:sz w:val="24"/>
        </w:rPr>
      </w:pPr>
      <w:r>
        <w:rPr>
          <w:rFonts w:hint="eastAsia" w:ascii="宋体" w:hAnsi="宋体" w:cs="宋体"/>
          <w:sz w:val="24"/>
        </w:rPr>
        <w:t>采用邀请供应商方式的：供应商登录北京市公共资源交易中心政府采购全流程电子化招投标系统，点击交易执行 →应标 →投标邀请函 →接受邀请 →返回上级页面 →项目信息 →获取采购文件。</w:t>
      </w:r>
    </w:p>
    <w:p w14:paraId="0BF556F0">
      <w:pPr>
        <w:pStyle w:val="104"/>
        <w:widowControl/>
        <w:spacing w:line="360" w:lineRule="auto"/>
        <w:ind w:left="420" w:firstLine="0" w:firstLineChars="0"/>
        <w:rPr>
          <w:rFonts w:ascii="宋体" w:hAnsi="宋体" w:cs="宋体"/>
          <w:sz w:val="24"/>
          <w:szCs w:val="24"/>
        </w:rPr>
      </w:pPr>
      <w:r>
        <w:rPr>
          <w:rFonts w:hint="eastAsia" w:ascii="宋体" w:hAnsi="宋体" w:cs="宋体"/>
          <w:sz w:val="24"/>
          <w:szCs w:val="24"/>
        </w:rPr>
        <w:t>2.5编制电子响应文件</w:t>
      </w:r>
    </w:p>
    <w:p w14:paraId="77EA873E">
      <w:pPr>
        <w:widowControl/>
        <w:spacing w:line="360" w:lineRule="auto"/>
        <w:ind w:firstLine="480" w:firstLineChars="200"/>
        <w:rPr>
          <w:rFonts w:ascii="宋体" w:hAnsi="宋体" w:cs="宋体"/>
          <w:sz w:val="24"/>
        </w:rPr>
      </w:pPr>
      <w:r>
        <w:rPr>
          <w:rFonts w:hint="eastAsia" w:ascii="宋体" w:hAnsi="宋体" w:cs="宋体"/>
          <w:sz w:val="24"/>
        </w:rPr>
        <w:t>供应商应使用电子投标客户端编制电子响应文件并进行线上提交，供应商电子响应文件需要加密并加盖电子签章，如无法按照要求在电子响应文件中加盖电子签章和加密，请及时通过技术支持服务热线联系技术人员。</w:t>
      </w:r>
    </w:p>
    <w:p w14:paraId="3553F900">
      <w:pPr>
        <w:pStyle w:val="104"/>
        <w:widowControl/>
        <w:spacing w:line="360" w:lineRule="auto"/>
        <w:ind w:left="420" w:firstLine="0" w:firstLineChars="0"/>
        <w:rPr>
          <w:rFonts w:ascii="宋体" w:hAnsi="宋体" w:cs="宋体"/>
          <w:sz w:val="24"/>
          <w:szCs w:val="24"/>
        </w:rPr>
      </w:pPr>
      <w:r>
        <w:rPr>
          <w:rFonts w:hint="eastAsia" w:ascii="宋体" w:hAnsi="宋体" w:cs="宋体"/>
          <w:sz w:val="24"/>
          <w:szCs w:val="24"/>
        </w:rPr>
        <w:t>2.6提交电子响应文件</w:t>
      </w:r>
    </w:p>
    <w:p w14:paraId="3CA3DB12">
      <w:pPr>
        <w:widowControl/>
        <w:spacing w:line="360" w:lineRule="auto"/>
        <w:ind w:firstLine="480" w:firstLineChars="200"/>
        <w:rPr>
          <w:rFonts w:ascii="宋体" w:hAnsi="宋体" w:cs="宋体"/>
          <w:sz w:val="24"/>
        </w:rPr>
      </w:pPr>
      <w:r>
        <w:rPr>
          <w:rFonts w:hint="eastAsia" w:ascii="宋体" w:hAnsi="宋体" w:cs="宋体"/>
          <w:sz w:val="24"/>
        </w:rPr>
        <w:t>供应商应于提交电子响应文件截止时间前登录北京市公共资源交易中心政府采购全流程电子化招投标系统，</w:t>
      </w:r>
      <w:r>
        <w:rPr>
          <w:rFonts w:hint="eastAsia" w:ascii="宋体" w:hAnsi="宋体" w:cs="微软雅黑"/>
          <w:sz w:val="24"/>
        </w:rPr>
        <w:t>点击</w:t>
      </w:r>
      <w:r>
        <w:rPr>
          <w:rFonts w:hint="eastAsia" w:ascii="宋体" w:hAnsi="宋体"/>
          <w:sz w:val="24"/>
        </w:rPr>
        <w:t>交易执行 →应标 →项目投标 →已参与项目 →电子响应文件管理</w:t>
      </w:r>
      <w:r>
        <w:rPr>
          <w:rFonts w:hint="eastAsia" w:ascii="宋体" w:hAnsi="宋体" w:cs="微软雅黑"/>
          <w:sz w:val="24"/>
        </w:rPr>
        <w:t>上传电子响应文件</w:t>
      </w:r>
      <w:r>
        <w:rPr>
          <w:rFonts w:hint="eastAsia" w:ascii="宋体" w:hAnsi="宋体" w:cs="宋体"/>
          <w:sz w:val="24"/>
        </w:rPr>
        <w:t>，上传电子响应文件过程中请保持与互联网的连接畅通。</w:t>
      </w:r>
    </w:p>
    <w:p w14:paraId="2CB1CDC3">
      <w:pPr>
        <w:widowControl/>
        <w:spacing w:line="360" w:lineRule="auto"/>
        <w:ind w:firstLine="480" w:firstLineChars="200"/>
        <w:rPr>
          <w:rFonts w:ascii="宋体" w:hAnsi="宋体" w:cs="宋体"/>
          <w:sz w:val="24"/>
        </w:rPr>
      </w:pPr>
      <w:r>
        <w:rPr>
          <w:rFonts w:hint="eastAsia" w:ascii="宋体" w:hAnsi="宋体" w:cs="宋体"/>
          <w:sz w:val="24"/>
        </w:rPr>
        <w:t>2.7电子响应文件解密</w:t>
      </w:r>
    </w:p>
    <w:p w14:paraId="2773A9AF">
      <w:pPr>
        <w:widowControl/>
        <w:spacing w:line="360" w:lineRule="auto"/>
        <w:ind w:firstLine="480" w:firstLineChars="200"/>
        <w:rPr>
          <w:rFonts w:hint="eastAsia" w:ascii="宋体" w:hAnsi="宋体" w:cs="宋体"/>
          <w:sz w:val="24"/>
        </w:rPr>
      </w:pPr>
      <w:r>
        <w:rPr>
          <w:rFonts w:hint="eastAsia" w:ascii="宋体" w:hAnsi="宋体" w:cs="宋体"/>
          <w:sz w:val="24"/>
        </w:rPr>
        <w:t>供应商使用CA数字证书登录北京市公共资源交易中心政府采购全流程电子化招投标系统，点击“开标 →供应商远程开标 →今日开标”，选择参与项目进行操作。</w:t>
      </w:r>
    </w:p>
    <w:p w14:paraId="2228EB69">
      <w:pPr>
        <w:widowControl/>
        <w:spacing w:line="360" w:lineRule="auto"/>
        <w:ind w:firstLine="480" w:firstLineChars="200"/>
        <w:rPr>
          <w:rFonts w:hint="eastAsia" w:ascii="宋体" w:hAnsi="宋体" w:cs="宋体"/>
          <w:sz w:val="24"/>
        </w:rPr>
      </w:pPr>
      <w:r>
        <w:rPr>
          <w:rFonts w:hint="eastAsia" w:ascii="宋体" w:hAnsi="宋体" w:cs="宋体"/>
          <w:sz w:val="24"/>
        </w:rPr>
        <w:t>2.8参加远程谈判</w:t>
      </w:r>
    </w:p>
    <w:p w14:paraId="42DBDAE6">
      <w:pPr>
        <w:widowControl/>
        <w:spacing w:line="360" w:lineRule="auto"/>
        <w:ind w:firstLine="480" w:firstLineChars="200"/>
        <w:rPr>
          <w:rFonts w:ascii="宋体" w:hAnsi="宋体" w:cs="宋体"/>
          <w:sz w:val="24"/>
        </w:rPr>
      </w:pPr>
      <w:r>
        <w:rPr>
          <w:rFonts w:hint="eastAsia" w:ascii="宋体" w:hAnsi="宋体" w:cs="宋体"/>
          <w:sz w:val="24"/>
        </w:rPr>
        <w:t>解密完成后，供应商点击“交易执行 →磋商/谈判 →评审中 →等候大厅”等待谈判小组发起线上远程视频谈判，并参加远程谈判。</w:t>
      </w:r>
    </w:p>
    <w:p w14:paraId="1DD5D28C">
      <w:pPr>
        <w:widowControl/>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特别提示：</w:t>
      </w:r>
    </w:p>
    <w:p w14:paraId="3944375A">
      <w:pPr>
        <w:widowControl/>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1、请供应商在制作电子响应文件、加密、加盖电子签章、上传电子响应文件、解密等全程应使用同一把CA数字证书，且在操作上述程序同时不要插入其它数字证书。</w:t>
      </w:r>
    </w:p>
    <w:p w14:paraId="34202053">
      <w:pPr>
        <w:widowControl/>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2、建议使用笔记本电脑操作，且需具备摄像头和麦克风功能（可线下使用腾讯会议软件进行测试）；推荐使用谷歌或者火狐浏览器登录电子招投标系统进行线上谈判。</w:t>
      </w:r>
    </w:p>
    <w:p w14:paraId="735C631C">
      <w:pPr>
        <w:spacing w:line="360" w:lineRule="auto"/>
        <w:ind w:firstLine="480" w:firstLineChars="200"/>
        <w:rPr>
          <w:sz w:val="24"/>
        </w:rPr>
      </w:pPr>
    </w:p>
    <w:p w14:paraId="5EE3EF7E">
      <w:pPr>
        <w:pStyle w:val="2"/>
        <w:spacing w:before="0" w:line="360" w:lineRule="auto"/>
        <w:jc w:val="left"/>
        <w:rPr>
          <w:rFonts w:ascii="Times New Roman" w:hAnsi="Times New Roman" w:eastAsia="宋体"/>
          <w:sz w:val="24"/>
          <w:szCs w:val="24"/>
        </w:rPr>
      </w:pPr>
      <w:bookmarkStart w:id="25" w:name="_Toc28359085"/>
      <w:bookmarkStart w:id="26" w:name="_Toc35393627"/>
      <w:bookmarkStart w:id="27" w:name="_Toc28359008"/>
      <w:bookmarkStart w:id="28" w:name="_Toc35393796"/>
      <w:r>
        <w:rPr>
          <w:rFonts w:ascii="Times New Roman" w:hAnsi="Times New Roman" w:eastAsia="宋体"/>
          <w:sz w:val="24"/>
          <w:szCs w:val="24"/>
        </w:rPr>
        <w:t>七、对本次采购提出询问</w:t>
      </w:r>
      <w:r>
        <w:rPr>
          <w:rFonts w:hint="eastAsia" w:ascii="Times New Roman" w:hAnsi="Times New Roman" w:eastAsia="宋体"/>
          <w:sz w:val="24"/>
          <w:szCs w:val="24"/>
        </w:rPr>
        <w:t>和质疑</w:t>
      </w:r>
      <w:r>
        <w:rPr>
          <w:rFonts w:ascii="Times New Roman" w:hAnsi="Times New Roman" w:eastAsia="宋体"/>
          <w:sz w:val="24"/>
          <w:szCs w:val="24"/>
        </w:rPr>
        <w:t>，请按以下方式联系。</w:t>
      </w:r>
    </w:p>
    <w:p w14:paraId="7A3E090A">
      <w:pPr>
        <w:spacing w:line="360" w:lineRule="auto"/>
        <w:ind w:left="1080" w:leftChars="371" w:hanging="301" w:hangingChars="125"/>
        <w:jc w:val="left"/>
        <w:rPr>
          <w:b/>
          <w:sz w:val="24"/>
        </w:rPr>
      </w:pPr>
      <w:r>
        <w:rPr>
          <w:b/>
          <w:sz w:val="24"/>
        </w:rPr>
        <w:t>1.采购人信息</w:t>
      </w:r>
    </w:p>
    <w:p w14:paraId="5FD64D37">
      <w:pPr>
        <w:spacing w:line="360" w:lineRule="auto"/>
        <w:ind w:left="1079" w:leftChars="371" w:hanging="300" w:hangingChars="125"/>
        <w:jc w:val="left"/>
        <w:rPr>
          <w:rFonts w:hint="default"/>
          <w:sz w:val="24"/>
          <w:u w:val="none"/>
          <w:lang w:val="en-US"/>
        </w:rPr>
      </w:pPr>
      <w:r>
        <w:rPr>
          <w:sz w:val="24"/>
        </w:rPr>
        <w:t>名    称：</w:t>
      </w:r>
      <w:r>
        <w:rPr>
          <w:rFonts w:hint="default"/>
          <w:sz w:val="24"/>
          <w:u w:val="none"/>
          <w:lang w:val="en-US" w:eastAsia="zh-CN"/>
        </w:rPr>
        <w:t>北京市人民检察院第三分院</w:t>
      </w:r>
    </w:p>
    <w:p w14:paraId="71901A4C">
      <w:pPr>
        <w:spacing w:line="360" w:lineRule="auto"/>
        <w:ind w:left="1079" w:leftChars="371" w:hanging="300" w:hangingChars="125"/>
        <w:jc w:val="left"/>
        <w:rPr>
          <w:rFonts w:hint="eastAsia"/>
          <w:sz w:val="24"/>
          <w:u w:val="none"/>
          <w:lang w:val="en-US" w:eastAsia="zh-CN"/>
        </w:rPr>
      </w:pPr>
      <w:r>
        <w:rPr>
          <w:sz w:val="24"/>
          <w:u w:val="none"/>
        </w:rPr>
        <w:t>地    址：</w:t>
      </w:r>
      <w:r>
        <w:rPr>
          <w:rFonts w:hint="eastAsia"/>
          <w:sz w:val="24"/>
          <w:u w:val="none"/>
          <w:lang w:val="en-US" w:eastAsia="zh-CN"/>
        </w:rPr>
        <w:t>北</w:t>
      </w:r>
      <w:r>
        <w:rPr>
          <w:rFonts w:hint="default"/>
          <w:sz w:val="24"/>
          <w:u w:val="none"/>
          <w:lang w:val="en-US" w:eastAsia="zh-CN"/>
        </w:rPr>
        <w:t>京市朝阳区东三环南路1</w:t>
      </w:r>
      <w:r>
        <w:rPr>
          <w:rFonts w:hint="eastAsia"/>
          <w:sz w:val="24"/>
          <w:u w:val="none"/>
          <w:lang w:val="en-US" w:eastAsia="zh-CN"/>
        </w:rPr>
        <w:t>号</w:t>
      </w:r>
    </w:p>
    <w:p w14:paraId="0EC6E0AB">
      <w:pPr>
        <w:spacing w:line="360" w:lineRule="auto"/>
        <w:ind w:left="1079" w:leftChars="371" w:hanging="300" w:hangingChars="125"/>
        <w:jc w:val="left"/>
        <w:rPr>
          <w:rFonts w:hint="eastAsia" w:eastAsia="宋体"/>
          <w:sz w:val="24"/>
          <w:u w:val="single"/>
          <w:lang w:val="en-US" w:eastAsia="zh-CN"/>
        </w:rPr>
      </w:pPr>
      <w:r>
        <w:rPr>
          <w:sz w:val="24"/>
        </w:rPr>
        <w:t>询问和质疑联系人：</w:t>
      </w:r>
      <w:r>
        <w:rPr>
          <w:rFonts w:hint="default"/>
          <w:sz w:val="24"/>
          <w:u w:val="none"/>
          <w:lang w:val="en-US" w:eastAsia="zh-CN"/>
        </w:rPr>
        <w:t>于老师</w:t>
      </w:r>
    </w:p>
    <w:p w14:paraId="7928B0F5">
      <w:pPr>
        <w:spacing w:line="360" w:lineRule="auto"/>
        <w:ind w:left="1079" w:leftChars="371" w:hanging="300" w:hangingChars="125"/>
        <w:jc w:val="left"/>
        <w:rPr>
          <w:rFonts w:hint="default"/>
          <w:sz w:val="24"/>
          <w:u w:val="single"/>
          <w:lang w:val="en-US"/>
        </w:rPr>
      </w:pPr>
      <w:r>
        <w:rPr>
          <w:sz w:val="24"/>
        </w:rPr>
        <w:t>联系方式：</w:t>
      </w:r>
      <w:r>
        <w:rPr>
          <w:rFonts w:hint="default"/>
          <w:sz w:val="24"/>
          <w:lang w:val="en-US" w:eastAsia="zh-CN"/>
        </w:rPr>
        <w:t>587624</w:t>
      </w:r>
      <w:r>
        <w:rPr>
          <w:rFonts w:hint="eastAsia"/>
          <w:sz w:val="24"/>
          <w:lang w:val="en-US" w:eastAsia="zh-CN"/>
        </w:rPr>
        <w:t>5</w:t>
      </w:r>
      <w:r>
        <w:rPr>
          <w:rFonts w:hint="default"/>
          <w:sz w:val="24"/>
          <w:lang w:val="en-US" w:eastAsia="zh-CN"/>
        </w:rPr>
        <w:t>7</w:t>
      </w:r>
    </w:p>
    <w:p w14:paraId="14C3927F">
      <w:pPr>
        <w:spacing w:line="360" w:lineRule="auto"/>
        <w:ind w:left="1080" w:leftChars="371" w:hanging="301" w:hangingChars="125"/>
        <w:jc w:val="left"/>
        <w:rPr>
          <w:b/>
          <w:sz w:val="24"/>
        </w:rPr>
      </w:pPr>
      <w:r>
        <w:rPr>
          <w:b/>
          <w:sz w:val="24"/>
        </w:rPr>
        <w:t>2.采购代理机构信息</w:t>
      </w:r>
    </w:p>
    <w:p w14:paraId="2AD635AA">
      <w:pPr>
        <w:spacing w:line="360" w:lineRule="auto"/>
        <w:ind w:left="1079" w:leftChars="371" w:hanging="300" w:hangingChars="125"/>
        <w:jc w:val="left"/>
        <w:rPr>
          <w:sz w:val="24"/>
        </w:rPr>
      </w:pPr>
      <w:r>
        <w:rPr>
          <w:sz w:val="24"/>
        </w:rPr>
        <w:t>名    称：</w:t>
      </w:r>
      <w:r>
        <w:rPr>
          <w:rFonts w:hint="eastAsia"/>
          <w:sz w:val="24"/>
          <w:lang w:bidi="ar"/>
        </w:rPr>
        <w:t>北京市公共资源交易中心</w:t>
      </w:r>
    </w:p>
    <w:p w14:paraId="74480A35">
      <w:pPr>
        <w:spacing w:line="360" w:lineRule="auto"/>
        <w:ind w:left="1079" w:leftChars="371" w:hanging="300" w:hangingChars="125"/>
        <w:jc w:val="left"/>
        <w:rPr>
          <w:rFonts w:hint="eastAsia" w:eastAsia="宋体"/>
          <w:sz w:val="24"/>
          <w:lang w:eastAsia="zh-CN" w:bidi="ar"/>
        </w:rPr>
      </w:pPr>
      <w:r>
        <w:rPr>
          <w:rFonts w:hint="eastAsia"/>
          <w:sz w:val="24"/>
          <w:lang w:bidi="ar"/>
        </w:rPr>
        <w:t>询问联系人：</w:t>
      </w:r>
      <w:r>
        <w:rPr>
          <w:rFonts w:hint="eastAsia"/>
          <w:sz w:val="24"/>
          <w:lang w:eastAsia="zh-CN"/>
        </w:rPr>
        <w:t>马老师</w:t>
      </w:r>
    </w:p>
    <w:p w14:paraId="46C60BF5">
      <w:pPr>
        <w:spacing w:line="360" w:lineRule="auto"/>
        <w:ind w:left="1079" w:leftChars="371" w:hanging="300" w:hangingChars="125"/>
        <w:jc w:val="left"/>
        <w:rPr>
          <w:sz w:val="24"/>
        </w:rPr>
      </w:pPr>
      <w:r>
        <w:rPr>
          <w:sz w:val="24"/>
        </w:rPr>
        <w:t>联系方式：</w:t>
      </w:r>
      <w:r>
        <w:rPr>
          <w:rFonts w:hint="eastAsia"/>
          <w:sz w:val="24"/>
          <w:lang w:val="en-US" w:eastAsia="zh-CN"/>
        </w:rPr>
        <w:t>010-83916672</w:t>
      </w:r>
    </w:p>
    <w:p w14:paraId="7B2CA8D3">
      <w:pPr>
        <w:spacing w:line="360" w:lineRule="auto"/>
        <w:ind w:left="1079" w:leftChars="371" w:hanging="300" w:hangingChars="125"/>
        <w:jc w:val="left"/>
        <w:rPr>
          <w:sz w:val="24"/>
        </w:rPr>
      </w:pPr>
      <w:r>
        <w:rPr>
          <w:sz w:val="24"/>
        </w:rPr>
        <w:t>地    址：</w:t>
      </w:r>
      <w:r>
        <w:rPr>
          <w:rFonts w:hint="eastAsia"/>
          <w:sz w:val="24"/>
          <w:lang w:bidi="ar"/>
        </w:rPr>
        <w:t>北京市丰台区玉林里45号腾飞大厦</w:t>
      </w:r>
    </w:p>
    <w:p w14:paraId="6E21EA45">
      <w:pPr>
        <w:spacing w:line="360" w:lineRule="auto"/>
        <w:ind w:left="1079" w:leftChars="371" w:hanging="300" w:hangingChars="125"/>
        <w:jc w:val="left"/>
        <w:rPr>
          <w:rFonts w:hint="eastAsia"/>
          <w:sz w:val="24"/>
          <w:lang w:bidi="ar"/>
        </w:rPr>
      </w:pPr>
      <w:r>
        <w:rPr>
          <w:rFonts w:hint="eastAsia"/>
          <w:sz w:val="24"/>
          <w:lang w:bidi="ar"/>
        </w:rPr>
        <w:t>质疑联系人：魏老师</w:t>
      </w:r>
    </w:p>
    <w:p w14:paraId="3A02E0D4">
      <w:pPr>
        <w:spacing w:line="360" w:lineRule="auto"/>
        <w:ind w:left="1079" w:leftChars="371" w:hanging="300" w:hangingChars="125"/>
        <w:jc w:val="left"/>
        <w:rPr>
          <w:sz w:val="24"/>
        </w:rPr>
      </w:pPr>
      <w:r>
        <w:rPr>
          <w:sz w:val="24"/>
        </w:rPr>
        <w:t>联系方式：010-</w:t>
      </w:r>
      <w:r>
        <w:rPr>
          <w:kern w:val="0"/>
          <w:sz w:val="24"/>
        </w:rPr>
        <w:t>83537377</w:t>
      </w:r>
    </w:p>
    <w:p w14:paraId="53432146">
      <w:pPr>
        <w:spacing w:line="360" w:lineRule="auto"/>
        <w:ind w:left="1079" w:leftChars="371" w:hanging="300" w:hangingChars="125"/>
        <w:jc w:val="left"/>
        <w:rPr>
          <w:sz w:val="24"/>
        </w:rPr>
      </w:pPr>
      <w:r>
        <w:rPr>
          <w:rFonts w:hint="eastAsia"/>
          <w:sz w:val="24"/>
        </w:rPr>
        <w:t>地    址：北京市西城区广安门南街甲68号407室（邮编：100054）</w:t>
      </w:r>
    </w:p>
    <w:bookmarkEnd w:id="25"/>
    <w:bookmarkEnd w:id="26"/>
    <w:bookmarkEnd w:id="27"/>
    <w:bookmarkEnd w:id="28"/>
    <w:p w14:paraId="19FD6E80">
      <w:pPr>
        <w:spacing w:line="360" w:lineRule="auto"/>
        <w:ind w:firstLine="5880" w:firstLineChars="2450"/>
        <w:jc w:val="right"/>
        <w:rPr>
          <w:sz w:val="24"/>
        </w:rPr>
      </w:pPr>
    </w:p>
    <w:p w14:paraId="260465EB">
      <w:pPr>
        <w:spacing w:line="360" w:lineRule="auto"/>
        <w:jc w:val="center"/>
        <w:outlineLvl w:val="0"/>
        <w:rPr>
          <w:b/>
          <w:sz w:val="32"/>
          <w:szCs w:val="32"/>
        </w:rPr>
      </w:pPr>
      <w:r>
        <w:rPr>
          <w:sz w:val="24"/>
        </w:rPr>
        <w:br w:type="page"/>
      </w:r>
      <w:bookmarkStart w:id="29" w:name="_Toc150774783"/>
      <w:bookmarkStart w:id="30" w:name="_Toc226965856"/>
      <w:bookmarkStart w:id="31" w:name="_Toc353825548"/>
      <w:bookmarkStart w:id="32" w:name="_Toc264969275"/>
      <w:bookmarkStart w:id="33" w:name="_Toc353873938"/>
      <w:bookmarkStart w:id="34" w:name="_Toc305158854"/>
      <w:bookmarkStart w:id="35" w:name="_Toc305158928"/>
      <w:bookmarkStart w:id="36" w:name="_Toc99301374"/>
      <w:bookmarkStart w:id="37" w:name="_Toc265228423"/>
      <w:bookmarkStart w:id="38" w:name="_Toc127161488"/>
      <w:bookmarkStart w:id="39" w:name="_Toc127151777"/>
      <w:bookmarkStart w:id="40" w:name="_Toc512937850"/>
      <w:bookmarkStart w:id="41" w:name="_Toc195842950"/>
      <w:r>
        <w:rPr>
          <w:b/>
          <w:sz w:val="36"/>
          <w:szCs w:val="36"/>
        </w:rPr>
        <w:t>第二章   供应商须知</w:t>
      </w:r>
      <w:bookmarkEnd w:id="29"/>
      <w:bookmarkEnd w:id="30"/>
      <w:bookmarkEnd w:id="31"/>
      <w:bookmarkEnd w:id="32"/>
      <w:bookmarkEnd w:id="33"/>
      <w:bookmarkEnd w:id="34"/>
      <w:bookmarkEnd w:id="35"/>
      <w:bookmarkEnd w:id="36"/>
      <w:bookmarkEnd w:id="37"/>
      <w:bookmarkEnd w:id="38"/>
      <w:bookmarkEnd w:id="39"/>
      <w:bookmarkEnd w:id="40"/>
      <w:bookmarkEnd w:id="41"/>
    </w:p>
    <w:p w14:paraId="1E1F0655">
      <w:pPr>
        <w:pStyle w:val="2"/>
        <w:tabs>
          <w:tab w:val="center" w:pos="4592"/>
          <w:tab w:val="left" w:pos="7860"/>
        </w:tabs>
        <w:spacing w:before="0" w:line="360" w:lineRule="auto"/>
        <w:rPr>
          <w:rFonts w:ascii="Times New Roman" w:hAnsi="Times New Roman" w:eastAsia="宋体"/>
          <w:sz w:val="28"/>
        </w:rPr>
      </w:pPr>
      <w:bookmarkStart w:id="42" w:name="_Hlk97750450"/>
      <w:bookmarkStart w:id="43" w:name="_Toc226965792"/>
      <w:bookmarkStart w:id="44" w:name="_Toc195842884"/>
      <w:bookmarkStart w:id="45" w:name="_Toc164608633"/>
      <w:bookmarkStart w:id="46" w:name="_Toc127151720"/>
      <w:bookmarkStart w:id="47" w:name="_Toc151193617"/>
      <w:bookmarkStart w:id="48" w:name="_Toc150774724"/>
      <w:bookmarkStart w:id="49" w:name="_Toc149720812"/>
      <w:bookmarkStart w:id="50" w:name="_Toc150774619"/>
      <w:bookmarkStart w:id="51" w:name="_Toc520356144"/>
      <w:bookmarkStart w:id="52" w:name="_Toc127161433"/>
      <w:bookmarkStart w:id="53" w:name="_Toc151193761"/>
      <w:bookmarkStart w:id="54" w:name="_Toc151193907"/>
      <w:bookmarkStart w:id="55" w:name="_Toc164229360"/>
      <w:bookmarkStart w:id="56" w:name="_Toc151190146"/>
      <w:bookmarkStart w:id="57" w:name="_Toc226309763"/>
      <w:bookmarkStart w:id="58" w:name="_Toc164229214"/>
      <w:bookmarkStart w:id="59" w:name="_Toc151193833"/>
      <w:bookmarkStart w:id="60" w:name="_Toc142311021"/>
      <w:bookmarkStart w:id="61" w:name="_Toc226337215"/>
      <w:bookmarkStart w:id="62" w:name="_Toc226965709"/>
      <w:bookmarkStart w:id="63" w:name="_Toc127151519"/>
      <w:bookmarkStart w:id="64" w:name="_Toc164608788"/>
      <w:bookmarkStart w:id="65" w:name="_Toc150480757"/>
      <w:bookmarkStart w:id="66" w:name="_Toc164351613"/>
      <w:bookmarkStart w:id="67" w:name="_Toc150509270"/>
      <w:bookmarkStart w:id="68" w:name="_Toc151193689"/>
      <w:r>
        <w:rPr>
          <w:rFonts w:ascii="Times New Roman" w:hAnsi="Times New Roman" w:eastAsia="宋体"/>
          <w:sz w:val="28"/>
        </w:rPr>
        <w:t>供应商须知资料表</w:t>
      </w:r>
      <w:bookmarkEnd w:id="42"/>
    </w:p>
    <w:p w14:paraId="009FC0AC">
      <w:pPr>
        <w:jc w:val="center"/>
        <w:rPr>
          <w:b/>
          <w:sz w:val="28"/>
          <w:szCs w:val="28"/>
        </w:rPr>
      </w:pPr>
    </w:p>
    <w:p w14:paraId="15EB5133">
      <w:pPr>
        <w:spacing w:line="360" w:lineRule="auto"/>
        <w:ind w:firstLine="480"/>
        <w:rPr>
          <w:sz w:val="24"/>
        </w:rPr>
      </w:pPr>
      <w:r>
        <w:rPr>
          <w:sz w:val="24"/>
        </w:rPr>
        <w:t>本表是对供应商须知的具体补充和修改，如有矛盾，均以本资料表为准。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FCE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988" w:type="dxa"/>
            <w:noWrap w:val="0"/>
            <w:vAlign w:val="center"/>
          </w:tcPr>
          <w:p w14:paraId="1203690E">
            <w:pPr>
              <w:jc w:val="center"/>
              <w:rPr>
                <w:b/>
                <w:bCs/>
                <w:sz w:val="24"/>
              </w:rPr>
            </w:pPr>
            <w:r>
              <w:rPr>
                <w:b/>
                <w:sz w:val="24"/>
              </w:rPr>
              <w:t>条款号</w:t>
            </w:r>
          </w:p>
        </w:tc>
        <w:tc>
          <w:tcPr>
            <w:tcW w:w="1701" w:type="dxa"/>
            <w:noWrap w:val="0"/>
            <w:vAlign w:val="center"/>
          </w:tcPr>
          <w:p w14:paraId="5F060727">
            <w:pPr>
              <w:jc w:val="center"/>
              <w:rPr>
                <w:b/>
                <w:bCs/>
                <w:sz w:val="24"/>
              </w:rPr>
            </w:pPr>
            <w:r>
              <w:rPr>
                <w:b/>
                <w:bCs/>
                <w:sz w:val="24"/>
              </w:rPr>
              <w:t>条目</w:t>
            </w:r>
          </w:p>
        </w:tc>
        <w:tc>
          <w:tcPr>
            <w:tcW w:w="7253" w:type="dxa"/>
            <w:noWrap w:val="0"/>
            <w:vAlign w:val="center"/>
          </w:tcPr>
          <w:p w14:paraId="28DDE406">
            <w:pPr>
              <w:jc w:val="center"/>
              <w:rPr>
                <w:b/>
                <w:bCs/>
                <w:sz w:val="24"/>
              </w:rPr>
            </w:pPr>
            <w:r>
              <w:rPr>
                <w:b/>
                <w:bCs/>
                <w:sz w:val="24"/>
              </w:rPr>
              <w:t>内容</w:t>
            </w:r>
          </w:p>
        </w:tc>
      </w:tr>
      <w:tr w14:paraId="6232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2D3A63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0"/>
            <w:vAlign w:val="center"/>
          </w:tcPr>
          <w:p w14:paraId="1B1B65A3">
            <w:pPr>
              <w:jc w:val="center"/>
              <w:rPr>
                <w:sz w:val="24"/>
              </w:rPr>
            </w:pPr>
            <w:r>
              <w:rPr>
                <w:sz w:val="24"/>
              </w:rPr>
              <w:t>科研仪器设备</w:t>
            </w:r>
          </w:p>
        </w:tc>
        <w:tc>
          <w:tcPr>
            <w:tcW w:w="7253" w:type="dxa"/>
            <w:noWrap w:val="0"/>
            <w:vAlign w:val="center"/>
          </w:tcPr>
          <w:p w14:paraId="45B76BE6">
            <w:pPr>
              <w:jc w:val="left"/>
              <w:rPr>
                <w:sz w:val="24"/>
              </w:rPr>
            </w:pPr>
            <w:r>
              <w:rPr>
                <w:sz w:val="24"/>
              </w:rPr>
              <w:t>是否属于科研仪器设备采购项目：</w:t>
            </w:r>
          </w:p>
          <w:p w14:paraId="4E4BBF0B">
            <w:pPr>
              <w:jc w:val="left"/>
              <w:rPr>
                <w:sz w:val="24"/>
              </w:rPr>
            </w:pPr>
            <w:r>
              <w:rPr>
                <w:sz w:val="24"/>
              </w:rPr>
              <w:t>□是</w:t>
            </w:r>
          </w:p>
          <w:p w14:paraId="1625A0E9">
            <w:pPr>
              <w:jc w:val="left"/>
              <w:rPr>
                <w:sz w:val="24"/>
              </w:rPr>
            </w:pPr>
            <w:r>
              <w:rPr>
                <w:rFonts w:hint="eastAsia"/>
                <w:sz w:val="24"/>
              </w:rPr>
              <w:t>☑</w:t>
            </w:r>
            <w:r>
              <w:rPr>
                <w:sz w:val="24"/>
              </w:rPr>
              <w:t>否</w:t>
            </w:r>
          </w:p>
        </w:tc>
      </w:tr>
      <w:tr w14:paraId="666C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988" w:type="dxa"/>
            <w:noWrap w:val="0"/>
            <w:vAlign w:val="center"/>
          </w:tcPr>
          <w:p w14:paraId="7C72025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3.2.5</w:t>
            </w:r>
          </w:p>
        </w:tc>
        <w:tc>
          <w:tcPr>
            <w:tcW w:w="1701" w:type="dxa"/>
            <w:noWrap w:val="0"/>
            <w:vAlign w:val="center"/>
          </w:tcPr>
          <w:p w14:paraId="0523C6B3">
            <w:pPr>
              <w:jc w:val="center"/>
              <w:rPr>
                <w:sz w:val="24"/>
              </w:rPr>
            </w:pPr>
            <w:r>
              <w:rPr>
                <w:sz w:val="24"/>
              </w:rPr>
              <w:t>标的所属行业</w:t>
            </w:r>
          </w:p>
        </w:tc>
        <w:tc>
          <w:tcPr>
            <w:tcW w:w="7253" w:type="dxa"/>
            <w:noWrap w:val="0"/>
            <w:vAlign w:val="center"/>
          </w:tcPr>
          <w:p w14:paraId="514FB454">
            <w:pPr>
              <w:jc w:val="left"/>
              <w:rPr>
                <w:rFonts w:hint="eastAsia" w:eastAsia="宋体"/>
                <w:sz w:val="24"/>
                <w:lang w:val="en-US" w:eastAsia="zh-CN"/>
              </w:rPr>
            </w:pPr>
            <w:r>
              <w:rPr>
                <w:sz w:val="24"/>
              </w:rPr>
              <w:t>本项目采购标的对应的中小企业划分标准所属行业：</w:t>
            </w:r>
          </w:p>
          <w:tbl>
            <w:tblPr>
              <w:tblStyle w:val="43"/>
              <w:tblpPr w:leftFromText="180" w:rightFromText="180" w:vertAnchor="text" w:horzAnchor="page" w:tblpX="114"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0627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54EF4F10">
                  <w:pPr>
                    <w:jc w:val="center"/>
                    <w:rPr>
                      <w:bCs/>
                      <w:sz w:val="24"/>
                    </w:rPr>
                  </w:pPr>
                  <w:r>
                    <w:rPr>
                      <w:bCs/>
                      <w:sz w:val="24"/>
                    </w:rPr>
                    <w:t>包号</w:t>
                  </w: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B8E87F3">
                  <w:pPr>
                    <w:jc w:val="center"/>
                    <w:rPr>
                      <w:bCs/>
                      <w:sz w:val="24"/>
                    </w:rPr>
                  </w:pPr>
                  <w:r>
                    <w:rPr>
                      <w:bCs/>
                      <w:sz w:val="24"/>
                    </w:rPr>
                    <w:t>标的名称</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0A29CF3C">
                  <w:pPr>
                    <w:jc w:val="center"/>
                    <w:rPr>
                      <w:sz w:val="24"/>
                    </w:rPr>
                  </w:pPr>
                  <w:r>
                    <w:rPr>
                      <w:sz w:val="24"/>
                    </w:rPr>
                    <w:t>中小企业划分标准所属行业</w:t>
                  </w:r>
                </w:p>
              </w:tc>
            </w:tr>
            <w:tr w14:paraId="6603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restart"/>
                  <w:tcBorders>
                    <w:top w:val="single" w:color="auto" w:sz="4" w:space="0"/>
                    <w:left w:val="single" w:color="auto" w:sz="4" w:space="0"/>
                    <w:right w:val="single" w:color="auto" w:sz="4" w:space="0"/>
                  </w:tcBorders>
                  <w:noWrap w:val="0"/>
                  <w:vAlign w:val="center"/>
                </w:tcPr>
                <w:p w14:paraId="3D7FA9FF">
                  <w:pPr>
                    <w:jc w:val="center"/>
                    <w:rPr>
                      <w:rFonts w:hint="eastAsia"/>
                      <w:bCs/>
                      <w:sz w:val="24"/>
                      <w:lang w:val="en-US" w:eastAsia="zh-CN"/>
                    </w:rPr>
                  </w:pPr>
                  <w:r>
                    <w:rPr>
                      <w:rFonts w:hint="eastAsia"/>
                      <w:bCs/>
                      <w:sz w:val="24"/>
                      <w:lang w:val="en-US" w:eastAsia="zh-CN"/>
                    </w:rPr>
                    <w:t>1</w:t>
                  </w:r>
                </w:p>
                <w:p w14:paraId="68B92535">
                  <w:pPr>
                    <w:jc w:val="center"/>
                    <w:rPr>
                      <w:rFonts w:hint="default"/>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C59EB0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嫌疑人座椅</w:t>
                  </w:r>
                </w:p>
              </w:tc>
              <w:tc>
                <w:tcPr>
                  <w:tcW w:w="3239" w:type="dxa"/>
                  <w:vMerge w:val="restart"/>
                  <w:tcBorders>
                    <w:top w:val="single" w:color="auto" w:sz="4" w:space="0"/>
                    <w:left w:val="single" w:color="auto" w:sz="4" w:space="0"/>
                    <w:right w:val="single" w:color="auto" w:sz="4" w:space="0"/>
                  </w:tcBorders>
                  <w:noWrap w:val="0"/>
                  <w:vAlign w:val="center"/>
                </w:tcPr>
                <w:p w14:paraId="4B9DFCDF">
                  <w:pPr>
                    <w:jc w:val="center"/>
                    <w:rPr>
                      <w:kern w:val="0"/>
                      <w:sz w:val="24"/>
                    </w:rPr>
                  </w:pPr>
                  <w:r>
                    <w:rPr>
                      <w:rFonts w:ascii="宋体" w:hAnsi="宋体" w:cs="宋体"/>
                      <w:color w:val="000000"/>
                      <w:kern w:val="0"/>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3A3A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506A8BB">
                  <w:pPr>
                    <w:jc w:val="center"/>
                    <w:rPr>
                      <w:rFonts w:hint="default"/>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D0525E4">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工作台</w:t>
                  </w:r>
                </w:p>
              </w:tc>
              <w:tc>
                <w:tcPr>
                  <w:tcW w:w="3239" w:type="dxa"/>
                  <w:vMerge w:val="continue"/>
                  <w:tcBorders>
                    <w:left w:val="single" w:color="auto" w:sz="4" w:space="0"/>
                    <w:right w:val="single" w:color="auto" w:sz="4" w:space="0"/>
                  </w:tcBorders>
                  <w:noWrap w:val="0"/>
                  <w:vAlign w:val="center"/>
                </w:tcPr>
                <w:p w14:paraId="3FDF074C">
                  <w:pPr>
                    <w:jc w:val="center"/>
                    <w:rPr>
                      <w:kern w:val="0"/>
                      <w:sz w:val="24"/>
                    </w:rPr>
                  </w:pPr>
                </w:p>
              </w:tc>
            </w:tr>
            <w:tr w14:paraId="4237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BE8D27E">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60F1072">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工作台</w:t>
                  </w:r>
                </w:p>
              </w:tc>
              <w:tc>
                <w:tcPr>
                  <w:tcW w:w="3239" w:type="dxa"/>
                  <w:vMerge w:val="continue"/>
                  <w:tcBorders>
                    <w:left w:val="single" w:color="auto" w:sz="4" w:space="0"/>
                    <w:right w:val="single" w:color="auto" w:sz="4" w:space="0"/>
                  </w:tcBorders>
                  <w:noWrap w:val="0"/>
                  <w:vAlign w:val="center"/>
                </w:tcPr>
                <w:p w14:paraId="12C12BD8">
                  <w:pPr>
                    <w:jc w:val="center"/>
                    <w:rPr>
                      <w:kern w:val="0"/>
                      <w:sz w:val="24"/>
                    </w:rPr>
                  </w:pPr>
                </w:p>
              </w:tc>
            </w:tr>
            <w:tr w14:paraId="6C5E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5180440">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35EB52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工作椅</w:t>
                  </w:r>
                </w:p>
              </w:tc>
              <w:tc>
                <w:tcPr>
                  <w:tcW w:w="3239" w:type="dxa"/>
                  <w:vMerge w:val="continue"/>
                  <w:tcBorders>
                    <w:left w:val="single" w:color="auto" w:sz="4" w:space="0"/>
                    <w:right w:val="single" w:color="auto" w:sz="4" w:space="0"/>
                  </w:tcBorders>
                  <w:noWrap w:val="0"/>
                  <w:vAlign w:val="center"/>
                </w:tcPr>
                <w:p w14:paraId="18A19F15">
                  <w:pPr>
                    <w:jc w:val="center"/>
                    <w:rPr>
                      <w:kern w:val="0"/>
                      <w:sz w:val="24"/>
                    </w:rPr>
                  </w:pPr>
                </w:p>
              </w:tc>
            </w:tr>
            <w:tr w14:paraId="6FF2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4642788">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615255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工作椅</w:t>
                  </w:r>
                </w:p>
              </w:tc>
              <w:tc>
                <w:tcPr>
                  <w:tcW w:w="3239" w:type="dxa"/>
                  <w:vMerge w:val="continue"/>
                  <w:tcBorders>
                    <w:left w:val="single" w:color="auto" w:sz="4" w:space="0"/>
                    <w:right w:val="single" w:color="auto" w:sz="4" w:space="0"/>
                  </w:tcBorders>
                  <w:noWrap w:val="0"/>
                  <w:vAlign w:val="center"/>
                </w:tcPr>
                <w:p w14:paraId="4261CEDA">
                  <w:pPr>
                    <w:jc w:val="center"/>
                    <w:rPr>
                      <w:kern w:val="0"/>
                      <w:sz w:val="24"/>
                    </w:rPr>
                  </w:pPr>
                </w:p>
              </w:tc>
            </w:tr>
            <w:tr w14:paraId="1C61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1E47B0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51979AA">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训问工作台</w:t>
                  </w:r>
                </w:p>
              </w:tc>
              <w:tc>
                <w:tcPr>
                  <w:tcW w:w="3239" w:type="dxa"/>
                  <w:vMerge w:val="continue"/>
                  <w:tcBorders>
                    <w:left w:val="single" w:color="auto" w:sz="4" w:space="0"/>
                    <w:right w:val="single" w:color="auto" w:sz="4" w:space="0"/>
                  </w:tcBorders>
                  <w:noWrap w:val="0"/>
                  <w:vAlign w:val="center"/>
                </w:tcPr>
                <w:p w14:paraId="1941CFC0">
                  <w:pPr>
                    <w:jc w:val="center"/>
                    <w:rPr>
                      <w:kern w:val="0"/>
                      <w:sz w:val="24"/>
                    </w:rPr>
                  </w:pPr>
                </w:p>
              </w:tc>
            </w:tr>
            <w:tr w14:paraId="27E7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8C8D9DC">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604660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工作台</w:t>
                  </w:r>
                </w:p>
              </w:tc>
              <w:tc>
                <w:tcPr>
                  <w:tcW w:w="3239" w:type="dxa"/>
                  <w:vMerge w:val="continue"/>
                  <w:tcBorders>
                    <w:left w:val="single" w:color="auto" w:sz="4" w:space="0"/>
                    <w:right w:val="single" w:color="auto" w:sz="4" w:space="0"/>
                  </w:tcBorders>
                  <w:noWrap w:val="0"/>
                  <w:vAlign w:val="center"/>
                </w:tcPr>
                <w:p w14:paraId="03A8C1FD">
                  <w:pPr>
                    <w:jc w:val="center"/>
                    <w:rPr>
                      <w:kern w:val="0"/>
                      <w:sz w:val="24"/>
                    </w:rPr>
                  </w:pPr>
                </w:p>
              </w:tc>
            </w:tr>
            <w:tr w14:paraId="29B3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F726FBB">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3C747BA">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工作台</w:t>
                  </w:r>
                </w:p>
              </w:tc>
              <w:tc>
                <w:tcPr>
                  <w:tcW w:w="3239" w:type="dxa"/>
                  <w:vMerge w:val="continue"/>
                  <w:tcBorders>
                    <w:left w:val="single" w:color="auto" w:sz="4" w:space="0"/>
                    <w:right w:val="single" w:color="auto" w:sz="4" w:space="0"/>
                  </w:tcBorders>
                  <w:noWrap w:val="0"/>
                  <w:vAlign w:val="center"/>
                </w:tcPr>
                <w:p w14:paraId="2720FEE6">
                  <w:pPr>
                    <w:jc w:val="center"/>
                    <w:rPr>
                      <w:kern w:val="0"/>
                      <w:sz w:val="24"/>
                    </w:rPr>
                  </w:pPr>
                </w:p>
              </w:tc>
            </w:tr>
            <w:tr w14:paraId="700E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6EA2173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2CF8372">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检察官椅</w:t>
                  </w:r>
                </w:p>
              </w:tc>
              <w:tc>
                <w:tcPr>
                  <w:tcW w:w="3239" w:type="dxa"/>
                  <w:vMerge w:val="continue"/>
                  <w:tcBorders>
                    <w:left w:val="single" w:color="auto" w:sz="4" w:space="0"/>
                    <w:right w:val="single" w:color="auto" w:sz="4" w:space="0"/>
                  </w:tcBorders>
                  <w:noWrap w:val="0"/>
                  <w:vAlign w:val="center"/>
                </w:tcPr>
                <w:p w14:paraId="40FEF08E">
                  <w:pPr>
                    <w:jc w:val="center"/>
                    <w:rPr>
                      <w:kern w:val="0"/>
                      <w:sz w:val="24"/>
                    </w:rPr>
                  </w:pPr>
                </w:p>
              </w:tc>
            </w:tr>
            <w:tr w14:paraId="04EF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25B38B8">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D4B414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工作椅</w:t>
                  </w:r>
                </w:p>
              </w:tc>
              <w:tc>
                <w:tcPr>
                  <w:tcW w:w="3239" w:type="dxa"/>
                  <w:vMerge w:val="continue"/>
                  <w:tcBorders>
                    <w:left w:val="single" w:color="auto" w:sz="4" w:space="0"/>
                    <w:right w:val="single" w:color="auto" w:sz="4" w:space="0"/>
                  </w:tcBorders>
                  <w:noWrap w:val="0"/>
                  <w:vAlign w:val="center"/>
                </w:tcPr>
                <w:p w14:paraId="0B8A16F2">
                  <w:pPr>
                    <w:jc w:val="center"/>
                    <w:rPr>
                      <w:kern w:val="0"/>
                      <w:sz w:val="24"/>
                    </w:rPr>
                  </w:pPr>
                </w:p>
              </w:tc>
            </w:tr>
            <w:tr w14:paraId="3E50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817D689">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2A9B129">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被训问人椅</w:t>
                  </w:r>
                </w:p>
              </w:tc>
              <w:tc>
                <w:tcPr>
                  <w:tcW w:w="3239" w:type="dxa"/>
                  <w:vMerge w:val="continue"/>
                  <w:tcBorders>
                    <w:left w:val="single" w:color="auto" w:sz="4" w:space="0"/>
                    <w:right w:val="single" w:color="auto" w:sz="4" w:space="0"/>
                  </w:tcBorders>
                  <w:noWrap w:val="0"/>
                  <w:vAlign w:val="center"/>
                </w:tcPr>
                <w:p w14:paraId="56B6EA1A">
                  <w:pPr>
                    <w:jc w:val="center"/>
                    <w:rPr>
                      <w:kern w:val="0"/>
                      <w:sz w:val="24"/>
                    </w:rPr>
                  </w:pPr>
                </w:p>
              </w:tc>
            </w:tr>
            <w:tr w14:paraId="5EC9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C10FD07">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F93C8D3">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书柜</w:t>
                  </w:r>
                </w:p>
              </w:tc>
              <w:tc>
                <w:tcPr>
                  <w:tcW w:w="3239" w:type="dxa"/>
                  <w:vMerge w:val="continue"/>
                  <w:tcBorders>
                    <w:left w:val="single" w:color="auto" w:sz="4" w:space="0"/>
                    <w:right w:val="single" w:color="auto" w:sz="4" w:space="0"/>
                  </w:tcBorders>
                  <w:noWrap w:val="0"/>
                  <w:vAlign w:val="center"/>
                </w:tcPr>
                <w:p w14:paraId="2A0A242B">
                  <w:pPr>
                    <w:jc w:val="center"/>
                    <w:rPr>
                      <w:kern w:val="0"/>
                      <w:sz w:val="24"/>
                    </w:rPr>
                  </w:pPr>
                </w:p>
              </w:tc>
            </w:tr>
            <w:tr w14:paraId="5C5F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227DE07">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63050F4">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展柜</w:t>
                  </w:r>
                </w:p>
              </w:tc>
              <w:tc>
                <w:tcPr>
                  <w:tcW w:w="3239" w:type="dxa"/>
                  <w:vMerge w:val="continue"/>
                  <w:tcBorders>
                    <w:left w:val="single" w:color="auto" w:sz="4" w:space="0"/>
                    <w:right w:val="single" w:color="auto" w:sz="4" w:space="0"/>
                  </w:tcBorders>
                  <w:noWrap w:val="0"/>
                  <w:vAlign w:val="center"/>
                </w:tcPr>
                <w:p w14:paraId="68382DBE">
                  <w:pPr>
                    <w:jc w:val="center"/>
                    <w:rPr>
                      <w:kern w:val="0"/>
                      <w:sz w:val="24"/>
                    </w:rPr>
                  </w:pPr>
                </w:p>
              </w:tc>
            </w:tr>
            <w:tr w14:paraId="5F4A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EBDCAEF">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ADEE212">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宣告工作台</w:t>
                  </w:r>
                </w:p>
              </w:tc>
              <w:tc>
                <w:tcPr>
                  <w:tcW w:w="3239" w:type="dxa"/>
                  <w:vMerge w:val="continue"/>
                  <w:tcBorders>
                    <w:left w:val="single" w:color="auto" w:sz="4" w:space="0"/>
                    <w:right w:val="single" w:color="auto" w:sz="4" w:space="0"/>
                  </w:tcBorders>
                  <w:noWrap w:val="0"/>
                  <w:vAlign w:val="center"/>
                </w:tcPr>
                <w:p w14:paraId="750ABE41">
                  <w:pPr>
                    <w:jc w:val="center"/>
                    <w:rPr>
                      <w:kern w:val="0"/>
                      <w:sz w:val="24"/>
                    </w:rPr>
                  </w:pPr>
                </w:p>
              </w:tc>
            </w:tr>
            <w:tr w14:paraId="4B83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FD9F3D0">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13458C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代理人、辩护人工作席位</w:t>
                  </w:r>
                </w:p>
              </w:tc>
              <w:tc>
                <w:tcPr>
                  <w:tcW w:w="3239" w:type="dxa"/>
                  <w:vMerge w:val="continue"/>
                  <w:tcBorders>
                    <w:left w:val="single" w:color="auto" w:sz="4" w:space="0"/>
                    <w:right w:val="single" w:color="auto" w:sz="4" w:space="0"/>
                  </w:tcBorders>
                  <w:noWrap w:val="0"/>
                  <w:vAlign w:val="center"/>
                </w:tcPr>
                <w:p w14:paraId="1A840FC4">
                  <w:pPr>
                    <w:jc w:val="center"/>
                    <w:rPr>
                      <w:kern w:val="0"/>
                      <w:sz w:val="24"/>
                    </w:rPr>
                  </w:pPr>
                </w:p>
              </w:tc>
            </w:tr>
            <w:tr w14:paraId="080A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A78D37E">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C812E7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宣告工作椅</w:t>
                  </w:r>
                </w:p>
              </w:tc>
              <w:tc>
                <w:tcPr>
                  <w:tcW w:w="3239" w:type="dxa"/>
                  <w:vMerge w:val="continue"/>
                  <w:tcBorders>
                    <w:left w:val="single" w:color="auto" w:sz="4" w:space="0"/>
                    <w:right w:val="single" w:color="auto" w:sz="4" w:space="0"/>
                  </w:tcBorders>
                  <w:noWrap w:val="0"/>
                  <w:vAlign w:val="center"/>
                </w:tcPr>
                <w:p w14:paraId="09037858">
                  <w:pPr>
                    <w:jc w:val="center"/>
                    <w:rPr>
                      <w:kern w:val="0"/>
                      <w:sz w:val="24"/>
                    </w:rPr>
                  </w:pPr>
                </w:p>
              </w:tc>
            </w:tr>
            <w:tr w14:paraId="62F3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23BD307">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5BD3629">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宣告椅</w:t>
                  </w:r>
                </w:p>
              </w:tc>
              <w:tc>
                <w:tcPr>
                  <w:tcW w:w="3239" w:type="dxa"/>
                  <w:vMerge w:val="continue"/>
                  <w:tcBorders>
                    <w:left w:val="single" w:color="auto" w:sz="4" w:space="0"/>
                    <w:right w:val="single" w:color="auto" w:sz="4" w:space="0"/>
                  </w:tcBorders>
                  <w:noWrap w:val="0"/>
                  <w:vAlign w:val="center"/>
                </w:tcPr>
                <w:p w14:paraId="0DF925B4">
                  <w:pPr>
                    <w:jc w:val="center"/>
                    <w:rPr>
                      <w:kern w:val="0"/>
                      <w:sz w:val="24"/>
                    </w:rPr>
                  </w:pPr>
                </w:p>
              </w:tc>
            </w:tr>
            <w:tr w14:paraId="48CA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4A0E7E7">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DB6458A">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嫌疑人座椅</w:t>
                  </w:r>
                </w:p>
              </w:tc>
              <w:tc>
                <w:tcPr>
                  <w:tcW w:w="3239" w:type="dxa"/>
                  <w:vMerge w:val="continue"/>
                  <w:tcBorders>
                    <w:left w:val="single" w:color="auto" w:sz="4" w:space="0"/>
                    <w:right w:val="single" w:color="auto" w:sz="4" w:space="0"/>
                  </w:tcBorders>
                  <w:noWrap w:val="0"/>
                  <w:vAlign w:val="center"/>
                </w:tcPr>
                <w:p w14:paraId="0FC6F78F">
                  <w:pPr>
                    <w:jc w:val="center"/>
                    <w:rPr>
                      <w:kern w:val="0"/>
                      <w:sz w:val="24"/>
                    </w:rPr>
                  </w:pPr>
                </w:p>
              </w:tc>
            </w:tr>
            <w:tr w14:paraId="22C7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8790E4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5FFA258">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法警座椅</w:t>
                  </w:r>
                </w:p>
              </w:tc>
              <w:tc>
                <w:tcPr>
                  <w:tcW w:w="3239" w:type="dxa"/>
                  <w:vMerge w:val="continue"/>
                  <w:tcBorders>
                    <w:left w:val="single" w:color="auto" w:sz="4" w:space="0"/>
                    <w:right w:val="single" w:color="auto" w:sz="4" w:space="0"/>
                  </w:tcBorders>
                  <w:noWrap w:val="0"/>
                  <w:vAlign w:val="center"/>
                </w:tcPr>
                <w:p w14:paraId="77AFBB51">
                  <w:pPr>
                    <w:jc w:val="center"/>
                    <w:rPr>
                      <w:kern w:val="0"/>
                      <w:sz w:val="24"/>
                    </w:rPr>
                  </w:pPr>
                </w:p>
              </w:tc>
            </w:tr>
            <w:tr w14:paraId="1EF6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698642B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42ADAD2">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接待椅</w:t>
                  </w:r>
                </w:p>
              </w:tc>
              <w:tc>
                <w:tcPr>
                  <w:tcW w:w="3239" w:type="dxa"/>
                  <w:vMerge w:val="continue"/>
                  <w:tcBorders>
                    <w:left w:val="single" w:color="auto" w:sz="4" w:space="0"/>
                    <w:right w:val="single" w:color="auto" w:sz="4" w:space="0"/>
                  </w:tcBorders>
                  <w:noWrap w:val="0"/>
                  <w:vAlign w:val="center"/>
                </w:tcPr>
                <w:p w14:paraId="3BCCE0EA">
                  <w:pPr>
                    <w:jc w:val="center"/>
                    <w:rPr>
                      <w:kern w:val="0"/>
                      <w:sz w:val="24"/>
                    </w:rPr>
                  </w:pPr>
                </w:p>
              </w:tc>
            </w:tr>
            <w:tr w14:paraId="7F40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350D98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18E46ED">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接待桌</w:t>
                  </w:r>
                </w:p>
              </w:tc>
              <w:tc>
                <w:tcPr>
                  <w:tcW w:w="3239" w:type="dxa"/>
                  <w:vMerge w:val="continue"/>
                  <w:tcBorders>
                    <w:left w:val="single" w:color="auto" w:sz="4" w:space="0"/>
                    <w:right w:val="single" w:color="auto" w:sz="4" w:space="0"/>
                  </w:tcBorders>
                  <w:noWrap w:val="0"/>
                  <w:vAlign w:val="center"/>
                </w:tcPr>
                <w:p w14:paraId="364E5A57">
                  <w:pPr>
                    <w:jc w:val="center"/>
                    <w:rPr>
                      <w:kern w:val="0"/>
                      <w:sz w:val="24"/>
                    </w:rPr>
                  </w:pPr>
                </w:p>
              </w:tc>
            </w:tr>
            <w:tr w14:paraId="131D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4C605C7">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435B9D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定制条桌</w:t>
                  </w:r>
                </w:p>
              </w:tc>
              <w:tc>
                <w:tcPr>
                  <w:tcW w:w="3239" w:type="dxa"/>
                  <w:vMerge w:val="continue"/>
                  <w:tcBorders>
                    <w:left w:val="single" w:color="auto" w:sz="4" w:space="0"/>
                    <w:right w:val="single" w:color="auto" w:sz="4" w:space="0"/>
                  </w:tcBorders>
                  <w:noWrap w:val="0"/>
                  <w:vAlign w:val="center"/>
                </w:tcPr>
                <w:p w14:paraId="22CBD411">
                  <w:pPr>
                    <w:jc w:val="center"/>
                    <w:rPr>
                      <w:kern w:val="0"/>
                      <w:sz w:val="24"/>
                    </w:rPr>
                  </w:pPr>
                </w:p>
              </w:tc>
            </w:tr>
            <w:tr w14:paraId="4EE8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1BF9492">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2DF0143">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定制听证椅</w:t>
                  </w:r>
                </w:p>
              </w:tc>
              <w:tc>
                <w:tcPr>
                  <w:tcW w:w="3239" w:type="dxa"/>
                  <w:vMerge w:val="continue"/>
                  <w:tcBorders>
                    <w:left w:val="single" w:color="auto" w:sz="4" w:space="0"/>
                    <w:right w:val="single" w:color="auto" w:sz="4" w:space="0"/>
                  </w:tcBorders>
                  <w:noWrap w:val="0"/>
                  <w:vAlign w:val="center"/>
                </w:tcPr>
                <w:p w14:paraId="3B5A17C0">
                  <w:pPr>
                    <w:jc w:val="center"/>
                    <w:rPr>
                      <w:kern w:val="0"/>
                      <w:sz w:val="24"/>
                    </w:rPr>
                  </w:pPr>
                </w:p>
              </w:tc>
            </w:tr>
            <w:tr w14:paraId="7D69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87CD50F">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E526CD3">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执勤椅</w:t>
                  </w:r>
                </w:p>
              </w:tc>
              <w:tc>
                <w:tcPr>
                  <w:tcW w:w="3239" w:type="dxa"/>
                  <w:vMerge w:val="continue"/>
                  <w:tcBorders>
                    <w:left w:val="single" w:color="auto" w:sz="4" w:space="0"/>
                    <w:right w:val="single" w:color="auto" w:sz="4" w:space="0"/>
                  </w:tcBorders>
                  <w:noWrap w:val="0"/>
                  <w:vAlign w:val="center"/>
                </w:tcPr>
                <w:p w14:paraId="6D4DA696">
                  <w:pPr>
                    <w:jc w:val="center"/>
                    <w:rPr>
                      <w:kern w:val="0"/>
                      <w:sz w:val="24"/>
                    </w:rPr>
                  </w:pPr>
                </w:p>
              </w:tc>
            </w:tr>
            <w:tr w14:paraId="0A33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9E5D10F">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5F3392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案件工作台</w:t>
                  </w:r>
                </w:p>
              </w:tc>
              <w:tc>
                <w:tcPr>
                  <w:tcW w:w="3239" w:type="dxa"/>
                  <w:vMerge w:val="continue"/>
                  <w:tcBorders>
                    <w:left w:val="single" w:color="auto" w:sz="4" w:space="0"/>
                    <w:right w:val="single" w:color="auto" w:sz="4" w:space="0"/>
                  </w:tcBorders>
                  <w:noWrap w:val="0"/>
                  <w:vAlign w:val="center"/>
                </w:tcPr>
                <w:p w14:paraId="75353A90">
                  <w:pPr>
                    <w:jc w:val="center"/>
                    <w:rPr>
                      <w:kern w:val="0"/>
                      <w:sz w:val="24"/>
                    </w:rPr>
                  </w:pPr>
                </w:p>
              </w:tc>
            </w:tr>
            <w:tr w14:paraId="23C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5574B9E">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387E98D">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案件工作椅</w:t>
                  </w:r>
                </w:p>
              </w:tc>
              <w:tc>
                <w:tcPr>
                  <w:tcW w:w="3239" w:type="dxa"/>
                  <w:vMerge w:val="continue"/>
                  <w:tcBorders>
                    <w:left w:val="single" w:color="auto" w:sz="4" w:space="0"/>
                    <w:right w:val="single" w:color="auto" w:sz="4" w:space="0"/>
                  </w:tcBorders>
                  <w:noWrap w:val="0"/>
                  <w:vAlign w:val="center"/>
                </w:tcPr>
                <w:p w14:paraId="4C152518">
                  <w:pPr>
                    <w:jc w:val="center"/>
                    <w:rPr>
                      <w:kern w:val="0"/>
                      <w:sz w:val="24"/>
                    </w:rPr>
                  </w:pPr>
                </w:p>
              </w:tc>
            </w:tr>
            <w:tr w14:paraId="2183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531463E">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7737F81">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案件椅</w:t>
                  </w:r>
                </w:p>
              </w:tc>
              <w:tc>
                <w:tcPr>
                  <w:tcW w:w="3239" w:type="dxa"/>
                  <w:vMerge w:val="continue"/>
                  <w:tcBorders>
                    <w:left w:val="single" w:color="auto" w:sz="4" w:space="0"/>
                    <w:right w:val="single" w:color="auto" w:sz="4" w:space="0"/>
                  </w:tcBorders>
                  <w:noWrap w:val="0"/>
                  <w:vAlign w:val="center"/>
                </w:tcPr>
                <w:p w14:paraId="7276B527">
                  <w:pPr>
                    <w:jc w:val="center"/>
                    <w:rPr>
                      <w:kern w:val="0"/>
                      <w:sz w:val="24"/>
                    </w:rPr>
                  </w:pPr>
                </w:p>
              </w:tc>
            </w:tr>
            <w:tr w14:paraId="31E9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9EECB6F">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4D811C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定制玻璃隔断</w:t>
                  </w:r>
                </w:p>
              </w:tc>
              <w:tc>
                <w:tcPr>
                  <w:tcW w:w="3239" w:type="dxa"/>
                  <w:vMerge w:val="continue"/>
                  <w:tcBorders>
                    <w:left w:val="single" w:color="auto" w:sz="4" w:space="0"/>
                    <w:right w:val="single" w:color="auto" w:sz="4" w:space="0"/>
                  </w:tcBorders>
                  <w:noWrap w:val="0"/>
                  <w:vAlign w:val="center"/>
                </w:tcPr>
                <w:p w14:paraId="201BE0BB">
                  <w:pPr>
                    <w:jc w:val="center"/>
                    <w:rPr>
                      <w:kern w:val="0"/>
                      <w:sz w:val="24"/>
                    </w:rPr>
                  </w:pPr>
                </w:p>
              </w:tc>
            </w:tr>
            <w:tr w14:paraId="470F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C6A9BEE">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C69A11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定制置物柜</w:t>
                  </w:r>
                </w:p>
              </w:tc>
              <w:tc>
                <w:tcPr>
                  <w:tcW w:w="3239" w:type="dxa"/>
                  <w:vMerge w:val="continue"/>
                  <w:tcBorders>
                    <w:left w:val="single" w:color="auto" w:sz="4" w:space="0"/>
                    <w:right w:val="single" w:color="auto" w:sz="4" w:space="0"/>
                  </w:tcBorders>
                  <w:noWrap w:val="0"/>
                  <w:vAlign w:val="center"/>
                </w:tcPr>
                <w:p w14:paraId="13B35450">
                  <w:pPr>
                    <w:jc w:val="center"/>
                    <w:rPr>
                      <w:kern w:val="0"/>
                      <w:sz w:val="24"/>
                    </w:rPr>
                  </w:pPr>
                </w:p>
              </w:tc>
            </w:tr>
            <w:tr w14:paraId="238D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936EF14">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6E8528E">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嫌疑人座椅</w:t>
                  </w:r>
                </w:p>
              </w:tc>
              <w:tc>
                <w:tcPr>
                  <w:tcW w:w="3239" w:type="dxa"/>
                  <w:vMerge w:val="continue"/>
                  <w:tcBorders>
                    <w:left w:val="single" w:color="auto" w:sz="4" w:space="0"/>
                    <w:right w:val="single" w:color="auto" w:sz="4" w:space="0"/>
                  </w:tcBorders>
                  <w:noWrap w:val="0"/>
                  <w:vAlign w:val="center"/>
                </w:tcPr>
                <w:p w14:paraId="7AC06BCA">
                  <w:pPr>
                    <w:jc w:val="center"/>
                    <w:rPr>
                      <w:kern w:val="0"/>
                      <w:sz w:val="24"/>
                    </w:rPr>
                  </w:pPr>
                </w:p>
              </w:tc>
            </w:tr>
            <w:tr w14:paraId="7EFA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5ECCEA7">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66DA783">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定制前台接件桌</w:t>
                  </w:r>
                </w:p>
              </w:tc>
              <w:tc>
                <w:tcPr>
                  <w:tcW w:w="3239" w:type="dxa"/>
                  <w:vMerge w:val="continue"/>
                  <w:tcBorders>
                    <w:left w:val="single" w:color="auto" w:sz="4" w:space="0"/>
                    <w:right w:val="single" w:color="auto" w:sz="4" w:space="0"/>
                  </w:tcBorders>
                  <w:noWrap w:val="0"/>
                  <w:vAlign w:val="center"/>
                </w:tcPr>
                <w:p w14:paraId="08D42850">
                  <w:pPr>
                    <w:jc w:val="center"/>
                    <w:rPr>
                      <w:kern w:val="0"/>
                      <w:sz w:val="24"/>
                    </w:rPr>
                  </w:pPr>
                </w:p>
              </w:tc>
            </w:tr>
            <w:tr w14:paraId="5B00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7CD5F4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E961D6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专用扫描桌</w:t>
                  </w:r>
                </w:p>
              </w:tc>
              <w:tc>
                <w:tcPr>
                  <w:tcW w:w="3239" w:type="dxa"/>
                  <w:vMerge w:val="continue"/>
                  <w:tcBorders>
                    <w:left w:val="single" w:color="auto" w:sz="4" w:space="0"/>
                    <w:right w:val="single" w:color="auto" w:sz="4" w:space="0"/>
                  </w:tcBorders>
                  <w:noWrap w:val="0"/>
                  <w:vAlign w:val="center"/>
                </w:tcPr>
                <w:p w14:paraId="3AE86BE0">
                  <w:pPr>
                    <w:jc w:val="center"/>
                    <w:rPr>
                      <w:kern w:val="0"/>
                      <w:sz w:val="24"/>
                    </w:rPr>
                  </w:pPr>
                </w:p>
              </w:tc>
            </w:tr>
            <w:tr w14:paraId="4270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BAA411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D726181">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专用扫描椅</w:t>
                  </w:r>
                </w:p>
              </w:tc>
              <w:tc>
                <w:tcPr>
                  <w:tcW w:w="3239" w:type="dxa"/>
                  <w:vMerge w:val="continue"/>
                  <w:tcBorders>
                    <w:left w:val="single" w:color="auto" w:sz="4" w:space="0"/>
                    <w:right w:val="single" w:color="auto" w:sz="4" w:space="0"/>
                  </w:tcBorders>
                  <w:noWrap w:val="0"/>
                  <w:vAlign w:val="center"/>
                </w:tcPr>
                <w:p w14:paraId="1A1C1955">
                  <w:pPr>
                    <w:jc w:val="center"/>
                    <w:rPr>
                      <w:kern w:val="0"/>
                      <w:sz w:val="24"/>
                    </w:rPr>
                  </w:pPr>
                </w:p>
              </w:tc>
            </w:tr>
            <w:tr w14:paraId="2B31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1BF7F29">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AC541D4">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定制主席台桌</w:t>
                  </w:r>
                </w:p>
              </w:tc>
              <w:tc>
                <w:tcPr>
                  <w:tcW w:w="3239" w:type="dxa"/>
                  <w:vMerge w:val="continue"/>
                  <w:tcBorders>
                    <w:left w:val="single" w:color="auto" w:sz="4" w:space="0"/>
                    <w:right w:val="single" w:color="auto" w:sz="4" w:space="0"/>
                  </w:tcBorders>
                  <w:noWrap w:val="0"/>
                  <w:vAlign w:val="center"/>
                </w:tcPr>
                <w:p w14:paraId="74144164">
                  <w:pPr>
                    <w:jc w:val="center"/>
                    <w:rPr>
                      <w:kern w:val="0"/>
                      <w:sz w:val="24"/>
                    </w:rPr>
                  </w:pPr>
                </w:p>
              </w:tc>
            </w:tr>
            <w:tr w14:paraId="2B07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9D9E2D6">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16532D2">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定制椅子</w:t>
                  </w:r>
                </w:p>
              </w:tc>
              <w:tc>
                <w:tcPr>
                  <w:tcW w:w="3239" w:type="dxa"/>
                  <w:vMerge w:val="continue"/>
                  <w:tcBorders>
                    <w:left w:val="single" w:color="auto" w:sz="4" w:space="0"/>
                    <w:right w:val="single" w:color="auto" w:sz="4" w:space="0"/>
                  </w:tcBorders>
                  <w:noWrap w:val="0"/>
                  <w:vAlign w:val="center"/>
                </w:tcPr>
                <w:p w14:paraId="60DC6C7F">
                  <w:pPr>
                    <w:jc w:val="center"/>
                    <w:rPr>
                      <w:kern w:val="0"/>
                      <w:sz w:val="24"/>
                    </w:rPr>
                  </w:pPr>
                </w:p>
              </w:tc>
            </w:tr>
            <w:tr w14:paraId="34AF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C376A54">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BDC37AA">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网络视频椅</w:t>
                  </w:r>
                </w:p>
              </w:tc>
              <w:tc>
                <w:tcPr>
                  <w:tcW w:w="3239" w:type="dxa"/>
                  <w:vMerge w:val="continue"/>
                  <w:tcBorders>
                    <w:left w:val="single" w:color="auto" w:sz="4" w:space="0"/>
                    <w:right w:val="single" w:color="auto" w:sz="4" w:space="0"/>
                  </w:tcBorders>
                  <w:noWrap w:val="0"/>
                  <w:vAlign w:val="center"/>
                </w:tcPr>
                <w:p w14:paraId="224AE8A0">
                  <w:pPr>
                    <w:jc w:val="center"/>
                    <w:rPr>
                      <w:kern w:val="0"/>
                      <w:sz w:val="24"/>
                    </w:rPr>
                  </w:pPr>
                </w:p>
              </w:tc>
            </w:tr>
            <w:tr w14:paraId="086B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65FDB0B">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A4C864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检察教培椅</w:t>
                  </w:r>
                </w:p>
              </w:tc>
              <w:tc>
                <w:tcPr>
                  <w:tcW w:w="3239" w:type="dxa"/>
                  <w:vMerge w:val="continue"/>
                  <w:tcBorders>
                    <w:left w:val="single" w:color="auto" w:sz="4" w:space="0"/>
                    <w:right w:val="single" w:color="auto" w:sz="4" w:space="0"/>
                  </w:tcBorders>
                  <w:noWrap w:val="0"/>
                  <w:vAlign w:val="center"/>
                </w:tcPr>
                <w:p w14:paraId="665727FC">
                  <w:pPr>
                    <w:jc w:val="center"/>
                    <w:rPr>
                      <w:kern w:val="0"/>
                      <w:sz w:val="24"/>
                    </w:rPr>
                  </w:pPr>
                </w:p>
              </w:tc>
            </w:tr>
            <w:tr w14:paraId="3012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F11E335">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0793A8A">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办公椅</w:t>
                  </w:r>
                </w:p>
              </w:tc>
              <w:tc>
                <w:tcPr>
                  <w:tcW w:w="3239" w:type="dxa"/>
                  <w:vMerge w:val="continue"/>
                  <w:tcBorders>
                    <w:left w:val="single" w:color="auto" w:sz="4" w:space="0"/>
                    <w:right w:val="single" w:color="auto" w:sz="4" w:space="0"/>
                  </w:tcBorders>
                  <w:noWrap w:val="0"/>
                  <w:vAlign w:val="center"/>
                </w:tcPr>
                <w:p w14:paraId="6E39E318">
                  <w:pPr>
                    <w:jc w:val="center"/>
                    <w:rPr>
                      <w:kern w:val="0"/>
                      <w:sz w:val="24"/>
                    </w:rPr>
                  </w:pPr>
                </w:p>
              </w:tc>
            </w:tr>
            <w:tr w14:paraId="5D86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00B5E8F">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83E0C26">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茶水柜</w:t>
                  </w:r>
                </w:p>
              </w:tc>
              <w:tc>
                <w:tcPr>
                  <w:tcW w:w="3239" w:type="dxa"/>
                  <w:vMerge w:val="continue"/>
                  <w:tcBorders>
                    <w:left w:val="single" w:color="auto" w:sz="4" w:space="0"/>
                    <w:right w:val="single" w:color="auto" w:sz="4" w:space="0"/>
                  </w:tcBorders>
                  <w:noWrap w:val="0"/>
                  <w:vAlign w:val="center"/>
                </w:tcPr>
                <w:p w14:paraId="4AC78878">
                  <w:pPr>
                    <w:jc w:val="center"/>
                    <w:rPr>
                      <w:kern w:val="0"/>
                      <w:sz w:val="24"/>
                    </w:rPr>
                  </w:pPr>
                </w:p>
              </w:tc>
            </w:tr>
            <w:tr w14:paraId="3975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C9AD6C7">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2C0E66A">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定制指挥桌</w:t>
                  </w:r>
                </w:p>
              </w:tc>
              <w:tc>
                <w:tcPr>
                  <w:tcW w:w="3239" w:type="dxa"/>
                  <w:vMerge w:val="continue"/>
                  <w:tcBorders>
                    <w:left w:val="single" w:color="auto" w:sz="4" w:space="0"/>
                    <w:right w:val="single" w:color="auto" w:sz="4" w:space="0"/>
                  </w:tcBorders>
                  <w:noWrap w:val="0"/>
                  <w:vAlign w:val="center"/>
                </w:tcPr>
                <w:p w14:paraId="59D37C9B">
                  <w:pPr>
                    <w:jc w:val="center"/>
                    <w:rPr>
                      <w:kern w:val="0"/>
                      <w:sz w:val="24"/>
                    </w:rPr>
                  </w:pPr>
                </w:p>
              </w:tc>
            </w:tr>
            <w:tr w14:paraId="043B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F26B36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96A0C6F">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指挥椅</w:t>
                  </w:r>
                </w:p>
              </w:tc>
              <w:tc>
                <w:tcPr>
                  <w:tcW w:w="3239" w:type="dxa"/>
                  <w:vMerge w:val="continue"/>
                  <w:tcBorders>
                    <w:left w:val="single" w:color="auto" w:sz="4" w:space="0"/>
                    <w:right w:val="single" w:color="auto" w:sz="4" w:space="0"/>
                  </w:tcBorders>
                  <w:noWrap w:val="0"/>
                  <w:vAlign w:val="center"/>
                </w:tcPr>
                <w:p w14:paraId="78DBB349">
                  <w:pPr>
                    <w:jc w:val="center"/>
                    <w:rPr>
                      <w:kern w:val="0"/>
                      <w:sz w:val="24"/>
                    </w:rPr>
                  </w:pPr>
                </w:p>
              </w:tc>
            </w:tr>
            <w:tr w14:paraId="4AE4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66B3E63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FF9094C">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安检桌</w:t>
                  </w:r>
                </w:p>
              </w:tc>
              <w:tc>
                <w:tcPr>
                  <w:tcW w:w="3239" w:type="dxa"/>
                  <w:vMerge w:val="continue"/>
                  <w:tcBorders>
                    <w:left w:val="single" w:color="auto" w:sz="4" w:space="0"/>
                    <w:right w:val="single" w:color="auto" w:sz="4" w:space="0"/>
                  </w:tcBorders>
                  <w:noWrap w:val="0"/>
                  <w:vAlign w:val="center"/>
                </w:tcPr>
                <w:p w14:paraId="28918743">
                  <w:pPr>
                    <w:jc w:val="center"/>
                    <w:rPr>
                      <w:kern w:val="0"/>
                      <w:sz w:val="24"/>
                    </w:rPr>
                  </w:pPr>
                </w:p>
              </w:tc>
            </w:tr>
            <w:tr w14:paraId="2CF8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ED0E78F">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455E673">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安检椅</w:t>
                  </w:r>
                </w:p>
              </w:tc>
              <w:tc>
                <w:tcPr>
                  <w:tcW w:w="3239" w:type="dxa"/>
                  <w:vMerge w:val="continue"/>
                  <w:tcBorders>
                    <w:left w:val="single" w:color="auto" w:sz="4" w:space="0"/>
                    <w:right w:val="single" w:color="auto" w:sz="4" w:space="0"/>
                  </w:tcBorders>
                  <w:noWrap w:val="0"/>
                  <w:vAlign w:val="center"/>
                </w:tcPr>
                <w:p w14:paraId="040E77A9">
                  <w:pPr>
                    <w:jc w:val="center"/>
                    <w:rPr>
                      <w:kern w:val="0"/>
                      <w:sz w:val="24"/>
                    </w:rPr>
                  </w:pPr>
                </w:p>
              </w:tc>
            </w:tr>
            <w:tr w14:paraId="624E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9CAEBB5">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A1EA89C">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密集架存储柜</w:t>
                  </w:r>
                </w:p>
              </w:tc>
              <w:tc>
                <w:tcPr>
                  <w:tcW w:w="3239" w:type="dxa"/>
                  <w:vMerge w:val="continue"/>
                  <w:tcBorders>
                    <w:left w:val="single" w:color="auto" w:sz="4" w:space="0"/>
                    <w:right w:val="single" w:color="auto" w:sz="4" w:space="0"/>
                  </w:tcBorders>
                  <w:noWrap w:val="0"/>
                  <w:vAlign w:val="center"/>
                </w:tcPr>
                <w:p w14:paraId="7A02D1C2">
                  <w:pPr>
                    <w:jc w:val="center"/>
                    <w:rPr>
                      <w:kern w:val="0"/>
                      <w:sz w:val="24"/>
                    </w:rPr>
                  </w:pPr>
                </w:p>
              </w:tc>
            </w:tr>
            <w:tr w14:paraId="4ED9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657045D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089287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床垫</w:t>
                  </w:r>
                </w:p>
              </w:tc>
              <w:tc>
                <w:tcPr>
                  <w:tcW w:w="3239" w:type="dxa"/>
                  <w:vMerge w:val="continue"/>
                  <w:tcBorders>
                    <w:left w:val="single" w:color="auto" w:sz="4" w:space="0"/>
                    <w:right w:val="single" w:color="auto" w:sz="4" w:space="0"/>
                  </w:tcBorders>
                  <w:noWrap w:val="0"/>
                  <w:vAlign w:val="center"/>
                </w:tcPr>
                <w:p w14:paraId="60E95668">
                  <w:pPr>
                    <w:jc w:val="center"/>
                    <w:rPr>
                      <w:kern w:val="0"/>
                      <w:sz w:val="24"/>
                    </w:rPr>
                  </w:pPr>
                </w:p>
              </w:tc>
            </w:tr>
            <w:tr w14:paraId="7D72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0BD634A">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BC4DA7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更衣柜</w:t>
                  </w:r>
                </w:p>
              </w:tc>
              <w:tc>
                <w:tcPr>
                  <w:tcW w:w="3239" w:type="dxa"/>
                  <w:vMerge w:val="continue"/>
                  <w:tcBorders>
                    <w:left w:val="single" w:color="auto" w:sz="4" w:space="0"/>
                    <w:right w:val="single" w:color="auto" w:sz="4" w:space="0"/>
                  </w:tcBorders>
                  <w:noWrap w:val="0"/>
                  <w:vAlign w:val="center"/>
                </w:tcPr>
                <w:p w14:paraId="69CB787F">
                  <w:pPr>
                    <w:jc w:val="center"/>
                    <w:rPr>
                      <w:kern w:val="0"/>
                      <w:sz w:val="24"/>
                    </w:rPr>
                  </w:pPr>
                </w:p>
              </w:tc>
            </w:tr>
            <w:tr w14:paraId="0D23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ED1E129">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8F3410E">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办案桌</w:t>
                  </w:r>
                </w:p>
              </w:tc>
              <w:tc>
                <w:tcPr>
                  <w:tcW w:w="3239" w:type="dxa"/>
                  <w:vMerge w:val="continue"/>
                  <w:tcBorders>
                    <w:left w:val="single" w:color="auto" w:sz="4" w:space="0"/>
                    <w:right w:val="single" w:color="auto" w:sz="4" w:space="0"/>
                  </w:tcBorders>
                  <w:noWrap w:val="0"/>
                  <w:vAlign w:val="center"/>
                </w:tcPr>
                <w:p w14:paraId="611739D4">
                  <w:pPr>
                    <w:jc w:val="center"/>
                    <w:rPr>
                      <w:kern w:val="0"/>
                      <w:sz w:val="24"/>
                    </w:rPr>
                  </w:pPr>
                </w:p>
              </w:tc>
            </w:tr>
            <w:tr w14:paraId="225B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9408732">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0EA227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办案椅</w:t>
                  </w:r>
                </w:p>
              </w:tc>
              <w:tc>
                <w:tcPr>
                  <w:tcW w:w="3239" w:type="dxa"/>
                  <w:vMerge w:val="continue"/>
                  <w:tcBorders>
                    <w:left w:val="single" w:color="auto" w:sz="4" w:space="0"/>
                    <w:right w:val="single" w:color="auto" w:sz="4" w:space="0"/>
                  </w:tcBorders>
                  <w:noWrap w:val="0"/>
                  <w:vAlign w:val="center"/>
                </w:tcPr>
                <w:p w14:paraId="50AE44FE">
                  <w:pPr>
                    <w:jc w:val="center"/>
                    <w:rPr>
                      <w:kern w:val="0"/>
                      <w:sz w:val="24"/>
                    </w:rPr>
                  </w:pPr>
                </w:p>
              </w:tc>
            </w:tr>
            <w:tr w14:paraId="5F78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1D54334">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DA59CC2">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问询椅</w:t>
                  </w:r>
                </w:p>
              </w:tc>
              <w:tc>
                <w:tcPr>
                  <w:tcW w:w="3239" w:type="dxa"/>
                  <w:vMerge w:val="continue"/>
                  <w:tcBorders>
                    <w:left w:val="single" w:color="auto" w:sz="4" w:space="0"/>
                    <w:right w:val="single" w:color="auto" w:sz="4" w:space="0"/>
                  </w:tcBorders>
                  <w:noWrap w:val="0"/>
                  <w:vAlign w:val="center"/>
                </w:tcPr>
                <w:p w14:paraId="44F1CD06">
                  <w:pPr>
                    <w:jc w:val="center"/>
                    <w:rPr>
                      <w:kern w:val="0"/>
                      <w:sz w:val="24"/>
                    </w:rPr>
                  </w:pPr>
                </w:p>
              </w:tc>
            </w:tr>
            <w:tr w14:paraId="4046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9F7238C">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40693C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诊疗椅</w:t>
                  </w:r>
                </w:p>
              </w:tc>
              <w:tc>
                <w:tcPr>
                  <w:tcW w:w="3239" w:type="dxa"/>
                  <w:vMerge w:val="continue"/>
                  <w:tcBorders>
                    <w:left w:val="single" w:color="auto" w:sz="4" w:space="0"/>
                    <w:right w:val="single" w:color="auto" w:sz="4" w:space="0"/>
                  </w:tcBorders>
                  <w:noWrap w:val="0"/>
                  <w:vAlign w:val="center"/>
                </w:tcPr>
                <w:p w14:paraId="2323F431">
                  <w:pPr>
                    <w:jc w:val="center"/>
                    <w:rPr>
                      <w:kern w:val="0"/>
                      <w:sz w:val="24"/>
                    </w:rPr>
                  </w:pPr>
                </w:p>
              </w:tc>
            </w:tr>
            <w:tr w14:paraId="2C17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4C80A30">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F57AE5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钢制药品柜</w:t>
                  </w:r>
                </w:p>
              </w:tc>
              <w:tc>
                <w:tcPr>
                  <w:tcW w:w="3239" w:type="dxa"/>
                  <w:vMerge w:val="continue"/>
                  <w:tcBorders>
                    <w:left w:val="single" w:color="auto" w:sz="4" w:space="0"/>
                    <w:right w:val="single" w:color="auto" w:sz="4" w:space="0"/>
                  </w:tcBorders>
                  <w:noWrap w:val="0"/>
                  <w:vAlign w:val="center"/>
                </w:tcPr>
                <w:p w14:paraId="5E3DEB57">
                  <w:pPr>
                    <w:jc w:val="center"/>
                    <w:rPr>
                      <w:kern w:val="0"/>
                      <w:sz w:val="24"/>
                    </w:rPr>
                  </w:pPr>
                </w:p>
              </w:tc>
            </w:tr>
            <w:tr w14:paraId="49EF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0D72D12">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86F2C0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医用屏风</w:t>
                  </w:r>
                </w:p>
              </w:tc>
              <w:tc>
                <w:tcPr>
                  <w:tcW w:w="3239" w:type="dxa"/>
                  <w:vMerge w:val="continue"/>
                  <w:tcBorders>
                    <w:left w:val="single" w:color="auto" w:sz="4" w:space="0"/>
                    <w:right w:val="single" w:color="auto" w:sz="4" w:space="0"/>
                  </w:tcBorders>
                  <w:noWrap w:val="0"/>
                  <w:vAlign w:val="center"/>
                </w:tcPr>
                <w:p w14:paraId="5E1FD370">
                  <w:pPr>
                    <w:jc w:val="center"/>
                    <w:rPr>
                      <w:kern w:val="0"/>
                      <w:sz w:val="24"/>
                    </w:rPr>
                  </w:pPr>
                </w:p>
              </w:tc>
            </w:tr>
            <w:tr w14:paraId="3ABA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9F2F6B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37EA6BC">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升降旋转凳</w:t>
                  </w:r>
                </w:p>
              </w:tc>
              <w:tc>
                <w:tcPr>
                  <w:tcW w:w="3239" w:type="dxa"/>
                  <w:vMerge w:val="continue"/>
                  <w:tcBorders>
                    <w:left w:val="single" w:color="auto" w:sz="4" w:space="0"/>
                    <w:right w:val="single" w:color="auto" w:sz="4" w:space="0"/>
                  </w:tcBorders>
                  <w:noWrap w:val="0"/>
                  <w:vAlign w:val="center"/>
                </w:tcPr>
                <w:p w14:paraId="3AE42CC7">
                  <w:pPr>
                    <w:jc w:val="center"/>
                    <w:rPr>
                      <w:kern w:val="0"/>
                      <w:sz w:val="24"/>
                    </w:rPr>
                  </w:pPr>
                </w:p>
              </w:tc>
            </w:tr>
            <w:tr w14:paraId="104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77EE442">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74706C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半躺洗头床</w:t>
                  </w:r>
                </w:p>
              </w:tc>
              <w:tc>
                <w:tcPr>
                  <w:tcW w:w="3239" w:type="dxa"/>
                  <w:vMerge w:val="continue"/>
                  <w:tcBorders>
                    <w:left w:val="single" w:color="auto" w:sz="4" w:space="0"/>
                    <w:right w:val="single" w:color="auto" w:sz="4" w:space="0"/>
                  </w:tcBorders>
                  <w:noWrap w:val="0"/>
                  <w:vAlign w:val="center"/>
                </w:tcPr>
                <w:p w14:paraId="2FB5E709">
                  <w:pPr>
                    <w:jc w:val="center"/>
                    <w:rPr>
                      <w:kern w:val="0"/>
                      <w:sz w:val="24"/>
                    </w:rPr>
                  </w:pPr>
                </w:p>
              </w:tc>
            </w:tr>
            <w:tr w14:paraId="40C8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65C7D4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E481A7D">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理发镜</w:t>
                  </w:r>
                </w:p>
              </w:tc>
              <w:tc>
                <w:tcPr>
                  <w:tcW w:w="3239" w:type="dxa"/>
                  <w:vMerge w:val="continue"/>
                  <w:tcBorders>
                    <w:left w:val="single" w:color="auto" w:sz="4" w:space="0"/>
                    <w:right w:val="single" w:color="auto" w:sz="4" w:space="0"/>
                  </w:tcBorders>
                  <w:noWrap w:val="0"/>
                  <w:vAlign w:val="center"/>
                </w:tcPr>
                <w:p w14:paraId="3C509E07">
                  <w:pPr>
                    <w:jc w:val="center"/>
                    <w:rPr>
                      <w:kern w:val="0"/>
                      <w:sz w:val="24"/>
                    </w:rPr>
                  </w:pPr>
                </w:p>
              </w:tc>
            </w:tr>
            <w:tr w14:paraId="4177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750E493">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09C482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圆桌</w:t>
                  </w:r>
                </w:p>
              </w:tc>
              <w:tc>
                <w:tcPr>
                  <w:tcW w:w="3239" w:type="dxa"/>
                  <w:vMerge w:val="continue"/>
                  <w:tcBorders>
                    <w:left w:val="single" w:color="auto" w:sz="4" w:space="0"/>
                    <w:right w:val="single" w:color="auto" w:sz="4" w:space="0"/>
                  </w:tcBorders>
                  <w:noWrap w:val="0"/>
                  <w:vAlign w:val="center"/>
                </w:tcPr>
                <w:p w14:paraId="285B26D5">
                  <w:pPr>
                    <w:jc w:val="center"/>
                    <w:rPr>
                      <w:kern w:val="0"/>
                      <w:sz w:val="24"/>
                    </w:rPr>
                  </w:pPr>
                </w:p>
              </w:tc>
            </w:tr>
            <w:tr w14:paraId="4AAA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54A8AB9">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545FA2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转盘</w:t>
                  </w:r>
                </w:p>
              </w:tc>
              <w:tc>
                <w:tcPr>
                  <w:tcW w:w="3239" w:type="dxa"/>
                  <w:vMerge w:val="continue"/>
                  <w:tcBorders>
                    <w:left w:val="single" w:color="auto" w:sz="4" w:space="0"/>
                    <w:right w:val="single" w:color="auto" w:sz="4" w:space="0"/>
                  </w:tcBorders>
                  <w:noWrap w:val="0"/>
                  <w:vAlign w:val="center"/>
                </w:tcPr>
                <w:p w14:paraId="0921EAD6">
                  <w:pPr>
                    <w:jc w:val="center"/>
                    <w:rPr>
                      <w:kern w:val="0"/>
                      <w:sz w:val="24"/>
                    </w:rPr>
                  </w:pPr>
                </w:p>
              </w:tc>
            </w:tr>
            <w:tr w14:paraId="446A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E9D3EB4">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0F5F13C">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屏风</w:t>
                  </w:r>
                </w:p>
              </w:tc>
              <w:tc>
                <w:tcPr>
                  <w:tcW w:w="3239" w:type="dxa"/>
                  <w:vMerge w:val="continue"/>
                  <w:tcBorders>
                    <w:left w:val="single" w:color="auto" w:sz="4" w:space="0"/>
                    <w:right w:val="single" w:color="auto" w:sz="4" w:space="0"/>
                  </w:tcBorders>
                  <w:noWrap w:val="0"/>
                  <w:vAlign w:val="center"/>
                </w:tcPr>
                <w:p w14:paraId="77A5BDC1">
                  <w:pPr>
                    <w:jc w:val="center"/>
                    <w:rPr>
                      <w:kern w:val="0"/>
                      <w:sz w:val="24"/>
                    </w:rPr>
                  </w:pPr>
                </w:p>
              </w:tc>
            </w:tr>
            <w:tr w14:paraId="68EB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8DF1624">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D9C2AE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自助餐台</w:t>
                  </w:r>
                </w:p>
              </w:tc>
              <w:tc>
                <w:tcPr>
                  <w:tcW w:w="3239" w:type="dxa"/>
                  <w:vMerge w:val="continue"/>
                  <w:tcBorders>
                    <w:left w:val="single" w:color="auto" w:sz="4" w:space="0"/>
                    <w:right w:val="single" w:color="auto" w:sz="4" w:space="0"/>
                  </w:tcBorders>
                  <w:noWrap w:val="0"/>
                  <w:vAlign w:val="center"/>
                </w:tcPr>
                <w:p w14:paraId="23E06FAC">
                  <w:pPr>
                    <w:jc w:val="center"/>
                    <w:rPr>
                      <w:kern w:val="0"/>
                      <w:sz w:val="24"/>
                    </w:rPr>
                  </w:pPr>
                </w:p>
              </w:tc>
            </w:tr>
            <w:tr w14:paraId="0845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2F6F7D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2766F3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小餐厅</w:t>
                  </w:r>
                </w:p>
              </w:tc>
              <w:tc>
                <w:tcPr>
                  <w:tcW w:w="3239" w:type="dxa"/>
                  <w:vMerge w:val="continue"/>
                  <w:tcBorders>
                    <w:left w:val="single" w:color="auto" w:sz="4" w:space="0"/>
                    <w:right w:val="single" w:color="auto" w:sz="4" w:space="0"/>
                  </w:tcBorders>
                  <w:noWrap w:val="0"/>
                  <w:vAlign w:val="center"/>
                </w:tcPr>
                <w:p w14:paraId="7441A895">
                  <w:pPr>
                    <w:jc w:val="center"/>
                    <w:rPr>
                      <w:kern w:val="0"/>
                      <w:sz w:val="24"/>
                    </w:rPr>
                  </w:pPr>
                </w:p>
              </w:tc>
            </w:tr>
            <w:tr w14:paraId="7743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7422140">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867D683">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十人圆餐桌</w:t>
                  </w:r>
                </w:p>
              </w:tc>
              <w:tc>
                <w:tcPr>
                  <w:tcW w:w="3239" w:type="dxa"/>
                  <w:vMerge w:val="continue"/>
                  <w:tcBorders>
                    <w:left w:val="single" w:color="auto" w:sz="4" w:space="0"/>
                    <w:right w:val="single" w:color="auto" w:sz="4" w:space="0"/>
                  </w:tcBorders>
                  <w:noWrap w:val="0"/>
                  <w:vAlign w:val="center"/>
                </w:tcPr>
                <w:p w14:paraId="734C2453">
                  <w:pPr>
                    <w:jc w:val="center"/>
                    <w:rPr>
                      <w:kern w:val="0"/>
                      <w:sz w:val="24"/>
                    </w:rPr>
                  </w:pPr>
                </w:p>
              </w:tc>
            </w:tr>
            <w:tr w14:paraId="16F7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2B99570">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8207F79">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转盘</w:t>
                  </w:r>
                </w:p>
              </w:tc>
              <w:tc>
                <w:tcPr>
                  <w:tcW w:w="3239" w:type="dxa"/>
                  <w:vMerge w:val="continue"/>
                  <w:tcBorders>
                    <w:left w:val="single" w:color="auto" w:sz="4" w:space="0"/>
                    <w:right w:val="single" w:color="auto" w:sz="4" w:space="0"/>
                  </w:tcBorders>
                  <w:noWrap w:val="0"/>
                  <w:vAlign w:val="center"/>
                </w:tcPr>
                <w:p w14:paraId="411B9917">
                  <w:pPr>
                    <w:jc w:val="center"/>
                    <w:rPr>
                      <w:kern w:val="0"/>
                      <w:sz w:val="24"/>
                    </w:rPr>
                  </w:pPr>
                </w:p>
              </w:tc>
            </w:tr>
            <w:tr w14:paraId="378E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0437CB8">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90DD13D">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移动餐台</w:t>
                  </w:r>
                </w:p>
              </w:tc>
              <w:tc>
                <w:tcPr>
                  <w:tcW w:w="3239" w:type="dxa"/>
                  <w:vMerge w:val="continue"/>
                  <w:tcBorders>
                    <w:left w:val="single" w:color="auto" w:sz="4" w:space="0"/>
                    <w:right w:val="single" w:color="auto" w:sz="4" w:space="0"/>
                  </w:tcBorders>
                  <w:noWrap w:val="0"/>
                  <w:vAlign w:val="center"/>
                </w:tcPr>
                <w:p w14:paraId="770F720C">
                  <w:pPr>
                    <w:jc w:val="center"/>
                    <w:rPr>
                      <w:kern w:val="0"/>
                      <w:sz w:val="24"/>
                    </w:rPr>
                  </w:pPr>
                </w:p>
              </w:tc>
            </w:tr>
            <w:tr w14:paraId="4B36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02776CC">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B3341E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自助餐台</w:t>
                  </w:r>
                </w:p>
              </w:tc>
              <w:tc>
                <w:tcPr>
                  <w:tcW w:w="3239" w:type="dxa"/>
                  <w:vMerge w:val="continue"/>
                  <w:tcBorders>
                    <w:left w:val="single" w:color="auto" w:sz="4" w:space="0"/>
                    <w:right w:val="single" w:color="auto" w:sz="4" w:space="0"/>
                  </w:tcBorders>
                  <w:noWrap w:val="0"/>
                  <w:vAlign w:val="center"/>
                </w:tcPr>
                <w:p w14:paraId="181BFA3F">
                  <w:pPr>
                    <w:jc w:val="center"/>
                    <w:rPr>
                      <w:kern w:val="0"/>
                      <w:sz w:val="24"/>
                    </w:rPr>
                  </w:pPr>
                </w:p>
              </w:tc>
            </w:tr>
            <w:tr w14:paraId="456C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93C8F9B">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1014483">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六人餐桌</w:t>
                  </w:r>
                </w:p>
              </w:tc>
              <w:tc>
                <w:tcPr>
                  <w:tcW w:w="3239" w:type="dxa"/>
                  <w:vMerge w:val="continue"/>
                  <w:tcBorders>
                    <w:left w:val="single" w:color="auto" w:sz="4" w:space="0"/>
                    <w:right w:val="single" w:color="auto" w:sz="4" w:space="0"/>
                  </w:tcBorders>
                  <w:noWrap w:val="0"/>
                  <w:vAlign w:val="center"/>
                </w:tcPr>
                <w:p w14:paraId="3A446089">
                  <w:pPr>
                    <w:jc w:val="center"/>
                    <w:rPr>
                      <w:kern w:val="0"/>
                      <w:sz w:val="24"/>
                    </w:rPr>
                  </w:pPr>
                </w:p>
              </w:tc>
            </w:tr>
            <w:tr w14:paraId="51FD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FD5B36B">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D440D21">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四人餐桌</w:t>
                  </w:r>
                </w:p>
              </w:tc>
              <w:tc>
                <w:tcPr>
                  <w:tcW w:w="3239" w:type="dxa"/>
                  <w:vMerge w:val="continue"/>
                  <w:tcBorders>
                    <w:left w:val="single" w:color="auto" w:sz="4" w:space="0"/>
                    <w:right w:val="single" w:color="auto" w:sz="4" w:space="0"/>
                  </w:tcBorders>
                  <w:noWrap w:val="0"/>
                  <w:vAlign w:val="center"/>
                </w:tcPr>
                <w:p w14:paraId="590E1A85">
                  <w:pPr>
                    <w:jc w:val="center"/>
                    <w:rPr>
                      <w:kern w:val="0"/>
                      <w:sz w:val="24"/>
                    </w:rPr>
                  </w:pPr>
                </w:p>
              </w:tc>
            </w:tr>
            <w:tr w14:paraId="4722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E64162B">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3BAD013">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餐椅</w:t>
                  </w:r>
                </w:p>
              </w:tc>
              <w:tc>
                <w:tcPr>
                  <w:tcW w:w="3239" w:type="dxa"/>
                  <w:vMerge w:val="continue"/>
                  <w:tcBorders>
                    <w:left w:val="single" w:color="auto" w:sz="4" w:space="0"/>
                    <w:right w:val="single" w:color="auto" w:sz="4" w:space="0"/>
                  </w:tcBorders>
                  <w:noWrap w:val="0"/>
                  <w:vAlign w:val="center"/>
                </w:tcPr>
                <w:p w14:paraId="14220A82">
                  <w:pPr>
                    <w:jc w:val="center"/>
                    <w:rPr>
                      <w:kern w:val="0"/>
                      <w:sz w:val="24"/>
                    </w:rPr>
                  </w:pPr>
                </w:p>
              </w:tc>
            </w:tr>
            <w:tr w14:paraId="3147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C8113F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86CED1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八人圆桌</w:t>
                  </w:r>
                </w:p>
              </w:tc>
              <w:tc>
                <w:tcPr>
                  <w:tcW w:w="3239" w:type="dxa"/>
                  <w:vMerge w:val="continue"/>
                  <w:tcBorders>
                    <w:left w:val="single" w:color="auto" w:sz="4" w:space="0"/>
                    <w:right w:val="single" w:color="auto" w:sz="4" w:space="0"/>
                  </w:tcBorders>
                  <w:noWrap w:val="0"/>
                  <w:vAlign w:val="center"/>
                </w:tcPr>
                <w:p w14:paraId="059E9536">
                  <w:pPr>
                    <w:jc w:val="center"/>
                    <w:rPr>
                      <w:kern w:val="0"/>
                      <w:sz w:val="24"/>
                    </w:rPr>
                  </w:pPr>
                </w:p>
              </w:tc>
            </w:tr>
            <w:tr w14:paraId="47C7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57E29A7">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1BDED5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吧台</w:t>
                  </w:r>
                </w:p>
              </w:tc>
              <w:tc>
                <w:tcPr>
                  <w:tcW w:w="3239" w:type="dxa"/>
                  <w:vMerge w:val="continue"/>
                  <w:tcBorders>
                    <w:left w:val="single" w:color="auto" w:sz="4" w:space="0"/>
                    <w:right w:val="single" w:color="auto" w:sz="4" w:space="0"/>
                  </w:tcBorders>
                  <w:noWrap w:val="0"/>
                  <w:vAlign w:val="center"/>
                </w:tcPr>
                <w:p w14:paraId="0C2F8790">
                  <w:pPr>
                    <w:jc w:val="center"/>
                    <w:rPr>
                      <w:kern w:val="0"/>
                      <w:sz w:val="24"/>
                    </w:rPr>
                  </w:pPr>
                </w:p>
              </w:tc>
            </w:tr>
            <w:tr w14:paraId="51FD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8C9DEA9">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51EEC9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吧椅</w:t>
                  </w:r>
                </w:p>
              </w:tc>
              <w:tc>
                <w:tcPr>
                  <w:tcW w:w="3239" w:type="dxa"/>
                  <w:vMerge w:val="continue"/>
                  <w:tcBorders>
                    <w:left w:val="single" w:color="auto" w:sz="4" w:space="0"/>
                    <w:right w:val="single" w:color="auto" w:sz="4" w:space="0"/>
                  </w:tcBorders>
                  <w:noWrap w:val="0"/>
                  <w:vAlign w:val="center"/>
                </w:tcPr>
                <w:p w14:paraId="288A7B31">
                  <w:pPr>
                    <w:jc w:val="center"/>
                    <w:rPr>
                      <w:kern w:val="0"/>
                      <w:sz w:val="24"/>
                    </w:rPr>
                  </w:pPr>
                </w:p>
              </w:tc>
            </w:tr>
            <w:tr w14:paraId="1273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AC0544F">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FA88CD6">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活动桌</w:t>
                  </w:r>
                </w:p>
              </w:tc>
              <w:tc>
                <w:tcPr>
                  <w:tcW w:w="3239" w:type="dxa"/>
                  <w:vMerge w:val="continue"/>
                  <w:tcBorders>
                    <w:left w:val="single" w:color="auto" w:sz="4" w:space="0"/>
                    <w:right w:val="single" w:color="auto" w:sz="4" w:space="0"/>
                  </w:tcBorders>
                  <w:noWrap w:val="0"/>
                  <w:vAlign w:val="center"/>
                </w:tcPr>
                <w:p w14:paraId="1C91B171">
                  <w:pPr>
                    <w:jc w:val="center"/>
                    <w:rPr>
                      <w:kern w:val="0"/>
                      <w:sz w:val="24"/>
                    </w:rPr>
                  </w:pPr>
                </w:p>
              </w:tc>
            </w:tr>
            <w:tr w14:paraId="0E75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5C8A286">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127D8C1">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洽谈桌（方）</w:t>
                  </w:r>
                </w:p>
              </w:tc>
              <w:tc>
                <w:tcPr>
                  <w:tcW w:w="3239" w:type="dxa"/>
                  <w:vMerge w:val="continue"/>
                  <w:tcBorders>
                    <w:left w:val="single" w:color="auto" w:sz="4" w:space="0"/>
                    <w:right w:val="single" w:color="auto" w:sz="4" w:space="0"/>
                  </w:tcBorders>
                  <w:noWrap w:val="0"/>
                  <w:vAlign w:val="center"/>
                </w:tcPr>
                <w:p w14:paraId="37856BC7">
                  <w:pPr>
                    <w:jc w:val="center"/>
                    <w:rPr>
                      <w:kern w:val="0"/>
                      <w:sz w:val="24"/>
                    </w:rPr>
                  </w:pPr>
                </w:p>
              </w:tc>
            </w:tr>
            <w:tr w14:paraId="4D49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8BC6E16">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FCBEF72">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洽谈桌（圆）</w:t>
                  </w:r>
                </w:p>
              </w:tc>
              <w:tc>
                <w:tcPr>
                  <w:tcW w:w="3239" w:type="dxa"/>
                  <w:vMerge w:val="continue"/>
                  <w:tcBorders>
                    <w:left w:val="single" w:color="auto" w:sz="4" w:space="0"/>
                    <w:right w:val="single" w:color="auto" w:sz="4" w:space="0"/>
                  </w:tcBorders>
                  <w:noWrap w:val="0"/>
                  <w:vAlign w:val="center"/>
                </w:tcPr>
                <w:p w14:paraId="700AB374">
                  <w:pPr>
                    <w:jc w:val="center"/>
                    <w:rPr>
                      <w:kern w:val="0"/>
                      <w:sz w:val="24"/>
                    </w:rPr>
                  </w:pPr>
                </w:p>
              </w:tc>
            </w:tr>
            <w:tr w14:paraId="0306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8A5E0C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AE6A63E">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活动椅</w:t>
                  </w:r>
                </w:p>
              </w:tc>
              <w:tc>
                <w:tcPr>
                  <w:tcW w:w="3239" w:type="dxa"/>
                  <w:vMerge w:val="continue"/>
                  <w:tcBorders>
                    <w:left w:val="single" w:color="auto" w:sz="4" w:space="0"/>
                    <w:right w:val="single" w:color="auto" w:sz="4" w:space="0"/>
                  </w:tcBorders>
                  <w:noWrap w:val="0"/>
                  <w:vAlign w:val="center"/>
                </w:tcPr>
                <w:p w14:paraId="7E091651">
                  <w:pPr>
                    <w:jc w:val="center"/>
                    <w:rPr>
                      <w:kern w:val="0"/>
                      <w:sz w:val="24"/>
                    </w:rPr>
                  </w:pPr>
                </w:p>
              </w:tc>
            </w:tr>
            <w:tr w14:paraId="3C2F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AD15C2C">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C79002D">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定制操作台</w:t>
                  </w:r>
                </w:p>
              </w:tc>
              <w:tc>
                <w:tcPr>
                  <w:tcW w:w="3239" w:type="dxa"/>
                  <w:vMerge w:val="continue"/>
                  <w:tcBorders>
                    <w:left w:val="single" w:color="auto" w:sz="4" w:space="0"/>
                    <w:right w:val="single" w:color="auto" w:sz="4" w:space="0"/>
                  </w:tcBorders>
                  <w:noWrap w:val="0"/>
                  <w:vAlign w:val="center"/>
                </w:tcPr>
                <w:p w14:paraId="49D42ECB">
                  <w:pPr>
                    <w:jc w:val="center"/>
                    <w:rPr>
                      <w:kern w:val="0"/>
                      <w:sz w:val="24"/>
                    </w:rPr>
                  </w:pPr>
                </w:p>
              </w:tc>
            </w:tr>
            <w:tr w14:paraId="1612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6FC8296">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A48A31E">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书架</w:t>
                  </w:r>
                </w:p>
              </w:tc>
              <w:tc>
                <w:tcPr>
                  <w:tcW w:w="3239" w:type="dxa"/>
                  <w:vMerge w:val="continue"/>
                  <w:tcBorders>
                    <w:left w:val="single" w:color="auto" w:sz="4" w:space="0"/>
                    <w:right w:val="single" w:color="auto" w:sz="4" w:space="0"/>
                  </w:tcBorders>
                  <w:noWrap w:val="0"/>
                  <w:vAlign w:val="center"/>
                </w:tcPr>
                <w:p w14:paraId="2D446B3C">
                  <w:pPr>
                    <w:jc w:val="center"/>
                    <w:rPr>
                      <w:kern w:val="0"/>
                      <w:sz w:val="24"/>
                    </w:rPr>
                  </w:pPr>
                </w:p>
              </w:tc>
            </w:tr>
            <w:tr w14:paraId="3730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EDB1FA2">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6BFB8C2">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组合式检修桌</w:t>
                  </w:r>
                </w:p>
              </w:tc>
              <w:tc>
                <w:tcPr>
                  <w:tcW w:w="3239" w:type="dxa"/>
                  <w:vMerge w:val="continue"/>
                  <w:tcBorders>
                    <w:left w:val="single" w:color="auto" w:sz="4" w:space="0"/>
                    <w:right w:val="single" w:color="auto" w:sz="4" w:space="0"/>
                  </w:tcBorders>
                  <w:noWrap w:val="0"/>
                  <w:vAlign w:val="center"/>
                </w:tcPr>
                <w:p w14:paraId="1BA5415C">
                  <w:pPr>
                    <w:jc w:val="center"/>
                    <w:rPr>
                      <w:kern w:val="0"/>
                      <w:sz w:val="24"/>
                    </w:rPr>
                  </w:pPr>
                </w:p>
              </w:tc>
            </w:tr>
            <w:tr w14:paraId="51C9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89E982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E4D983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检修椅</w:t>
                  </w:r>
                </w:p>
              </w:tc>
              <w:tc>
                <w:tcPr>
                  <w:tcW w:w="3239" w:type="dxa"/>
                  <w:vMerge w:val="continue"/>
                  <w:tcBorders>
                    <w:left w:val="single" w:color="auto" w:sz="4" w:space="0"/>
                    <w:right w:val="single" w:color="auto" w:sz="4" w:space="0"/>
                  </w:tcBorders>
                  <w:noWrap w:val="0"/>
                  <w:vAlign w:val="center"/>
                </w:tcPr>
                <w:p w14:paraId="7FEE593A">
                  <w:pPr>
                    <w:jc w:val="center"/>
                    <w:rPr>
                      <w:kern w:val="0"/>
                      <w:sz w:val="24"/>
                    </w:rPr>
                  </w:pPr>
                </w:p>
              </w:tc>
            </w:tr>
            <w:tr w14:paraId="3A65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3E11272">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89E5E19">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专用服装柜</w:t>
                  </w:r>
                </w:p>
              </w:tc>
              <w:tc>
                <w:tcPr>
                  <w:tcW w:w="3239" w:type="dxa"/>
                  <w:vMerge w:val="continue"/>
                  <w:tcBorders>
                    <w:left w:val="single" w:color="auto" w:sz="4" w:space="0"/>
                    <w:right w:val="single" w:color="auto" w:sz="4" w:space="0"/>
                  </w:tcBorders>
                  <w:noWrap w:val="0"/>
                  <w:vAlign w:val="center"/>
                </w:tcPr>
                <w:p w14:paraId="2A0CCCC9">
                  <w:pPr>
                    <w:jc w:val="center"/>
                    <w:rPr>
                      <w:kern w:val="0"/>
                      <w:sz w:val="24"/>
                    </w:rPr>
                  </w:pPr>
                </w:p>
              </w:tc>
            </w:tr>
            <w:tr w14:paraId="78F0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F88C018">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3C0D9F8">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0649894D">
                  <w:pPr>
                    <w:jc w:val="center"/>
                    <w:rPr>
                      <w:kern w:val="0"/>
                      <w:sz w:val="24"/>
                    </w:rPr>
                  </w:pPr>
                </w:p>
              </w:tc>
            </w:tr>
            <w:tr w14:paraId="24CE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F385C3E">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048C81C">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专用服装柜</w:t>
                  </w:r>
                </w:p>
              </w:tc>
              <w:tc>
                <w:tcPr>
                  <w:tcW w:w="3239" w:type="dxa"/>
                  <w:vMerge w:val="continue"/>
                  <w:tcBorders>
                    <w:left w:val="single" w:color="auto" w:sz="4" w:space="0"/>
                    <w:right w:val="single" w:color="auto" w:sz="4" w:space="0"/>
                  </w:tcBorders>
                  <w:noWrap w:val="0"/>
                  <w:vAlign w:val="center"/>
                </w:tcPr>
                <w:p w14:paraId="56667B3C">
                  <w:pPr>
                    <w:jc w:val="center"/>
                    <w:rPr>
                      <w:kern w:val="0"/>
                      <w:sz w:val="24"/>
                    </w:rPr>
                  </w:pPr>
                </w:p>
              </w:tc>
            </w:tr>
            <w:tr w14:paraId="3668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C014EB2">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CCC851E">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655736AA">
                  <w:pPr>
                    <w:jc w:val="center"/>
                    <w:rPr>
                      <w:kern w:val="0"/>
                      <w:sz w:val="24"/>
                    </w:rPr>
                  </w:pPr>
                </w:p>
              </w:tc>
            </w:tr>
            <w:tr w14:paraId="793E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95317D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AC3077E">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专用服装柜</w:t>
                  </w:r>
                </w:p>
              </w:tc>
              <w:tc>
                <w:tcPr>
                  <w:tcW w:w="3239" w:type="dxa"/>
                  <w:vMerge w:val="continue"/>
                  <w:tcBorders>
                    <w:left w:val="single" w:color="auto" w:sz="4" w:space="0"/>
                    <w:right w:val="single" w:color="auto" w:sz="4" w:space="0"/>
                  </w:tcBorders>
                  <w:noWrap w:val="0"/>
                  <w:vAlign w:val="center"/>
                </w:tcPr>
                <w:p w14:paraId="101B082A">
                  <w:pPr>
                    <w:jc w:val="center"/>
                    <w:rPr>
                      <w:kern w:val="0"/>
                      <w:sz w:val="24"/>
                    </w:rPr>
                  </w:pPr>
                </w:p>
              </w:tc>
            </w:tr>
            <w:tr w14:paraId="2D39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6C51682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8C61762">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30A4B1C8">
                  <w:pPr>
                    <w:jc w:val="center"/>
                    <w:rPr>
                      <w:kern w:val="0"/>
                      <w:sz w:val="24"/>
                    </w:rPr>
                  </w:pPr>
                </w:p>
              </w:tc>
            </w:tr>
            <w:tr w14:paraId="666F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7629405">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EBDACAF">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专用服装柜</w:t>
                  </w:r>
                </w:p>
              </w:tc>
              <w:tc>
                <w:tcPr>
                  <w:tcW w:w="3239" w:type="dxa"/>
                  <w:vMerge w:val="continue"/>
                  <w:tcBorders>
                    <w:left w:val="single" w:color="auto" w:sz="4" w:space="0"/>
                    <w:right w:val="single" w:color="auto" w:sz="4" w:space="0"/>
                  </w:tcBorders>
                  <w:noWrap w:val="0"/>
                  <w:vAlign w:val="center"/>
                </w:tcPr>
                <w:p w14:paraId="19DE5ACA">
                  <w:pPr>
                    <w:jc w:val="center"/>
                    <w:rPr>
                      <w:kern w:val="0"/>
                      <w:sz w:val="24"/>
                    </w:rPr>
                  </w:pPr>
                </w:p>
              </w:tc>
            </w:tr>
            <w:tr w14:paraId="79C7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DAC543E">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C878F0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00C44209">
                  <w:pPr>
                    <w:jc w:val="center"/>
                    <w:rPr>
                      <w:kern w:val="0"/>
                      <w:sz w:val="24"/>
                    </w:rPr>
                  </w:pPr>
                </w:p>
              </w:tc>
            </w:tr>
            <w:tr w14:paraId="656D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75AEF26">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1C68001">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定制条桌</w:t>
                  </w:r>
                </w:p>
              </w:tc>
              <w:tc>
                <w:tcPr>
                  <w:tcW w:w="3239" w:type="dxa"/>
                  <w:vMerge w:val="continue"/>
                  <w:tcBorders>
                    <w:left w:val="single" w:color="auto" w:sz="4" w:space="0"/>
                    <w:right w:val="single" w:color="auto" w:sz="4" w:space="0"/>
                  </w:tcBorders>
                  <w:noWrap w:val="0"/>
                  <w:vAlign w:val="center"/>
                </w:tcPr>
                <w:p w14:paraId="07188FFD">
                  <w:pPr>
                    <w:jc w:val="center"/>
                    <w:rPr>
                      <w:kern w:val="0"/>
                      <w:sz w:val="24"/>
                    </w:rPr>
                  </w:pPr>
                </w:p>
              </w:tc>
            </w:tr>
            <w:tr w14:paraId="71B4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619EF785">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9055454">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定制条桌</w:t>
                  </w:r>
                </w:p>
              </w:tc>
              <w:tc>
                <w:tcPr>
                  <w:tcW w:w="3239" w:type="dxa"/>
                  <w:vMerge w:val="continue"/>
                  <w:tcBorders>
                    <w:left w:val="single" w:color="auto" w:sz="4" w:space="0"/>
                    <w:right w:val="single" w:color="auto" w:sz="4" w:space="0"/>
                  </w:tcBorders>
                  <w:noWrap w:val="0"/>
                  <w:vAlign w:val="center"/>
                </w:tcPr>
                <w:p w14:paraId="2E2F41D4">
                  <w:pPr>
                    <w:jc w:val="center"/>
                    <w:rPr>
                      <w:kern w:val="0"/>
                      <w:sz w:val="24"/>
                    </w:rPr>
                  </w:pPr>
                </w:p>
              </w:tc>
            </w:tr>
            <w:tr w14:paraId="0071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5510566">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D0ECDB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会议椅</w:t>
                  </w:r>
                </w:p>
              </w:tc>
              <w:tc>
                <w:tcPr>
                  <w:tcW w:w="3239" w:type="dxa"/>
                  <w:vMerge w:val="continue"/>
                  <w:tcBorders>
                    <w:left w:val="single" w:color="auto" w:sz="4" w:space="0"/>
                    <w:right w:val="single" w:color="auto" w:sz="4" w:space="0"/>
                  </w:tcBorders>
                  <w:noWrap w:val="0"/>
                  <w:vAlign w:val="center"/>
                </w:tcPr>
                <w:p w14:paraId="5B231E8C">
                  <w:pPr>
                    <w:jc w:val="center"/>
                    <w:rPr>
                      <w:kern w:val="0"/>
                      <w:sz w:val="24"/>
                    </w:rPr>
                  </w:pPr>
                </w:p>
              </w:tc>
            </w:tr>
            <w:tr w14:paraId="0537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F17D94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F845023">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定制条桌</w:t>
                  </w:r>
                </w:p>
              </w:tc>
              <w:tc>
                <w:tcPr>
                  <w:tcW w:w="3239" w:type="dxa"/>
                  <w:vMerge w:val="continue"/>
                  <w:tcBorders>
                    <w:left w:val="single" w:color="auto" w:sz="4" w:space="0"/>
                    <w:right w:val="single" w:color="auto" w:sz="4" w:space="0"/>
                  </w:tcBorders>
                  <w:noWrap w:val="0"/>
                  <w:vAlign w:val="center"/>
                </w:tcPr>
                <w:p w14:paraId="3B15A342">
                  <w:pPr>
                    <w:jc w:val="center"/>
                    <w:rPr>
                      <w:kern w:val="0"/>
                      <w:sz w:val="24"/>
                    </w:rPr>
                  </w:pPr>
                </w:p>
              </w:tc>
            </w:tr>
            <w:tr w14:paraId="35E7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E1B80E9">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654A778">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会议椅</w:t>
                  </w:r>
                </w:p>
              </w:tc>
              <w:tc>
                <w:tcPr>
                  <w:tcW w:w="3239" w:type="dxa"/>
                  <w:vMerge w:val="continue"/>
                  <w:tcBorders>
                    <w:left w:val="single" w:color="auto" w:sz="4" w:space="0"/>
                    <w:right w:val="single" w:color="auto" w:sz="4" w:space="0"/>
                  </w:tcBorders>
                  <w:noWrap w:val="0"/>
                  <w:vAlign w:val="center"/>
                </w:tcPr>
                <w:p w14:paraId="57FD66D5">
                  <w:pPr>
                    <w:jc w:val="center"/>
                    <w:rPr>
                      <w:kern w:val="0"/>
                      <w:sz w:val="24"/>
                    </w:rPr>
                  </w:pPr>
                </w:p>
              </w:tc>
            </w:tr>
            <w:tr w14:paraId="5129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35002D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A6E0FA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专用服装柜</w:t>
                  </w:r>
                </w:p>
              </w:tc>
              <w:tc>
                <w:tcPr>
                  <w:tcW w:w="3239" w:type="dxa"/>
                  <w:vMerge w:val="continue"/>
                  <w:tcBorders>
                    <w:left w:val="single" w:color="auto" w:sz="4" w:space="0"/>
                    <w:right w:val="single" w:color="auto" w:sz="4" w:space="0"/>
                  </w:tcBorders>
                  <w:noWrap w:val="0"/>
                  <w:vAlign w:val="center"/>
                </w:tcPr>
                <w:p w14:paraId="205C2A35">
                  <w:pPr>
                    <w:jc w:val="center"/>
                    <w:rPr>
                      <w:kern w:val="0"/>
                      <w:sz w:val="24"/>
                    </w:rPr>
                  </w:pPr>
                </w:p>
              </w:tc>
            </w:tr>
            <w:tr w14:paraId="482D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5A302B8">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C6FD09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0B3E1042">
                  <w:pPr>
                    <w:jc w:val="center"/>
                    <w:rPr>
                      <w:kern w:val="0"/>
                      <w:sz w:val="24"/>
                    </w:rPr>
                  </w:pPr>
                </w:p>
              </w:tc>
            </w:tr>
            <w:tr w14:paraId="7BAC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67AD8DC3">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6A8738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专用服装柜</w:t>
                  </w:r>
                </w:p>
              </w:tc>
              <w:tc>
                <w:tcPr>
                  <w:tcW w:w="3239" w:type="dxa"/>
                  <w:vMerge w:val="continue"/>
                  <w:tcBorders>
                    <w:left w:val="single" w:color="auto" w:sz="4" w:space="0"/>
                    <w:right w:val="single" w:color="auto" w:sz="4" w:space="0"/>
                  </w:tcBorders>
                  <w:noWrap w:val="0"/>
                  <w:vAlign w:val="center"/>
                </w:tcPr>
                <w:p w14:paraId="32685CD9">
                  <w:pPr>
                    <w:jc w:val="center"/>
                    <w:rPr>
                      <w:kern w:val="0"/>
                      <w:sz w:val="24"/>
                    </w:rPr>
                  </w:pPr>
                </w:p>
              </w:tc>
            </w:tr>
            <w:tr w14:paraId="2E31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3A85596">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D8DA55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1A8248F6">
                  <w:pPr>
                    <w:jc w:val="center"/>
                    <w:rPr>
                      <w:kern w:val="0"/>
                      <w:sz w:val="24"/>
                    </w:rPr>
                  </w:pPr>
                </w:p>
              </w:tc>
            </w:tr>
            <w:tr w14:paraId="6B26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E4E7D7C">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6D028BE">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定制条桌</w:t>
                  </w:r>
                </w:p>
              </w:tc>
              <w:tc>
                <w:tcPr>
                  <w:tcW w:w="3239" w:type="dxa"/>
                  <w:vMerge w:val="continue"/>
                  <w:tcBorders>
                    <w:left w:val="single" w:color="auto" w:sz="4" w:space="0"/>
                    <w:right w:val="single" w:color="auto" w:sz="4" w:space="0"/>
                  </w:tcBorders>
                  <w:noWrap w:val="0"/>
                  <w:vAlign w:val="center"/>
                </w:tcPr>
                <w:p w14:paraId="5ED2DCD0">
                  <w:pPr>
                    <w:jc w:val="center"/>
                    <w:rPr>
                      <w:kern w:val="0"/>
                      <w:sz w:val="24"/>
                    </w:rPr>
                  </w:pPr>
                </w:p>
              </w:tc>
            </w:tr>
            <w:tr w14:paraId="37CB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4A1A3D4">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F3F4F4C">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定制条桌</w:t>
                  </w:r>
                </w:p>
              </w:tc>
              <w:tc>
                <w:tcPr>
                  <w:tcW w:w="3239" w:type="dxa"/>
                  <w:vMerge w:val="continue"/>
                  <w:tcBorders>
                    <w:left w:val="single" w:color="auto" w:sz="4" w:space="0"/>
                    <w:right w:val="single" w:color="auto" w:sz="4" w:space="0"/>
                  </w:tcBorders>
                  <w:noWrap w:val="0"/>
                  <w:vAlign w:val="center"/>
                </w:tcPr>
                <w:p w14:paraId="3751EAA4">
                  <w:pPr>
                    <w:jc w:val="center"/>
                    <w:rPr>
                      <w:kern w:val="0"/>
                      <w:sz w:val="24"/>
                    </w:rPr>
                  </w:pPr>
                </w:p>
              </w:tc>
            </w:tr>
            <w:tr w14:paraId="66B5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209ABBF">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4DFEF8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会议椅</w:t>
                  </w:r>
                </w:p>
              </w:tc>
              <w:tc>
                <w:tcPr>
                  <w:tcW w:w="3239" w:type="dxa"/>
                  <w:vMerge w:val="continue"/>
                  <w:tcBorders>
                    <w:left w:val="single" w:color="auto" w:sz="4" w:space="0"/>
                    <w:right w:val="single" w:color="auto" w:sz="4" w:space="0"/>
                  </w:tcBorders>
                  <w:noWrap w:val="0"/>
                  <w:vAlign w:val="center"/>
                </w:tcPr>
                <w:p w14:paraId="4E336A7B">
                  <w:pPr>
                    <w:jc w:val="center"/>
                    <w:rPr>
                      <w:kern w:val="0"/>
                      <w:sz w:val="24"/>
                    </w:rPr>
                  </w:pPr>
                </w:p>
              </w:tc>
            </w:tr>
            <w:tr w14:paraId="72C5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8BD8D2A">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2788ED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会议椅</w:t>
                  </w:r>
                </w:p>
              </w:tc>
              <w:tc>
                <w:tcPr>
                  <w:tcW w:w="3239" w:type="dxa"/>
                  <w:vMerge w:val="continue"/>
                  <w:tcBorders>
                    <w:left w:val="single" w:color="auto" w:sz="4" w:space="0"/>
                    <w:right w:val="single" w:color="auto" w:sz="4" w:space="0"/>
                  </w:tcBorders>
                  <w:noWrap w:val="0"/>
                  <w:vAlign w:val="center"/>
                </w:tcPr>
                <w:p w14:paraId="4BB0FF79">
                  <w:pPr>
                    <w:jc w:val="center"/>
                    <w:rPr>
                      <w:kern w:val="0"/>
                      <w:sz w:val="24"/>
                    </w:rPr>
                  </w:pPr>
                </w:p>
              </w:tc>
            </w:tr>
            <w:tr w14:paraId="4028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1C4571C">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FA6CAE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定制条桌</w:t>
                  </w:r>
                </w:p>
              </w:tc>
              <w:tc>
                <w:tcPr>
                  <w:tcW w:w="3239" w:type="dxa"/>
                  <w:vMerge w:val="continue"/>
                  <w:tcBorders>
                    <w:left w:val="single" w:color="auto" w:sz="4" w:space="0"/>
                    <w:right w:val="single" w:color="auto" w:sz="4" w:space="0"/>
                  </w:tcBorders>
                  <w:noWrap w:val="0"/>
                  <w:vAlign w:val="center"/>
                </w:tcPr>
                <w:p w14:paraId="2F628E48">
                  <w:pPr>
                    <w:jc w:val="center"/>
                    <w:rPr>
                      <w:kern w:val="0"/>
                      <w:sz w:val="24"/>
                    </w:rPr>
                  </w:pPr>
                </w:p>
              </w:tc>
            </w:tr>
            <w:tr w14:paraId="77E5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71DA7CB">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480CB8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会议椅</w:t>
                  </w:r>
                </w:p>
              </w:tc>
              <w:tc>
                <w:tcPr>
                  <w:tcW w:w="3239" w:type="dxa"/>
                  <w:vMerge w:val="continue"/>
                  <w:tcBorders>
                    <w:left w:val="single" w:color="auto" w:sz="4" w:space="0"/>
                    <w:right w:val="single" w:color="auto" w:sz="4" w:space="0"/>
                  </w:tcBorders>
                  <w:noWrap w:val="0"/>
                  <w:vAlign w:val="center"/>
                </w:tcPr>
                <w:p w14:paraId="612FC3B2">
                  <w:pPr>
                    <w:jc w:val="center"/>
                    <w:rPr>
                      <w:kern w:val="0"/>
                      <w:sz w:val="24"/>
                    </w:rPr>
                  </w:pPr>
                </w:p>
              </w:tc>
            </w:tr>
            <w:tr w14:paraId="1D61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6ED99F7">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FF9BD2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定制条桌</w:t>
                  </w:r>
                </w:p>
              </w:tc>
              <w:tc>
                <w:tcPr>
                  <w:tcW w:w="3239" w:type="dxa"/>
                  <w:vMerge w:val="continue"/>
                  <w:tcBorders>
                    <w:left w:val="single" w:color="auto" w:sz="4" w:space="0"/>
                    <w:right w:val="single" w:color="auto" w:sz="4" w:space="0"/>
                  </w:tcBorders>
                  <w:noWrap w:val="0"/>
                  <w:vAlign w:val="center"/>
                </w:tcPr>
                <w:p w14:paraId="6854CCC9">
                  <w:pPr>
                    <w:jc w:val="center"/>
                    <w:rPr>
                      <w:kern w:val="0"/>
                      <w:sz w:val="24"/>
                    </w:rPr>
                  </w:pPr>
                </w:p>
              </w:tc>
            </w:tr>
            <w:tr w14:paraId="6A29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0730490">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4F1380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测试工作台</w:t>
                  </w:r>
                </w:p>
              </w:tc>
              <w:tc>
                <w:tcPr>
                  <w:tcW w:w="3239" w:type="dxa"/>
                  <w:vMerge w:val="continue"/>
                  <w:tcBorders>
                    <w:left w:val="single" w:color="auto" w:sz="4" w:space="0"/>
                    <w:right w:val="single" w:color="auto" w:sz="4" w:space="0"/>
                  </w:tcBorders>
                  <w:noWrap w:val="0"/>
                  <w:vAlign w:val="center"/>
                </w:tcPr>
                <w:p w14:paraId="08E31EDF">
                  <w:pPr>
                    <w:jc w:val="center"/>
                    <w:rPr>
                      <w:kern w:val="0"/>
                      <w:sz w:val="24"/>
                    </w:rPr>
                  </w:pPr>
                </w:p>
              </w:tc>
            </w:tr>
            <w:tr w14:paraId="324D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E6047B0">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CC71C32">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办公椅</w:t>
                  </w:r>
                </w:p>
              </w:tc>
              <w:tc>
                <w:tcPr>
                  <w:tcW w:w="3239" w:type="dxa"/>
                  <w:vMerge w:val="continue"/>
                  <w:tcBorders>
                    <w:left w:val="single" w:color="auto" w:sz="4" w:space="0"/>
                    <w:right w:val="single" w:color="auto" w:sz="4" w:space="0"/>
                  </w:tcBorders>
                  <w:noWrap w:val="0"/>
                  <w:vAlign w:val="center"/>
                </w:tcPr>
                <w:p w14:paraId="186A89A5">
                  <w:pPr>
                    <w:jc w:val="center"/>
                    <w:rPr>
                      <w:kern w:val="0"/>
                      <w:sz w:val="24"/>
                    </w:rPr>
                  </w:pPr>
                </w:p>
              </w:tc>
            </w:tr>
            <w:tr w14:paraId="1B50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BD36C55">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7A75778">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电动疏导椅</w:t>
                  </w:r>
                </w:p>
              </w:tc>
              <w:tc>
                <w:tcPr>
                  <w:tcW w:w="3239" w:type="dxa"/>
                  <w:vMerge w:val="continue"/>
                  <w:tcBorders>
                    <w:left w:val="single" w:color="auto" w:sz="4" w:space="0"/>
                    <w:right w:val="single" w:color="auto" w:sz="4" w:space="0"/>
                  </w:tcBorders>
                  <w:noWrap w:val="0"/>
                  <w:vAlign w:val="center"/>
                </w:tcPr>
                <w:p w14:paraId="6F362621">
                  <w:pPr>
                    <w:jc w:val="center"/>
                    <w:rPr>
                      <w:kern w:val="0"/>
                      <w:sz w:val="24"/>
                    </w:rPr>
                  </w:pPr>
                </w:p>
              </w:tc>
            </w:tr>
            <w:tr w14:paraId="2195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6FEE23C">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E1EDDE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谈话桌</w:t>
                  </w:r>
                </w:p>
              </w:tc>
              <w:tc>
                <w:tcPr>
                  <w:tcW w:w="3239" w:type="dxa"/>
                  <w:vMerge w:val="continue"/>
                  <w:tcBorders>
                    <w:left w:val="single" w:color="auto" w:sz="4" w:space="0"/>
                    <w:right w:val="single" w:color="auto" w:sz="4" w:space="0"/>
                  </w:tcBorders>
                  <w:noWrap w:val="0"/>
                  <w:vAlign w:val="center"/>
                </w:tcPr>
                <w:p w14:paraId="3EBC3ABB">
                  <w:pPr>
                    <w:jc w:val="center"/>
                    <w:rPr>
                      <w:kern w:val="0"/>
                      <w:sz w:val="24"/>
                    </w:rPr>
                  </w:pPr>
                </w:p>
              </w:tc>
            </w:tr>
            <w:tr w14:paraId="4E92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76120C0">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A2B9E44">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谈话沙发椅</w:t>
                  </w:r>
                </w:p>
              </w:tc>
              <w:tc>
                <w:tcPr>
                  <w:tcW w:w="3239" w:type="dxa"/>
                  <w:vMerge w:val="continue"/>
                  <w:tcBorders>
                    <w:left w:val="single" w:color="auto" w:sz="4" w:space="0"/>
                    <w:right w:val="single" w:color="auto" w:sz="4" w:space="0"/>
                  </w:tcBorders>
                  <w:noWrap w:val="0"/>
                  <w:vAlign w:val="center"/>
                </w:tcPr>
                <w:p w14:paraId="5B065661">
                  <w:pPr>
                    <w:jc w:val="center"/>
                    <w:rPr>
                      <w:kern w:val="0"/>
                      <w:sz w:val="24"/>
                    </w:rPr>
                  </w:pPr>
                </w:p>
              </w:tc>
            </w:tr>
            <w:tr w14:paraId="32A0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7FA81D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E254EB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钢制器材柜</w:t>
                  </w:r>
                </w:p>
              </w:tc>
              <w:tc>
                <w:tcPr>
                  <w:tcW w:w="3239" w:type="dxa"/>
                  <w:vMerge w:val="continue"/>
                  <w:tcBorders>
                    <w:left w:val="single" w:color="auto" w:sz="4" w:space="0"/>
                    <w:right w:val="single" w:color="auto" w:sz="4" w:space="0"/>
                  </w:tcBorders>
                  <w:noWrap w:val="0"/>
                  <w:vAlign w:val="center"/>
                </w:tcPr>
                <w:p w14:paraId="2C022E4B">
                  <w:pPr>
                    <w:jc w:val="center"/>
                    <w:rPr>
                      <w:kern w:val="0"/>
                      <w:sz w:val="24"/>
                    </w:rPr>
                  </w:pPr>
                </w:p>
              </w:tc>
            </w:tr>
            <w:tr w14:paraId="1B4A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2F8D46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508C74F">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法官台</w:t>
                  </w:r>
                </w:p>
              </w:tc>
              <w:tc>
                <w:tcPr>
                  <w:tcW w:w="3239" w:type="dxa"/>
                  <w:vMerge w:val="continue"/>
                  <w:tcBorders>
                    <w:left w:val="single" w:color="auto" w:sz="4" w:space="0"/>
                    <w:right w:val="single" w:color="auto" w:sz="4" w:space="0"/>
                  </w:tcBorders>
                  <w:noWrap w:val="0"/>
                  <w:vAlign w:val="center"/>
                </w:tcPr>
                <w:p w14:paraId="37DC3D19">
                  <w:pPr>
                    <w:jc w:val="center"/>
                    <w:rPr>
                      <w:kern w:val="0"/>
                      <w:sz w:val="24"/>
                    </w:rPr>
                  </w:pPr>
                </w:p>
              </w:tc>
            </w:tr>
            <w:tr w14:paraId="622A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7951F3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556175C">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法官椅</w:t>
                  </w:r>
                </w:p>
              </w:tc>
              <w:tc>
                <w:tcPr>
                  <w:tcW w:w="3239" w:type="dxa"/>
                  <w:vMerge w:val="continue"/>
                  <w:tcBorders>
                    <w:left w:val="single" w:color="auto" w:sz="4" w:space="0"/>
                    <w:right w:val="single" w:color="auto" w:sz="4" w:space="0"/>
                  </w:tcBorders>
                  <w:noWrap w:val="0"/>
                  <w:vAlign w:val="center"/>
                </w:tcPr>
                <w:p w14:paraId="025AA1F6">
                  <w:pPr>
                    <w:jc w:val="center"/>
                    <w:rPr>
                      <w:kern w:val="0"/>
                      <w:sz w:val="24"/>
                    </w:rPr>
                  </w:pPr>
                </w:p>
              </w:tc>
            </w:tr>
            <w:tr w14:paraId="71F4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05E4DCE">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B2BF34D">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诉讼台</w:t>
                  </w:r>
                </w:p>
              </w:tc>
              <w:tc>
                <w:tcPr>
                  <w:tcW w:w="3239" w:type="dxa"/>
                  <w:vMerge w:val="continue"/>
                  <w:tcBorders>
                    <w:left w:val="single" w:color="auto" w:sz="4" w:space="0"/>
                    <w:right w:val="single" w:color="auto" w:sz="4" w:space="0"/>
                  </w:tcBorders>
                  <w:noWrap w:val="0"/>
                  <w:vAlign w:val="center"/>
                </w:tcPr>
                <w:p w14:paraId="7F0ADECA">
                  <w:pPr>
                    <w:jc w:val="center"/>
                    <w:rPr>
                      <w:kern w:val="0"/>
                      <w:sz w:val="24"/>
                    </w:rPr>
                  </w:pPr>
                </w:p>
              </w:tc>
            </w:tr>
            <w:tr w14:paraId="167D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BB6E9A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2F9CCD3">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诉讼椅</w:t>
                  </w:r>
                </w:p>
              </w:tc>
              <w:tc>
                <w:tcPr>
                  <w:tcW w:w="3239" w:type="dxa"/>
                  <w:vMerge w:val="continue"/>
                  <w:tcBorders>
                    <w:left w:val="single" w:color="auto" w:sz="4" w:space="0"/>
                    <w:right w:val="single" w:color="auto" w:sz="4" w:space="0"/>
                  </w:tcBorders>
                  <w:noWrap w:val="0"/>
                  <w:vAlign w:val="center"/>
                </w:tcPr>
                <w:p w14:paraId="172E3DB7">
                  <w:pPr>
                    <w:jc w:val="center"/>
                    <w:rPr>
                      <w:kern w:val="0"/>
                      <w:sz w:val="24"/>
                    </w:rPr>
                  </w:pPr>
                </w:p>
              </w:tc>
            </w:tr>
            <w:tr w14:paraId="3EC0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DF3AFA4">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A3AB2A2">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书记员台</w:t>
                  </w:r>
                </w:p>
              </w:tc>
              <w:tc>
                <w:tcPr>
                  <w:tcW w:w="3239" w:type="dxa"/>
                  <w:vMerge w:val="continue"/>
                  <w:tcBorders>
                    <w:left w:val="single" w:color="auto" w:sz="4" w:space="0"/>
                    <w:right w:val="single" w:color="auto" w:sz="4" w:space="0"/>
                  </w:tcBorders>
                  <w:noWrap w:val="0"/>
                  <w:vAlign w:val="center"/>
                </w:tcPr>
                <w:p w14:paraId="35824D79">
                  <w:pPr>
                    <w:jc w:val="center"/>
                    <w:rPr>
                      <w:kern w:val="0"/>
                      <w:sz w:val="24"/>
                    </w:rPr>
                  </w:pPr>
                </w:p>
              </w:tc>
            </w:tr>
            <w:tr w14:paraId="3648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62AC7E84">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9ABEC54">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书记员椅</w:t>
                  </w:r>
                </w:p>
              </w:tc>
              <w:tc>
                <w:tcPr>
                  <w:tcW w:w="3239" w:type="dxa"/>
                  <w:vMerge w:val="continue"/>
                  <w:tcBorders>
                    <w:left w:val="single" w:color="auto" w:sz="4" w:space="0"/>
                    <w:right w:val="single" w:color="auto" w:sz="4" w:space="0"/>
                  </w:tcBorders>
                  <w:noWrap w:val="0"/>
                  <w:vAlign w:val="center"/>
                </w:tcPr>
                <w:p w14:paraId="345C1382">
                  <w:pPr>
                    <w:jc w:val="center"/>
                    <w:rPr>
                      <w:kern w:val="0"/>
                      <w:sz w:val="24"/>
                    </w:rPr>
                  </w:pPr>
                </w:p>
              </w:tc>
            </w:tr>
            <w:tr w14:paraId="5C2D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DEAA468">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344679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围栏</w:t>
                  </w:r>
                </w:p>
              </w:tc>
              <w:tc>
                <w:tcPr>
                  <w:tcW w:w="3239" w:type="dxa"/>
                  <w:vMerge w:val="continue"/>
                  <w:tcBorders>
                    <w:left w:val="single" w:color="auto" w:sz="4" w:space="0"/>
                    <w:right w:val="single" w:color="auto" w:sz="4" w:space="0"/>
                  </w:tcBorders>
                  <w:noWrap w:val="0"/>
                  <w:vAlign w:val="center"/>
                </w:tcPr>
                <w:p w14:paraId="3ECF8844">
                  <w:pPr>
                    <w:jc w:val="center"/>
                    <w:rPr>
                      <w:kern w:val="0"/>
                      <w:sz w:val="24"/>
                    </w:rPr>
                  </w:pPr>
                </w:p>
              </w:tc>
            </w:tr>
            <w:tr w14:paraId="2E0E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8B053C6">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2D5DD0F">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嫌疑人座椅</w:t>
                  </w:r>
                </w:p>
              </w:tc>
              <w:tc>
                <w:tcPr>
                  <w:tcW w:w="3239" w:type="dxa"/>
                  <w:vMerge w:val="continue"/>
                  <w:tcBorders>
                    <w:left w:val="single" w:color="auto" w:sz="4" w:space="0"/>
                    <w:right w:val="single" w:color="auto" w:sz="4" w:space="0"/>
                  </w:tcBorders>
                  <w:noWrap w:val="0"/>
                  <w:vAlign w:val="center"/>
                </w:tcPr>
                <w:p w14:paraId="756F6EC6">
                  <w:pPr>
                    <w:jc w:val="center"/>
                    <w:rPr>
                      <w:kern w:val="0"/>
                      <w:sz w:val="24"/>
                    </w:rPr>
                  </w:pPr>
                </w:p>
              </w:tc>
            </w:tr>
            <w:tr w14:paraId="3D45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8B5391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49FE7D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专用服装柜</w:t>
                  </w:r>
                </w:p>
              </w:tc>
              <w:tc>
                <w:tcPr>
                  <w:tcW w:w="3239" w:type="dxa"/>
                  <w:vMerge w:val="continue"/>
                  <w:tcBorders>
                    <w:left w:val="single" w:color="auto" w:sz="4" w:space="0"/>
                    <w:right w:val="single" w:color="auto" w:sz="4" w:space="0"/>
                  </w:tcBorders>
                  <w:noWrap w:val="0"/>
                  <w:vAlign w:val="center"/>
                </w:tcPr>
                <w:p w14:paraId="1F2D1D5A">
                  <w:pPr>
                    <w:jc w:val="center"/>
                    <w:rPr>
                      <w:kern w:val="0"/>
                      <w:sz w:val="24"/>
                    </w:rPr>
                  </w:pPr>
                </w:p>
              </w:tc>
            </w:tr>
            <w:tr w14:paraId="72B8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E69B9E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79824AA">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63144D9A">
                  <w:pPr>
                    <w:jc w:val="center"/>
                    <w:rPr>
                      <w:kern w:val="0"/>
                      <w:sz w:val="24"/>
                    </w:rPr>
                  </w:pPr>
                </w:p>
              </w:tc>
            </w:tr>
            <w:tr w14:paraId="278C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1DEEE95">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83E4FE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专用服装柜</w:t>
                  </w:r>
                </w:p>
              </w:tc>
              <w:tc>
                <w:tcPr>
                  <w:tcW w:w="3239" w:type="dxa"/>
                  <w:vMerge w:val="continue"/>
                  <w:tcBorders>
                    <w:left w:val="single" w:color="auto" w:sz="4" w:space="0"/>
                    <w:right w:val="single" w:color="auto" w:sz="4" w:space="0"/>
                  </w:tcBorders>
                  <w:noWrap w:val="0"/>
                  <w:vAlign w:val="center"/>
                </w:tcPr>
                <w:p w14:paraId="3B2D90B6">
                  <w:pPr>
                    <w:jc w:val="center"/>
                    <w:rPr>
                      <w:kern w:val="0"/>
                      <w:sz w:val="24"/>
                    </w:rPr>
                  </w:pPr>
                </w:p>
              </w:tc>
            </w:tr>
            <w:tr w14:paraId="1357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E180A3C">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4D1567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7C36A57E">
                  <w:pPr>
                    <w:jc w:val="center"/>
                    <w:rPr>
                      <w:kern w:val="0"/>
                      <w:sz w:val="24"/>
                    </w:rPr>
                  </w:pPr>
                </w:p>
              </w:tc>
            </w:tr>
            <w:tr w14:paraId="569E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C1E0DC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4E0D152">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办公椅</w:t>
                  </w:r>
                </w:p>
              </w:tc>
              <w:tc>
                <w:tcPr>
                  <w:tcW w:w="3239" w:type="dxa"/>
                  <w:vMerge w:val="continue"/>
                  <w:tcBorders>
                    <w:left w:val="single" w:color="auto" w:sz="4" w:space="0"/>
                    <w:right w:val="single" w:color="auto" w:sz="4" w:space="0"/>
                  </w:tcBorders>
                  <w:noWrap w:val="0"/>
                  <w:vAlign w:val="center"/>
                </w:tcPr>
                <w:p w14:paraId="2BCFCE0D">
                  <w:pPr>
                    <w:jc w:val="center"/>
                    <w:rPr>
                      <w:kern w:val="0"/>
                      <w:sz w:val="24"/>
                    </w:rPr>
                  </w:pPr>
                </w:p>
              </w:tc>
            </w:tr>
            <w:tr w14:paraId="4C6B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3293147">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A30761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电子密码柜</w:t>
                  </w:r>
                </w:p>
              </w:tc>
              <w:tc>
                <w:tcPr>
                  <w:tcW w:w="3239" w:type="dxa"/>
                  <w:vMerge w:val="continue"/>
                  <w:tcBorders>
                    <w:left w:val="single" w:color="auto" w:sz="4" w:space="0"/>
                    <w:right w:val="single" w:color="auto" w:sz="4" w:space="0"/>
                  </w:tcBorders>
                  <w:noWrap w:val="0"/>
                  <w:vAlign w:val="center"/>
                </w:tcPr>
                <w:p w14:paraId="0B0040AF">
                  <w:pPr>
                    <w:jc w:val="center"/>
                    <w:rPr>
                      <w:kern w:val="0"/>
                      <w:sz w:val="24"/>
                    </w:rPr>
                  </w:pPr>
                </w:p>
              </w:tc>
            </w:tr>
            <w:tr w14:paraId="6D4E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AC1F3F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C91FB3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会议桌</w:t>
                  </w:r>
                </w:p>
              </w:tc>
              <w:tc>
                <w:tcPr>
                  <w:tcW w:w="3239" w:type="dxa"/>
                  <w:vMerge w:val="continue"/>
                  <w:tcBorders>
                    <w:left w:val="single" w:color="auto" w:sz="4" w:space="0"/>
                    <w:right w:val="single" w:color="auto" w:sz="4" w:space="0"/>
                  </w:tcBorders>
                  <w:noWrap w:val="0"/>
                  <w:vAlign w:val="center"/>
                </w:tcPr>
                <w:p w14:paraId="3D703732">
                  <w:pPr>
                    <w:jc w:val="center"/>
                    <w:rPr>
                      <w:kern w:val="0"/>
                      <w:sz w:val="24"/>
                    </w:rPr>
                  </w:pPr>
                </w:p>
              </w:tc>
            </w:tr>
            <w:tr w14:paraId="1D7B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17F4D8C">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DC50AB3">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会议椅</w:t>
                  </w:r>
                </w:p>
              </w:tc>
              <w:tc>
                <w:tcPr>
                  <w:tcW w:w="3239" w:type="dxa"/>
                  <w:vMerge w:val="continue"/>
                  <w:tcBorders>
                    <w:left w:val="single" w:color="auto" w:sz="4" w:space="0"/>
                    <w:right w:val="single" w:color="auto" w:sz="4" w:space="0"/>
                  </w:tcBorders>
                  <w:noWrap w:val="0"/>
                  <w:vAlign w:val="center"/>
                </w:tcPr>
                <w:p w14:paraId="18CC4F36">
                  <w:pPr>
                    <w:jc w:val="center"/>
                    <w:rPr>
                      <w:kern w:val="0"/>
                      <w:sz w:val="24"/>
                    </w:rPr>
                  </w:pPr>
                </w:p>
              </w:tc>
            </w:tr>
            <w:tr w14:paraId="24C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5BEFBFC">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4858F76">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异形多媒体会议圆桌</w:t>
                  </w:r>
                </w:p>
              </w:tc>
              <w:tc>
                <w:tcPr>
                  <w:tcW w:w="3239" w:type="dxa"/>
                  <w:vMerge w:val="continue"/>
                  <w:tcBorders>
                    <w:left w:val="single" w:color="auto" w:sz="4" w:space="0"/>
                    <w:right w:val="single" w:color="auto" w:sz="4" w:space="0"/>
                  </w:tcBorders>
                  <w:noWrap w:val="0"/>
                  <w:vAlign w:val="center"/>
                </w:tcPr>
                <w:p w14:paraId="68DF3101">
                  <w:pPr>
                    <w:jc w:val="center"/>
                    <w:rPr>
                      <w:kern w:val="0"/>
                      <w:sz w:val="24"/>
                    </w:rPr>
                  </w:pPr>
                </w:p>
              </w:tc>
            </w:tr>
            <w:tr w14:paraId="7E39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549639E">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E0BDD0C">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会议椅</w:t>
                  </w:r>
                </w:p>
              </w:tc>
              <w:tc>
                <w:tcPr>
                  <w:tcW w:w="3239" w:type="dxa"/>
                  <w:vMerge w:val="continue"/>
                  <w:tcBorders>
                    <w:left w:val="single" w:color="auto" w:sz="4" w:space="0"/>
                    <w:right w:val="single" w:color="auto" w:sz="4" w:space="0"/>
                  </w:tcBorders>
                  <w:noWrap w:val="0"/>
                  <w:vAlign w:val="center"/>
                </w:tcPr>
                <w:p w14:paraId="0D9C8646">
                  <w:pPr>
                    <w:jc w:val="center"/>
                    <w:rPr>
                      <w:kern w:val="0"/>
                      <w:sz w:val="24"/>
                    </w:rPr>
                  </w:pPr>
                </w:p>
              </w:tc>
            </w:tr>
            <w:tr w14:paraId="4803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220624A">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303B42C">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设备桌</w:t>
                  </w:r>
                </w:p>
              </w:tc>
              <w:tc>
                <w:tcPr>
                  <w:tcW w:w="3239" w:type="dxa"/>
                  <w:vMerge w:val="continue"/>
                  <w:tcBorders>
                    <w:left w:val="single" w:color="auto" w:sz="4" w:space="0"/>
                    <w:right w:val="single" w:color="auto" w:sz="4" w:space="0"/>
                  </w:tcBorders>
                  <w:noWrap w:val="0"/>
                  <w:vAlign w:val="center"/>
                </w:tcPr>
                <w:p w14:paraId="46C6177D">
                  <w:pPr>
                    <w:jc w:val="center"/>
                    <w:rPr>
                      <w:kern w:val="0"/>
                      <w:sz w:val="24"/>
                    </w:rPr>
                  </w:pPr>
                </w:p>
              </w:tc>
            </w:tr>
            <w:tr w14:paraId="1CF9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36FD443">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DE4B70A">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办公椅</w:t>
                  </w:r>
                </w:p>
              </w:tc>
              <w:tc>
                <w:tcPr>
                  <w:tcW w:w="3239" w:type="dxa"/>
                  <w:vMerge w:val="continue"/>
                  <w:tcBorders>
                    <w:left w:val="single" w:color="auto" w:sz="4" w:space="0"/>
                    <w:right w:val="single" w:color="auto" w:sz="4" w:space="0"/>
                  </w:tcBorders>
                  <w:noWrap w:val="0"/>
                  <w:vAlign w:val="center"/>
                </w:tcPr>
                <w:p w14:paraId="0B7F63CF">
                  <w:pPr>
                    <w:jc w:val="center"/>
                    <w:rPr>
                      <w:kern w:val="0"/>
                      <w:sz w:val="24"/>
                    </w:rPr>
                  </w:pPr>
                </w:p>
              </w:tc>
            </w:tr>
            <w:tr w14:paraId="34EC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2BAF282">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1D7CD2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会议椅</w:t>
                  </w:r>
                </w:p>
              </w:tc>
              <w:tc>
                <w:tcPr>
                  <w:tcW w:w="3239" w:type="dxa"/>
                  <w:vMerge w:val="continue"/>
                  <w:tcBorders>
                    <w:left w:val="single" w:color="auto" w:sz="4" w:space="0"/>
                    <w:right w:val="single" w:color="auto" w:sz="4" w:space="0"/>
                  </w:tcBorders>
                  <w:noWrap w:val="0"/>
                  <w:vAlign w:val="center"/>
                </w:tcPr>
                <w:p w14:paraId="0D919885">
                  <w:pPr>
                    <w:jc w:val="center"/>
                    <w:rPr>
                      <w:kern w:val="0"/>
                      <w:sz w:val="24"/>
                    </w:rPr>
                  </w:pPr>
                </w:p>
              </w:tc>
            </w:tr>
            <w:tr w14:paraId="79C4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C07CF13">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6CDC831">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专用服装柜</w:t>
                  </w:r>
                </w:p>
              </w:tc>
              <w:tc>
                <w:tcPr>
                  <w:tcW w:w="3239" w:type="dxa"/>
                  <w:vMerge w:val="continue"/>
                  <w:tcBorders>
                    <w:left w:val="single" w:color="auto" w:sz="4" w:space="0"/>
                    <w:right w:val="single" w:color="auto" w:sz="4" w:space="0"/>
                  </w:tcBorders>
                  <w:noWrap w:val="0"/>
                  <w:vAlign w:val="center"/>
                </w:tcPr>
                <w:p w14:paraId="40CB438C">
                  <w:pPr>
                    <w:jc w:val="center"/>
                    <w:rPr>
                      <w:kern w:val="0"/>
                      <w:sz w:val="24"/>
                    </w:rPr>
                  </w:pPr>
                </w:p>
              </w:tc>
            </w:tr>
            <w:tr w14:paraId="35F1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6B50D03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0C43C0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2A73F308">
                  <w:pPr>
                    <w:jc w:val="center"/>
                    <w:rPr>
                      <w:kern w:val="0"/>
                      <w:sz w:val="24"/>
                    </w:rPr>
                  </w:pPr>
                </w:p>
              </w:tc>
            </w:tr>
            <w:tr w14:paraId="0954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3FA885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D4B74D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专用服装柜</w:t>
                  </w:r>
                </w:p>
              </w:tc>
              <w:tc>
                <w:tcPr>
                  <w:tcW w:w="3239" w:type="dxa"/>
                  <w:vMerge w:val="continue"/>
                  <w:tcBorders>
                    <w:left w:val="single" w:color="auto" w:sz="4" w:space="0"/>
                    <w:right w:val="single" w:color="auto" w:sz="4" w:space="0"/>
                  </w:tcBorders>
                  <w:noWrap w:val="0"/>
                  <w:vAlign w:val="center"/>
                </w:tcPr>
                <w:p w14:paraId="68B1C345">
                  <w:pPr>
                    <w:jc w:val="center"/>
                    <w:rPr>
                      <w:kern w:val="0"/>
                      <w:sz w:val="24"/>
                    </w:rPr>
                  </w:pPr>
                </w:p>
              </w:tc>
            </w:tr>
            <w:tr w14:paraId="0ED4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5763D85">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05CC868">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77D34BE0">
                  <w:pPr>
                    <w:jc w:val="center"/>
                    <w:rPr>
                      <w:kern w:val="0"/>
                      <w:sz w:val="24"/>
                    </w:rPr>
                  </w:pPr>
                </w:p>
              </w:tc>
            </w:tr>
            <w:tr w14:paraId="5FD7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DA7DAC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894BA6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会议桌</w:t>
                  </w:r>
                </w:p>
              </w:tc>
              <w:tc>
                <w:tcPr>
                  <w:tcW w:w="3239" w:type="dxa"/>
                  <w:vMerge w:val="continue"/>
                  <w:tcBorders>
                    <w:left w:val="single" w:color="auto" w:sz="4" w:space="0"/>
                    <w:right w:val="single" w:color="auto" w:sz="4" w:space="0"/>
                  </w:tcBorders>
                  <w:noWrap w:val="0"/>
                  <w:vAlign w:val="center"/>
                </w:tcPr>
                <w:p w14:paraId="268C3BF7">
                  <w:pPr>
                    <w:jc w:val="center"/>
                    <w:rPr>
                      <w:kern w:val="0"/>
                      <w:sz w:val="24"/>
                    </w:rPr>
                  </w:pPr>
                </w:p>
              </w:tc>
            </w:tr>
            <w:tr w14:paraId="09EC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D632236">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B311276">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会议椅</w:t>
                  </w:r>
                </w:p>
              </w:tc>
              <w:tc>
                <w:tcPr>
                  <w:tcW w:w="3239" w:type="dxa"/>
                  <w:vMerge w:val="continue"/>
                  <w:tcBorders>
                    <w:left w:val="single" w:color="auto" w:sz="4" w:space="0"/>
                    <w:right w:val="single" w:color="auto" w:sz="4" w:space="0"/>
                  </w:tcBorders>
                  <w:noWrap w:val="0"/>
                  <w:vAlign w:val="center"/>
                </w:tcPr>
                <w:p w14:paraId="7A54AB56">
                  <w:pPr>
                    <w:jc w:val="center"/>
                    <w:rPr>
                      <w:kern w:val="0"/>
                      <w:sz w:val="24"/>
                    </w:rPr>
                  </w:pPr>
                </w:p>
              </w:tc>
            </w:tr>
            <w:tr w14:paraId="54D9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B09C5FE">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E0ABD22">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会议椅</w:t>
                  </w:r>
                </w:p>
              </w:tc>
              <w:tc>
                <w:tcPr>
                  <w:tcW w:w="3239" w:type="dxa"/>
                  <w:vMerge w:val="continue"/>
                  <w:tcBorders>
                    <w:left w:val="single" w:color="auto" w:sz="4" w:space="0"/>
                    <w:right w:val="single" w:color="auto" w:sz="4" w:space="0"/>
                  </w:tcBorders>
                  <w:noWrap w:val="0"/>
                  <w:vAlign w:val="center"/>
                </w:tcPr>
                <w:p w14:paraId="5138508B">
                  <w:pPr>
                    <w:jc w:val="center"/>
                    <w:rPr>
                      <w:kern w:val="0"/>
                      <w:sz w:val="24"/>
                    </w:rPr>
                  </w:pPr>
                </w:p>
              </w:tc>
            </w:tr>
            <w:tr w14:paraId="26A6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F657458">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EE8E75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三人位等候椅</w:t>
                  </w:r>
                </w:p>
              </w:tc>
              <w:tc>
                <w:tcPr>
                  <w:tcW w:w="3239" w:type="dxa"/>
                  <w:vMerge w:val="continue"/>
                  <w:tcBorders>
                    <w:left w:val="single" w:color="auto" w:sz="4" w:space="0"/>
                    <w:right w:val="single" w:color="auto" w:sz="4" w:space="0"/>
                  </w:tcBorders>
                  <w:noWrap w:val="0"/>
                  <w:vAlign w:val="center"/>
                </w:tcPr>
                <w:p w14:paraId="1E6F6151">
                  <w:pPr>
                    <w:jc w:val="center"/>
                    <w:rPr>
                      <w:kern w:val="0"/>
                      <w:sz w:val="24"/>
                    </w:rPr>
                  </w:pPr>
                </w:p>
              </w:tc>
            </w:tr>
            <w:tr w14:paraId="1E25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69ADCC2">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486300F">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折叠椅</w:t>
                  </w:r>
                </w:p>
              </w:tc>
              <w:tc>
                <w:tcPr>
                  <w:tcW w:w="3239" w:type="dxa"/>
                  <w:vMerge w:val="continue"/>
                  <w:tcBorders>
                    <w:left w:val="single" w:color="auto" w:sz="4" w:space="0"/>
                    <w:right w:val="single" w:color="auto" w:sz="4" w:space="0"/>
                  </w:tcBorders>
                  <w:noWrap w:val="0"/>
                  <w:vAlign w:val="center"/>
                </w:tcPr>
                <w:p w14:paraId="05989353">
                  <w:pPr>
                    <w:jc w:val="center"/>
                    <w:rPr>
                      <w:kern w:val="0"/>
                      <w:sz w:val="24"/>
                    </w:rPr>
                  </w:pPr>
                </w:p>
              </w:tc>
            </w:tr>
            <w:tr w14:paraId="2650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67816E6">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C708AA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室外活动桌</w:t>
                  </w:r>
                </w:p>
              </w:tc>
              <w:tc>
                <w:tcPr>
                  <w:tcW w:w="3239" w:type="dxa"/>
                  <w:vMerge w:val="continue"/>
                  <w:tcBorders>
                    <w:left w:val="single" w:color="auto" w:sz="4" w:space="0"/>
                    <w:right w:val="single" w:color="auto" w:sz="4" w:space="0"/>
                  </w:tcBorders>
                  <w:noWrap w:val="0"/>
                  <w:vAlign w:val="center"/>
                </w:tcPr>
                <w:p w14:paraId="2349BC54">
                  <w:pPr>
                    <w:jc w:val="center"/>
                    <w:rPr>
                      <w:kern w:val="0"/>
                      <w:sz w:val="24"/>
                    </w:rPr>
                  </w:pPr>
                </w:p>
              </w:tc>
            </w:tr>
            <w:tr w14:paraId="46C5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7C6EE90">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17757F6">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室外活动椅</w:t>
                  </w:r>
                </w:p>
              </w:tc>
              <w:tc>
                <w:tcPr>
                  <w:tcW w:w="3239" w:type="dxa"/>
                  <w:vMerge w:val="continue"/>
                  <w:tcBorders>
                    <w:left w:val="single" w:color="auto" w:sz="4" w:space="0"/>
                    <w:right w:val="single" w:color="auto" w:sz="4" w:space="0"/>
                  </w:tcBorders>
                  <w:noWrap w:val="0"/>
                  <w:vAlign w:val="center"/>
                </w:tcPr>
                <w:p w14:paraId="79BA7B98">
                  <w:pPr>
                    <w:jc w:val="center"/>
                    <w:rPr>
                      <w:kern w:val="0"/>
                      <w:sz w:val="24"/>
                    </w:rPr>
                  </w:pPr>
                </w:p>
              </w:tc>
            </w:tr>
            <w:tr w14:paraId="2D08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089073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4B4EE01">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更衣柜</w:t>
                  </w:r>
                </w:p>
              </w:tc>
              <w:tc>
                <w:tcPr>
                  <w:tcW w:w="3239" w:type="dxa"/>
                  <w:vMerge w:val="continue"/>
                  <w:tcBorders>
                    <w:left w:val="single" w:color="auto" w:sz="4" w:space="0"/>
                    <w:right w:val="single" w:color="auto" w:sz="4" w:space="0"/>
                  </w:tcBorders>
                  <w:noWrap w:val="0"/>
                  <w:vAlign w:val="center"/>
                </w:tcPr>
                <w:p w14:paraId="04D840D0">
                  <w:pPr>
                    <w:jc w:val="center"/>
                    <w:rPr>
                      <w:kern w:val="0"/>
                      <w:sz w:val="24"/>
                    </w:rPr>
                  </w:pPr>
                </w:p>
              </w:tc>
            </w:tr>
            <w:tr w14:paraId="130D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8A86BF8">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95A2FF3">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0F1BF846">
                  <w:pPr>
                    <w:jc w:val="center"/>
                    <w:rPr>
                      <w:kern w:val="0"/>
                      <w:sz w:val="24"/>
                    </w:rPr>
                  </w:pPr>
                </w:p>
              </w:tc>
            </w:tr>
            <w:tr w14:paraId="0F08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CFC1504">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3A44FA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整理桌</w:t>
                  </w:r>
                </w:p>
              </w:tc>
              <w:tc>
                <w:tcPr>
                  <w:tcW w:w="3239" w:type="dxa"/>
                  <w:vMerge w:val="continue"/>
                  <w:tcBorders>
                    <w:left w:val="single" w:color="auto" w:sz="4" w:space="0"/>
                    <w:right w:val="single" w:color="auto" w:sz="4" w:space="0"/>
                  </w:tcBorders>
                  <w:noWrap w:val="0"/>
                  <w:vAlign w:val="center"/>
                </w:tcPr>
                <w:p w14:paraId="1FDC3ADC">
                  <w:pPr>
                    <w:jc w:val="center"/>
                    <w:rPr>
                      <w:kern w:val="0"/>
                      <w:sz w:val="24"/>
                    </w:rPr>
                  </w:pPr>
                </w:p>
              </w:tc>
            </w:tr>
            <w:tr w14:paraId="2679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B74F7F5">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E3DF468">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更衣柜</w:t>
                  </w:r>
                </w:p>
              </w:tc>
              <w:tc>
                <w:tcPr>
                  <w:tcW w:w="3239" w:type="dxa"/>
                  <w:vMerge w:val="continue"/>
                  <w:tcBorders>
                    <w:left w:val="single" w:color="auto" w:sz="4" w:space="0"/>
                    <w:right w:val="single" w:color="auto" w:sz="4" w:space="0"/>
                  </w:tcBorders>
                  <w:noWrap w:val="0"/>
                  <w:vAlign w:val="center"/>
                </w:tcPr>
                <w:p w14:paraId="0C0E2798">
                  <w:pPr>
                    <w:jc w:val="center"/>
                    <w:rPr>
                      <w:kern w:val="0"/>
                      <w:sz w:val="24"/>
                    </w:rPr>
                  </w:pPr>
                </w:p>
              </w:tc>
            </w:tr>
            <w:tr w14:paraId="14F4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6586305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CF267D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2049F253">
                  <w:pPr>
                    <w:jc w:val="center"/>
                    <w:rPr>
                      <w:kern w:val="0"/>
                      <w:sz w:val="24"/>
                    </w:rPr>
                  </w:pPr>
                </w:p>
              </w:tc>
            </w:tr>
            <w:tr w14:paraId="13CF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68AAC4D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BA19CE3">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整理桌</w:t>
                  </w:r>
                </w:p>
              </w:tc>
              <w:tc>
                <w:tcPr>
                  <w:tcW w:w="3239" w:type="dxa"/>
                  <w:vMerge w:val="continue"/>
                  <w:tcBorders>
                    <w:left w:val="single" w:color="auto" w:sz="4" w:space="0"/>
                    <w:right w:val="single" w:color="auto" w:sz="4" w:space="0"/>
                  </w:tcBorders>
                  <w:noWrap w:val="0"/>
                  <w:vAlign w:val="center"/>
                </w:tcPr>
                <w:p w14:paraId="219B58EF">
                  <w:pPr>
                    <w:jc w:val="center"/>
                    <w:rPr>
                      <w:kern w:val="0"/>
                      <w:sz w:val="24"/>
                    </w:rPr>
                  </w:pPr>
                </w:p>
              </w:tc>
            </w:tr>
            <w:tr w14:paraId="0C55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DE9E945">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00B9B1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办公桌</w:t>
                  </w:r>
                </w:p>
              </w:tc>
              <w:tc>
                <w:tcPr>
                  <w:tcW w:w="3239" w:type="dxa"/>
                  <w:vMerge w:val="continue"/>
                  <w:tcBorders>
                    <w:left w:val="single" w:color="auto" w:sz="4" w:space="0"/>
                    <w:right w:val="single" w:color="auto" w:sz="4" w:space="0"/>
                  </w:tcBorders>
                  <w:noWrap w:val="0"/>
                  <w:vAlign w:val="center"/>
                </w:tcPr>
                <w:p w14:paraId="6E7FB5EC">
                  <w:pPr>
                    <w:jc w:val="center"/>
                    <w:rPr>
                      <w:kern w:val="0"/>
                      <w:sz w:val="24"/>
                    </w:rPr>
                  </w:pPr>
                </w:p>
              </w:tc>
            </w:tr>
            <w:tr w14:paraId="466F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1FE4A06">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CB85930">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办公椅</w:t>
                  </w:r>
                </w:p>
              </w:tc>
              <w:tc>
                <w:tcPr>
                  <w:tcW w:w="3239" w:type="dxa"/>
                  <w:vMerge w:val="continue"/>
                  <w:tcBorders>
                    <w:left w:val="single" w:color="auto" w:sz="4" w:space="0"/>
                    <w:right w:val="single" w:color="auto" w:sz="4" w:space="0"/>
                  </w:tcBorders>
                  <w:noWrap w:val="0"/>
                  <w:vAlign w:val="center"/>
                </w:tcPr>
                <w:p w14:paraId="54BE9B3F">
                  <w:pPr>
                    <w:jc w:val="center"/>
                    <w:rPr>
                      <w:kern w:val="0"/>
                      <w:sz w:val="24"/>
                    </w:rPr>
                  </w:pPr>
                </w:p>
              </w:tc>
            </w:tr>
            <w:tr w14:paraId="55BE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61F5C88">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93345CA">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钢制更衣柜</w:t>
                  </w:r>
                </w:p>
              </w:tc>
              <w:tc>
                <w:tcPr>
                  <w:tcW w:w="3239" w:type="dxa"/>
                  <w:vMerge w:val="continue"/>
                  <w:tcBorders>
                    <w:left w:val="single" w:color="auto" w:sz="4" w:space="0"/>
                    <w:right w:val="single" w:color="auto" w:sz="4" w:space="0"/>
                  </w:tcBorders>
                  <w:noWrap w:val="0"/>
                  <w:vAlign w:val="center"/>
                </w:tcPr>
                <w:p w14:paraId="45724C58">
                  <w:pPr>
                    <w:jc w:val="center"/>
                    <w:rPr>
                      <w:kern w:val="0"/>
                      <w:sz w:val="24"/>
                    </w:rPr>
                  </w:pPr>
                </w:p>
              </w:tc>
            </w:tr>
            <w:tr w14:paraId="40CA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2C0CC0C">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14FC58E">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浴室更衣柜</w:t>
                  </w:r>
                </w:p>
              </w:tc>
              <w:tc>
                <w:tcPr>
                  <w:tcW w:w="3239" w:type="dxa"/>
                  <w:vMerge w:val="continue"/>
                  <w:tcBorders>
                    <w:left w:val="single" w:color="auto" w:sz="4" w:space="0"/>
                    <w:right w:val="single" w:color="auto" w:sz="4" w:space="0"/>
                  </w:tcBorders>
                  <w:noWrap w:val="0"/>
                  <w:vAlign w:val="center"/>
                </w:tcPr>
                <w:p w14:paraId="3A43F0D5">
                  <w:pPr>
                    <w:jc w:val="center"/>
                    <w:rPr>
                      <w:kern w:val="0"/>
                      <w:sz w:val="24"/>
                    </w:rPr>
                  </w:pPr>
                </w:p>
              </w:tc>
            </w:tr>
            <w:tr w14:paraId="4FD4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6CAE7C0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C18789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7E4B9653">
                  <w:pPr>
                    <w:jc w:val="center"/>
                    <w:rPr>
                      <w:kern w:val="0"/>
                      <w:sz w:val="24"/>
                    </w:rPr>
                  </w:pPr>
                </w:p>
              </w:tc>
            </w:tr>
            <w:tr w14:paraId="23FB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594F0C4">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53C2F19">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整理桌</w:t>
                  </w:r>
                </w:p>
              </w:tc>
              <w:tc>
                <w:tcPr>
                  <w:tcW w:w="3239" w:type="dxa"/>
                  <w:vMerge w:val="continue"/>
                  <w:tcBorders>
                    <w:left w:val="single" w:color="auto" w:sz="4" w:space="0"/>
                    <w:right w:val="single" w:color="auto" w:sz="4" w:space="0"/>
                  </w:tcBorders>
                  <w:noWrap w:val="0"/>
                  <w:vAlign w:val="center"/>
                </w:tcPr>
                <w:p w14:paraId="787328EF">
                  <w:pPr>
                    <w:jc w:val="center"/>
                    <w:rPr>
                      <w:kern w:val="0"/>
                      <w:sz w:val="24"/>
                    </w:rPr>
                  </w:pPr>
                </w:p>
              </w:tc>
            </w:tr>
            <w:tr w14:paraId="3C8C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0F5612DA">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CFB99AA">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隔板、门</w:t>
                  </w:r>
                </w:p>
              </w:tc>
              <w:tc>
                <w:tcPr>
                  <w:tcW w:w="3239" w:type="dxa"/>
                  <w:vMerge w:val="continue"/>
                  <w:tcBorders>
                    <w:left w:val="single" w:color="auto" w:sz="4" w:space="0"/>
                    <w:right w:val="single" w:color="auto" w:sz="4" w:space="0"/>
                  </w:tcBorders>
                  <w:noWrap w:val="0"/>
                  <w:vAlign w:val="center"/>
                </w:tcPr>
                <w:p w14:paraId="3F50B970">
                  <w:pPr>
                    <w:jc w:val="center"/>
                    <w:rPr>
                      <w:kern w:val="0"/>
                      <w:sz w:val="24"/>
                    </w:rPr>
                  </w:pPr>
                </w:p>
              </w:tc>
            </w:tr>
            <w:tr w14:paraId="5062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D21112C">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B58AE0D">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浴室更衣柜</w:t>
                  </w:r>
                </w:p>
              </w:tc>
              <w:tc>
                <w:tcPr>
                  <w:tcW w:w="3239" w:type="dxa"/>
                  <w:vMerge w:val="continue"/>
                  <w:tcBorders>
                    <w:left w:val="single" w:color="auto" w:sz="4" w:space="0"/>
                    <w:right w:val="single" w:color="auto" w:sz="4" w:space="0"/>
                  </w:tcBorders>
                  <w:noWrap w:val="0"/>
                  <w:vAlign w:val="center"/>
                </w:tcPr>
                <w:p w14:paraId="42DACCBA">
                  <w:pPr>
                    <w:jc w:val="center"/>
                    <w:rPr>
                      <w:kern w:val="0"/>
                      <w:sz w:val="24"/>
                    </w:rPr>
                  </w:pPr>
                </w:p>
              </w:tc>
            </w:tr>
            <w:tr w14:paraId="6AA2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F7B6074">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C69B29B">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更衣凳</w:t>
                  </w:r>
                </w:p>
              </w:tc>
              <w:tc>
                <w:tcPr>
                  <w:tcW w:w="3239" w:type="dxa"/>
                  <w:vMerge w:val="continue"/>
                  <w:tcBorders>
                    <w:left w:val="single" w:color="auto" w:sz="4" w:space="0"/>
                    <w:right w:val="single" w:color="auto" w:sz="4" w:space="0"/>
                  </w:tcBorders>
                  <w:noWrap w:val="0"/>
                  <w:vAlign w:val="center"/>
                </w:tcPr>
                <w:p w14:paraId="5E5F136B">
                  <w:pPr>
                    <w:jc w:val="center"/>
                    <w:rPr>
                      <w:kern w:val="0"/>
                      <w:sz w:val="24"/>
                    </w:rPr>
                  </w:pPr>
                </w:p>
              </w:tc>
            </w:tr>
            <w:tr w14:paraId="43D0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27222082">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87B1AAC">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整理桌</w:t>
                  </w:r>
                </w:p>
              </w:tc>
              <w:tc>
                <w:tcPr>
                  <w:tcW w:w="3239" w:type="dxa"/>
                  <w:vMerge w:val="continue"/>
                  <w:tcBorders>
                    <w:left w:val="single" w:color="auto" w:sz="4" w:space="0"/>
                    <w:right w:val="single" w:color="auto" w:sz="4" w:space="0"/>
                  </w:tcBorders>
                  <w:noWrap w:val="0"/>
                  <w:vAlign w:val="center"/>
                </w:tcPr>
                <w:p w14:paraId="5C529440">
                  <w:pPr>
                    <w:jc w:val="center"/>
                    <w:rPr>
                      <w:kern w:val="0"/>
                      <w:sz w:val="24"/>
                    </w:rPr>
                  </w:pPr>
                </w:p>
              </w:tc>
            </w:tr>
            <w:tr w14:paraId="68AE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3EB489C0">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B1506B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隔板、门</w:t>
                  </w:r>
                </w:p>
              </w:tc>
              <w:tc>
                <w:tcPr>
                  <w:tcW w:w="3239" w:type="dxa"/>
                  <w:vMerge w:val="continue"/>
                  <w:tcBorders>
                    <w:left w:val="single" w:color="auto" w:sz="4" w:space="0"/>
                    <w:right w:val="single" w:color="auto" w:sz="4" w:space="0"/>
                  </w:tcBorders>
                  <w:noWrap w:val="0"/>
                  <w:vAlign w:val="center"/>
                </w:tcPr>
                <w:p w14:paraId="5BF3C641">
                  <w:pPr>
                    <w:jc w:val="center"/>
                    <w:rPr>
                      <w:kern w:val="0"/>
                      <w:sz w:val="24"/>
                    </w:rPr>
                  </w:pPr>
                </w:p>
              </w:tc>
            </w:tr>
            <w:tr w14:paraId="19A9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375BBDF">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6AA3ED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办公桌</w:t>
                  </w:r>
                </w:p>
              </w:tc>
              <w:tc>
                <w:tcPr>
                  <w:tcW w:w="3239" w:type="dxa"/>
                  <w:vMerge w:val="continue"/>
                  <w:tcBorders>
                    <w:left w:val="single" w:color="auto" w:sz="4" w:space="0"/>
                    <w:right w:val="single" w:color="auto" w:sz="4" w:space="0"/>
                  </w:tcBorders>
                  <w:noWrap w:val="0"/>
                  <w:vAlign w:val="center"/>
                </w:tcPr>
                <w:p w14:paraId="12BA95EA">
                  <w:pPr>
                    <w:jc w:val="center"/>
                    <w:rPr>
                      <w:kern w:val="0"/>
                      <w:sz w:val="24"/>
                    </w:rPr>
                  </w:pPr>
                </w:p>
              </w:tc>
            </w:tr>
            <w:tr w14:paraId="7FE3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FE633E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E66D1F7">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办公椅</w:t>
                  </w:r>
                </w:p>
              </w:tc>
              <w:tc>
                <w:tcPr>
                  <w:tcW w:w="3239" w:type="dxa"/>
                  <w:vMerge w:val="continue"/>
                  <w:tcBorders>
                    <w:left w:val="single" w:color="auto" w:sz="4" w:space="0"/>
                    <w:right w:val="single" w:color="auto" w:sz="4" w:space="0"/>
                  </w:tcBorders>
                  <w:noWrap w:val="0"/>
                  <w:vAlign w:val="center"/>
                </w:tcPr>
                <w:p w14:paraId="3B30A64F">
                  <w:pPr>
                    <w:jc w:val="center"/>
                    <w:rPr>
                      <w:kern w:val="0"/>
                      <w:sz w:val="24"/>
                    </w:rPr>
                  </w:pPr>
                </w:p>
              </w:tc>
            </w:tr>
            <w:tr w14:paraId="070B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F1AFBB8">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20E5AE75">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床垫</w:t>
                  </w:r>
                </w:p>
              </w:tc>
              <w:tc>
                <w:tcPr>
                  <w:tcW w:w="3239" w:type="dxa"/>
                  <w:vMerge w:val="continue"/>
                  <w:tcBorders>
                    <w:left w:val="single" w:color="auto" w:sz="4" w:space="0"/>
                    <w:right w:val="single" w:color="auto" w:sz="4" w:space="0"/>
                  </w:tcBorders>
                  <w:noWrap w:val="0"/>
                  <w:vAlign w:val="center"/>
                </w:tcPr>
                <w:p w14:paraId="06502B63">
                  <w:pPr>
                    <w:jc w:val="center"/>
                    <w:rPr>
                      <w:kern w:val="0"/>
                      <w:sz w:val="24"/>
                    </w:rPr>
                  </w:pPr>
                </w:p>
              </w:tc>
            </w:tr>
            <w:tr w14:paraId="05E9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bottom w:val="single" w:color="auto" w:sz="4" w:space="0"/>
                    <w:right w:val="single" w:color="auto" w:sz="4" w:space="0"/>
                  </w:tcBorders>
                  <w:noWrap w:val="0"/>
                  <w:vAlign w:val="center"/>
                </w:tcPr>
                <w:p w14:paraId="5B0C90AB">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3674598">
                  <w:pPr>
                    <w:keepNext w:val="0"/>
                    <w:keepLines w:val="0"/>
                    <w:widowControl/>
                    <w:suppressLineNumbers w:val="0"/>
                    <w:jc w:val="left"/>
                    <w:textAlignment w:val="center"/>
                    <w:rPr>
                      <w:bCs/>
                      <w:sz w:val="24"/>
                    </w:rPr>
                  </w:pPr>
                  <w:r>
                    <w:rPr>
                      <w:rFonts w:hint="eastAsia" w:ascii="宋体" w:hAnsi="宋体" w:eastAsia="宋体" w:cs="宋体"/>
                      <w:i w:val="0"/>
                      <w:iCs w:val="0"/>
                      <w:color w:val="000000"/>
                      <w:kern w:val="0"/>
                      <w:sz w:val="18"/>
                      <w:szCs w:val="18"/>
                      <w:u w:val="none"/>
                      <w:lang w:val="en-US" w:eastAsia="zh-CN" w:bidi="ar"/>
                    </w:rPr>
                    <w:t>家具修补费</w:t>
                  </w:r>
                </w:p>
              </w:tc>
              <w:tc>
                <w:tcPr>
                  <w:tcW w:w="3239" w:type="dxa"/>
                  <w:tcBorders>
                    <w:left w:val="single" w:color="auto" w:sz="4" w:space="0"/>
                    <w:bottom w:val="single" w:color="auto" w:sz="4" w:space="0"/>
                    <w:right w:val="single" w:color="auto" w:sz="4" w:space="0"/>
                  </w:tcBorders>
                  <w:noWrap w:val="0"/>
                  <w:vAlign w:val="center"/>
                </w:tcPr>
                <w:p w14:paraId="4368D2C3">
                  <w:pPr>
                    <w:jc w:val="center"/>
                    <w:rPr>
                      <w:rFonts w:hint="eastAsia" w:eastAsia="宋体"/>
                      <w:kern w:val="0"/>
                      <w:sz w:val="24"/>
                      <w:lang w:val="en-US" w:eastAsia="zh-CN"/>
                    </w:rPr>
                  </w:pPr>
                  <w:r>
                    <w:rPr>
                      <w:rFonts w:hint="eastAsia"/>
                      <w:kern w:val="0"/>
                      <w:sz w:val="24"/>
                      <w:lang w:val="en-US" w:eastAsia="zh-CN"/>
                    </w:rPr>
                    <w:t>/</w:t>
                  </w:r>
                </w:p>
              </w:tc>
            </w:tr>
            <w:tr w14:paraId="1AA1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restart"/>
                  <w:tcBorders>
                    <w:top w:val="single" w:color="auto" w:sz="4" w:space="0"/>
                    <w:left w:val="single" w:color="auto" w:sz="4" w:space="0"/>
                    <w:right w:val="single" w:color="auto" w:sz="4" w:space="0"/>
                  </w:tcBorders>
                  <w:noWrap w:val="0"/>
                  <w:vAlign w:val="center"/>
                </w:tcPr>
                <w:p w14:paraId="3217D8AF">
                  <w:pPr>
                    <w:jc w:val="center"/>
                    <w:rPr>
                      <w:rFonts w:hint="default"/>
                      <w:bCs/>
                      <w:sz w:val="24"/>
                      <w:lang w:val="en-US" w:eastAsia="zh-CN"/>
                    </w:rPr>
                  </w:pPr>
                  <w:r>
                    <w:rPr>
                      <w:rFonts w:hint="eastAsia"/>
                      <w:bCs/>
                      <w:sz w:val="24"/>
                      <w:lang w:val="en-US" w:eastAsia="zh-CN"/>
                    </w:rPr>
                    <w:t>2</w:t>
                  </w: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68328D0">
                  <w:pPr>
                    <w:jc w:val="center"/>
                    <w:rPr>
                      <w:bCs/>
                      <w:sz w:val="24"/>
                    </w:rPr>
                  </w:pPr>
                  <w:r>
                    <w:rPr>
                      <w:rFonts w:hint="eastAsia"/>
                      <w:bCs/>
                      <w:sz w:val="18"/>
                      <w:szCs w:val="18"/>
                      <w:lang w:val="en-US" w:eastAsia="zh-CN"/>
                    </w:rPr>
                    <w:t>计算机终端</w:t>
                  </w:r>
                </w:p>
              </w:tc>
              <w:tc>
                <w:tcPr>
                  <w:tcW w:w="3239" w:type="dxa"/>
                  <w:vMerge w:val="restart"/>
                  <w:tcBorders>
                    <w:top w:val="single" w:color="auto" w:sz="4" w:space="0"/>
                    <w:left w:val="single" w:color="auto" w:sz="4" w:space="0"/>
                    <w:right w:val="single" w:color="auto" w:sz="4" w:space="0"/>
                  </w:tcBorders>
                  <w:noWrap w:val="0"/>
                  <w:vAlign w:val="center"/>
                </w:tcPr>
                <w:p w14:paraId="4B5E7591">
                  <w:pPr>
                    <w:jc w:val="center"/>
                    <w:rPr>
                      <w:kern w:val="0"/>
                      <w:sz w:val="24"/>
                    </w:rPr>
                  </w:pPr>
                  <w:r>
                    <w:rPr>
                      <w:rFonts w:ascii="宋体" w:hAnsi="宋体" w:cs="宋体"/>
                      <w:color w:val="000000"/>
                      <w:kern w:val="0"/>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1F83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E47DC51">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B86DAA3">
                  <w:pPr>
                    <w:jc w:val="center"/>
                    <w:rPr>
                      <w:bCs/>
                      <w:sz w:val="24"/>
                    </w:rPr>
                  </w:pPr>
                  <w:r>
                    <w:rPr>
                      <w:rFonts w:hint="eastAsia" w:ascii="宋体" w:hAnsi="宋体" w:eastAsia="宋体" w:cs="宋体"/>
                      <w:i w:val="0"/>
                      <w:iCs w:val="0"/>
                      <w:color w:val="000000"/>
                      <w:kern w:val="0"/>
                      <w:sz w:val="20"/>
                      <w:szCs w:val="20"/>
                      <w:u w:val="none"/>
                      <w:lang w:val="en-US" w:eastAsia="zh-CN" w:bidi="ar"/>
                    </w:rPr>
                    <w:t>黑白打印复印扫描一体机</w:t>
                  </w:r>
                </w:p>
              </w:tc>
              <w:tc>
                <w:tcPr>
                  <w:tcW w:w="3239" w:type="dxa"/>
                  <w:vMerge w:val="continue"/>
                  <w:tcBorders>
                    <w:left w:val="single" w:color="auto" w:sz="4" w:space="0"/>
                    <w:right w:val="single" w:color="auto" w:sz="4" w:space="0"/>
                  </w:tcBorders>
                  <w:noWrap w:val="0"/>
                  <w:vAlign w:val="center"/>
                </w:tcPr>
                <w:p w14:paraId="366D9E0B">
                  <w:pPr>
                    <w:jc w:val="center"/>
                    <w:rPr>
                      <w:kern w:val="0"/>
                      <w:sz w:val="24"/>
                    </w:rPr>
                  </w:pPr>
                </w:p>
              </w:tc>
            </w:tr>
            <w:tr w14:paraId="2437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6100D27C">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4ED133B">
                  <w:pPr>
                    <w:jc w:val="center"/>
                    <w:rPr>
                      <w:bCs/>
                      <w:sz w:val="24"/>
                    </w:rPr>
                  </w:pPr>
                  <w:r>
                    <w:rPr>
                      <w:rFonts w:hint="eastAsia" w:ascii="宋体" w:hAnsi="宋体" w:eastAsia="宋体" w:cs="宋体"/>
                      <w:i w:val="0"/>
                      <w:iCs w:val="0"/>
                      <w:color w:val="000000"/>
                      <w:kern w:val="0"/>
                      <w:sz w:val="20"/>
                      <w:szCs w:val="20"/>
                      <w:u w:val="none"/>
                      <w:lang w:val="en-US" w:eastAsia="zh-CN" w:bidi="ar"/>
                    </w:rPr>
                    <w:t>功能室专用打印机</w:t>
                  </w:r>
                </w:p>
              </w:tc>
              <w:tc>
                <w:tcPr>
                  <w:tcW w:w="3239" w:type="dxa"/>
                  <w:vMerge w:val="continue"/>
                  <w:tcBorders>
                    <w:left w:val="single" w:color="auto" w:sz="4" w:space="0"/>
                    <w:right w:val="single" w:color="auto" w:sz="4" w:space="0"/>
                  </w:tcBorders>
                  <w:noWrap w:val="0"/>
                  <w:vAlign w:val="center"/>
                </w:tcPr>
                <w:p w14:paraId="5E88A5B1">
                  <w:pPr>
                    <w:jc w:val="center"/>
                    <w:rPr>
                      <w:kern w:val="0"/>
                      <w:sz w:val="24"/>
                    </w:rPr>
                  </w:pPr>
                </w:p>
              </w:tc>
            </w:tr>
            <w:tr w14:paraId="26B4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53BCD332">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C5E48D2">
                  <w:pPr>
                    <w:jc w:val="center"/>
                    <w:rPr>
                      <w:bCs/>
                      <w:sz w:val="24"/>
                    </w:rPr>
                  </w:pPr>
                  <w:r>
                    <w:rPr>
                      <w:rFonts w:hint="eastAsia" w:ascii="宋体" w:hAnsi="宋体" w:eastAsia="宋体" w:cs="宋体"/>
                      <w:i w:val="0"/>
                      <w:iCs w:val="0"/>
                      <w:color w:val="000000"/>
                      <w:kern w:val="0"/>
                      <w:sz w:val="20"/>
                      <w:szCs w:val="20"/>
                      <w:u w:val="none"/>
                      <w:lang w:val="en-US" w:eastAsia="zh-CN" w:bidi="ar"/>
                    </w:rPr>
                    <w:t>彩色打印复印扫描一体机</w:t>
                  </w:r>
                </w:p>
              </w:tc>
              <w:tc>
                <w:tcPr>
                  <w:tcW w:w="3239" w:type="dxa"/>
                  <w:vMerge w:val="continue"/>
                  <w:tcBorders>
                    <w:left w:val="single" w:color="auto" w:sz="4" w:space="0"/>
                    <w:right w:val="single" w:color="auto" w:sz="4" w:space="0"/>
                  </w:tcBorders>
                  <w:noWrap w:val="0"/>
                  <w:vAlign w:val="center"/>
                </w:tcPr>
                <w:p w14:paraId="6D88B721">
                  <w:pPr>
                    <w:jc w:val="center"/>
                    <w:rPr>
                      <w:kern w:val="0"/>
                      <w:sz w:val="24"/>
                    </w:rPr>
                  </w:pPr>
                </w:p>
              </w:tc>
            </w:tr>
            <w:tr w14:paraId="5C71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10FCBBA">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808FA48">
                  <w:pPr>
                    <w:jc w:val="center"/>
                    <w:rPr>
                      <w:bCs/>
                      <w:sz w:val="24"/>
                    </w:rPr>
                  </w:pPr>
                  <w:r>
                    <w:rPr>
                      <w:rFonts w:hint="eastAsia" w:ascii="宋体" w:hAnsi="宋体" w:eastAsia="宋体" w:cs="宋体"/>
                      <w:i w:val="0"/>
                      <w:iCs w:val="0"/>
                      <w:color w:val="000000"/>
                      <w:kern w:val="0"/>
                      <w:sz w:val="20"/>
                      <w:szCs w:val="20"/>
                      <w:u w:val="none"/>
                      <w:lang w:val="en-US" w:eastAsia="zh-CN" w:bidi="ar"/>
                    </w:rPr>
                    <w:t>保密碎纸机</w:t>
                  </w:r>
                </w:p>
              </w:tc>
              <w:tc>
                <w:tcPr>
                  <w:tcW w:w="3239" w:type="dxa"/>
                  <w:vMerge w:val="continue"/>
                  <w:tcBorders>
                    <w:left w:val="single" w:color="auto" w:sz="4" w:space="0"/>
                    <w:right w:val="single" w:color="auto" w:sz="4" w:space="0"/>
                  </w:tcBorders>
                  <w:noWrap w:val="0"/>
                  <w:vAlign w:val="center"/>
                </w:tcPr>
                <w:p w14:paraId="69701789">
                  <w:pPr>
                    <w:jc w:val="center"/>
                    <w:rPr>
                      <w:kern w:val="0"/>
                      <w:sz w:val="24"/>
                    </w:rPr>
                  </w:pPr>
                </w:p>
              </w:tc>
            </w:tr>
            <w:tr w14:paraId="3316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B3B9870">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CD06F44">
                  <w:pPr>
                    <w:jc w:val="center"/>
                    <w:rPr>
                      <w:bCs/>
                      <w:sz w:val="24"/>
                    </w:rPr>
                  </w:pPr>
                  <w:r>
                    <w:rPr>
                      <w:rFonts w:hint="eastAsia" w:ascii="宋体" w:hAnsi="宋体" w:eastAsia="宋体" w:cs="宋体"/>
                      <w:i w:val="0"/>
                      <w:iCs w:val="0"/>
                      <w:color w:val="000000"/>
                      <w:kern w:val="0"/>
                      <w:sz w:val="20"/>
                      <w:szCs w:val="20"/>
                      <w:u w:val="none"/>
                      <w:lang w:val="en-US" w:eastAsia="zh-CN" w:bidi="ar"/>
                    </w:rPr>
                    <w:t>服务器</w:t>
                  </w:r>
                </w:p>
              </w:tc>
              <w:tc>
                <w:tcPr>
                  <w:tcW w:w="3239" w:type="dxa"/>
                  <w:vMerge w:val="continue"/>
                  <w:tcBorders>
                    <w:left w:val="single" w:color="auto" w:sz="4" w:space="0"/>
                    <w:right w:val="single" w:color="auto" w:sz="4" w:space="0"/>
                  </w:tcBorders>
                  <w:noWrap w:val="0"/>
                  <w:vAlign w:val="center"/>
                </w:tcPr>
                <w:p w14:paraId="279EC76E">
                  <w:pPr>
                    <w:jc w:val="center"/>
                    <w:rPr>
                      <w:kern w:val="0"/>
                      <w:sz w:val="24"/>
                    </w:rPr>
                  </w:pPr>
                </w:p>
              </w:tc>
            </w:tr>
            <w:tr w14:paraId="6391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776EEB89">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F57C018">
                  <w:pPr>
                    <w:jc w:val="center"/>
                    <w:rPr>
                      <w:bCs/>
                      <w:sz w:val="24"/>
                    </w:rPr>
                  </w:pPr>
                  <w:r>
                    <w:rPr>
                      <w:rFonts w:hint="eastAsia" w:ascii="宋体" w:hAnsi="宋体" w:eastAsia="宋体" w:cs="宋体"/>
                      <w:i w:val="0"/>
                      <w:iCs w:val="0"/>
                      <w:color w:val="000000"/>
                      <w:kern w:val="0"/>
                      <w:sz w:val="20"/>
                      <w:szCs w:val="20"/>
                      <w:u w:val="none"/>
                      <w:lang w:val="en-US" w:eastAsia="zh-CN" w:bidi="ar"/>
                    </w:rPr>
                    <w:t>激光投影机</w:t>
                  </w:r>
                </w:p>
              </w:tc>
              <w:tc>
                <w:tcPr>
                  <w:tcW w:w="3239" w:type="dxa"/>
                  <w:vMerge w:val="continue"/>
                  <w:tcBorders>
                    <w:left w:val="single" w:color="auto" w:sz="4" w:space="0"/>
                    <w:right w:val="single" w:color="auto" w:sz="4" w:space="0"/>
                  </w:tcBorders>
                  <w:noWrap w:val="0"/>
                  <w:vAlign w:val="center"/>
                </w:tcPr>
                <w:p w14:paraId="5AE3EFC3">
                  <w:pPr>
                    <w:jc w:val="center"/>
                    <w:rPr>
                      <w:kern w:val="0"/>
                      <w:sz w:val="24"/>
                    </w:rPr>
                  </w:pPr>
                </w:p>
              </w:tc>
            </w:tr>
            <w:tr w14:paraId="60B6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E8762FB">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0FE21C5">
                  <w:pPr>
                    <w:jc w:val="center"/>
                    <w:rPr>
                      <w:bCs/>
                      <w:sz w:val="24"/>
                    </w:rPr>
                  </w:pPr>
                  <w:r>
                    <w:rPr>
                      <w:rFonts w:hint="eastAsia" w:ascii="宋体" w:hAnsi="宋体" w:eastAsia="宋体" w:cs="宋体"/>
                      <w:i w:val="0"/>
                      <w:iCs w:val="0"/>
                      <w:color w:val="000000"/>
                      <w:kern w:val="0"/>
                      <w:sz w:val="20"/>
                      <w:szCs w:val="20"/>
                      <w:u w:val="none"/>
                      <w:lang w:val="en-US" w:eastAsia="zh-CN" w:bidi="ar"/>
                    </w:rPr>
                    <w:t>空调</w:t>
                  </w:r>
                </w:p>
              </w:tc>
              <w:tc>
                <w:tcPr>
                  <w:tcW w:w="3239" w:type="dxa"/>
                  <w:vMerge w:val="continue"/>
                  <w:tcBorders>
                    <w:left w:val="single" w:color="auto" w:sz="4" w:space="0"/>
                    <w:right w:val="single" w:color="auto" w:sz="4" w:space="0"/>
                  </w:tcBorders>
                  <w:noWrap w:val="0"/>
                  <w:vAlign w:val="center"/>
                </w:tcPr>
                <w:p w14:paraId="413DA68E">
                  <w:pPr>
                    <w:jc w:val="center"/>
                    <w:rPr>
                      <w:kern w:val="0"/>
                      <w:sz w:val="24"/>
                    </w:rPr>
                  </w:pPr>
                </w:p>
              </w:tc>
            </w:tr>
            <w:tr w14:paraId="3C7E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4AA0A02D">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206DB61">
                  <w:pPr>
                    <w:jc w:val="center"/>
                    <w:rPr>
                      <w:bCs/>
                      <w:sz w:val="24"/>
                    </w:rPr>
                  </w:pPr>
                  <w:r>
                    <w:rPr>
                      <w:rFonts w:hint="eastAsia" w:ascii="宋体" w:hAnsi="宋体" w:eastAsia="宋体" w:cs="宋体"/>
                      <w:i w:val="0"/>
                      <w:iCs w:val="0"/>
                      <w:color w:val="000000"/>
                      <w:kern w:val="0"/>
                      <w:sz w:val="20"/>
                      <w:szCs w:val="20"/>
                      <w:u w:val="none"/>
                      <w:lang w:val="en-US" w:eastAsia="zh-CN" w:bidi="ar"/>
                    </w:rPr>
                    <w:t>专用扫描仪</w:t>
                  </w:r>
                </w:p>
              </w:tc>
              <w:tc>
                <w:tcPr>
                  <w:tcW w:w="3239" w:type="dxa"/>
                  <w:vMerge w:val="continue"/>
                  <w:tcBorders>
                    <w:left w:val="single" w:color="auto" w:sz="4" w:space="0"/>
                    <w:right w:val="single" w:color="auto" w:sz="4" w:space="0"/>
                  </w:tcBorders>
                  <w:noWrap w:val="0"/>
                  <w:vAlign w:val="center"/>
                </w:tcPr>
                <w:p w14:paraId="34D52673">
                  <w:pPr>
                    <w:jc w:val="center"/>
                    <w:rPr>
                      <w:kern w:val="0"/>
                      <w:sz w:val="24"/>
                    </w:rPr>
                  </w:pPr>
                </w:p>
              </w:tc>
            </w:tr>
            <w:tr w14:paraId="5166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3" w:type="dxa"/>
                  <w:vMerge w:val="continue"/>
                  <w:tcBorders>
                    <w:left w:val="single" w:color="auto" w:sz="4" w:space="0"/>
                    <w:right w:val="single" w:color="auto" w:sz="4" w:space="0"/>
                  </w:tcBorders>
                  <w:noWrap w:val="0"/>
                  <w:vAlign w:val="center"/>
                </w:tcPr>
                <w:p w14:paraId="6AF7479E">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1C55C06">
                  <w:pPr>
                    <w:jc w:val="center"/>
                    <w:rPr>
                      <w:bCs/>
                      <w:sz w:val="24"/>
                    </w:rPr>
                  </w:pPr>
                  <w:r>
                    <w:rPr>
                      <w:rFonts w:hint="eastAsia" w:ascii="宋体" w:hAnsi="宋体" w:eastAsia="宋体" w:cs="宋体"/>
                      <w:i w:val="0"/>
                      <w:iCs w:val="0"/>
                      <w:color w:val="000000"/>
                      <w:kern w:val="0"/>
                      <w:sz w:val="20"/>
                      <w:szCs w:val="20"/>
                      <w:u w:val="none"/>
                      <w:lang w:val="en-US" w:eastAsia="zh-CN" w:bidi="ar"/>
                    </w:rPr>
                    <w:t>便携式计算机（非涉密）</w:t>
                  </w:r>
                </w:p>
              </w:tc>
              <w:tc>
                <w:tcPr>
                  <w:tcW w:w="3239" w:type="dxa"/>
                  <w:vMerge w:val="continue"/>
                  <w:tcBorders>
                    <w:left w:val="single" w:color="auto" w:sz="4" w:space="0"/>
                    <w:right w:val="single" w:color="auto" w:sz="4" w:space="0"/>
                  </w:tcBorders>
                  <w:noWrap w:val="0"/>
                  <w:vAlign w:val="center"/>
                </w:tcPr>
                <w:p w14:paraId="5E5C1A39">
                  <w:pPr>
                    <w:jc w:val="center"/>
                    <w:rPr>
                      <w:kern w:val="0"/>
                      <w:sz w:val="24"/>
                    </w:rPr>
                  </w:pPr>
                </w:p>
              </w:tc>
            </w:tr>
            <w:tr w14:paraId="4E97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right w:val="single" w:color="auto" w:sz="4" w:space="0"/>
                  </w:tcBorders>
                  <w:noWrap w:val="0"/>
                  <w:vAlign w:val="center"/>
                </w:tcPr>
                <w:p w14:paraId="15231516">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46A3B92">
                  <w:pPr>
                    <w:jc w:val="center"/>
                    <w:rPr>
                      <w:bCs/>
                      <w:sz w:val="24"/>
                    </w:rPr>
                  </w:pPr>
                  <w:r>
                    <w:rPr>
                      <w:rFonts w:hint="eastAsia" w:ascii="宋体" w:hAnsi="宋体" w:eastAsia="宋体" w:cs="宋体"/>
                      <w:i w:val="0"/>
                      <w:iCs w:val="0"/>
                      <w:color w:val="000000"/>
                      <w:kern w:val="0"/>
                      <w:sz w:val="20"/>
                      <w:szCs w:val="20"/>
                      <w:u w:val="none"/>
                      <w:lang w:val="en-US" w:eastAsia="zh-CN" w:bidi="ar"/>
                    </w:rPr>
                    <w:t>办公软件</w:t>
                  </w:r>
                </w:p>
              </w:tc>
              <w:tc>
                <w:tcPr>
                  <w:tcW w:w="3239" w:type="dxa"/>
                  <w:vMerge w:val="continue"/>
                  <w:tcBorders>
                    <w:left w:val="single" w:color="auto" w:sz="4" w:space="0"/>
                    <w:right w:val="single" w:color="auto" w:sz="4" w:space="0"/>
                  </w:tcBorders>
                  <w:noWrap w:val="0"/>
                  <w:vAlign w:val="center"/>
                </w:tcPr>
                <w:p w14:paraId="74DC4F5F">
                  <w:pPr>
                    <w:jc w:val="center"/>
                    <w:rPr>
                      <w:kern w:val="0"/>
                      <w:sz w:val="24"/>
                    </w:rPr>
                  </w:pPr>
                </w:p>
              </w:tc>
            </w:tr>
            <w:tr w14:paraId="5E38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tcBorders>
                    <w:left w:val="single" w:color="auto" w:sz="4" w:space="0"/>
                    <w:bottom w:val="single" w:color="auto" w:sz="4" w:space="0"/>
                    <w:right w:val="single" w:color="auto" w:sz="4" w:space="0"/>
                  </w:tcBorders>
                  <w:noWrap w:val="0"/>
                  <w:vAlign w:val="center"/>
                </w:tcPr>
                <w:p w14:paraId="06827D40">
                  <w:pPr>
                    <w:jc w:val="center"/>
                    <w:rPr>
                      <w:rFonts w:hint="eastAsia"/>
                      <w:bCs/>
                      <w:sz w:val="24"/>
                      <w:lang w:val="en-US" w:eastAsia="zh-CN"/>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E76A059">
                  <w:pPr>
                    <w:jc w:val="center"/>
                    <w:rPr>
                      <w:bCs/>
                      <w:sz w:val="24"/>
                    </w:rPr>
                  </w:pPr>
                  <w:r>
                    <w:rPr>
                      <w:rFonts w:hint="eastAsia" w:ascii="宋体" w:hAnsi="宋体" w:eastAsia="宋体" w:cs="宋体"/>
                      <w:i w:val="0"/>
                      <w:iCs w:val="0"/>
                      <w:color w:val="000000"/>
                      <w:kern w:val="0"/>
                      <w:sz w:val="20"/>
                      <w:szCs w:val="20"/>
                      <w:u w:val="none"/>
                      <w:lang w:val="en-US" w:eastAsia="zh-CN" w:bidi="ar"/>
                    </w:rPr>
                    <w:t>服务器操作系统</w:t>
                  </w:r>
                </w:p>
              </w:tc>
              <w:tc>
                <w:tcPr>
                  <w:tcW w:w="3239" w:type="dxa"/>
                  <w:vMerge w:val="continue"/>
                  <w:tcBorders>
                    <w:left w:val="single" w:color="auto" w:sz="4" w:space="0"/>
                    <w:bottom w:val="single" w:color="auto" w:sz="4" w:space="0"/>
                    <w:right w:val="single" w:color="auto" w:sz="4" w:space="0"/>
                  </w:tcBorders>
                  <w:noWrap w:val="0"/>
                  <w:vAlign w:val="center"/>
                </w:tcPr>
                <w:p w14:paraId="73EB6F30">
                  <w:pPr>
                    <w:jc w:val="center"/>
                    <w:rPr>
                      <w:kern w:val="0"/>
                      <w:sz w:val="24"/>
                    </w:rPr>
                  </w:pPr>
                </w:p>
              </w:tc>
            </w:tr>
          </w:tbl>
          <w:p w14:paraId="660A2F84">
            <w:pPr>
              <w:jc w:val="left"/>
              <w:rPr>
                <w:sz w:val="24"/>
              </w:rPr>
            </w:pPr>
          </w:p>
        </w:tc>
      </w:tr>
      <w:tr w14:paraId="4B15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88" w:type="dxa"/>
            <w:noWrap w:val="0"/>
            <w:vAlign w:val="center"/>
          </w:tcPr>
          <w:p w14:paraId="5DCD998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9.2</w:t>
            </w:r>
          </w:p>
        </w:tc>
        <w:tc>
          <w:tcPr>
            <w:tcW w:w="1701" w:type="dxa"/>
            <w:noWrap w:val="0"/>
            <w:vAlign w:val="center"/>
          </w:tcPr>
          <w:p w14:paraId="37120ACE">
            <w:pPr>
              <w:jc w:val="center"/>
              <w:rPr>
                <w:sz w:val="24"/>
              </w:rPr>
            </w:pPr>
            <w:r>
              <w:rPr>
                <w:sz w:val="24"/>
              </w:rPr>
              <w:t>报价</w:t>
            </w:r>
          </w:p>
        </w:tc>
        <w:tc>
          <w:tcPr>
            <w:tcW w:w="7253" w:type="dxa"/>
            <w:noWrap w:val="0"/>
            <w:vAlign w:val="center"/>
          </w:tcPr>
          <w:p w14:paraId="4D400537">
            <w:pPr>
              <w:jc w:val="left"/>
              <w:rPr>
                <w:sz w:val="24"/>
              </w:rPr>
            </w:pPr>
            <w:r>
              <w:rPr>
                <w:sz w:val="24"/>
              </w:rPr>
              <w:t>报价的特殊规定：__________。</w:t>
            </w:r>
          </w:p>
          <w:p w14:paraId="58A3995D">
            <w:pPr>
              <w:jc w:val="left"/>
              <w:rPr>
                <w:sz w:val="24"/>
              </w:rPr>
            </w:pPr>
            <w:r>
              <w:rPr>
                <w:rFonts w:hint="eastAsia"/>
                <w:sz w:val="24"/>
              </w:rPr>
              <w:t>☑</w:t>
            </w:r>
            <w:r>
              <w:rPr>
                <w:sz w:val="24"/>
              </w:rPr>
              <w:t>无</w:t>
            </w:r>
          </w:p>
          <w:p w14:paraId="7FF8A0EE">
            <w:pPr>
              <w:jc w:val="left"/>
              <w:rPr>
                <w:sz w:val="24"/>
              </w:rPr>
            </w:pPr>
            <w:r>
              <w:rPr>
                <w:sz w:val="24"/>
              </w:rPr>
              <w:t>□有，具体情形：__________。</w:t>
            </w:r>
          </w:p>
        </w:tc>
      </w:tr>
      <w:tr w14:paraId="031F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95D749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10.1</w:t>
            </w:r>
          </w:p>
        </w:tc>
        <w:tc>
          <w:tcPr>
            <w:tcW w:w="1701" w:type="dxa"/>
            <w:noWrap w:val="0"/>
            <w:vAlign w:val="center"/>
          </w:tcPr>
          <w:p w14:paraId="4E296E11">
            <w:pPr>
              <w:jc w:val="center"/>
              <w:rPr>
                <w:sz w:val="24"/>
              </w:rPr>
            </w:pPr>
            <w:r>
              <w:rPr>
                <w:sz w:val="24"/>
              </w:rPr>
              <w:t>保证金</w:t>
            </w:r>
          </w:p>
        </w:tc>
        <w:tc>
          <w:tcPr>
            <w:tcW w:w="7253" w:type="dxa"/>
            <w:noWrap w:val="0"/>
            <w:vAlign w:val="center"/>
          </w:tcPr>
          <w:p w14:paraId="46493728">
            <w:pPr>
              <w:jc w:val="left"/>
              <w:rPr>
                <w:sz w:val="24"/>
              </w:rPr>
            </w:pPr>
            <w:r>
              <w:rPr>
                <w:sz w:val="24"/>
              </w:rPr>
              <w:t>保证金金额：无须提交</w:t>
            </w:r>
          </w:p>
        </w:tc>
      </w:tr>
      <w:tr w14:paraId="64C3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15F2E2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noWrap w:val="0"/>
            <w:vAlign w:val="center"/>
          </w:tcPr>
          <w:p w14:paraId="651B890E">
            <w:pPr>
              <w:jc w:val="center"/>
              <w:rPr>
                <w:sz w:val="24"/>
              </w:rPr>
            </w:pPr>
            <w:r>
              <w:rPr>
                <w:sz w:val="24"/>
              </w:rPr>
              <w:t>响应有效期</w:t>
            </w:r>
          </w:p>
        </w:tc>
        <w:tc>
          <w:tcPr>
            <w:tcW w:w="7253" w:type="dxa"/>
            <w:noWrap w:val="0"/>
            <w:vAlign w:val="center"/>
          </w:tcPr>
          <w:p w14:paraId="6F0341E1">
            <w:pPr>
              <w:jc w:val="left"/>
              <w:rPr>
                <w:sz w:val="24"/>
              </w:rPr>
            </w:pPr>
            <w:r>
              <w:rPr>
                <w:sz w:val="24"/>
              </w:rPr>
              <w:t>自响应文件提交截止之日起算_</w:t>
            </w:r>
            <w:r>
              <w:rPr>
                <w:rFonts w:hint="eastAsia"/>
                <w:sz w:val="24"/>
              </w:rPr>
              <w:t>180</w:t>
            </w:r>
            <w:r>
              <w:rPr>
                <w:sz w:val="24"/>
              </w:rPr>
              <w:t>_日历天。</w:t>
            </w:r>
          </w:p>
        </w:tc>
      </w:tr>
      <w:tr w14:paraId="58D4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DF6A1F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16.1</w:t>
            </w:r>
          </w:p>
        </w:tc>
        <w:tc>
          <w:tcPr>
            <w:tcW w:w="1701" w:type="dxa"/>
            <w:noWrap w:val="0"/>
            <w:vAlign w:val="center"/>
          </w:tcPr>
          <w:p w14:paraId="508BA51A">
            <w:pPr>
              <w:jc w:val="center"/>
              <w:rPr>
                <w:sz w:val="24"/>
              </w:rPr>
            </w:pPr>
            <w:r>
              <w:rPr>
                <w:sz w:val="24"/>
              </w:rPr>
              <w:t>解密地点</w:t>
            </w:r>
          </w:p>
        </w:tc>
        <w:tc>
          <w:tcPr>
            <w:tcW w:w="7253" w:type="dxa"/>
            <w:noWrap w:val="0"/>
            <w:vAlign w:val="center"/>
          </w:tcPr>
          <w:p w14:paraId="4072A82E">
            <w:pPr>
              <w:jc w:val="left"/>
              <w:rPr>
                <w:sz w:val="24"/>
              </w:rPr>
            </w:pPr>
            <w:r>
              <w:rPr>
                <w:rFonts w:hint="eastAsia"/>
                <w:sz w:val="24"/>
              </w:rPr>
              <w:t>解密</w:t>
            </w:r>
            <w:r>
              <w:rPr>
                <w:sz w:val="24"/>
              </w:rPr>
              <w:t>地点：</w:t>
            </w:r>
            <w:r>
              <w:rPr>
                <w:rFonts w:hint="eastAsia" w:ascii="宋体" w:hAnsi="宋体" w:cs="宋体"/>
                <w:sz w:val="24"/>
              </w:rPr>
              <w:t>北京市公共资源交易中心政府采购全流程电子化招投标系统（https://dzztb.bgpc.bcactc.com）</w:t>
            </w:r>
          </w:p>
        </w:tc>
      </w:tr>
      <w:tr w14:paraId="368E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A7D97C5">
            <w:pPr>
              <w:pStyle w:val="23"/>
              <w:adjustRightInd w:val="0"/>
              <w:snapToGrid w:val="0"/>
              <w:jc w:val="center"/>
              <w:rPr>
                <w:rFonts w:hint="default" w:ascii="Times New Roman" w:hAnsi="Times New Roman"/>
                <w:sz w:val="24"/>
                <w:szCs w:val="24"/>
              </w:rPr>
            </w:pPr>
            <w:r>
              <w:rPr>
                <w:rFonts w:ascii="Times New Roman" w:hAnsi="Times New Roman"/>
                <w:sz w:val="24"/>
                <w:szCs w:val="24"/>
              </w:rPr>
              <w:t>16.2</w:t>
            </w:r>
          </w:p>
        </w:tc>
        <w:tc>
          <w:tcPr>
            <w:tcW w:w="1701" w:type="dxa"/>
            <w:noWrap w:val="0"/>
            <w:vAlign w:val="center"/>
          </w:tcPr>
          <w:p w14:paraId="38632AB4">
            <w:pPr>
              <w:jc w:val="center"/>
              <w:rPr>
                <w:sz w:val="24"/>
              </w:rPr>
            </w:pPr>
            <w:r>
              <w:rPr>
                <w:rFonts w:hint="eastAsia"/>
                <w:sz w:val="24"/>
              </w:rPr>
              <w:t>解密时间</w:t>
            </w:r>
          </w:p>
        </w:tc>
        <w:tc>
          <w:tcPr>
            <w:tcW w:w="7253" w:type="dxa"/>
            <w:noWrap w:val="0"/>
            <w:vAlign w:val="center"/>
          </w:tcPr>
          <w:p w14:paraId="106C34A1">
            <w:pPr>
              <w:jc w:val="left"/>
              <w:rPr>
                <w:sz w:val="24"/>
              </w:rPr>
            </w:pPr>
            <w:r>
              <w:rPr>
                <w:rFonts w:hint="eastAsia" w:ascii="宋体" w:hAnsi="宋体"/>
                <w:sz w:val="24"/>
              </w:rPr>
              <w:t>解密时间：</w:t>
            </w:r>
            <w:r>
              <w:rPr>
                <w:rFonts w:hint="eastAsia" w:ascii="宋体" w:hAnsi="宋体"/>
                <w:sz w:val="24"/>
                <w:u w:val="single"/>
              </w:rPr>
              <w:t xml:space="preserve"> 120 </w:t>
            </w:r>
            <w:r>
              <w:rPr>
                <w:rFonts w:hint="eastAsia" w:ascii="宋体" w:hAnsi="宋体"/>
                <w:sz w:val="24"/>
              </w:rPr>
              <w:t>分钟</w:t>
            </w:r>
          </w:p>
        </w:tc>
      </w:tr>
      <w:tr w14:paraId="3714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126917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19.1</w:t>
            </w:r>
          </w:p>
        </w:tc>
        <w:tc>
          <w:tcPr>
            <w:tcW w:w="1701" w:type="dxa"/>
            <w:noWrap w:val="0"/>
            <w:vAlign w:val="center"/>
          </w:tcPr>
          <w:p w14:paraId="74FFE3E8">
            <w:pPr>
              <w:jc w:val="center"/>
              <w:rPr>
                <w:sz w:val="24"/>
              </w:rPr>
            </w:pPr>
            <w:r>
              <w:rPr>
                <w:color w:val="000000"/>
                <w:sz w:val="24"/>
              </w:rPr>
              <w:t>确定成交供应商</w:t>
            </w:r>
          </w:p>
        </w:tc>
        <w:tc>
          <w:tcPr>
            <w:tcW w:w="7253" w:type="dxa"/>
            <w:noWrap w:val="0"/>
            <w:vAlign w:val="center"/>
          </w:tcPr>
          <w:p w14:paraId="34C19D01">
            <w:pPr>
              <w:pStyle w:val="23"/>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授权谈判小组直接确定成交供应商</w:t>
            </w:r>
            <w:r>
              <w:rPr>
                <w:rFonts w:hint="default" w:ascii="Times New Roman" w:hAnsi="Times New Roman"/>
                <w:sz w:val="24"/>
              </w:rPr>
              <w:t>：</w:t>
            </w:r>
          </w:p>
          <w:p w14:paraId="7C6A77C9">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否</w:t>
            </w:r>
          </w:p>
          <w:p w14:paraId="5E8ECC02">
            <w:pPr>
              <w:jc w:val="left"/>
              <w:rPr>
                <w:sz w:val="24"/>
              </w:rPr>
            </w:pPr>
            <w:r>
              <w:rPr>
                <w:rFonts w:hint="eastAsia"/>
                <w:sz w:val="24"/>
                <w:lang w:eastAsia="zh-CN"/>
              </w:rPr>
              <w:t>□</w:t>
            </w:r>
            <w:r>
              <w:rPr>
                <w:sz w:val="24"/>
              </w:rPr>
              <w:t>是</w:t>
            </w:r>
          </w:p>
          <w:p w14:paraId="07658CB4">
            <w:pPr>
              <w:jc w:val="left"/>
              <w:rPr>
                <w:sz w:val="24"/>
              </w:rPr>
            </w:pPr>
            <w:r>
              <w:rPr>
                <w:sz w:val="24"/>
              </w:rPr>
              <w:t>成交候选人并列的，按照以下方式确定成交供应商：</w:t>
            </w:r>
            <w:r>
              <w:rPr>
                <w:rFonts w:hint="eastAsia"/>
                <w:sz w:val="24"/>
              </w:rPr>
              <w:t>随机抽取</w:t>
            </w:r>
            <w:r>
              <w:rPr>
                <w:sz w:val="24"/>
              </w:rPr>
              <w:t>。</w:t>
            </w:r>
          </w:p>
        </w:tc>
      </w:tr>
      <w:tr w14:paraId="34BA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F531E5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22.5</w:t>
            </w:r>
          </w:p>
        </w:tc>
        <w:tc>
          <w:tcPr>
            <w:tcW w:w="1701" w:type="dxa"/>
            <w:noWrap w:val="0"/>
            <w:vAlign w:val="center"/>
          </w:tcPr>
          <w:p w14:paraId="4652D3CA">
            <w:pPr>
              <w:jc w:val="center"/>
              <w:rPr>
                <w:sz w:val="24"/>
              </w:rPr>
            </w:pPr>
            <w:r>
              <w:rPr>
                <w:sz w:val="24"/>
              </w:rPr>
              <w:t>分包</w:t>
            </w:r>
          </w:p>
        </w:tc>
        <w:tc>
          <w:tcPr>
            <w:tcW w:w="7253" w:type="dxa"/>
            <w:noWrap w:val="0"/>
            <w:vAlign w:val="center"/>
          </w:tcPr>
          <w:p w14:paraId="38F60529">
            <w:pPr>
              <w:jc w:val="left"/>
              <w:rPr>
                <w:sz w:val="24"/>
              </w:rPr>
            </w:pPr>
            <w:r>
              <w:rPr>
                <w:sz w:val="24"/>
              </w:rPr>
              <w:t xml:space="preserve">本项目是否允许分包： </w:t>
            </w:r>
          </w:p>
          <w:p w14:paraId="4366CF44">
            <w:pPr>
              <w:jc w:val="left"/>
              <w:rPr>
                <w:sz w:val="24"/>
              </w:rPr>
            </w:pPr>
            <w:r>
              <w:rPr>
                <w:rFonts w:hint="eastAsia"/>
                <w:sz w:val="24"/>
                <w:lang w:eastAsia="zh-CN"/>
              </w:rPr>
              <w:t>☑</w:t>
            </w:r>
            <w:r>
              <w:rPr>
                <w:sz w:val="24"/>
              </w:rPr>
              <w:t>不允许</w:t>
            </w:r>
          </w:p>
          <w:p w14:paraId="1A782D3E">
            <w:pPr>
              <w:jc w:val="left"/>
              <w:rPr>
                <w:sz w:val="24"/>
              </w:rPr>
            </w:pPr>
            <w:r>
              <w:rPr>
                <w:sz w:val="24"/>
              </w:rPr>
              <w:t>□允许，具体要求：</w:t>
            </w:r>
          </w:p>
          <w:p w14:paraId="19C14C90">
            <w:pPr>
              <w:jc w:val="left"/>
              <w:rPr>
                <w:sz w:val="24"/>
              </w:rPr>
            </w:pPr>
            <w:r>
              <w:rPr>
                <w:sz w:val="24"/>
              </w:rPr>
              <w:t>（1）可以分包履行的具体内容：_____；</w:t>
            </w:r>
          </w:p>
          <w:p w14:paraId="1AACE4D9">
            <w:pPr>
              <w:jc w:val="left"/>
              <w:rPr>
                <w:sz w:val="24"/>
              </w:rPr>
            </w:pPr>
            <w:r>
              <w:rPr>
                <w:sz w:val="24"/>
              </w:rPr>
              <w:t>（2）允许分包的金额或者比例：_____；</w:t>
            </w:r>
          </w:p>
          <w:p w14:paraId="02830025">
            <w:pPr>
              <w:widowControl/>
              <w:jc w:val="left"/>
              <w:rPr>
                <w:sz w:val="24"/>
              </w:rPr>
            </w:pPr>
            <w:r>
              <w:rPr>
                <w:sz w:val="24"/>
              </w:rPr>
              <w:t>（3）其他要求：</w:t>
            </w:r>
          </w:p>
          <w:p w14:paraId="057A2168">
            <w:pPr>
              <w:widowControl/>
              <w:jc w:val="left"/>
              <w:rPr>
                <w:sz w:val="24"/>
              </w:rPr>
            </w:pPr>
            <w:r>
              <w:rPr>
                <w:rFonts w:hint="eastAsia"/>
                <w:sz w:val="24"/>
              </w:rPr>
              <w:t>①可分包部分特定</w:t>
            </w:r>
            <w:r>
              <w:rPr>
                <w:rFonts w:hint="eastAsia" w:ascii="宋体" w:hAnsi="宋体" w:cs="宋体"/>
                <w:color w:val="000000"/>
                <w:kern w:val="0"/>
                <w:sz w:val="24"/>
                <w:lang w:bidi="ar"/>
              </w:rPr>
              <w:t>资格要求：</w:t>
            </w:r>
            <w:r>
              <w:rPr>
                <w:rFonts w:hint="eastAsia" w:ascii="宋体" w:hAnsi="宋体" w:cs="宋体"/>
                <w:color w:val="000000"/>
                <w:kern w:val="0"/>
                <w:sz w:val="24"/>
                <w:u w:val="single"/>
                <w:lang w:bidi="ar"/>
              </w:rPr>
              <w:t xml:space="preserve">     </w:t>
            </w:r>
            <w:r>
              <w:rPr>
                <w:rFonts w:hint="eastAsia"/>
                <w:sz w:val="24"/>
              </w:rPr>
              <w:t>；</w:t>
            </w:r>
          </w:p>
          <w:p w14:paraId="22CAB87A">
            <w:pPr>
              <w:jc w:val="left"/>
              <w:rPr>
                <w:sz w:val="24"/>
              </w:rPr>
            </w:pPr>
            <w:r>
              <w:rPr>
                <w:rFonts w:hint="eastAsia"/>
                <w:sz w:val="24"/>
              </w:rPr>
              <w:t>②可分包部分</w:t>
            </w:r>
            <w:r>
              <w:rPr>
                <w:sz w:val="24"/>
              </w:rPr>
              <w:t>标的对应的中小企业划分标准所属行业：</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08CE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35B10735">
                  <w:pPr>
                    <w:jc w:val="center"/>
                    <w:rPr>
                      <w:bCs/>
                      <w:sz w:val="24"/>
                    </w:rPr>
                  </w:pPr>
                  <w:r>
                    <w:rPr>
                      <w:bCs/>
                      <w:sz w:val="24"/>
                    </w:rPr>
                    <w:t>包号</w:t>
                  </w: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16D6AE6">
                  <w:pPr>
                    <w:jc w:val="center"/>
                    <w:rPr>
                      <w:bCs/>
                      <w:sz w:val="24"/>
                    </w:rPr>
                  </w:pPr>
                  <w:r>
                    <w:rPr>
                      <w:rFonts w:hint="eastAsia"/>
                      <w:sz w:val="24"/>
                    </w:rPr>
                    <w:t>可分包部分</w:t>
                  </w:r>
                  <w:r>
                    <w:rPr>
                      <w:bCs/>
                      <w:sz w:val="24"/>
                    </w:rPr>
                    <w:t>标的名称</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5516067E">
                  <w:pPr>
                    <w:jc w:val="center"/>
                    <w:rPr>
                      <w:sz w:val="24"/>
                    </w:rPr>
                  </w:pPr>
                  <w:r>
                    <w:rPr>
                      <w:sz w:val="24"/>
                    </w:rPr>
                    <w:t>中小企业划分标准所属行业</w:t>
                  </w:r>
                </w:p>
              </w:tc>
            </w:tr>
            <w:tr w14:paraId="7451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1236F845">
                  <w:pPr>
                    <w:jc w:val="center"/>
                    <w:rPr>
                      <w:bCs/>
                      <w:sz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8B7245B">
                  <w:pPr>
                    <w:jc w:val="center"/>
                    <w:rPr>
                      <w:bCs/>
                      <w:sz w:val="24"/>
                    </w:rPr>
                  </w:pPr>
                </w:p>
              </w:tc>
              <w:tc>
                <w:tcPr>
                  <w:tcW w:w="3239" w:type="dxa"/>
                  <w:tcBorders>
                    <w:top w:val="single" w:color="auto" w:sz="4" w:space="0"/>
                    <w:left w:val="single" w:color="auto" w:sz="4" w:space="0"/>
                    <w:bottom w:val="single" w:color="auto" w:sz="4" w:space="0"/>
                    <w:right w:val="single" w:color="auto" w:sz="4" w:space="0"/>
                  </w:tcBorders>
                  <w:noWrap w:val="0"/>
                  <w:vAlign w:val="center"/>
                </w:tcPr>
                <w:p w14:paraId="20A3C1E0">
                  <w:pPr>
                    <w:jc w:val="center"/>
                    <w:rPr>
                      <w:kern w:val="0"/>
                      <w:sz w:val="24"/>
                    </w:rPr>
                  </w:pPr>
                </w:p>
              </w:tc>
            </w:tr>
          </w:tbl>
          <w:p w14:paraId="5BA52C3A">
            <w:pPr>
              <w:jc w:val="left"/>
              <w:rPr>
                <w:sz w:val="24"/>
              </w:rPr>
            </w:pPr>
          </w:p>
        </w:tc>
      </w:tr>
      <w:tr w14:paraId="737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4D003C1">
            <w:pPr>
              <w:pStyle w:val="23"/>
              <w:adjustRightInd w:val="0"/>
              <w:snapToGrid w:val="0"/>
              <w:jc w:val="center"/>
              <w:rPr>
                <w:rFonts w:hint="default" w:ascii="Times New Roman" w:hAnsi="Times New Roman"/>
                <w:sz w:val="24"/>
                <w:szCs w:val="24"/>
              </w:rPr>
            </w:pPr>
            <w:r>
              <w:rPr>
                <w:rFonts w:ascii="Times New Roman" w:hAnsi="Times New Roman"/>
                <w:sz w:val="24"/>
                <w:szCs w:val="24"/>
              </w:rPr>
              <w:t>22.6</w:t>
            </w:r>
          </w:p>
        </w:tc>
        <w:tc>
          <w:tcPr>
            <w:tcW w:w="1701" w:type="dxa"/>
            <w:noWrap w:val="0"/>
            <w:vAlign w:val="center"/>
          </w:tcPr>
          <w:p w14:paraId="75F722C7">
            <w:pPr>
              <w:jc w:val="center"/>
              <w:rPr>
                <w:sz w:val="24"/>
              </w:rPr>
            </w:pPr>
            <w:r>
              <w:rPr>
                <w:rFonts w:hint="eastAsia"/>
                <w:sz w:val="24"/>
              </w:rPr>
              <w:t>政采贷</w:t>
            </w:r>
          </w:p>
        </w:tc>
        <w:tc>
          <w:tcPr>
            <w:tcW w:w="7253" w:type="dxa"/>
            <w:noWrap w:val="0"/>
            <w:vAlign w:val="center"/>
          </w:tcPr>
          <w:p w14:paraId="3357026C">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0E7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08F0CAE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23.1</w:t>
            </w:r>
          </w:p>
        </w:tc>
        <w:tc>
          <w:tcPr>
            <w:tcW w:w="1701" w:type="dxa"/>
            <w:vMerge w:val="restart"/>
            <w:noWrap w:val="0"/>
            <w:vAlign w:val="center"/>
          </w:tcPr>
          <w:p w14:paraId="384047FF">
            <w:pPr>
              <w:jc w:val="center"/>
              <w:rPr>
                <w:sz w:val="24"/>
              </w:rPr>
            </w:pPr>
            <w:r>
              <w:rPr>
                <w:sz w:val="24"/>
              </w:rPr>
              <w:t>询问</w:t>
            </w:r>
          </w:p>
        </w:tc>
        <w:tc>
          <w:tcPr>
            <w:tcW w:w="7253" w:type="dxa"/>
            <w:noWrap w:val="0"/>
            <w:vAlign w:val="center"/>
          </w:tcPr>
          <w:p w14:paraId="1C11F906">
            <w:pPr>
              <w:pStyle w:val="23"/>
              <w:adjustRightInd w:val="0"/>
              <w:snapToGrid w:val="0"/>
              <w:jc w:val="left"/>
              <w:rPr>
                <w:rFonts w:hint="default" w:ascii="Times New Roman" w:hAnsi="Times New Roman"/>
                <w:sz w:val="24"/>
                <w:u w:val="single"/>
              </w:rPr>
            </w:pPr>
            <w:r>
              <w:rPr>
                <w:sz w:val="24"/>
              </w:rPr>
              <w:t>询问形式：</w:t>
            </w:r>
            <w:r>
              <w:rPr>
                <w:rFonts w:hAnsi="宋体"/>
                <w:sz w:val="24"/>
              </w:rPr>
              <w:t>电话或其他方式</w:t>
            </w:r>
          </w:p>
        </w:tc>
      </w:tr>
      <w:tr w14:paraId="2BAD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7C676D73">
            <w:pPr>
              <w:pStyle w:val="23"/>
              <w:adjustRightInd w:val="0"/>
              <w:snapToGrid w:val="0"/>
              <w:jc w:val="center"/>
              <w:rPr>
                <w:rFonts w:hint="default" w:ascii="Times New Roman" w:hAnsi="Times New Roman"/>
                <w:sz w:val="24"/>
                <w:szCs w:val="24"/>
              </w:rPr>
            </w:pPr>
          </w:p>
        </w:tc>
        <w:tc>
          <w:tcPr>
            <w:tcW w:w="1701" w:type="dxa"/>
            <w:vMerge w:val="continue"/>
            <w:noWrap w:val="0"/>
            <w:vAlign w:val="center"/>
          </w:tcPr>
          <w:p w14:paraId="4DDE6FE5">
            <w:pPr>
              <w:jc w:val="center"/>
              <w:rPr>
                <w:sz w:val="24"/>
              </w:rPr>
            </w:pPr>
          </w:p>
        </w:tc>
        <w:tc>
          <w:tcPr>
            <w:tcW w:w="7253" w:type="dxa"/>
            <w:noWrap w:val="0"/>
            <w:vAlign w:val="center"/>
          </w:tcPr>
          <w:p w14:paraId="3B2CE017">
            <w:pPr>
              <w:pStyle w:val="23"/>
              <w:adjustRightInd w:val="0"/>
              <w:snapToGrid w:val="0"/>
              <w:jc w:val="left"/>
              <w:rPr>
                <w:sz w:val="24"/>
              </w:rPr>
            </w:pPr>
            <w:r>
              <w:rPr>
                <w:sz w:val="24"/>
              </w:rPr>
              <w:t>联系方式：</w:t>
            </w:r>
          </w:p>
          <w:p w14:paraId="5B534936">
            <w:pPr>
              <w:pStyle w:val="23"/>
              <w:adjustRightInd w:val="0"/>
              <w:snapToGrid w:val="0"/>
              <w:jc w:val="left"/>
              <w:rPr>
                <w:sz w:val="24"/>
              </w:rPr>
            </w:pPr>
            <w:r>
              <w:rPr>
                <w:sz w:val="24"/>
              </w:rPr>
              <w:t>1、采购人：详见谈判文件第一章采购邀请“七”。</w:t>
            </w:r>
          </w:p>
          <w:p w14:paraId="25F023B0">
            <w:pPr>
              <w:pStyle w:val="23"/>
              <w:adjustRightInd w:val="0"/>
              <w:snapToGrid w:val="0"/>
              <w:jc w:val="left"/>
              <w:rPr>
                <w:rFonts w:hint="default" w:ascii="Times New Roman" w:hAnsi="Times New Roman"/>
                <w:sz w:val="24"/>
              </w:rPr>
            </w:pPr>
            <w:r>
              <w:rPr>
                <w:sz w:val="24"/>
              </w:rPr>
              <w:t>2、采购代理机构：详见谈判文件第一章采购邀请“七”。</w:t>
            </w:r>
          </w:p>
        </w:tc>
      </w:tr>
      <w:tr w14:paraId="530E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2474FB6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r>
              <w:rPr>
                <w:rFonts w:ascii="Times New Roman" w:hAnsi="Times New Roman"/>
                <w:sz w:val="24"/>
                <w:szCs w:val="24"/>
              </w:rPr>
              <w:t>2</w:t>
            </w:r>
          </w:p>
        </w:tc>
        <w:tc>
          <w:tcPr>
            <w:tcW w:w="1701" w:type="dxa"/>
            <w:vMerge w:val="restart"/>
            <w:noWrap w:val="0"/>
            <w:vAlign w:val="center"/>
          </w:tcPr>
          <w:p w14:paraId="1CCB4893">
            <w:pPr>
              <w:jc w:val="center"/>
              <w:rPr>
                <w:sz w:val="24"/>
              </w:rPr>
            </w:pPr>
            <w:r>
              <w:rPr>
                <w:rFonts w:hint="eastAsia"/>
                <w:sz w:val="24"/>
              </w:rPr>
              <w:t>质疑</w:t>
            </w:r>
          </w:p>
        </w:tc>
        <w:tc>
          <w:tcPr>
            <w:tcW w:w="7253" w:type="dxa"/>
            <w:noWrap w:val="0"/>
            <w:vAlign w:val="center"/>
          </w:tcPr>
          <w:p w14:paraId="073ECCE8">
            <w:pPr>
              <w:jc w:val="left"/>
              <w:rPr>
                <w:rFonts w:ascii="宋体" w:hAnsi="宋体"/>
                <w:sz w:val="24"/>
              </w:rPr>
            </w:pPr>
            <w:r>
              <w:rPr>
                <w:rFonts w:hint="eastAsia"/>
                <w:sz w:val="24"/>
              </w:rPr>
              <w:t>质疑</w:t>
            </w:r>
            <w:r>
              <w:rPr>
                <w:sz w:val="24"/>
              </w:rPr>
              <w:t>送达形式：</w:t>
            </w:r>
            <w:r>
              <w:rPr>
                <w:rFonts w:hint="eastAsia" w:ascii="宋体" w:hAnsi="宋体"/>
                <w:sz w:val="24"/>
              </w:rPr>
              <w:t>书面形式</w:t>
            </w:r>
          </w:p>
          <w:p w14:paraId="5E38F68C">
            <w:pPr>
              <w:jc w:val="left"/>
              <w:rPr>
                <w:sz w:val="24"/>
              </w:rPr>
            </w:pPr>
            <w:r>
              <w:rPr>
                <w:rFonts w:hint="eastAsia" w:ascii="宋体" w:hAnsi="宋体"/>
                <w:sz w:val="24"/>
              </w:rPr>
              <w:t>具体要求详见</w:t>
            </w:r>
            <w:r>
              <w:rPr>
                <w:sz w:val="24"/>
              </w:rPr>
              <w:t>2</w:t>
            </w:r>
            <w:r>
              <w:rPr>
                <w:rFonts w:hint="eastAsia"/>
                <w:sz w:val="24"/>
              </w:rPr>
              <w:t>3</w:t>
            </w:r>
            <w:r>
              <w:rPr>
                <w:sz w:val="24"/>
              </w:rPr>
              <w:t>.2.3-2</w:t>
            </w:r>
            <w:r>
              <w:rPr>
                <w:rFonts w:hint="eastAsia"/>
                <w:sz w:val="24"/>
              </w:rPr>
              <w:t>3</w:t>
            </w:r>
            <w:r>
              <w:rPr>
                <w:sz w:val="24"/>
              </w:rPr>
              <w:t>.2.5</w:t>
            </w:r>
          </w:p>
        </w:tc>
      </w:tr>
      <w:tr w14:paraId="663E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29296438">
            <w:pPr>
              <w:pStyle w:val="23"/>
              <w:adjustRightInd w:val="0"/>
              <w:snapToGrid w:val="0"/>
              <w:jc w:val="center"/>
              <w:rPr>
                <w:rFonts w:hint="default" w:ascii="Times New Roman" w:hAnsi="Times New Roman"/>
                <w:sz w:val="24"/>
                <w:szCs w:val="24"/>
              </w:rPr>
            </w:pPr>
          </w:p>
        </w:tc>
        <w:tc>
          <w:tcPr>
            <w:tcW w:w="1701" w:type="dxa"/>
            <w:vMerge w:val="continue"/>
            <w:noWrap w:val="0"/>
            <w:vAlign w:val="center"/>
          </w:tcPr>
          <w:p w14:paraId="5C7C6F06">
            <w:pPr>
              <w:jc w:val="center"/>
              <w:rPr>
                <w:sz w:val="24"/>
              </w:rPr>
            </w:pPr>
          </w:p>
        </w:tc>
        <w:tc>
          <w:tcPr>
            <w:tcW w:w="7253" w:type="dxa"/>
            <w:noWrap w:val="0"/>
            <w:vAlign w:val="center"/>
          </w:tcPr>
          <w:p w14:paraId="14C800A5">
            <w:pPr>
              <w:jc w:val="left"/>
              <w:rPr>
                <w:rFonts w:hint="eastAsia"/>
                <w:sz w:val="24"/>
              </w:rPr>
            </w:pPr>
            <w:r>
              <w:rPr>
                <w:sz w:val="24"/>
              </w:rPr>
              <w:t>联系方式</w:t>
            </w:r>
            <w:r>
              <w:rPr>
                <w:rFonts w:hint="eastAsia"/>
                <w:sz w:val="24"/>
              </w:rPr>
              <w:t>：</w:t>
            </w:r>
          </w:p>
          <w:p w14:paraId="68BBC642">
            <w:pPr>
              <w:jc w:val="left"/>
              <w:rPr>
                <w:rFonts w:hint="eastAsia"/>
                <w:sz w:val="24"/>
              </w:rPr>
            </w:pPr>
            <w:r>
              <w:rPr>
                <w:rFonts w:hint="eastAsia"/>
                <w:sz w:val="24"/>
              </w:rPr>
              <w:t>1、采购人：详见谈判文件第一章投标邀请“七”。</w:t>
            </w:r>
          </w:p>
          <w:p w14:paraId="3DE426AE">
            <w:pPr>
              <w:jc w:val="left"/>
              <w:rPr>
                <w:rFonts w:hint="eastAsia"/>
                <w:sz w:val="24"/>
              </w:rPr>
            </w:pPr>
            <w:r>
              <w:rPr>
                <w:rFonts w:hint="eastAsia"/>
                <w:sz w:val="24"/>
              </w:rPr>
              <w:t>2、采购代理机构：</w:t>
            </w:r>
          </w:p>
          <w:p w14:paraId="3CE97094">
            <w:pPr>
              <w:numPr>
                <w:ilvl w:val="0"/>
                <w:numId w:val="8"/>
              </w:numPr>
              <w:ind w:firstLine="0"/>
              <w:jc w:val="left"/>
              <w:rPr>
                <w:sz w:val="24"/>
              </w:rPr>
            </w:pPr>
            <w:r>
              <w:rPr>
                <w:rFonts w:hint="eastAsia"/>
                <w:sz w:val="24"/>
              </w:rPr>
              <w:t>联系部门：北京市公共资源交易中心法律事务部（监督服务部）</w:t>
            </w:r>
          </w:p>
          <w:p w14:paraId="0366A194">
            <w:pPr>
              <w:numPr>
                <w:ilvl w:val="0"/>
                <w:numId w:val="8"/>
              </w:numPr>
              <w:ind w:firstLine="0"/>
              <w:jc w:val="left"/>
              <w:rPr>
                <w:sz w:val="24"/>
              </w:rPr>
            </w:pPr>
            <w:r>
              <w:rPr>
                <w:rFonts w:hint="eastAsia"/>
                <w:sz w:val="24"/>
              </w:rPr>
              <w:t>地址：北京市西城区广安门南街甲68号407（邮编：100054）室</w:t>
            </w:r>
          </w:p>
          <w:p w14:paraId="79298FC4">
            <w:pPr>
              <w:numPr>
                <w:ilvl w:val="0"/>
                <w:numId w:val="8"/>
              </w:numPr>
              <w:ind w:firstLine="0"/>
              <w:jc w:val="left"/>
              <w:rPr>
                <w:rFonts w:hint="eastAsia"/>
                <w:sz w:val="24"/>
              </w:rPr>
            </w:pPr>
            <w:r>
              <w:rPr>
                <w:rFonts w:hint="eastAsia"/>
                <w:sz w:val="24"/>
              </w:rPr>
              <w:t>联系人：魏老师</w:t>
            </w:r>
          </w:p>
          <w:p w14:paraId="1528E240">
            <w:pPr>
              <w:jc w:val="left"/>
              <w:rPr>
                <w:sz w:val="24"/>
              </w:rPr>
            </w:pPr>
            <w:r>
              <w:rPr>
                <w:rFonts w:hint="eastAsia"/>
                <w:sz w:val="24"/>
              </w:rPr>
              <w:t>联系方式：</w:t>
            </w:r>
            <w:r>
              <w:rPr>
                <w:sz w:val="24"/>
              </w:rPr>
              <w:t>010-</w:t>
            </w:r>
            <w:r>
              <w:rPr>
                <w:kern w:val="0"/>
                <w:sz w:val="24"/>
              </w:rPr>
              <w:t>83537377</w:t>
            </w:r>
          </w:p>
        </w:tc>
      </w:tr>
      <w:tr w14:paraId="5F78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307A15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24.1</w:t>
            </w:r>
          </w:p>
        </w:tc>
        <w:tc>
          <w:tcPr>
            <w:tcW w:w="1701" w:type="dxa"/>
            <w:noWrap w:val="0"/>
            <w:vAlign w:val="center"/>
          </w:tcPr>
          <w:p w14:paraId="463F9B9E">
            <w:pPr>
              <w:jc w:val="center"/>
              <w:rPr>
                <w:sz w:val="24"/>
              </w:rPr>
            </w:pPr>
            <w:r>
              <w:rPr>
                <w:sz w:val="24"/>
              </w:rPr>
              <w:t>代理费</w:t>
            </w:r>
          </w:p>
        </w:tc>
        <w:tc>
          <w:tcPr>
            <w:tcW w:w="7253" w:type="dxa"/>
            <w:noWrap w:val="0"/>
            <w:vAlign w:val="center"/>
          </w:tcPr>
          <w:p w14:paraId="691EF049">
            <w:pPr>
              <w:jc w:val="left"/>
              <w:rPr>
                <w:rFonts w:hint="eastAsia"/>
                <w:sz w:val="24"/>
              </w:rPr>
            </w:pPr>
            <w:r>
              <w:rPr>
                <w:rFonts w:hint="eastAsia"/>
                <w:sz w:val="24"/>
              </w:rPr>
              <w:t>无</w:t>
            </w:r>
          </w:p>
        </w:tc>
      </w:tr>
    </w:tbl>
    <w:p w14:paraId="53CD8B27">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0FE445E1">
      <w:pPr>
        <w:spacing w:before="240" w:beforeLines="100" w:after="240" w:afterLines="100"/>
        <w:jc w:val="center"/>
        <w:rPr>
          <w:b/>
          <w:sz w:val="28"/>
          <w:szCs w:val="28"/>
        </w:rPr>
      </w:pPr>
      <w:bookmarkStart w:id="69" w:name="_Toc305158859"/>
      <w:bookmarkStart w:id="70" w:name="_Toc353825542"/>
      <w:bookmarkStart w:id="71" w:name="_Toc226965790"/>
      <w:bookmarkStart w:id="72" w:name="_Toc142311019"/>
      <w:bookmarkStart w:id="73" w:name="_Toc264969207"/>
      <w:bookmarkStart w:id="74" w:name="_Toc353873932"/>
      <w:bookmarkStart w:id="75" w:name="_Toc195842882"/>
      <w:bookmarkStart w:id="76" w:name="_Toc226337213"/>
      <w:bookmarkStart w:id="77" w:name="_Toc150480755"/>
      <w:bookmarkStart w:id="78" w:name="_Toc305158785"/>
      <w:bookmarkStart w:id="79" w:name="_Toc353873662"/>
      <w:bookmarkStart w:id="80" w:name="_Toc127151517"/>
      <w:bookmarkStart w:id="81" w:name="_Toc265228355"/>
      <w:bookmarkStart w:id="82" w:name="_Toc150774722"/>
      <w:r>
        <w:rPr>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75C88C9">
      <w:pPr>
        <w:pStyle w:val="2"/>
        <w:tabs>
          <w:tab w:val="center" w:pos="4592"/>
          <w:tab w:val="left" w:pos="7860"/>
        </w:tabs>
        <w:spacing w:before="0" w:line="360" w:lineRule="auto"/>
        <w:jc w:val="left"/>
        <w:rPr>
          <w:rFonts w:ascii="Times New Roman" w:hAnsi="Times New Roman" w:eastAsia="宋体"/>
          <w:sz w:val="28"/>
        </w:rPr>
      </w:pPr>
      <w:bookmarkStart w:id="83" w:name="_Toc127151518"/>
      <w:bookmarkStart w:id="84" w:name="_Toc520356143"/>
      <w:r>
        <w:rPr>
          <w:rFonts w:ascii="Times New Roman" w:hAnsi="Times New Roman" w:eastAsia="宋体"/>
          <w:sz w:val="28"/>
        </w:rPr>
        <w:tab/>
      </w:r>
      <w:bookmarkStart w:id="85" w:name="_Toc305158786"/>
      <w:bookmarkStart w:id="86" w:name="_Toc226965791"/>
      <w:bookmarkStart w:id="87" w:name="_Toc151190145"/>
      <w:bookmarkStart w:id="88" w:name="_Toc150774618"/>
      <w:bookmarkStart w:id="89" w:name="_Toc150509269"/>
      <w:bookmarkStart w:id="90" w:name="_Toc305158860"/>
      <w:bookmarkStart w:id="91" w:name="_Toc150774723"/>
      <w:bookmarkStart w:id="92" w:name="_Toc151193906"/>
      <w:bookmarkStart w:id="93" w:name="_Toc265228356"/>
      <w:bookmarkStart w:id="94" w:name="_Toc142311020"/>
      <w:bookmarkStart w:id="95" w:name="_Toc226337214"/>
      <w:bookmarkStart w:id="96" w:name="_Toc226309762"/>
      <w:bookmarkStart w:id="97" w:name="_Toc226965708"/>
      <w:bookmarkStart w:id="98" w:name="_Toc195842883"/>
      <w:bookmarkStart w:id="99" w:name="_Toc151193688"/>
      <w:bookmarkStart w:id="100" w:name="_Toc151193616"/>
      <w:bookmarkStart w:id="101" w:name="_Toc151193832"/>
      <w:bookmarkStart w:id="102" w:name="_Toc264969208"/>
      <w:bookmarkStart w:id="103" w:name="_Toc150480756"/>
      <w:bookmarkStart w:id="104" w:name="_Toc151193760"/>
      <w:r>
        <w:rPr>
          <w:rFonts w:ascii="Times New Roman" w:hAnsi="Times New Roman" w:eastAsia="宋体"/>
          <w:sz w:val="28"/>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eastAsia="宋体"/>
          <w:sz w:val="28"/>
        </w:rPr>
        <w:tab/>
      </w:r>
    </w:p>
    <w:p w14:paraId="0FAF7C49">
      <w:pPr>
        <w:numPr>
          <w:ilvl w:val="0"/>
          <w:numId w:val="9"/>
        </w:numPr>
        <w:tabs>
          <w:tab w:val="left" w:pos="360"/>
          <w:tab w:val="clear" w:pos="900"/>
        </w:tabs>
        <w:snapToGrid w:val="0"/>
        <w:spacing w:line="360" w:lineRule="auto"/>
        <w:ind w:left="357" w:hanging="357"/>
        <w:outlineLvl w:val="1"/>
        <w:rPr>
          <w:sz w:val="24"/>
        </w:rPr>
      </w:pPr>
      <w:bookmarkStart w:id="105" w:name="_Toc305158787"/>
      <w:bookmarkStart w:id="106" w:name="_Toc305158861"/>
      <w:bookmarkStart w:id="107" w:name="_Toc264969209"/>
      <w:bookmarkStart w:id="108" w:name="_Toc265228357"/>
      <w:r>
        <w:rPr>
          <w:sz w:val="24"/>
        </w:rPr>
        <w:t>采购人、采购代理机构、供应商</w:t>
      </w:r>
      <w:bookmarkEnd w:id="105"/>
      <w:bookmarkEnd w:id="106"/>
      <w:bookmarkEnd w:id="107"/>
      <w:bookmarkEnd w:id="108"/>
      <w:r>
        <w:rPr>
          <w:sz w:val="24"/>
        </w:rPr>
        <w:t>、联合体</w:t>
      </w:r>
    </w:p>
    <w:p w14:paraId="5416889D">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00D5191">
      <w:pPr>
        <w:numPr>
          <w:ilvl w:val="1"/>
          <w:numId w:val="9"/>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400BE625">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E1FDCBF">
      <w:pPr>
        <w:numPr>
          <w:ilvl w:val="0"/>
          <w:numId w:val="9"/>
        </w:numPr>
        <w:tabs>
          <w:tab w:val="left" w:pos="360"/>
          <w:tab w:val="clear" w:pos="900"/>
        </w:tabs>
        <w:snapToGrid w:val="0"/>
        <w:spacing w:line="360" w:lineRule="auto"/>
        <w:ind w:left="357" w:hanging="357"/>
        <w:outlineLvl w:val="1"/>
        <w:rPr>
          <w:sz w:val="24"/>
        </w:rPr>
      </w:pPr>
      <w:bookmarkStart w:id="109" w:name="_Toc149720813"/>
      <w:bookmarkStart w:id="110" w:name="_Toc305158862"/>
      <w:bookmarkStart w:id="111" w:name="_Toc127151721"/>
      <w:bookmarkStart w:id="112" w:name="_Toc151193834"/>
      <w:bookmarkStart w:id="113" w:name="_Toc195842885"/>
      <w:bookmarkStart w:id="114" w:name="_Toc264969210"/>
      <w:bookmarkStart w:id="115" w:name="_Toc151193618"/>
      <w:bookmarkStart w:id="116" w:name="_Toc150480758"/>
      <w:bookmarkStart w:id="117" w:name="_Toc164229361"/>
      <w:bookmarkStart w:id="118" w:name="_Toc151193762"/>
      <w:bookmarkStart w:id="119" w:name="_Toc164608634"/>
      <w:bookmarkStart w:id="120" w:name="_Toc265228358"/>
      <w:bookmarkStart w:id="121" w:name="_Toc127151520"/>
      <w:bookmarkStart w:id="122" w:name="_Toc150509271"/>
      <w:bookmarkStart w:id="123" w:name="_Toc151193908"/>
      <w:bookmarkStart w:id="124" w:name="_Toc226965793"/>
      <w:bookmarkStart w:id="125" w:name="_Toc305158788"/>
      <w:bookmarkStart w:id="126" w:name="_Toc226337216"/>
      <w:bookmarkStart w:id="127" w:name="_Toc142311022"/>
      <w:bookmarkStart w:id="128" w:name="_Toc151193690"/>
      <w:bookmarkStart w:id="129" w:name="_Toc164608789"/>
      <w:bookmarkStart w:id="130" w:name="_Toc151190147"/>
      <w:bookmarkStart w:id="131" w:name="_Toc226309764"/>
      <w:bookmarkStart w:id="132" w:name="_Toc164229215"/>
      <w:bookmarkStart w:id="133" w:name="_Toc150774725"/>
      <w:bookmarkStart w:id="134" w:name="_Toc226965710"/>
      <w:bookmarkStart w:id="135" w:name="_Toc127161434"/>
      <w:bookmarkStart w:id="136" w:name="_Toc164351614"/>
      <w:bookmarkStart w:id="137" w:name="_Toc150774620"/>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、科研仪器设备采购</w:t>
      </w:r>
    </w:p>
    <w:p w14:paraId="6FA5B0D5">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09F0E38">
      <w:pPr>
        <w:numPr>
          <w:ilvl w:val="1"/>
          <w:numId w:val="9"/>
        </w:numPr>
        <w:tabs>
          <w:tab w:val="left" w:pos="1080"/>
          <w:tab w:val="left" w:pos="2014"/>
        </w:tabs>
        <w:snapToGrid w:val="0"/>
        <w:spacing w:line="360" w:lineRule="auto"/>
        <w:ind w:left="1080" w:hanging="720"/>
        <w:rPr>
          <w:sz w:val="24"/>
        </w:rPr>
      </w:pPr>
      <w:r>
        <w:rPr>
          <w:sz w:val="24"/>
        </w:rPr>
        <w:t>是否属于科研仪器设备采购见《供应商须知资料表》。</w:t>
      </w:r>
    </w:p>
    <w:p w14:paraId="4F481D72">
      <w:pPr>
        <w:numPr>
          <w:ilvl w:val="0"/>
          <w:numId w:val="9"/>
        </w:numPr>
        <w:tabs>
          <w:tab w:val="left" w:pos="360"/>
          <w:tab w:val="clear" w:pos="900"/>
        </w:tabs>
        <w:snapToGrid w:val="0"/>
        <w:spacing w:line="360" w:lineRule="auto"/>
        <w:ind w:left="357" w:hanging="357"/>
        <w:outlineLvl w:val="1"/>
        <w:rPr>
          <w:sz w:val="24"/>
        </w:rPr>
      </w:pPr>
      <w:bookmarkStart w:id="138" w:name="_Toc305158864"/>
      <w:bookmarkStart w:id="139" w:name="_Toc226309766"/>
      <w:bookmarkStart w:id="140" w:name="_Toc151193692"/>
      <w:bookmarkStart w:id="141" w:name="_Toc151193836"/>
      <w:bookmarkStart w:id="142" w:name="_Toc195842887"/>
      <w:bookmarkStart w:id="143" w:name="_Toc520356146"/>
      <w:bookmarkStart w:id="144" w:name="_Toc150480760"/>
      <w:bookmarkStart w:id="145" w:name="_Toc150509273"/>
      <w:bookmarkStart w:id="146" w:name="_Toc150774622"/>
      <w:bookmarkStart w:id="147" w:name="_Toc142311024"/>
      <w:bookmarkStart w:id="148" w:name="_Toc226337218"/>
      <w:bookmarkStart w:id="149" w:name="_Toc151193764"/>
      <w:bookmarkStart w:id="150" w:name="_Toc264969212"/>
      <w:bookmarkStart w:id="151" w:name="_Toc127151522"/>
      <w:bookmarkStart w:id="152" w:name="_Toc151190149"/>
      <w:bookmarkStart w:id="153" w:name="_Toc226965712"/>
      <w:bookmarkStart w:id="154" w:name="_Toc265228360"/>
      <w:bookmarkStart w:id="155" w:name="_Toc151193620"/>
      <w:bookmarkStart w:id="156" w:name="_Toc226965795"/>
      <w:bookmarkStart w:id="157" w:name="_Toc305158790"/>
      <w:bookmarkStart w:id="158" w:name="_Toc150774727"/>
      <w:bookmarkStart w:id="159" w:name="_Toc151193910"/>
      <w:r>
        <w:rPr>
          <w:sz w:val="24"/>
        </w:rPr>
        <w:t>政府采购政策（包括但不限于下列具体政策要求）</w:t>
      </w:r>
    </w:p>
    <w:p w14:paraId="6AE759FA">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16EB6938">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BEC8DE0">
      <w:pPr>
        <w:numPr>
          <w:ilvl w:val="2"/>
          <w:numId w:val="9"/>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34B11C1F">
      <w:pPr>
        <w:numPr>
          <w:ilvl w:val="2"/>
          <w:numId w:val="9"/>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D450B59">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5A5BEC24">
      <w:pPr>
        <w:numPr>
          <w:ilvl w:val="2"/>
          <w:numId w:val="9"/>
        </w:numPr>
        <w:snapToGrid w:val="0"/>
        <w:spacing w:line="360" w:lineRule="auto"/>
        <w:rPr>
          <w:sz w:val="24"/>
        </w:rPr>
      </w:pPr>
      <w:r>
        <w:rPr>
          <w:sz w:val="24"/>
        </w:rPr>
        <w:t>中小企业定义：</w:t>
      </w:r>
    </w:p>
    <w:p w14:paraId="77B89354">
      <w:pPr>
        <w:pStyle w:val="104"/>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DCBA75C">
      <w:pPr>
        <w:pStyle w:val="104"/>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0CB77BF">
      <w:pPr>
        <w:pStyle w:val="104"/>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53A142B">
      <w:pPr>
        <w:pStyle w:val="104"/>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BD135C5">
      <w:pPr>
        <w:pStyle w:val="104"/>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BD7E02E">
      <w:pPr>
        <w:pStyle w:val="104"/>
        <w:numPr>
          <w:ilvl w:val="1"/>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AFB51BA">
      <w:pPr>
        <w:pStyle w:val="104"/>
        <w:numPr>
          <w:ilvl w:val="1"/>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4DAE0E9">
      <w:pPr>
        <w:pStyle w:val="104"/>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641E1940">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2EBBB77F">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278093AB">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3FD78A64">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6D39BA86">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6E15810F">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F23D1B6">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07939079">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8CAA89">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DD072A1">
      <w:pPr>
        <w:pStyle w:val="104"/>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61A57FC0">
      <w:pPr>
        <w:pStyle w:val="104"/>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7917EFD5">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36B555F1">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4C80EB4A">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3FE7E175">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1D084970">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761F6ECA">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3E838DA">
      <w:pPr>
        <w:numPr>
          <w:ilvl w:val="2"/>
          <w:numId w:val="9"/>
        </w:numPr>
        <w:snapToGrid w:val="0"/>
        <w:spacing w:line="360" w:lineRule="auto"/>
        <w:rPr>
          <w:sz w:val="24"/>
        </w:rPr>
      </w:pPr>
      <w:r>
        <w:rPr>
          <w:sz w:val="24"/>
        </w:rPr>
        <w:t>本项目是否专门面向中小企业预留采购份额见第一章《采购邀请》。</w:t>
      </w:r>
    </w:p>
    <w:p w14:paraId="551C8BA0">
      <w:pPr>
        <w:numPr>
          <w:ilvl w:val="2"/>
          <w:numId w:val="9"/>
        </w:numPr>
        <w:snapToGrid w:val="0"/>
        <w:spacing w:line="360" w:lineRule="auto"/>
        <w:rPr>
          <w:sz w:val="24"/>
        </w:rPr>
      </w:pPr>
      <w:r>
        <w:rPr>
          <w:sz w:val="24"/>
        </w:rPr>
        <w:t>采购标的对应的中小企业划分标准所属行业见《供应商须知资料表》。</w:t>
      </w:r>
    </w:p>
    <w:p w14:paraId="40ED5586">
      <w:pPr>
        <w:numPr>
          <w:ilvl w:val="2"/>
          <w:numId w:val="9"/>
        </w:numPr>
        <w:snapToGrid w:val="0"/>
        <w:spacing w:line="360" w:lineRule="auto"/>
        <w:rPr>
          <w:sz w:val="24"/>
        </w:rPr>
      </w:pPr>
      <w:r>
        <w:rPr>
          <w:sz w:val="24"/>
        </w:rPr>
        <w:t>小微企业价格评审优惠的政策调整：见第三章《评审程序和评定成交的标准》。</w:t>
      </w:r>
    </w:p>
    <w:p w14:paraId="3DFBFB44">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7362E652">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E153C00">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E7D4693">
      <w:pPr>
        <w:numPr>
          <w:ilvl w:val="2"/>
          <w:numId w:val="9"/>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60" w:name="_Hlk97501674"/>
      <w:r>
        <w:rPr>
          <w:sz w:val="24"/>
        </w:rPr>
        <w:t>，否则</w:t>
      </w:r>
      <w:r>
        <w:rPr>
          <w:b/>
          <w:bCs/>
          <w:sz w:val="24"/>
        </w:rPr>
        <w:t>响应无效</w:t>
      </w:r>
      <w:bookmarkEnd w:id="160"/>
      <w:r>
        <w:rPr>
          <w:sz w:val="24"/>
        </w:rPr>
        <w:t>；</w:t>
      </w:r>
    </w:p>
    <w:p w14:paraId="0B4AF972">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14:paraId="77239A1E">
      <w:pPr>
        <w:numPr>
          <w:ilvl w:val="1"/>
          <w:numId w:val="9"/>
        </w:numPr>
        <w:tabs>
          <w:tab w:val="left" w:pos="1080"/>
          <w:tab w:val="left" w:pos="2014"/>
        </w:tabs>
        <w:snapToGrid w:val="0"/>
        <w:spacing w:line="360" w:lineRule="auto"/>
        <w:ind w:left="1080" w:hanging="720"/>
        <w:rPr>
          <w:sz w:val="24"/>
        </w:rPr>
      </w:pPr>
      <w:r>
        <w:rPr>
          <w:sz w:val="24"/>
        </w:rPr>
        <w:t>正版软件</w:t>
      </w:r>
    </w:p>
    <w:p w14:paraId="1FBCA907">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353D7D3">
      <w:pPr>
        <w:numPr>
          <w:ilvl w:val="1"/>
          <w:numId w:val="9"/>
        </w:numPr>
        <w:tabs>
          <w:tab w:val="left" w:pos="1080"/>
          <w:tab w:val="left" w:pos="2014"/>
        </w:tabs>
        <w:snapToGrid w:val="0"/>
        <w:spacing w:line="360" w:lineRule="auto"/>
        <w:ind w:left="1080" w:hanging="720"/>
        <w:rPr>
          <w:sz w:val="24"/>
        </w:rPr>
      </w:pPr>
      <w:r>
        <w:rPr>
          <w:sz w:val="24"/>
        </w:rPr>
        <w:t>网络安全专用产品</w:t>
      </w:r>
    </w:p>
    <w:p w14:paraId="318A65E9">
      <w:pPr>
        <w:numPr>
          <w:ilvl w:val="2"/>
          <w:numId w:val="9"/>
        </w:numPr>
        <w:tabs>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452A999">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3D04AF34">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含量限制标准（具体标准见第四章《采购需求》），否则</w:t>
      </w:r>
      <w:r>
        <w:rPr>
          <w:b/>
          <w:bCs/>
          <w:sz w:val="24"/>
        </w:rPr>
        <w:t>响应无效</w:t>
      </w:r>
      <w:r>
        <w:rPr>
          <w:sz w:val="24"/>
        </w:rPr>
        <w:t>；属于推荐性标准的，优先采购，具体见第三章《评审程序和评定成交的标准》。</w:t>
      </w:r>
    </w:p>
    <w:p w14:paraId="4BA09474">
      <w:pPr>
        <w:numPr>
          <w:ilvl w:val="1"/>
          <w:numId w:val="9"/>
        </w:numPr>
        <w:tabs>
          <w:tab w:val="left" w:pos="1080"/>
          <w:tab w:val="left" w:pos="2014"/>
        </w:tabs>
        <w:snapToGrid w:val="0"/>
        <w:spacing w:line="360" w:lineRule="auto"/>
        <w:ind w:left="1080" w:hanging="720"/>
        <w:rPr>
          <w:sz w:val="24"/>
        </w:rPr>
      </w:pPr>
      <w:r>
        <w:rPr>
          <w:sz w:val="24"/>
        </w:rPr>
        <w:t>采购需求标准</w:t>
      </w:r>
    </w:p>
    <w:p w14:paraId="70B0CA7C">
      <w:pPr>
        <w:numPr>
          <w:ilvl w:val="2"/>
          <w:numId w:val="9"/>
        </w:numPr>
        <w:tabs>
          <w:tab w:val="left" w:pos="2014"/>
        </w:tabs>
        <w:snapToGrid w:val="0"/>
        <w:spacing w:line="360" w:lineRule="auto"/>
        <w:rPr>
          <w:sz w:val="24"/>
        </w:rPr>
      </w:pPr>
      <w:r>
        <w:rPr>
          <w:sz w:val="24"/>
        </w:rPr>
        <w:t>商品包装、快递包装政府采购需求标准（试行）</w:t>
      </w:r>
    </w:p>
    <w:p w14:paraId="6A2BDB5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2101F3F">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0EE2E59B">
      <w:pPr>
        <w:tabs>
          <w:tab w:val="left" w:pos="900"/>
          <w:tab w:val="left" w:pos="1980"/>
        </w:tabs>
        <w:snapToGrid w:val="0"/>
        <w:spacing w:line="360" w:lineRule="auto"/>
        <w:ind w:left="1980"/>
        <w:rPr>
          <w:sz w:val="24"/>
        </w:rPr>
      </w:pPr>
      <w:bookmarkStart w:id="161" w:name="_Hlk164955325"/>
      <w:bookmarkStart w:id="162" w:name="_Hlk167095089"/>
      <w:r>
        <w:rPr>
          <w:rFonts w:hint="eastAsia"/>
          <w:sz w:val="24"/>
        </w:rPr>
        <w:t>为贯彻落实《深化政府采购制度改革方案》有关要求，推动政府采购需求标准建设</w:t>
      </w:r>
      <w:bookmarkEnd w:id="161"/>
      <w:r>
        <w:rPr>
          <w:rFonts w:hint="eastAsia"/>
          <w:sz w:val="24"/>
        </w:rPr>
        <w:t>，财政部门会同有关部门制定发布的其他政府采购需求标准</w:t>
      </w:r>
      <w:r>
        <w:rPr>
          <w:sz w:val="24"/>
        </w:rPr>
        <w:t>，本项目如涉及</w:t>
      </w:r>
      <w:r>
        <w:rPr>
          <w:rFonts w:hint="eastAsia"/>
          <w:sz w:val="24"/>
        </w:rPr>
        <w:t xml:space="preserve"> </w:t>
      </w:r>
      <w:r>
        <w:rPr>
          <w:sz w:val="24"/>
        </w:rPr>
        <w:t>，则具体要求见第四章《采购需求》。</w:t>
      </w:r>
    </w:p>
    <w:p w14:paraId="1C811C6B">
      <w:pPr>
        <w:numPr>
          <w:ilvl w:val="1"/>
          <w:numId w:val="9"/>
        </w:numPr>
        <w:tabs>
          <w:tab w:val="left" w:pos="1080"/>
          <w:tab w:val="left" w:pos="2014"/>
        </w:tabs>
        <w:snapToGrid w:val="0"/>
        <w:spacing w:line="360" w:lineRule="auto"/>
        <w:ind w:left="1080" w:hanging="720"/>
        <w:rPr>
          <w:sz w:val="24"/>
        </w:rPr>
      </w:pPr>
      <w:r>
        <w:rPr>
          <w:rFonts w:ascii="宋体" w:hAnsi="宋体" w:cs="宋体"/>
          <w:sz w:val="24"/>
        </w:rPr>
        <w:t>强制性产品认证</w:t>
      </w:r>
    </w:p>
    <w:p w14:paraId="12E0FC72">
      <w:pPr>
        <w:numPr>
          <w:ilvl w:val="2"/>
          <w:numId w:val="9"/>
        </w:numPr>
        <w:snapToGrid w:val="0"/>
        <w:spacing w:line="360" w:lineRule="auto"/>
        <w:rPr>
          <w:sz w:val="24"/>
        </w:rPr>
      </w:pPr>
      <w:r>
        <w:rPr>
          <w:sz w:val="24"/>
        </w:rPr>
        <w:t>如本项目采购产品属于</w:t>
      </w:r>
      <w:r>
        <w:rPr>
          <w:rFonts w:hint="eastAsia"/>
          <w:sz w:val="24"/>
        </w:rPr>
        <w:t>《强制性产品认证目录》</w:t>
      </w:r>
      <w:r>
        <w:rPr>
          <w:sz w:val="24"/>
        </w:rPr>
        <w:t>的产品，则</w:t>
      </w:r>
      <w:r>
        <w:rPr>
          <w:rFonts w:hint="eastAsia"/>
          <w:sz w:val="24"/>
        </w:rPr>
        <w:t>供应商</w:t>
      </w:r>
      <w:r>
        <w:rPr>
          <w:sz w:val="24"/>
        </w:rPr>
        <w:t>所报产品必须获得</w:t>
      </w:r>
      <w:r>
        <w:rPr>
          <w:rFonts w:hint="eastAsia"/>
          <w:sz w:val="24"/>
        </w:rPr>
        <w:t>经国家市场监督管理总局指定的认证机构</w:t>
      </w:r>
      <w:r>
        <w:rPr>
          <w:sz w:val="24"/>
        </w:rPr>
        <w:t>出具的、处于有效期之内的</w:t>
      </w:r>
      <w:r>
        <w:rPr>
          <w:rFonts w:hint="eastAsia" w:ascii="宋体" w:hAnsi="宋体" w:cs="宋体"/>
          <w:sz w:val="24"/>
        </w:rPr>
        <w:t>强制性产品认证证书</w:t>
      </w:r>
      <w:r>
        <w:rPr>
          <w:sz w:val="24"/>
        </w:rPr>
        <w:t>，</w:t>
      </w:r>
      <w:r>
        <w:rPr>
          <w:kern w:val="0"/>
          <w:sz w:val="24"/>
        </w:rPr>
        <w:t>否则</w:t>
      </w:r>
      <w:r>
        <w:rPr>
          <w:rFonts w:hint="eastAsia"/>
          <w:b/>
          <w:bCs/>
          <w:kern w:val="0"/>
          <w:sz w:val="24"/>
        </w:rPr>
        <w:t>响应</w:t>
      </w:r>
      <w:r>
        <w:rPr>
          <w:b/>
          <w:kern w:val="0"/>
          <w:sz w:val="24"/>
        </w:rPr>
        <w:t>无效</w:t>
      </w:r>
      <w:r>
        <w:rPr>
          <w:rFonts w:hint="eastAsia"/>
          <w:sz w:val="24"/>
        </w:rPr>
        <w:t>。</w:t>
      </w:r>
    </w:p>
    <w:bookmarkEnd w:id="162"/>
    <w:p w14:paraId="3AEB56C1">
      <w:pPr>
        <w:numPr>
          <w:ilvl w:val="0"/>
          <w:numId w:val="9"/>
        </w:numPr>
        <w:tabs>
          <w:tab w:val="left" w:pos="360"/>
        </w:tabs>
        <w:snapToGrid w:val="0"/>
        <w:spacing w:line="360" w:lineRule="auto"/>
        <w:ind w:left="357" w:hanging="357"/>
        <w:outlineLvl w:val="1"/>
        <w:rPr>
          <w:sz w:val="24"/>
        </w:rPr>
      </w:pPr>
      <w:r>
        <w:rPr>
          <w:sz w:val="24"/>
        </w:rPr>
        <w:t>响应费用</w:t>
      </w:r>
    </w:p>
    <w:p w14:paraId="0244A4AF">
      <w:pPr>
        <w:numPr>
          <w:ilvl w:val="1"/>
          <w:numId w:val="9"/>
        </w:numPr>
        <w:tabs>
          <w:tab w:val="left" w:pos="1080"/>
          <w:tab w:val="left" w:pos="2014"/>
        </w:tabs>
        <w:snapToGrid w:val="0"/>
        <w:spacing w:line="360" w:lineRule="auto"/>
        <w:ind w:left="1080" w:hanging="720"/>
        <w:rPr>
          <w:sz w:val="28"/>
        </w:rPr>
      </w:pPr>
      <w:r>
        <w:rPr>
          <w:sz w:val="24"/>
        </w:rPr>
        <w:t>供应商应自行承担所有与准备和参加竞争性谈判响应有关的费用，无论响应的结果如何，采购人或采购代理机构在任何情况下均无承担这些费用的义务和责任。</w:t>
      </w:r>
      <w:bookmarkStart w:id="163" w:name="_1.8_计量单位"/>
      <w:bookmarkEnd w:id="163"/>
    </w:p>
    <w:p w14:paraId="49E59A38">
      <w:pPr>
        <w:pStyle w:val="2"/>
        <w:spacing w:before="0" w:line="360" w:lineRule="auto"/>
        <w:rPr>
          <w:rFonts w:ascii="Times New Roman" w:hAnsi="Times New Roman" w:eastAsia="宋体"/>
          <w:sz w:val="28"/>
        </w:rPr>
      </w:pPr>
      <w:r>
        <w:rPr>
          <w:rFonts w:ascii="Times New Roman" w:hAnsi="Times New Roman" w:eastAsia="宋体"/>
          <w:sz w:val="28"/>
        </w:rPr>
        <w:t xml:space="preserve">二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hAnsi="Times New Roman" w:eastAsia="宋体"/>
          <w:sz w:val="28"/>
        </w:rPr>
        <w:t>谈判文件</w:t>
      </w:r>
    </w:p>
    <w:p w14:paraId="211D923E">
      <w:pPr>
        <w:numPr>
          <w:ilvl w:val="0"/>
          <w:numId w:val="9"/>
        </w:numPr>
        <w:tabs>
          <w:tab w:val="left" w:pos="360"/>
        </w:tabs>
        <w:snapToGrid w:val="0"/>
        <w:spacing w:line="360" w:lineRule="auto"/>
        <w:ind w:left="357" w:hanging="357"/>
        <w:outlineLvl w:val="1"/>
        <w:rPr>
          <w:sz w:val="24"/>
        </w:rPr>
      </w:pPr>
      <w:bookmarkStart w:id="164" w:name="_Toc264969213"/>
      <w:bookmarkStart w:id="165" w:name="_Toc127161437"/>
      <w:bookmarkStart w:id="166" w:name="_Toc151193693"/>
      <w:bookmarkStart w:id="167" w:name="_Toc195842888"/>
      <w:bookmarkStart w:id="168" w:name="_Toc142311025"/>
      <w:bookmarkStart w:id="169" w:name="_Toc150774623"/>
      <w:bookmarkStart w:id="170" w:name="_Toc164608637"/>
      <w:bookmarkStart w:id="171" w:name="_Toc164351617"/>
      <w:bookmarkStart w:id="172" w:name="_Toc151193911"/>
      <w:bookmarkStart w:id="173" w:name="_Toc520356147"/>
      <w:bookmarkStart w:id="174" w:name="_Toc226337219"/>
      <w:bookmarkStart w:id="175" w:name="_Toc164608792"/>
      <w:bookmarkStart w:id="176" w:name="_Toc150480761"/>
      <w:bookmarkStart w:id="177" w:name="_Toc164229364"/>
      <w:bookmarkStart w:id="178" w:name="_Toc265228361"/>
      <w:bookmarkStart w:id="179" w:name="_Toc164229218"/>
      <w:bookmarkStart w:id="180" w:name="_Toc305158865"/>
      <w:bookmarkStart w:id="181" w:name="_Toc150774728"/>
      <w:bookmarkStart w:id="182" w:name="_Toc305158791"/>
      <w:bookmarkStart w:id="183" w:name="_Toc127151724"/>
      <w:bookmarkStart w:id="184" w:name="_Toc226965713"/>
      <w:bookmarkStart w:id="185" w:name="_Toc151193765"/>
      <w:bookmarkStart w:id="186" w:name="_Toc151193621"/>
      <w:bookmarkStart w:id="187" w:name="_Toc151193837"/>
      <w:bookmarkStart w:id="188" w:name="_Toc151190150"/>
      <w:bookmarkStart w:id="189" w:name="_Toc226309767"/>
      <w:bookmarkStart w:id="190" w:name="_Toc226965796"/>
      <w:bookmarkStart w:id="191" w:name="_Toc149720816"/>
      <w:bookmarkStart w:id="192" w:name="_Toc127151523"/>
      <w:bookmarkStart w:id="193" w:name="_Toc150509274"/>
      <w:r>
        <w:rPr>
          <w:sz w:val="24"/>
        </w:rPr>
        <w:t>谈判文件构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rPr>
        <w:t>成</w:t>
      </w:r>
    </w:p>
    <w:p w14:paraId="37C5D844">
      <w:pPr>
        <w:numPr>
          <w:ilvl w:val="1"/>
          <w:numId w:val="9"/>
        </w:numPr>
        <w:tabs>
          <w:tab w:val="left" w:pos="1080"/>
          <w:tab w:val="left" w:pos="2014"/>
        </w:tabs>
        <w:snapToGrid w:val="0"/>
        <w:spacing w:line="360" w:lineRule="auto"/>
        <w:ind w:left="1080" w:hanging="720"/>
        <w:rPr>
          <w:sz w:val="24"/>
        </w:rPr>
      </w:pPr>
      <w:r>
        <w:rPr>
          <w:sz w:val="24"/>
        </w:rPr>
        <w:t>谈判文件包括以下部分：</w:t>
      </w:r>
    </w:p>
    <w:p w14:paraId="4B741A8D">
      <w:pPr>
        <w:numPr>
          <w:ilvl w:val="0"/>
          <w:numId w:val="11"/>
        </w:numPr>
        <w:tabs>
          <w:tab w:val="left" w:pos="1980"/>
          <w:tab w:val="left" w:pos="2520"/>
        </w:tabs>
        <w:snapToGrid w:val="0"/>
        <w:spacing w:line="360" w:lineRule="auto"/>
        <w:ind w:left="1440" w:firstLine="5"/>
        <w:rPr>
          <w:sz w:val="24"/>
        </w:rPr>
      </w:pPr>
      <w:r>
        <w:rPr>
          <w:sz w:val="24"/>
        </w:rPr>
        <w:t>采购邀请</w:t>
      </w:r>
    </w:p>
    <w:p w14:paraId="52CECF06">
      <w:pPr>
        <w:numPr>
          <w:ilvl w:val="0"/>
          <w:numId w:val="11"/>
        </w:numPr>
        <w:tabs>
          <w:tab w:val="left" w:pos="1980"/>
          <w:tab w:val="left" w:pos="2520"/>
        </w:tabs>
        <w:snapToGrid w:val="0"/>
        <w:spacing w:line="360" w:lineRule="auto"/>
        <w:ind w:left="1440" w:firstLine="5"/>
        <w:rPr>
          <w:sz w:val="24"/>
        </w:rPr>
      </w:pPr>
      <w:r>
        <w:rPr>
          <w:sz w:val="24"/>
        </w:rPr>
        <w:t>供应商须知</w:t>
      </w:r>
    </w:p>
    <w:p w14:paraId="66541097">
      <w:pPr>
        <w:numPr>
          <w:ilvl w:val="0"/>
          <w:numId w:val="11"/>
        </w:numPr>
        <w:tabs>
          <w:tab w:val="left" w:pos="1980"/>
          <w:tab w:val="left" w:pos="2520"/>
        </w:tabs>
        <w:snapToGrid w:val="0"/>
        <w:spacing w:line="360" w:lineRule="auto"/>
        <w:ind w:left="1440" w:firstLine="5"/>
        <w:rPr>
          <w:sz w:val="24"/>
        </w:rPr>
      </w:pPr>
      <w:r>
        <w:rPr>
          <w:sz w:val="24"/>
        </w:rPr>
        <w:t>评审程序和评定成交的标准</w:t>
      </w:r>
    </w:p>
    <w:p w14:paraId="1B3DACE1">
      <w:pPr>
        <w:numPr>
          <w:ilvl w:val="0"/>
          <w:numId w:val="11"/>
        </w:numPr>
        <w:tabs>
          <w:tab w:val="left" w:pos="1980"/>
          <w:tab w:val="left" w:pos="2520"/>
        </w:tabs>
        <w:snapToGrid w:val="0"/>
        <w:spacing w:line="360" w:lineRule="auto"/>
        <w:ind w:left="1440" w:firstLine="5"/>
        <w:rPr>
          <w:sz w:val="24"/>
        </w:rPr>
      </w:pPr>
      <w:r>
        <w:rPr>
          <w:sz w:val="24"/>
        </w:rPr>
        <w:t>采购需求</w:t>
      </w:r>
    </w:p>
    <w:p w14:paraId="650F1AB7">
      <w:pPr>
        <w:numPr>
          <w:ilvl w:val="0"/>
          <w:numId w:val="11"/>
        </w:numPr>
        <w:tabs>
          <w:tab w:val="left" w:pos="1980"/>
          <w:tab w:val="left" w:pos="2520"/>
        </w:tabs>
        <w:snapToGrid w:val="0"/>
        <w:spacing w:line="360" w:lineRule="auto"/>
        <w:ind w:left="1440" w:firstLine="5"/>
        <w:rPr>
          <w:sz w:val="24"/>
        </w:rPr>
      </w:pPr>
      <w:r>
        <w:rPr>
          <w:sz w:val="24"/>
        </w:rPr>
        <w:t>合同草案条款</w:t>
      </w:r>
    </w:p>
    <w:p w14:paraId="64D8CE85">
      <w:pPr>
        <w:numPr>
          <w:ilvl w:val="0"/>
          <w:numId w:val="11"/>
        </w:numPr>
        <w:tabs>
          <w:tab w:val="left" w:pos="1980"/>
          <w:tab w:val="left" w:pos="2520"/>
        </w:tabs>
        <w:snapToGrid w:val="0"/>
        <w:spacing w:line="360" w:lineRule="auto"/>
        <w:ind w:left="1440" w:firstLine="5"/>
        <w:rPr>
          <w:sz w:val="24"/>
        </w:rPr>
      </w:pPr>
      <w:r>
        <w:rPr>
          <w:sz w:val="24"/>
        </w:rPr>
        <w:t>响应文件格式</w:t>
      </w:r>
    </w:p>
    <w:p w14:paraId="73CDEEBF">
      <w:pPr>
        <w:numPr>
          <w:ilvl w:val="1"/>
          <w:numId w:val="9"/>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76D86CAC">
      <w:pPr>
        <w:numPr>
          <w:ilvl w:val="0"/>
          <w:numId w:val="9"/>
        </w:numPr>
        <w:tabs>
          <w:tab w:val="left" w:pos="1080"/>
          <w:tab w:val="left" w:pos="2014"/>
        </w:tabs>
        <w:snapToGrid w:val="0"/>
        <w:spacing w:line="360" w:lineRule="auto"/>
        <w:ind w:left="357" w:hanging="357"/>
        <w:outlineLvl w:val="1"/>
        <w:rPr>
          <w:sz w:val="24"/>
        </w:rPr>
      </w:pPr>
      <w:r>
        <w:rPr>
          <w:sz w:val="24"/>
        </w:rPr>
        <w:t>对谈判文件的澄清或修改</w:t>
      </w:r>
    </w:p>
    <w:p w14:paraId="3FED4C5E">
      <w:pPr>
        <w:numPr>
          <w:ilvl w:val="1"/>
          <w:numId w:val="9"/>
        </w:numPr>
        <w:tabs>
          <w:tab w:val="left" w:pos="1080"/>
          <w:tab w:val="left" w:pos="1561"/>
          <w:tab w:val="left" w:pos="2014"/>
        </w:tabs>
        <w:snapToGrid w:val="0"/>
        <w:spacing w:line="360" w:lineRule="auto"/>
        <w:ind w:left="1080" w:hanging="720"/>
        <w:rPr>
          <w:sz w:val="24"/>
        </w:rPr>
      </w:pPr>
      <w:r>
        <w:rPr>
          <w:rFonts w:hint="eastAsia"/>
          <w:sz w:val="24"/>
        </w:rPr>
        <w:t>采购人、采购代理机构或者谈判小组</w:t>
      </w:r>
      <w:r>
        <w:rPr>
          <w:sz w:val="24"/>
        </w:rPr>
        <w:t>对已发出的谈判文件进行必要澄清或者修改的，将以书面形式通知所有获取谈判文件的潜在供应商。采用公告方式邀请供应商参与的，还将在原公告发布媒体上发布更正公告。</w:t>
      </w:r>
    </w:p>
    <w:p w14:paraId="0B073356">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14:paraId="39FB2138">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提交首次响应文件截止之日3个工作日</w:t>
      </w:r>
      <w:r>
        <w:rPr>
          <w:sz w:val="24"/>
        </w:rPr>
        <w:t>前，以书面形式通知所有接收谈判文件的供应商；不足</w:t>
      </w:r>
      <w:r>
        <w:rPr>
          <w:color w:val="000000"/>
          <w:sz w:val="24"/>
        </w:rPr>
        <w:t>3个工作日</w:t>
      </w:r>
      <w:r>
        <w:rPr>
          <w:sz w:val="24"/>
        </w:rPr>
        <w:t>的，将顺延</w:t>
      </w:r>
      <w:r>
        <w:rPr>
          <w:color w:val="000000"/>
          <w:sz w:val="24"/>
        </w:rPr>
        <w:t>提交</w:t>
      </w:r>
      <w:bookmarkStart w:id="194" w:name="_Hlk137130263"/>
      <w:r>
        <w:rPr>
          <w:color w:val="000000"/>
          <w:sz w:val="24"/>
        </w:rPr>
        <w:t>首次响应文件</w:t>
      </w:r>
      <w:bookmarkEnd w:id="194"/>
      <w:r>
        <w:rPr>
          <w:color w:val="000000"/>
          <w:sz w:val="24"/>
        </w:rPr>
        <w:t>截止之日</w:t>
      </w:r>
      <w:r>
        <w:rPr>
          <w:sz w:val="24"/>
        </w:rPr>
        <w:t>。</w:t>
      </w:r>
    </w:p>
    <w:p w14:paraId="78EA0ABF">
      <w:pPr>
        <w:tabs>
          <w:tab w:val="left" w:pos="900"/>
          <w:tab w:val="left" w:pos="1080"/>
          <w:tab w:val="left" w:pos="1561"/>
          <w:tab w:val="left" w:pos="1589"/>
        </w:tabs>
        <w:snapToGrid w:val="0"/>
        <w:spacing w:line="360" w:lineRule="auto"/>
        <w:ind w:left="1080"/>
        <w:rPr>
          <w:sz w:val="24"/>
        </w:rPr>
      </w:pPr>
    </w:p>
    <w:p w14:paraId="67DE40D4">
      <w:pPr>
        <w:pStyle w:val="2"/>
        <w:spacing w:before="0" w:line="360" w:lineRule="auto"/>
        <w:rPr>
          <w:rFonts w:ascii="Times New Roman" w:hAnsi="Times New Roman" w:eastAsia="宋体"/>
          <w:sz w:val="28"/>
        </w:rPr>
      </w:pPr>
      <w:bookmarkStart w:id="195" w:name="_Toc516367020"/>
      <w:bookmarkStart w:id="196" w:name="_Toc195842891"/>
      <w:bookmarkStart w:id="197" w:name="_Toc265228364"/>
      <w:bookmarkStart w:id="198" w:name="_Toc226965799"/>
      <w:bookmarkStart w:id="199" w:name="_Toc305158868"/>
      <w:bookmarkStart w:id="200" w:name="_Toc226337222"/>
      <w:bookmarkStart w:id="201" w:name="_Toc151193696"/>
      <w:bookmarkStart w:id="202" w:name="_Toc226309770"/>
      <w:bookmarkStart w:id="203" w:name="_Toc150509277"/>
      <w:bookmarkStart w:id="204" w:name="_Toc151190153"/>
      <w:bookmarkStart w:id="205" w:name="_Toc226965716"/>
      <w:bookmarkStart w:id="206" w:name="_Toc151193840"/>
      <w:bookmarkStart w:id="207" w:name="_Toc305158794"/>
      <w:bookmarkStart w:id="208" w:name="_Toc151193914"/>
      <w:bookmarkStart w:id="209" w:name="_Toc264969216"/>
      <w:bookmarkStart w:id="210" w:name="_Toc142311028"/>
      <w:bookmarkStart w:id="211" w:name="_Toc151193768"/>
      <w:bookmarkStart w:id="212" w:name="_Toc150774626"/>
      <w:bookmarkStart w:id="213" w:name="_Toc151193624"/>
      <w:bookmarkStart w:id="214" w:name="_Toc520356150"/>
      <w:bookmarkStart w:id="215" w:name="_Toc150774731"/>
      <w:bookmarkStart w:id="216" w:name="_Toc150480764"/>
      <w:bookmarkStart w:id="217" w:name="_Toc127151526"/>
      <w:r>
        <w:rPr>
          <w:rFonts w:ascii="Times New Roman" w:hAnsi="Times New Roman" w:eastAsia="宋体"/>
          <w:sz w:val="28"/>
        </w:rPr>
        <w:t>三   响应文件</w:t>
      </w:r>
      <w:bookmarkEnd w:id="195"/>
      <w:r>
        <w:rPr>
          <w:rFonts w:ascii="Times New Roman" w:hAnsi="Times New Roman" w:eastAsia="宋体"/>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058B8600">
      <w:pPr>
        <w:numPr>
          <w:ilvl w:val="0"/>
          <w:numId w:val="9"/>
        </w:numPr>
        <w:tabs>
          <w:tab w:val="left" w:pos="360"/>
        </w:tabs>
        <w:snapToGrid w:val="0"/>
        <w:spacing w:line="360" w:lineRule="auto"/>
        <w:ind w:left="357" w:hanging="357"/>
        <w:outlineLvl w:val="1"/>
        <w:rPr>
          <w:sz w:val="24"/>
        </w:rPr>
      </w:pPr>
      <w:bookmarkStart w:id="218" w:name="_Toc195842892"/>
      <w:bookmarkStart w:id="219" w:name="_Toc151190154"/>
      <w:bookmarkStart w:id="220" w:name="_Toc164608641"/>
      <w:bookmarkStart w:id="221" w:name="_Toc516367021"/>
      <w:bookmarkStart w:id="222" w:name="_Toc264969217"/>
      <w:bookmarkStart w:id="223" w:name="_Toc226337223"/>
      <w:bookmarkStart w:id="224" w:name="_Toc142311029"/>
      <w:bookmarkStart w:id="225" w:name="_Toc164608796"/>
      <w:bookmarkStart w:id="226" w:name="_Toc151193769"/>
      <w:bookmarkStart w:id="227" w:name="_Toc305158795"/>
      <w:bookmarkStart w:id="228" w:name="_Toc305158869"/>
      <w:bookmarkStart w:id="229" w:name="_Toc150774732"/>
      <w:bookmarkStart w:id="230" w:name="_Toc127161441"/>
      <w:bookmarkStart w:id="231" w:name="_Toc151193697"/>
      <w:bookmarkStart w:id="232" w:name="_Toc151193841"/>
      <w:bookmarkStart w:id="233" w:name="_Toc226309771"/>
      <w:bookmarkStart w:id="234" w:name="_Toc150480765"/>
      <w:bookmarkStart w:id="235" w:name="_Toc151193915"/>
      <w:bookmarkStart w:id="236" w:name="_Toc127151728"/>
      <w:bookmarkStart w:id="237" w:name="_Toc150509278"/>
      <w:bookmarkStart w:id="238" w:name="_Toc149720820"/>
      <w:bookmarkStart w:id="239" w:name="_Toc265228365"/>
      <w:bookmarkStart w:id="240" w:name="_Toc151193625"/>
      <w:bookmarkStart w:id="241" w:name="_Toc226965800"/>
      <w:bookmarkStart w:id="242" w:name="_Toc226965717"/>
      <w:bookmarkStart w:id="243" w:name="_Toc164229222"/>
      <w:bookmarkStart w:id="244" w:name="_Toc520356151"/>
      <w:bookmarkStart w:id="245" w:name="_Toc127151527"/>
      <w:bookmarkStart w:id="246" w:name="_Toc150774627"/>
      <w:bookmarkStart w:id="247" w:name="_Toc164229368"/>
      <w:bookmarkStart w:id="248" w:name="_Toc164351621"/>
      <w:r>
        <w:rPr>
          <w:sz w:val="24"/>
        </w:rPr>
        <w:t>响应范围、响应文件中计量单位的使用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sz w:val="24"/>
        </w:rPr>
        <w:t>及响应语言</w:t>
      </w:r>
    </w:p>
    <w:p w14:paraId="1D2696E2">
      <w:pPr>
        <w:numPr>
          <w:ilvl w:val="1"/>
          <w:numId w:val="9"/>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bCs/>
          <w:sz w:val="24"/>
        </w:rPr>
        <w:t>无效响应</w:t>
      </w:r>
      <w:r>
        <w:rPr>
          <w:sz w:val="24"/>
        </w:rPr>
        <w:t>。</w:t>
      </w:r>
    </w:p>
    <w:p w14:paraId="623C9695">
      <w:pPr>
        <w:numPr>
          <w:ilvl w:val="1"/>
          <w:numId w:val="9"/>
        </w:numPr>
        <w:tabs>
          <w:tab w:val="left" w:pos="1080"/>
          <w:tab w:val="left" w:pos="2014"/>
        </w:tabs>
        <w:snapToGrid w:val="0"/>
        <w:spacing w:line="360" w:lineRule="auto"/>
        <w:ind w:left="1080" w:hanging="720"/>
        <w:rPr>
          <w:sz w:val="24"/>
        </w:rPr>
      </w:pPr>
      <w:r>
        <w:rPr>
          <w:sz w:val="24"/>
        </w:rPr>
        <w:t>除谈判文件有特殊要求外，本项目响应所使用的计量单位，应采用中华人民共和国法定计量单位。</w:t>
      </w:r>
    </w:p>
    <w:p w14:paraId="7C40F551">
      <w:pPr>
        <w:numPr>
          <w:ilvl w:val="1"/>
          <w:numId w:val="9"/>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EDBF3AA">
      <w:pPr>
        <w:numPr>
          <w:ilvl w:val="0"/>
          <w:numId w:val="9"/>
        </w:numPr>
        <w:tabs>
          <w:tab w:val="left" w:pos="360"/>
        </w:tabs>
        <w:snapToGrid w:val="0"/>
        <w:spacing w:line="360" w:lineRule="auto"/>
        <w:ind w:left="357" w:hanging="357"/>
        <w:outlineLvl w:val="1"/>
        <w:rPr>
          <w:sz w:val="24"/>
        </w:rPr>
      </w:pPr>
      <w:bookmarkStart w:id="249" w:name="_Toc127151729"/>
      <w:bookmarkStart w:id="250" w:name="_Toc150509279"/>
      <w:bookmarkStart w:id="251" w:name="_Toc150774733"/>
      <w:bookmarkStart w:id="252" w:name="_Toc149720821"/>
      <w:bookmarkStart w:id="253" w:name="_Toc305158870"/>
      <w:bookmarkStart w:id="254" w:name="_Toc150480766"/>
      <w:bookmarkStart w:id="255" w:name="_Toc305158796"/>
      <w:bookmarkStart w:id="256" w:name="_Toc164229369"/>
      <w:bookmarkStart w:id="257" w:name="_Toc127151528"/>
      <w:bookmarkStart w:id="258" w:name="_Toc151193916"/>
      <w:bookmarkStart w:id="259" w:name="_Toc142311030"/>
      <w:bookmarkStart w:id="260" w:name="_Toc226337224"/>
      <w:bookmarkStart w:id="261" w:name="_Toc151193770"/>
      <w:bookmarkStart w:id="262" w:name="_Toc164229223"/>
      <w:bookmarkStart w:id="263" w:name="_Toc164351622"/>
      <w:bookmarkStart w:id="264" w:name="_Toc264969218"/>
      <w:bookmarkStart w:id="265" w:name="_Toc520356152"/>
      <w:bookmarkStart w:id="266" w:name="_Toc151190155"/>
      <w:bookmarkStart w:id="267" w:name="_Toc226309772"/>
      <w:bookmarkStart w:id="268" w:name="_Toc164608642"/>
      <w:bookmarkStart w:id="269" w:name="_Toc164608797"/>
      <w:bookmarkStart w:id="270" w:name="_Toc226965718"/>
      <w:bookmarkStart w:id="271" w:name="_Toc265228366"/>
      <w:bookmarkStart w:id="272" w:name="_Toc150774628"/>
      <w:bookmarkStart w:id="273" w:name="_Toc226965801"/>
      <w:bookmarkStart w:id="274" w:name="_Toc151193842"/>
      <w:bookmarkStart w:id="275" w:name="_Toc151193626"/>
      <w:bookmarkStart w:id="276" w:name="_Toc127161442"/>
      <w:bookmarkStart w:id="277" w:name="_Toc151193698"/>
      <w:bookmarkStart w:id="278" w:name="_Toc195842893"/>
      <w:r>
        <w:rPr>
          <w:sz w:val="24"/>
        </w:rPr>
        <w:t>响应文件构成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F873B80">
      <w:pPr>
        <w:numPr>
          <w:ilvl w:val="1"/>
          <w:numId w:val="9"/>
        </w:numPr>
        <w:tabs>
          <w:tab w:val="left" w:pos="1080"/>
          <w:tab w:val="left" w:pos="2014"/>
        </w:tabs>
        <w:snapToGrid w:val="0"/>
        <w:spacing w:line="360" w:lineRule="auto"/>
        <w:ind w:left="1077" w:hanging="720"/>
        <w:rPr>
          <w:sz w:val="24"/>
        </w:rPr>
      </w:pPr>
      <w:bookmarkStart w:id="279" w:name="_Ref467052588"/>
      <w:r>
        <w:rPr>
          <w:sz w:val="24"/>
        </w:rPr>
        <w:t>供应商应当按照谈判文件的要求编制响应文件，</w:t>
      </w:r>
      <w:r>
        <w:rPr>
          <w:kern w:val="0"/>
          <w:sz w:val="24"/>
        </w:rPr>
        <w:t>并对其提交的响应文件的真实性、合法性承担法律责任</w:t>
      </w:r>
      <w:r>
        <w:rPr>
          <w:sz w:val="24"/>
        </w:rPr>
        <w:t>。响应文件的部分格式要求，见第六章《响应文件格式》。</w:t>
      </w:r>
    </w:p>
    <w:p w14:paraId="5DA42EEC">
      <w:pPr>
        <w:numPr>
          <w:ilvl w:val="1"/>
          <w:numId w:val="9"/>
        </w:numPr>
        <w:tabs>
          <w:tab w:val="left" w:pos="1080"/>
          <w:tab w:val="left" w:pos="2014"/>
        </w:tabs>
        <w:snapToGrid w:val="0"/>
        <w:spacing w:line="360" w:lineRule="auto"/>
        <w:ind w:left="1077" w:hanging="720"/>
        <w:rPr>
          <w:sz w:val="24"/>
        </w:rPr>
      </w:pP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。未标记“实质性格式”的文件和谈判文件未提供格式的内容，可由供应商自行编写。</w:t>
      </w:r>
    </w:p>
    <w:p w14:paraId="0A09B92A">
      <w:pPr>
        <w:numPr>
          <w:ilvl w:val="1"/>
          <w:numId w:val="9"/>
        </w:numPr>
        <w:tabs>
          <w:tab w:val="left" w:pos="1080"/>
          <w:tab w:val="left" w:pos="2014"/>
        </w:tabs>
        <w:snapToGrid w:val="0"/>
        <w:spacing w:line="360" w:lineRule="auto"/>
        <w:ind w:left="1077" w:hanging="720"/>
        <w:rPr>
          <w:sz w:val="24"/>
        </w:rPr>
      </w:pPr>
      <w:r>
        <w:rPr>
          <w:sz w:val="24"/>
        </w:rPr>
        <w:t>第三章《评审程序和评定成交的标准》中涉及的证明文件。</w:t>
      </w:r>
    </w:p>
    <w:p w14:paraId="7CEB6872">
      <w:pPr>
        <w:numPr>
          <w:ilvl w:val="1"/>
          <w:numId w:val="9"/>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7A87672">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79"/>
    </w:p>
    <w:p w14:paraId="3E46BD8A">
      <w:pPr>
        <w:numPr>
          <w:ilvl w:val="0"/>
          <w:numId w:val="9"/>
        </w:numPr>
        <w:tabs>
          <w:tab w:val="left" w:pos="360"/>
        </w:tabs>
        <w:snapToGrid w:val="0"/>
        <w:spacing w:line="360" w:lineRule="auto"/>
        <w:ind w:left="357" w:hanging="357"/>
        <w:outlineLvl w:val="1"/>
        <w:rPr>
          <w:sz w:val="24"/>
        </w:rPr>
      </w:pPr>
      <w:r>
        <w:rPr>
          <w:sz w:val="24"/>
        </w:rPr>
        <w:t>报价</w:t>
      </w:r>
    </w:p>
    <w:p w14:paraId="7EEFFCBA">
      <w:pPr>
        <w:numPr>
          <w:ilvl w:val="1"/>
          <w:numId w:val="9"/>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3683F16B">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38C11271">
      <w:pPr>
        <w:numPr>
          <w:ilvl w:val="2"/>
          <w:numId w:val="9"/>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51C8E3A">
      <w:pPr>
        <w:numPr>
          <w:ilvl w:val="2"/>
          <w:numId w:val="9"/>
        </w:numPr>
        <w:snapToGrid w:val="0"/>
        <w:spacing w:line="360" w:lineRule="auto"/>
        <w:rPr>
          <w:sz w:val="24"/>
        </w:rPr>
      </w:pPr>
      <w:r>
        <w:rPr>
          <w:sz w:val="24"/>
        </w:rPr>
        <w:t xml:space="preserve">按照谈判文件要求完成本项目的全部相关费用。 </w:t>
      </w:r>
    </w:p>
    <w:p w14:paraId="3739CD26">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0947E0E">
      <w:pPr>
        <w:numPr>
          <w:ilvl w:val="1"/>
          <w:numId w:val="9"/>
        </w:numPr>
        <w:tabs>
          <w:tab w:val="left" w:pos="1080"/>
          <w:tab w:val="left" w:pos="2014"/>
        </w:tabs>
        <w:snapToGrid w:val="0"/>
        <w:spacing w:line="360" w:lineRule="auto"/>
        <w:ind w:left="1077" w:hanging="720"/>
        <w:rPr>
          <w:sz w:val="24"/>
        </w:rPr>
      </w:pPr>
      <w:r>
        <w:rPr>
          <w:sz w:val="24"/>
        </w:rPr>
        <w:t>供应商不能提供任何有选择性或可调整的最后报价（谈判文件另有规定的除外），否则其</w:t>
      </w:r>
      <w:r>
        <w:rPr>
          <w:b/>
          <w:bCs/>
          <w:sz w:val="24"/>
        </w:rPr>
        <w:t>响应无效</w:t>
      </w:r>
      <w:r>
        <w:rPr>
          <w:sz w:val="24"/>
        </w:rPr>
        <w:t>。</w:t>
      </w:r>
    </w:p>
    <w:p w14:paraId="66117C64">
      <w:pPr>
        <w:numPr>
          <w:ilvl w:val="0"/>
          <w:numId w:val="9"/>
        </w:numPr>
        <w:tabs>
          <w:tab w:val="left" w:pos="360"/>
        </w:tabs>
        <w:snapToGrid w:val="0"/>
        <w:spacing w:line="360" w:lineRule="auto"/>
        <w:ind w:left="357" w:hanging="357"/>
        <w:outlineLvl w:val="1"/>
        <w:rPr>
          <w:sz w:val="24"/>
        </w:rPr>
      </w:pPr>
      <w:r>
        <w:rPr>
          <w:sz w:val="24"/>
        </w:rPr>
        <w:t>保证金</w:t>
      </w:r>
      <w:r>
        <w:rPr>
          <w:rFonts w:hint="eastAsia"/>
          <w:sz w:val="24"/>
        </w:rPr>
        <w:t>（本项目不涉及）</w:t>
      </w:r>
    </w:p>
    <w:p w14:paraId="5C4EC56C">
      <w:pPr>
        <w:numPr>
          <w:ilvl w:val="1"/>
          <w:numId w:val="9"/>
        </w:numPr>
        <w:tabs>
          <w:tab w:val="left" w:pos="1080"/>
          <w:tab w:val="left" w:pos="2014"/>
        </w:tabs>
        <w:snapToGrid w:val="0"/>
        <w:spacing w:line="360" w:lineRule="auto"/>
        <w:ind w:left="1077" w:hanging="720"/>
        <w:rPr>
          <w:sz w:val="24"/>
        </w:rPr>
      </w:pPr>
      <w:bookmarkStart w:id="280" w:name="_Ref467306302"/>
      <w:r>
        <w:rPr>
          <w:sz w:val="24"/>
        </w:rPr>
        <w:t>供应商应按《供应商须知资料表》中规定的金额及要求交纳保证金</w:t>
      </w:r>
      <w:bookmarkEnd w:id="280"/>
      <w:r>
        <w:rPr>
          <w:sz w:val="24"/>
        </w:rPr>
        <w:t>。</w:t>
      </w:r>
      <w:r>
        <w:rPr>
          <w:rFonts w:hint="eastAsia"/>
          <w:sz w:val="24"/>
        </w:rPr>
        <w:t>供应商自愿超额缴纳保证金的，响应文件不做无效处理。</w:t>
      </w:r>
    </w:p>
    <w:p w14:paraId="27EE0D30">
      <w:pPr>
        <w:numPr>
          <w:ilvl w:val="1"/>
          <w:numId w:val="9"/>
        </w:numPr>
        <w:tabs>
          <w:tab w:val="left" w:pos="1080"/>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14:paraId="5D600255">
      <w:pPr>
        <w:numPr>
          <w:ilvl w:val="1"/>
          <w:numId w:val="9"/>
        </w:numPr>
        <w:tabs>
          <w:tab w:val="left" w:pos="1080"/>
          <w:tab w:val="left" w:pos="2014"/>
        </w:tabs>
        <w:snapToGrid w:val="0"/>
        <w:spacing w:line="360" w:lineRule="auto"/>
        <w:ind w:left="1077" w:hanging="720"/>
        <w:rPr>
          <w:sz w:val="24"/>
        </w:rPr>
      </w:pPr>
      <w:r>
        <w:rPr>
          <w:sz w:val="24"/>
        </w:rPr>
        <w:t>保证金到账（保函提交）截止时间同首次响应文件提交截止时间。以支票、汇票、本票、网上银行支付等形式提交保证金的，应在首次响应文件提交截止时间前到账；以金融机构、担保机构出具的</w:t>
      </w:r>
      <w:r>
        <w:rPr>
          <w:rFonts w:hint="eastAsia"/>
          <w:sz w:val="24"/>
        </w:rPr>
        <w:t>纸质</w:t>
      </w:r>
      <w:r>
        <w:rPr>
          <w:sz w:val="24"/>
        </w:rPr>
        <w:t>保函等形式提交保证金的，应在首次响应文件提交截止时间前将原件提交至采购代理机构；</w:t>
      </w:r>
      <w:bookmarkStart w:id="281"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81"/>
      <w:r>
        <w:rPr>
          <w:rFonts w:hint="eastAsia"/>
          <w:sz w:val="24"/>
        </w:rPr>
        <w:t>未按上述要求缴纳保证金的</w:t>
      </w:r>
      <w:r>
        <w:rPr>
          <w:sz w:val="24"/>
        </w:rPr>
        <w:t>，其</w:t>
      </w:r>
      <w:r>
        <w:rPr>
          <w:b/>
          <w:bCs/>
          <w:sz w:val="24"/>
        </w:rPr>
        <w:t>响应无效</w:t>
      </w:r>
      <w:r>
        <w:rPr>
          <w:sz w:val="24"/>
        </w:rPr>
        <w:t>。</w:t>
      </w:r>
    </w:p>
    <w:p w14:paraId="162CFBE5">
      <w:pPr>
        <w:numPr>
          <w:ilvl w:val="1"/>
          <w:numId w:val="9"/>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color w:val="000000"/>
          <w:sz w:val="24"/>
          <w:szCs w:val="20"/>
        </w:rPr>
        <w:t>保证金凭证/交款单据电子件</w:t>
      </w:r>
      <w:r>
        <w:rPr>
          <w:rFonts w:hint="eastAsia"/>
          <w:sz w:val="24"/>
        </w:rPr>
        <w:t>”。</w:t>
      </w:r>
    </w:p>
    <w:p w14:paraId="62FD97E3">
      <w:pPr>
        <w:numPr>
          <w:ilvl w:val="1"/>
          <w:numId w:val="9"/>
        </w:numPr>
        <w:tabs>
          <w:tab w:val="left" w:pos="1080"/>
          <w:tab w:val="left" w:pos="2014"/>
        </w:tabs>
        <w:snapToGrid w:val="0"/>
        <w:spacing w:line="360" w:lineRule="auto"/>
        <w:ind w:left="1077" w:hanging="720"/>
        <w:rPr>
          <w:sz w:val="24"/>
        </w:rPr>
      </w:pPr>
      <w:r>
        <w:rPr>
          <w:sz w:val="24"/>
        </w:rPr>
        <w:t>保证金有效期同响应有效期。</w:t>
      </w:r>
    </w:p>
    <w:p w14:paraId="76D76CA5">
      <w:pPr>
        <w:numPr>
          <w:ilvl w:val="1"/>
          <w:numId w:val="9"/>
        </w:numPr>
        <w:tabs>
          <w:tab w:val="left" w:pos="1080"/>
          <w:tab w:val="left" w:pos="2014"/>
        </w:tabs>
        <w:snapToGrid w:val="0"/>
        <w:spacing w:line="360" w:lineRule="auto"/>
        <w:ind w:left="1077" w:hanging="720"/>
        <w:rPr>
          <w:sz w:val="24"/>
        </w:rPr>
      </w:pPr>
      <w:r>
        <w:rPr>
          <w:sz w:val="24"/>
        </w:rPr>
        <w:t>供应商为联合体的，可以由联合体中的一方或者多方共同交纳保证金，其交纳的保证金对联合体各方均具有约束力。</w:t>
      </w:r>
    </w:p>
    <w:p w14:paraId="6F293908">
      <w:pPr>
        <w:numPr>
          <w:ilvl w:val="1"/>
          <w:numId w:val="9"/>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B27A1E1">
      <w:pPr>
        <w:numPr>
          <w:ilvl w:val="2"/>
          <w:numId w:val="9"/>
        </w:numPr>
        <w:snapToGrid w:val="0"/>
        <w:spacing w:line="360" w:lineRule="auto"/>
        <w:rPr>
          <w:sz w:val="24"/>
        </w:rPr>
      </w:pPr>
      <w:r>
        <w:rPr>
          <w:sz w:val="24"/>
        </w:rPr>
        <w:t>已提交响应文件的供应商，在提交最后报价之前退出谈判的，采购人、采购代理机构将退还退出谈判的供应商的保证金；</w:t>
      </w:r>
    </w:p>
    <w:p w14:paraId="220AF5AA">
      <w:pPr>
        <w:numPr>
          <w:ilvl w:val="2"/>
          <w:numId w:val="9"/>
        </w:numPr>
        <w:snapToGrid w:val="0"/>
        <w:spacing w:line="360" w:lineRule="auto"/>
        <w:rPr>
          <w:sz w:val="24"/>
        </w:rPr>
      </w:pPr>
      <w:r>
        <w:rPr>
          <w:sz w:val="24"/>
        </w:rPr>
        <w:t>成交供应商的保证金，自采购合同签订之日起5个工作日内退还成交供应商；</w:t>
      </w:r>
    </w:p>
    <w:p w14:paraId="3A53A6ED">
      <w:pPr>
        <w:numPr>
          <w:ilvl w:val="2"/>
          <w:numId w:val="9"/>
        </w:numPr>
        <w:snapToGrid w:val="0"/>
        <w:spacing w:line="360" w:lineRule="auto"/>
        <w:rPr>
          <w:sz w:val="24"/>
        </w:rPr>
      </w:pPr>
      <w:r>
        <w:rPr>
          <w:sz w:val="24"/>
        </w:rPr>
        <w:t>未成交供应商的保证金，自成交通知书发出之日起5个工作日内退还未成交供应商。</w:t>
      </w:r>
    </w:p>
    <w:p w14:paraId="1C2A67F3">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有下列情形之一的，采购人或采购代理机构不予退还保证金：</w:t>
      </w:r>
    </w:p>
    <w:p w14:paraId="7638D078">
      <w:pPr>
        <w:numPr>
          <w:ilvl w:val="2"/>
          <w:numId w:val="9"/>
        </w:numPr>
        <w:snapToGrid w:val="0"/>
        <w:spacing w:line="360" w:lineRule="auto"/>
        <w:rPr>
          <w:sz w:val="24"/>
        </w:rPr>
      </w:pPr>
      <w:r>
        <w:rPr>
          <w:sz w:val="24"/>
        </w:rPr>
        <w:t xml:space="preserve">供应商在响应文件提交截止时间后撤回响应文件的； </w:t>
      </w:r>
    </w:p>
    <w:p w14:paraId="792D4A3C">
      <w:pPr>
        <w:numPr>
          <w:ilvl w:val="2"/>
          <w:numId w:val="9"/>
        </w:numPr>
        <w:snapToGrid w:val="0"/>
        <w:spacing w:line="360" w:lineRule="auto"/>
        <w:rPr>
          <w:sz w:val="24"/>
        </w:rPr>
      </w:pPr>
      <w:r>
        <w:rPr>
          <w:sz w:val="24"/>
        </w:rPr>
        <w:t xml:space="preserve">供应商在响应文件中提供虚假材料的； </w:t>
      </w:r>
    </w:p>
    <w:p w14:paraId="738DEEB5">
      <w:pPr>
        <w:numPr>
          <w:ilvl w:val="2"/>
          <w:numId w:val="9"/>
        </w:numPr>
        <w:snapToGrid w:val="0"/>
        <w:spacing w:line="360" w:lineRule="auto"/>
        <w:rPr>
          <w:sz w:val="24"/>
        </w:rPr>
      </w:pPr>
      <w:r>
        <w:rPr>
          <w:sz w:val="24"/>
        </w:rPr>
        <w:t xml:space="preserve">除因不可抗力或谈判文件认可的情形以外，成交供应商不与采购人签订合同的； </w:t>
      </w:r>
    </w:p>
    <w:p w14:paraId="7CC71B06">
      <w:pPr>
        <w:numPr>
          <w:ilvl w:val="2"/>
          <w:numId w:val="9"/>
        </w:numPr>
        <w:snapToGrid w:val="0"/>
        <w:spacing w:line="360" w:lineRule="auto"/>
        <w:rPr>
          <w:sz w:val="24"/>
        </w:rPr>
      </w:pPr>
      <w:r>
        <w:rPr>
          <w:sz w:val="24"/>
        </w:rPr>
        <w:t>供应商与采购人、其他供应商或者采购代理机构恶意串通的；</w:t>
      </w:r>
    </w:p>
    <w:p w14:paraId="58059B47">
      <w:pPr>
        <w:numPr>
          <w:ilvl w:val="2"/>
          <w:numId w:val="9"/>
        </w:numPr>
        <w:tabs>
          <w:tab w:val="left" w:pos="900"/>
          <w:tab w:val="left" w:pos="1080"/>
          <w:tab w:val="left" w:pos="2014"/>
        </w:tabs>
        <w:snapToGrid w:val="0"/>
        <w:spacing w:line="360" w:lineRule="auto"/>
        <w:rPr>
          <w:sz w:val="24"/>
        </w:rPr>
      </w:pPr>
      <w:r>
        <w:rPr>
          <w:sz w:val="24"/>
        </w:rPr>
        <w:t>《供应商须知资料表》中规定的其他情形。</w:t>
      </w:r>
    </w:p>
    <w:p w14:paraId="6A9188DB">
      <w:pPr>
        <w:numPr>
          <w:ilvl w:val="0"/>
          <w:numId w:val="9"/>
        </w:numPr>
        <w:tabs>
          <w:tab w:val="left" w:pos="360"/>
        </w:tabs>
        <w:snapToGrid w:val="0"/>
        <w:spacing w:line="360" w:lineRule="auto"/>
        <w:ind w:left="357" w:hanging="357"/>
        <w:outlineLvl w:val="1"/>
        <w:rPr>
          <w:sz w:val="24"/>
        </w:rPr>
      </w:pPr>
      <w:r>
        <w:rPr>
          <w:sz w:val="24"/>
        </w:rPr>
        <w:t>响应有效期</w:t>
      </w:r>
    </w:p>
    <w:p w14:paraId="19D16E86">
      <w:pPr>
        <w:numPr>
          <w:ilvl w:val="1"/>
          <w:numId w:val="9"/>
        </w:numPr>
        <w:tabs>
          <w:tab w:val="left" w:pos="1080"/>
          <w:tab w:val="left" w:pos="2014"/>
        </w:tabs>
        <w:snapToGrid w:val="0"/>
        <w:spacing w:line="360" w:lineRule="auto"/>
        <w:ind w:left="1077" w:hanging="720"/>
        <w:rPr>
          <w:sz w:val="24"/>
        </w:rPr>
      </w:pPr>
      <w:r>
        <w:rPr>
          <w:sz w:val="24"/>
        </w:rPr>
        <w:t>响应文件应在本谈判文件《供应商须知资料表》中规定的响应有效期内保持有效，响应有效期少于谈判文件规定期限的，其</w:t>
      </w:r>
      <w:r>
        <w:rPr>
          <w:b/>
          <w:sz w:val="24"/>
        </w:rPr>
        <w:t>响应无效</w:t>
      </w:r>
      <w:r>
        <w:rPr>
          <w:sz w:val="24"/>
        </w:rPr>
        <w:t>。</w:t>
      </w:r>
    </w:p>
    <w:p w14:paraId="0E308650">
      <w:pPr>
        <w:numPr>
          <w:ilvl w:val="0"/>
          <w:numId w:val="9"/>
        </w:numPr>
        <w:tabs>
          <w:tab w:val="left" w:pos="360"/>
        </w:tabs>
        <w:snapToGrid w:val="0"/>
        <w:spacing w:line="360" w:lineRule="auto"/>
        <w:ind w:left="357" w:hanging="357"/>
        <w:outlineLvl w:val="1"/>
        <w:rPr>
          <w:sz w:val="24"/>
        </w:rPr>
      </w:pPr>
      <w:bookmarkStart w:id="282" w:name="_Toc226965806"/>
      <w:bookmarkStart w:id="283" w:name="_Toc151193631"/>
      <w:bookmarkStart w:id="284" w:name="_Toc305158801"/>
      <w:bookmarkStart w:id="285" w:name="_Toc151193847"/>
      <w:bookmarkStart w:id="286" w:name="_Toc127161447"/>
      <w:bookmarkStart w:id="287" w:name="_Toc164229228"/>
      <w:bookmarkStart w:id="288" w:name="_Toc226337229"/>
      <w:bookmarkStart w:id="289" w:name="_Toc151193775"/>
      <w:bookmarkStart w:id="290" w:name="_Toc164608647"/>
      <w:bookmarkStart w:id="291" w:name="_Toc150774633"/>
      <w:bookmarkStart w:id="292" w:name="_Toc226309777"/>
      <w:bookmarkStart w:id="293" w:name="_Toc226965723"/>
      <w:bookmarkStart w:id="294" w:name="_Toc151193703"/>
      <w:bookmarkStart w:id="295" w:name="_Toc164351627"/>
      <w:bookmarkStart w:id="296" w:name="_Toc149720826"/>
      <w:bookmarkStart w:id="297" w:name="_Toc142311035"/>
      <w:bookmarkStart w:id="298" w:name="_Toc164229374"/>
      <w:bookmarkStart w:id="299" w:name="_Toc150480771"/>
      <w:bookmarkStart w:id="300" w:name="_Toc151193921"/>
      <w:bookmarkStart w:id="301" w:name="_Toc305158875"/>
      <w:bookmarkStart w:id="302" w:name="_Toc151190160"/>
      <w:bookmarkStart w:id="303" w:name="_Toc520356158"/>
      <w:bookmarkStart w:id="304" w:name="_Toc150774738"/>
      <w:bookmarkStart w:id="305" w:name="_Toc164608802"/>
      <w:bookmarkStart w:id="306" w:name="_Toc150509284"/>
      <w:bookmarkStart w:id="307" w:name="_Toc127151533"/>
      <w:bookmarkStart w:id="308" w:name="_Toc265228371"/>
      <w:bookmarkStart w:id="309" w:name="_Toc195842898"/>
      <w:bookmarkStart w:id="310" w:name="_Toc264969223"/>
      <w:bookmarkStart w:id="311" w:name="_Toc127151734"/>
      <w:r>
        <w:rPr>
          <w:sz w:val="24"/>
        </w:rPr>
        <w:t>响应文件的签署</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sz w:val="24"/>
        </w:rPr>
        <w:t>、盖章</w:t>
      </w:r>
    </w:p>
    <w:p w14:paraId="707DF950">
      <w:pPr>
        <w:numPr>
          <w:ilvl w:val="1"/>
          <w:numId w:val="9"/>
        </w:numPr>
        <w:tabs>
          <w:tab w:val="left" w:pos="1080"/>
          <w:tab w:val="left" w:pos="2014"/>
        </w:tabs>
        <w:snapToGrid w:val="0"/>
        <w:spacing w:line="360" w:lineRule="auto"/>
        <w:ind w:left="1077" w:hanging="720"/>
        <w:rPr>
          <w:sz w:val="24"/>
        </w:rPr>
      </w:pPr>
      <w:bookmarkStart w:id="312" w:name="_Toc151193632"/>
      <w:bookmarkStart w:id="313" w:name="_Toc305158876"/>
      <w:bookmarkStart w:id="314" w:name="_Toc150774634"/>
      <w:bookmarkStart w:id="315" w:name="_Toc150509285"/>
      <w:bookmarkStart w:id="316" w:name="_Toc305158802"/>
      <w:bookmarkStart w:id="317" w:name="_Toc142311036"/>
      <w:bookmarkStart w:id="318" w:name="_Toc226965724"/>
      <w:bookmarkStart w:id="319" w:name="_Toc151193922"/>
      <w:bookmarkStart w:id="320" w:name="_Toc226965807"/>
      <w:bookmarkStart w:id="321" w:name="_Toc150774739"/>
      <w:bookmarkStart w:id="322" w:name="_Toc195842899"/>
      <w:bookmarkStart w:id="323" w:name="_Toc264969224"/>
      <w:bookmarkStart w:id="324" w:name="_Toc265228372"/>
      <w:bookmarkStart w:id="325" w:name="_Toc127151534"/>
      <w:bookmarkStart w:id="326" w:name="_Toc226309778"/>
      <w:bookmarkStart w:id="327" w:name="_Toc520356159"/>
      <w:bookmarkStart w:id="328" w:name="_Toc150480772"/>
      <w:bookmarkStart w:id="329" w:name="_Toc151193776"/>
      <w:bookmarkStart w:id="330" w:name="_Toc226337230"/>
      <w:bookmarkStart w:id="331" w:name="_Toc151190161"/>
      <w:bookmarkStart w:id="332" w:name="_Toc151193848"/>
      <w:bookmarkStart w:id="333" w:name="_Toc151193704"/>
      <w:r>
        <w:rPr>
          <w:sz w:val="24"/>
        </w:rPr>
        <w:t>谈判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30497298">
      <w:pPr>
        <w:numPr>
          <w:ilvl w:val="1"/>
          <w:numId w:val="9"/>
        </w:numPr>
        <w:tabs>
          <w:tab w:val="left" w:pos="1080"/>
          <w:tab w:val="left" w:pos="2014"/>
        </w:tabs>
        <w:snapToGrid w:val="0"/>
        <w:spacing w:line="360" w:lineRule="auto"/>
        <w:ind w:left="1077" w:hanging="720"/>
        <w:rPr>
          <w:sz w:val="24"/>
        </w:rPr>
      </w:pPr>
      <w:r>
        <w:rPr>
          <w:sz w:val="24"/>
        </w:rPr>
        <w:t>谈判文件要求盖章的内容，一般通过投标文件编制工具加盖电子签章。</w:t>
      </w:r>
    </w:p>
    <w:p w14:paraId="296707A0">
      <w:pPr>
        <w:tabs>
          <w:tab w:val="left" w:pos="900"/>
          <w:tab w:val="left" w:pos="1080"/>
        </w:tabs>
        <w:snapToGrid w:val="0"/>
        <w:spacing w:line="360" w:lineRule="auto"/>
        <w:ind w:left="357"/>
      </w:pPr>
    </w:p>
    <w:p w14:paraId="67AE98DB">
      <w:pPr>
        <w:pStyle w:val="2"/>
        <w:spacing w:before="0" w:line="360" w:lineRule="auto"/>
        <w:rPr>
          <w:rFonts w:ascii="Times New Roman" w:hAnsi="Times New Roman" w:eastAsia="宋体"/>
          <w:sz w:val="28"/>
        </w:rPr>
      </w:pPr>
      <w:r>
        <w:rPr>
          <w:rFonts w:ascii="Times New Roman" w:hAnsi="Times New Roman" w:eastAsia="宋体"/>
          <w:sz w:val="28"/>
        </w:rPr>
        <w:t>四   响应文件的提交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A328DC4">
      <w:pPr>
        <w:numPr>
          <w:ilvl w:val="0"/>
          <w:numId w:val="9"/>
        </w:numPr>
        <w:tabs>
          <w:tab w:val="left" w:pos="360"/>
        </w:tabs>
        <w:snapToGrid w:val="0"/>
        <w:spacing w:line="360" w:lineRule="auto"/>
        <w:ind w:left="357" w:hanging="357"/>
        <w:outlineLvl w:val="1"/>
        <w:rPr>
          <w:sz w:val="24"/>
        </w:rPr>
      </w:pPr>
      <w:bookmarkStart w:id="334" w:name="_Toc150774635"/>
      <w:bookmarkStart w:id="335" w:name="_Toc150774740"/>
      <w:bookmarkStart w:id="336" w:name="_Toc195842900"/>
      <w:bookmarkStart w:id="337" w:name="_Toc264969225"/>
      <w:bookmarkStart w:id="338" w:name="_Toc164351629"/>
      <w:bookmarkStart w:id="339" w:name="_Toc151193923"/>
      <w:bookmarkStart w:id="340" w:name="_Toc265228373"/>
      <w:bookmarkStart w:id="341" w:name="_Toc151193777"/>
      <w:bookmarkStart w:id="342" w:name="_Toc305158803"/>
      <w:bookmarkStart w:id="343" w:name="_Toc520356160"/>
      <w:bookmarkStart w:id="344" w:name="_Toc142311037"/>
      <w:bookmarkStart w:id="345" w:name="_Toc164229376"/>
      <w:bookmarkStart w:id="346" w:name="_Toc226337231"/>
      <w:bookmarkStart w:id="347" w:name="_Toc151193849"/>
      <w:bookmarkStart w:id="348" w:name="_Toc164608804"/>
      <w:bookmarkStart w:id="349" w:name="_Toc226965808"/>
      <w:bookmarkStart w:id="350" w:name="_Toc127151736"/>
      <w:bookmarkStart w:id="351" w:name="_Toc151193633"/>
      <w:bookmarkStart w:id="352" w:name="_Toc226309779"/>
      <w:bookmarkStart w:id="353" w:name="_Toc226965725"/>
      <w:bookmarkStart w:id="354" w:name="_Toc127161449"/>
      <w:bookmarkStart w:id="355" w:name="_Toc149720828"/>
      <w:bookmarkStart w:id="356" w:name="_Toc164229230"/>
      <w:bookmarkStart w:id="357" w:name="_Toc150480773"/>
      <w:bookmarkStart w:id="358" w:name="_Toc150509286"/>
      <w:bookmarkStart w:id="359" w:name="_Toc127151535"/>
      <w:bookmarkStart w:id="360" w:name="_Toc151193705"/>
      <w:bookmarkStart w:id="361" w:name="_Toc164608649"/>
      <w:bookmarkStart w:id="362" w:name="_Toc151190162"/>
      <w:bookmarkStart w:id="363" w:name="_Toc305158877"/>
      <w:r>
        <w:rPr>
          <w:sz w:val="24"/>
        </w:rPr>
        <w:t>响应文件的</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sz w:val="24"/>
        </w:rPr>
        <w:t>提交</w:t>
      </w:r>
    </w:p>
    <w:p w14:paraId="1CCD96AC">
      <w:pPr>
        <w:numPr>
          <w:ilvl w:val="1"/>
          <w:numId w:val="9"/>
        </w:numPr>
        <w:tabs>
          <w:tab w:val="left" w:pos="1080"/>
          <w:tab w:val="left" w:pos="2014"/>
        </w:tabs>
        <w:snapToGrid w:val="0"/>
        <w:spacing w:line="360" w:lineRule="auto"/>
        <w:ind w:left="1077" w:hanging="720"/>
        <w:rPr>
          <w:sz w:val="24"/>
        </w:rPr>
      </w:pPr>
      <w:r>
        <w:rPr>
          <w:sz w:val="24"/>
        </w:rPr>
        <w:t>本项目使用</w:t>
      </w:r>
      <w:r>
        <w:rPr>
          <w:rFonts w:hint="eastAsia"/>
          <w:sz w:val="24"/>
        </w:rPr>
        <w:t>北京市公共资源交易中心政府采购全流程电子化招投标系统</w:t>
      </w:r>
      <w:r>
        <w:rPr>
          <w:sz w:val="24"/>
        </w:rPr>
        <w:t>。供应商根据竞争性</w:t>
      </w:r>
      <w:r>
        <w:rPr>
          <w:rFonts w:hint="eastAsia"/>
          <w:sz w:val="24"/>
        </w:rPr>
        <w:t>谈判</w:t>
      </w:r>
      <w:r>
        <w:rPr>
          <w:sz w:val="24"/>
        </w:rPr>
        <w:t>文件及</w:t>
      </w:r>
      <w:r>
        <w:rPr>
          <w:rFonts w:hint="eastAsia"/>
          <w:sz w:val="24"/>
        </w:rPr>
        <w:t>北京市公共资源交易中心政府采购全流程电子化招投标系统</w:t>
      </w:r>
      <w:r>
        <w:rPr>
          <w:sz w:val="24"/>
        </w:rPr>
        <w:t>供应商操作手册要求编制、生成并提交电子响应文件。</w:t>
      </w:r>
    </w:p>
    <w:p w14:paraId="2EA82263">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w:t>
      </w:r>
      <w:r>
        <w:rPr>
          <w:rFonts w:hint="eastAsia"/>
          <w:sz w:val="24"/>
        </w:rPr>
        <w:t>北京市公共资源交易中心政府采购全流程电子化招投标系统</w:t>
      </w:r>
      <w:r>
        <w:rPr>
          <w:sz w:val="24"/>
        </w:rPr>
        <w:t>以外任何形式提交的</w:t>
      </w:r>
      <w:r>
        <w:rPr>
          <w:rFonts w:hint="eastAsia"/>
          <w:sz w:val="24"/>
        </w:rPr>
        <w:t>首次</w:t>
      </w:r>
      <w:r>
        <w:rPr>
          <w:sz w:val="24"/>
        </w:rPr>
        <w:t>响应文件，保证金除外。</w:t>
      </w:r>
    </w:p>
    <w:p w14:paraId="4ACC3F70">
      <w:pPr>
        <w:numPr>
          <w:ilvl w:val="0"/>
          <w:numId w:val="9"/>
        </w:numPr>
        <w:tabs>
          <w:tab w:val="left" w:pos="360"/>
        </w:tabs>
        <w:snapToGrid w:val="0"/>
        <w:spacing w:line="360" w:lineRule="auto"/>
        <w:ind w:left="357" w:hanging="357"/>
        <w:outlineLvl w:val="1"/>
        <w:rPr>
          <w:sz w:val="24"/>
        </w:rPr>
      </w:pPr>
      <w:r>
        <w:rPr>
          <w:sz w:val="24"/>
        </w:rPr>
        <w:t>响应文件提交截止时间</w:t>
      </w:r>
    </w:p>
    <w:p w14:paraId="215FE3D0">
      <w:pPr>
        <w:numPr>
          <w:ilvl w:val="1"/>
          <w:numId w:val="9"/>
        </w:numPr>
        <w:tabs>
          <w:tab w:val="left" w:pos="1080"/>
          <w:tab w:val="left" w:pos="2014"/>
        </w:tabs>
        <w:snapToGrid w:val="0"/>
        <w:spacing w:line="360" w:lineRule="auto"/>
        <w:ind w:left="1077" w:hanging="720"/>
        <w:rPr>
          <w:sz w:val="24"/>
        </w:rPr>
      </w:pPr>
      <w:r>
        <w:rPr>
          <w:sz w:val="24"/>
        </w:rPr>
        <w:t>供应商应在谈判文件要求响应文件提交截止时间前，将电子响应文件提交至</w:t>
      </w:r>
      <w:r>
        <w:rPr>
          <w:rFonts w:hint="eastAsia"/>
          <w:sz w:val="24"/>
        </w:rPr>
        <w:t>北京市公共资源交易中心政府采购全流程电子化招投标系统</w:t>
      </w:r>
      <w:r>
        <w:rPr>
          <w:sz w:val="24"/>
        </w:rPr>
        <w:t>。</w:t>
      </w:r>
    </w:p>
    <w:p w14:paraId="008FC4AD">
      <w:pPr>
        <w:numPr>
          <w:ilvl w:val="0"/>
          <w:numId w:val="9"/>
        </w:numPr>
        <w:tabs>
          <w:tab w:val="left" w:pos="360"/>
        </w:tabs>
        <w:snapToGrid w:val="0"/>
        <w:spacing w:line="360" w:lineRule="auto"/>
        <w:ind w:left="357" w:hanging="357"/>
        <w:outlineLvl w:val="1"/>
        <w:rPr>
          <w:sz w:val="24"/>
        </w:rPr>
      </w:pPr>
      <w:bookmarkStart w:id="364" w:name="_Toc151190164"/>
      <w:bookmarkStart w:id="365" w:name="_Toc127151738"/>
      <w:bookmarkStart w:id="366" w:name="_Toc127151537"/>
      <w:bookmarkStart w:id="367" w:name="_Toc151193925"/>
      <w:bookmarkStart w:id="368" w:name="_Toc150509288"/>
      <w:bookmarkStart w:id="369" w:name="_Toc151193635"/>
      <w:bookmarkStart w:id="370" w:name="_Toc265228375"/>
      <w:bookmarkStart w:id="371" w:name="_Toc151193779"/>
      <w:bookmarkStart w:id="372" w:name="_Toc164608806"/>
      <w:bookmarkStart w:id="373" w:name="_Toc127161451"/>
      <w:bookmarkStart w:id="374" w:name="_Toc226337233"/>
      <w:bookmarkStart w:id="375" w:name="_Toc164229378"/>
      <w:bookmarkStart w:id="376" w:name="_Toc520356162"/>
      <w:bookmarkStart w:id="377" w:name="_Toc195842902"/>
      <w:bookmarkStart w:id="378" w:name="_Toc151193851"/>
      <w:bookmarkStart w:id="379" w:name="_Toc226309781"/>
      <w:bookmarkStart w:id="380" w:name="_Toc142311039"/>
      <w:bookmarkStart w:id="381" w:name="_Toc150480775"/>
      <w:bookmarkStart w:id="382" w:name="_Toc149720830"/>
      <w:bookmarkStart w:id="383" w:name="_Toc150774637"/>
      <w:bookmarkStart w:id="384" w:name="_Toc226965810"/>
      <w:bookmarkStart w:id="385" w:name="_Toc164608651"/>
      <w:bookmarkStart w:id="386" w:name="_Toc164351631"/>
      <w:bookmarkStart w:id="387" w:name="_Toc226965727"/>
      <w:bookmarkStart w:id="388" w:name="_Toc264969227"/>
      <w:bookmarkStart w:id="389" w:name="_Toc164229232"/>
      <w:bookmarkStart w:id="390" w:name="_Toc305158879"/>
      <w:bookmarkStart w:id="391" w:name="_Toc305158805"/>
      <w:bookmarkStart w:id="392" w:name="_Toc150774742"/>
      <w:bookmarkStart w:id="393" w:name="_Toc151193707"/>
      <w:r>
        <w:rPr>
          <w:sz w:val="24"/>
        </w:rPr>
        <w:t>响应文件的修改与撤回</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881D85E">
      <w:pPr>
        <w:numPr>
          <w:ilvl w:val="1"/>
          <w:numId w:val="9"/>
        </w:numPr>
        <w:tabs>
          <w:tab w:val="left" w:pos="1080"/>
          <w:tab w:val="left" w:pos="2014"/>
        </w:tabs>
        <w:snapToGrid w:val="0"/>
        <w:spacing w:line="360" w:lineRule="auto"/>
        <w:ind w:left="1077" w:hanging="720"/>
        <w:rPr>
          <w:sz w:val="24"/>
        </w:rPr>
      </w:pPr>
      <w:r>
        <w:rPr>
          <w:sz w:val="24"/>
        </w:rPr>
        <w:t>响应文件提交截止时间前，供应商可以通过</w:t>
      </w:r>
      <w:r>
        <w:rPr>
          <w:rFonts w:hint="eastAsia"/>
          <w:sz w:val="24"/>
        </w:rPr>
        <w:t>北京市公共资源交易中心政府采购全流程电子化招投标系统</w:t>
      </w:r>
      <w:r>
        <w:rPr>
          <w:sz w:val="24"/>
        </w:rPr>
        <w:t>对所提交的响应文件进行补充、修改或者撤回。</w:t>
      </w:r>
      <w:r>
        <w:rPr>
          <w:color w:val="000000"/>
          <w:sz w:val="24"/>
        </w:rPr>
        <w:t>保证金的补充、修改或者撤回</w:t>
      </w:r>
      <w:r>
        <w:rPr>
          <w:sz w:val="24"/>
        </w:rPr>
        <w:t>无需通过</w:t>
      </w:r>
      <w:r>
        <w:rPr>
          <w:rFonts w:hint="eastAsia"/>
          <w:sz w:val="24"/>
        </w:rPr>
        <w:t>北京市公共资源交易中心政府采购全流程电子化招投标系统</w:t>
      </w:r>
      <w:r>
        <w:rPr>
          <w:sz w:val="24"/>
        </w:rPr>
        <w:t>，但应就其补充、修改或者撤回通知采购人或采购代理机构</w:t>
      </w:r>
      <w:r>
        <w:rPr>
          <w:color w:val="000000"/>
          <w:sz w:val="24"/>
        </w:rPr>
        <w:t>。</w:t>
      </w:r>
    </w:p>
    <w:p w14:paraId="06C1F010">
      <w:pPr>
        <w:numPr>
          <w:ilvl w:val="1"/>
          <w:numId w:val="9"/>
        </w:numPr>
        <w:tabs>
          <w:tab w:val="left" w:pos="1080"/>
          <w:tab w:val="left" w:pos="2014"/>
        </w:tabs>
        <w:snapToGrid w:val="0"/>
        <w:spacing w:line="360" w:lineRule="auto"/>
        <w:ind w:left="1077" w:hanging="720"/>
        <w:rPr>
          <w:sz w:val="24"/>
        </w:rPr>
      </w:pPr>
      <w:r>
        <w:rPr>
          <w:sz w:val="24"/>
        </w:rPr>
        <w:t>供应商对响应文件的补充、修改的内容应当按照谈判文件要求签署、盖章，作为响应文件的组成部分。补充、修改的内容与响应文件不一致的，以补充、修改的内容为准。</w:t>
      </w:r>
    </w:p>
    <w:p w14:paraId="383808F9">
      <w:pPr>
        <w:spacing w:line="360" w:lineRule="auto"/>
        <w:rPr>
          <w:sz w:val="24"/>
        </w:rPr>
      </w:pPr>
    </w:p>
    <w:p w14:paraId="35DE377F">
      <w:pPr>
        <w:pStyle w:val="2"/>
        <w:spacing w:before="0" w:line="360" w:lineRule="auto"/>
        <w:rPr>
          <w:rFonts w:ascii="Times New Roman" w:hAnsi="Times New Roman" w:eastAsia="宋体"/>
          <w:sz w:val="28"/>
        </w:rPr>
      </w:pPr>
      <w:bookmarkStart w:id="394" w:name="_Toc520356163"/>
      <w:bookmarkStart w:id="395" w:name="_Toc151193780"/>
      <w:bookmarkStart w:id="396" w:name="_Toc195842903"/>
      <w:bookmarkStart w:id="397" w:name="_Toc226337234"/>
      <w:bookmarkStart w:id="398" w:name="_Toc151193708"/>
      <w:bookmarkStart w:id="399" w:name="_Toc142311040"/>
      <w:bookmarkStart w:id="400" w:name="_Toc226309782"/>
      <w:bookmarkStart w:id="401" w:name="_Toc127151538"/>
      <w:bookmarkStart w:id="402" w:name="_Toc264969228"/>
      <w:bookmarkStart w:id="403" w:name="_Toc151193926"/>
      <w:bookmarkStart w:id="404" w:name="_Toc150480776"/>
      <w:bookmarkStart w:id="405" w:name="_Toc305158880"/>
      <w:bookmarkStart w:id="406" w:name="_Toc150509289"/>
      <w:bookmarkStart w:id="407" w:name="_Toc151190165"/>
      <w:bookmarkStart w:id="408" w:name="_Toc150774638"/>
      <w:bookmarkStart w:id="409" w:name="_Toc226965728"/>
      <w:bookmarkStart w:id="410" w:name="_Toc226965811"/>
      <w:bookmarkStart w:id="411" w:name="_Toc151193636"/>
      <w:bookmarkStart w:id="412" w:name="_Toc151193852"/>
      <w:bookmarkStart w:id="413" w:name="_Toc265228376"/>
      <w:bookmarkStart w:id="414" w:name="_Toc150774743"/>
      <w:bookmarkStart w:id="415" w:name="_Toc305158806"/>
      <w:r>
        <w:rPr>
          <w:rFonts w:ascii="Times New Roman" w:hAnsi="Times New Roman" w:eastAsia="宋体"/>
          <w:sz w:val="28"/>
        </w:rPr>
        <w:t xml:space="preserve">五   </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Start w:id="416" w:name="_Hlk97413571"/>
      <w:r>
        <w:rPr>
          <w:rFonts w:ascii="Times New Roman" w:hAnsi="Times New Roman" w:eastAsia="宋体"/>
          <w:sz w:val="28"/>
        </w:rPr>
        <w:t>评审</w:t>
      </w:r>
      <w:bookmarkEnd w:id="416"/>
    </w:p>
    <w:p w14:paraId="7047FA60">
      <w:pPr>
        <w:numPr>
          <w:ilvl w:val="0"/>
          <w:numId w:val="9"/>
        </w:numPr>
        <w:tabs>
          <w:tab w:val="left" w:pos="360"/>
        </w:tabs>
        <w:snapToGrid w:val="0"/>
        <w:spacing w:line="360" w:lineRule="auto"/>
        <w:ind w:left="357" w:hanging="357"/>
        <w:outlineLvl w:val="1"/>
        <w:rPr>
          <w:sz w:val="24"/>
        </w:rPr>
      </w:pPr>
      <w:bookmarkStart w:id="417" w:name="_Toc388010432"/>
      <w:bookmarkStart w:id="418" w:name="_Toc493711048"/>
      <w:bookmarkStart w:id="419" w:name="_Toc501505903"/>
      <w:bookmarkStart w:id="420" w:name="_Toc249515416"/>
      <w:bookmarkStart w:id="421" w:name="_Toc493590991"/>
      <w:bookmarkStart w:id="422" w:name="_Toc501547521"/>
      <w:bookmarkStart w:id="423" w:name="_Toc493661679"/>
      <w:bookmarkStart w:id="424" w:name="_Toc461642305"/>
      <w:bookmarkStart w:id="425" w:name="_Toc249515304"/>
      <w:bookmarkStart w:id="426" w:name="_Toc501504681"/>
      <w:bookmarkStart w:id="427" w:name="_Toc249525185"/>
      <w:r>
        <w:rPr>
          <w:color w:val="000000"/>
          <w:sz w:val="24"/>
        </w:rPr>
        <w:t>解密</w:t>
      </w:r>
      <w:bookmarkEnd w:id="417"/>
      <w:bookmarkEnd w:id="418"/>
      <w:bookmarkEnd w:id="419"/>
      <w:bookmarkEnd w:id="420"/>
      <w:bookmarkEnd w:id="421"/>
      <w:bookmarkEnd w:id="422"/>
      <w:bookmarkEnd w:id="423"/>
      <w:bookmarkEnd w:id="424"/>
      <w:bookmarkEnd w:id="425"/>
      <w:bookmarkEnd w:id="426"/>
      <w:bookmarkEnd w:id="427"/>
    </w:p>
    <w:p w14:paraId="58657B03">
      <w:pPr>
        <w:numPr>
          <w:ilvl w:val="1"/>
          <w:numId w:val="9"/>
        </w:numPr>
        <w:tabs>
          <w:tab w:val="left" w:pos="1080"/>
          <w:tab w:val="left" w:pos="2014"/>
        </w:tabs>
        <w:snapToGrid w:val="0"/>
        <w:spacing w:line="360" w:lineRule="auto"/>
        <w:ind w:left="1077" w:hanging="720"/>
        <w:rPr>
          <w:color w:val="000000"/>
          <w:sz w:val="24"/>
        </w:rPr>
      </w:pPr>
      <w:r>
        <w:rPr>
          <w:color w:val="000000"/>
          <w:sz w:val="24"/>
        </w:rPr>
        <w:t xml:space="preserve">采购人或采购代理机构将按谈判文件的规定，在响应文件提交截止时间的同一时间和《供应商须知资料表》约定的地点组织解密。 </w:t>
      </w:r>
    </w:p>
    <w:p w14:paraId="587C7C36">
      <w:pPr>
        <w:numPr>
          <w:ilvl w:val="1"/>
          <w:numId w:val="9"/>
        </w:numPr>
        <w:tabs>
          <w:tab w:val="left" w:pos="1080"/>
          <w:tab w:val="left" w:pos="2014"/>
        </w:tabs>
        <w:snapToGrid w:val="0"/>
        <w:spacing w:line="360" w:lineRule="auto"/>
        <w:ind w:left="1077" w:hanging="720"/>
        <w:rPr>
          <w:color w:val="000000"/>
          <w:sz w:val="24"/>
        </w:rPr>
      </w:pPr>
      <w:r>
        <w:rPr>
          <w:color w:val="000000"/>
          <w:sz w:val="24"/>
        </w:rPr>
        <w:t>本项目解密使用</w:t>
      </w:r>
      <w:r>
        <w:rPr>
          <w:rFonts w:hint="eastAsia"/>
          <w:sz w:val="24"/>
        </w:rPr>
        <w:t>北京市公共资源交易中心政府采购全流程电子化招投标系统</w:t>
      </w:r>
      <w:r>
        <w:rPr>
          <w:color w:val="000000"/>
          <w:sz w:val="24"/>
        </w:rPr>
        <w:t>。供应商应在</w:t>
      </w:r>
      <w:r>
        <w:rPr>
          <w:sz w:val="24"/>
        </w:rPr>
        <w:t>《供应商须知资料表》</w:t>
      </w:r>
      <w:r>
        <w:rPr>
          <w:color w:val="000000"/>
          <w:sz w:val="24"/>
        </w:rPr>
        <w:t>规定的时间内对响应文件进行解密，因非系统原因导致的解密失败，视为</w:t>
      </w:r>
      <w:r>
        <w:rPr>
          <w:b/>
          <w:bCs/>
          <w:color w:val="000000"/>
          <w:sz w:val="24"/>
        </w:rPr>
        <w:t>无效响应</w:t>
      </w:r>
      <w:r>
        <w:rPr>
          <w:color w:val="000000"/>
          <w:sz w:val="24"/>
        </w:rPr>
        <w:t>。</w:t>
      </w:r>
    </w:p>
    <w:p w14:paraId="62010188">
      <w:pPr>
        <w:numPr>
          <w:ilvl w:val="1"/>
          <w:numId w:val="9"/>
        </w:numPr>
        <w:tabs>
          <w:tab w:val="left" w:pos="1080"/>
          <w:tab w:val="left" w:pos="2014"/>
        </w:tabs>
        <w:snapToGrid w:val="0"/>
        <w:spacing w:line="360" w:lineRule="auto"/>
        <w:ind w:left="1077" w:hanging="720"/>
        <w:rPr>
          <w:color w:val="000000"/>
          <w:sz w:val="24"/>
        </w:rPr>
      </w:pPr>
      <w:r>
        <w:rPr>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14:paraId="1C425A3D">
      <w:pPr>
        <w:numPr>
          <w:ilvl w:val="1"/>
          <w:numId w:val="9"/>
        </w:numPr>
        <w:tabs>
          <w:tab w:val="left" w:pos="1080"/>
          <w:tab w:val="left" w:pos="2014"/>
        </w:tabs>
        <w:snapToGrid w:val="0"/>
        <w:spacing w:line="360" w:lineRule="auto"/>
        <w:ind w:left="1077" w:hanging="720"/>
        <w:rPr>
          <w:color w:val="000000"/>
          <w:sz w:val="24"/>
        </w:rPr>
      </w:pPr>
      <w:r>
        <w:rPr>
          <w:rFonts w:hint="eastAsia"/>
          <w:sz w:val="24"/>
        </w:rPr>
        <w:t>供应商不足</w:t>
      </w:r>
      <w:r>
        <w:rPr>
          <w:sz w:val="24"/>
        </w:rPr>
        <w:t>3</w:t>
      </w:r>
      <w:r>
        <w:rPr>
          <w:rFonts w:hint="eastAsia"/>
          <w:sz w:val="24"/>
        </w:rPr>
        <w:t>家的，不予解密</w:t>
      </w:r>
      <w:r>
        <w:rPr>
          <w:sz w:val="24"/>
        </w:rPr>
        <w:t>，但《政府采购非招标采购方式管理办法》第二十七条第二款规定的情形除外</w:t>
      </w:r>
      <w:r>
        <w:rPr>
          <w:rFonts w:hint="eastAsia"/>
          <w:sz w:val="24"/>
        </w:rPr>
        <w:t>。</w:t>
      </w:r>
    </w:p>
    <w:p w14:paraId="0F19DA91">
      <w:pPr>
        <w:numPr>
          <w:ilvl w:val="1"/>
          <w:numId w:val="9"/>
        </w:numPr>
        <w:tabs>
          <w:tab w:val="left" w:pos="1080"/>
          <w:tab w:val="left" w:pos="2014"/>
        </w:tabs>
        <w:snapToGrid w:val="0"/>
        <w:spacing w:line="360" w:lineRule="auto"/>
        <w:ind w:left="1077" w:hanging="720"/>
        <w:rPr>
          <w:sz w:val="24"/>
        </w:rPr>
      </w:pPr>
      <w:r>
        <w:rPr>
          <w:color w:val="000000"/>
          <w:sz w:val="24"/>
        </w:rPr>
        <w:t>本项目不公开报价</w:t>
      </w:r>
      <w:r>
        <w:rPr>
          <w:sz w:val="24"/>
        </w:rPr>
        <w:t>。</w:t>
      </w:r>
    </w:p>
    <w:p w14:paraId="176890D2">
      <w:pPr>
        <w:numPr>
          <w:ilvl w:val="0"/>
          <w:numId w:val="9"/>
        </w:numPr>
        <w:tabs>
          <w:tab w:val="left" w:pos="360"/>
        </w:tabs>
        <w:snapToGrid w:val="0"/>
        <w:spacing w:line="360" w:lineRule="auto"/>
        <w:ind w:left="357" w:hanging="357"/>
        <w:outlineLvl w:val="1"/>
        <w:rPr>
          <w:sz w:val="24"/>
        </w:rPr>
      </w:pPr>
      <w:bookmarkStart w:id="428" w:name="_Toc151190167"/>
      <w:bookmarkStart w:id="429" w:name="_Toc127151540"/>
      <w:bookmarkStart w:id="430" w:name="_Toc264969230"/>
      <w:bookmarkStart w:id="431" w:name="_Toc305158882"/>
      <w:bookmarkStart w:id="432" w:name="_Toc150480778"/>
      <w:bookmarkStart w:id="433" w:name="_Toc164351634"/>
      <w:bookmarkStart w:id="434" w:name="_Toc150774745"/>
      <w:bookmarkStart w:id="435" w:name="_Toc151193928"/>
      <w:bookmarkStart w:id="436" w:name="_Toc226965730"/>
      <w:bookmarkStart w:id="437" w:name="_Toc142311042"/>
      <w:bookmarkStart w:id="438" w:name="_Toc226965813"/>
      <w:bookmarkStart w:id="439" w:name="_Toc226337236"/>
      <w:bookmarkStart w:id="440" w:name="_Toc151193854"/>
      <w:bookmarkStart w:id="441" w:name="_Toc151193638"/>
      <w:bookmarkStart w:id="442" w:name="_Toc149720833"/>
      <w:bookmarkStart w:id="443" w:name="_Toc151193710"/>
      <w:bookmarkStart w:id="444" w:name="_Toc305158808"/>
      <w:bookmarkStart w:id="445" w:name="_Toc164229235"/>
      <w:bookmarkStart w:id="446" w:name="_Toc164608809"/>
      <w:bookmarkStart w:id="447" w:name="_Toc164229381"/>
      <w:bookmarkStart w:id="448" w:name="_Toc226309784"/>
      <w:bookmarkStart w:id="449" w:name="_Toc150509291"/>
      <w:bookmarkStart w:id="450" w:name="_Toc151193782"/>
      <w:bookmarkStart w:id="451" w:name="_Toc195842905"/>
      <w:bookmarkStart w:id="452" w:name="_Toc265228378"/>
      <w:bookmarkStart w:id="453" w:name="_Toc150774640"/>
      <w:bookmarkStart w:id="454" w:name="_Toc127151741"/>
      <w:bookmarkStart w:id="455" w:name="_Toc127161454"/>
      <w:bookmarkStart w:id="456" w:name="_Toc164608654"/>
      <w:r>
        <w:rPr>
          <w:sz w:val="24"/>
        </w:rPr>
        <w:t>谈判小组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18381B79">
      <w:pPr>
        <w:numPr>
          <w:ilvl w:val="1"/>
          <w:numId w:val="9"/>
        </w:numPr>
        <w:tabs>
          <w:tab w:val="left" w:pos="1080"/>
          <w:tab w:val="left" w:pos="2014"/>
        </w:tabs>
        <w:snapToGrid w:val="0"/>
        <w:spacing w:line="360" w:lineRule="auto"/>
        <w:ind w:left="1077" w:hanging="720"/>
        <w:rPr>
          <w:sz w:val="24"/>
        </w:rPr>
      </w:pPr>
      <w:r>
        <w:rPr>
          <w:sz w:val="24"/>
        </w:rPr>
        <w:t>谈判小组根据政府采购有关规定和本次采购项目的特点进行组建，并负责具体评审与谈判事务，独立履行职责。</w:t>
      </w:r>
      <w:bookmarkStart w:id="457" w:name="_Toc520356166"/>
    </w:p>
    <w:p w14:paraId="4DCFAEEB">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24A6BCCA">
      <w:pPr>
        <w:numPr>
          <w:ilvl w:val="0"/>
          <w:numId w:val="9"/>
        </w:numPr>
        <w:tabs>
          <w:tab w:val="left" w:pos="360"/>
        </w:tabs>
        <w:snapToGrid w:val="0"/>
        <w:spacing w:line="360" w:lineRule="auto"/>
        <w:ind w:left="357" w:hanging="357"/>
        <w:outlineLvl w:val="1"/>
        <w:rPr>
          <w:sz w:val="24"/>
        </w:rPr>
      </w:pPr>
      <w:bookmarkStart w:id="459" w:name="_Hlk97413435"/>
      <w:r>
        <w:rPr>
          <w:sz w:val="24"/>
        </w:rPr>
        <w:t>评审程序和评定成交的标准</w:t>
      </w:r>
    </w:p>
    <w:p w14:paraId="6B7061F3">
      <w:pPr>
        <w:numPr>
          <w:ilvl w:val="1"/>
          <w:numId w:val="9"/>
        </w:numPr>
        <w:tabs>
          <w:tab w:val="left" w:pos="1080"/>
          <w:tab w:val="left" w:pos="2014"/>
        </w:tabs>
        <w:snapToGrid w:val="0"/>
        <w:spacing w:line="360" w:lineRule="auto"/>
        <w:ind w:left="1077" w:hanging="720"/>
        <w:rPr>
          <w:sz w:val="24"/>
        </w:rPr>
      </w:pPr>
      <w:bookmarkStart w:id="460" w:name="_Toc83547671"/>
      <w:r>
        <w:rPr>
          <w:sz w:val="24"/>
        </w:rPr>
        <w:t>见第三章《评审程序和评定成交的标准》。</w:t>
      </w:r>
    </w:p>
    <w:bookmarkEnd w:id="459"/>
    <w:bookmarkEnd w:id="460"/>
    <w:p w14:paraId="7736464F">
      <w:pPr>
        <w:tabs>
          <w:tab w:val="left" w:pos="360"/>
          <w:tab w:val="left" w:pos="1080"/>
        </w:tabs>
        <w:snapToGrid w:val="0"/>
        <w:spacing w:line="360" w:lineRule="auto"/>
        <w:ind w:left="1080"/>
        <w:rPr>
          <w:sz w:val="24"/>
        </w:rPr>
      </w:pPr>
    </w:p>
    <w:p w14:paraId="552F2072">
      <w:pPr>
        <w:pStyle w:val="2"/>
        <w:spacing w:before="0" w:line="360" w:lineRule="auto"/>
        <w:rPr>
          <w:rFonts w:ascii="Times New Roman" w:hAnsi="Times New Roman" w:eastAsia="宋体"/>
          <w:sz w:val="28"/>
        </w:rPr>
      </w:pPr>
      <w:bookmarkStart w:id="461" w:name="_Toc305158813"/>
      <w:bookmarkStart w:id="462" w:name="_Toc226337241"/>
      <w:bookmarkStart w:id="463" w:name="_Toc151193859"/>
      <w:bookmarkStart w:id="464" w:name="_Toc150774645"/>
      <w:bookmarkStart w:id="465" w:name="_Toc226965818"/>
      <w:bookmarkStart w:id="466" w:name="_Toc151193787"/>
      <w:bookmarkStart w:id="467" w:name="_Toc195842910"/>
      <w:bookmarkStart w:id="468" w:name="_Toc151193643"/>
      <w:bookmarkStart w:id="469" w:name="_Toc150480783"/>
      <w:bookmarkStart w:id="470" w:name="_Toc226965735"/>
      <w:bookmarkStart w:id="471" w:name="_Toc226309789"/>
      <w:bookmarkStart w:id="472" w:name="_Toc264969235"/>
      <w:bookmarkStart w:id="473" w:name="_Toc150774750"/>
      <w:bookmarkStart w:id="474" w:name="_Toc142311047"/>
      <w:bookmarkStart w:id="475" w:name="_Toc151190172"/>
      <w:bookmarkStart w:id="476" w:name="_Toc265228383"/>
      <w:bookmarkStart w:id="477" w:name="_Toc151193933"/>
      <w:bookmarkStart w:id="478" w:name="_Toc305158887"/>
      <w:bookmarkStart w:id="479" w:name="_Toc127151545"/>
      <w:bookmarkStart w:id="480" w:name="_Toc150509296"/>
      <w:bookmarkStart w:id="481" w:name="_Toc151193715"/>
      <w:r>
        <w:rPr>
          <w:rFonts w:ascii="Times New Roman" w:hAnsi="Times New Roman" w:eastAsia="宋体"/>
          <w:sz w:val="28"/>
        </w:rPr>
        <w:t xml:space="preserve">六   </w:t>
      </w:r>
      <w:bookmarkEnd w:id="458"/>
      <w:r>
        <w:rPr>
          <w:rFonts w:ascii="Times New Roman" w:hAnsi="Times New Roman" w:eastAsia="宋体"/>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宋体"/>
          <w:sz w:val="28"/>
        </w:rPr>
        <w:t>成交</w:t>
      </w:r>
    </w:p>
    <w:p w14:paraId="309BAA78">
      <w:pPr>
        <w:numPr>
          <w:ilvl w:val="0"/>
          <w:numId w:val="9"/>
        </w:numPr>
        <w:tabs>
          <w:tab w:val="left" w:pos="360"/>
        </w:tabs>
        <w:snapToGrid w:val="0"/>
        <w:spacing w:line="360" w:lineRule="auto"/>
        <w:ind w:left="357" w:hanging="357"/>
        <w:outlineLvl w:val="1"/>
        <w:rPr>
          <w:sz w:val="24"/>
        </w:rPr>
      </w:pPr>
      <w:bookmarkStart w:id="482" w:name="_Toc151193717"/>
      <w:bookmarkStart w:id="483" w:name="_Toc149720840"/>
      <w:bookmarkStart w:id="484" w:name="_Toc195842912"/>
      <w:bookmarkStart w:id="485" w:name="_Toc151193861"/>
      <w:bookmarkStart w:id="486" w:name="_Toc226309791"/>
      <w:bookmarkStart w:id="487" w:name="_Toc226965737"/>
      <w:bookmarkStart w:id="488" w:name="_Toc150480785"/>
      <w:bookmarkStart w:id="489" w:name="_Toc164229242"/>
      <w:bookmarkStart w:id="490" w:name="_Toc164229388"/>
      <w:bookmarkStart w:id="491" w:name="_Toc150774752"/>
      <w:bookmarkStart w:id="492" w:name="_Toc127151547"/>
      <w:bookmarkStart w:id="493" w:name="_Toc127151748"/>
      <w:bookmarkStart w:id="494" w:name="_Toc150774647"/>
      <w:bookmarkStart w:id="495" w:name="_Toc151193645"/>
      <w:bookmarkStart w:id="496" w:name="_Toc226965820"/>
      <w:bookmarkStart w:id="497" w:name="_Toc151190174"/>
      <w:bookmarkStart w:id="498" w:name="_Toc151193789"/>
      <w:bookmarkStart w:id="499" w:name="_Toc142311049"/>
      <w:bookmarkStart w:id="500" w:name="_Toc127161461"/>
      <w:bookmarkStart w:id="501" w:name="_Toc305158815"/>
      <w:bookmarkStart w:id="502" w:name="_Toc164608816"/>
      <w:bookmarkStart w:id="503" w:name="_Toc264969237"/>
      <w:bookmarkStart w:id="504" w:name="_Toc305158889"/>
      <w:bookmarkStart w:id="505" w:name="_Toc265228385"/>
      <w:bookmarkStart w:id="506" w:name="_Toc164608661"/>
      <w:bookmarkStart w:id="507" w:name="_Toc164351641"/>
      <w:bookmarkStart w:id="508" w:name="_Toc226337243"/>
      <w:bookmarkStart w:id="509" w:name="_Toc151193935"/>
      <w:bookmarkStart w:id="510" w:name="_Toc150509298"/>
      <w:r>
        <w:rPr>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0EFDC4A">
      <w:pPr>
        <w:numPr>
          <w:ilvl w:val="1"/>
          <w:numId w:val="9"/>
        </w:numPr>
        <w:tabs>
          <w:tab w:val="left" w:pos="1080"/>
          <w:tab w:val="left" w:pos="2014"/>
        </w:tabs>
        <w:snapToGrid w:val="0"/>
        <w:spacing w:line="360" w:lineRule="auto"/>
        <w:ind w:left="1077" w:hanging="720"/>
        <w:rPr>
          <w:sz w:val="24"/>
        </w:rPr>
      </w:pPr>
      <w:r>
        <w:rPr>
          <w:color w:val="000000"/>
          <w:sz w:val="24"/>
        </w:rPr>
        <w:t>采购人将在评审报告提出的成交候选人中，根据质量和服务均能满足采购文件实质性响应要求且最后报价最低的原则确定成交供应商。</w:t>
      </w:r>
      <w:r>
        <w:rPr>
          <w:sz w:val="24"/>
        </w:rPr>
        <w:t>采购人是否授权谈判小组直接确定成交供应商，见《供应商须知资料表》。成交候选人并列的，按照《供应商须知资料表》要求确定成交供应商。</w:t>
      </w:r>
    </w:p>
    <w:p w14:paraId="3811FD23">
      <w:pPr>
        <w:numPr>
          <w:ilvl w:val="0"/>
          <w:numId w:val="9"/>
        </w:numPr>
        <w:tabs>
          <w:tab w:val="left" w:pos="360"/>
        </w:tabs>
        <w:snapToGrid w:val="0"/>
        <w:spacing w:line="360" w:lineRule="auto"/>
        <w:ind w:left="357" w:hanging="357"/>
        <w:outlineLvl w:val="1"/>
        <w:rPr>
          <w:sz w:val="24"/>
        </w:rPr>
      </w:pPr>
      <w:bookmarkStart w:id="511" w:name="_Toc305158891"/>
      <w:bookmarkStart w:id="512" w:name="_Toc305158817"/>
      <w:bookmarkStart w:id="513" w:name="_Toc127151750"/>
      <w:bookmarkStart w:id="514" w:name="_Toc226337245"/>
      <w:bookmarkStart w:id="515" w:name="_Toc150480787"/>
      <w:bookmarkStart w:id="516" w:name="_Toc151190176"/>
      <w:bookmarkStart w:id="517" w:name="_Toc264969239"/>
      <w:bookmarkStart w:id="518" w:name="_Toc151193719"/>
      <w:bookmarkStart w:id="519" w:name="_Toc142311051"/>
      <w:bookmarkStart w:id="520" w:name="_Toc151193937"/>
      <w:bookmarkStart w:id="521" w:name="_Toc151193863"/>
      <w:bookmarkStart w:id="522" w:name="_Toc150509300"/>
      <w:bookmarkStart w:id="523" w:name="_Toc149720842"/>
      <w:bookmarkStart w:id="524" w:name="_Toc164608663"/>
      <w:bookmarkStart w:id="525" w:name="_Toc226965739"/>
      <w:bookmarkStart w:id="526" w:name="_Toc265228387"/>
      <w:bookmarkStart w:id="527" w:name="_Toc164229390"/>
      <w:bookmarkStart w:id="528" w:name="_Toc164608818"/>
      <w:bookmarkStart w:id="529" w:name="_Toc151193791"/>
      <w:bookmarkStart w:id="530" w:name="_Toc195842914"/>
      <w:bookmarkStart w:id="531" w:name="_Toc226309793"/>
      <w:bookmarkStart w:id="532" w:name="_Toc164351643"/>
      <w:bookmarkStart w:id="533" w:name="_Toc164229244"/>
      <w:bookmarkStart w:id="534" w:name="_Toc226965822"/>
      <w:bookmarkStart w:id="535" w:name="_Toc150774754"/>
      <w:bookmarkStart w:id="536" w:name="_Toc151193647"/>
      <w:bookmarkStart w:id="537" w:name="_Toc150774649"/>
      <w:bookmarkStart w:id="538" w:name="_Toc127151549"/>
      <w:bookmarkStart w:id="539" w:name="_Toc127161463"/>
      <w:bookmarkStart w:id="540" w:name="_Toc520356176"/>
      <w:bookmarkStart w:id="541" w:name="_Ref467307090"/>
      <w:bookmarkStart w:id="542" w:name="_Ref467306425"/>
      <w:r>
        <w:rPr>
          <w:sz w:val="24"/>
        </w:rPr>
        <w:t>成交公告与成交通知书</w:t>
      </w:r>
      <w:bookmarkEnd w:id="511"/>
      <w:bookmarkEnd w:id="512"/>
    </w:p>
    <w:p w14:paraId="717A7B1F">
      <w:pPr>
        <w:numPr>
          <w:ilvl w:val="1"/>
          <w:numId w:val="9"/>
        </w:numPr>
        <w:tabs>
          <w:tab w:val="left" w:pos="1080"/>
          <w:tab w:val="left" w:pos="2014"/>
        </w:tabs>
        <w:snapToGrid w:val="0"/>
        <w:spacing w:line="360" w:lineRule="auto"/>
        <w:ind w:left="1077" w:hanging="720"/>
        <w:rPr>
          <w:color w:val="000000"/>
          <w:sz w:val="24"/>
        </w:rPr>
      </w:pPr>
      <w:r>
        <w:rPr>
          <w:color w:val="000000"/>
          <w:sz w:val="24"/>
        </w:rPr>
        <w:t>采购人或采购代理机构将在成交供应商确定后2个工作日内，在</w:t>
      </w:r>
      <w:r>
        <w:rPr>
          <w:sz w:val="24"/>
        </w:rPr>
        <w:t>北京市政府采购网</w:t>
      </w:r>
      <w:r>
        <w:rPr>
          <w:color w:val="000000"/>
          <w:sz w:val="24"/>
        </w:rPr>
        <w:t>公告成交结果，同时向成交供应商发出成交通知书，成交公告期限为1个工作日。</w:t>
      </w:r>
    </w:p>
    <w:p w14:paraId="28066944">
      <w:pPr>
        <w:numPr>
          <w:ilvl w:val="1"/>
          <w:numId w:val="9"/>
        </w:numPr>
        <w:tabs>
          <w:tab w:val="left" w:pos="1080"/>
          <w:tab w:val="left" w:pos="2014"/>
        </w:tabs>
        <w:snapToGrid w:val="0"/>
        <w:spacing w:line="360" w:lineRule="auto"/>
        <w:ind w:left="1077" w:hanging="720"/>
        <w:rPr>
          <w:color w:val="000000"/>
          <w:sz w:val="24"/>
        </w:rPr>
      </w:pPr>
      <w:r>
        <w:rPr>
          <w:color w:val="000000"/>
          <w:sz w:val="24"/>
        </w:rPr>
        <w:t>成交通知书对采购人和成交供应商均具有法律效力。成交通知书发出后，采购人改变成交结果的，或者成交供应商放弃成交项目的，应当依法承担法律责任。</w:t>
      </w:r>
    </w:p>
    <w:p w14:paraId="747F698C">
      <w:pPr>
        <w:numPr>
          <w:ilvl w:val="1"/>
          <w:numId w:val="9"/>
        </w:numPr>
        <w:tabs>
          <w:tab w:val="left" w:pos="1080"/>
          <w:tab w:val="left" w:pos="2014"/>
        </w:tabs>
        <w:snapToGrid w:val="0"/>
        <w:spacing w:line="360" w:lineRule="auto"/>
        <w:ind w:left="1077" w:hanging="720"/>
        <w:rPr>
          <w:rFonts w:hint="eastAsia"/>
          <w:sz w:val="24"/>
        </w:rPr>
      </w:pPr>
      <w:r>
        <w:rPr>
          <w:rFonts w:hint="eastAsia"/>
          <w:sz w:val="24"/>
        </w:rPr>
        <w:t>成交公告发布后，未成交供应商可登录北京市公共资源交易中心政府采购全流程电子化招投标系统，进入左侧“交易执行→应标→项目投标”菜单，在“已参与项目”列表中查找所参与的项目，并点击该项目右侧的“投标结果查询”链接查询本单位未通过资格性和符合性审查原因等相关信息。</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2BC74BD1">
      <w:pPr>
        <w:numPr>
          <w:ilvl w:val="0"/>
          <w:numId w:val="9"/>
        </w:numPr>
        <w:tabs>
          <w:tab w:val="left" w:pos="360"/>
        </w:tabs>
        <w:snapToGrid w:val="0"/>
        <w:spacing w:line="360" w:lineRule="auto"/>
        <w:ind w:left="357" w:hanging="357"/>
        <w:outlineLvl w:val="1"/>
        <w:rPr>
          <w:sz w:val="24"/>
        </w:rPr>
      </w:pPr>
      <w:bookmarkStart w:id="543" w:name="_Toc226309794"/>
      <w:bookmarkStart w:id="544" w:name="_Toc149720843"/>
      <w:bookmarkStart w:id="545" w:name="_Ref467306978"/>
      <w:bookmarkStart w:id="546" w:name="_Toc226337246"/>
      <w:bookmarkStart w:id="547" w:name="_Toc127151550"/>
      <w:bookmarkStart w:id="548" w:name="_Toc127161464"/>
      <w:bookmarkStart w:id="549" w:name="_Toc150774755"/>
      <w:bookmarkStart w:id="550" w:name="_Toc151193938"/>
      <w:bookmarkStart w:id="551" w:name="_Toc127151751"/>
      <w:bookmarkStart w:id="552" w:name="_Toc164229391"/>
      <w:bookmarkStart w:id="553" w:name="_Toc151193864"/>
      <w:bookmarkStart w:id="554" w:name="_Toc164608819"/>
      <w:bookmarkStart w:id="555" w:name="_Toc150480788"/>
      <w:bookmarkStart w:id="556" w:name="_Toc164229245"/>
      <w:bookmarkStart w:id="557" w:name="_Toc151193720"/>
      <w:bookmarkStart w:id="558" w:name="_Toc305158818"/>
      <w:bookmarkStart w:id="559" w:name="_Toc164351644"/>
      <w:bookmarkStart w:id="560" w:name="_Toc151193792"/>
      <w:bookmarkStart w:id="561" w:name="_Ref467307204"/>
      <w:bookmarkStart w:id="562" w:name="_Toc226965823"/>
      <w:bookmarkStart w:id="563" w:name="_Ref467306377"/>
      <w:bookmarkStart w:id="564" w:name="_Toc195842915"/>
      <w:bookmarkStart w:id="565" w:name="_Toc164608664"/>
      <w:bookmarkStart w:id="566" w:name="_Toc265228388"/>
      <w:bookmarkStart w:id="567" w:name="_Toc264969240"/>
      <w:bookmarkStart w:id="568" w:name="_Toc150509301"/>
      <w:bookmarkStart w:id="569" w:name="_Toc142311052"/>
      <w:bookmarkStart w:id="570" w:name="_Ref467307062"/>
      <w:bookmarkStart w:id="571" w:name="_Toc151193648"/>
      <w:bookmarkStart w:id="572" w:name="_Toc150774650"/>
      <w:bookmarkStart w:id="573" w:name="_Toc520356175"/>
      <w:bookmarkStart w:id="574" w:name="_Toc305158892"/>
      <w:bookmarkStart w:id="575" w:name="_Toc151190177"/>
      <w:bookmarkStart w:id="576" w:name="_Toc226965740"/>
      <w:r>
        <w:rPr>
          <w:sz w:val="24"/>
        </w:rPr>
        <w:t>终止</w:t>
      </w:r>
    </w:p>
    <w:p w14:paraId="1B8C9FD1">
      <w:pPr>
        <w:numPr>
          <w:ilvl w:val="1"/>
          <w:numId w:val="9"/>
        </w:numPr>
        <w:tabs>
          <w:tab w:val="left" w:pos="1080"/>
          <w:tab w:val="left" w:pos="2014"/>
        </w:tabs>
        <w:snapToGrid w:val="0"/>
        <w:spacing w:line="360" w:lineRule="auto"/>
        <w:ind w:left="1077" w:hanging="720"/>
        <w:rPr>
          <w:color w:val="000000"/>
          <w:sz w:val="24"/>
        </w:rPr>
      </w:pPr>
      <w:r>
        <w:rPr>
          <w:color w:val="000000"/>
          <w:sz w:val="24"/>
        </w:rPr>
        <w:t>出现下列情形之一的，采购人或采购代理机构将终止竞争性谈判采购活动，发布项目终止公告并说明原因，重新开展采购活动：</w:t>
      </w:r>
    </w:p>
    <w:p w14:paraId="25D48C7E">
      <w:pPr>
        <w:numPr>
          <w:ilvl w:val="2"/>
          <w:numId w:val="9"/>
        </w:numPr>
        <w:snapToGrid w:val="0"/>
        <w:spacing w:line="360" w:lineRule="auto"/>
        <w:rPr>
          <w:sz w:val="24"/>
        </w:rPr>
      </w:pPr>
      <w:r>
        <w:rPr>
          <w:sz w:val="24"/>
        </w:rPr>
        <w:t>因情况变化，不再符合规定的竞争性谈判采购方式适用情形的；</w:t>
      </w:r>
    </w:p>
    <w:p w14:paraId="46B751DF">
      <w:pPr>
        <w:numPr>
          <w:ilvl w:val="2"/>
          <w:numId w:val="9"/>
        </w:numPr>
        <w:snapToGrid w:val="0"/>
        <w:spacing w:line="360" w:lineRule="auto"/>
        <w:rPr>
          <w:sz w:val="24"/>
        </w:rPr>
      </w:pPr>
      <w:r>
        <w:rPr>
          <w:sz w:val="24"/>
        </w:rPr>
        <w:t>出现影响采购公正的违法、违规行为的；</w:t>
      </w:r>
    </w:p>
    <w:p w14:paraId="154FC201">
      <w:pPr>
        <w:numPr>
          <w:ilvl w:val="2"/>
          <w:numId w:val="9"/>
        </w:numPr>
        <w:snapToGrid w:val="0"/>
        <w:spacing w:line="360" w:lineRule="auto"/>
        <w:rPr>
          <w:sz w:val="24"/>
        </w:rPr>
      </w:pPr>
      <w:r>
        <w:rPr>
          <w:sz w:val="24"/>
        </w:rPr>
        <w:t>在采购过程中符合竞争要求的供应商或者报价未超过采购预算的供应商不足3 家的，但《政府采购非招标采购方式管理办法》第二十七条第二款规定的情形除外。</w:t>
      </w:r>
    </w:p>
    <w:p w14:paraId="1DE91502">
      <w:pPr>
        <w:numPr>
          <w:ilvl w:val="0"/>
          <w:numId w:val="9"/>
        </w:numPr>
        <w:tabs>
          <w:tab w:val="left" w:pos="360"/>
        </w:tabs>
        <w:snapToGrid w:val="0"/>
        <w:spacing w:line="360" w:lineRule="auto"/>
        <w:ind w:left="357" w:hanging="357"/>
        <w:outlineLvl w:val="1"/>
        <w:rPr>
          <w:sz w:val="24"/>
        </w:rPr>
      </w:pPr>
      <w:r>
        <w:rPr>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74E762C5">
      <w:pPr>
        <w:numPr>
          <w:ilvl w:val="1"/>
          <w:numId w:val="9"/>
        </w:numPr>
        <w:tabs>
          <w:tab w:val="left" w:pos="1080"/>
          <w:tab w:val="left" w:pos="2014"/>
        </w:tabs>
        <w:snapToGrid w:val="0"/>
        <w:spacing w:line="360" w:lineRule="auto"/>
        <w:ind w:left="1077" w:hanging="720"/>
        <w:rPr>
          <w:sz w:val="24"/>
        </w:rPr>
      </w:pPr>
      <w:r>
        <w:rPr>
          <w:sz w:val="24"/>
        </w:rPr>
        <w:t>采购人与成交供应商应当在成交通知书发出之日起30日内，按照谈判文件确定的合同文本以及采购标的、规格型号、采购金额、采购数量、技术和服务要求等事项签订政府采购合同。</w:t>
      </w:r>
    </w:p>
    <w:p w14:paraId="13C510A0">
      <w:pPr>
        <w:numPr>
          <w:ilvl w:val="1"/>
          <w:numId w:val="9"/>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5769AE3">
      <w:pPr>
        <w:numPr>
          <w:ilvl w:val="1"/>
          <w:numId w:val="9"/>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6E0C815A">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11ECB1FA">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p w14:paraId="09A096C0">
      <w:pPr>
        <w:numPr>
          <w:ilvl w:val="1"/>
          <w:numId w:val="9"/>
        </w:numPr>
        <w:tabs>
          <w:tab w:val="left" w:pos="1080"/>
          <w:tab w:val="left" w:pos="2014"/>
        </w:tabs>
        <w:snapToGrid w:val="0"/>
        <w:spacing w:line="360" w:lineRule="auto"/>
        <w:ind w:left="1077" w:hanging="720"/>
        <w:rPr>
          <w:sz w:val="24"/>
        </w:rPr>
      </w:pPr>
      <w:bookmarkStart w:id="577" w:name="_Hlk167095294"/>
      <w:r>
        <w:rPr>
          <w:rFonts w:hint="eastAsia" w:ascii="宋体" w:hAnsi="宋体"/>
          <w:sz w:val="24"/>
        </w:rPr>
        <w:t>“政采贷”融资指引：详见</w:t>
      </w:r>
      <w:r>
        <w:rPr>
          <w:sz w:val="24"/>
        </w:rPr>
        <w:t>《</w:t>
      </w:r>
      <w:r>
        <w:rPr>
          <w:rFonts w:hint="eastAsia"/>
          <w:sz w:val="24"/>
        </w:rPr>
        <w:t>供应商</w:t>
      </w:r>
      <w:r>
        <w:rPr>
          <w:sz w:val="24"/>
        </w:rPr>
        <w:t>须知资料表》</w:t>
      </w:r>
      <w:r>
        <w:rPr>
          <w:rFonts w:hint="eastAsia"/>
          <w:sz w:val="24"/>
        </w:rPr>
        <w:t>。</w:t>
      </w:r>
    </w:p>
    <w:bookmarkEnd w:id="540"/>
    <w:bookmarkEnd w:id="541"/>
    <w:bookmarkEnd w:id="542"/>
    <w:bookmarkEnd w:id="577"/>
    <w:p w14:paraId="21CB65BA">
      <w:pPr>
        <w:numPr>
          <w:ilvl w:val="0"/>
          <w:numId w:val="9"/>
        </w:numPr>
        <w:tabs>
          <w:tab w:val="left" w:pos="360"/>
        </w:tabs>
        <w:snapToGrid w:val="0"/>
        <w:spacing w:line="360" w:lineRule="auto"/>
        <w:ind w:left="357" w:hanging="357"/>
        <w:outlineLvl w:val="1"/>
        <w:rPr>
          <w:sz w:val="24"/>
        </w:rPr>
      </w:pPr>
      <w:r>
        <w:rPr>
          <w:sz w:val="24"/>
        </w:rPr>
        <w:t>询问与质疑</w:t>
      </w:r>
    </w:p>
    <w:p w14:paraId="65B443E8">
      <w:pPr>
        <w:numPr>
          <w:ilvl w:val="1"/>
          <w:numId w:val="9"/>
        </w:numPr>
        <w:tabs>
          <w:tab w:val="left" w:pos="1080"/>
          <w:tab w:val="left" w:pos="2014"/>
        </w:tabs>
        <w:snapToGrid w:val="0"/>
        <w:spacing w:line="360" w:lineRule="auto"/>
        <w:ind w:left="1077" w:hanging="720"/>
        <w:rPr>
          <w:sz w:val="24"/>
        </w:rPr>
      </w:pPr>
      <w:r>
        <w:rPr>
          <w:sz w:val="24"/>
        </w:rPr>
        <w:t>询问</w:t>
      </w:r>
    </w:p>
    <w:p w14:paraId="10339D92">
      <w:pPr>
        <w:numPr>
          <w:ilvl w:val="2"/>
          <w:numId w:val="9"/>
        </w:numPr>
        <w:snapToGrid w:val="0"/>
        <w:spacing w:line="360" w:lineRule="auto"/>
        <w:rPr>
          <w:sz w:val="24"/>
        </w:rPr>
      </w:pPr>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210BC53C">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7E36EE94">
      <w:pPr>
        <w:numPr>
          <w:ilvl w:val="1"/>
          <w:numId w:val="9"/>
        </w:numPr>
        <w:tabs>
          <w:tab w:val="left" w:pos="1080"/>
          <w:tab w:val="left" w:pos="2014"/>
        </w:tabs>
        <w:snapToGrid w:val="0"/>
        <w:spacing w:line="360" w:lineRule="auto"/>
        <w:ind w:left="1077" w:hanging="720"/>
        <w:rPr>
          <w:sz w:val="24"/>
        </w:rPr>
      </w:pPr>
      <w:r>
        <w:rPr>
          <w:sz w:val="24"/>
        </w:rPr>
        <w:t>质疑</w:t>
      </w:r>
    </w:p>
    <w:p w14:paraId="1E2046A6">
      <w:pPr>
        <w:numPr>
          <w:ilvl w:val="2"/>
          <w:numId w:val="9"/>
        </w:numPr>
        <w:snapToGrid w:val="0"/>
        <w:spacing w:line="360" w:lineRule="auto"/>
        <w:rPr>
          <w:sz w:val="24"/>
        </w:rPr>
      </w:pPr>
      <w:r>
        <w:rPr>
          <w:sz w:val="24"/>
        </w:rPr>
        <w:t>供应商认为谈判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2DFDEF0">
      <w:pPr>
        <w:numPr>
          <w:ilvl w:val="2"/>
          <w:numId w:val="9"/>
        </w:numPr>
        <w:snapToGrid w:val="0"/>
        <w:spacing w:line="360" w:lineRule="auto"/>
        <w:rPr>
          <w:rFonts w:hint="eastAsia"/>
          <w:sz w:val="24"/>
        </w:rPr>
      </w:pPr>
      <w:r>
        <w:rPr>
          <w:rFonts w:hint="eastAsia"/>
          <w:sz w:val="24"/>
        </w:rPr>
        <w:t>供应商对谈判文件中涉及的项目属性、采购预算、最高限价、划分的采购包与合同分包、供应商资格条件、采购需求、评审标准、政府采购政策功能落实要求及采购合同等由采购人提出的内容及采购活动结束后对采购结果提出质疑的，由采购人依法作出答复；供应商对政府采购法律法规中规定的政府采购组织程序提出质疑的，由采购代理机构依法作出答复。</w:t>
      </w:r>
    </w:p>
    <w:p w14:paraId="12F1C7D9">
      <w:pPr>
        <w:numPr>
          <w:ilvl w:val="2"/>
          <w:numId w:val="9"/>
        </w:numPr>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FF8EBD3">
      <w:pPr>
        <w:numPr>
          <w:ilvl w:val="2"/>
          <w:numId w:val="9"/>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B6EF51D">
      <w:pPr>
        <w:numPr>
          <w:ilvl w:val="2"/>
          <w:numId w:val="9"/>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3CE480D3">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60FAC03E">
      <w:pPr>
        <w:numPr>
          <w:ilvl w:val="0"/>
          <w:numId w:val="9"/>
        </w:numPr>
        <w:tabs>
          <w:tab w:val="left" w:pos="360"/>
        </w:tabs>
        <w:snapToGrid w:val="0"/>
        <w:spacing w:line="360" w:lineRule="auto"/>
        <w:ind w:left="357" w:hanging="357"/>
        <w:outlineLvl w:val="1"/>
        <w:rPr>
          <w:sz w:val="24"/>
        </w:rPr>
      </w:pPr>
      <w:r>
        <w:rPr>
          <w:sz w:val="24"/>
        </w:rPr>
        <w:t>代理费</w:t>
      </w:r>
    </w:p>
    <w:p w14:paraId="26ABAFA7">
      <w:pPr>
        <w:numPr>
          <w:ilvl w:val="1"/>
          <w:numId w:val="9"/>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37A2F608">
      <w:pPr>
        <w:tabs>
          <w:tab w:val="left" w:pos="360"/>
          <w:tab w:val="left" w:pos="1080"/>
        </w:tabs>
        <w:snapToGrid w:val="0"/>
        <w:spacing w:line="360" w:lineRule="auto"/>
        <w:ind w:left="360"/>
        <w:rPr>
          <w:sz w:val="24"/>
        </w:rPr>
      </w:pPr>
    </w:p>
    <w:p w14:paraId="6FE93809">
      <w:pPr>
        <w:spacing w:line="360" w:lineRule="auto"/>
        <w:jc w:val="center"/>
        <w:outlineLvl w:val="0"/>
        <w:rPr>
          <w:b/>
          <w:sz w:val="36"/>
          <w:szCs w:val="36"/>
        </w:rPr>
      </w:pPr>
      <w:bookmarkStart w:id="578" w:name="_Toc150774759"/>
      <w:bookmarkStart w:id="579" w:name="_Toc264969244"/>
      <w:bookmarkStart w:id="580" w:name="_Toc226337250"/>
      <w:bookmarkStart w:id="581" w:name="_Toc226965827"/>
      <w:bookmarkStart w:id="582" w:name="_Toc353825544"/>
      <w:bookmarkStart w:id="583" w:name="_Toc305158896"/>
      <w:bookmarkStart w:id="584" w:name="_Toc150480792"/>
      <w:bookmarkStart w:id="585" w:name="_Toc353873934"/>
      <w:bookmarkStart w:id="586" w:name="_Toc353873664"/>
      <w:bookmarkStart w:id="587" w:name="_Toc142311056"/>
      <w:bookmarkStart w:id="588" w:name="_Toc265228392"/>
      <w:bookmarkStart w:id="589" w:name="_Toc127151554"/>
      <w:bookmarkStart w:id="590" w:name="_Toc305158822"/>
      <w:r>
        <w:rPr>
          <w:sz w:val="24"/>
        </w:rPr>
        <w:br w:type="page"/>
      </w:r>
      <w:bookmarkStart w:id="591" w:name="_Toc99301375"/>
      <w:r>
        <w:rPr>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bookmarkStart w:id="592" w:name="_Hlk97413531"/>
      <w:bookmarkStart w:id="593" w:name="_Toc487900382"/>
      <w:r>
        <w:rPr>
          <w:b/>
          <w:sz w:val="36"/>
          <w:szCs w:val="36"/>
        </w:rPr>
        <w:t>评审程序和</w:t>
      </w:r>
      <w:bookmarkEnd w:id="592"/>
      <w:r>
        <w:rPr>
          <w:b/>
          <w:sz w:val="36"/>
          <w:szCs w:val="36"/>
        </w:rPr>
        <w:t>评定成交的标准</w:t>
      </w:r>
      <w:bookmarkEnd w:id="591"/>
    </w:p>
    <w:p w14:paraId="75678F65">
      <w:pPr>
        <w:numPr>
          <w:ilvl w:val="0"/>
          <w:numId w:val="12"/>
        </w:numPr>
        <w:tabs>
          <w:tab w:val="left" w:pos="360"/>
        </w:tabs>
        <w:snapToGrid w:val="0"/>
        <w:spacing w:line="360" w:lineRule="auto"/>
        <w:outlineLvl w:val="1"/>
        <w:rPr>
          <w:sz w:val="24"/>
        </w:rPr>
      </w:pPr>
      <w:r>
        <w:rPr>
          <w:sz w:val="24"/>
        </w:rPr>
        <w:t>响应文件的资格审查和符合性审查</w:t>
      </w:r>
    </w:p>
    <w:p w14:paraId="565E1853">
      <w:pPr>
        <w:numPr>
          <w:ilvl w:val="1"/>
          <w:numId w:val="12"/>
        </w:numPr>
        <w:tabs>
          <w:tab w:val="left" w:pos="1080"/>
          <w:tab w:val="left" w:pos="2014"/>
        </w:tabs>
        <w:snapToGrid w:val="0"/>
        <w:spacing w:line="360" w:lineRule="auto"/>
        <w:ind w:left="1077" w:hanging="720"/>
        <w:rPr>
          <w:sz w:val="24"/>
        </w:rPr>
      </w:pPr>
      <w:r>
        <w:rPr>
          <w:sz w:val="24"/>
        </w:rPr>
        <w:t>谈判小组将根据《资格审查要求》和《符合性审查要求》中规定的内容，对供应商进行审查，并形成审查结果。供应商《响应文件》有任何一项不符合《资格审查要求》的，视为未实质性响应谈判文件。未实质性响应谈判文件的响应文件按无效处理，谈判小组应当告知有关供应商。</w:t>
      </w:r>
    </w:p>
    <w:p w14:paraId="2CC44370">
      <w:pPr>
        <w:numPr>
          <w:ilvl w:val="1"/>
          <w:numId w:val="12"/>
        </w:numPr>
        <w:tabs>
          <w:tab w:val="left" w:pos="1080"/>
          <w:tab w:val="left" w:pos="2014"/>
        </w:tabs>
        <w:snapToGrid w:val="0"/>
        <w:spacing w:line="360" w:lineRule="auto"/>
        <w:ind w:left="1077" w:hanging="720"/>
        <w:rPr>
          <w:sz w:val="24"/>
        </w:rPr>
      </w:pPr>
      <w:r>
        <w:rPr>
          <w:rFonts w:hint="eastAsia"/>
          <w:color w:val="000000"/>
          <w:kern w:val="0"/>
          <w:sz w:val="24"/>
        </w:rPr>
        <w:t>《资格审查要求》中对格式有要求的，除谈判文件另有规定外，均为</w:t>
      </w:r>
      <w:r>
        <w:rPr>
          <w:color w:val="000000"/>
          <w:kern w:val="0"/>
          <w:sz w:val="24"/>
        </w:rPr>
        <w:t>“</w:t>
      </w:r>
      <w:r>
        <w:rPr>
          <w:rFonts w:hint="eastAsia"/>
          <w:color w:val="000000"/>
          <w:kern w:val="0"/>
          <w:sz w:val="24"/>
        </w:rPr>
        <w:t>实质性格式</w:t>
      </w:r>
      <w:r>
        <w:rPr>
          <w:color w:val="000000"/>
          <w:kern w:val="0"/>
          <w:sz w:val="24"/>
        </w:rPr>
        <w:t>”</w:t>
      </w:r>
      <w:r>
        <w:rPr>
          <w:rFonts w:hint="eastAsia"/>
          <w:color w:val="000000"/>
          <w:kern w:val="0"/>
          <w:sz w:val="24"/>
        </w:rPr>
        <w:t>文件。</w:t>
      </w:r>
    </w:p>
    <w:p w14:paraId="18B70A7E">
      <w:pPr>
        <w:numPr>
          <w:ilvl w:val="1"/>
          <w:numId w:val="12"/>
        </w:numPr>
        <w:tabs>
          <w:tab w:val="left" w:pos="1080"/>
          <w:tab w:val="left" w:pos="2014"/>
        </w:tabs>
        <w:snapToGrid w:val="0"/>
        <w:spacing w:line="360" w:lineRule="auto"/>
        <w:ind w:left="1077" w:hanging="720"/>
        <w:rPr>
          <w:sz w:val="24"/>
        </w:rPr>
      </w:pPr>
      <w:r>
        <w:rPr>
          <w:rFonts w:hint="eastAsia"/>
          <w:color w:val="000000"/>
          <w:kern w:val="0"/>
          <w:sz w:val="24"/>
        </w:rPr>
        <w:t>《资格审查要求》见下表：</w:t>
      </w:r>
    </w:p>
    <w:p w14:paraId="1F37434C">
      <w:pPr>
        <w:tabs>
          <w:tab w:val="left" w:pos="1080"/>
        </w:tabs>
        <w:snapToGrid w:val="0"/>
        <w:spacing w:line="360" w:lineRule="auto"/>
        <w:jc w:val="center"/>
        <w:rPr>
          <w:b/>
          <w:sz w:val="24"/>
        </w:rPr>
      </w:pPr>
      <w:r>
        <w:rPr>
          <w:b/>
          <w:sz w:val="24"/>
        </w:rPr>
        <w:t>资格审查要求</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
        <w:gridCol w:w="1885"/>
        <w:gridCol w:w="4924"/>
        <w:gridCol w:w="1774"/>
      </w:tblGrid>
      <w:tr w14:paraId="46D57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872" w:type="dxa"/>
            <w:noWrap w:val="0"/>
            <w:vAlign w:val="center"/>
          </w:tcPr>
          <w:p w14:paraId="657BB03F">
            <w:pPr>
              <w:tabs>
                <w:tab w:val="left" w:pos="1080"/>
              </w:tabs>
              <w:snapToGrid w:val="0"/>
              <w:jc w:val="center"/>
              <w:rPr>
                <w:b/>
                <w:sz w:val="24"/>
              </w:rPr>
            </w:pPr>
            <w:r>
              <w:rPr>
                <w:b/>
                <w:sz w:val="24"/>
              </w:rPr>
              <w:t>序号</w:t>
            </w:r>
          </w:p>
        </w:tc>
        <w:tc>
          <w:tcPr>
            <w:tcW w:w="1885" w:type="dxa"/>
            <w:noWrap w:val="0"/>
            <w:vAlign w:val="center"/>
          </w:tcPr>
          <w:p w14:paraId="71EB2DE9">
            <w:pPr>
              <w:tabs>
                <w:tab w:val="left" w:pos="1080"/>
              </w:tabs>
              <w:snapToGrid w:val="0"/>
              <w:jc w:val="center"/>
              <w:rPr>
                <w:b/>
                <w:sz w:val="24"/>
              </w:rPr>
            </w:pPr>
            <w:r>
              <w:rPr>
                <w:b/>
                <w:sz w:val="24"/>
              </w:rPr>
              <w:t>审查因素</w:t>
            </w:r>
          </w:p>
        </w:tc>
        <w:tc>
          <w:tcPr>
            <w:tcW w:w="4924" w:type="dxa"/>
            <w:noWrap w:val="0"/>
            <w:vAlign w:val="center"/>
          </w:tcPr>
          <w:p w14:paraId="479E9E4D">
            <w:pPr>
              <w:tabs>
                <w:tab w:val="left" w:pos="1080"/>
              </w:tabs>
              <w:snapToGrid w:val="0"/>
              <w:jc w:val="center"/>
              <w:rPr>
                <w:b/>
                <w:sz w:val="24"/>
              </w:rPr>
            </w:pPr>
            <w:r>
              <w:rPr>
                <w:b/>
                <w:sz w:val="24"/>
              </w:rPr>
              <w:t>审查内容</w:t>
            </w:r>
          </w:p>
        </w:tc>
        <w:tc>
          <w:tcPr>
            <w:tcW w:w="1774" w:type="dxa"/>
            <w:noWrap w:val="0"/>
            <w:vAlign w:val="center"/>
          </w:tcPr>
          <w:p w14:paraId="22373108">
            <w:pPr>
              <w:tabs>
                <w:tab w:val="left" w:pos="1080"/>
              </w:tabs>
              <w:snapToGrid w:val="0"/>
              <w:jc w:val="center"/>
              <w:rPr>
                <w:b/>
                <w:sz w:val="24"/>
              </w:rPr>
            </w:pPr>
            <w:r>
              <w:rPr>
                <w:b/>
                <w:sz w:val="24"/>
              </w:rPr>
              <w:t>格式要求</w:t>
            </w:r>
          </w:p>
        </w:tc>
      </w:tr>
      <w:tr w14:paraId="780C4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30952CAC">
            <w:pPr>
              <w:tabs>
                <w:tab w:val="left" w:pos="1080"/>
              </w:tabs>
              <w:snapToGrid w:val="0"/>
              <w:jc w:val="center"/>
              <w:rPr>
                <w:sz w:val="24"/>
              </w:rPr>
            </w:pPr>
            <w:r>
              <w:rPr>
                <w:sz w:val="24"/>
              </w:rPr>
              <w:t>1</w:t>
            </w:r>
          </w:p>
        </w:tc>
        <w:tc>
          <w:tcPr>
            <w:tcW w:w="1885" w:type="dxa"/>
            <w:noWrap w:val="0"/>
            <w:vAlign w:val="center"/>
          </w:tcPr>
          <w:p w14:paraId="0CB25747">
            <w:pPr>
              <w:tabs>
                <w:tab w:val="left" w:pos="1080"/>
              </w:tabs>
              <w:snapToGrid w:val="0"/>
              <w:rPr>
                <w:sz w:val="24"/>
              </w:rPr>
            </w:pPr>
            <w:r>
              <w:rPr>
                <w:sz w:val="24"/>
              </w:rPr>
              <w:t>满足《中华人民共和国政府采购法》第二十二条规定</w:t>
            </w:r>
          </w:p>
        </w:tc>
        <w:tc>
          <w:tcPr>
            <w:tcW w:w="4924" w:type="dxa"/>
            <w:noWrap w:val="0"/>
            <w:vAlign w:val="center"/>
          </w:tcPr>
          <w:p w14:paraId="5E090C21">
            <w:pPr>
              <w:tabs>
                <w:tab w:val="left" w:pos="1080"/>
              </w:tabs>
              <w:snapToGrid w:val="0"/>
              <w:rPr>
                <w:sz w:val="24"/>
              </w:rPr>
            </w:pPr>
            <w:r>
              <w:rPr>
                <w:sz w:val="24"/>
              </w:rPr>
              <w:t>具体规定见第一章《采购邀请》</w:t>
            </w:r>
          </w:p>
        </w:tc>
        <w:tc>
          <w:tcPr>
            <w:tcW w:w="1774" w:type="dxa"/>
            <w:noWrap w:val="0"/>
            <w:vAlign w:val="center"/>
          </w:tcPr>
          <w:p w14:paraId="04629567">
            <w:pPr>
              <w:tabs>
                <w:tab w:val="left" w:pos="1080"/>
              </w:tabs>
              <w:snapToGrid w:val="0"/>
              <w:rPr>
                <w:sz w:val="24"/>
              </w:rPr>
            </w:pPr>
          </w:p>
        </w:tc>
      </w:tr>
      <w:tr w14:paraId="2EB53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325E4D72">
            <w:pPr>
              <w:tabs>
                <w:tab w:val="left" w:pos="1080"/>
              </w:tabs>
              <w:snapToGrid w:val="0"/>
              <w:jc w:val="center"/>
              <w:rPr>
                <w:sz w:val="24"/>
              </w:rPr>
            </w:pPr>
            <w:r>
              <w:rPr>
                <w:sz w:val="24"/>
              </w:rPr>
              <w:t>1-1</w:t>
            </w:r>
          </w:p>
        </w:tc>
        <w:tc>
          <w:tcPr>
            <w:tcW w:w="1885" w:type="dxa"/>
            <w:noWrap w:val="0"/>
            <w:vAlign w:val="center"/>
          </w:tcPr>
          <w:p w14:paraId="6BC1D704">
            <w:pPr>
              <w:tabs>
                <w:tab w:val="left" w:pos="1080"/>
              </w:tabs>
              <w:snapToGrid w:val="0"/>
              <w:rPr>
                <w:sz w:val="24"/>
              </w:rPr>
            </w:pPr>
            <w:r>
              <w:rPr>
                <w:sz w:val="24"/>
              </w:rPr>
              <w:t>营业执照等证明文件</w:t>
            </w:r>
          </w:p>
        </w:tc>
        <w:tc>
          <w:tcPr>
            <w:tcW w:w="4924" w:type="dxa"/>
            <w:noWrap w:val="0"/>
            <w:vAlign w:val="center"/>
          </w:tcPr>
          <w:p w14:paraId="72660817">
            <w:pPr>
              <w:tabs>
                <w:tab w:val="left" w:pos="1080"/>
              </w:tabs>
              <w:snapToGrid w:val="0"/>
              <w:rPr>
                <w:sz w:val="24"/>
              </w:rPr>
            </w:pPr>
            <w:r>
              <w:rPr>
                <w:sz w:val="24"/>
              </w:rPr>
              <w:t>供应商为企业（包括合伙企业）的，应提供有效的“营业执照”；</w:t>
            </w:r>
          </w:p>
          <w:p w14:paraId="1E370793">
            <w:pPr>
              <w:tabs>
                <w:tab w:val="left" w:pos="1080"/>
              </w:tabs>
              <w:snapToGrid w:val="0"/>
              <w:rPr>
                <w:sz w:val="24"/>
              </w:rPr>
            </w:pPr>
            <w:r>
              <w:rPr>
                <w:sz w:val="24"/>
              </w:rPr>
              <w:t>供应商为事业单位的，应提供有效的“事业单位法人证书”；</w:t>
            </w:r>
          </w:p>
          <w:p w14:paraId="6F97B72C">
            <w:pPr>
              <w:tabs>
                <w:tab w:val="left" w:pos="1080"/>
              </w:tabs>
              <w:snapToGrid w:val="0"/>
              <w:rPr>
                <w:sz w:val="24"/>
              </w:rPr>
            </w:pPr>
            <w:r>
              <w:rPr>
                <w:sz w:val="24"/>
              </w:rPr>
              <w:t>供应商是非企业机构的，应提供有效的“执业许可证”、“登记证书”等证明文件；</w:t>
            </w:r>
          </w:p>
          <w:p w14:paraId="3D9B930A">
            <w:pPr>
              <w:tabs>
                <w:tab w:val="left" w:pos="1080"/>
              </w:tabs>
              <w:snapToGrid w:val="0"/>
              <w:rPr>
                <w:sz w:val="24"/>
              </w:rPr>
            </w:pPr>
            <w:r>
              <w:rPr>
                <w:sz w:val="24"/>
              </w:rPr>
              <w:t>供应商是个体工商户的，应提供有效的“个体工商户营业执照”；</w:t>
            </w:r>
          </w:p>
          <w:p w14:paraId="1D708252">
            <w:pPr>
              <w:tabs>
                <w:tab w:val="left" w:pos="1080"/>
              </w:tabs>
              <w:snapToGrid w:val="0"/>
              <w:rPr>
                <w:sz w:val="24"/>
              </w:rPr>
            </w:pPr>
            <w:r>
              <w:rPr>
                <w:sz w:val="24"/>
              </w:rPr>
              <w:t>供应商是自然人的，应提供有效的自然人身份证明。</w:t>
            </w:r>
          </w:p>
          <w:p w14:paraId="7944AD31">
            <w:pPr>
              <w:pStyle w:val="15"/>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w:t>
            </w:r>
            <w:r>
              <w:rPr>
                <w:sz w:val="24"/>
              </w:rPr>
              <w:t>书（格式自拟，须加盖其所属法人/其他组织的公章）；对于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774" w:type="dxa"/>
            <w:noWrap w:val="0"/>
            <w:vAlign w:val="center"/>
          </w:tcPr>
          <w:p w14:paraId="0A18B62E">
            <w:pPr>
              <w:tabs>
                <w:tab w:val="left" w:pos="1080"/>
              </w:tabs>
              <w:snapToGrid w:val="0"/>
              <w:rPr>
                <w:sz w:val="24"/>
              </w:rPr>
            </w:pPr>
            <w:r>
              <w:rPr>
                <w:sz w:val="24"/>
              </w:rPr>
              <w:t>提供证明文件的电子件或电子证照</w:t>
            </w:r>
          </w:p>
        </w:tc>
      </w:tr>
      <w:tr w14:paraId="0908C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2437F293">
            <w:pPr>
              <w:tabs>
                <w:tab w:val="left" w:pos="1080"/>
              </w:tabs>
              <w:snapToGrid w:val="0"/>
              <w:jc w:val="center"/>
              <w:rPr>
                <w:sz w:val="24"/>
              </w:rPr>
            </w:pPr>
            <w:r>
              <w:rPr>
                <w:sz w:val="24"/>
              </w:rPr>
              <w:t>1-2</w:t>
            </w:r>
          </w:p>
        </w:tc>
        <w:tc>
          <w:tcPr>
            <w:tcW w:w="1885" w:type="dxa"/>
            <w:noWrap w:val="0"/>
            <w:vAlign w:val="center"/>
          </w:tcPr>
          <w:p w14:paraId="2BAA7535">
            <w:pPr>
              <w:tabs>
                <w:tab w:val="left" w:pos="1080"/>
              </w:tabs>
              <w:snapToGrid w:val="0"/>
              <w:rPr>
                <w:sz w:val="24"/>
              </w:rPr>
            </w:pPr>
            <w:r>
              <w:rPr>
                <w:sz w:val="24"/>
              </w:rPr>
              <w:t>供应商资格声明书</w:t>
            </w:r>
          </w:p>
        </w:tc>
        <w:tc>
          <w:tcPr>
            <w:tcW w:w="4924" w:type="dxa"/>
            <w:noWrap w:val="0"/>
            <w:vAlign w:val="center"/>
          </w:tcPr>
          <w:p w14:paraId="76B0EF68">
            <w:pPr>
              <w:tabs>
                <w:tab w:val="left" w:pos="1080"/>
              </w:tabs>
              <w:snapToGrid w:val="0"/>
              <w:rPr>
                <w:sz w:val="24"/>
              </w:rPr>
            </w:pPr>
            <w:r>
              <w:rPr>
                <w:sz w:val="24"/>
              </w:rPr>
              <w:t>提供了符合谈判文件要求的《供应商资格声明书》。</w:t>
            </w:r>
          </w:p>
        </w:tc>
        <w:tc>
          <w:tcPr>
            <w:tcW w:w="1774" w:type="dxa"/>
            <w:noWrap w:val="0"/>
            <w:vAlign w:val="center"/>
          </w:tcPr>
          <w:p w14:paraId="4EE5F8C7">
            <w:pPr>
              <w:tabs>
                <w:tab w:val="left" w:pos="1080"/>
              </w:tabs>
              <w:snapToGrid w:val="0"/>
              <w:rPr>
                <w:sz w:val="24"/>
              </w:rPr>
            </w:pPr>
            <w:r>
              <w:rPr>
                <w:sz w:val="24"/>
              </w:rPr>
              <w:t>格式见《响应文件格式》</w:t>
            </w:r>
          </w:p>
        </w:tc>
      </w:tr>
      <w:tr w14:paraId="0277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0C493E78">
            <w:pPr>
              <w:tabs>
                <w:tab w:val="left" w:pos="1080"/>
              </w:tabs>
              <w:snapToGrid w:val="0"/>
              <w:jc w:val="center"/>
              <w:rPr>
                <w:sz w:val="24"/>
              </w:rPr>
            </w:pPr>
            <w:r>
              <w:rPr>
                <w:sz w:val="24"/>
              </w:rPr>
              <w:t>1-3</w:t>
            </w:r>
          </w:p>
        </w:tc>
        <w:tc>
          <w:tcPr>
            <w:tcW w:w="1885" w:type="dxa"/>
            <w:noWrap w:val="0"/>
            <w:vAlign w:val="center"/>
          </w:tcPr>
          <w:p w14:paraId="1ECE8AFD">
            <w:pPr>
              <w:tabs>
                <w:tab w:val="left" w:pos="1080"/>
              </w:tabs>
              <w:snapToGrid w:val="0"/>
              <w:rPr>
                <w:sz w:val="24"/>
              </w:rPr>
            </w:pPr>
            <w:r>
              <w:rPr>
                <w:sz w:val="24"/>
              </w:rPr>
              <w:t>供应商信用记录</w:t>
            </w:r>
          </w:p>
        </w:tc>
        <w:tc>
          <w:tcPr>
            <w:tcW w:w="4924" w:type="dxa"/>
            <w:noWrap w:val="0"/>
            <w:vAlign w:val="center"/>
          </w:tcPr>
          <w:p w14:paraId="1EC0FB90">
            <w:pPr>
              <w:tabs>
                <w:tab w:val="left" w:pos="900"/>
                <w:tab w:val="left" w:pos="1980"/>
              </w:tabs>
              <w:snapToGrid w:val="0"/>
              <w:rPr>
                <w:sz w:val="24"/>
              </w:rPr>
            </w:pPr>
            <w:r>
              <w:rPr>
                <w:sz w:val="24"/>
              </w:rPr>
              <w:t>查询渠道：信用中国网站和中国政府采购网（www.creditchina.gov.cn、www.ccgp.gov.cn）；</w:t>
            </w:r>
          </w:p>
          <w:p w14:paraId="086FF9BE">
            <w:pPr>
              <w:tabs>
                <w:tab w:val="left" w:pos="900"/>
                <w:tab w:val="left" w:pos="1980"/>
              </w:tabs>
              <w:snapToGrid w:val="0"/>
              <w:rPr>
                <w:sz w:val="24"/>
              </w:rPr>
            </w:pPr>
            <w:r>
              <w:rPr>
                <w:sz w:val="24"/>
              </w:rPr>
              <w:t>截止时点：首次响应文件提交截止时间以后、资格审查阶段</w:t>
            </w:r>
            <w:r>
              <w:rPr>
                <w:rFonts w:hint="eastAsia"/>
                <w:sz w:val="24"/>
              </w:rPr>
              <w:t>谈判小组</w:t>
            </w:r>
            <w:r>
              <w:rPr>
                <w:sz w:val="24"/>
              </w:rPr>
              <w:t>的实际查询时间；</w:t>
            </w:r>
          </w:p>
          <w:p w14:paraId="10E66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DF9411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1774" w:type="dxa"/>
            <w:noWrap w:val="0"/>
            <w:vAlign w:val="center"/>
          </w:tcPr>
          <w:p w14:paraId="3E36C6D5">
            <w:pPr>
              <w:tabs>
                <w:tab w:val="left" w:pos="1080"/>
              </w:tabs>
              <w:snapToGrid w:val="0"/>
              <w:rPr>
                <w:sz w:val="24"/>
              </w:rPr>
            </w:pPr>
            <w:r>
              <w:rPr>
                <w:sz w:val="24"/>
              </w:rPr>
              <w:t>无须供应商提供，由</w:t>
            </w:r>
            <w:r>
              <w:rPr>
                <w:rFonts w:hint="eastAsia"/>
                <w:sz w:val="24"/>
              </w:rPr>
              <w:t>谈判小组</w:t>
            </w:r>
            <w:r>
              <w:rPr>
                <w:sz w:val="24"/>
              </w:rPr>
              <w:t>查询。</w:t>
            </w:r>
          </w:p>
        </w:tc>
      </w:tr>
      <w:tr w14:paraId="52EAA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0E979DED">
            <w:pPr>
              <w:tabs>
                <w:tab w:val="left" w:pos="1080"/>
              </w:tabs>
              <w:snapToGrid w:val="0"/>
              <w:jc w:val="center"/>
              <w:rPr>
                <w:sz w:val="24"/>
              </w:rPr>
            </w:pPr>
            <w:r>
              <w:rPr>
                <w:sz w:val="24"/>
              </w:rPr>
              <w:t>1-4</w:t>
            </w:r>
          </w:p>
        </w:tc>
        <w:tc>
          <w:tcPr>
            <w:tcW w:w="1885" w:type="dxa"/>
            <w:noWrap w:val="0"/>
            <w:vAlign w:val="center"/>
          </w:tcPr>
          <w:p w14:paraId="54C7648B">
            <w:pPr>
              <w:tabs>
                <w:tab w:val="left" w:pos="1080"/>
              </w:tabs>
              <w:snapToGrid w:val="0"/>
              <w:rPr>
                <w:sz w:val="24"/>
              </w:rPr>
            </w:pPr>
            <w:r>
              <w:rPr>
                <w:sz w:val="24"/>
              </w:rPr>
              <w:t>法律、行政法规规定的其他条件</w:t>
            </w:r>
          </w:p>
        </w:tc>
        <w:tc>
          <w:tcPr>
            <w:tcW w:w="4924" w:type="dxa"/>
            <w:noWrap w:val="0"/>
            <w:vAlign w:val="center"/>
          </w:tcPr>
          <w:p w14:paraId="4045D1AC">
            <w:pPr>
              <w:tabs>
                <w:tab w:val="left" w:pos="900"/>
                <w:tab w:val="left" w:pos="1980"/>
              </w:tabs>
              <w:snapToGrid w:val="0"/>
              <w:rPr>
                <w:sz w:val="24"/>
              </w:rPr>
            </w:pPr>
            <w:r>
              <w:rPr>
                <w:sz w:val="24"/>
              </w:rPr>
              <w:t>法律、行政法规规定的其他条件</w:t>
            </w:r>
          </w:p>
        </w:tc>
        <w:tc>
          <w:tcPr>
            <w:tcW w:w="1774" w:type="dxa"/>
            <w:noWrap w:val="0"/>
            <w:vAlign w:val="center"/>
          </w:tcPr>
          <w:p w14:paraId="63CA43EF">
            <w:pPr>
              <w:tabs>
                <w:tab w:val="left" w:pos="1080"/>
              </w:tabs>
              <w:snapToGrid w:val="0"/>
              <w:jc w:val="center"/>
              <w:rPr>
                <w:sz w:val="24"/>
              </w:rPr>
            </w:pPr>
            <w:r>
              <w:rPr>
                <w:sz w:val="24"/>
              </w:rPr>
              <w:t>/</w:t>
            </w:r>
          </w:p>
        </w:tc>
      </w:tr>
      <w:tr w14:paraId="7D67D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13A920F1">
            <w:pPr>
              <w:tabs>
                <w:tab w:val="left" w:pos="1080"/>
              </w:tabs>
              <w:snapToGrid w:val="0"/>
              <w:jc w:val="center"/>
              <w:rPr>
                <w:sz w:val="24"/>
              </w:rPr>
            </w:pPr>
            <w:r>
              <w:rPr>
                <w:sz w:val="24"/>
              </w:rPr>
              <w:t>2</w:t>
            </w:r>
          </w:p>
        </w:tc>
        <w:tc>
          <w:tcPr>
            <w:tcW w:w="1885" w:type="dxa"/>
            <w:noWrap w:val="0"/>
            <w:vAlign w:val="center"/>
          </w:tcPr>
          <w:p w14:paraId="73D85A68">
            <w:pPr>
              <w:tabs>
                <w:tab w:val="left" w:pos="1080"/>
              </w:tabs>
              <w:snapToGrid w:val="0"/>
              <w:rPr>
                <w:sz w:val="24"/>
              </w:rPr>
            </w:pPr>
            <w:r>
              <w:rPr>
                <w:sz w:val="24"/>
              </w:rPr>
              <w:t>落实政府采购政策需满足的资格要求</w:t>
            </w:r>
          </w:p>
        </w:tc>
        <w:tc>
          <w:tcPr>
            <w:tcW w:w="4924" w:type="dxa"/>
            <w:noWrap w:val="0"/>
            <w:vAlign w:val="center"/>
          </w:tcPr>
          <w:p w14:paraId="7EE71BCE">
            <w:pPr>
              <w:tabs>
                <w:tab w:val="left" w:pos="1080"/>
              </w:tabs>
              <w:snapToGrid w:val="0"/>
              <w:rPr>
                <w:sz w:val="24"/>
              </w:rPr>
            </w:pPr>
            <w:r>
              <w:rPr>
                <w:sz w:val="24"/>
              </w:rPr>
              <w:t>具体要求见第一章《采购邀请》</w:t>
            </w:r>
          </w:p>
        </w:tc>
        <w:tc>
          <w:tcPr>
            <w:tcW w:w="1774" w:type="dxa"/>
            <w:noWrap w:val="0"/>
            <w:vAlign w:val="center"/>
          </w:tcPr>
          <w:p w14:paraId="6C2F71F9">
            <w:pPr>
              <w:tabs>
                <w:tab w:val="left" w:pos="1080"/>
              </w:tabs>
              <w:snapToGrid w:val="0"/>
              <w:rPr>
                <w:sz w:val="24"/>
              </w:rPr>
            </w:pPr>
          </w:p>
        </w:tc>
      </w:tr>
      <w:tr w14:paraId="04D3B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1C39C059">
            <w:pPr>
              <w:tabs>
                <w:tab w:val="left" w:pos="1080"/>
              </w:tabs>
              <w:snapToGrid w:val="0"/>
              <w:jc w:val="center"/>
              <w:rPr>
                <w:sz w:val="24"/>
              </w:rPr>
            </w:pPr>
            <w:r>
              <w:rPr>
                <w:sz w:val="24"/>
              </w:rPr>
              <w:t>2-1</w:t>
            </w:r>
          </w:p>
        </w:tc>
        <w:tc>
          <w:tcPr>
            <w:tcW w:w="1885" w:type="dxa"/>
            <w:noWrap w:val="0"/>
            <w:vAlign w:val="center"/>
          </w:tcPr>
          <w:p w14:paraId="394D1DF3">
            <w:pPr>
              <w:tabs>
                <w:tab w:val="left" w:pos="1080"/>
              </w:tabs>
              <w:snapToGrid w:val="0"/>
              <w:rPr>
                <w:sz w:val="24"/>
              </w:rPr>
            </w:pPr>
            <w:r>
              <w:rPr>
                <w:sz w:val="24"/>
              </w:rPr>
              <w:t>中小企业政策</w:t>
            </w:r>
            <w:r>
              <w:rPr>
                <w:rFonts w:hint="eastAsia"/>
                <w:sz w:val="24"/>
              </w:rPr>
              <w:t>证明文件</w:t>
            </w:r>
          </w:p>
        </w:tc>
        <w:tc>
          <w:tcPr>
            <w:tcW w:w="4924" w:type="dxa"/>
            <w:noWrap w:val="0"/>
            <w:vAlign w:val="center"/>
          </w:tcPr>
          <w:p w14:paraId="56785799">
            <w:pPr>
              <w:tabs>
                <w:tab w:val="left" w:pos="1080"/>
              </w:tabs>
              <w:snapToGrid w:val="0"/>
              <w:rPr>
                <w:sz w:val="24"/>
              </w:rPr>
            </w:pPr>
            <w:r>
              <w:rPr>
                <w:sz w:val="24"/>
              </w:rPr>
              <w:t>具体要求见第一章《采购邀请》</w:t>
            </w:r>
          </w:p>
        </w:tc>
        <w:tc>
          <w:tcPr>
            <w:tcW w:w="1774" w:type="dxa"/>
            <w:noWrap w:val="0"/>
            <w:vAlign w:val="center"/>
          </w:tcPr>
          <w:p w14:paraId="5784CC4C">
            <w:pPr>
              <w:tabs>
                <w:tab w:val="left" w:pos="1080"/>
              </w:tabs>
              <w:snapToGrid w:val="0"/>
              <w:rPr>
                <w:sz w:val="24"/>
              </w:rPr>
            </w:pPr>
          </w:p>
        </w:tc>
      </w:tr>
      <w:tr w14:paraId="40F15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4E47A368">
            <w:pPr>
              <w:tabs>
                <w:tab w:val="left" w:pos="1080"/>
              </w:tabs>
              <w:snapToGrid w:val="0"/>
              <w:jc w:val="center"/>
              <w:rPr>
                <w:sz w:val="24"/>
              </w:rPr>
            </w:pPr>
            <w:r>
              <w:rPr>
                <w:sz w:val="24"/>
              </w:rPr>
              <w:t>2-1-1</w:t>
            </w:r>
          </w:p>
        </w:tc>
        <w:tc>
          <w:tcPr>
            <w:tcW w:w="1885" w:type="dxa"/>
            <w:noWrap w:val="0"/>
            <w:vAlign w:val="center"/>
          </w:tcPr>
          <w:p w14:paraId="6DD8CF39">
            <w:pPr>
              <w:tabs>
                <w:tab w:val="left" w:pos="1080"/>
              </w:tabs>
              <w:snapToGrid w:val="0"/>
              <w:rPr>
                <w:sz w:val="24"/>
              </w:rPr>
            </w:pPr>
            <w:r>
              <w:rPr>
                <w:sz w:val="24"/>
              </w:rPr>
              <w:t>中小企业证明文件</w:t>
            </w:r>
          </w:p>
        </w:tc>
        <w:tc>
          <w:tcPr>
            <w:tcW w:w="4924" w:type="dxa"/>
            <w:noWrap w:val="0"/>
            <w:vAlign w:val="center"/>
          </w:tcPr>
          <w:p w14:paraId="7CDA738F">
            <w:pPr>
              <w:tabs>
                <w:tab w:val="left" w:pos="1080"/>
              </w:tabs>
              <w:snapToGrid w:val="0"/>
              <w:rPr>
                <w:b/>
                <w:sz w:val="24"/>
              </w:rPr>
            </w:pPr>
            <w:r>
              <w:rPr>
                <w:b/>
                <w:sz w:val="24"/>
              </w:rPr>
              <w:t>当本项目（包）涉及预留份额专门面向中小企业采购，提供如下资料：</w:t>
            </w:r>
          </w:p>
          <w:p w14:paraId="112DA713">
            <w:pPr>
              <w:tabs>
                <w:tab w:val="left" w:pos="1080"/>
              </w:tabs>
              <w:snapToGrid w:val="0"/>
              <w:rPr>
                <w:bCs/>
                <w:sz w:val="24"/>
              </w:rPr>
            </w:pPr>
            <w:r>
              <w:rPr>
                <w:bCs/>
                <w:sz w:val="24"/>
              </w:rPr>
              <w:t>1、供应商单独参与谈判的，应提供</w:t>
            </w:r>
            <w:r>
              <w:rPr>
                <w:sz w:val="24"/>
              </w:rPr>
              <w:t>《中小企业声明函》或《残疾人福利性单位声明函》或由省级以上监狱管理局、戒毒管理局（含新疆生产建设兵团）出具的属于监狱企业的证明文件</w:t>
            </w:r>
            <w:r>
              <w:rPr>
                <w:bCs/>
                <w:sz w:val="24"/>
              </w:rPr>
              <w:t>。</w:t>
            </w:r>
          </w:p>
          <w:p w14:paraId="2E0C5A51">
            <w:pPr>
              <w:tabs>
                <w:tab w:val="left" w:pos="1080"/>
              </w:tabs>
              <w:snapToGrid w:val="0"/>
              <w:rPr>
                <w:b/>
                <w:sz w:val="24"/>
              </w:rPr>
            </w:pPr>
            <w:r>
              <w:rPr>
                <w:bCs/>
                <w:sz w:val="24"/>
              </w:rPr>
              <w:t>2、如谈判文件要求以联合体形式参加或者要求合同分包的，且供应商为联合体或拟进行合同分包的，则联合体中的中小企业、签订分包意向协议的中小企业具体情况须在《中小企业声明函》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w:t>
            </w:r>
            <w:r>
              <w:rPr>
                <w:rFonts w:hint="eastAsia"/>
                <w:sz w:val="24"/>
              </w:rPr>
              <w:t>谈判</w:t>
            </w:r>
            <w:r>
              <w:rPr>
                <w:sz w:val="24"/>
              </w:rPr>
              <w:t>文件关于预留份额的要求</w:t>
            </w:r>
            <w:r>
              <w:rPr>
                <w:bCs/>
                <w:sz w:val="24"/>
              </w:rPr>
              <w:t>。</w:t>
            </w:r>
          </w:p>
        </w:tc>
        <w:tc>
          <w:tcPr>
            <w:tcW w:w="1774" w:type="dxa"/>
            <w:noWrap w:val="0"/>
            <w:vAlign w:val="center"/>
          </w:tcPr>
          <w:p w14:paraId="635054F9">
            <w:pPr>
              <w:tabs>
                <w:tab w:val="left" w:pos="1080"/>
              </w:tabs>
              <w:snapToGrid w:val="0"/>
              <w:rPr>
                <w:sz w:val="24"/>
              </w:rPr>
            </w:pPr>
            <w:r>
              <w:rPr>
                <w:sz w:val="24"/>
              </w:rPr>
              <w:t>格式见《响应文件格式》</w:t>
            </w:r>
          </w:p>
        </w:tc>
      </w:tr>
      <w:tr w14:paraId="7D515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159BD9CA">
            <w:pPr>
              <w:tabs>
                <w:tab w:val="left" w:pos="1080"/>
              </w:tabs>
              <w:snapToGrid w:val="0"/>
              <w:jc w:val="center"/>
              <w:rPr>
                <w:sz w:val="24"/>
              </w:rPr>
            </w:pPr>
            <w:r>
              <w:rPr>
                <w:sz w:val="24"/>
              </w:rPr>
              <w:t>2-1-2</w:t>
            </w:r>
          </w:p>
        </w:tc>
        <w:tc>
          <w:tcPr>
            <w:tcW w:w="1885" w:type="dxa"/>
            <w:noWrap w:val="0"/>
            <w:vAlign w:val="center"/>
          </w:tcPr>
          <w:p w14:paraId="1D868452">
            <w:pPr>
              <w:tabs>
                <w:tab w:val="left" w:pos="1080"/>
              </w:tabs>
              <w:snapToGrid w:val="0"/>
              <w:rPr>
                <w:sz w:val="24"/>
              </w:rPr>
            </w:pPr>
            <w:r>
              <w:rPr>
                <w:sz w:val="24"/>
              </w:rPr>
              <w:t>拟分包情况说明及分包意向协议</w:t>
            </w:r>
          </w:p>
        </w:tc>
        <w:tc>
          <w:tcPr>
            <w:tcW w:w="4924" w:type="dxa"/>
            <w:noWrap w:val="0"/>
            <w:vAlign w:val="center"/>
          </w:tcPr>
          <w:p w14:paraId="45A19A63">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14:paraId="34C77109">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774" w:type="dxa"/>
            <w:noWrap w:val="0"/>
            <w:vAlign w:val="center"/>
          </w:tcPr>
          <w:p w14:paraId="0FB8A45C">
            <w:pPr>
              <w:tabs>
                <w:tab w:val="left" w:pos="1080"/>
              </w:tabs>
              <w:snapToGrid w:val="0"/>
              <w:rPr>
                <w:sz w:val="24"/>
              </w:rPr>
            </w:pPr>
            <w:r>
              <w:rPr>
                <w:sz w:val="24"/>
              </w:rPr>
              <w:t>格式见《响应文件格式》</w:t>
            </w:r>
          </w:p>
        </w:tc>
      </w:tr>
      <w:tr w14:paraId="1E061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3EDB9E28">
            <w:pPr>
              <w:tabs>
                <w:tab w:val="left" w:pos="1080"/>
              </w:tabs>
              <w:snapToGrid w:val="0"/>
              <w:jc w:val="center"/>
              <w:rPr>
                <w:sz w:val="24"/>
              </w:rPr>
            </w:pPr>
            <w:r>
              <w:rPr>
                <w:sz w:val="24"/>
              </w:rPr>
              <w:t>2-2</w:t>
            </w:r>
          </w:p>
        </w:tc>
        <w:tc>
          <w:tcPr>
            <w:tcW w:w="1885" w:type="dxa"/>
            <w:noWrap w:val="0"/>
            <w:vAlign w:val="center"/>
          </w:tcPr>
          <w:p w14:paraId="35E4574D">
            <w:pPr>
              <w:tabs>
                <w:tab w:val="left" w:pos="1080"/>
              </w:tabs>
              <w:snapToGrid w:val="0"/>
              <w:rPr>
                <w:sz w:val="24"/>
              </w:rPr>
            </w:pPr>
            <w:r>
              <w:rPr>
                <w:sz w:val="24"/>
              </w:rPr>
              <w:t>其它落实政府采购政策的资格要求</w:t>
            </w:r>
          </w:p>
        </w:tc>
        <w:tc>
          <w:tcPr>
            <w:tcW w:w="4924" w:type="dxa"/>
            <w:noWrap w:val="0"/>
            <w:vAlign w:val="center"/>
          </w:tcPr>
          <w:p w14:paraId="6D6DF18A">
            <w:pPr>
              <w:tabs>
                <w:tab w:val="left" w:pos="1080"/>
              </w:tabs>
              <w:snapToGrid w:val="0"/>
              <w:rPr>
                <w:sz w:val="24"/>
              </w:rPr>
            </w:pPr>
            <w:r>
              <w:rPr>
                <w:sz w:val="24"/>
              </w:rPr>
              <w:t>如有，见第一章《采购邀请》</w:t>
            </w:r>
          </w:p>
        </w:tc>
        <w:tc>
          <w:tcPr>
            <w:tcW w:w="1774" w:type="dxa"/>
            <w:noWrap w:val="0"/>
            <w:vAlign w:val="center"/>
          </w:tcPr>
          <w:p w14:paraId="0F0524B1">
            <w:pPr>
              <w:tabs>
                <w:tab w:val="left" w:pos="1080"/>
              </w:tabs>
              <w:snapToGrid w:val="0"/>
              <w:rPr>
                <w:sz w:val="24"/>
              </w:rPr>
            </w:pPr>
            <w:r>
              <w:rPr>
                <w:sz w:val="24"/>
              </w:rPr>
              <w:t>提供证明文件的电子件或电子证照</w:t>
            </w:r>
          </w:p>
        </w:tc>
      </w:tr>
      <w:tr w14:paraId="72A40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54354703">
            <w:pPr>
              <w:tabs>
                <w:tab w:val="left" w:pos="1080"/>
              </w:tabs>
              <w:snapToGrid w:val="0"/>
              <w:jc w:val="center"/>
              <w:rPr>
                <w:sz w:val="24"/>
              </w:rPr>
            </w:pPr>
            <w:r>
              <w:rPr>
                <w:sz w:val="24"/>
              </w:rPr>
              <w:t>3</w:t>
            </w:r>
          </w:p>
        </w:tc>
        <w:tc>
          <w:tcPr>
            <w:tcW w:w="1885" w:type="dxa"/>
            <w:noWrap w:val="0"/>
            <w:vAlign w:val="center"/>
          </w:tcPr>
          <w:p w14:paraId="314B49BD">
            <w:pPr>
              <w:tabs>
                <w:tab w:val="left" w:pos="1080"/>
              </w:tabs>
              <w:snapToGrid w:val="0"/>
              <w:rPr>
                <w:sz w:val="24"/>
              </w:rPr>
            </w:pPr>
            <w:r>
              <w:rPr>
                <w:sz w:val="24"/>
              </w:rPr>
              <w:t>本项目的特定资格要求</w:t>
            </w:r>
          </w:p>
        </w:tc>
        <w:tc>
          <w:tcPr>
            <w:tcW w:w="4924" w:type="dxa"/>
            <w:noWrap w:val="0"/>
            <w:vAlign w:val="center"/>
          </w:tcPr>
          <w:p w14:paraId="079F8D52">
            <w:pPr>
              <w:tabs>
                <w:tab w:val="left" w:pos="1080"/>
              </w:tabs>
              <w:snapToGrid w:val="0"/>
              <w:rPr>
                <w:sz w:val="24"/>
              </w:rPr>
            </w:pPr>
            <w:r>
              <w:rPr>
                <w:sz w:val="24"/>
              </w:rPr>
              <w:t>如有，见第一章《采购邀请》</w:t>
            </w:r>
          </w:p>
        </w:tc>
        <w:tc>
          <w:tcPr>
            <w:tcW w:w="1774" w:type="dxa"/>
            <w:noWrap w:val="0"/>
            <w:vAlign w:val="center"/>
          </w:tcPr>
          <w:p w14:paraId="193DCD16">
            <w:pPr>
              <w:tabs>
                <w:tab w:val="left" w:pos="1080"/>
              </w:tabs>
              <w:snapToGrid w:val="0"/>
              <w:rPr>
                <w:sz w:val="24"/>
              </w:rPr>
            </w:pPr>
          </w:p>
        </w:tc>
      </w:tr>
      <w:tr w14:paraId="70857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348F9DF0">
            <w:pPr>
              <w:tabs>
                <w:tab w:val="left" w:pos="1080"/>
              </w:tabs>
              <w:snapToGrid w:val="0"/>
              <w:jc w:val="center"/>
              <w:rPr>
                <w:sz w:val="24"/>
              </w:rPr>
            </w:pPr>
            <w:r>
              <w:rPr>
                <w:sz w:val="24"/>
              </w:rPr>
              <w:t>3-1</w:t>
            </w:r>
          </w:p>
        </w:tc>
        <w:tc>
          <w:tcPr>
            <w:tcW w:w="1885" w:type="dxa"/>
            <w:noWrap w:val="0"/>
            <w:vAlign w:val="center"/>
          </w:tcPr>
          <w:p w14:paraId="0378B375">
            <w:pPr>
              <w:tabs>
                <w:tab w:val="left" w:pos="1080"/>
              </w:tabs>
              <w:snapToGrid w:val="0"/>
              <w:rPr>
                <w:sz w:val="24"/>
              </w:rPr>
            </w:pPr>
            <w:r>
              <w:rPr>
                <w:sz w:val="24"/>
              </w:rPr>
              <w:t>本项目对于联合体的要求</w:t>
            </w:r>
          </w:p>
        </w:tc>
        <w:tc>
          <w:tcPr>
            <w:tcW w:w="4924" w:type="dxa"/>
            <w:noWrap w:val="0"/>
            <w:vAlign w:val="center"/>
          </w:tcPr>
          <w:p w14:paraId="0B4F72DC">
            <w:pPr>
              <w:tabs>
                <w:tab w:val="left" w:pos="1080"/>
              </w:tabs>
              <w:snapToGrid w:val="0"/>
              <w:rPr>
                <w:sz w:val="24"/>
              </w:rPr>
            </w:pPr>
            <w:r>
              <w:rPr>
                <w:sz w:val="24"/>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提交。</w:t>
            </w:r>
          </w:p>
          <w:p w14:paraId="6C8245A4">
            <w:pPr>
              <w:tabs>
                <w:tab w:val="left" w:pos="1080"/>
              </w:tabs>
              <w:snapToGrid w:val="0"/>
              <w:rPr>
                <w:sz w:val="24"/>
              </w:rPr>
            </w:pPr>
            <w:r>
              <w:rPr>
                <w:sz w:val="24"/>
              </w:rPr>
              <w:t>2、联合体各成员单位均须提供本表中序号1-1、1-2的证明文件。联合体各成员单位均应满足本表3-2项规定。</w:t>
            </w:r>
          </w:p>
          <w:p w14:paraId="751A3CD7">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AE32B34">
            <w:pPr>
              <w:tabs>
                <w:tab w:val="left" w:pos="1080"/>
              </w:tabs>
              <w:snapToGrid w:val="0"/>
              <w:rPr>
                <w:sz w:val="24"/>
              </w:rPr>
            </w:pPr>
            <w:r>
              <w:rPr>
                <w:sz w:val="24"/>
              </w:rPr>
              <w:t>4、联合体中有同类资质的供应商按照联合体分工承担相同工作的，应当按照资质等级较低的供应商确定资质等级。</w:t>
            </w:r>
          </w:p>
          <w:p w14:paraId="0C6A423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0676401C">
            <w:pPr>
              <w:tabs>
                <w:tab w:val="left" w:pos="1080"/>
              </w:tabs>
              <w:snapToGrid w:val="0"/>
              <w:rPr>
                <w:sz w:val="24"/>
              </w:rPr>
            </w:pPr>
            <w:r>
              <w:rPr>
                <w:sz w:val="24"/>
              </w:rPr>
              <w:t>6、若联合体中任一成员单位中途退出，则该联合体的</w:t>
            </w:r>
            <w:r>
              <w:rPr>
                <w:b/>
                <w:sz w:val="24"/>
              </w:rPr>
              <w:t>响应无效</w:t>
            </w:r>
            <w:r>
              <w:rPr>
                <w:sz w:val="24"/>
              </w:rPr>
              <w:t>。</w:t>
            </w:r>
          </w:p>
          <w:p w14:paraId="34EF523F">
            <w:pPr>
              <w:tabs>
                <w:tab w:val="left" w:pos="1080"/>
              </w:tabs>
              <w:snapToGrid w:val="0"/>
              <w:rPr>
                <w:sz w:val="24"/>
              </w:rPr>
            </w:pPr>
            <w:r>
              <w:rPr>
                <w:sz w:val="24"/>
              </w:rPr>
              <w:t>7、本项目不接受联合体响应时，供应商不得为联合体。</w:t>
            </w:r>
          </w:p>
        </w:tc>
        <w:tc>
          <w:tcPr>
            <w:tcW w:w="1774" w:type="dxa"/>
            <w:noWrap w:val="0"/>
            <w:vAlign w:val="center"/>
          </w:tcPr>
          <w:p w14:paraId="6768ABF1">
            <w:pPr>
              <w:tabs>
                <w:tab w:val="left" w:pos="1080"/>
              </w:tabs>
              <w:snapToGrid w:val="0"/>
              <w:rPr>
                <w:sz w:val="24"/>
              </w:rPr>
            </w:pPr>
            <w:r>
              <w:rPr>
                <w:sz w:val="24"/>
              </w:rPr>
              <w:t>提供《联合协议》原件的电子件</w:t>
            </w:r>
          </w:p>
          <w:p w14:paraId="7B30FC3C">
            <w:pPr>
              <w:tabs>
                <w:tab w:val="left" w:pos="1080"/>
              </w:tabs>
              <w:snapToGrid w:val="0"/>
              <w:rPr>
                <w:sz w:val="24"/>
              </w:rPr>
            </w:pPr>
            <w:r>
              <w:rPr>
                <w:sz w:val="24"/>
              </w:rPr>
              <w:t>格式见《响应文件格式》</w:t>
            </w:r>
          </w:p>
        </w:tc>
      </w:tr>
      <w:tr w14:paraId="11DA0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36A0BDBD">
            <w:pPr>
              <w:tabs>
                <w:tab w:val="left" w:pos="1080"/>
              </w:tabs>
              <w:snapToGrid w:val="0"/>
              <w:jc w:val="center"/>
              <w:rPr>
                <w:sz w:val="24"/>
              </w:rPr>
            </w:pPr>
            <w:r>
              <w:rPr>
                <w:sz w:val="24"/>
              </w:rPr>
              <w:t>3-2</w:t>
            </w:r>
          </w:p>
        </w:tc>
        <w:tc>
          <w:tcPr>
            <w:tcW w:w="1885" w:type="dxa"/>
            <w:noWrap w:val="0"/>
            <w:vAlign w:val="center"/>
          </w:tcPr>
          <w:p w14:paraId="5B7C41B2">
            <w:pPr>
              <w:tabs>
                <w:tab w:val="left" w:pos="1080"/>
              </w:tabs>
              <w:snapToGrid w:val="0"/>
              <w:rPr>
                <w:sz w:val="24"/>
              </w:rPr>
            </w:pPr>
            <w:r>
              <w:rPr>
                <w:sz w:val="24"/>
              </w:rPr>
              <w:t>政府购买服务承接主体的要求</w:t>
            </w:r>
          </w:p>
        </w:tc>
        <w:tc>
          <w:tcPr>
            <w:tcW w:w="4924" w:type="dxa"/>
            <w:noWrap w:val="0"/>
            <w:vAlign w:val="center"/>
          </w:tcPr>
          <w:p w14:paraId="1DD53AA7">
            <w:pPr>
              <w:tabs>
                <w:tab w:val="left" w:pos="1080"/>
              </w:tabs>
              <w:snapToGrid w:val="0"/>
              <w:rPr>
                <w:sz w:val="24"/>
              </w:rPr>
            </w:pPr>
            <w:r>
              <w:rPr>
                <w:sz w:val="24"/>
              </w:rPr>
              <w:t>如本项目属于政府购买服务，供应商不属于公益一类事业单位、使用事业编制且由财政拨款保障的群团组织。</w:t>
            </w:r>
          </w:p>
        </w:tc>
        <w:tc>
          <w:tcPr>
            <w:tcW w:w="1774" w:type="dxa"/>
            <w:noWrap w:val="0"/>
            <w:vAlign w:val="center"/>
          </w:tcPr>
          <w:p w14:paraId="61213455">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02238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72" w:type="dxa"/>
            <w:noWrap w:val="0"/>
            <w:vAlign w:val="center"/>
          </w:tcPr>
          <w:p w14:paraId="68331146">
            <w:pPr>
              <w:tabs>
                <w:tab w:val="left" w:pos="1080"/>
              </w:tabs>
              <w:snapToGrid w:val="0"/>
              <w:jc w:val="center"/>
              <w:rPr>
                <w:sz w:val="24"/>
              </w:rPr>
            </w:pPr>
            <w:r>
              <w:rPr>
                <w:sz w:val="24"/>
              </w:rPr>
              <w:t>3-3</w:t>
            </w:r>
          </w:p>
        </w:tc>
        <w:tc>
          <w:tcPr>
            <w:tcW w:w="1885" w:type="dxa"/>
            <w:noWrap w:val="0"/>
            <w:vAlign w:val="center"/>
          </w:tcPr>
          <w:p w14:paraId="6B4E620E">
            <w:pPr>
              <w:tabs>
                <w:tab w:val="left" w:pos="1080"/>
              </w:tabs>
              <w:snapToGrid w:val="0"/>
              <w:rPr>
                <w:sz w:val="24"/>
              </w:rPr>
            </w:pPr>
            <w:r>
              <w:rPr>
                <w:sz w:val="24"/>
              </w:rPr>
              <w:t>其他特定资格要求</w:t>
            </w:r>
          </w:p>
        </w:tc>
        <w:tc>
          <w:tcPr>
            <w:tcW w:w="4924" w:type="dxa"/>
            <w:noWrap w:val="0"/>
            <w:vAlign w:val="center"/>
          </w:tcPr>
          <w:p w14:paraId="3B094E15">
            <w:pPr>
              <w:tabs>
                <w:tab w:val="left" w:pos="1080"/>
              </w:tabs>
              <w:snapToGrid w:val="0"/>
              <w:rPr>
                <w:sz w:val="24"/>
              </w:rPr>
            </w:pPr>
            <w:r>
              <w:rPr>
                <w:color w:val="000000"/>
                <w:sz w:val="24"/>
              </w:rPr>
              <w:t>如有，见</w:t>
            </w:r>
            <w:r>
              <w:rPr>
                <w:sz w:val="24"/>
              </w:rPr>
              <w:t>第一章《采购邀请》</w:t>
            </w:r>
          </w:p>
          <w:p w14:paraId="385E5C9D">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774" w:type="dxa"/>
            <w:noWrap w:val="0"/>
            <w:vAlign w:val="center"/>
          </w:tcPr>
          <w:p w14:paraId="06AEA944">
            <w:pPr>
              <w:tabs>
                <w:tab w:val="left" w:pos="1080"/>
              </w:tabs>
              <w:snapToGrid w:val="0"/>
              <w:rPr>
                <w:sz w:val="24"/>
              </w:rPr>
            </w:pPr>
            <w:r>
              <w:rPr>
                <w:sz w:val="24"/>
              </w:rPr>
              <w:t>提供证明文件的电子件或电子证照</w:t>
            </w:r>
          </w:p>
        </w:tc>
      </w:tr>
      <w:tr w14:paraId="72B2D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872" w:type="dxa"/>
            <w:noWrap w:val="0"/>
            <w:vAlign w:val="center"/>
          </w:tcPr>
          <w:p w14:paraId="6B919CCB">
            <w:pPr>
              <w:tabs>
                <w:tab w:val="left" w:pos="1080"/>
              </w:tabs>
              <w:snapToGrid w:val="0"/>
              <w:jc w:val="center"/>
              <w:rPr>
                <w:sz w:val="24"/>
              </w:rPr>
            </w:pPr>
            <w:r>
              <w:rPr>
                <w:sz w:val="24"/>
              </w:rPr>
              <w:t>4</w:t>
            </w:r>
          </w:p>
        </w:tc>
        <w:tc>
          <w:tcPr>
            <w:tcW w:w="1885" w:type="dxa"/>
            <w:noWrap w:val="0"/>
            <w:vAlign w:val="center"/>
          </w:tcPr>
          <w:p w14:paraId="33A6B03F">
            <w:pPr>
              <w:tabs>
                <w:tab w:val="left" w:pos="1080"/>
              </w:tabs>
              <w:snapToGrid w:val="0"/>
              <w:rPr>
                <w:rFonts w:hint="eastAsia"/>
                <w:sz w:val="24"/>
              </w:rPr>
            </w:pPr>
            <w:r>
              <w:rPr>
                <w:sz w:val="24"/>
              </w:rPr>
              <w:t>保证金</w:t>
            </w:r>
            <w:r>
              <w:rPr>
                <w:rFonts w:hint="eastAsia"/>
                <w:sz w:val="24"/>
              </w:rPr>
              <w:t>（本项目不涉及）</w:t>
            </w:r>
          </w:p>
        </w:tc>
        <w:tc>
          <w:tcPr>
            <w:tcW w:w="4924" w:type="dxa"/>
            <w:noWrap w:val="0"/>
            <w:vAlign w:val="center"/>
          </w:tcPr>
          <w:p w14:paraId="62FD5DBA">
            <w:pPr>
              <w:tabs>
                <w:tab w:val="left" w:pos="1080"/>
              </w:tabs>
              <w:snapToGrid w:val="0"/>
              <w:rPr>
                <w:color w:val="000000"/>
                <w:sz w:val="24"/>
              </w:rPr>
            </w:pPr>
            <w:r>
              <w:rPr>
                <w:color w:val="000000"/>
                <w:kern w:val="0"/>
                <w:sz w:val="24"/>
              </w:rPr>
              <w:t>按照谈判文件的规定提交保证金。</w:t>
            </w:r>
          </w:p>
        </w:tc>
        <w:tc>
          <w:tcPr>
            <w:tcW w:w="1774" w:type="dxa"/>
            <w:noWrap w:val="0"/>
            <w:vAlign w:val="center"/>
          </w:tcPr>
          <w:p w14:paraId="3A91C182">
            <w:pPr>
              <w:tabs>
                <w:tab w:val="left" w:pos="1080"/>
              </w:tabs>
              <w:snapToGrid w:val="0"/>
              <w:rPr>
                <w:sz w:val="24"/>
              </w:rPr>
            </w:pPr>
          </w:p>
        </w:tc>
      </w:tr>
      <w:tr w14:paraId="70C7D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872" w:type="dxa"/>
            <w:noWrap w:val="0"/>
            <w:vAlign w:val="center"/>
          </w:tcPr>
          <w:p w14:paraId="75BC9080">
            <w:pPr>
              <w:tabs>
                <w:tab w:val="left" w:pos="1080"/>
              </w:tabs>
              <w:snapToGrid w:val="0"/>
              <w:jc w:val="center"/>
              <w:rPr>
                <w:sz w:val="24"/>
              </w:rPr>
            </w:pPr>
            <w:r>
              <w:rPr>
                <w:rFonts w:hint="eastAsia"/>
                <w:sz w:val="24"/>
              </w:rPr>
              <w:t>5</w:t>
            </w:r>
          </w:p>
        </w:tc>
        <w:tc>
          <w:tcPr>
            <w:tcW w:w="1885" w:type="dxa"/>
            <w:noWrap w:val="0"/>
            <w:vAlign w:val="center"/>
          </w:tcPr>
          <w:p w14:paraId="7903C739">
            <w:pPr>
              <w:tabs>
                <w:tab w:val="left" w:pos="1080"/>
              </w:tabs>
              <w:snapToGrid w:val="0"/>
              <w:rPr>
                <w:sz w:val="24"/>
              </w:rPr>
            </w:pPr>
            <w:r>
              <w:rPr>
                <w:rFonts w:hint="eastAsia"/>
                <w:sz w:val="24"/>
              </w:rPr>
              <w:t>获取竞争性谈判文件</w:t>
            </w:r>
          </w:p>
        </w:tc>
        <w:tc>
          <w:tcPr>
            <w:tcW w:w="4924" w:type="dxa"/>
            <w:noWrap w:val="0"/>
            <w:vAlign w:val="center"/>
          </w:tcPr>
          <w:p w14:paraId="12B6C104">
            <w:pPr>
              <w:tabs>
                <w:tab w:val="left" w:pos="1080"/>
              </w:tabs>
              <w:snapToGrid w:val="0"/>
              <w:rPr>
                <w:color w:val="000000"/>
                <w:kern w:val="0"/>
                <w:sz w:val="24"/>
              </w:rPr>
            </w:pPr>
            <w:r>
              <w:rPr>
                <w:rFonts w:hint="eastAsia"/>
                <w:color w:val="000000"/>
                <w:kern w:val="0"/>
                <w:sz w:val="24"/>
              </w:rPr>
              <w:t>在规定期限内通过</w:t>
            </w:r>
            <w:r>
              <w:rPr>
                <w:rFonts w:hint="eastAsia"/>
                <w:sz w:val="24"/>
              </w:rPr>
              <w:t>北京市公共资源交易中心政府采购全流程电子化招投标系统</w:t>
            </w:r>
            <w:r>
              <w:rPr>
                <w:rFonts w:hint="eastAsia"/>
                <w:color w:val="000000"/>
                <w:kern w:val="0"/>
                <w:sz w:val="24"/>
              </w:rPr>
              <w:t>获取所参与包的</w:t>
            </w:r>
            <w:r>
              <w:rPr>
                <w:rFonts w:hint="eastAsia"/>
                <w:sz w:val="24"/>
              </w:rPr>
              <w:t>竞争性谈判</w:t>
            </w:r>
            <w:r>
              <w:rPr>
                <w:rFonts w:hint="eastAsia"/>
                <w:color w:val="000000"/>
                <w:kern w:val="0"/>
                <w:sz w:val="24"/>
              </w:rPr>
              <w:t>文件。</w:t>
            </w:r>
          </w:p>
          <w:p w14:paraId="6F5B199F">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1774" w:type="dxa"/>
            <w:noWrap w:val="0"/>
            <w:vAlign w:val="center"/>
          </w:tcPr>
          <w:p w14:paraId="6882F038">
            <w:pPr>
              <w:tabs>
                <w:tab w:val="left" w:pos="1080"/>
              </w:tabs>
              <w:snapToGrid w:val="0"/>
              <w:rPr>
                <w:sz w:val="24"/>
              </w:rPr>
            </w:pPr>
          </w:p>
        </w:tc>
      </w:tr>
    </w:tbl>
    <w:p w14:paraId="015CA2F1">
      <w:pPr>
        <w:numPr>
          <w:ilvl w:val="1"/>
          <w:numId w:val="12"/>
        </w:numPr>
        <w:tabs>
          <w:tab w:val="left" w:pos="1080"/>
          <w:tab w:val="left" w:pos="2014"/>
        </w:tabs>
        <w:snapToGrid w:val="0"/>
        <w:spacing w:line="360" w:lineRule="auto"/>
        <w:ind w:left="1077" w:hanging="720"/>
        <w:rPr>
          <w:color w:val="000000"/>
          <w:kern w:val="0"/>
          <w:sz w:val="24"/>
        </w:rPr>
      </w:pPr>
      <w:bookmarkStart w:id="594" w:name="_Toc127151779"/>
      <w:bookmarkStart w:id="595" w:name="_Toc353825550"/>
      <w:bookmarkStart w:id="596" w:name="_Toc127161490"/>
      <w:bookmarkStart w:id="597" w:name="_Toc353873940"/>
      <w:bookmarkStart w:id="598" w:name="_Toc226965858"/>
      <w:r>
        <w:rPr>
          <w:color w:val="000000"/>
          <w:kern w:val="0"/>
          <w:sz w:val="24"/>
        </w:rPr>
        <w:t>《符合性审查要求》见下表：</w:t>
      </w:r>
      <w:bookmarkEnd w:id="594"/>
      <w:bookmarkEnd w:id="595"/>
      <w:bookmarkEnd w:id="596"/>
      <w:bookmarkEnd w:id="597"/>
      <w:bookmarkEnd w:id="598"/>
    </w:p>
    <w:p w14:paraId="76DC2E32">
      <w:pPr>
        <w:jc w:val="center"/>
        <w:rPr>
          <w:b/>
          <w:sz w:val="24"/>
        </w:rPr>
      </w:pPr>
      <w:r>
        <w:rPr>
          <w:b/>
          <w:sz w:val="24"/>
        </w:rPr>
        <w:t>符合性审查要求</w:t>
      </w:r>
    </w:p>
    <w:tbl>
      <w:tblPr>
        <w:tblStyle w:val="43"/>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885"/>
        <w:gridCol w:w="4924"/>
        <w:gridCol w:w="1688"/>
      </w:tblGrid>
      <w:tr w14:paraId="5B55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3" w:type="dxa"/>
            <w:noWrap w:val="0"/>
            <w:vAlign w:val="center"/>
          </w:tcPr>
          <w:p w14:paraId="09340C69">
            <w:pPr>
              <w:widowControl/>
              <w:jc w:val="center"/>
              <w:rPr>
                <w:b/>
                <w:color w:val="000000"/>
                <w:kern w:val="0"/>
                <w:sz w:val="24"/>
              </w:rPr>
            </w:pPr>
            <w:r>
              <w:rPr>
                <w:b/>
                <w:color w:val="000000"/>
                <w:kern w:val="0"/>
                <w:sz w:val="24"/>
              </w:rPr>
              <w:t>序号</w:t>
            </w:r>
          </w:p>
        </w:tc>
        <w:tc>
          <w:tcPr>
            <w:tcW w:w="1885" w:type="dxa"/>
            <w:noWrap w:val="0"/>
            <w:vAlign w:val="center"/>
          </w:tcPr>
          <w:p w14:paraId="63BF1EA8">
            <w:pPr>
              <w:widowControl/>
              <w:jc w:val="center"/>
              <w:rPr>
                <w:b/>
                <w:color w:val="000000"/>
                <w:kern w:val="0"/>
                <w:sz w:val="24"/>
              </w:rPr>
            </w:pPr>
            <w:r>
              <w:rPr>
                <w:b/>
                <w:sz w:val="24"/>
              </w:rPr>
              <w:t>检查</w:t>
            </w:r>
            <w:r>
              <w:rPr>
                <w:b/>
                <w:color w:val="000000"/>
                <w:kern w:val="0"/>
                <w:sz w:val="24"/>
              </w:rPr>
              <w:t>因素</w:t>
            </w:r>
          </w:p>
        </w:tc>
        <w:tc>
          <w:tcPr>
            <w:tcW w:w="4924" w:type="dxa"/>
            <w:noWrap w:val="0"/>
            <w:vAlign w:val="center"/>
          </w:tcPr>
          <w:p w14:paraId="6855F787">
            <w:pPr>
              <w:widowControl/>
              <w:jc w:val="center"/>
              <w:rPr>
                <w:b/>
                <w:color w:val="000000"/>
                <w:kern w:val="0"/>
                <w:sz w:val="24"/>
              </w:rPr>
            </w:pPr>
            <w:r>
              <w:rPr>
                <w:b/>
                <w:sz w:val="24"/>
              </w:rPr>
              <w:t>检查</w:t>
            </w:r>
            <w:r>
              <w:rPr>
                <w:b/>
                <w:color w:val="000000"/>
                <w:kern w:val="0"/>
                <w:sz w:val="24"/>
              </w:rPr>
              <w:t>内容</w:t>
            </w:r>
          </w:p>
        </w:tc>
        <w:tc>
          <w:tcPr>
            <w:tcW w:w="1688" w:type="dxa"/>
            <w:noWrap w:val="0"/>
            <w:vAlign w:val="center"/>
          </w:tcPr>
          <w:p w14:paraId="3086E233">
            <w:pPr>
              <w:widowControl/>
              <w:jc w:val="center"/>
              <w:rPr>
                <w:b/>
                <w:color w:val="000000"/>
                <w:kern w:val="0"/>
                <w:sz w:val="24"/>
              </w:rPr>
            </w:pPr>
            <w:r>
              <w:rPr>
                <w:b/>
                <w:color w:val="000000"/>
                <w:kern w:val="0"/>
                <w:sz w:val="24"/>
              </w:rPr>
              <w:t>是否允许澄清、说明或者更正</w:t>
            </w:r>
          </w:p>
        </w:tc>
      </w:tr>
      <w:tr w14:paraId="69CF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0F7770A1">
            <w:pPr>
              <w:widowControl/>
              <w:jc w:val="center"/>
              <w:rPr>
                <w:color w:val="000000"/>
                <w:kern w:val="0"/>
                <w:sz w:val="24"/>
              </w:rPr>
            </w:pPr>
            <w:r>
              <w:rPr>
                <w:color w:val="000000"/>
                <w:kern w:val="0"/>
                <w:sz w:val="24"/>
              </w:rPr>
              <w:t>1</w:t>
            </w:r>
          </w:p>
        </w:tc>
        <w:tc>
          <w:tcPr>
            <w:tcW w:w="1885" w:type="dxa"/>
            <w:noWrap w:val="0"/>
            <w:vAlign w:val="center"/>
          </w:tcPr>
          <w:p w14:paraId="1F0D89ED">
            <w:pPr>
              <w:widowControl/>
              <w:jc w:val="left"/>
              <w:rPr>
                <w:color w:val="000000"/>
                <w:kern w:val="0"/>
                <w:sz w:val="24"/>
              </w:rPr>
            </w:pPr>
            <w:r>
              <w:rPr>
                <w:color w:val="000000"/>
                <w:kern w:val="0"/>
                <w:sz w:val="24"/>
              </w:rPr>
              <w:t>授权委托书</w:t>
            </w:r>
          </w:p>
        </w:tc>
        <w:tc>
          <w:tcPr>
            <w:tcW w:w="4924" w:type="dxa"/>
            <w:noWrap w:val="0"/>
            <w:vAlign w:val="center"/>
          </w:tcPr>
          <w:p w14:paraId="0AE5B450">
            <w:pPr>
              <w:widowControl/>
              <w:jc w:val="left"/>
              <w:rPr>
                <w:color w:val="000000"/>
                <w:kern w:val="0"/>
                <w:sz w:val="24"/>
              </w:rPr>
            </w:pPr>
            <w:r>
              <w:rPr>
                <w:color w:val="000000"/>
                <w:kern w:val="0"/>
                <w:sz w:val="24"/>
              </w:rPr>
              <w:t>按</w:t>
            </w:r>
            <w:r>
              <w:rPr>
                <w:rFonts w:hint="eastAsia"/>
                <w:color w:val="000000"/>
                <w:kern w:val="0"/>
                <w:sz w:val="24"/>
              </w:rPr>
              <w:t>谈判文件</w:t>
            </w:r>
            <w:r>
              <w:rPr>
                <w:color w:val="000000"/>
                <w:kern w:val="0"/>
                <w:sz w:val="24"/>
              </w:rPr>
              <w:t>要求提供授权委托书；</w:t>
            </w:r>
          </w:p>
        </w:tc>
        <w:tc>
          <w:tcPr>
            <w:tcW w:w="1688" w:type="dxa"/>
            <w:noWrap w:val="0"/>
            <w:vAlign w:val="center"/>
          </w:tcPr>
          <w:p w14:paraId="468D0333">
            <w:pPr>
              <w:widowControl/>
              <w:jc w:val="left"/>
              <w:rPr>
                <w:rFonts w:hint="eastAsia"/>
                <w:color w:val="000000"/>
                <w:kern w:val="0"/>
                <w:sz w:val="24"/>
              </w:rPr>
            </w:pPr>
            <w:r>
              <w:rPr>
                <w:rFonts w:hint="eastAsia"/>
                <w:color w:val="000000"/>
                <w:kern w:val="0"/>
                <w:sz w:val="24"/>
              </w:rPr>
              <w:t>不允许</w:t>
            </w:r>
          </w:p>
        </w:tc>
      </w:tr>
      <w:tr w14:paraId="0554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1CBF5A39">
            <w:pPr>
              <w:widowControl/>
              <w:jc w:val="center"/>
              <w:rPr>
                <w:color w:val="000000"/>
                <w:kern w:val="0"/>
                <w:sz w:val="24"/>
              </w:rPr>
            </w:pPr>
            <w:r>
              <w:rPr>
                <w:color w:val="000000"/>
                <w:kern w:val="0"/>
                <w:sz w:val="24"/>
              </w:rPr>
              <w:t>2</w:t>
            </w:r>
          </w:p>
        </w:tc>
        <w:tc>
          <w:tcPr>
            <w:tcW w:w="1885" w:type="dxa"/>
            <w:noWrap w:val="0"/>
            <w:vAlign w:val="center"/>
          </w:tcPr>
          <w:p w14:paraId="6000D983">
            <w:pPr>
              <w:widowControl/>
              <w:jc w:val="left"/>
              <w:rPr>
                <w:color w:val="000000"/>
                <w:kern w:val="0"/>
                <w:sz w:val="24"/>
              </w:rPr>
            </w:pPr>
            <w:r>
              <w:rPr>
                <w:rFonts w:hint="eastAsia"/>
                <w:color w:val="000000"/>
                <w:kern w:val="0"/>
                <w:sz w:val="24"/>
              </w:rPr>
              <w:t>响应</w:t>
            </w:r>
            <w:r>
              <w:rPr>
                <w:color w:val="000000"/>
                <w:kern w:val="0"/>
                <w:sz w:val="24"/>
              </w:rPr>
              <w:t>完整性</w:t>
            </w:r>
          </w:p>
        </w:tc>
        <w:tc>
          <w:tcPr>
            <w:tcW w:w="4924" w:type="dxa"/>
            <w:noWrap w:val="0"/>
            <w:vAlign w:val="center"/>
          </w:tcPr>
          <w:p w14:paraId="55ACFD1A">
            <w:pPr>
              <w:widowControl/>
              <w:jc w:val="left"/>
              <w:rPr>
                <w:color w:val="000000"/>
                <w:kern w:val="0"/>
                <w:sz w:val="24"/>
              </w:rPr>
            </w:pPr>
            <w:r>
              <w:rPr>
                <w:sz w:val="24"/>
              </w:rPr>
              <w:t>未将一个采购包中的内容拆分</w:t>
            </w:r>
            <w:r>
              <w:rPr>
                <w:rFonts w:hint="eastAsia"/>
                <w:sz w:val="24"/>
              </w:rPr>
              <w:t>响应</w:t>
            </w:r>
            <w:r>
              <w:rPr>
                <w:sz w:val="24"/>
              </w:rPr>
              <w:t>；</w:t>
            </w:r>
          </w:p>
        </w:tc>
        <w:tc>
          <w:tcPr>
            <w:tcW w:w="1688" w:type="dxa"/>
            <w:noWrap w:val="0"/>
            <w:vAlign w:val="center"/>
          </w:tcPr>
          <w:p w14:paraId="4A8E918E">
            <w:pPr>
              <w:widowControl/>
              <w:jc w:val="left"/>
              <w:rPr>
                <w:sz w:val="24"/>
              </w:rPr>
            </w:pPr>
            <w:r>
              <w:rPr>
                <w:rFonts w:hint="eastAsia"/>
                <w:color w:val="000000"/>
                <w:kern w:val="0"/>
                <w:sz w:val="24"/>
              </w:rPr>
              <w:t>不允许</w:t>
            </w:r>
          </w:p>
        </w:tc>
      </w:tr>
      <w:tr w14:paraId="1790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4A70CC4D">
            <w:pPr>
              <w:widowControl/>
              <w:jc w:val="center"/>
              <w:rPr>
                <w:color w:val="000000"/>
                <w:kern w:val="0"/>
                <w:sz w:val="24"/>
              </w:rPr>
            </w:pPr>
            <w:r>
              <w:rPr>
                <w:color w:val="000000"/>
                <w:kern w:val="0"/>
                <w:sz w:val="24"/>
              </w:rPr>
              <w:t>3</w:t>
            </w:r>
          </w:p>
        </w:tc>
        <w:tc>
          <w:tcPr>
            <w:tcW w:w="1885" w:type="dxa"/>
            <w:noWrap w:val="0"/>
            <w:vAlign w:val="center"/>
          </w:tcPr>
          <w:p w14:paraId="0EBF6815">
            <w:pPr>
              <w:widowControl/>
              <w:jc w:val="left"/>
              <w:rPr>
                <w:color w:val="000000"/>
                <w:kern w:val="0"/>
                <w:sz w:val="24"/>
              </w:rPr>
            </w:pPr>
            <w:r>
              <w:rPr>
                <w:rFonts w:hint="eastAsia"/>
                <w:color w:val="000000"/>
                <w:kern w:val="0"/>
                <w:sz w:val="24"/>
              </w:rPr>
              <w:t>响应</w:t>
            </w:r>
            <w:r>
              <w:rPr>
                <w:color w:val="000000"/>
                <w:kern w:val="0"/>
                <w:sz w:val="24"/>
              </w:rPr>
              <w:t>报价</w:t>
            </w:r>
          </w:p>
        </w:tc>
        <w:tc>
          <w:tcPr>
            <w:tcW w:w="4924" w:type="dxa"/>
            <w:noWrap w:val="0"/>
            <w:vAlign w:val="center"/>
          </w:tcPr>
          <w:p w14:paraId="6A4237D0">
            <w:pPr>
              <w:widowControl/>
              <w:jc w:val="left"/>
              <w:rPr>
                <w:color w:val="000000"/>
                <w:kern w:val="0"/>
                <w:sz w:val="24"/>
              </w:rPr>
            </w:pPr>
            <w:r>
              <w:rPr>
                <w:rFonts w:hint="eastAsia"/>
                <w:color w:val="000000"/>
                <w:kern w:val="0"/>
                <w:sz w:val="24"/>
              </w:rPr>
              <w:t>首次报价、最后报价等各轮响应</w:t>
            </w:r>
            <w:r>
              <w:rPr>
                <w:color w:val="000000"/>
                <w:kern w:val="0"/>
                <w:sz w:val="24"/>
              </w:rPr>
              <w:t>报价未</w:t>
            </w:r>
            <w:r>
              <w:rPr>
                <w:color w:val="000000"/>
                <w:sz w:val="24"/>
              </w:rPr>
              <w:t>超过</w:t>
            </w:r>
            <w:r>
              <w:rPr>
                <w:rFonts w:hint="eastAsia"/>
                <w:color w:val="000000"/>
                <w:sz w:val="24"/>
              </w:rPr>
              <w:t>谈判文件</w:t>
            </w:r>
            <w:r>
              <w:rPr>
                <w:color w:val="000000"/>
                <w:sz w:val="24"/>
              </w:rPr>
              <w:t>中规定的项目/采购包预算金额或者项目/采购包最高限价</w:t>
            </w:r>
            <w:r>
              <w:rPr>
                <w:color w:val="000000"/>
                <w:kern w:val="0"/>
                <w:sz w:val="24"/>
              </w:rPr>
              <w:t>；</w:t>
            </w:r>
          </w:p>
        </w:tc>
        <w:tc>
          <w:tcPr>
            <w:tcW w:w="1688" w:type="dxa"/>
            <w:noWrap w:val="0"/>
            <w:vAlign w:val="center"/>
          </w:tcPr>
          <w:p w14:paraId="63792D67">
            <w:pPr>
              <w:widowControl/>
              <w:jc w:val="left"/>
              <w:rPr>
                <w:rFonts w:hint="eastAsia"/>
                <w:color w:val="000000"/>
                <w:kern w:val="0"/>
                <w:sz w:val="24"/>
              </w:rPr>
            </w:pPr>
            <w:r>
              <w:rPr>
                <w:rFonts w:hint="eastAsia"/>
                <w:color w:val="000000"/>
                <w:kern w:val="0"/>
                <w:sz w:val="24"/>
              </w:rPr>
              <w:t>不允许</w:t>
            </w:r>
          </w:p>
        </w:tc>
      </w:tr>
      <w:tr w14:paraId="43C2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79D99008">
            <w:pPr>
              <w:widowControl/>
              <w:jc w:val="center"/>
              <w:rPr>
                <w:color w:val="000000"/>
                <w:kern w:val="0"/>
                <w:sz w:val="24"/>
              </w:rPr>
            </w:pPr>
            <w:r>
              <w:rPr>
                <w:color w:val="000000"/>
                <w:kern w:val="0"/>
                <w:sz w:val="24"/>
              </w:rPr>
              <w:t>4</w:t>
            </w:r>
          </w:p>
        </w:tc>
        <w:tc>
          <w:tcPr>
            <w:tcW w:w="1885" w:type="dxa"/>
            <w:noWrap w:val="0"/>
            <w:vAlign w:val="center"/>
          </w:tcPr>
          <w:p w14:paraId="2D96F39C">
            <w:pPr>
              <w:widowControl/>
              <w:jc w:val="left"/>
              <w:rPr>
                <w:color w:val="000000"/>
                <w:kern w:val="0"/>
                <w:sz w:val="24"/>
              </w:rPr>
            </w:pPr>
            <w:r>
              <w:rPr>
                <w:color w:val="000000"/>
                <w:kern w:val="0"/>
                <w:sz w:val="24"/>
              </w:rPr>
              <w:t>报价唯一性</w:t>
            </w:r>
          </w:p>
        </w:tc>
        <w:tc>
          <w:tcPr>
            <w:tcW w:w="4924" w:type="dxa"/>
            <w:noWrap w:val="0"/>
            <w:vAlign w:val="center"/>
          </w:tcPr>
          <w:p w14:paraId="71C76CAE">
            <w:pPr>
              <w:widowControl/>
              <w:jc w:val="left"/>
              <w:rPr>
                <w:color w:val="000000"/>
                <w:kern w:val="0"/>
                <w:sz w:val="24"/>
              </w:rPr>
            </w:pPr>
            <w:r>
              <w:rPr>
                <w:rFonts w:hint="eastAsia"/>
                <w:color w:val="000000"/>
                <w:kern w:val="0"/>
                <w:sz w:val="24"/>
              </w:rPr>
              <w:t>响应</w:t>
            </w:r>
            <w:r>
              <w:rPr>
                <w:color w:val="000000"/>
                <w:kern w:val="0"/>
                <w:sz w:val="24"/>
              </w:rPr>
              <w:t>文件未</w:t>
            </w:r>
            <w:r>
              <w:rPr>
                <w:sz w:val="24"/>
              </w:rPr>
              <w:t>出现可选择性或可调整的报价（</w:t>
            </w:r>
            <w:r>
              <w:rPr>
                <w:rFonts w:hint="eastAsia"/>
                <w:sz w:val="24"/>
              </w:rPr>
              <w:t>谈判文件</w:t>
            </w:r>
            <w:r>
              <w:rPr>
                <w:sz w:val="24"/>
              </w:rPr>
              <w:t>另有规定的除外）</w:t>
            </w:r>
            <w:r>
              <w:rPr>
                <w:color w:val="000000"/>
                <w:kern w:val="0"/>
                <w:sz w:val="24"/>
              </w:rPr>
              <w:t>；</w:t>
            </w:r>
          </w:p>
        </w:tc>
        <w:tc>
          <w:tcPr>
            <w:tcW w:w="1688" w:type="dxa"/>
            <w:noWrap w:val="0"/>
            <w:vAlign w:val="center"/>
          </w:tcPr>
          <w:p w14:paraId="64E655E5">
            <w:pPr>
              <w:widowControl/>
              <w:jc w:val="left"/>
              <w:rPr>
                <w:rFonts w:hint="eastAsia"/>
                <w:color w:val="000000"/>
                <w:kern w:val="0"/>
                <w:sz w:val="24"/>
              </w:rPr>
            </w:pPr>
            <w:r>
              <w:rPr>
                <w:rFonts w:hint="eastAsia"/>
                <w:color w:val="000000"/>
                <w:kern w:val="0"/>
                <w:sz w:val="24"/>
              </w:rPr>
              <w:t>不允许</w:t>
            </w:r>
          </w:p>
        </w:tc>
      </w:tr>
      <w:tr w14:paraId="421A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0E27CFDA">
            <w:pPr>
              <w:widowControl/>
              <w:jc w:val="center"/>
              <w:rPr>
                <w:color w:val="000000"/>
                <w:kern w:val="0"/>
                <w:sz w:val="24"/>
              </w:rPr>
            </w:pPr>
            <w:r>
              <w:rPr>
                <w:color w:val="000000"/>
                <w:kern w:val="0"/>
                <w:sz w:val="24"/>
              </w:rPr>
              <w:t>5</w:t>
            </w:r>
          </w:p>
        </w:tc>
        <w:tc>
          <w:tcPr>
            <w:tcW w:w="1885" w:type="dxa"/>
            <w:noWrap w:val="0"/>
            <w:vAlign w:val="center"/>
          </w:tcPr>
          <w:p w14:paraId="04409A98">
            <w:pPr>
              <w:widowControl/>
              <w:jc w:val="left"/>
              <w:rPr>
                <w:color w:val="000000"/>
                <w:kern w:val="0"/>
                <w:sz w:val="24"/>
              </w:rPr>
            </w:pPr>
            <w:r>
              <w:rPr>
                <w:rFonts w:hint="eastAsia"/>
                <w:color w:val="000000"/>
                <w:kern w:val="0"/>
                <w:sz w:val="24"/>
              </w:rPr>
              <w:t>响应</w:t>
            </w:r>
            <w:r>
              <w:rPr>
                <w:color w:val="000000"/>
                <w:kern w:val="0"/>
                <w:sz w:val="24"/>
              </w:rPr>
              <w:t>有效期</w:t>
            </w:r>
          </w:p>
        </w:tc>
        <w:tc>
          <w:tcPr>
            <w:tcW w:w="4924" w:type="dxa"/>
            <w:noWrap w:val="0"/>
            <w:vAlign w:val="center"/>
          </w:tcPr>
          <w:p w14:paraId="60FDB528">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有效期满足</w:t>
            </w:r>
            <w:r>
              <w:rPr>
                <w:rFonts w:hint="eastAsia"/>
                <w:color w:val="000000"/>
                <w:kern w:val="0"/>
                <w:sz w:val="24"/>
              </w:rPr>
              <w:t>谈判文件</w:t>
            </w:r>
            <w:r>
              <w:rPr>
                <w:color w:val="000000"/>
                <w:kern w:val="0"/>
                <w:sz w:val="24"/>
              </w:rPr>
              <w:t>中载明的</w:t>
            </w:r>
            <w:r>
              <w:rPr>
                <w:rFonts w:hint="eastAsia"/>
                <w:color w:val="000000"/>
                <w:kern w:val="0"/>
                <w:sz w:val="24"/>
              </w:rPr>
              <w:t>响应</w:t>
            </w:r>
            <w:r>
              <w:rPr>
                <w:color w:val="000000"/>
                <w:kern w:val="0"/>
                <w:sz w:val="24"/>
              </w:rPr>
              <w:t>有效期的；</w:t>
            </w:r>
          </w:p>
        </w:tc>
        <w:tc>
          <w:tcPr>
            <w:tcW w:w="1688" w:type="dxa"/>
            <w:noWrap w:val="0"/>
            <w:vAlign w:val="center"/>
          </w:tcPr>
          <w:p w14:paraId="7F2763DB">
            <w:pPr>
              <w:widowControl/>
              <w:jc w:val="left"/>
              <w:rPr>
                <w:rFonts w:hint="eastAsia"/>
                <w:color w:val="000000"/>
                <w:kern w:val="0"/>
                <w:sz w:val="24"/>
              </w:rPr>
            </w:pPr>
            <w:r>
              <w:rPr>
                <w:rFonts w:hint="eastAsia"/>
                <w:color w:val="000000"/>
                <w:kern w:val="0"/>
                <w:sz w:val="24"/>
              </w:rPr>
              <w:t>不允许</w:t>
            </w:r>
          </w:p>
        </w:tc>
      </w:tr>
      <w:tr w14:paraId="1E73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4B223703">
            <w:pPr>
              <w:widowControl/>
              <w:jc w:val="center"/>
              <w:rPr>
                <w:color w:val="000000"/>
                <w:kern w:val="0"/>
                <w:sz w:val="24"/>
              </w:rPr>
            </w:pPr>
            <w:r>
              <w:rPr>
                <w:color w:val="000000"/>
                <w:kern w:val="0"/>
                <w:sz w:val="24"/>
              </w:rPr>
              <w:t>6</w:t>
            </w:r>
          </w:p>
        </w:tc>
        <w:tc>
          <w:tcPr>
            <w:tcW w:w="1885" w:type="dxa"/>
            <w:noWrap w:val="0"/>
            <w:vAlign w:val="center"/>
          </w:tcPr>
          <w:p w14:paraId="4EC9F616">
            <w:pPr>
              <w:widowControl/>
              <w:jc w:val="left"/>
              <w:rPr>
                <w:color w:val="000000"/>
                <w:kern w:val="0"/>
                <w:sz w:val="24"/>
              </w:rPr>
            </w:pPr>
            <w:r>
              <w:rPr>
                <w:color w:val="000000"/>
                <w:kern w:val="0"/>
                <w:sz w:val="24"/>
              </w:rPr>
              <w:t>实质性格式</w:t>
            </w:r>
          </w:p>
        </w:tc>
        <w:tc>
          <w:tcPr>
            <w:tcW w:w="4924" w:type="dxa"/>
            <w:noWrap w:val="0"/>
            <w:vAlign w:val="center"/>
          </w:tcPr>
          <w:p w14:paraId="3701BD03">
            <w:pPr>
              <w:widowControl/>
              <w:jc w:val="left"/>
              <w:rPr>
                <w:color w:val="000000"/>
                <w:kern w:val="0"/>
                <w:sz w:val="24"/>
              </w:rPr>
            </w:pPr>
            <w:r>
              <w:rPr>
                <w:kern w:val="0"/>
                <w:sz w:val="24"/>
              </w:rPr>
              <w:t>标记为“实质性格式”的文件均按</w:t>
            </w:r>
            <w:r>
              <w:rPr>
                <w:rFonts w:hint="eastAsia"/>
                <w:kern w:val="0"/>
                <w:sz w:val="24"/>
              </w:rPr>
              <w:t>谈判文件</w:t>
            </w:r>
            <w:r>
              <w:rPr>
                <w:kern w:val="0"/>
                <w:sz w:val="24"/>
              </w:rPr>
              <w:t>要求提供且签署、盖章的；</w:t>
            </w:r>
          </w:p>
        </w:tc>
        <w:tc>
          <w:tcPr>
            <w:tcW w:w="1688" w:type="dxa"/>
            <w:noWrap w:val="0"/>
            <w:vAlign w:val="center"/>
          </w:tcPr>
          <w:p w14:paraId="5012AD42">
            <w:pPr>
              <w:widowControl/>
              <w:jc w:val="left"/>
              <w:rPr>
                <w:kern w:val="0"/>
                <w:sz w:val="24"/>
              </w:rPr>
            </w:pPr>
            <w:r>
              <w:rPr>
                <w:rFonts w:hint="eastAsia"/>
                <w:color w:val="000000"/>
                <w:kern w:val="0"/>
                <w:sz w:val="24"/>
              </w:rPr>
              <w:t>不允许</w:t>
            </w:r>
          </w:p>
        </w:tc>
      </w:tr>
      <w:tr w14:paraId="0D75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5E60F976">
            <w:pPr>
              <w:widowControl/>
              <w:jc w:val="center"/>
              <w:rPr>
                <w:color w:val="000000"/>
                <w:kern w:val="0"/>
                <w:sz w:val="24"/>
              </w:rPr>
            </w:pPr>
            <w:r>
              <w:rPr>
                <w:color w:val="000000"/>
                <w:kern w:val="0"/>
                <w:sz w:val="24"/>
              </w:rPr>
              <w:t>7</w:t>
            </w:r>
          </w:p>
        </w:tc>
        <w:tc>
          <w:tcPr>
            <w:tcW w:w="1885" w:type="dxa"/>
            <w:noWrap w:val="0"/>
            <w:vAlign w:val="center"/>
          </w:tcPr>
          <w:p w14:paraId="08D14789">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4924" w:type="dxa"/>
            <w:noWrap w:val="0"/>
            <w:vAlign w:val="center"/>
          </w:tcPr>
          <w:p w14:paraId="6C363F88">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谈判文件</w:t>
            </w:r>
            <w:r>
              <w:rPr>
                <w:sz w:val="24"/>
              </w:rPr>
              <w:t>第</w:t>
            </w:r>
            <w:r>
              <w:rPr>
                <w:rFonts w:hint="eastAsia"/>
                <w:sz w:val="24"/>
              </w:rPr>
              <w:t>四</w:t>
            </w:r>
            <w:r>
              <w:rPr>
                <w:sz w:val="24"/>
              </w:rPr>
              <w:t>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c>
          <w:tcPr>
            <w:tcW w:w="1688" w:type="dxa"/>
            <w:noWrap w:val="0"/>
            <w:vAlign w:val="center"/>
          </w:tcPr>
          <w:p w14:paraId="6B0C5841">
            <w:pPr>
              <w:widowControl/>
              <w:jc w:val="left"/>
              <w:rPr>
                <w:rFonts w:hint="eastAsia"/>
                <w:color w:val="000000"/>
                <w:kern w:val="0"/>
                <w:sz w:val="24"/>
              </w:rPr>
            </w:pPr>
            <w:r>
              <w:rPr>
                <w:rFonts w:hint="eastAsia"/>
                <w:color w:val="000000"/>
                <w:kern w:val="0"/>
                <w:sz w:val="24"/>
              </w:rPr>
              <w:t>不允许</w:t>
            </w:r>
          </w:p>
        </w:tc>
      </w:tr>
      <w:tr w14:paraId="43E2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0275D2A4">
            <w:pPr>
              <w:widowControl/>
              <w:jc w:val="center"/>
              <w:rPr>
                <w:color w:val="000000"/>
                <w:kern w:val="0"/>
                <w:sz w:val="24"/>
              </w:rPr>
            </w:pPr>
            <w:r>
              <w:rPr>
                <w:color w:val="000000"/>
                <w:kern w:val="0"/>
                <w:sz w:val="24"/>
              </w:rPr>
              <w:t>8</w:t>
            </w:r>
          </w:p>
        </w:tc>
        <w:tc>
          <w:tcPr>
            <w:tcW w:w="1885" w:type="dxa"/>
            <w:noWrap w:val="0"/>
            <w:vAlign w:val="center"/>
          </w:tcPr>
          <w:p w14:paraId="3FFABFBE">
            <w:pPr>
              <w:widowControl/>
              <w:jc w:val="left"/>
              <w:rPr>
                <w:color w:val="000000"/>
                <w:kern w:val="0"/>
                <w:sz w:val="24"/>
              </w:rPr>
            </w:pPr>
            <w:r>
              <w:rPr>
                <w:sz w:val="24"/>
              </w:rPr>
              <w:t>拟分包情况说明（如有）</w:t>
            </w:r>
          </w:p>
        </w:tc>
        <w:tc>
          <w:tcPr>
            <w:tcW w:w="4924" w:type="dxa"/>
            <w:noWrap w:val="0"/>
            <w:vAlign w:val="center"/>
          </w:tcPr>
          <w:p w14:paraId="7C2367EE">
            <w:pPr>
              <w:widowControl/>
              <w:jc w:val="left"/>
              <w:rPr>
                <w:color w:val="000000"/>
                <w:kern w:val="0"/>
                <w:sz w:val="24"/>
              </w:rPr>
            </w:pPr>
            <w:r>
              <w:rPr>
                <w:sz w:val="24"/>
              </w:rPr>
              <w:t>如本项目（包）非因“落实政府采购政策”亦允许分包，且供应商拟进行分包时，必须提供；否则无须提供；</w:t>
            </w:r>
          </w:p>
        </w:tc>
        <w:tc>
          <w:tcPr>
            <w:tcW w:w="1688" w:type="dxa"/>
            <w:noWrap w:val="0"/>
            <w:vAlign w:val="center"/>
          </w:tcPr>
          <w:p w14:paraId="189BFD69">
            <w:pPr>
              <w:widowControl/>
              <w:jc w:val="left"/>
              <w:rPr>
                <w:sz w:val="24"/>
              </w:rPr>
            </w:pPr>
            <w:r>
              <w:rPr>
                <w:rFonts w:hint="eastAsia"/>
                <w:color w:val="000000"/>
                <w:kern w:val="0"/>
                <w:sz w:val="24"/>
              </w:rPr>
              <w:t>不允许</w:t>
            </w:r>
          </w:p>
        </w:tc>
      </w:tr>
      <w:tr w14:paraId="6516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50B013A2">
            <w:pPr>
              <w:widowControl/>
              <w:jc w:val="center"/>
              <w:rPr>
                <w:color w:val="000000"/>
                <w:kern w:val="0"/>
                <w:sz w:val="24"/>
              </w:rPr>
            </w:pPr>
            <w:r>
              <w:rPr>
                <w:color w:val="000000"/>
                <w:kern w:val="0"/>
                <w:sz w:val="24"/>
              </w:rPr>
              <w:t>9</w:t>
            </w:r>
          </w:p>
        </w:tc>
        <w:tc>
          <w:tcPr>
            <w:tcW w:w="1885" w:type="dxa"/>
            <w:noWrap w:val="0"/>
            <w:vAlign w:val="center"/>
          </w:tcPr>
          <w:p w14:paraId="13B06E8A">
            <w:pPr>
              <w:widowControl/>
              <w:jc w:val="left"/>
              <w:rPr>
                <w:color w:val="000000"/>
                <w:kern w:val="0"/>
                <w:sz w:val="24"/>
              </w:rPr>
            </w:pPr>
            <w:r>
              <w:rPr>
                <w:color w:val="000000"/>
                <w:kern w:val="0"/>
                <w:sz w:val="24"/>
              </w:rPr>
              <w:t>分包其他要求（如有）</w:t>
            </w:r>
          </w:p>
        </w:tc>
        <w:tc>
          <w:tcPr>
            <w:tcW w:w="4924" w:type="dxa"/>
            <w:noWrap w:val="0"/>
            <w:vAlign w:val="center"/>
          </w:tcPr>
          <w:p w14:paraId="281D9A28">
            <w:pPr>
              <w:widowControl/>
              <w:jc w:val="left"/>
              <w:rPr>
                <w:sz w:val="24"/>
              </w:rPr>
            </w:pPr>
            <w:r>
              <w:rPr>
                <w:sz w:val="24"/>
              </w:rPr>
              <w:t>分包履行的内容、金额或者比例未超出《</w:t>
            </w:r>
            <w:r>
              <w:rPr>
                <w:rFonts w:hint="eastAsia"/>
                <w:sz w:val="24"/>
              </w:rPr>
              <w:t>供应商</w:t>
            </w:r>
            <w:r>
              <w:rPr>
                <w:sz w:val="24"/>
              </w:rPr>
              <w:t>须知资料表》中的规定；</w:t>
            </w:r>
          </w:p>
          <w:p w14:paraId="7ADF1A47">
            <w:pPr>
              <w:widowControl/>
              <w:jc w:val="left"/>
              <w:rPr>
                <w:color w:val="000000"/>
                <w:kern w:val="0"/>
                <w:sz w:val="24"/>
              </w:rPr>
            </w:pPr>
            <w:r>
              <w:rPr>
                <w:sz w:val="24"/>
              </w:rPr>
              <w:t>分包承担主体具备《</w:t>
            </w:r>
            <w:r>
              <w:rPr>
                <w:rFonts w:hint="eastAsia"/>
                <w:sz w:val="24"/>
              </w:rPr>
              <w:t>供应商</w:t>
            </w:r>
            <w:r>
              <w:rPr>
                <w:sz w:val="24"/>
              </w:rPr>
              <w:t>须知资料表》载明的资质条件且提供了资质证书电子件（如有）；</w:t>
            </w:r>
          </w:p>
        </w:tc>
        <w:tc>
          <w:tcPr>
            <w:tcW w:w="1688" w:type="dxa"/>
            <w:noWrap w:val="0"/>
            <w:vAlign w:val="center"/>
          </w:tcPr>
          <w:p w14:paraId="23E43314">
            <w:pPr>
              <w:widowControl/>
              <w:jc w:val="left"/>
              <w:rPr>
                <w:sz w:val="24"/>
              </w:rPr>
            </w:pPr>
            <w:r>
              <w:rPr>
                <w:rFonts w:hint="eastAsia"/>
                <w:color w:val="000000"/>
                <w:kern w:val="0"/>
                <w:sz w:val="24"/>
              </w:rPr>
              <w:t>不允许</w:t>
            </w:r>
          </w:p>
        </w:tc>
      </w:tr>
      <w:tr w14:paraId="6A60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3F0266C2">
            <w:pPr>
              <w:widowControl/>
              <w:jc w:val="center"/>
              <w:rPr>
                <w:color w:val="000000"/>
                <w:kern w:val="0"/>
                <w:sz w:val="24"/>
              </w:rPr>
            </w:pPr>
            <w:r>
              <w:rPr>
                <w:color w:val="000000"/>
                <w:kern w:val="0"/>
                <w:sz w:val="24"/>
              </w:rPr>
              <w:t>10</w:t>
            </w:r>
          </w:p>
        </w:tc>
        <w:tc>
          <w:tcPr>
            <w:tcW w:w="1885" w:type="dxa"/>
            <w:noWrap w:val="0"/>
            <w:vAlign w:val="center"/>
          </w:tcPr>
          <w:p w14:paraId="702C75BD">
            <w:pPr>
              <w:widowControl/>
              <w:jc w:val="left"/>
              <w:rPr>
                <w:color w:val="000000"/>
                <w:kern w:val="0"/>
                <w:sz w:val="24"/>
              </w:rPr>
            </w:pPr>
            <w:r>
              <w:rPr>
                <w:color w:val="000000"/>
                <w:kern w:val="0"/>
                <w:sz w:val="24"/>
              </w:rPr>
              <w:t>报价的修正（如有）</w:t>
            </w:r>
          </w:p>
        </w:tc>
        <w:tc>
          <w:tcPr>
            <w:tcW w:w="4924" w:type="dxa"/>
            <w:noWrap w:val="0"/>
            <w:vAlign w:val="center"/>
          </w:tcPr>
          <w:p w14:paraId="4365ED45">
            <w:pPr>
              <w:widowControl/>
              <w:jc w:val="left"/>
              <w:rPr>
                <w:color w:val="000000"/>
                <w:kern w:val="0"/>
                <w:sz w:val="24"/>
              </w:rPr>
            </w:pPr>
            <w:r>
              <w:rPr>
                <w:color w:val="000000"/>
                <w:kern w:val="0"/>
                <w:sz w:val="24"/>
              </w:rPr>
              <w:t>不涉及报价修正，或</w:t>
            </w:r>
            <w:r>
              <w:rPr>
                <w:rFonts w:hint="eastAsia"/>
                <w:color w:val="000000"/>
                <w:kern w:val="0"/>
                <w:sz w:val="24"/>
              </w:rPr>
              <w:t>响应文件</w:t>
            </w:r>
            <w:r>
              <w:rPr>
                <w:color w:val="000000"/>
                <w:kern w:val="0"/>
                <w:sz w:val="24"/>
              </w:rPr>
              <w:t>报价出现前后不一致时，</w:t>
            </w:r>
            <w:r>
              <w:rPr>
                <w:rFonts w:hint="eastAsia"/>
                <w:color w:val="000000"/>
                <w:kern w:val="0"/>
                <w:sz w:val="24"/>
              </w:rPr>
              <w:t>供应商</w:t>
            </w:r>
            <w:r>
              <w:rPr>
                <w:color w:val="000000"/>
                <w:kern w:val="0"/>
                <w:sz w:val="24"/>
              </w:rPr>
              <w:t>对修正后的报价予以确认；（如有）</w:t>
            </w:r>
          </w:p>
        </w:tc>
        <w:tc>
          <w:tcPr>
            <w:tcW w:w="1688" w:type="dxa"/>
            <w:noWrap w:val="0"/>
            <w:vAlign w:val="center"/>
          </w:tcPr>
          <w:p w14:paraId="488206F4">
            <w:pPr>
              <w:widowControl/>
              <w:jc w:val="left"/>
              <w:rPr>
                <w:color w:val="000000"/>
                <w:kern w:val="0"/>
                <w:sz w:val="24"/>
              </w:rPr>
            </w:pPr>
            <w:r>
              <w:rPr>
                <w:rFonts w:hint="eastAsia"/>
                <w:color w:val="000000"/>
                <w:kern w:val="0"/>
                <w:sz w:val="24"/>
              </w:rPr>
              <w:t>允许</w:t>
            </w:r>
          </w:p>
        </w:tc>
      </w:tr>
      <w:tr w14:paraId="60D4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5CE08BC6">
            <w:pPr>
              <w:widowControl/>
              <w:jc w:val="center"/>
              <w:rPr>
                <w:color w:val="000000"/>
                <w:kern w:val="0"/>
                <w:sz w:val="24"/>
              </w:rPr>
            </w:pPr>
            <w:r>
              <w:rPr>
                <w:color w:val="000000"/>
                <w:kern w:val="0"/>
                <w:sz w:val="24"/>
              </w:rPr>
              <w:t>11</w:t>
            </w:r>
          </w:p>
        </w:tc>
        <w:tc>
          <w:tcPr>
            <w:tcW w:w="1885" w:type="dxa"/>
            <w:noWrap w:val="0"/>
            <w:vAlign w:val="center"/>
          </w:tcPr>
          <w:p w14:paraId="5E8A56D8">
            <w:pPr>
              <w:widowControl/>
              <w:jc w:val="left"/>
              <w:rPr>
                <w:color w:val="000000"/>
                <w:kern w:val="0"/>
                <w:sz w:val="24"/>
              </w:rPr>
            </w:pPr>
            <w:r>
              <w:rPr>
                <w:color w:val="000000"/>
                <w:kern w:val="0"/>
                <w:sz w:val="24"/>
              </w:rPr>
              <w:t>报价合理性</w:t>
            </w:r>
          </w:p>
        </w:tc>
        <w:tc>
          <w:tcPr>
            <w:tcW w:w="4924" w:type="dxa"/>
            <w:noWrap w:val="0"/>
            <w:vAlign w:val="center"/>
          </w:tcPr>
          <w:p w14:paraId="741DF17B">
            <w:pPr>
              <w:widowControl/>
              <w:jc w:val="left"/>
              <w:rPr>
                <w:color w:val="000000"/>
                <w:kern w:val="0"/>
                <w:sz w:val="24"/>
              </w:rPr>
            </w:pPr>
            <w:r>
              <w:rPr>
                <w:color w:val="000000"/>
                <w:kern w:val="0"/>
                <w:sz w:val="24"/>
              </w:rPr>
              <w:t>报价合理，或</w:t>
            </w:r>
            <w:r>
              <w:rPr>
                <w:rFonts w:hint="eastAsia"/>
                <w:color w:val="000000"/>
                <w:kern w:val="0"/>
                <w:sz w:val="24"/>
              </w:rPr>
              <w:t>供应商</w:t>
            </w:r>
            <w:r>
              <w:rPr>
                <w:sz w:val="24"/>
              </w:rPr>
              <w:t>的报价明显低于其他通过符合性审查</w:t>
            </w:r>
            <w:r>
              <w:rPr>
                <w:rFonts w:hint="eastAsia"/>
                <w:sz w:val="24"/>
              </w:rPr>
              <w:t>供应商</w:t>
            </w:r>
            <w:r>
              <w:rPr>
                <w:sz w:val="24"/>
              </w:rPr>
              <w:t>的报价，有可能影响产品质量或者不能诚信履约的，能够应</w:t>
            </w:r>
            <w:r>
              <w:rPr>
                <w:rFonts w:hint="eastAsia"/>
                <w:sz w:val="24"/>
              </w:rPr>
              <w:t>谈判小组</w:t>
            </w:r>
            <w:r>
              <w:rPr>
                <w:sz w:val="24"/>
              </w:rPr>
              <w:t>要求在规定时间内证明其报价合理性的</w:t>
            </w:r>
            <w:r>
              <w:rPr>
                <w:color w:val="000000"/>
                <w:kern w:val="0"/>
                <w:sz w:val="24"/>
              </w:rPr>
              <w:t>；</w:t>
            </w:r>
          </w:p>
        </w:tc>
        <w:tc>
          <w:tcPr>
            <w:tcW w:w="1688" w:type="dxa"/>
            <w:noWrap w:val="0"/>
            <w:vAlign w:val="center"/>
          </w:tcPr>
          <w:p w14:paraId="3E259358">
            <w:pPr>
              <w:widowControl/>
              <w:jc w:val="left"/>
              <w:rPr>
                <w:color w:val="000000"/>
                <w:kern w:val="0"/>
                <w:sz w:val="24"/>
              </w:rPr>
            </w:pPr>
            <w:r>
              <w:rPr>
                <w:rFonts w:hint="eastAsia"/>
                <w:color w:val="000000"/>
                <w:kern w:val="0"/>
                <w:sz w:val="24"/>
              </w:rPr>
              <w:t>允许</w:t>
            </w:r>
          </w:p>
        </w:tc>
      </w:tr>
      <w:tr w14:paraId="26E8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6C0CC3A7">
            <w:pPr>
              <w:widowControl/>
              <w:jc w:val="center"/>
              <w:rPr>
                <w:color w:val="000000"/>
                <w:kern w:val="0"/>
                <w:sz w:val="24"/>
              </w:rPr>
            </w:pPr>
            <w:r>
              <w:rPr>
                <w:color w:val="000000"/>
                <w:kern w:val="0"/>
                <w:sz w:val="24"/>
              </w:rPr>
              <w:t>12</w:t>
            </w:r>
          </w:p>
        </w:tc>
        <w:tc>
          <w:tcPr>
            <w:tcW w:w="1885" w:type="dxa"/>
            <w:noWrap w:val="0"/>
            <w:vAlign w:val="center"/>
          </w:tcPr>
          <w:p w14:paraId="4A8680A7">
            <w:pPr>
              <w:widowControl/>
              <w:jc w:val="left"/>
              <w:rPr>
                <w:color w:val="000000"/>
                <w:kern w:val="0"/>
                <w:sz w:val="24"/>
              </w:rPr>
            </w:pPr>
            <w:r>
              <w:rPr>
                <w:color w:val="000000"/>
                <w:kern w:val="0"/>
                <w:sz w:val="24"/>
              </w:rPr>
              <w:t>进口产品</w:t>
            </w:r>
          </w:p>
          <w:p w14:paraId="3C83C9F6">
            <w:pPr>
              <w:widowControl/>
              <w:jc w:val="left"/>
              <w:rPr>
                <w:color w:val="000000"/>
                <w:kern w:val="0"/>
                <w:sz w:val="24"/>
              </w:rPr>
            </w:pPr>
            <w:r>
              <w:rPr>
                <w:color w:val="000000"/>
                <w:kern w:val="0"/>
                <w:sz w:val="24"/>
              </w:rPr>
              <w:t>（如有）</w:t>
            </w:r>
          </w:p>
        </w:tc>
        <w:tc>
          <w:tcPr>
            <w:tcW w:w="4924" w:type="dxa"/>
            <w:noWrap w:val="0"/>
            <w:vAlign w:val="center"/>
          </w:tcPr>
          <w:p w14:paraId="27B3F3C7">
            <w:pPr>
              <w:widowControl/>
              <w:jc w:val="left"/>
              <w:rPr>
                <w:color w:val="000000"/>
                <w:kern w:val="0"/>
                <w:sz w:val="24"/>
              </w:rPr>
            </w:pPr>
            <w:r>
              <w:rPr>
                <w:rFonts w:hint="eastAsia"/>
                <w:sz w:val="24"/>
              </w:rPr>
              <w:t>谈判文件</w:t>
            </w:r>
            <w:r>
              <w:rPr>
                <w:sz w:val="24"/>
              </w:rPr>
              <w:t>不接受进口产品</w:t>
            </w:r>
            <w:r>
              <w:rPr>
                <w:rFonts w:hint="eastAsia"/>
                <w:sz w:val="24"/>
              </w:rPr>
              <w:t>响应</w:t>
            </w:r>
            <w:r>
              <w:rPr>
                <w:sz w:val="24"/>
              </w:rPr>
              <w:t>的内容时，</w:t>
            </w:r>
            <w:r>
              <w:rPr>
                <w:rFonts w:hint="eastAsia"/>
                <w:sz w:val="24"/>
              </w:rPr>
              <w:t>供应商</w:t>
            </w:r>
            <w:r>
              <w:rPr>
                <w:sz w:val="24"/>
              </w:rPr>
              <w:t>所投产品不含进口产品；</w:t>
            </w:r>
          </w:p>
        </w:tc>
        <w:tc>
          <w:tcPr>
            <w:tcW w:w="1688" w:type="dxa"/>
            <w:noWrap w:val="0"/>
            <w:vAlign w:val="center"/>
          </w:tcPr>
          <w:p w14:paraId="4D1C8ED0">
            <w:pPr>
              <w:widowControl/>
              <w:jc w:val="left"/>
              <w:rPr>
                <w:rFonts w:hint="eastAsia"/>
                <w:sz w:val="24"/>
              </w:rPr>
            </w:pPr>
            <w:r>
              <w:rPr>
                <w:rFonts w:hint="eastAsia"/>
                <w:color w:val="000000"/>
                <w:kern w:val="0"/>
                <w:sz w:val="24"/>
              </w:rPr>
              <w:t>不允许</w:t>
            </w:r>
          </w:p>
        </w:tc>
      </w:tr>
      <w:tr w14:paraId="2920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1B1D7840">
            <w:pPr>
              <w:widowControl/>
              <w:jc w:val="center"/>
              <w:rPr>
                <w:color w:val="000000"/>
                <w:kern w:val="0"/>
                <w:sz w:val="24"/>
              </w:rPr>
            </w:pPr>
            <w:r>
              <w:rPr>
                <w:color w:val="000000"/>
                <w:kern w:val="0"/>
                <w:sz w:val="24"/>
              </w:rPr>
              <w:t>13</w:t>
            </w:r>
          </w:p>
        </w:tc>
        <w:tc>
          <w:tcPr>
            <w:tcW w:w="1885" w:type="dxa"/>
            <w:noWrap w:val="0"/>
            <w:vAlign w:val="center"/>
          </w:tcPr>
          <w:p w14:paraId="76283CA8">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响应产品</w:t>
            </w:r>
            <w:r>
              <w:rPr>
                <w:color w:val="000000"/>
                <w:kern w:val="0"/>
                <w:sz w:val="24"/>
              </w:rPr>
              <w:t>有强制性规定或要求的</w:t>
            </w:r>
          </w:p>
        </w:tc>
        <w:tc>
          <w:tcPr>
            <w:tcW w:w="4924" w:type="dxa"/>
            <w:noWrap w:val="0"/>
            <w:vAlign w:val="center"/>
          </w:tcPr>
          <w:p w14:paraId="54410059">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响应产品</w:t>
            </w:r>
            <w:r>
              <w:rPr>
                <w:color w:val="000000"/>
                <w:kern w:val="0"/>
                <w:sz w:val="24"/>
              </w:rPr>
              <w:t>应符合相应规定或要求，并提供证明文件电子件：</w:t>
            </w:r>
          </w:p>
          <w:p w14:paraId="2FBF65CD">
            <w:pPr>
              <w:widowControl/>
              <w:jc w:val="left"/>
              <w:rPr>
                <w:color w:val="000000"/>
                <w:kern w:val="0"/>
                <w:sz w:val="24"/>
              </w:rPr>
            </w:pPr>
            <w:r>
              <w:rPr>
                <w:color w:val="000000"/>
                <w:kern w:val="0"/>
                <w:sz w:val="24"/>
              </w:rPr>
              <w:t>1）采购的产品若属于《节能产品政府采购品目清单》范围中政府强制采购产品，则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4DDD1703">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3A7F6B1B">
            <w:pPr>
              <w:widowControl/>
              <w:jc w:val="left"/>
              <w:rPr>
                <w:sz w:val="24"/>
              </w:rPr>
            </w:pPr>
            <w:r>
              <w:rPr>
                <w:rFonts w:hint="eastAsia"/>
                <w:sz w:val="24"/>
              </w:rPr>
              <w:t>3</w:t>
            </w:r>
            <w:r>
              <w:rPr>
                <w:sz w:val="24"/>
              </w:rPr>
              <w:t>）项目中涉及涂料、胶黏剂、油墨、清洗剂等挥发性有机物产品，且属于强制性标准的，供应商应执行符合本市和国家的VOCs 含量限制标准。</w:t>
            </w:r>
          </w:p>
          <w:p w14:paraId="46968E20">
            <w:pPr>
              <w:pStyle w:val="12"/>
              <w:ind w:firstLine="0"/>
            </w:pPr>
            <w:r>
              <w:rPr>
                <w:rFonts w:hint="eastAsia"/>
              </w:rPr>
              <w:t>4）</w:t>
            </w:r>
            <w:r>
              <w:rPr>
                <w:color w:val="000000"/>
                <w:kern w:val="0"/>
              </w:rPr>
              <w:t>采购的产品若属于</w:t>
            </w:r>
            <w:r>
              <w:rPr>
                <w:rFonts w:hint="eastAsia"/>
              </w:rPr>
              <w:t>《强制性产品认证目录》</w:t>
            </w:r>
            <w:r>
              <w:t>的产品，则</w:t>
            </w:r>
            <w:r>
              <w:rPr>
                <w:rFonts w:hint="eastAsia"/>
              </w:rPr>
              <w:t>供应商</w:t>
            </w:r>
            <w:r>
              <w:t>所报产品必须获得</w:t>
            </w:r>
            <w:r>
              <w:rPr>
                <w:rFonts w:hint="eastAsia"/>
              </w:rPr>
              <w:t>经国家市场监督管理总局指定的认证机构</w:t>
            </w:r>
            <w:r>
              <w:t>出具的、处于有效期之内的</w:t>
            </w:r>
            <w:r>
              <w:rPr>
                <w:rFonts w:hint="eastAsia" w:hAnsi="宋体" w:cs="宋体"/>
              </w:rPr>
              <w:t>强制性产品认证证书</w:t>
            </w:r>
            <w:r>
              <w:rPr>
                <w:rFonts w:hint="eastAsia"/>
              </w:rPr>
              <w:t>。</w:t>
            </w:r>
          </w:p>
        </w:tc>
        <w:tc>
          <w:tcPr>
            <w:tcW w:w="1688" w:type="dxa"/>
            <w:noWrap w:val="0"/>
            <w:vAlign w:val="center"/>
          </w:tcPr>
          <w:p w14:paraId="058AC11F">
            <w:pPr>
              <w:widowControl/>
              <w:jc w:val="left"/>
              <w:rPr>
                <w:sz w:val="24"/>
              </w:rPr>
            </w:pPr>
            <w:r>
              <w:rPr>
                <w:rFonts w:hint="eastAsia"/>
                <w:color w:val="000000"/>
                <w:kern w:val="0"/>
                <w:sz w:val="24"/>
              </w:rPr>
              <w:t>不允许</w:t>
            </w:r>
          </w:p>
        </w:tc>
      </w:tr>
      <w:tr w14:paraId="5F90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071B0909">
            <w:pPr>
              <w:widowControl/>
              <w:jc w:val="center"/>
              <w:rPr>
                <w:color w:val="000000"/>
                <w:kern w:val="0"/>
                <w:sz w:val="24"/>
              </w:rPr>
            </w:pPr>
            <w:r>
              <w:rPr>
                <w:color w:val="000000"/>
                <w:kern w:val="0"/>
                <w:sz w:val="24"/>
              </w:rPr>
              <w:t>14</w:t>
            </w:r>
          </w:p>
        </w:tc>
        <w:tc>
          <w:tcPr>
            <w:tcW w:w="1885" w:type="dxa"/>
            <w:noWrap w:val="0"/>
            <w:vAlign w:val="center"/>
          </w:tcPr>
          <w:p w14:paraId="31166DE2">
            <w:pPr>
              <w:widowControl/>
              <w:jc w:val="left"/>
              <w:rPr>
                <w:color w:val="000000"/>
                <w:kern w:val="0"/>
                <w:sz w:val="24"/>
              </w:rPr>
            </w:pPr>
            <w:r>
              <w:rPr>
                <w:color w:val="000000"/>
                <w:kern w:val="0"/>
                <w:sz w:val="24"/>
              </w:rPr>
              <w:t>公平竞争</w:t>
            </w:r>
          </w:p>
        </w:tc>
        <w:tc>
          <w:tcPr>
            <w:tcW w:w="4924" w:type="dxa"/>
            <w:noWrap w:val="0"/>
            <w:vAlign w:val="center"/>
          </w:tcPr>
          <w:p w14:paraId="7FCA60C3">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c>
          <w:tcPr>
            <w:tcW w:w="1688" w:type="dxa"/>
            <w:noWrap w:val="0"/>
            <w:vAlign w:val="center"/>
          </w:tcPr>
          <w:p w14:paraId="6F09146A">
            <w:pPr>
              <w:widowControl/>
              <w:jc w:val="left"/>
              <w:rPr>
                <w:rFonts w:hint="eastAsia"/>
                <w:color w:val="000000"/>
                <w:sz w:val="24"/>
              </w:rPr>
            </w:pPr>
            <w:r>
              <w:rPr>
                <w:rFonts w:hint="eastAsia"/>
                <w:color w:val="000000"/>
                <w:kern w:val="0"/>
                <w:sz w:val="24"/>
              </w:rPr>
              <w:t>不允许</w:t>
            </w:r>
          </w:p>
        </w:tc>
      </w:tr>
      <w:tr w14:paraId="770C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32F67B13">
            <w:pPr>
              <w:widowControl/>
              <w:jc w:val="center"/>
              <w:rPr>
                <w:color w:val="000000"/>
                <w:kern w:val="0"/>
                <w:sz w:val="24"/>
              </w:rPr>
            </w:pPr>
            <w:r>
              <w:rPr>
                <w:color w:val="000000"/>
                <w:kern w:val="0"/>
                <w:sz w:val="24"/>
              </w:rPr>
              <w:t>15</w:t>
            </w:r>
          </w:p>
        </w:tc>
        <w:tc>
          <w:tcPr>
            <w:tcW w:w="1885" w:type="dxa"/>
            <w:noWrap w:val="0"/>
            <w:vAlign w:val="center"/>
          </w:tcPr>
          <w:p w14:paraId="62055E4A">
            <w:pPr>
              <w:widowControl/>
              <w:jc w:val="left"/>
              <w:rPr>
                <w:rFonts w:hint="eastAsia"/>
                <w:color w:val="000000"/>
                <w:kern w:val="0"/>
                <w:sz w:val="24"/>
              </w:rPr>
            </w:pPr>
            <w:r>
              <w:rPr>
                <w:color w:val="000000"/>
                <w:kern w:val="0"/>
                <w:sz w:val="24"/>
              </w:rPr>
              <w:t>串通</w:t>
            </w:r>
            <w:r>
              <w:rPr>
                <w:rFonts w:hint="eastAsia"/>
                <w:color w:val="000000"/>
                <w:kern w:val="0"/>
                <w:sz w:val="24"/>
              </w:rPr>
              <w:t>响应</w:t>
            </w:r>
          </w:p>
        </w:tc>
        <w:tc>
          <w:tcPr>
            <w:tcW w:w="4924" w:type="dxa"/>
            <w:noWrap w:val="0"/>
            <w:vAlign w:val="center"/>
          </w:tcPr>
          <w:p w14:paraId="755DB6A2">
            <w:pPr>
              <w:widowControl/>
              <w:jc w:val="left"/>
              <w:rPr>
                <w:color w:val="000000"/>
                <w:kern w:val="0"/>
                <w:sz w:val="24"/>
              </w:rPr>
            </w:pPr>
            <w:r>
              <w:rPr>
                <w:rFonts w:hint="eastAsia"/>
                <w:color w:val="000000"/>
                <w:sz w:val="24"/>
              </w:rPr>
              <w:t>不存在《京津冀政府采购负面行为清单》（冀财采〔2024〕18号）中供应商恶意串通和其他串通行为条款的情形；</w:t>
            </w:r>
          </w:p>
        </w:tc>
        <w:tc>
          <w:tcPr>
            <w:tcW w:w="1688" w:type="dxa"/>
            <w:noWrap w:val="0"/>
            <w:vAlign w:val="center"/>
          </w:tcPr>
          <w:p w14:paraId="5D4AEE3C">
            <w:pPr>
              <w:widowControl/>
              <w:jc w:val="left"/>
              <w:rPr>
                <w:color w:val="000000"/>
                <w:sz w:val="24"/>
              </w:rPr>
            </w:pPr>
            <w:r>
              <w:rPr>
                <w:rFonts w:hint="eastAsia"/>
                <w:color w:val="000000"/>
                <w:kern w:val="0"/>
                <w:sz w:val="24"/>
              </w:rPr>
              <w:t>不允许</w:t>
            </w:r>
          </w:p>
        </w:tc>
      </w:tr>
      <w:tr w14:paraId="11EB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3D4C61A2">
            <w:pPr>
              <w:widowControl/>
              <w:jc w:val="center"/>
              <w:rPr>
                <w:color w:val="000000"/>
                <w:kern w:val="0"/>
                <w:sz w:val="24"/>
              </w:rPr>
            </w:pPr>
            <w:r>
              <w:rPr>
                <w:color w:val="000000"/>
                <w:kern w:val="0"/>
                <w:sz w:val="24"/>
              </w:rPr>
              <w:t>16</w:t>
            </w:r>
          </w:p>
        </w:tc>
        <w:tc>
          <w:tcPr>
            <w:tcW w:w="1885" w:type="dxa"/>
            <w:noWrap w:val="0"/>
            <w:vAlign w:val="center"/>
          </w:tcPr>
          <w:p w14:paraId="6E53692E">
            <w:pPr>
              <w:widowControl/>
              <w:jc w:val="left"/>
              <w:rPr>
                <w:color w:val="000000"/>
                <w:kern w:val="0"/>
                <w:sz w:val="24"/>
              </w:rPr>
            </w:pPr>
            <w:r>
              <w:rPr>
                <w:color w:val="000000"/>
                <w:kern w:val="0"/>
                <w:sz w:val="24"/>
              </w:rPr>
              <w:t>附加条件</w:t>
            </w:r>
          </w:p>
        </w:tc>
        <w:tc>
          <w:tcPr>
            <w:tcW w:w="4924" w:type="dxa"/>
            <w:noWrap w:val="0"/>
            <w:vAlign w:val="center"/>
          </w:tcPr>
          <w:p w14:paraId="6D66E5C3">
            <w:pPr>
              <w:widowControl/>
              <w:jc w:val="left"/>
              <w:rPr>
                <w:color w:val="000000"/>
                <w:kern w:val="0"/>
                <w:sz w:val="24"/>
              </w:rPr>
            </w:pPr>
            <w:r>
              <w:rPr>
                <w:rFonts w:hint="eastAsia"/>
                <w:color w:val="000000"/>
                <w:kern w:val="0"/>
                <w:sz w:val="24"/>
              </w:rPr>
              <w:t>响应文件</w:t>
            </w:r>
            <w:r>
              <w:rPr>
                <w:color w:val="000000"/>
                <w:kern w:val="0"/>
                <w:sz w:val="24"/>
              </w:rPr>
              <w:t>未含有采购人不能接受的附加条件的；</w:t>
            </w:r>
          </w:p>
        </w:tc>
        <w:tc>
          <w:tcPr>
            <w:tcW w:w="1688" w:type="dxa"/>
            <w:noWrap w:val="0"/>
            <w:vAlign w:val="center"/>
          </w:tcPr>
          <w:p w14:paraId="40FB76C8">
            <w:pPr>
              <w:widowControl/>
              <w:jc w:val="left"/>
              <w:rPr>
                <w:rFonts w:hint="eastAsia"/>
                <w:color w:val="000000"/>
                <w:kern w:val="0"/>
                <w:sz w:val="24"/>
              </w:rPr>
            </w:pPr>
            <w:r>
              <w:rPr>
                <w:rFonts w:hint="eastAsia"/>
                <w:color w:val="000000"/>
                <w:kern w:val="0"/>
                <w:sz w:val="24"/>
              </w:rPr>
              <w:t>不允许</w:t>
            </w:r>
          </w:p>
        </w:tc>
      </w:tr>
      <w:tr w14:paraId="6ABB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noWrap w:val="0"/>
            <w:vAlign w:val="center"/>
          </w:tcPr>
          <w:p w14:paraId="151FC94E">
            <w:pPr>
              <w:widowControl/>
              <w:jc w:val="center"/>
              <w:rPr>
                <w:color w:val="000000"/>
                <w:kern w:val="0"/>
                <w:sz w:val="24"/>
              </w:rPr>
            </w:pPr>
            <w:r>
              <w:rPr>
                <w:color w:val="000000"/>
                <w:kern w:val="0"/>
                <w:sz w:val="24"/>
              </w:rPr>
              <w:t>17</w:t>
            </w:r>
          </w:p>
        </w:tc>
        <w:tc>
          <w:tcPr>
            <w:tcW w:w="1885" w:type="dxa"/>
            <w:noWrap w:val="0"/>
            <w:vAlign w:val="center"/>
          </w:tcPr>
          <w:p w14:paraId="56C280DB">
            <w:pPr>
              <w:widowControl/>
              <w:jc w:val="left"/>
              <w:rPr>
                <w:color w:val="000000"/>
                <w:kern w:val="0"/>
                <w:sz w:val="24"/>
              </w:rPr>
            </w:pPr>
            <w:r>
              <w:rPr>
                <w:color w:val="000000"/>
                <w:kern w:val="0"/>
                <w:sz w:val="24"/>
              </w:rPr>
              <w:t>其他无效情形</w:t>
            </w:r>
          </w:p>
        </w:tc>
        <w:tc>
          <w:tcPr>
            <w:tcW w:w="4924" w:type="dxa"/>
            <w:noWrap w:val="0"/>
            <w:vAlign w:val="center"/>
          </w:tcPr>
          <w:p w14:paraId="48CAF355">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w:t>
            </w:r>
            <w:r>
              <w:rPr>
                <w:color w:val="000000"/>
                <w:sz w:val="24"/>
              </w:rPr>
              <w:t>不存在不符合法律、法规和</w:t>
            </w:r>
            <w:r>
              <w:rPr>
                <w:rFonts w:hint="eastAsia"/>
                <w:color w:val="000000"/>
                <w:sz w:val="24"/>
              </w:rPr>
              <w:t>谈判文件</w:t>
            </w:r>
            <w:r>
              <w:rPr>
                <w:color w:val="000000"/>
                <w:sz w:val="24"/>
              </w:rPr>
              <w:t>规定的其他无效情形。</w:t>
            </w:r>
          </w:p>
        </w:tc>
        <w:tc>
          <w:tcPr>
            <w:tcW w:w="1688" w:type="dxa"/>
            <w:noWrap w:val="0"/>
            <w:vAlign w:val="center"/>
          </w:tcPr>
          <w:p w14:paraId="24F36CF1">
            <w:pPr>
              <w:widowControl/>
              <w:jc w:val="left"/>
              <w:rPr>
                <w:rFonts w:hint="eastAsia"/>
                <w:color w:val="000000"/>
                <w:sz w:val="24"/>
              </w:rPr>
            </w:pPr>
            <w:r>
              <w:rPr>
                <w:rFonts w:hint="eastAsia"/>
                <w:color w:val="000000"/>
                <w:kern w:val="0"/>
                <w:sz w:val="24"/>
              </w:rPr>
              <w:t>不允许</w:t>
            </w:r>
          </w:p>
        </w:tc>
      </w:tr>
    </w:tbl>
    <w:p w14:paraId="5AE1C377">
      <w:pPr>
        <w:widowControl/>
        <w:jc w:val="left"/>
        <w:rPr>
          <w:sz w:val="24"/>
        </w:rPr>
      </w:pPr>
    </w:p>
    <w:p w14:paraId="2C0D1592">
      <w:pPr>
        <w:widowControl/>
        <w:jc w:val="left"/>
        <w:rPr>
          <w:sz w:val="24"/>
        </w:rPr>
      </w:pPr>
      <w:r>
        <w:rPr>
          <w:sz w:val="24"/>
        </w:rPr>
        <w:br w:type="page"/>
      </w:r>
    </w:p>
    <w:p w14:paraId="43BD80D1">
      <w:pPr>
        <w:numPr>
          <w:ilvl w:val="0"/>
          <w:numId w:val="12"/>
        </w:numPr>
        <w:tabs>
          <w:tab w:val="left" w:pos="360"/>
        </w:tabs>
        <w:snapToGrid w:val="0"/>
        <w:spacing w:line="360" w:lineRule="auto"/>
        <w:outlineLvl w:val="1"/>
        <w:rPr>
          <w:sz w:val="24"/>
        </w:rPr>
      </w:pPr>
      <w:r>
        <w:rPr>
          <w:sz w:val="24"/>
        </w:rPr>
        <w:t>谈判、响应文件有关事项的澄清、说明或者更正和最后报价</w:t>
      </w:r>
    </w:p>
    <w:p w14:paraId="4DE3D0CE">
      <w:pPr>
        <w:numPr>
          <w:ilvl w:val="1"/>
          <w:numId w:val="12"/>
        </w:numPr>
        <w:tabs>
          <w:tab w:val="left" w:pos="1080"/>
          <w:tab w:val="left" w:pos="2014"/>
        </w:tabs>
        <w:snapToGrid w:val="0"/>
        <w:spacing w:line="360" w:lineRule="auto"/>
        <w:ind w:left="1077"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087805D9">
      <w:pPr>
        <w:numPr>
          <w:ilvl w:val="1"/>
          <w:numId w:val="12"/>
        </w:numPr>
        <w:tabs>
          <w:tab w:val="left" w:pos="1080"/>
          <w:tab w:val="left" w:pos="2014"/>
        </w:tabs>
        <w:snapToGrid w:val="0"/>
        <w:spacing w:line="360" w:lineRule="auto"/>
        <w:ind w:left="1077"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39577560">
      <w:pPr>
        <w:numPr>
          <w:ilvl w:val="1"/>
          <w:numId w:val="12"/>
        </w:numPr>
        <w:tabs>
          <w:tab w:val="left" w:pos="1080"/>
          <w:tab w:val="left" w:pos="2014"/>
        </w:tabs>
        <w:snapToGrid w:val="0"/>
        <w:spacing w:line="360" w:lineRule="auto"/>
        <w:ind w:left="1077" w:hanging="720"/>
        <w:rPr>
          <w:sz w:val="24"/>
        </w:rPr>
      </w:pPr>
      <w:r>
        <w:rPr>
          <w:sz w:val="24"/>
        </w:rPr>
        <w:t>对谈判文件作出的实质性变动是谈判文件的有效组成部分，谈判小组将及时以书面形式同时通知所有参加谈判的供应商。</w:t>
      </w:r>
    </w:p>
    <w:p w14:paraId="6ABF56D5">
      <w:pPr>
        <w:numPr>
          <w:ilvl w:val="1"/>
          <w:numId w:val="12"/>
        </w:numPr>
        <w:tabs>
          <w:tab w:val="left" w:pos="1080"/>
          <w:tab w:val="left" w:pos="2014"/>
        </w:tabs>
        <w:snapToGrid w:val="0"/>
        <w:spacing w:line="360" w:lineRule="auto"/>
        <w:ind w:left="1077" w:hanging="720"/>
        <w:rPr>
          <w:sz w:val="24"/>
        </w:rPr>
      </w:pPr>
      <w:r>
        <w:rPr>
          <w:sz w:val="24"/>
        </w:rPr>
        <w:t>供应商应当按照谈判文件的变动情况和谈判小组的要求重新提交响应文件，并由其法定代表人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或授权代表签字或者加盖公章。</w:t>
      </w:r>
      <w:r>
        <w:rPr>
          <w:kern w:val="0"/>
          <w:sz w:val="24"/>
        </w:rPr>
        <w:t>由授权代表签字的，应当附授权委托书。</w:t>
      </w:r>
      <w:r>
        <w:rPr>
          <w:sz w:val="24"/>
        </w:rPr>
        <w:t>供应商为自然人的，应当由本人签字并附身份证明。</w:t>
      </w:r>
    </w:p>
    <w:p w14:paraId="0AD2969A">
      <w:pPr>
        <w:numPr>
          <w:ilvl w:val="1"/>
          <w:numId w:val="12"/>
        </w:numPr>
        <w:tabs>
          <w:tab w:val="left" w:pos="1080"/>
          <w:tab w:val="left" w:pos="2014"/>
        </w:tabs>
        <w:snapToGrid w:val="0"/>
        <w:spacing w:line="360" w:lineRule="auto"/>
        <w:ind w:left="1077" w:hanging="720"/>
        <w:rPr>
          <w:sz w:val="24"/>
        </w:rPr>
      </w:pPr>
      <w:r>
        <w:rPr>
          <w:sz w:val="24"/>
        </w:rPr>
        <w:t>响应文件的澄清、说明或者更正：</w:t>
      </w:r>
    </w:p>
    <w:p w14:paraId="785ECB71">
      <w:pPr>
        <w:numPr>
          <w:ilvl w:val="2"/>
          <w:numId w:val="12"/>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14:paraId="6316A018">
      <w:pPr>
        <w:numPr>
          <w:ilvl w:val="2"/>
          <w:numId w:val="12"/>
        </w:numPr>
        <w:snapToGrid w:val="0"/>
        <w:spacing w:line="360" w:lineRule="auto"/>
        <w:rPr>
          <w:sz w:val="24"/>
        </w:rPr>
      </w:pPr>
      <w:r>
        <w:rPr>
          <w:sz w:val="24"/>
        </w:rPr>
        <w:t>谈判小组对响应文件进行审查，如发现供应商提交的响应文件存在不满足《符合性审查要求》的内容，如属于表中“不允许”澄清、说明或者更正的内容，则供应商响应文件</w:t>
      </w:r>
      <w:r>
        <w:rPr>
          <w:b/>
          <w:bCs/>
          <w:sz w:val="24"/>
        </w:rPr>
        <w:t>按无效处理</w:t>
      </w:r>
      <w:r>
        <w:rPr>
          <w:sz w:val="24"/>
        </w:rPr>
        <w:t>；如属于表中的“允许”澄清、说明或更正的内容，谈判小组将要求供应商在规定的时间内对响应文件进行澄清、说明或者更正。如供应商在谈判小组规定的时间内未作出必要的澄清、说明或者更正，或澄清、说明或者更正后仍不能满足采购文件要求的，则供应商的响应文件</w:t>
      </w:r>
      <w:r>
        <w:rPr>
          <w:b/>
          <w:bCs/>
          <w:sz w:val="24"/>
        </w:rPr>
        <w:t>按无效处理</w:t>
      </w:r>
      <w:r>
        <w:rPr>
          <w:sz w:val="24"/>
        </w:rPr>
        <w:t>。</w:t>
      </w:r>
    </w:p>
    <w:p w14:paraId="0A7BED55">
      <w:pPr>
        <w:numPr>
          <w:ilvl w:val="2"/>
          <w:numId w:val="12"/>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1126E38B">
      <w:pPr>
        <w:numPr>
          <w:ilvl w:val="1"/>
          <w:numId w:val="12"/>
        </w:numPr>
        <w:tabs>
          <w:tab w:val="left" w:pos="1080"/>
          <w:tab w:val="left" w:pos="2014"/>
        </w:tabs>
        <w:snapToGrid w:val="0"/>
        <w:spacing w:line="360" w:lineRule="auto"/>
        <w:ind w:left="1077" w:hanging="720"/>
        <w:rPr>
          <w:sz w:val="24"/>
        </w:rPr>
      </w:pPr>
      <w:r>
        <w:rPr>
          <w:sz w:val="24"/>
        </w:rPr>
        <w:t>谈判结束后，谈判小组将要求所有实质性响应的供应商在规定时间内提交最后报价。最后报价时间为谈判小组指定的时间，具体时间根据谈判进度另行通知。</w:t>
      </w:r>
    </w:p>
    <w:p w14:paraId="54A70D2C">
      <w:pPr>
        <w:numPr>
          <w:ilvl w:val="1"/>
          <w:numId w:val="12"/>
        </w:numPr>
        <w:tabs>
          <w:tab w:val="left" w:pos="1080"/>
          <w:tab w:val="left" w:pos="2014"/>
        </w:tabs>
        <w:snapToGrid w:val="0"/>
        <w:spacing w:line="360" w:lineRule="auto"/>
        <w:ind w:left="1077"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3家，但《政府采购非招标采购方式管理办法》第二十七条第二款规定的情形除外。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但《政府采购非招标采购方式管理办法》第二十七条第二款规定的情形除外。</w:t>
      </w:r>
    </w:p>
    <w:p w14:paraId="24E75368">
      <w:pPr>
        <w:numPr>
          <w:ilvl w:val="1"/>
          <w:numId w:val="12"/>
        </w:numPr>
        <w:tabs>
          <w:tab w:val="left" w:pos="1080"/>
          <w:tab w:val="left" w:pos="2014"/>
        </w:tabs>
        <w:snapToGrid w:val="0"/>
        <w:spacing w:line="360" w:lineRule="auto"/>
        <w:ind w:left="1077" w:hanging="720"/>
        <w:rPr>
          <w:sz w:val="24"/>
        </w:rPr>
      </w:pPr>
      <w:r>
        <w:rPr>
          <w:sz w:val="24"/>
        </w:rPr>
        <w:t>最后报价是供应商响应文件的有效组成部分。</w:t>
      </w:r>
    </w:p>
    <w:p w14:paraId="16359C94">
      <w:pPr>
        <w:numPr>
          <w:ilvl w:val="1"/>
          <w:numId w:val="12"/>
        </w:numPr>
        <w:tabs>
          <w:tab w:val="left" w:pos="1080"/>
          <w:tab w:val="left" w:pos="2014"/>
        </w:tabs>
        <w:snapToGrid w:val="0"/>
        <w:spacing w:line="360" w:lineRule="auto"/>
        <w:ind w:left="1077" w:hanging="720"/>
        <w:rPr>
          <w:sz w:val="24"/>
        </w:rPr>
      </w:pPr>
      <w:r>
        <w:rPr>
          <w:sz w:val="24"/>
        </w:rPr>
        <w:t>已提交响应文件的供应商，在提交最后报价之前，可以根据谈判情况退出谈判。</w:t>
      </w:r>
    </w:p>
    <w:p w14:paraId="60A72AEA">
      <w:pPr>
        <w:numPr>
          <w:ilvl w:val="0"/>
          <w:numId w:val="12"/>
        </w:numPr>
        <w:tabs>
          <w:tab w:val="left" w:pos="360"/>
        </w:tabs>
        <w:snapToGrid w:val="0"/>
        <w:spacing w:line="360" w:lineRule="auto"/>
        <w:outlineLvl w:val="1"/>
        <w:rPr>
          <w:sz w:val="24"/>
        </w:rPr>
      </w:pPr>
      <w:r>
        <w:rPr>
          <w:sz w:val="24"/>
        </w:rPr>
        <w:t>最后报价的算术修正及政策调整</w:t>
      </w:r>
    </w:p>
    <w:p w14:paraId="5270CD92">
      <w:pPr>
        <w:numPr>
          <w:ilvl w:val="1"/>
          <w:numId w:val="12"/>
        </w:numPr>
        <w:tabs>
          <w:tab w:val="left" w:pos="1080"/>
          <w:tab w:val="left" w:pos="2940"/>
        </w:tabs>
        <w:snapToGrid w:val="0"/>
        <w:spacing w:line="360" w:lineRule="auto"/>
        <w:ind w:left="1077" w:hanging="720"/>
        <w:rPr>
          <w:sz w:val="24"/>
        </w:rPr>
      </w:pPr>
      <w:r>
        <w:rPr>
          <w:sz w:val="24"/>
        </w:rPr>
        <w:t>最后报价须包含谈判文件全部内容，如</w:t>
      </w:r>
      <w:r>
        <w:rPr>
          <w:rFonts w:hint="eastAsia"/>
          <w:sz w:val="24"/>
        </w:rPr>
        <w:t>投标</w:t>
      </w:r>
      <w:r>
        <w:rPr>
          <w:sz w:val="24"/>
        </w:rPr>
        <w:t>最后报价表有缺漏视为已含在其他各项报价中，将不对最后报价进行调整。谈判小组有权要求供应商在评审现场合理的时间内对此进行书面确认，供应商不确认的，视为将一个采购包中的内容拆分响应，其</w:t>
      </w:r>
      <w:r>
        <w:rPr>
          <w:b/>
          <w:bCs/>
          <w:sz w:val="24"/>
        </w:rPr>
        <w:t>响应无效</w:t>
      </w:r>
      <w:r>
        <w:rPr>
          <w:sz w:val="24"/>
        </w:rPr>
        <w:t>。</w:t>
      </w:r>
    </w:p>
    <w:p w14:paraId="2F1CE8C4">
      <w:pPr>
        <w:numPr>
          <w:ilvl w:val="1"/>
          <w:numId w:val="12"/>
        </w:numPr>
        <w:tabs>
          <w:tab w:val="left" w:pos="1080"/>
          <w:tab w:val="left" w:pos="2014"/>
        </w:tabs>
        <w:snapToGrid w:val="0"/>
        <w:spacing w:line="360" w:lineRule="auto"/>
        <w:ind w:left="1077" w:hanging="720"/>
        <w:rPr>
          <w:sz w:val="24"/>
        </w:rPr>
      </w:pPr>
      <w:r>
        <w:rPr>
          <w:sz w:val="24"/>
        </w:rPr>
        <w:t>最后报价出现前后不一致的，按照下列规定修正：</w:t>
      </w:r>
    </w:p>
    <w:p w14:paraId="1B73AA6D">
      <w:pPr>
        <w:numPr>
          <w:ilvl w:val="2"/>
          <w:numId w:val="12"/>
        </w:numPr>
        <w:snapToGrid w:val="0"/>
        <w:spacing w:line="360" w:lineRule="auto"/>
        <w:rPr>
          <w:sz w:val="24"/>
        </w:rPr>
      </w:pPr>
      <w:r>
        <w:rPr>
          <w:sz w:val="24"/>
        </w:rPr>
        <w:t>谈判文件对于报价修正是否另有规定：</w:t>
      </w:r>
    </w:p>
    <w:p w14:paraId="75806CEC">
      <w:pPr>
        <w:tabs>
          <w:tab w:val="left" w:pos="1080"/>
          <w:tab w:val="left" w:pos="1589"/>
          <w:tab w:val="left" w:pos="2035"/>
          <w:tab w:val="left" w:pos="2114"/>
        </w:tabs>
        <w:snapToGrid w:val="0"/>
        <w:spacing w:line="360" w:lineRule="auto"/>
        <w:ind w:left="2035"/>
        <w:rPr>
          <w:sz w:val="24"/>
          <w:u w:val="single"/>
        </w:rPr>
      </w:pPr>
      <w:r>
        <w:rPr>
          <w:sz w:val="24"/>
        </w:rPr>
        <w:t>□有，具体规定为：____________________________</w:t>
      </w:r>
    </w:p>
    <w:p w14:paraId="373A68DC">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无，按下述3.2.2-3.2.</w:t>
      </w:r>
      <w:r>
        <w:rPr>
          <w:rFonts w:hint="eastAsia"/>
          <w:sz w:val="24"/>
        </w:rPr>
        <w:t>7</w:t>
      </w:r>
      <w:r>
        <w:rPr>
          <w:sz w:val="24"/>
        </w:rPr>
        <w:t>项规定修正。</w:t>
      </w:r>
    </w:p>
    <w:p w14:paraId="07C1F8C6">
      <w:pPr>
        <w:numPr>
          <w:ilvl w:val="2"/>
          <w:numId w:val="12"/>
        </w:numPr>
        <w:tabs>
          <w:tab w:val="left" w:pos="2035"/>
          <w:tab w:val="left" w:pos="2114"/>
          <w:tab w:val="left" w:pos="2977"/>
          <w:tab w:val="clear" w:pos="1980"/>
        </w:tabs>
        <w:snapToGrid w:val="0"/>
        <w:spacing w:line="360" w:lineRule="auto"/>
        <w:ind w:left="2035"/>
        <w:rPr>
          <w:sz w:val="24"/>
        </w:rPr>
      </w:pPr>
      <w:r>
        <w:rPr>
          <w:rFonts w:hint="eastAsia"/>
          <w:color w:val="000000"/>
          <w:sz w:val="24"/>
        </w:rPr>
        <w:t>通过</w:t>
      </w:r>
      <w:r>
        <w:rPr>
          <w:rFonts w:hint="eastAsia"/>
          <w:sz w:val="24"/>
        </w:rPr>
        <w:t>北京市公共资源交易中心政府采购全流程电子化招投标系统提交显示</w:t>
      </w:r>
      <w:r>
        <w:rPr>
          <w:rFonts w:hint="eastAsia"/>
          <w:color w:val="000000"/>
          <w:sz w:val="24"/>
        </w:rPr>
        <w:t>的</w:t>
      </w:r>
      <w:r>
        <w:rPr>
          <w:rFonts w:hint="eastAsia"/>
          <w:sz w:val="24"/>
        </w:rPr>
        <w:t>最后</w:t>
      </w:r>
      <w:r>
        <w:rPr>
          <w:rFonts w:hint="eastAsia"/>
          <w:color w:val="000000"/>
          <w:sz w:val="24"/>
        </w:rPr>
        <w:t>报价与响应文件中相应内容不一致的，以</w:t>
      </w:r>
      <w:r>
        <w:rPr>
          <w:rFonts w:hint="eastAsia"/>
          <w:sz w:val="24"/>
        </w:rPr>
        <w:t>电子化招投标系统提交显示</w:t>
      </w:r>
      <w:r>
        <w:rPr>
          <w:rFonts w:hint="eastAsia"/>
          <w:color w:val="000000"/>
          <w:sz w:val="24"/>
        </w:rPr>
        <w:t>的</w:t>
      </w:r>
      <w:r>
        <w:rPr>
          <w:rFonts w:hint="eastAsia"/>
          <w:sz w:val="24"/>
        </w:rPr>
        <w:t>最后</w:t>
      </w:r>
      <w:r>
        <w:rPr>
          <w:rFonts w:hint="eastAsia"/>
          <w:color w:val="000000"/>
          <w:sz w:val="24"/>
        </w:rPr>
        <w:t>报价为准；</w:t>
      </w:r>
    </w:p>
    <w:p w14:paraId="154E67F2">
      <w:pPr>
        <w:numPr>
          <w:ilvl w:val="2"/>
          <w:numId w:val="12"/>
        </w:numPr>
        <w:snapToGrid w:val="0"/>
        <w:spacing w:line="360" w:lineRule="auto"/>
        <w:rPr>
          <w:sz w:val="24"/>
        </w:rPr>
      </w:pPr>
      <w:r>
        <w:rPr>
          <w:sz w:val="24"/>
        </w:rPr>
        <w:t>大写金额和小写金额不一致的，以大写金额为准；</w:t>
      </w:r>
    </w:p>
    <w:p w14:paraId="77F4D49C">
      <w:pPr>
        <w:numPr>
          <w:ilvl w:val="2"/>
          <w:numId w:val="12"/>
        </w:numPr>
        <w:snapToGrid w:val="0"/>
        <w:spacing w:line="360" w:lineRule="auto"/>
        <w:rPr>
          <w:sz w:val="24"/>
        </w:rPr>
      </w:pPr>
      <w:r>
        <w:rPr>
          <w:sz w:val="24"/>
        </w:rPr>
        <w:t>单价金额小数点或者百分比有明显错位的，以总价为准，并修改单价；</w:t>
      </w:r>
    </w:p>
    <w:p w14:paraId="75291403">
      <w:pPr>
        <w:numPr>
          <w:ilvl w:val="2"/>
          <w:numId w:val="12"/>
        </w:numPr>
        <w:snapToGrid w:val="0"/>
        <w:spacing w:line="360" w:lineRule="auto"/>
        <w:rPr>
          <w:sz w:val="24"/>
        </w:rPr>
      </w:pPr>
      <w:r>
        <w:rPr>
          <w:sz w:val="24"/>
        </w:rPr>
        <w:t>总价金额与按单价汇总金额不一致的，以单价金额计算结果为准。</w:t>
      </w:r>
    </w:p>
    <w:p w14:paraId="0356BF06">
      <w:pPr>
        <w:numPr>
          <w:ilvl w:val="2"/>
          <w:numId w:val="12"/>
        </w:numPr>
        <w:snapToGrid w:val="0"/>
        <w:spacing w:line="360" w:lineRule="auto"/>
        <w:rPr>
          <w:sz w:val="24"/>
        </w:rPr>
      </w:pPr>
      <w:r>
        <w:rPr>
          <w:sz w:val="24"/>
        </w:rPr>
        <w:t>同时出现两种以上不一致的，按照前款规定的顺序修正。</w:t>
      </w:r>
    </w:p>
    <w:p w14:paraId="3870F959">
      <w:pPr>
        <w:numPr>
          <w:ilvl w:val="2"/>
          <w:numId w:val="12"/>
        </w:numPr>
        <w:snapToGrid w:val="0"/>
        <w:spacing w:line="360" w:lineRule="auto"/>
        <w:rPr>
          <w:sz w:val="24"/>
        </w:rPr>
      </w:pPr>
      <w:r>
        <w:rPr>
          <w:sz w:val="24"/>
        </w:rPr>
        <w:t>修正后的报价经供应商书面确认后产生约束力，供应商不确认的，其</w:t>
      </w:r>
      <w:r>
        <w:rPr>
          <w:b/>
          <w:bCs/>
          <w:sz w:val="24"/>
        </w:rPr>
        <w:t>响应无效</w:t>
      </w:r>
      <w:r>
        <w:rPr>
          <w:sz w:val="24"/>
        </w:rPr>
        <w:t>。</w:t>
      </w:r>
    </w:p>
    <w:p w14:paraId="316A8999">
      <w:pPr>
        <w:numPr>
          <w:ilvl w:val="1"/>
          <w:numId w:val="12"/>
        </w:numPr>
        <w:tabs>
          <w:tab w:val="left" w:pos="1080"/>
          <w:tab w:val="left" w:pos="2014"/>
        </w:tabs>
        <w:snapToGrid w:val="0"/>
        <w:spacing w:line="360" w:lineRule="auto"/>
        <w:ind w:left="1077" w:hanging="720"/>
        <w:rPr>
          <w:sz w:val="24"/>
        </w:rPr>
      </w:pPr>
      <w:r>
        <w:rPr>
          <w:sz w:val="24"/>
        </w:rPr>
        <w:t>落实政府采购政策的价格调整：只有符合第二章《供应商须知》3.2条规定情形的，可以享受中小企业扶持政策，用扣除后的价格参加评审；否则，评审时价格不予扣除。</w:t>
      </w:r>
    </w:p>
    <w:p w14:paraId="0E667648">
      <w:pPr>
        <w:numPr>
          <w:ilvl w:val="2"/>
          <w:numId w:val="12"/>
        </w:numPr>
        <w:snapToGrid w:val="0"/>
        <w:spacing w:line="360" w:lineRule="auto"/>
        <w:rPr>
          <w:sz w:val="24"/>
        </w:rPr>
      </w:pPr>
      <w:r>
        <w:rPr>
          <w:sz w:val="24"/>
        </w:rPr>
        <w:t>对于未预留份额专门面向中小企业采购的采购项目，以及预留份额项目中的非预留部分采购包，对小微企业报价给予__</w:t>
      </w:r>
      <w:r>
        <w:rPr>
          <w:rFonts w:hint="eastAsia"/>
          <w:sz w:val="24"/>
        </w:rPr>
        <w:t>10</w:t>
      </w:r>
      <w:r>
        <w:rPr>
          <w:sz w:val="24"/>
        </w:rPr>
        <w:t>__%的扣除，用扣除后的价格参加评审。</w:t>
      </w:r>
    </w:p>
    <w:p w14:paraId="13B36F00">
      <w:pPr>
        <w:numPr>
          <w:ilvl w:val="2"/>
          <w:numId w:val="12"/>
        </w:numPr>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w:t>
      </w:r>
      <w:r>
        <w:rPr>
          <w:rFonts w:hint="eastAsia"/>
          <w:sz w:val="24"/>
        </w:rPr>
        <w:t>4</w:t>
      </w:r>
      <w:r>
        <w:rPr>
          <w:sz w:val="24"/>
        </w:rPr>
        <w:t>___%的扣除，用扣除后的价格参加评审。</w:t>
      </w:r>
    </w:p>
    <w:p w14:paraId="11234AC9">
      <w:pPr>
        <w:numPr>
          <w:ilvl w:val="2"/>
          <w:numId w:val="12"/>
        </w:numPr>
        <w:snapToGrid w:val="0"/>
        <w:spacing w:line="360" w:lineRule="auto"/>
        <w:rPr>
          <w:sz w:val="24"/>
        </w:rPr>
      </w:pPr>
      <w:r>
        <w:rPr>
          <w:sz w:val="24"/>
        </w:rPr>
        <w:t>组成联合体或者接受分包的小微企业与联合体内其他企业、分包企业之间存在直接控股、管理关系的，不享受价格扣除优惠政策。</w:t>
      </w:r>
    </w:p>
    <w:p w14:paraId="52808DC6">
      <w:pPr>
        <w:numPr>
          <w:ilvl w:val="2"/>
          <w:numId w:val="12"/>
        </w:numPr>
        <w:snapToGrid w:val="0"/>
        <w:spacing w:line="360" w:lineRule="auto"/>
        <w:rPr>
          <w:sz w:val="24"/>
        </w:rPr>
      </w:pPr>
      <w:r>
        <w:rPr>
          <w:sz w:val="24"/>
        </w:rPr>
        <w:t>价格扣除比例对小型企业和微型企业同等对待，不作区分。</w:t>
      </w:r>
    </w:p>
    <w:p w14:paraId="3F9A60BE">
      <w:pPr>
        <w:numPr>
          <w:ilvl w:val="2"/>
          <w:numId w:val="12"/>
        </w:numPr>
        <w:snapToGrid w:val="0"/>
        <w:spacing w:line="360" w:lineRule="auto"/>
        <w:rPr>
          <w:sz w:val="24"/>
        </w:rPr>
      </w:pPr>
      <w:r>
        <w:rPr>
          <w:sz w:val="24"/>
        </w:rPr>
        <w:t>中小企业参加政府采购活动，应当按照谈判文件给定的格式出具《中小企业声明函》，否则不得享受相关中小企业扶持政策。</w:t>
      </w:r>
    </w:p>
    <w:p w14:paraId="4BAD6657">
      <w:pPr>
        <w:numPr>
          <w:ilvl w:val="2"/>
          <w:numId w:val="12"/>
        </w:numPr>
        <w:snapToGrid w:val="0"/>
        <w:spacing w:line="360" w:lineRule="auto"/>
        <w:rPr>
          <w:sz w:val="24"/>
        </w:rPr>
      </w:pPr>
      <w:r>
        <w:rPr>
          <w:sz w:val="24"/>
        </w:rPr>
        <w:t>监狱企业提供了由省级以上监狱管理局、戒毒管理局（含新疆生产建设兵团）出具的属于监狱企业的证明文件的，视同小微企业。</w:t>
      </w:r>
    </w:p>
    <w:p w14:paraId="59B17316">
      <w:pPr>
        <w:numPr>
          <w:ilvl w:val="2"/>
          <w:numId w:val="12"/>
        </w:numPr>
        <w:snapToGrid w:val="0"/>
        <w:spacing w:line="360" w:lineRule="auto"/>
        <w:rPr>
          <w:sz w:val="24"/>
        </w:rPr>
      </w:pPr>
      <w:r>
        <w:rPr>
          <w:sz w:val="24"/>
        </w:rPr>
        <w:t>残疾人福利性单位按谈判文件要求提供了《残疾人福利性单位声明函》的，视同小微企业。</w:t>
      </w:r>
    </w:p>
    <w:p w14:paraId="79315CCC">
      <w:pPr>
        <w:numPr>
          <w:ilvl w:val="2"/>
          <w:numId w:val="12"/>
        </w:numPr>
        <w:snapToGrid w:val="0"/>
        <w:spacing w:line="360" w:lineRule="auto"/>
        <w:rPr>
          <w:sz w:val="24"/>
        </w:rPr>
      </w:pPr>
      <w:r>
        <w:rPr>
          <w:sz w:val="24"/>
        </w:rPr>
        <w:t>若供应商同时属于小型或微型企业、监狱企业、残疾人福利性单位中的两种及以上，将不重复享受小微企业价格扣减的优惠政策。</w:t>
      </w:r>
    </w:p>
    <w:p w14:paraId="725CF493">
      <w:pPr>
        <w:numPr>
          <w:ilvl w:val="2"/>
          <w:numId w:val="12"/>
        </w:numPr>
        <w:snapToGrid w:val="0"/>
        <w:spacing w:line="360" w:lineRule="auto"/>
        <w:rPr>
          <w:sz w:val="24"/>
        </w:rPr>
      </w:pPr>
      <w:r>
        <w:rPr>
          <w:sz w:val="24"/>
        </w:rPr>
        <w:t>非政府强制采购的节能产品或环境标志产品，依据品目清单和认证证书实施政府优先采购。优先采购的具体规定（如涉及）：__</w:t>
      </w:r>
      <w:r>
        <w:rPr>
          <w:rFonts w:hint="eastAsia"/>
          <w:sz w:val="24"/>
        </w:rPr>
        <w:t>/</w:t>
      </w:r>
      <w:r>
        <w:rPr>
          <w:sz w:val="24"/>
        </w:rPr>
        <w:t>___。</w:t>
      </w:r>
    </w:p>
    <w:p w14:paraId="327F05A3">
      <w:pPr>
        <w:numPr>
          <w:ilvl w:val="2"/>
          <w:numId w:val="12"/>
        </w:numPr>
        <w:snapToGrid w:val="0"/>
        <w:spacing w:line="360" w:lineRule="auto"/>
        <w:rPr>
          <w:sz w:val="24"/>
        </w:rPr>
      </w:pPr>
      <w:r>
        <w:rPr>
          <w:sz w:val="24"/>
        </w:rPr>
        <w:t>其他为落实政府采购政策实施的优先采购（如涉及）：_______</w:t>
      </w:r>
      <w:r>
        <w:rPr>
          <w:rFonts w:hint="eastAsia"/>
          <w:sz w:val="24"/>
        </w:rPr>
        <w:t>/</w:t>
      </w:r>
      <w:r>
        <w:rPr>
          <w:sz w:val="24"/>
        </w:rPr>
        <w:t>_________。</w:t>
      </w:r>
    </w:p>
    <w:p w14:paraId="290BE57F">
      <w:pPr>
        <w:numPr>
          <w:ilvl w:val="0"/>
          <w:numId w:val="12"/>
        </w:numPr>
        <w:tabs>
          <w:tab w:val="left" w:pos="360"/>
        </w:tabs>
        <w:snapToGrid w:val="0"/>
        <w:spacing w:line="360" w:lineRule="auto"/>
        <w:outlineLvl w:val="1"/>
        <w:rPr>
          <w:sz w:val="24"/>
        </w:rPr>
      </w:pPr>
      <w:r>
        <w:rPr>
          <w:sz w:val="24"/>
        </w:rPr>
        <w:t>谈判环节及提交最后报价后如出现以下情况的，供应商的</w:t>
      </w:r>
      <w:r>
        <w:rPr>
          <w:b/>
          <w:bCs/>
          <w:sz w:val="24"/>
        </w:rPr>
        <w:t>响应文件无效</w:t>
      </w:r>
      <w:r>
        <w:rPr>
          <w:sz w:val="24"/>
        </w:rPr>
        <w:t>：</w:t>
      </w:r>
    </w:p>
    <w:p w14:paraId="21DC4235">
      <w:pPr>
        <w:numPr>
          <w:ilvl w:val="1"/>
          <w:numId w:val="12"/>
        </w:numPr>
        <w:tabs>
          <w:tab w:val="left" w:pos="1080"/>
          <w:tab w:val="left" w:pos="2014"/>
        </w:tabs>
        <w:snapToGrid w:val="0"/>
        <w:spacing w:line="360" w:lineRule="auto"/>
        <w:ind w:left="1077" w:hanging="720"/>
        <w:rPr>
          <w:sz w:val="24"/>
        </w:rPr>
      </w:pPr>
      <w:r>
        <w:rPr>
          <w:sz w:val="24"/>
        </w:rPr>
        <w:t>供应商对实质性变动不予确认的；</w:t>
      </w:r>
    </w:p>
    <w:p w14:paraId="07C2AC06">
      <w:pPr>
        <w:numPr>
          <w:ilvl w:val="1"/>
          <w:numId w:val="12"/>
        </w:numPr>
        <w:tabs>
          <w:tab w:val="left" w:pos="1080"/>
          <w:tab w:val="left" w:pos="2014"/>
        </w:tabs>
        <w:snapToGrid w:val="0"/>
        <w:spacing w:line="360" w:lineRule="auto"/>
        <w:ind w:left="1077" w:hanging="720"/>
        <w:rPr>
          <w:sz w:val="24"/>
        </w:rPr>
      </w:pPr>
      <w:r>
        <w:rPr>
          <w:sz w:val="24"/>
        </w:rPr>
        <w:t>不满足谈判文件</w:t>
      </w:r>
      <w:r>
        <w:rPr>
          <w:rFonts w:ascii="Segoe UI Symbol" w:hAnsi="Segoe UI Symbol" w:cs="Segoe UI Symbol"/>
          <w:sz w:val="24"/>
        </w:rPr>
        <w:t>★</w:t>
      </w:r>
      <w:r>
        <w:rPr>
          <w:sz w:val="24"/>
        </w:rPr>
        <w:t>号条款或谈判文件技术指标超出谈判文件《采购需求》中主要技术参数允许偏差的最大范围的（如有）；</w:t>
      </w:r>
    </w:p>
    <w:p w14:paraId="33E4CB61">
      <w:pPr>
        <w:numPr>
          <w:ilvl w:val="1"/>
          <w:numId w:val="12"/>
        </w:numPr>
        <w:tabs>
          <w:tab w:val="left" w:pos="1080"/>
          <w:tab w:val="left" w:pos="2014"/>
        </w:tabs>
        <w:snapToGrid w:val="0"/>
        <w:spacing w:line="360" w:lineRule="auto"/>
        <w:ind w:left="1077" w:hanging="720"/>
        <w:rPr>
          <w:sz w:val="24"/>
        </w:rPr>
      </w:pPr>
      <w:r>
        <w:rPr>
          <w:sz w:val="24"/>
        </w:rPr>
        <w:t>未按照谈判小组规定的时间、逾期提交最后报价的；</w:t>
      </w:r>
    </w:p>
    <w:p w14:paraId="7A698602">
      <w:pPr>
        <w:numPr>
          <w:ilvl w:val="1"/>
          <w:numId w:val="12"/>
        </w:numPr>
        <w:tabs>
          <w:tab w:val="left" w:pos="1080"/>
          <w:tab w:val="left" w:pos="2014"/>
        </w:tabs>
        <w:snapToGrid w:val="0"/>
        <w:spacing w:line="360" w:lineRule="auto"/>
        <w:ind w:left="1077" w:hanging="720"/>
        <w:rPr>
          <w:sz w:val="24"/>
        </w:rPr>
      </w:pPr>
      <w:r>
        <w:rPr>
          <w:sz w:val="24"/>
        </w:rPr>
        <w:t>如供应商的</w:t>
      </w:r>
      <w:r>
        <w:rPr>
          <w:rFonts w:hint="eastAsia"/>
          <w:color w:val="000000"/>
          <w:kern w:val="0"/>
          <w:sz w:val="24"/>
        </w:rPr>
        <w:t>首次报价、最后报价等各轮响应</w:t>
      </w:r>
      <w:r>
        <w:rPr>
          <w:color w:val="000000"/>
          <w:kern w:val="0"/>
          <w:sz w:val="24"/>
        </w:rPr>
        <w:t>报价</w:t>
      </w:r>
      <w:r>
        <w:rPr>
          <w:sz w:val="24"/>
        </w:rPr>
        <w:t>超过谈判文件中规定的项目/采购包预算金额或者项目/采购包最高限价的；</w:t>
      </w:r>
    </w:p>
    <w:p w14:paraId="2C81270E">
      <w:pPr>
        <w:numPr>
          <w:ilvl w:val="1"/>
          <w:numId w:val="12"/>
        </w:numPr>
        <w:tabs>
          <w:tab w:val="left" w:pos="1080"/>
          <w:tab w:val="left" w:pos="2014"/>
        </w:tabs>
        <w:snapToGrid w:val="0"/>
        <w:spacing w:line="360" w:lineRule="auto"/>
        <w:ind w:left="1077" w:hanging="720"/>
        <w:rPr>
          <w:sz w:val="24"/>
        </w:rPr>
      </w:pPr>
      <w:r>
        <w:rPr>
          <w:sz w:val="24"/>
        </w:rPr>
        <w:t>响应文件中出现可选择性或可调整的报价的（谈判文件另有规定的除外）；</w:t>
      </w:r>
    </w:p>
    <w:p w14:paraId="616D0F07">
      <w:pPr>
        <w:numPr>
          <w:ilvl w:val="1"/>
          <w:numId w:val="12"/>
        </w:numPr>
        <w:tabs>
          <w:tab w:val="left" w:pos="1080"/>
          <w:tab w:val="left" w:pos="2014"/>
        </w:tabs>
        <w:snapToGrid w:val="0"/>
        <w:spacing w:line="360" w:lineRule="auto"/>
        <w:ind w:left="1077" w:hanging="720"/>
        <w:rPr>
          <w:sz w:val="24"/>
        </w:rPr>
      </w:pPr>
      <w:r>
        <w:rPr>
          <w:sz w:val="24"/>
        </w:rPr>
        <w:t>最后报价出现前后不一致，供应商对修正后的报价不予确认的；</w:t>
      </w:r>
    </w:p>
    <w:p w14:paraId="238584B5">
      <w:pPr>
        <w:numPr>
          <w:ilvl w:val="1"/>
          <w:numId w:val="12"/>
        </w:numPr>
        <w:tabs>
          <w:tab w:val="left" w:pos="1080"/>
          <w:tab w:val="left" w:pos="2014"/>
        </w:tabs>
        <w:snapToGrid w:val="0"/>
        <w:spacing w:line="360" w:lineRule="auto"/>
        <w:ind w:left="1077" w:hanging="720"/>
        <w:rPr>
          <w:sz w:val="24"/>
        </w:rPr>
      </w:pPr>
      <w:r>
        <w:rPr>
          <w:sz w:val="24"/>
        </w:rPr>
        <w:t>其他：_______</w:t>
      </w:r>
      <w:r>
        <w:rPr>
          <w:rFonts w:hint="eastAsia"/>
          <w:sz w:val="24"/>
        </w:rPr>
        <w:t>/</w:t>
      </w:r>
      <w:r>
        <w:rPr>
          <w:sz w:val="24"/>
        </w:rPr>
        <w:t>___________。</w:t>
      </w:r>
    </w:p>
    <w:p w14:paraId="18D48232">
      <w:pPr>
        <w:numPr>
          <w:ilvl w:val="0"/>
          <w:numId w:val="12"/>
        </w:numPr>
        <w:tabs>
          <w:tab w:val="left" w:pos="360"/>
        </w:tabs>
        <w:snapToGrid w:val="0"/>
        <w:spacing w:line="360" w:lineRule="auto"/>
        <w:outlineLvl w:val="1"/>
        <w:rPr>
          <w:sz w:val="24"/>
        </w:rPr>
      </w:pPr>
      <w:r>
        <w:rPr>
          <w:sz w:val="24"/>
        </w:rPr>
        <w:t>评定成交的标准与确定</w:t>
      </w:r>
      <w:bookmarkStart w:id="599" w:name="_Toc142311048"/>
      <w:bookmarkStart w:id="600" w:name="_Toc150774646"/>
      <w:bookmarkStart w:id="601" w:name="_Toc127151747"/>
      <w:bookmarkStart w:id="602" w:name="_Toc305158814"/>
      <w:bookmarkStart w:id="603" w:name="_Toc226337242"/>
      <w:bookmarkStart w:id="604" w:name="_Toc151193644"/>
      <w:bookmarkStart w:id="605" w:name="_Toc150480784"/>
      <w:bookmarkStart w:id="606" w:name="_Toc226965736"/>
      <w:bookmarkStart w:id="607" w:name="_Toc127161460"/>
      <w:bookmarkStart w:id="608" w:name="_Toc151190173"/>
      <w:bookmarkStart w:id="609" w:name="_Toc164229387"/>
      <w:bookmarkStart w:id="610" w:name="_Toc151193934"/>
      <w:bookmarkStart w:id="611" w:name="_Toc149720839"/>
      <w:bookmarkStart w:id="612" w:name="_Toc164608815"/>
      <w:bookmarkStart w:id="613" w:name="_Toc226309790"/>
      <w:bookmarkStart w:id="614" w:name="_Toc520356170"/>
      <w:bookmarkStart w:id="615" w:name="_Ref467307010"/>
      <w:bookmarkStart w:id="616" w:name="_Toc151193788"/>
      <w:bookmarkStart w:id="617" w:name="_Toc127151546"/>
      <w:bookmarkStart w:id="618" w:name="_Toc150774751"/>
      <w:bookmarkStart w:id="619" w:name="_Toc164351640"/>
      <w:bookmarkStart w:id="620" w:name="_Toc264969236"/>
      <w:bookmarkStart w:id="621" w:name="_Toc164608660"/>
      <w:bookmarkStart w:id="622" w:name="_Toc151193716"/>
      <w:bookmarkStart w:id="623" w:name="_Toc150509297"/>
      <w:bookmarkStart w:id="624" w:name="_Toc164229241"/>
      <w:bookmarkStart w:id="625" w:name="_Toc265228384"/>
      <w:bookmarkStart w:id="626" w:name="_Toc195842911"/>
      <w:bookmarkStart w:id="627" w:name="_Toc305158888"/>
      <w:bookmarkStart w:id="628" w:name="_Toc226965819"/>
      <w:bookmarkStart w:id="629" w:name="_Toc151193860"/>
      <w:r>
        <w:rPr>
          <w:sz w:val="24"/>
        </w:rPr>
        <w:t>成交候选人名单</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7AE414FA">
      <w:pPr>
        <w:numPr>
          <w:ilvl w:val="1"/>
          <w:numId w:val="12"/>
        </w:numPr>
        <w:tabs>
          <w:tab w:val="left" w:pos="1080"/>
          <w:tab w:val="left" w:pos="2014"/>
        </w:tabs>
        <w:snapToGrid w:val="0"/>
        <w:spacing w:line="360" w:lineRule="auto"/>
        <w:ind w:left="1077" w:hanging="720"/>
        <w:rPr>
          <w:sz w:val="24"/>
          <w:highlight w:val="yellow"/>
        </w:rPr>
      </w:pPr>
      <w:r>
        <w:rPr>
          <w:rFonts w:hint="eastAsia"/>
          <w:sz w:val="24"/>
          <w:highlight w:val="yellow"/>
          <w:lang w:eastAsia="zh-CN"/>
        </w:rPr>
        <w:t>☑</w:t>
      </w:r>
      <w:r>
        <w:rPr>
          <w:sz w:val="24"/>
          <w:highlight w:val="yellow"/>
        </w:rPr>
        <w:t>谈判小组将从质量和服务均能满足谈判文件实质性响应要求的供应商中，按照最后报价（如有按本章节进行算术修正或政策调整的，以修正或调整后的最后报价计算）由低到高的顺序提出___</w:t>
      </w:r>
      <w:r>
        <w:rPr>
          <w:rFonts w:hint="eastAsia"/>
          <w:sz w:val="24"/>
          <w:highlight w:val="yellow"/>
          <w:lang w:val="en-US" w:eastAsia="zh-CN"/>
        </w:rPr>
        <w:t>3</w:t>
      </w:r>
      <w:r>
        <w:rPr>
          <w:sz w:val="24"/>
          <w:highlight w:val="yellow"/>
        </w:rPr>
        <w:t>___名成交候选人，并编写评审报告。</w:t>
      </w:r>
    </w:p>
    <w:p w14:paraId="560017BC">
      <w:pPr>
        <w:tabs>
          <w:tab w:val="left" w:pos="210"/>
          <w:tab w:val="left" w:pos="1080"/>
          <w:tab w:val="left" w:pos="2014"/>
        </w:tabs>
        <w:snapToGrid w:val="0"/>
        <w:spacing w:line="360" w:lineRule="auto"/>
        <w:ind w:left="1057"/>
        <w:rPr>
          <w:sz w:val="24"/>
          <w:highlight w:val="yellow"/>
        </w:rPr>
      </w:pPr>
      <w:r>
        <w:rPr>
          <w:sz w:val="24"/>
          <w:highlight w:val="yellow"/>
        </w:rPr>
        <w:t>□谈判小组将从质量和服务均能满足谈判文件实质性响应要求的供应商中，按照最后报价（如有按本章节进行算术修正或政策调整的，以修正或调整后的最后报价计算）由低到高的顺序提出</w:t>
      </w:r>
      <w:r>
        <w:rPr>
          <w:rFonts w:hint="eastAsia"/>
          <w:sz w:val="24"/>
          <w:highlight w:val="yellow"/>
        </w:rPr>
        <w:t>所有</w:t>
      </w:r>
      <w:r>
        <w:rPr>
          <w:sz w:val="24"/>
          <w:highlight w:val="yellow"/>
        </w:rPr>
        <w:t>提交最后报价</w:t>
      </w:r>
      <w:r>
        <w:rPr>
          <w:rFonts w:hint="eastAsia"/>
          <w:sz w:val="24"/>
          <w:highlight w:val="yellow"/>
        </w:rPr>
        <w:t>的供应商为</w:t>
      </w:r>
      <w:r>
        <w:rPr>
          <w:sz w:val="24"/>
          <w:highlight w:val="yellow"/>
        </w:rPr>
        <w:t>成交候选人，并编写评审报告。</w:t>
      </w:r>
    </w:p>
    <w:p w14:paraId="4D444988">
      <w:pPr>
        <w:numPr>
          <w:ilvl w:val="1"/>
          <w:numId w:val="12"/>
        </w:numPr>
        <w:tabs>
          <w:tab w:val="left" w:pos="1080"/>
          <w:tab w:val="left" w:pos="1872"/>
        </w:tabs>
        <w:snapToGrid w:val="0"/>
        <w:spacing w:line="360" w:lineRule="auto"/>
        <w:ind w:left="1077" w:hanging="720"/>
        <w:rPr>
          <w:sz w:val="24"/>
        </w:rPr>
      </w:pPr>
      <w:r>
        <w:rPr>
          <w:sz w:val="24"/>
        </w:rPr>
        <w:t>谈判小组要对评审结果进行复核，特别是对排名第一的、响应文件被认定为无效的情形进行重点复核。</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593"/>
    <w:p w14:paraId="37542A3C">
      <w:pPr>
        <w:numPr>
          <w:ilvl w:val="0"/>
          <w:numId w:val="12"/>
        </w:numPr>
        <w:tabs>
          <w:tab w:val="left" w:pos="360"/>
        </w:tabs>
        <w:snapToGrid w:val="0"/>
        <w:spacing w:line="360" w:lineRule="auto"/>
        <w:outlineLvl w:val="1"/>
        <w:rPr>
          <w:sz w:val="24"/>
        </w:rPr>
      </w:pPr>
      <w:bookmarkStart w:id="630" w:name="_Toc353873665"/>
      <w:bookmarkStart w:id="631" w:name="_Toc264969245"/>
      <w:bookmarkStart w:id="632" w:name="_Toc142311057"/>
      <w:bookmarkStart w:id="633" w:name="_Toc150774760"/>
      <w:bookmarkStart w:id="634" w:name="_Toc226337251"/>
      <w:bookmarkStart w:id="635" w:name="_Toc195842920"/>
      <w:bookmarkStart w:id="636" w:name="_Toc265228393"/>
      <w:bookmarkStart w:id="637" w:name="_Toc150480793"/>
      <w:bookmarkStart w:id="638" w:name="_Toc353825545"/>
      <w:bookmarkStart w:id="639" w:name="_Toc305158897"/>
      <w:bookmarkStart w:id="640" w:name="_Toc226965828"/>
      <w:bookmarkStart w:id="641" w:name="_Toc305158823"/>
      <w:bookmarkStart w:id="642" w:name="_Toc127151555"/>
      <w:bookmarkStart w:id="643" w:name="_Toc353873935"/>
      <w:r>
        <w:rPr>
          <w:sz w:val="24"/>
        </w:rPr>
        <w:t>报告违法行为</w:t>
      </w:r>
    </w:p>
    <w:p w14:paraId="345C63B7">
      <w:pPr>
        <w:numPr>
          <w:ilvl w:val="1"/>
          <w:numId w:val="12"/>
        </w:numPr>
        <w:tabs>
          <w:tab w:val="left" w:pos="1080"/>
          <w:tab w:val="left" w:pos="2014"/>
        </w:tabs>
        <w:snapToGrid w:val="0"/>
        <w:spacing w:line="360" w:lineRule="auto"/>
        <w:ind w:left="1077" w:hanging="720"/>
        <w:rPr>
          <w:sz w:val="24"/>
        </w:rPr>
      </w:pPr>
      <w:r>
        <w:rPr>
          <w:sz w:val="24"/>
        </w:rPr>
        <w:t>谈判小组在评审过程中发现供应商有行贿、提供虚假材料或者串通等违法行为时，</w:t>
      </w:r>
      <w:r>
        <w:rPr>
          <w:rFonts w:hint="eastAsia"/>
          <w:sz w:val="24"/>
        </w:rPr>
        <w:t>应当及时向财政部门报告</w:t>
      </w:r>
      <w:r>
        <w:rPr>
          <w:sz w:val="24"/>
        </w:rPr>
        <w:t>。</w:t>
      </w:r>
    </w:p>
    <w:p w14:paraId="43B849D9">
      <w:pPr>
        <w:rPr>
          <w:sz w:val="24"/>
        </w:rPr>
      </w:pPr>
    </w:p>
    <w:p w14:paraId="53565C55">
      <w:pPr>
        <w:rPr>
          <w:sz w:val="24"/>
        </w:rPr>
      </w:pPr>
    </w:p>
    <w:p w14:paraId="0A9A6C02">
      <w:pPr>
        <w:spacing w:line="360" w:lineRule="auto"/>
        <w:jc w:val="center"/>
        <w:outlineLvl w:val="0"/>
        <w:rPr>
          <w:b/>
          <w:sz w:val="36"/>
          <w:szCs w:val="36"/>
        </w:rPr>
      </w:pPr>
      <w:r>
        <w:rPr>
          <w:b/>
          <w:sz w:val="36"/>
          <w:szCs w:val="36"/>
        </w:rPr>
        <w:br w:type="page"/>
      </w:r>
      <w:bookmarkStart w:id="644" w:name="_Toc99301376"/>
      <w:r>
        <w:rPr>
          <w:b/>
          <w:sz w:val="36"/>
          <w:szCs w:val="36"/>
        </w:rPr>
        <w:t>第四章   采购需求</w:t>
      </w:r>
      <w:bookmarkEnd w:id="644"/>
    </w:p>
    <w:p w14:paraId="4CB4C2E6">
      <w:pPr>
        <w:spacing w:line="360" w:lineRule="auto"/>
        <w:rPr>
          <w:sz w:val="24"/>
        </w:rPr>
      </w:pPr>
    </w:p>
    <w:p w14:paraId="63D90F6D">
      <w:pPr>
        <w:numPr>
          <w:ilvl w:val="0"/>
          <w:numId w:val="0"/>
        </w:numPr>
        <w:contextualSpacing/>
        <w:jc w:val="center"/>
        <w:rPr>
          <w:rFonts w:hint="default"/>
          <w:b/>
          <w:bCs w:val="0"/>
          <w:sz w:val="24"/>
          <w:lang w:val="en-US" w:eastAsia="zh-CN"/>
        </w:rPr>
      </w:pPr>
      <w:r>
        <w:rPr>
          <w:rFonts w:hint="eastAsia"/>
          <w:b/>
          <w:bCs w:val="0"/>
          <w:sz w:val="24"/>
          <w:lang w:eastAsia="zh-CN"/>
        </w:rPr>
        <w:t>第</w:t>
      </w:r>
      <w:r>
        <w:rPr>
          <w:rFonts w:hint="eastAsia"/>
          <w:b/>
          <w:bCs w:val="0"/>
          <w:sz w:val="24"/>
          <w:lang w:val="en-US" w:eastAsia="zh-CN"/>
        </w:rPr>
        <w:t>1包：家具</w:t>
      </w:r>
    </w:p>
    <w:p w14:paraId="3F98AAB0">
      <w:pPr>
        <w:pStyle w:val="104"/>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3AD1CDB4">
      <w:pPr>
        <w:numPr>
          <w:ilvl w:val="0"/>
          <w:numId w:val="14"/>
        </w:numPr>
        <w:ind w:firstLineChars="0"/>
        <w:contextualSpacing/>
        <w:rPr>
          <w:rFonts w:ascii="Times New Roman" w:hAnsi="Times New Roman"/>
          <w:b/>
          <w:sz w:val="24"/>
          <w:szCs w:val="24"/>
        </w:rPr>
      </w:pPr>
      <w:r>
        <w:rPr>
          <w:bCs/>
          <w:sz w:val="24"/>
        </w:rPr>
        <w:t>采购标的（货物需求一览表或简要服务内容及数量）</w:t>
      </w: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4"/>
        <w:gridCol w:w="2455"/>
        <w:gridCol w:w="1526"/>
        <w:gridCol w:w="1042"/>
        <w:gridCol w:w="1532"/>
      </w:tblGrid>
      <w:tr w14:paraId="5C39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9A665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77580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8D74E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BDC6A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4E2B42F">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备注</w:t>
            </w:r>
          </w:p>
        </w:tc>
      </w:tr>
      <w:tr w14:paraId="2BEB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9EEB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A5C67F8">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嫌疑人座椅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C2C5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0581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8924F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讯问室</w:t>
            </w:r>
          </w:p>
        </w:tc>
      </w:tr>
      <w:tr w14:paraId="635A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8375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6D83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283D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7AEE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1C201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未成年被害人询问区</w:t>
            </w:r>
          </w:p>
        </w:tc>
      </w:tr>
      <w:tr w14:paraId="4DAB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6F53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383F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E2CF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7A27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5C1BB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未成年被害人询问区</w:t>
            </w:r>
          </w:p>
        </w:tc>
      </w:tr>
      <w:tr w14:paraId="1DB1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0A39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2EBD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CCF6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38CF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6178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未成年被害人询问区</w:t>
            </w:r>
          </w:p>
        </w:tc>
      </w:tr>
      <w:tr w14:paraId="4F21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3254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03C0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B972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D1DE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AD2EB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未成年被害人询问区</w:t>
            </w:r>
          </w:p>
        </w:tc>
      </w:tr>
      <w:tr w14:paraId="1612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5D83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D46A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训问工作台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E923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E5C5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B320F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未成年人教育谈话训诫区</w:t>
            </w:r>
          </w:p>
        </w:tc>
      </w:tr>
      <w:tr w14:paraId="0059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9C36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CFD42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2D8F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AC1C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69766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未成年人教育谈话训诫区</w:t>
            </w:r>
          </w:p>
        </w:tc>
      </w:tr>
      <w:tr w14:paraId="574DD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B37B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719B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97CD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D7E6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CF5B8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未成年人教育谈话训诫区</w:t>
            </w:r>
          </w:p>
        </w:tc>
      </w:tr>
      <w:tr w14:paraId="17820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2A4F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F58B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检察官椅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EA81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26B8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10376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未成年人教育谈话训诫区</w:t>
            </w:r>
          </w:p>
        </w:tc>
      </w:tr>
      <w:tr w14:paraId="507F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9ABE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C9674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9B1F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E605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AB17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未成年人教育谈话训诫区</w:t>
            </w:r>
          </w:p>
        </w:tc>
      </w:tr>
      <w:tr w14:paraId="6162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194C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7FA8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被训问人椅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3497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57FF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3AC4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未成年人教育谈话训诫区</w:t>
            </w:r>
          </w:p>
        </w:tc>
      </w:tr>
      <w:tr w14:paraId="3A51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7201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D493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153D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4F67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79BA6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未成年人教育谈话训诫区</w:t>
            </w:r>
          </w:p>
        </w:tc>
      </w:tr>
      <w:tr w14:paraId="316C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86D6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BD08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F5A2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5D29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B6610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未成年人教育谈话训诫区</w:t>
            </w:r>
          </w:p>
        </w:tc>
      </w:tr>
      <w:tr w14:paraId="18BB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93B1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943F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宣告工作台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5AB0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8024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4EF1D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宣告室</w:t>
            </w:r>
          </w:p>
        </w:tc>
      </w:tr>
      <w:tr w14:paraId="4988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2A05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3CC4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代理人、辩护人工作席位</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B952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AE11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5C5A7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宣告室</w:t>
            </w:r>
          </w:p>
        </w:tc>
      </w:tr>
      <w:tr w14:paraId="75F7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21F1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EE67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宣告工作椅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FFD6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6FC1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61A1A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宣告室</w:t>
            </w:r>
          </w:p>
        </w:tc>
      </w:tr>
      <w:tr w14:paraId="05A3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BBF5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FEF7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宣告椅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02EF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D7C9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C8D8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宣告室</w:t>
            </w:r>
          </w:p>
        </w:tc>
      </w:tr>
      <w:tr w14:paraId="08BE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D7E9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A11F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嫌疑人座椅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DE76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ABAE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46B44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宣告室</w:t>
            </w:r>
          </w:p>
        </w:tc>
      </w:tr>
      <w:tr w14:paraId="4755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C2D0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5815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法警座椅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1FD1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ED5B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EB1A0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宣告室</w:t>
            </w:r>
          </w:p>
        </w:tc>
      </w:tr>
      <w:tr w14:paraId="297B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5B5B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4CD3B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接待椅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2D26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443E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DAF38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律师接待室、会商室、接待室、群体访接待室</w:t>
            </w:r>
          </w:p>
        </w:tc>
      </w:tr>
      <w:tr w14:paraId="189F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F49D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18D9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接待桌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1DC0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CAEC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6E61A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律师接待室、会商室、接待室、群体访接待室</w:t>
            </w:r>
          </w:p>
        </w:tc>
      </w:tr>
      <w:tr w14:paraId="7E0B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B4E5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5D95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定制条桌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8E4A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5149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CD5E5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听证室</w:t>
            </w:r>
          </w:p>
        </w:tc>
      </w:tr>
      <w:tr w14:paraId="07F7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CF8A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7749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定制听证椅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F376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18A6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8F12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听证室</w:t>
            </w:r>
          </w:p>
        </w:tc>
      </w:tr>
      <w:tr w14:paraId="2C10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BA5B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44BF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执勤椅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4726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619E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E6A2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司法警察执勤室</w:t>
            </w:r>
          </w:p>
        </w:tc>
      </w:tr>
      <w:tr w14:paraId="2FE7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C533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9834E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案件工作台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129F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EAA0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A8F8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案件受理室</w:t>
            </w:r>
          </w:p>
        </w:tc>
      </w:tr>
      <w:tr w14:paraId="1103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38C6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6E63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案件工作椅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E12F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4FA2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F284E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案件受理室</w:t>
            </w:r>
          </w:p>
        </w:tc>
      </w:tr>
      <w:tr w14:paraId="5613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BD63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C7AEE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8311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87EE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5DD3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案件受理室</w:t>
            </w:r>
          </w:p>
        </w:tc>
      </w:tr>
      <w:tr w14:paraId="4CF29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45AD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D983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定制玻璃隔断</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7D5C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E7B0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B4828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案件受理室</w:t>
            </w:r>
          </w:p>
        </w:tc>
      </w:tr>
      <w:tr w14:paraId="6297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3424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5294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定制置物柜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FCCB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119F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21E4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案件受理室</w:t>
            </w:r>
          </w:p>
        </w:tc>
      </w:tr>
      <w:tr w14:paraId="4D39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0C0B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AE8A6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嫌疑人座椅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0067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BD3F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FFDD5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暂押室</w:t>
            </w:r>
          </w:p>
        </w:tc>
      </w:tr>
      <w:tr w14:paraId="5080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A21A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6D46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定制前台接件桌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8EB6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120A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2D38C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案卷流转区前台接件</w:t>
            </w:r>
          </w:p>
        </w:tc>
      </w:tr>
      <w:tr w14:paraId="162C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26EF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242F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专用扫描桌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E312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06FD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BF2F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案卷扫描区</w:t>
            </w:r>
          </w:p>
        </w:tc>
      </w:tr>
      <w:tr w14:paraId="243A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D2FB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245A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专用扫描椅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5038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31A8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5CFD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案卷扫描区</w:t>
            </w:r>
          </w:p>
        </w:tc>
      </w:tr>
      <w:tr w14:paraId="6EE1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836F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3A44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定制主席台桌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C179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E8E0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0947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检察专网视频会议室</w:t>
            </w:r>
          </w:p>
        </w:tc>
      </w:tr>
      <w:tr w14:paraId="4EBA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F345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C2E3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定制椅子</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4FCE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DC23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D66FA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检察专网视频会议室</w:t>
            </w:r>
          </w:p>
        </w:tc>
      </w:tr>
      <w:tr w14:paraId="007A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6A14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3E2F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网络视频椅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A93A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D07D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86EB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检察专网视频会议室</w:t>
            </w:r>
          </w:p>
        </w:tc>
      </w:tr>
      <w:tr w14:paraId="1BB9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367F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7C95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检察教培椅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0646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45B4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98C26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检察专网视频会议室</w:t>
            </w:r>
          </w:p>
        </w:tc>
      </w:tr>
      <w:tr w14:paraId="003F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C468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74F0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D931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312A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0CFC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楼宇安防控制室与消防控制室</w:t>
            </w:r>
          </w:p>
        </w:tc>
      </w:tr>
      <w:tr w14:paraId="1A9A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305D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766F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茶水柜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D694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C573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AA12A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贵宾接待室</w:t>
            </w:r>
          </w:p>
        </w:tc>
      </w:tr>
      <w:tr w14:paraId="16F5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1742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56C1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定制指挥桌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4B2F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2442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04C9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大要案指挥中心</w:t>
            </w:r>
          </w:p>
        </w:tc>
      </w:tr>
      <w:tr w14:paraId="669C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16A6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43A86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指挥椅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C8F8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EFEF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68652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大要案指挥中心</w:t>
            </w:r>
          </w:p>
        </w:tc>
      </w:tr>
      <w:tr w14:paraId="71A8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79B7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B442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安检桌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5B15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97C4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13F4E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安检室</w:t>
            </w:r>
          </w:p>
        </w:tc>
      </w:tr>
      <w:tr w14:paraId="6271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BBE2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A817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安检椅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9F28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D7B6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D5D1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安检室</w:t>
            </w:r>
          </w:p>
        </w:tc>
      </w:tr>
      <w:tr w14:paraId="6AD9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D1BA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B3F5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密集架存储柜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CDC5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5A88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625A1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纸制档案库</w:t>
            </w:r>
          </w:p>
        </w:tc>
      </w:tr>
      <w:tr w14:paraId="1984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FC41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72D7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床垫</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CFBC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CD37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5CEE6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办案人员休息室</w:t>
            </w:r>
          </w:p>
        </w:tc>
      </w:tr>
      <w:tr w14:paraId="0AD3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FACA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70BA4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D68C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EF75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D91DB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办案人员休息室</w:t>
            </w:r>
          </w:p>
        </w:tc>
      </w:tr>
      <w:tr w14:paraId="4BD23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D7E0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D5BC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920A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678F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21AE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专案办理基地</w:t>
            </w:r>
          </w:p>
        </w:tc>
      </w:tr>
      <w:tr w14:paraId="1662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9FA5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4B04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9378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1B31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53293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专案办理基地</w:t>
            </w:r>
          </w:p>
        </w:tc>
      </w:tr>
      <w:tr w14:paraId="3309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E688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25C1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问询椅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B7F3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374E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5831F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专案办理基地</w:t>
            </w:r>
          </w:p>
        </w:tc>
      </w:tr>
      <w:tr w14:paraId="23C8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0A46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5BAE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诊疗椅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7281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AF89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B20EF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医护室</w:t>
            </w:r>
          </w:p>
        </w:tc>
      </w:tr>
      <w:tr w14:paraId="1421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55C1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F0F4A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钢制药品柜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F840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75DC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74413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医护室</w:t>
            </w:r>
          </w:p>
        </w:tc>
      </w:tr>
      <w:tr w14:paraId="1399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7168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AC20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医用屏风</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7BD3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4BA9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1F998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医护室</w:t>
            </w:r>
          </w:p>
        </w:tc>
      </w:tr>
      <w:tr w14:paraId="43D66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66DF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33CE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升降旋转凳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6DB9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8A6F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484D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生活保障用房</w:t>
            </w:r>
          </w:p>
        </w:tc>
      </w:tr>
      <w:tr w14:paraId="519C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5545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FDA6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半躺洗头床</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16B8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DDF4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4A111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生活保障用房</w:t>
            </w:r>
          </w:p>
        </w:tc>
      </w:tr>
      <w:tr w14:paraId="00FD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B610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7338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理发镜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1E27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C92C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079F8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生活保障用房</w:t>
            </w:r>
          </w:p>
        </w:tc>
      </w:tr>
      <w:tr w14:paraId="2E4C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051F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52EF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A446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0E8B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69840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接待室</w:t>
            </w:r>
          </w:p>
        </w:tc>
      </w:tr>
      <w:tr w14:paraId="481E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2299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7420F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转盘</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DC00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7DB3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B87F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接待室</w:t>
            </w:r>
          </w:p>
        </w:tc>
      </w:tr>
      <w:tr w14:paraId="00BE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449D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C94D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屏风</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6B60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DD84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33C54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接待室</w:t>
            </w:r>
          </w:p>
        </w:tc>
      </w:tr>
      <w:tr w14:paraId="765B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3218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1666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自助餐台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9781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6F47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9982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接待室</w:t>
            </w:r>
          </w:p>
        </w:tc>
      </w:tr>
      <w:tr w14:paraId="6826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72CE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60595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十人圆餐桌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8301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C96B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C2783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小餐厅</w:t>
            </w:r>
          </w:p>
        </w:tc>
      </w:tr>
      <w:tr w14:paraId="374C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86B2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5B98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转盘</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ED17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FDFB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75A55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小餐厅</w:t>
            </w:r>
          </w:p>
        </w:tc>
      </w:tr>
      <w:tr w14:paraId="0CE7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2DB7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61C8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移动餐台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D06D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58CA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21F7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小餐厅</w:t>
            </w:r>
          </w:p>
        </w:tc>
      </w:tr>
      <w:tr w14:paraId="23B5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4F77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311D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自助餐台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BF67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9459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CFF3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小餐厅</w:t>
            </w:r>
          </w:p>
        </w:tc>
      </w:tr>
      <w:tr w14:paraId="63D5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C9AD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5BA8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六人餐桌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40BC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908C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440F8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大餐厅</w:t>
            </w:r>
          </w:p>
        </w:tc>
      </w:tr>
      <w:tr w14:paraId="26FA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4B4A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C119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四人餐桌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E27E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3BAE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7BAA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大餐厅</w:t>
            </w:r>
          </w:p>
        </w:tc>
      </w:tr>
      <w:tr w14:paraId="6D77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8394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463E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56DF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A830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A773F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大餐厅</w:t>
            </w:r>
          </w:p>
        </w:tc>
      </w:tr>
      <w:tr w14:paraId="568F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3545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C559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八人圆桌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F426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57EE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0F696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大餐厅</w:t>
            </w:r>
          </w:p>
        </w:tc>
      </w:tr>
      <w:tr w14:paraId="1008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568E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0FDF6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吧台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7E6F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6853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BDE99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大餐厅</w:t>
            </w:r>
          </w:p>
        </w:tc>
      </w:tr>
      <w:tr w14:paraId="671A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BB91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0D64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吧椅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6907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D558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8B41C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大餐厅</w:t>
            </w:r>
          </w:p>
        </w:tc>
      </w:tr>
      <w:tr w14:paraId="4E4D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8066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511C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6962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79A8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1B866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未成年人法治教育区</w:t>
            </w:r>
          </w:p>
        </w:tc>
      </w:tr>
      <w:tr w14:paraId="637E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6DCA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3365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洽谈桌（方）</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ECA8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43A1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5461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未成年人法治教育区</w:t>
            </w:r>
          </w:p>
        </w:tc>
      </w:tr>
      <w:tr w14:paraId="3775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2844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0D39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洽谈桌（圆）</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FB37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5A9E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95C13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未成年人法治教育区</w:t>
            </w:r>
          </w:p>
        </w:tc>
      </w:tr>
      <w:tr w14:paraId="099C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A549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487A2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0679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04D2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7327F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未成年人法治教育区</w:t>
            </w:r>
          </w:p>
        </w:tc>
      </w:tr>
      <w:tr w14:paraId="081E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B584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37B7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定制操作台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132D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CE53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C0A5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未成年人法治教育区</w:t>
            </w:r>
          </w:p>
        </w:tc>
      </w:tr>
      <w:tr w14:paraId="490D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B5BC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8CB1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书架</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AB36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DB9B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3001E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未成年人法治教育区</w:t>
            </w:r>
          </w:p>
        </w:tc>
      </w:tr>
      <w:tr w14:paraId="28F4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36EA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64D6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组合式检修桌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AFD9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D82C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6697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机房运维间</w:t>
            </w:r>
          </w:p>
        </w:tc>
      </w:tr>
      <w:tr w14:paraId="1E52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6687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13BF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0B3B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5C51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38C85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机房运维间</w:t>
            </w:r>
          </w:p>
        </w:tc>
      </w:tr>
      <w:tr w14:paraId="6F0E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C5CC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CACB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专用服装柜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B13D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3252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9042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0A9B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5120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03F9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AB4E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7FC4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E404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65F2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C9CF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1534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专用服装柜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6CBA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84EB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B3256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3C8E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DCAF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6530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8DC7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0E7B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B05CE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3F2A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9304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C4EB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专用服装柜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078A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6E3C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82EAA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1295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7739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6D22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A423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A5B1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BB740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7977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ABA5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3ACA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专用服装柜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D608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C111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6519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052E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F70D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4423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8CA2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2DE8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90B2B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7B80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6C4F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AFC2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定制条桌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0BAF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9A77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400A9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10AB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41DC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723C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定制条桌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66EF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16F0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FA014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33C6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B455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CE94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D369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E95F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31258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6C89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7233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8F851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定制条桌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CCB0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F7EA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FFFA2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72F3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8AEF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F2EC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87ED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563C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D9807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2513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68CD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8B98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专用服装柜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5CC6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4DCE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69DA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25E5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7272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89EC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D626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0F32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EAD2C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3824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DD3A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3D61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专用服装柜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E2CC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4A61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687DE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432D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AC78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7933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B50B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625E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F1C0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337C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2C31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2786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定制条桌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BDEF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3258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AC831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专家鉴评室</w:t>
            </w:r>
          </w:p>
        </w:tc>
      </w:tr>
      <w:tr w14:paraId="1C6F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CF3C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D721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定制条桌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02FE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63A6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8F9EB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专家鉴评室</w:t>
            </w:r>
          </w:p>
        </w:tc>
      </w:tr>
      <w:tr w14:paraId="5B47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B77F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99D4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D140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E025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047A6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专家鉴评室</w:t>
            </w:r>
          </w:p>
        </w:tc>
      </w:tr>
      <w:tr w14:paraId="17E7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4735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4897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FD21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A700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9A33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公诉和审判监督案件审查室</w:t>
            </w:r>
          </w:p>
        </w:tc>
      </w:tr>
      <w:tr w14:paraId="740B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24AB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527D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定制条桌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BC36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A4D3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BD081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公诉和审判监督案件审查室</w:t>
            </w:r>
          </w:p>
        </w:tc>
      </w:tr>
      <w:tr w14:paraId="0547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101F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49C6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A48E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F53D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8091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35FE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8C42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B8AB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定制条桌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7531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9F06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8660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043D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7D71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6DD1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测试工作台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B2F2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0BF6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44340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2E11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4EC4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C0F5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1484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3E88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54440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64D8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A4BC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1CAA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电动疏导椅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99B0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472A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79B38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1FA4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7F32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68F3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谈话桌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780F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5519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FE07B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2909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2735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488B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谈话沙发椅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2C73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DD32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D9D6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6726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D62E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BC28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钢制器材柜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5887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E449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7112E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61CE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7C65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FDE0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法官台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B230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453F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AE707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未成年人模拟法庭</w:t>
            </w:r>
          </w:p>
        </w:tc>
      </w:tr>
      <w:tr w14:paraId="297C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17E0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7E96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法官椅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722D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1EAD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A627D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未成年人模拟法庭</w:t>
            </w:r>
          </w:p>
        </w:tc>
      </w:tr>
      <w:tr w14:paraId="47CD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9248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CB967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诉讼台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18ED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A3CB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7D6D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未成年人模拟法庭</w:t>
            </w:r>
          </w:p>
        </w:tc>
      </w:tr>
      <w:tr w14:paraId="795A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ECB9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8C9D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诉讼椅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A447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D74B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86F87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未成年人模拟法庭</w:t>
            </w:r>
          </w:p>
        </w:tc>
      </w:tr>
      <w:tr w14:paraId="0500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09DA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BEE3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书记员台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50A3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745F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4D0C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未成年人模拟法庭</w:t>
            </w:r>
          </w:p>
        </w:tc>
      </w:tr>
      <w:tr w14:paraId="3DE9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D2D3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41E6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书记员椅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E816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841A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159E2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未成年人模拟法庭</w:t>
            </w:r>
          </w:p>
        </w:tc>
      </w:tr>
      <w:tr w14:paraId="3E18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AA9F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42D54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围栏</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22AC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69FE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1BD72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未成年人模拟法庭</w:t>
            </w:r>
          </w:p>
        </w:tc>
      </w:tr>
      <w:tr w14:paraId="2F0B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9257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D8F3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嫌疑人座椅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2524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C89F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FD6C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未成年人模拟法庭</w:t>
            </w:r>
          </w:p>
        </w:tc>
      </w:tr>
      <w:tr w14:paraId="0915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FB11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CFA2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专用服装柜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CEC0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CF44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15BC3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7327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728B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38E7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3DA0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84EE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3E01B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1C0A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DBD2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6551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专用服装柜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0E94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1759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E8C4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43B5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B1EF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5EBBF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E7F5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AE9C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FA316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2866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6A9B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BD3B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CC7E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6714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DDC1D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案件线索管理室</w:t>
            </w:r>
          </w:p>
        </w:tc>
      </w:tr>
      <w:tr w14:paraId="1345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3410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0ECA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电子密码柜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E46B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9D91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ED44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案件线索管理室</w:t>
            </w:r>
          </w:p>
        </w:tc>
      </w:tr>
      <w:tr w14:paraId="2574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7E2A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F4AA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3D35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A360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2319F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4E76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D216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D117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8417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1CB2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8D9B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50C8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6050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9CAD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异形多媒体会议圆桌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1C64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3765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1BC7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3004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D3CB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558B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B2D4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CB9B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5210D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主办检察官研讨室</w:t>
            </w:r>
          </w:p>
        </w:tc>
      </w:tr>
      <w:tr w14:paraId="00605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93F8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6009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0763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88F0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44F2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机要辅助用房</w:t>
            </w:r>
          </w:p>
        </w:tc>
      </w:tr>
      <w:tr w14:paraId="1A2D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F0D3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F393F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03F3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E6C6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5E48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机要辅助用房</w:t>
            </w:r>
          </w:p>
        </w:tc>
      </w:tr>
      <w:tr w14:paraId="4BC3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D915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6102D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0BE3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ED51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6723A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指挥决策室</w:t>
            </w:r>
          </w:p>
        </w:tc>
      </w:tr>
      <w:tr w14:paraId="6D7B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BF0E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BD0C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专用服装柜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40F4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CDCA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74F3C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6477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5255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50E5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3ABC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3DE9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A982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60A6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405D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4553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专用服装柜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CFC0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E049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06269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6D4B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52D3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F5F4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12CD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F009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AC740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服装保管室</w:t>
            </w:r>
          </w:p>
        </w:tc>
      </w:tr>
      <w:tr w14:paraId="5935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87B8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7E5E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C3D7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960F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66438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视力检测室、耳科常规检测室、运动功能检测室共4间</w:t>
            </w:r>
          </w:p>
        </w:tc>
      </w:tr>
      <w:tr w14:paraId="0CC5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16C9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8436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E36B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D210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FCB11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视力检测室、耳科常规检测室、运动功能检测室共4间</w:t>
            </w:r>
          </w:p>
        </w:tc>
      </w:tr>
      <w:tr w14:paraId="4512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C364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7FF9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9AB1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3DC2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78BA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预处理室</w:t>
            </w:r>
          </w:p>
        </w:tc>
      </w:tr>
      <w:tr w14:paraId="3396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5227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DADC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三人位等候椅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5DD6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A740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947E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室外运动场地</w:t>
            </w:r>
          </w:p>
        </w:tc>
      </w:tr>
      <w:tr w14:paraId="6977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43BC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A127F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折叠椅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B864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2C4D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C1C63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室外运动场地</w:t>
            </w:r>
          </w:p>
        </w:tc>
      </w:tr>
      <w:tr w14:paraId="18C3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3DEC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559D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室外活动桌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7A9B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B1CA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F551C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室外运动场地室外运动场地</w:t>
            </w:r>
          </w:p>
        </w:tc>
      </w:tr>
      <w:tr w14:paraId="1B95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2463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6DA5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室外活动椅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C1A2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B8CD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E321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室外运动场地</w:t>
            </w:r>
          </w:p>
        </w:tc>
      </w:tr>
      <w:tr w14:paraId="207F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4D77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1FD3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6888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6CB8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BD1D7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女更衣间</w:t>
            </w:r>
          </w:p>
        </w:tc>
      </w:tr>
      <w:tr w14:paraId="2189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C768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5CF4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C346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A8E8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649F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女更衣间</w:t>
            </w:r>
          </w:p>
        </w:tc>
      </w:tr>
      <w:tr w14:paraId="4EE5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B62C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289B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152A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0F66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7A442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女更衣间</w:t>
            </w:r>
          </w:p>
        </w:tc>
      </w:tr>
      <w:tr w14:paraId="5925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75D0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7E0EF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5CED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6BE1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6C7E8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男更衣间</w:t>
            </w:r>
          </w:p>
        </w:tc>
      </w:tr>
      <w:tr w14:paraId="7811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FB6E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7ECF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7F23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498F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021B2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男更衣间</w:t>
            </w:r>
          </w:p>
        </w:tc>
      </w:tr>
      <w:tr w14:paraId="2DAB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D77E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2446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3C40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03A3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DF6E9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男更衣间</w:t>
            </w:r>
          </w:p>
        </w:tc>
      </w:tr>
      <w:tr w14:paraId="0324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FEF9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2FED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15E5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FA55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73EE9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B1</w:t>
            </w:r>
            <w:r>
              <w:rPr>
                <w:rFonts w:hint="eastAsia" w:ascii="宋体" w:hAnsi="宋体" w:eastAsia="宋体" w:cs="宋体"/>
                <w:i w:val="0"/>
                <w:iCs w:val="0"/>
                <w:color w:val="000000"/>
                <w:kern w:val="0"/>
                <w:sz w:val="18"/>
                <w:szCs w:val="18"/>
                <w:u w:val="none"/>
                <w:lang w:val="en-US" w:eastAsia="zh-CN" w:bidi="ar"/>
              </w:rPr>
              <w:t>办公室</w:t>
            </w:r>
          </w:p>
        </w:tc>
      </w:tr>
      <w:tr w14:paraId="53F9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2809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8730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CB3B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CCAE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19D8E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B1</w:t>
            </w:r>
            <w:r>
              <w:rPr>
                <w:rFonts w:hint="eastAsia" w:ascii="宋体" w:hAnsi="宋体" w:eastAsia="宋体" w:cs="宋体"/>
                <w:i w:val="0"/>
                <w:iCs w:val="0"/>
                <w:color w:val="000000"/>
                <w:kern w:val="0"/>
                <w:sz w:val="18"/>
                <w:szCs w:val="18"/>
                <w:u w:val="none"/>
                <w:lang w:val="en-US" w:eastAsia="zh-CN" w:bidi="ar"/>
              </w:rPr>
              <w:t>办公室</w:t>
            </w:r>
          </w:p>
        </w:tc>
      </w:tr>
      <w:tr w14:paraId="4402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A2DF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3784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钢制更衣柜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B242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E429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DF497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B1</w:t>
            </w:r>
            <w:r>
              <w:rPr>
                <w:rFonts w:hint="eastAsia" w:ascii="宋体" w:hAnsi="宋体" w:eastAsia="宋体" w:cs="宋体"/>
                <w:i w:val="0"/>
                <w:iCs w:val="0"/>
                <w:color w:val="000000"/>
                <w:kern w:val="0"/>
                <w:sz w:val="18"/>
                <w:szCs w:val="18"/>
                <w:u w:val="none"/>
                <w:lang w:val="en-US" w:eastAsia="zh-CN" w:bidi="ar"/>
              </w:rPr>
              <w:t>办公室</w:t>
            </w:r>
          </w:p>
        </w:tc>
      </w:tr>
      <w:tr w14:paraId="503F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9401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45E7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浴室更衣柜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D5A5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D00F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ADFB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男淋浴间</w:t>
            </w:r>
          </w:p>
        </w:tc>
      </w:tr>
      <w:tr w14:paraId="1482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809D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7CDF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62F7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75F7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05CE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男淋浴间</w:t>
            </w:r>
          </w:p>
        </w:tc>
      </w:tr>
      <w:tr w14:paraId="4521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E62E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3B56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9ABC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D838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0CB30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男淋浴间</w:t>
            </w:r>
          </w:p>
        </w:tc>
      </w:tr>
      <w:tr w14:paraId="2704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7A9E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DA1A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隔板、门</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DB08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E55B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A28EC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男淋浴间</w:t>
            </w:r>
          </w:p>
        </w:tc>
      </w:tr>
      <w:tr w14:paraId="4522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EC77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B292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浴室更衣柜</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C038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6870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F332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女淋浴间</w:t>
            </w:r>
          </w:p>
        </w:tc>
      </w:tr>
      <w:tr w14:paraId="6094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476D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1A53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95AF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8031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AA192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女淋浴间</w:t>
            </w:r>
          </w:p>
        </w:tc>
      </w:tr>
      <w:tr w14:paraId="794E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A25B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2212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8A5E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4FE0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E92AF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女淋浴间</w:t>
            </w:r>
          </w:p>
        </w:tc>
      </w:tr>
      <w:tr w14:paraId="66C5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F039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31ECC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隔板、门</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0E4E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FB2D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B78A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女淋浴间</w:t>
            </w:r>
          </w:p>
        </w:tc>
      </w:tr>
      <w:tr w14:paraId="75BF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8467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BBAB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487B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A407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368A5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储藏间</w:t>
            </w:r>
          </w:p>
        </w:tc>
      </w:tr>
      <w:tr w14:paraId="77D0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E26E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FAA2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380E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5D89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C823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干警办公室</w:t>
            </w:r>
          </w:p>
        </w:tc>
      </w:tr>
      <w:tr w14:paraId="26EB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B073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C0D5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床垫</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7180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562B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CE2F0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防化通信值班室</w:t>
            </w:r>
          </w:p>
        </w:tc>
      </w:tr>
      <w:tr w14:paraId="1D34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4" w:type="dxa"/>
            <w:tcBorders>
              <w:top w:val="single" w:color="000000" w:sz="4" w:space="0"/>
              <w:left w:val="single" w:color="000000" w:sz="4" w:space="0"/>
              <w:bottom w:val="single" w:color="000000" w:sz="4" w:space="0"/>
              <w:right w:val="single" w:color="000000" w:sz="4" w:space="0"/>
            </w:tcBorders>
            <w:noWrap/>
            <w:vAlign w:val="center"/>
          </w:tcPr>
          <w:p w14:paraId="43898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5BC73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家具修补费</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E39A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52D4D4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C510E3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bl>
    <w:p w14:paraId="1328D814">
      <w:pPr>
        <w:spacing w:line="360" w:lineRule="auto"/>
        <w:contextualSpacing/>
        <w:rPr>
          <w:bCs/>
          <w:sz w:val="24"/>
        </w:rPr>
      </w:pPr>
    </w:p>
    <w:p w14:paraId="226343AE">
      <w:pPr>
        <w:spacing w:line="360" w:lineRule="auto"/>
        <w:contextualSpacing/>
        <w:rPr>
          <w:rFonts w:hint="default" w:eastAsia="宋体"/>
          <w:bCs/>
          <w:sz w:val="24"/>
          <w:lang w:val="en-US" w:eastAsia="zh-CN"/>
        </w:rPr>
      </w:pPr>
      <w:r>
        <w:rPr>
          <w:bCs/>
          <w:sz w:val="24"/>
        </w:rPr>
        <w:t>说明：</w:t>
      </w:r>
      <w:r>
        <w:rPr>
          <w:rFonts w:hint="eastAsia"/>
          <w:bCs/>
          <w:sz w:val="24"/>
          <w:lang w:val="en-US" w:eastAsia="zh-CN"/>
        </w:rPr>
        <w:t>本项目不接受进口产品</w:t>
      </w:r>
      <w:r>
        <w:rPr>
          <w:bCs/>
          <w:sz w:val="24"/>
        </w:rPr>
        <w:t>。</w:t>
      </w:r>
    </w:p>
    <w:p w14:paraId="0D18914A">
      <w:pPr>
        <w:pStyle w:val="104"/>
        <w:numPr>
          <w:ilvl w:val="0"/>
          <w:numId w:val="13"/>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rPr>
        <w:t>商务要求</w:t>
      </w:r>
    </w:p>
    <w:p w14:paraId="1CB83A2C">
      <w:pPr>
        <w:pStyle w:val="133"/>
        <w:numPr>
          <w:ilvl w:val="0"/>
          <w:numId w:val="15"/>
        </w:numPr>
        <w:spacing w:line="360" w:lineRule="auto"/>
        <w:ind w:firstLine="198"/>
        <w:rPr>
          <w:rFonts w:hint="eastAsia" w:ascii="宋体" w:hAnsi="宋体" w:eastAsia="宋体"/>
          <w:sz w:val="24"/>
          <w:szCs w:val="24"/>
          <w:highlight w:val="none"/>
        </w:rPr>
      </w:pPr>
      <w:r>
        <w:rPr>
          <w:rFonts w:hint="eastAsia" w:ascii="宋体" w:hAnsi="宋体" w:eastAsia="宋体"/>
          <w:sz w:val="24"/>
          <w:szCs w:val="24"/>
          <w:highlight w:val="none"/>
        </w:rPr>
        <w:t>交货期：合同签订后30日内，完成项目制作、供货、安装并验收合格（实际开工日期以采购人通知为准）。</w:t>
      </w:r>
    </w:p>
    <w:p w14:paraId="15A5DDBE">
      <w:pPr>
        <w:pStyle w:val="133"/>
        <w:numPr>
          <w:ilvl w:val="0"/>
          <w:numId w:val="15"/>
        </w:numPr>
        <w:spacing w:line="360" w:lineRule="auto"/>
        <w:ind w:firstLine="198"/>
        <w:rPr>
          <w:rFonts w:hint="eastAsia" w:ascii="宋体" w:hAnsi="宋体" w:eastAsia="宋体"/>
          <w:sz w:val="24"/>
          <w:szCs w:val="24"/>
        </w:rPr>
      </w:pPr>
      <w:r>
        <w:rPr>
          <w:rFonts w:hint="eastAsia" w:ascii="宋体" w:hAnsi="宋体" w:eastAsia="宋体"/>
          <w:sz w:val="24"/>
          <w:szCs w:val="24"/>
          <w:lang w:val="en-US" w:eastAsia="zh-CN"/>
        </w:rPr>
        <w:t>人员要求：需为该项目配备项目经理不少于1人，售后服务经理不少于1人，项目物流经理不少于1人。</w:t>
      </w:r>
    </w:p>
    <w:p w14:paraId="137E6823">
      <w:pPr>
        <w:pStyle w:val="133"/>
        <w:spacing w:line="360" w:lineRule="auto"/>
        <w:ind w:firstLine="198"/>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、售后服务：整体项目质保</w:t>
      </w:r>
      <w:r>
        <w:rPr>
          <w:rFonts w:hint="eastAsia" w:ascii="宋体" w:hAnsi="宋体" w:eastAsia="宋体"/>
          <w:sz w:val="24"/>
          <w:szCs w:val="24"/>
          <w:lang w:val="en-US" w:eastAsia="zh-CN"/>
        </w:rPr>
        <w:t>五</w:t>
      </w:r>
      <w:r>
        <w:rPr>
          <w:rFonts w:hint="eastAsia" w:ascii="宋体" w:hAnsi="宋体" w:eastAsia="宋体"/>
          <w:sz w:val="24"/>
          <w:szCs w:val="24"/>
        </w:rPr>
        <w:t>年，提供每周7×24小时电话咨询服务，确保随时能到现场解决技术、质量问题。接到用户报修通知响应时间：30分钟之内响应，4小时之内到达现场，8小时之内解决问题（如8小时内无法解决问题，要求</w:t>
      </w:r>
      <w:r>
        <w:rPr>
          <w:rFonts w:hint="eastAsia" w:ascii="宋体" w:hAnsi="宋体" w:eastAsia="宋体"/>
          <w:sz w:val="24"/>
          <w:szCs w:val="24"/>
          <w:lang w:val="en-US" w:eastAsia="zh-CN"/>
        </w:rPr>
        <w:t>成交人</w:t>
      </w:r>
      <w:r>
        <w:rPr>
          <w:rFonts w:hint="eastAsia" w:ascii="宋体" w:hAnsi="宋体" w:eastAsia="宋体"/>
          <w:sz w:val="24"/>
          <w:szCs w:val="24"/>
        </w:rPr>
        <w:t>提供相同品牌进行临时替换、直到问题解决）。为本项目提供专职售后人员。</w:t>
      </w:r>
    </w:p>
    <w:p w14:paraId="1FB0516C">
      <w:pPr>
        <w:pStyle w:val="133"/>
        <w:spacing w:line="360" w:lineRule="auto"/>
        <w:ind w:firstLine="198"/>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、质保期外服务：质保期过后提供长期的有偿售后服务；</w:t>
      </w:r>
    </w:p>
    <w:p w14:paraId="003FAB0C">
      <w:pPr>
        <w:pStyle w:val="133"/>
        <w:spacing w:line="360" w:lineRule="auto"/>
        <w:ind w:firstLine="198"/>
        <w:rPr>
          <w:rFonts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、验收：货物到达采购人指定的交货地点后，在双方授权代表在场的情况下进行数量验收，验收后双方签署数量验收单。对不符合标准的，</w:t>
      </w:r>
      <w:r>
        <w:rPr>
          <w:rFonts w:hint="eastAsia" w:ascii="宋体" w:hAnsi="宋体" w:eastAsia="宋体"/>
          <w:sz w:val="24"/>
          <w:szCs w:val="24"/>
          <w:lang w:val="en-US" w:eastAsia="zh-CN"/>
        </w:rPr>
        <w:t>成交人</w:t>
      </w:r>
      <w:r>
        <w:rPr>
          <w:rFonts w:hint="eastAsia" w:ascii="宋体" w:hAnsi="宋体" w:eastAsia="宋体"/>
          <w:sz w:val="24"/>
          <w:szCs w:val="24"/>
        </w:rPr>
        <w:t>应无偿换货或补发短缺，并负担由此产生的所有费用。</w:t>
      </w:r>
    </w:p>
    <w:p w14:paraId="77B3FE80">
      <w:pPr>
        <w:pStyle w:val="133"/>
        <w:spacing w:line="360" w:lineRule="auto"/>
        <w:ind w:firstLine="198"/>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、交货地点：北京市人民检察院第三分院新址大楼（北京市朝阳区崔各庄地铁附近）</w:t>
      </w:r>
    </w:p>
    <w:p w14:paraId="40BCFD13">
      <w:pPr>
        <w:pStyle w:val="133"/>
        <w:spacing w:line="360" w:lineRule="auto"/>
        <w:ind w:firstLine="198"/>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、付款方式：合同签订后支付50%合同款，项目到货后支付30%合同款，项目终验后支付20%合同款</w:t>
      </w:r>
    </w:p>
    <w:p w14:paraId="726B3418">
      <w:pPr>
        <w:pStyle w:val="133"/>
        <w:spacing w:line="360" w:lineRule="auto"/>
        <w:ind w:firstLine="198"/>
        <w:rPr>
          <w:rFonts w:ascii="宋体" w:hAnsi="宋体" w:eastAsia="宋体"/>
          <w:sz w:val="24"/>
          <w:szCs w:val="24"/>
        </w:rPr>
      </w:pPr>
      <w:r>
        <w:rPr>
          <w:rFonts w:hint="eastAsia" w:ascii="宋体" w:hAnsi="宋体" w:eastAsia="宋体"/>
          <w:sz w:val="24"/>
          <w:szCs w:val="24"/>
          <w:lang w:val="en-US" w:eastAsia="zh-CN"/>
        </w:rPr>
        <w:t>8</w:t>
      </w:r>
      <w:r>
        <w:rPr>
          <w:rFonts w:hint="eastAsia" w:ascii="宋体" w:hAnsi="宋体" w:eastAsia="宋体"/>
          <w:sz w:val="24"/>
          <w:szCs w:val="24"/>
        </w:rPr>
        <w:t>、包装及运输要求：包装和运输（须满足《关于印发〈商品包装政府采购需求标准（试行）〉、〈快递包装政府采购需求标准（试行）〉的通知》（财办库﹝2020﹞123号）），运输至北京市人民检察院第三分院新址业务楼，并将各货物分别运送至采购人指定的房间。</w:t>
      </w:r>
    </w:p>
    <w:p w14:paraId="34457289">
      <w:pPr>
        <w:pStyle w:val="133"/>
        <w:spacing w:line="360" w:lineRule="auto"/>
        <w:ind w:firstLine="198"/>
        <w:rPr>
          <w:rFonts w:ascii="宋体" w:hAnsi="宋体" w:eastAsia="宋体"/>
          <w:sz w:val="24"/>
          <w:szCs w:val="24"/>
        </w:rPr>
      </w:pPr>
      <w:r>
        <w:rPr>
          <w:rFonts w:hint="eastAsia" w:ascii="宋体" w:hAnsi="宋体" w:eastAsia="宋体"/>
          <w:sz w:val="24"/>
          <w:szCs w:val="24"/>
          <w:lang w:val="en-US" w:eastAsia="zh-CN"/>
        </w:rPr>
        <w:t>9</w:t>
      </w:r>
      <w:r>
        <w:rPr>
          <w:rFonts w:hint="eastAsia" w:ascii="宋体" w:hAnsi="宋体" w:eastAsia="宋体"/>
          <w:sz w:val="24"/>
          <w:szCs w:val="24"/>
        </w:rPr>
        <w:t>、培训要求：应</w:t>
      </w:r>
      <w:r>
        <w:rPr>
          <w:rFonts w:hint="eastAsia" w:ascii="宋体" w:hAnsi="宋体" w:eastAsia="宋体"/>
          <w:sz w:val="24"/>
          <w:szCs w:val="24"/>
          <w:lang w:val="en-US" w:eastAsia="zh-CN"/>
        </w:rPr>
        <w:t>对家具使用、保养、维修等工作进行培训，培训次数不少于1次，培训对象为负责人采购人后勤服务部门相关工作人员，培训对象不少于5人。</w:t>
      </w:r>
    </w:p>
    <w:p w14:paraId="0EC1010E">
      <w:pPr>
        <w:numPr>
          <w:ilvl w:val="0"/>
          <w:numId w:val="0"/>
        </w:numPr>
        <w:spacing w:line="360" w:lineRule="auto"/>
        <w:ind w:leftChars="0" w:firstLine="420" w:firstLineChars="200"/>
        <w:contextualSpacing/>
        <w:rPr>
          <w:rFonts w:hint="eastAsia"/>
          <w:sz w:val="24"/>
          <w:lang w:val="en-US" w:eastAsia="zh-CN"/>
        </w:rPr>
      </w:pPr>
      <w:r>
        <w:rPr>
          <w:rFonts w:hint="eastAsia"/>
          <w:lang w:val="en-US" w:eastAsia="zh-CN"/>
        </w:rPr>
        <w:t>10、</w:t>
      </w:r>
      <w:r>
        <w:rPr>
          <w:rFonts w:hint="eastAsia"/>
          <w:sz w:val="24"/>
          <w:lang w:val="en-US" w:eastAsia="zh-CN"/>
        </w:rPr>
        <w:t>环保专项承诺</w:t>
      </w:r>
    </w:p>
    <w:p w14:paraId="0B95674B">
      <w:pPr>
        <w:numPr>
          <w:ilvl w:val="0"/>
          <w:numId w:val="0"/>
        </w:numPr>
        <w:topLinePunct/>
        <w:spacing w:line="440" w:lineRule="exact"/>
        <w:ind w:firstLine="480" w:firstLineChars="200"/>
        <w:rPr>
          <w:rFonts w:hint="eastAsia" w:ascii="宋体" w:hAnsi="宋体" w:cs="宋体"/>
          <w:sz w:val="24"/>
          <w:highlight w:val="yellow"/>
          <w:lang w:val="zh-CN"/>
        </w:rPr>
      </w:pPr>
      <w:r>
        <w:rPr>
          <w:rFonts w:hint="eastAsia" w:ascii="宋体" w:hAnsi="宋体" w:cs="宋体"/>
          <w:sz w:val="24"/>
          <w:lang w:val="zh-CN"/>
        </w:rPr>
        <w:t>★（一）根据《北京市财政局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参与本项</w:t>
      </w:r>
      <w:r>
        <w:rPr>
          <w:rFonts w:hint="eastAsia" w:ascii="宋体" w:hAnsi="宋体" w:cs="宋体"/>
          <w:sz w:val="24"/>
          <w:highlight w:val="none"/>
          <w:lang w:val="zh-CN"/>
        </w:rPr>
        <w:t>目的</w:t>
      </w:r>
      <w:r>
        <w:rPr>
          <w:rFonts w:hint="eastAsia" w:ascii="宋体" w:hAnsi="宋体" w:cs="宋体"/>
          <w:sz w:val="24"/>
          <w:highlight w:val="none"/>
          <w:lang w:val="en-US" w:eastAsia="zh-CN"/>
        </w:rPr>
        <w:t>报价人</w:t>
      </w:r>
      <w:r>
        <w:rPr>
          <w:rFonts w:hint="eastAsia" w:ascii="宋体" w:hAnsi="宋体" w:cs="宋体"/>
          <w:sz w:val="24"/>
          <w:highlight w:val="none"/>
          <w:lang w:val="zh-CN"/>
        </w:rPr>
        <w:t>应当执行符合本市和国家的VOCs含量限值标准，并按谈判文件规定格式提供专项承诺，未提供该承诺的按照无效响应文件处理。</w:t>
      </w:r>
    </w:p>
    <w:p w14:paraId="5E0446AF">
      <w:pPr>
        <w:jc w:val="both"/>
        <w:rPr>
          <w:rFonts w:hint="default"/>
          <w:b/>
          <w:bCs/>
          <w:lang w:val="en-US" w:eastAsia="zh-CN"/>
        </w:rPr>
      </w:pPr>
    </w:p>
    <w:p w14:paraId="29AEADA7">
      <w:pPr>
        <w:spacing w:line="360" w:lineRule="auto"/>
        <w:ind w:firstLine="480" w:firstLineChars="200"/>
        <w:jc w:val="left"/>
        <w:outlineLvl w:val="0"/>
        <w:rPr>
          <w:rFonts w:hint="eastAsia"/>
          <w:lang w:val="en-US" w:eastAsia="zh-CN"/>
        </w:rPr>
      </w:pPr>
      <w:r>
        <w:rPr>
          <w:rFonts w:hint="eastAsia" w:ascii="宋体" w:hAnsi="宋体" w:eastAsia="宋体" w:cs="宋体"/>
          <w:sz w:val="24"/>
          <w:lang w:val="zh-CN" w:eastAsia="zh-CN"/>
        </w:rPr>
        <w:t>三、技术要求</w:t>
      </w:r>
    </w:p>
    <w:p w14:paraId="716700A9">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1. 基本要求</w:t>
      </w:r>
    </w:p>
    <w:p w14:paraId="3DA1A251">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 xml:space="preserve"> 1.1 采购标的需实现的功能或者目标 </w:t>
      </w:r>
    </w:p>
    <w:p w14:paraId="00D2EE3B">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 xml:space="preserve">（1）人体工程学：产品符合人体工学原理，如办公椅的高度、倾斜角度、靠背支撑等可调，以 适应不同体型和坐姿习惯，减少长时间坐姿带来的身体负担。 </w:t>
      </w:r>
    </w:p>
    <w:p w14:paraId="11EE9970">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 xml:space="preserve">（2）功能性与多样性：产品应满足不同的工作需求，如办公桌需要有足够的空间放置电脑、文 件和其他办公用品。 </w:t>
      </w:r>
    </w:p>
    <w:p w14:paraId="42294655">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 xml:space="preserve">（3）美观与形象：产品的外观设计应与项目的整体装修风格及形象相协调。 </w:t>
      </w:r>
    </w:p>
    <w:p w14:paraId="7CB56CE2">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 xml:space="preserve">（4）耐用性：产品应采用高质量、耐用的材料，确保产品能经受日常使用中的磨损，延长使用 寿命。 （5）环保与健康：产品应符合绿色环保标准。 </w:t>
      </w:r>
    </w:p>
    <w:p w14:paraId="234DE119">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1.2 需执行的国家相关标准、行业标准、地方标准或者其他标准、规范</w:t>
      </w:r>
    </w:p>
    <w:p w14:paraId="6B4DF2AA">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 xml:space="preserve"> GB18580</w:t>
      </w:r>
      <w:r>
        <w:rPr>
          <w:rFonts w:hint="eastAsia" w:ascii="宋体" w:hAnsi="宋体" w:eastAsia="宋体" w:cs="宋体"/>
          <w:color w:val="000000"/>
          <w:sz w:val="24"/>
          <w:szCs w:val="24"/>
          <w:u w:val="single"/>
          <w:lang w:val="en-US" w:eastAsia="zh-CN"/>
        </w:rPr>
        <w:t>-2017</w:t>
      </w:r>
      <w:r>
        <w:rPr>
          <w:rFonts w:ascii="宋体" w:hAnsi="宋体" w:eastAsia="宋体" w:cs="宋体"/>
          <w:color w:val="000000"/>
          <w:sz w:val="24"/>
          <w:szCs w:val="24"/>
        </w:rPr>
        <w:t xml:space="preserve"> </w:t>
      </w:r>
      <w:r>
        <w:rPr>
          <w:rFonts w:ascii="宋体" w:hAnsi="宋体" w:eastAsia="宋体" w:cs="宋体"/>
          <w:sz w:val="24"/>
          <w:szCs w:val="24"/>
        </w:rPr>
        <w:t>室内装</w:t>
      </w:r>
      <w:r>
        <w:rPr>
          <w:rFonts w:ascii="宋体" w:hAnsi="宋体" w:eastAsia="宋体" w:cs="宋体"/>
          <w:color w:val="000000"/>
          <w:sz w:val="24"/>
          <w:szCs w:val="24"/>
        </w:rPr>
        <w:t>饰</w:t>
      </w:r>
      <w:r>
        <w:rPr>
          <w:rFonts w:ascii="宋体" w:hAnsi="宋体" w:eastAsia="宋体" w:cs="宋体"/>
          <w:sz w:val="24"/>
          <w:szCs w:val="24"/>
        </w:rPr>
        <w:t>装修材料人造板及其制品中甲醛释放限量</w:t>
      </w:r>
    </w:p>
    <w:p w14:paraId="758CDDF4">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GB18584</w:t>
      </w:r>
      <w:r>
        <w:rPr>
          <w:rFonts w:hint="eastAsia" w:ascii="宋体" w:hAnsi="宋体" w:cs="宋体"/>
          <w:sz w:val="24"/>
          <w:szCs w:val="24"/>
          <w:u w:val="single"/>
          <w:lang w:val="en-US" w:eastAsia="zh-CN"/>
        </w:rPr>
        <w:t>-2001</w:t>
      </w:r>
      <w:r>
        <w:rPr>
          <w:rFonts w:ascii="宋体" w:hAnsi="宋体" w:eastAsia="宋体" w:cs="宋体"/>
          <w:sz w:val="24"/>
          <w:szCs w:val="24"/>
        </w:rPr>
        <w:t xml:space="preserve"> 室内装饰装修材料木家具中有害物质限量</w:t>
      </w:r>
    </w:p>
    <w:p w14:paraId="40485591">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GB22792.2</w:t>
      </w:r>
      <w:r>
        <w:rPr>
          <w:rFonts w:hint="eastAsia" w:ascii="宋体" w:hAnsi="宋体" w:cs="宋体"/>
          <w:sz w:val="24"/>
          <w:szCs w:val="24"/>
          <w:lang w:val="en-US" w:eastAsia="zh-CN"/>
        </w:rPr>
        <w:t>-2008</w:t>
      </w:r>
      <w:r>
        <w:rPr>
          <w:rFonts w:ascii="宋体" w:hAnsi="宋体" w:eastAsia="宋体" w:cs="宋体"/>
          <w:sz w:val="24"/>
          <w:szCs w:val="24"/>
        </w:rPr>
        <w:t xml:space="preserve"> 办公家具屏风第2部分：安全要求</w:t>
      </w:r>
    </w:p>
    <w:p w14:paraId="6CBDACFB">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GB/T3324</w:t>
      </w:r>
      <w:r>
        <w:rPr>
          <w:rFonts w:hint="eastAsia" w:ascii="宋体" w:hAnsi="宋体" w:cs="宋体"/>
          <w:sz w:val="24"/>
          <w:szCs w:val="24"/>
          <w:lang w:val="en-US" w:eastAsia="zh-CN"/>
        </w:rPr>
        <w:t>-2024</w:t>
      </w:r>
      <w:r>
        <w:rPr>
          <w:rFonts w:ascii="宋体" w:hAnsi="宋体" w:eastAsia="宋体" w:cs="宋体"/>
          <w:sz w:val="24"/>
          <w:szCs w:val="24"/>
        </w:rPr>
        <w:t xml:space="preserve"> 木家具通用技术条件</w:t>
      </w:r>
    </w:p>
    <w:p w14:paraId="70FA4759">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GB/T3325</w:t>
      </w:r>
      <w:r>
        <w:rPr>
          <w:rFonts w:hint="eastAsia" w:ascii="宋体" w:hAnsi="宋体" w:cs="宋体"/>
          <w:sz w:val="24"/>
          <w:szCs w:val="24"/>
          <w:lang w:val="en-US" w:eastAsia="zh-CN"/>
        </w:rPr>
        <w:t>-2024</w:t>
      </w:r>
      <w:r>
        <w:rPr>
          <w:rFonts w:ascii="宋体" w:hAnsi="宋体" w:eastAsia="宋体" w:cs="宋体"/>
          <w:sz w:val="24"/>
          <w:szCs w:val="24"/>
        </w:rPr>
        <w:t xml:space="preserve"> 金属家具通用技术条件 </w:t>
      </w:r>
    </w:p>
    <w:p w14:paraId="55119CEF">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GB/T13668</w:t>
      </w:r>
      <w:r>
        <w:rPr>
          <w:rFonts w:hint="eastAsia" w:ascii="宋体" w:hAnsi="宋体" w:cs="宋体"/>
          <w:sz w:val="24"/>
          <w:szCs w:val="24"/>
          <w:lang w:val="en-US" w:eastAsia="zh-CN"/>
        </w:rPr>
        <w:t>.3-2015</w:t>
      </w:r>
      <w:r>
        <w:rPr>
          <w:rFonts w:ascii="宋体" w:hAnsi="宋体" w:eastAsia="宋体" w:cs="宋体"/>
          <w:sz w:val="24"/>
          <w:szCs w:val="24"/>
        </w:rPr>
        <w:t xml:space="preserve"> 钢制书柜、资料柜通用技术条件 </w:t>
      </w:r>
    </w:p>
    <w:p w14:paraId="1B00C0A9">
      <w:pPr>
        <w:spacing w:line="360" w:lineRule="auto"/>
        <w:ind w:firstLine="480" w:firstLineChars="200"/>
        <w:jc w:val="left"/>
        <w:outlineLvl w:val="0"/>
        <w:rPr>
          <w:rFonts w:ascii="宋体" w:hAnsi="宋体" w:eastAsia="宋体" w:cs="宋体"/>
          <w:sz w:val="24"/>
          <w:szCs w:val="24"/>
        </w:rPr>
      </w:pPr>
      <w:r>
        <w:rPr>
          <w:rFonts w:hint="eastAsia" w:ascii="宋体" w:hAnsi="宋体" w:eastAsia="宋体" w:cs="宋体"/>
          <w:sz w:val="24"/>
          <w:szCs w:val="24"/>
          <w:highlight w:val="none"/>
        </w:rPr>
        <w:t>QB/T 3827</w:t>
      </w:r>
      <w:r>
        <w:rPr>
          <w:rFonts w:hint="eastAsia" w:ascii="宋体" w:hAnsi="宋体" w:cs="宋体"/>
          <w:sz w:val="24"/>
          <w:szCs w:val="24"/>
          <w:highlight w:val="none"/>
          <w:lang w:val="en-US" w:eastAsia="zh-CN"/>
        </w:rPr>
        <w:t>-1999</w:t>
      </w:r>
      <w:r>
        <w:rPr>
          <w:rFonts w:hint="eastAsia" w:ascii="宋体" w:hAnsi="宋体" w:eastAsia="宋体" w:cs="宋体"/>
          <w:sz w:val="24"/>
          <w:szCs w:val="24"/>
          <w:highlight w:val="none"/>
        </w:rPr>
        <w:t>轻工业产品金属镀层和化学处理层的耐腐蚀试验方法 乙酸盐雾实验ASS法</w:t>
      </w:r>
      <w:r>
        <w:rPr>
          <w:rFonts w:ascii="宋体" w:hAnsi="宋体" w:eastAsia="宋体" w:cs="宋体"/>
          <w:sz w:val="24"/>
          <w:szCs w:val="24"/>
        </w:rPr>
        <w:t xml:space="preserve"> </w:t>
      </w:r>
    </w:p>
    <w:p w14:paraId="6899A5FE">
      <w:pPr>
        <w:spacing w:line="360" w:lineRule="auto"/>
        <w:ind w:firstLine="480" w:firstLineChars="200"/>
        <w:jc w:val="left"/>
        <w:outlineLvl w:val="0"/>
        <w:rPr>
          <w:rFonts w:ascii="宋体" w:hAnsi="宋体" w:eastAsia="宋体" w:cs="宋体"/>
          <w:sz w:val="24"/>
          <w:szCs w:val="24"/>
        </w:rPr>
      </w:pPr>
      <w:r>
        <w:rPr>
          <w:rFonts w:hint="eastAsia" w:ascii="宋体" w:hAnsi="宋体" w:eastAsia="宋体" w:cs="宋体"/>
          <w:sz w:val="24"/>
          <w:szCs w:val="24"/>
        </w:rPr>
        <w:t>GB18583</w:t>
      </w:r>
      <w:r>
        <w:rPr>
          <w:rFonts w:hint="eastAsia" w:ascii="宋体" w:hAnsi="宋体" w:cs="宋体"/>
          <w:sz w:val="24"/>
          <w:szCs w:val="24"/>
          <w:lang w:val="en-US" w:eastAsia="zh-CN"/>
        </w:rPr>
        <w:t>-2008</w:t>
      </w:r>
      <w:r>
        <w:rPr>
          <w:rFonts w:hint="eastAsia" w:ascii="宋体" w:hAnsi="宋体" w:eastAsia="宋体" w:cs="宋体"/>
          <w:sz w:val="24"/>
          <w:szCs w:val="24"/>
        </w:rPr>
        <w:t>室内装饰装修材料，胶黏剂中有害物质限量</w:t>
      </w:r>
      <w:r>
        <w:rPr>
          <w:rFonts w:ascii="宋体" w:hAnsi="宋体" w:eastAsia="宋体" w:cs="宋体"/>
          <w:sz w:val="24"/>
          <w:szCs w:val="24"/>
        </w:rPr>
        <w:t xml:space="preserve"> </w:t>
      </w:r>
    </w:p>
    <w:p w14:paraId="65A2E91B">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GB/T</w:t>
      </w:r>
      <w:r>
        <w:rPr>
          <w:rFonts w:hint="eastAsia" w:ascii="宋体" w:hAnsi="宋体" w:eastAsia="宋体" w:cs="宋体"/>
          <w:sz w:val="24"/>
          <w:szCs w:val="24"/>
        </w:rPr>
        <w:t>3324</w:t>
      </w:r>
      <w:r>
        <w:rPr>
          <w:rFonts w:hint="eastAsia" w:ascii="宋体" w:hAnsi="宋体" w:eastAsia="宋体" w:cs="宋体"/>
          <w:color w:val="000000"/>
          <w:sz w:val="24"/>
          <w:szCs w:val="24"/>
          <w:u w:val="single"/>
          <w:lang w:val="en-US" w:eastAsia="zh-CN"/>
        </w:rPr>
        <w:t>-2017</w:t>
      </w:r>
      <w:r>
        <w:rPr>
          <w:rFonts w:hint="eastAsia" w:ascii="宋体" w:hAnsi="宋体" w:eastAsia="宋体" w:cs="宋体"/>
          <w:sz w:val="24"/>
          <w:szCs w:val="24"/>
        </w:rPr>
        <w:t>木家具通用技术条件</w:t>
      </w:r>
      <w:r>
        <w:rPr>
          <w:rFonts w:ascii="宋体" w:hAnsi="宋体" w:eastAsia="宋体" w:cs="宋体"/>
          <w:sz w:val="24"/>
          <w:szCs w:val="24"/>
        </w:rPr>
        <w:t xml:space="preserve"> </w:t>
      </w:r>
    </w:p>
    <w:p w14:paraId="450E6434">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GB/T22792.1</w:t>
      </w:r>
      <w:r>
        <w:rPr>
          <w:rFonts w:hint="eastAsia" w:ascii="宋体" w:hAnsi="宋体" w:eastAsia="宋体" w:cs="宋体"/>
          <w:color w:val="000000"/>
          <w:sz w:val="24"/>
          <w:szCs w:val="24"/>
          <w:u w:val="single"/>
          <w:lang w:val="en-US" w:eastAsia="zh-CN"/>
        </w:rPr>
        <w:t>-2009</w:t>
      </w:r>
      <w:r>
        <w:rPr>
          <w:rFonts w:ascii="宋体" w:hAnsi="宋体" w:eastAsia="宋体" w:cs="宋体"/>
          <w:sz w:val="24"/>
          <w:szCs w:val="24"/>
        </w:rPr>
        <w:t xml:space="preserve"> 办公家具屏风第1部分：尺寸 </w:t>
      </w:r>
    </w:p>
    <w:p w14:paraId="7EE8C3CF">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GB/T</w:t>
      </w:r>
      <w:r>
        <w:rPr>
          <w:rFonts w:hint="eastAsia" w:ascii="宋体" w:hAnsi="宋体" w:eastAsia="宋体" w:cs="宋体"/>
          <w:sz w:val="24"/>
          <w:szCs w:val="24"/>
        </w:rPr>
        <w:t>39223.3</w:t>
      </w:r>
      <w:r>
        <w:rPr>
          <w:rFonts w:hint="eastAsia" w:ascii="宋体" w:hAnsi="宋体" w:eastAsia="宋体" w:cs="宋体"/>
          <w:sz w:val="24"/>
          <w:szCs w:val="24"/>
          <w:u w:val="single"/>
        </w:rPr>
        <w:t>-2020</w:t>
      </w:r>
      <w:r>
        <w:rPr>
          <w:rFonts w:hint="eastAsia" w:ascii="宋体" w:hAnsi="宋体" w:eastAsia="宋体" w:cs="宋体"/>
          <w:sz w:val="24"/>
          <w:szCs w:val="24"/>
        </w:rPr>
        <w:t>健康家居人类工效学要求第三部分；办公家具 办公桌椅</w:t>
      </w:r>
      <w:r>
        <w:rPr>
          <w:rFonts w:ascii="宋体" w:hAnsi="宋体" w:eastAsia="宋体" w:cs="宋体"/>
          <w:sz w:val="24"/>
          <w:szCs w:val="24"/>
        </w:rPr>
        <w:t xml:space="preserve"> </w:t>
      </w:r>
    </w:p>
    <w:p w14:paraId="10E090D0">
      <w:pPr>
        <w:spacing w:line="360" w:lineRule="auto"/>
        <w:ind w:firstLine="480" w:firstLineChars="200"/>
        <w:jc w:val="left"/>
        <w:outlineLvl w:val="0"/>
        <w:rPr>
          <w:rFonts w:ascii="宋体" w:hAnsi="宋体" w:eastAsia="宋体" w:cs="宋体"/>
          <w:sz w:val="24"/>
          <w:szCs w:val="24"/>
          <w:highlight w:val="red"/>
        </w:rPr>
      </w:pPr>
      <w:r>
        <w:rPr>
          <w:rFonts w:hint="eastAsia" w:ascii="宋体" w:hAnsi="宋体" w:eastAsia="宋体" w:cs="宋体"/>
          <w:sz w:val="24"/>
          <w:szCs w:val="24"/>
        </w:rPr>
        <w:t>GB18584</w:t>
      </w:r>
      <w:r>
        <w:rPr>
          <w:rFonts w:hint="eastAsia" w:ascii="宋体" w:hAnsi="宋体" w:cs="宋体"/>
          <w:sz w:val="24"/>
          <w:szCs w:val="24"/>
          <w:lang w:val="en-US" w:eastAsia="zh-CN"/>
        </w:rPr>
        <w:t>-2024</w:t>
      </w:r>
      <w:r>
        <w:rPr>
          <w:rFonts w:hint="eastAsia" w:ascii="宋体" w:hAnsi="宋体" w:eastAsia="宋体" w:cs="宋体"/>
          <w:sz w:val="24"/>
          <w:szCs w:val="24"/>
        </w:rPr>
        <w:t>家具中有害物质限量</w:t>
      </w:r>
      <w:r>
        <w:rPr>
          <w:rFonts w:hint="eastAsia" w:ascii="宋体" w:hAnsi="宋体" w:cs="宋体"/>
          <w:sz w:val="24"/>
          <w:szCs w:val="24"/>
          <w:lang w:val="en-US" w:eastAsia="zh-CN"/>
        </w:rPr>
        <w:t xml:space="preserve"> </w:t>
      </w:r>
    </w:p>
    <w:p w14:paraId="199AB5B3">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GB/T35607</w:t>
      </w:r>
      <w:r>
        <w:rPr>
          <w:rFonts w:hint="eastAsia" w:ascii="宋体" w:hAnsi="宋体" w:cs="宋体"/>
          <w:sz w:val="24"/>
          <w:szCs w:val="24"/>
          <w:lang w:val="en-US" w:eastAsia="zh-CN"/>
        </w:rPr>
        <w:t>-2024</w:t>
      </w:r>
      <w:r>
        <w:rPr>
          <w:rFonts w:ascii="宋体" w:hAnsi="宋体" w:eastAsia="宋体" w:cs="宋体"/>
          <w:sz w:val="24"/>
          <w:szCs w:val="24"/>
        </w:rPr>
        <w:t xml:space="preserve"> 绿色产品评价家具 </w:t>
      </w:r>
    </w:p>
    <w:p w14:paraId="7C5B65DB">
      <w:pPr>
        <w:spacing w:line="360" w:lineRule="auto"/>
        <w:ind w:firstLine="480" w:firstLineChars="200"/>
        <w:jc w:val="left"/>
        <w:outlineLvl w:val="0"/>
        <w:rPr>
          <w:rFonts w:ascii="宋体" w:hAnsi="宋体" w:eastAsia="宋体" w:cs="宋体"/>
          <w:sz w:val="24"/>
          <w:szCs w:val="24"/>
          <w:highlight w:val="red"/>
        </w:rPr>
      </w:pPr>
      <w:r>
        <w:rPr>
          <w:rFonts w:ascii="宋体" w:hAnsi="宋体" w:eastAsia="宋体" w:cs="宋体"/>
          <w:color w:val="0000FF"/>
          <w:sz w:val="24"/>
          <w:szCs w:val="24"/>
          <w:highlight w:val="none"/>
        </w:rPr>
        <w:t>GB/T</w:t>
      </w:r>
      <w:r>
        <w:rPr>
          <w:rFonts w:hint="eastAsia" w:ascii="宋体" w:hAnsi="宋体" w:eastAsia="宋体" w:cs="宋体"/>
          <w:color w:val="0000FF"/>
          <w:sz w:val="24"/>
          <w:szCs w:val="24"/>
          <w:highlight w:val="none"/>
        </w:rPr>
        <w:t>36022</w:t>
      </w:r>
      <w:r>
        <w:rPr>
          <w:rFonts w:hint="eastAsia" w:ascii="宋体" w:hAnsi="宋体" w:cs="宋体"/>
          <w:sz w:val="24"/>
          <w:szCs w:val="24"/>
          <w:lang w:val="en-US" w:eastAsia="zh-CN"/>
        </w:rPr>
        <w:t>-2018</w:t>
      </w:r>
      <w:r>
        <w:rPr>
          <w:rFonts w:hint="eastAsia" w:ascii="宋体" w:hAnsi="宋体" w:eastAsia="宋体" w:cs="宋体"/>
          <w:color w:val="0000FF"/>
          <w:sz w:val="24"/>
          <w:szCs w:val="24"/>
          <w:highlight w:val="none"/>
        </w:rPr>
        <w:t>木家具中氨释放量试验方法</w:t>
      </w:r>
    </w:p>
    <w:p w14:paraId="54052230">
      <w:pPr>
        <w:spacing w:line="360" w:lineRule="auto"/>
        <w:ind w:firstLine="480" w:firstLineChars="200"/>
        <w:jc w:val="left"/>
        <w:outlineLvl w:val="0"/>
        <w:rPr>
          <w:rFonts w:ascii="宋体" w:hAnsi="宋体" w:eastAsia="宋体" w:cs="宋体"/>
          <w:sz w:val="24"/>
          <w:szCs w:val="24"/>
          <w:highlight w:val="red"/>
        </w:rPr>
      </w:pPr>
      <w:r>
        <w:rPr>
          <w:rFonts w:ascii="宋体" w:hAnsi="宋体" w:eastAsia="宋体" w:cs="宋体"/>
          <w:sz w:val="24"/>
          <w:szCs w:val="24"/>
          <w:highlight w:val="none"/>
        </w:rPr>
        <w:t>GB/T</w:t>
      </w:r>
      <w:r>
        <w:rPr>
          <w:rFonts w:hint="eastAsia" w:ascii="宋体" w:hAnsi="宋体" w:eastAsia="宋体" w:cs="宋体"/>
          <w:sz w:val="24"/>
          <w:szCs w:val="24"/>
          <w:highlight w:val="none"/>
        </w:rPr>
        <w:t>40908</w:t>
      </w:r>
      <w:r>
        <w:rPr>
          <w:rFonts w:hint="eastAsia" w:ascii="宋体" w:hAnsi="宋体" w:cs="宋体"/>
          <w:sz w:val="24"/>
          <w:szCs w:val="24"/>
          <w:lang w:val="en-US" w:eastAsia="zh-CN"/>
        </w:rPr>
        <w:t>-2021</w:t>
      </w:r>
      <w:r>
        <w:rPr>
          <w:rFonts w:hint="eastAsia" w:ascii="宋体" w:hAnsi="宋体" w:eastAsia="宋体" w:cs="宋体"/>
          <w:sz w:val="24"/>
          <w:szCs w:val="24"/>
          <w:highlight w:val="none"/>
        </w:rPr>
        <w:t>家具产品及其材料中禁限用物质测定方法  阻燃剂</w:t>
      </w:r>
    </w:p>
    <w:p w14:paraId="1A960C07">
      <w:pPr>
        <w:spacing w:line="360" w:lineRule="auto"/>
        <w:ind w:firstLine="480" w:firstLineChars="200"/>
        <w:jc w:val="left"/>
        <w:outlineLvl w:val="0"/>
        <w:rPr>
          <w:rFonts w:ascii="宋体" w:hAnsi="宋体" w:eastAsia="宋体" w:cs="宋体"/>
          <w:sz w:val="24"/>
          <w:szCs w:val="24"/>
        </w:rPr>
      </w:pPr>
      <w:r>
        <w:rPr>
          <w:rFonts w:hint="eastAsia" w:ascii="宋体" w:hAnsi="宋体" w:eastAsia="宋体" w:cs="宋体"/>
          <w:sz w:val="24"/>
          <w:szCs w:val="24"/>
        </w:rPr>
        <w:t>GB33372</w:t>
      </w:r>
      <w:r>
        <w:rPr>
          <w:rFonts w:hint="eastAsia" w:ascii="宋体" w:hAnsi="宋体" w:cs="宋体"/>
          <w:sz w:val="24"/>
          <w:szCs w:val="24"/>
          <w:lang w:val="en-US" w:eastAsia="zh-CN"/>
        </w:rPr>
        <w:t>-2020</w:t>
      </w:r>
      <w:r>
        <w:rPr>
          <w:rFonts w:hint="eastAsia" w:ascii="宋体" w:hAnsi="宋体" w:eastAsia="宋体" w:cs="宋体"/>
          <w:sz w:val="24"/>
          <w:szCs w:val="24"/>
        </w:rPr>
        <w:t>胶黏剂挥发性有机化合物限量</w:t>
      </w:r>
      <w:r>
        <w:rPr>
          <w:rFonts w:ascii="宋体" w:hAnsi="宋体" w:eastAsia="宋体" w:cs="宋体"/>
          <w:sz w:val="24"/>
          <w:szCs w:val="24"/>
        </w:rPr>
        <w:t xml:space="preserve"> </w:t>
      </w:r>
    </w:p>
    <w:p w14:paraId="649C9B91">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highlight w:val="none"/>
        </w:rPr>
        <w:t>GB</w:t>
      </w:r>
      <w:r>
        <w:rPr>
          <w:rFonts w:hint="eastAsia" w:ascii="宋体" w:hAnsi="宋体" w:eastAsia="宋体" w:cs="宋体"/>
          <w:sz w:val="24"/>
          <w:szCs w:val="24"/>
          <w:highlight w:val="none"/>
        </w:rPr>
        <w:t>17657</w:t>
      </w:r>
      <w:r>
        <w:rPr>
          <w:rFonts w:hint="eastAsia" w:ascii="宋体" w:hAnsi="宋体" w:cs="宋体"/>
          <w:sz w:val="24"/>
          <w:szCs w:val="24"/>
          <w:lang w:val="en-US" w:eastAsia="zh-CN"/>
        </w:rPr>
        <w:t>-2022</w:t>
      </w:r>
      <w:r>
        <w:rPr>
          <w:rFonts w:hint="eastAsia" w:ascii="宋体" w:hAnsi="宋体" w:eastAsia="宋体" w:cs="宋体"/>
          <w:sz w:val="24"/>
          <w:szCs w:val="24"/>
          <w:highlight w:val="none"/>
        </w:rPr>
        <w:t>人造板及饰面人造板理化性能实验方法</w:t>
      </w:r>
      <w:r>
        <w:rPr>
          <w:rFonts w:ascii="宋体" w:hAnsi="宋体" w:eastAsia="宋体" w:cs="宋体"/>
          <w:sz w:val="24"/>
          <w:szCs w:val="24"/>
        </w:rPr>
        <w:t xml:space="preserve"> </w:t>
      </w:r>
    </w:p>
    <w:p w14:paraId="6962376F">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GB/T39600</w:t>
      </w:r>
      <w:r>
        <w:rPr>
          <w:rFonts w:hint="eastAsia" w:ascii="宋体" w:hAnsi="宋体" w:cs="宋体"/>
          <w:sz w:val="24"/>
          <w:szCs w:val="24"/>
          <w:lang w:val="en-US" w:eastAsia="zh-CN"/>
        </w:rPr>
        <w:t>-2021</w:t>
      </w:r>
      <w:r>
        <w:rPr>
          <w:rFonts w:ascii="宋体" w:hAnsi="宋体" w:eastAsia="宋体" w:cs="宋体"/>
          <w:sz w:val="24"/>
          <w:szCs w:val="24"/>
        </w:rPr>
        <w:t xml:space="preserve"> 人造板及其制品甲醛释放量分级 </w:t>
      </w:r>
    </w:p>
    <w:p w14:paraId="6E8372F8">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GB/T16799</w:t>
      </w:r>
      <w:r>
        <w:rPr>
          <w:rFonts w:hint="eastAsia" w:ascii="宋体" w:hAnsi="宋体" w:cs="宋体"/>
          <w:sz w:val="24"/>
          <w:szCs w:val="24"/>
          <w:lang w:val="en-US" w:eastAsia="zh-CN"/>
        </w:rPr>
        <w:t>-2018</w:t>
      </w:r>
      <w:r>
        <w:rPr>
          <w:rFonts w:ascii="宋体" w:hAnsi="宋体" w:eastAsia="宋体" w:cs="宋体"/>
          <w:sz w:val="24"/>
          <w:szCs w:val="24"/>
        </w:rPr>
        <w:t xml:space="preserve"> 家具用皮革 </w:t>
      </w:r>
    </w:p>
    <w:p w14:paraId="1BE2A4B9">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QB/T</w:t>
      </w:r>
      <w:r>
        <w:rPr>
          <w:rFonts w:hint="eastAsia" w:ascii="宋体" w:hAnsi="宋体" w:eastAsia="宋体" w:cs="宋体"/>
          <w:sz w:val="24"/>
          <w:szCs w:val="24"/>
        </w:rPr>
        <w:t>3826</w:t>
      </w:r>
      <w:r>
        <w:rPr>
          <w:rFonts w:hint="eastAsia" w:ascii="宋体" w:hAnsi="宋体" w:cs="宋体"/>
          <w:sz w:val="24"/>
          <w:szCs w:val="24"/>
          <w:highlight w:val="none"/>
          <w:lang w:val="en-US" w:eastAsia="zh-CN"/>
        </w:rPr>
        <w:t>-1999</w:t>
      </w:r>
      <w:r>
        <w:rPr>
          <w:rFonts w:hint="eastAsia" w:ascii="宋体" w:hAnsi="宋体" w:eastAsia="宋体" w:cs="宋体"/>
          <w:sz w:val="24"/>
          <w:szCs w:val="24"/>
        </w:rPr>
        <w:t>轻工业产品金属镀层和化学处理层的耐腐蚀试验方法 中性盐雾实验ASS法</w:t>
      </w:r>
      <w:r>
        <w:rPr>
          <w:rFonts w:ascii="宋体" w:hAnsi="宋体" w:eastAsia="宋体" w:cs="宋体"/>
          <w:sz w:val="24"/>
          <w:szCs w:val="24"/>
        </w:rPr>
        <w:t xml:space="preserve"> </w:t>
      </w:r>
    </w:p>
    <w:p w14:paraId="38890166">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QB/T1952.1</w:t>
      </w:r>
      <w:r>
        <w:rPr>
          <w:rFonts w:hint="eastAsia" w:ascii="宋体" w:hAnsi="宋体" w:cs="宋体"/>
          <w:sz w:val="24"/>
          <w:szCs w:val="24"/>
          <w:lang w:val="en-US" w:eastAsia="zh-CN"/>
        </w:rPr>
        <w:t>-2023</w:t>
      </w:r>
      <w:r>
        <w:rPr>
          <w:rFonts w:ascii="宋体" w:hAnsi="宋体" w:eastAsia="宋体" w:cs="宋体"/>
          <w:sz w:val="24"/>
          <w:szCs w:val="24"/>
        </w:rPr>
        <w:t xml:space="preserve"> 软体家具沙发 </w:t>
      </w:r>
    </w:p>
    <w:p w14:paraId="02CC7883">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QB/T2280</w:t>
      </w:r>
      <w:r>
        <w:rPr>
          <w:rFonts w:hint="eastAsia" w:ascii="宋体" w:hAnsi="宋体" w:cs="宋体"/>
          <w:sz w:val="24"/>
          <w:szCs w:val="24"/>
          <w:lang w:val="en-US" w:eastAsia="zh-CN"/>
        </w:rPr>
        <w:t>-2016</w:t>
      </w:r>
      <w:r>
        <w:rPr>
          <w:rFonts w:ascii="宋体" w:hAnsi="宋体" w:eastAsia="宋体" w:cs="宋体"/>
          <w:sz w:val="24"/>
          <w:szCs w:val="24"/>
        </w:rPr>
        <w:t xml:space="preserve"> 办公家具办公椅 </w:t>
      </w:r>
    </w:p>
    <w:p w14:paraId="5C858C33">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QB/T238</w:t>
      </w:r>
      <w:r>
        <w:rPr>
          <w:rFonts w:ascii="宋体" w:hAnsi="宋体" w:eastAsia="宋体" w:cs="宋体"/>
          <w:sz w:val="24"/>
          <w:szCs w:val="24"/>
          <w:u w:val="single"/>
        </w:rPr>
        <w:t>4</w:t>
      </w:r>
      <w:r>
        <w:rPr>
          <w:rFonts w:hint="eastAsia" w:ascii="宋体" w:hAnsi="宋体" w:cs="宋体"/>
          <w:sz w:val="24"/>
          <w:szCs w:val="24"/>
          <w:lang w:val="en-US" w:eastAsia="zh-CN"/>
        </w:rPr>
        <w:t>-2021</w:t>
      </w:r>
      <w:r>
        <w:rPr>
          <w:rFonts w:ascii="宋体" w:hAnsi="宋体" w:eastAsia="宋体" w:cs="宋体"/>
          <w:sz w:val="24"/>
          <w:szCs w:val="24"/>
          <w:u w:val="single"/>
        </w:rPr>
        <w:t xml:space="preserve"> </w:t>
      </w:r>
      <w:r>
        <w:rPr>
          <w:rFonts w:ascii="宋体" w:hAnsi="宋体" w:eastAsia="宋体" w:cs="宋体"/>
          <w:sz w:val="24"/>
          <w:szCs w:val="24"/>
        </w:rPr>
        <w:t xml:space="preserve">木制写字桌 </w:t>
      </w:r>
    </w:p>
    <w:p w14:paraId="7FC4F722">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 xml:space="preserve">QB/T2189-2013《家具五金杯状暗铰链》 </w:t>
      </w:r>
    </w:p>
    <w:p w14:paraId="2EE121D7">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 xml:space="preserve">QB/T2454-2013《家具五金抽屉导轨》 </w:t>
      </w:r>
    </w:p>
    <w:p w14:paraId="1E887438">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 xml:space="preserve">QB/T3832-1999《轻工产品金属镀层腐蚀试验结果的评价》 </w:t>
      </w:r>
    </w:p>
    <w:p w14:paraId="3C51FAC4">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 xml:space="preserve">GB/T16799-2018 家具用皮革 </w:t>
      </w:r>
    </w:p>
    <w:p w14:paraId="45103C4F">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 xml:space="preserve">QB/T2709-2005 皮革物理和机械试验 厚度的测定 </w:t>
      </w:r>
    </w:p>
    <w:p w14:paraId="0B23458B">
      <w:p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 xml:space="preserve">GB20400-2006 皮革和皮毛有害物质限量 GB/T22889-2008 皮革 物理和机械试验 表面涂层厚度的测定 GB18401-2010 国家纺织产品基本安全技术规范沙发 GB17927.2-2011 软体家具床垫和沙发抗引燃特性评定 QB/T1952.1-2023 沙发 GB/T18885-2020 生态纺织品技术要求 GB18581-2020 木器涂料中有害物质限量GB/T23999-2009 室内装饰装修用水性木器涂料 HJ2537-2014 环境标志产品技术要求 水性涂料 GB/T21866-2008 抗菌涂料（漆膜）抗菌性测定法和抗菌效果 GB18581-2020 木器涂料中有害物质限量 GB/T23999-2009 室内装饰装修用水性木器涂料 HJ2537-2014 环境标志产品技术要求 水性涂料 GB/T21866-2008 抗菌涂料（漆膜）抗菌性测定法和抗菌效果 GB18583-2008 室内装饰装修材料，胶黏剂中有害物质限量 HJ2541-2016 环境标志产品技术要求 胶黏剂 QB/T4463-2013 家具用封边条技术要求 QB/T4463-2013 家具用封边条技术要求 QB/T3826-1999 轻工业产品金属镀层和化学处理层的耐腐蚀试验方法 QB/T3827-1999 轻工业产品金属镀层和化学处理层的耐腐蚀试验方法 QB/T3832-1999 轻工业产品金属镀层腐蚀试验结果的评价 QB/T2189-2103 家具五金杯状暗铰链  QB/T2454-2103 家具五金抽屉导轨 GB/T3325-2024 金属家具通用技术条件 GB/T13668.3-2015 钢制书柜资料柜通用技术条件 GB/T13452.2-2008 色漆和清漆漆膜厚度测定 GB/T20878-2024 化学成分 注：上述标准按照最新版本执行。 </w:t>
      </w:r>
    </w:p>
    <w:p w14:paraId="7A8829B7">
      <w:pPr>
        <w:numPr>
          <w:ilvl w:val="0"/>
          <w:numId w:val="14"/>
        </w:numPr>
        <w:spacing w:line="360" w:lineRule="auto"/>
        <w:ind w:left="0" w:leftChars="0" w:firstLine="480" w:firstLineChars="200"/>
        <w:jc w:val="left"/>
        <w:outlineLvl w:val="0"/>
        <w:rPr>
          <w:rFonts w:ascii="宋体" w:hAnsi="宋体" w:eastAsia="宋体" w:cs="宋体"/>
          <w:sz w:val="24"/>
          <w:szCs w:val="24"/>
        </w:rPr>
      </w:pPr>
      <w:r>
        <w:rPr>
          <w:rFonts w:ascii="宋体" w:hAnsi="宋体" w:eastAsia="宋体" w:cs="宋体"/>
          <w:sz w:val="24"/>
          <w:szCs w:val="24"/>
        </w:rPr>
        <w:t xml:space="preserve">服务内容及要求/货物技术要求 </w:t>
      </w:r>
    </w:p>
    <w:p w14:paraId="69CEA436">
      <w:pPr>
        <w:numPr>
          <w:ilvl w:val="1"/>
          <w:numId w:val="14"/>
        </w:numPr>
        <w:spacing w:line="360" w:lineRule="auto"/>
        <w:ind w:leftChars="0" w:firstLine="480" w:firstLineChars="200"/>
        <w:jc w:val="left"/>
        <w:outlineLvl w:val="0"/>
        <w:rPr>
          <w:rFonts w:ascii="宋体" w:hAnsi="宋体" w:eastAsia="宋体" w:cs="宋体"/>
          <w:sz w:val="24"/>
          <w:szCs w:val="24"/>
        </w:rPr>
      </w:pPr>
      <w:r>
        <w:rPr>
          <w:rFonts w:ascii="宋体" w:hAnsi="宋体" w:eastAsia="宋体" w:cs="宋体"/>
          <w:sz w:val="24"/>
          <w:szCs w:val="24"/>
        </w:rPr>
        <w:t>采购标的需满足的性能、材料、结构、外观、质量、安全、技术规格、物理特性等要求</w:t>
      </w:r>
      <w:r>
        <w:rPr>
          <w:rFonts w:hint="eastAsia" w:ascii="宋体" w:hAnsi="宋体" w:cs="宋体"/>
          <w:sz w:val="24"/>
          <w:szCs w:val="24"/>
          <w:lang w:eastAsia="zh-CN"/>
        </w:rPr>
        <w:t>，</w:t>
      </w:r>
      <w:r>
        <w:rPr>
          <w:rFonts w:hint="eastAsia" w:ascii="宋体" w:hAnsi="宋体" w:cs="宋体"/>
          <w:sz w:val="24"/>
          <w:szCs w:val="24"/>
          <w:lang w:val="en-US" w:eastAsia="zh-CN"/>
        </w:rPr>
        <w:t>所提供</w:t>
      </w:r>
      <w:r>
        <w:rPr>
          <w:rFonts w:ascii="宋体" w:hAnsi="宋体" w:eastAsia="宋体" w:cs="宋体"/>
          <w:sz w:val="24"/>
          <w:szCs w:val="24"/>
        </w:rPr>
        <w:t>产品要符合强制性的国家技术质量规范、国家有关安全、环保、卫生、消防安全 之规定和合同规定的质量、规格、性能和技术规范等要求</w:t>
      </w:r>
      <w:r>
        <w:rPr>
          <w:rFonts w:hint="eastAsia" w:ascii="宋体" w:hAnsi="宋体" w:cs="宋体"/>
          <w:sz w:val="24"/>
          <w:szCs w:val="24"/>
          <w:lang w:eastAsia="zh-CN"/>
        </w:rPr>
        <w:t>。</w:t>
      </w:r>
    </w:p>
    <w:p w14:paraId="51C18B68">
      <w:pPr>
        <w:numPr>
          <w:ilvl w:val="0"/>
          <w:numId w:val="0"/>
        </w:numPr>
        <w:spacing w:line="360" w:lineRule="auto"/>
        <w:ind w:leftChars="0"/>
        <w:jc w:val="left"/>
        <w:outlineLvl w:val="0"/>
        <w:rPr>
          <w:rFonts w:hint="default" w:ascii="宋体" w:hAnsi="宋体" w:eastAsia="宋体" w:cs="宋体"/>
          <w:sz w:val="24"/>
          <w:szCs w:val="24"/>
          <w:lang w:val="en-US" w:eastAsia="zh-CN"/>
        </w:rPr>
      </w:pPr>
      <w:r>
        <w:rPr>
          <w:rFonts w:hint="eastAsia" w:ascii="宋体" w:hAnsi="宋体" w:cs="宋体"/>
          <w:sz w:val="24"/>
          <w:szCs w:val="24"/>
          <w:lang w:val="en-US" w:eastAsia="zh-CN"/>
        </w:rPr>
        <w:t>采购清单：</w:t>
      </w:r>
    </w:p>
    <w:tbl>
      <w:tblPr>
        <w:tblStyle w:val="4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978"/>
        <w:gridCol w:w="3867"/>
        <w:gridCol w:w="1231"/>
        <w:gridCol w:w="840"/>
      </w:tblGrid>
      <w:tr w14:paraId="5CF4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C7DF4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8F5D5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3867" w:type="dxa"/>
            <w:tcBorders>
              <w:top w:val="single" w:color="000000" w:sz="4" w:space="0"/>
              <w:left w:val="single" w:color="000000" w:sz="4" w:space="0"/>
              <w:bottom w:val="nil"/>
              <w:right w:val="single" w:color="000000" w:sz="4" w:space="0"/>
            </w:tcBorders>
            <w:noWrap w:val="0"/>
            <w:vAlign w:val="center"/>
          </w:tcPr>
          <w:p w14:paraId="1F8B83A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项目明细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316785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E0992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420A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7D8EE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4C2383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首层</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F2DE7D1">
            <w:pPr>
              <w:jc w:val="left"/>
              <w:rPr>
                <w:rFonts w:hint="eastAsia" w:ascii="宋体" w:hAnsi="宋体" w:eastAsia="宋体" w:cs="宋体"/>
                <w:b/>
                <w:bCs/>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31E916F">
            <w:pPr>
              <w:jc w:val="center"/>
              <w:rPr>
                <w:rFonts w:hint="eastAsia" w:ascii="宋体" w:hAnsi="宋体" w:eastAsia="宋体" w:cs="宋体"/>
                <w:b/>
                <w:bCs/>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60D985D">
            <w:pPr>
              <w:jc w:val="center"/>
              <w:rPr>
                <w:rFonts w:hint="eastAsia" w:ascii="宋体" w:hAnsi="宋体" w:eastAsia="宋体" w:cs="宋体"/>
                <w:b/>
                <w:bCs/>
                <w:i w:val="0"/>
                <w:iCs w:val="0"/>
                <w:color w:val="000000"/>
                <w:sz w:val="21"/>
                <w:szCs w:val="21"/>
                <w:u w:val="none"/>
              </w:rPr>
            </w:pPr>
          </w:p>
        </w:tc>
      </w:tr>
      <w:tr w14:paraId="5CD0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47F0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3A7BF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讯问室（3间12.8㎡，每间3人）</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BF18E89">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EA43226">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8A84AA0">
            <w:pPr>
              <w:jc w:val="center"/>
              <w:rPr>
                <w:rFonts w:hint="eastAsia" w:ascii="宋体" w:hAnsi="宋体" w:eastAsia="宋体" w:cs="宋体"/>
                <w:i w:val="0"/>
                <w:iCs w:val="0"/>
                <w:color w:val="000000"/>
                <w:sz w:val="21"/>
                <w:szCs w:val="21"/>
                <w:u w:val="none"/>
              </w:rPr>
            </w:pPr>
          </w:p>
        </w:tc>
      </w:tr>
      <w:tr w14:paraId="3EE4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C4B8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5A628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嫌疑人座椅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A6D49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察机关专用讯问专用讯问座椅，整体实木，椅前支撑腿80*50mm以上实木结构，侧称60*40mm以上实木结构，扶手固定部位采用U形弯曲木，嵌金属刑具固定机构，底部设有脚具固定结构；根据情况考虑椅架与地面固定，扶手有翻板，带锁。根据情况与人体接触部分软包处理；内衬优质、环保、高回弹PU泡棉，座密度40㎏/m³，背密度30㎏/m³。限额1万元</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BD10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DFA9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C84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741C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6819A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未成年被害人询问区（14.8㎡）</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5D51726">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6ABFF01">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E23AFEA">
            <w:pPr>
              <w:jc w:val="center"/>
              <w:rPr>
                <w:rFonts w:hint="eastAsia" w:ascii="宋体" w:hAnsi="宋体" w:eastAsia="宋体" w:cs="宋体"/>
                <w:i w:val="0"/>
                <w:iCs w:val="0"/>
                <w:color w:val="000000"/>
                <w:sz w:val="21"/>
                <w:szCs w:val="21"/>
                <w:u w:val="none"/>
              </w:rPr>
            </w:pPr>
          </w:p>
        </w:tc>
      </w:tr>
      <w:tr w14:paraId="10A2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91BB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3C012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3AA4B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2100*600*760mm；定制专用工作台，半箱体结构，嵌入式设备台，基材采用优质一级人造板，甲醛释放量≤0.01 mg/m³；0.6mm厚胡桃木皮饰面，≥8mm厚优质实木封边，木材含水率为8%～12%；优质环保水性漆涂饰，硬度≥2H；桌面三面围挡，桌面下三个抽屉斗，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F4EE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2AB7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5CD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9"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B59E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30951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75410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1800*1000*760mm；定制专用工作台，箱体结构，嵌入式设备台，基材采用优质一级人造板，甲醛释放量≤0.01 mg/m³；0.6mm厚胡桃木皮饰面，≥8mm厚优质实木封边，木材含水率为8%～12%；优质环保水性漆涂饰，硬度≥2H；，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3585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D135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DDE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A8FF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7C1D6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12E31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700*1030mm；优质实木四腿落地实木椅架，椅架有起线线形，榫卯结构，木材含水率8%～12%；优质牛皮覆面，环保PU高回弹泡棉，座密度≥30kg/m³，背密度≥25kg/m³，回弹性能≥45%，椅座、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35BE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0BF8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FEA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8506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26D57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52CF5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560*950mm；优质实木四腿落地实木椅架，椅架有起线线形，榫卯结构，木材含水率8%～12%；优质牛皮覆面，环保PU高回弹泡棉，座密度≥30kg/m³，背密度≥25kg/m³，回弹性能≥45%，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66E5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B4D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8A0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6006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ED789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未成年人教育谈话训诫区（14.7㎡）</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6A75895">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800C3D9">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772AD8C">
            <w:pPr>
              <w:jc w:val="center"/>
              <w:rPr>
                <w:rFonts w:hint="eastAsia" w:ascii="宋体" w:hAnsi="宋体" w:eastAsia="宋体" w:cs="宋体"/>
                <w:i w:val="0"/>
                <w:iCs w:val="0"/>
                <w:color w:val="000000"/>
                <w:sz w:val="21"/>
                <w:szCs w:val="21"/>
                <w:u w:val="none"/>
              </w:rPr>
            </w:pPr>
          </w:p>
        </w:tc>
      </w:tr>
      <w:tr w14:paraId="3887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EB76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56A28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训问工作台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C7662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2100*600*760mm；定制专用工作台，半箱体结构，嵌入式设备台，基材采用优质一级人造板，甲醛释放量≤0.01 mg/m3；0.6mm厚胡桃木皮饰面，≥8mm厚优质实木封边，木材含水率为8%～12%；优质环保水性漆涂饰，硬度≥2H；桌面三面围挡，桌面下三个抽屉斗，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A8C6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A6EC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896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F7D3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ED2A4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DCC16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1800*500*760mm；，半箱体结构，嵌入式设备台基材采用E0人造板，甲醛释放量≤0.01 m</w:t>
            </w:r>
            <w:r>
              <w:rPr>
                <w:rFonts w:hint="eastAsia" w:ascii="宋体" w:hAnsi="宋体" w:eastAsia="宋体" w:cs="宋体"/>
                <w:i w:val="0"/>
                <w:iCs w:val="0"/>
                <w:color w:val="000000"/>
                <w:kern w:val="0"/>
                <w:sz w:val="21"/>
                <w:szCs w:val="21"/>
                <w:highlight w:val="none"/>
                <w:u w:val="none"/>
                <w:lang w:val="en-US" w:eastAsia="zh-CN" w:bidi="ar"/>
              </w:rPr>
              <w:t>g/m³</w:t>
            </w:r>
            <w:r>
              <w:rPr>
                <w:rFonts w:hint="eastAsia" w:ascii="宋体" w:hAnsi="宋体" w:eastAsia="宋体" w:cs="宋体"/>
                <w:i w:val="0"/>
                <w:iCs w:val="0"/>
                <w:color w:val="000000"/>
                <w:kern w:val="0"/>
                <w:sz w:val="21"/>
                <w:szCs w:val="21"/>
                <w:u w:val="none"/>
                <w:lang w:val="en-US" w:eastAsia="zh-CN" w:bidi="ar"/>
              </w:rPr>
              <w:t>；0.6mm厚胡桃木皮饰面，≥8mm厚优质实木封边，木材含水率为8%～12%；优质环保水性漆涂饰，硬度≥2H；前挡板落地，桌面下三个抽屉斗，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83DC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4AA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E1D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8314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B9C1E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E08E4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1100*500*760mm；，半箱体结构，嵌入式设备台基材采用E0人造板，甲醛释放量≤0.01 mg/m³；0.6mm厚胡桃木皮饰面，≥8mm厚优质实木封边，木材含水率为8%～12%；优质环保水性漆涂饰，硬度≥2H；前挡板落地，桌面下三个抽屉斗，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8ACA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1B9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91C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1C11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9BEF1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检察官椅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BBC5F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700*1300mm；优质实木四腿落地实木椅架，椅架有起线线形，榫卯结构，木材含水率8%～12%；优质牛皮覆面，环保PU高回弹泡棉，座密度≥30kg/m³，背密度≥25kg/m³，回弹性能≥45%，椅座、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F3E3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F38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3DB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77A2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3E3B8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9A95C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560*950mm；优质实木四腿落地实木椅架，椅架有起线线形，榫卯结构，木材含水率8%-12%；优质牛皮覆面，环保PU高回弹泡棉，座密度≥30kg/m³，背密度≥25kg/m³，回弹性能≥45%，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7629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083C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669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584A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60D02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被训问人椅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BC5F5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560*950mm；优质去实木四腿落地实木椅架，椅架有起线线形，榫卯结构，木材含水率8%-12%；优质牛皮覆面，环保PU高回弹泡棉，座密度≥30kg/m³，背密度≥25kg/m³，回弹性能≥45%，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B86E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0B2E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A60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F00F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E2482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4C71C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800*400*2000mm；基材采用E0人造板，甲醛释放量≤0.01 mg/m³；优质0.6mm厚胡桃木皮饰面；优质环保水性漆涂饰，硬度≥2H，优质五金配件、玻璃柜门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B13C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B612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9EC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CF44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D36D5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D660A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1200*400*2000mm；基材选用优质环保中密度纤维板，基材采用E0人造板，甲醛释放量≤0.01 mg/m³；0.6mm厚胡桃木皮饰面，≥8mm厚优质实木封边，木材含水率为8%～12%；优质环保水性漆涂饰，硬度≥2H。优质五金配件。优质铝框门。</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B7B5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B5A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082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E51D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8B0AD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宣告室（21.1㎡8人）</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8688E97">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AC15D71">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525122">
            <w:pPr>
              <w:jc w:val="center"/>
              <w:rPr>
                <w:rFonts w:hint="eastAsia" w:ascii="宋体" w:hAnsi="宋体" w:eastAsia="宋体" w:cs="宋体"/>
                <w:i w:val="0"/>
                <w:iCs w:val="0"/>
                <w:color w:val="000000"/>
                <w:sz w:val="21"/>
                <w:szCs w:val="21"/>
                <w:u w:val="none"/>
              </w:rPr>
            </w:pPr>
          </w:p>
        </w:tc>
      </w:tr>
      <w:tr w14:paraId="05B0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0356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984E9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宣告工作台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1E3C9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2400*500*760mm；宣告台，箱体结构，嵌入式设备包括电脑、打印机、监控、发言等设备，多层走线系统，基材采用E0人造板，甲醛释放量≤0.01 mg/m³；0.6mm厚胡桃木皮饰面，≥8mm厚优质实木实木封边，木材含水率为8%～12%；优质环保水性漆涂饰，硬度≥2H；具备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7749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7C6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B0D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03E1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DFBDE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代理人、辩护人工作席位</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2685D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1400*500*760mm；定制听证条桌，嵌入式设备，基材采用E0人造板，甲醛释放量≤0.01 mg/m³；0.6mm厚胡桃木皮饰面，≥8mm厚优质实木封边，木材含水率为8%～12%；优质环保水性漆涂饰，硬度≥2H；具备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9A91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91F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990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A6EE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3DB96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宣告工作椅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217F4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背；优质实木四腿落地实木椅架，椅架有起线线形，榫卯结构，木材含水率8%～12%；优质牛皮覆面，环保PU高回弹泡棉，座密度≥30kg/m³，背密度≥25kg/m³，回弹性能≥45%，椅座、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C8E0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DFE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939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04ED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1E1BE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宣告椅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B5BEE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带扶手；优质实木四腿落地实木椅架，椅架有起线线形，榫卯结构，木材含水率8%-12%；优质牛皮覆面，环保PU高回弹泡棉，座密度≥30kg/m³，背密度≥25kg/m³，回弹性能≥45%，椅座、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A7E3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ED1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8DF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1DAB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0B9C6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嫌疑人座椅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0F791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察机关专用讯问专用讯问座椅，整体实木，椅前支撑腿80*50mm以上实木结构，侧称60*40mm以上实木结构，扶手固定部位采用弯曲木，嵌金属刑具固定机构，底部设有脚具固定结构；根据情况考虑椅架与地面固定，扶手有翻板，带锁。根据情况与人体接触部分软包处理；内衬优质、环保、高回弹PU泡棉，座密度40㎏/m³，背密度30㎏/m³。</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6DA8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97FD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7FB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7D30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0FB88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法警座椅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F245B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带扶手；优质实木四腿落地实木椅架，椅架有起线线形，榫卯结构，木材含水率8%-12%；优质牛皮覆面，环保PU高回弹泡棉，座密度≥30kg/m³，背密度≥25kg/m³，回弹性能≥45%，椅座、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1B2C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B41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8E9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213A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FE5EE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律师接待室、会商室、接待室、群体访接待室</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4D97BD8">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CD9ED21">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7439441">
            <w:pPr>
              <w:jc w:val="center"/>
              <w:rPr>
                <w:rFonts w:hint="eastAsia" w:ascii="宋体" w:hAnsi="宋体" w:eastAsia="宋体" w:cs="宋体"/>
                <w:i w:val="0"/>
                <w:iCs w:val="0"/>
                <w:color w:val="000000"/>
                <w:sz w:val="21"/>
                <w:szCs w:val="21"/>
                <w:u w:val="none"/>
              </w:rPr>
            </w:pPr>
          </w:p>
        </w:tc>
      </w:tr>
      <w:tr w14:paraId="5E22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4A05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B68CC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接待椅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18E3A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带扶手；优质实木四腿落地实木椅架，椅架有起线线形，榫卯结构，木材含水率8%-12%；优质牛皮覆面，环保PU高回弹泡棉，座密度≥30kg/m³，背密度≥25kg/m³，回弹性能≥45%，椅座、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F23B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C0A9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0D5B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9314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E55B7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接待桌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258B4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2000*1000*760；基材采用E0人造板，甲醛释放量≤0.01 mg/m³；0.6mm厚胡桃木皮饰面，≥8mm厚优质实木封边，木材含水率为8%～12%；优质环保水性漆涂饰，硬度≥2H；具备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F3BE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294C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014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677E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320FA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听证室（60.7㎡，61.1㎡，每间12人）</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F771732">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2531495">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7B5F71B">
            <w:pPr>
              <w:jc w:val="center"/>
              <w:rPr>
                <w:rFonts w:hint="eastAsia" w:ascii="宋体" w:hAnsi="宋体" w:eastAsia="宋体" w:cs="宋体"/>
                <w:i w:val="0"/>
                <w:iCs w:val="0"/>
                <w:color w:val="000000"/>
                <w:sz w:val="21"/>
                <w:szCs w:val="21"/>
                <w:u w:val="none"/>
              </w:rPr>
            </w:pPr>
          </w:p>
        </w:tc>
      </w:tr>
      <w:tr w14:paraId="1DE7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D628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9E5EE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定制条桌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6C6F7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1800*550*760mm；定制听证条桌，嵌入式设备，基材采用E0人造板，甲醛释放量≤0.01 mg/m³；0.6mm厚胡桃木皮饰面，≥8mm厚优质实木封边，木材含水率为8%～12%；优质环保水性漆涂饰，硬度≥2H；具备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46DF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7D93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663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2CF2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F3ED6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定制听证椅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C1E82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高背1300，四腿，按要求定制，总高1300mm；优质实木四腿落地实木椅架，榫卯结构，木材含水率8%-12%；椅背正中设计成坚固的盾牌造型，寓意检察官是人民群众坚实的后盾，优质牛皮分格软包，椅背顶端实木带造型，雕有检察院徽标；椅背两侧立柱设计成入鞘的宝剑造型；椅腿及扶手为加大实木料，造型由“解豸”的四肢演化而来，象征司法“正大光明”“清平公正”；椅座优质牛皮全软包，环保PU高回弹泡棉，座密度≥30kg/m³，背密度≥25kg/m³，回弹性能≥45%；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9AE3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86F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6B31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7364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015A0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司法警察执勤室（8.5㎡）</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F8DBE77">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8BC4003">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2655200">
            <w:pPr>
              <w:jc w:val="center"/>
              <w:rPr>
                <w:rFonts w:hint="eastAsia" w:ascii="宋体" w:hAnsi="宋体" w:eastAsia="宋体" w:cs="宋体"/>
                <w:i w:val="0"/>
                <w:iCs w:val="0"/>
                <w:color w:val="000000"/>
                <w:sz w:val="21"/>
                <w:szCs w:val="21"/>
                <w:u w:val="none"/>
              </w:rPr>
            </w:pPr>
          </w:p>
        </w:tc>
      </w:tr>
      <w:tr w14:paraId="19A2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AD04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E30BB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执勤椅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BEDD7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中背，转脚，带扶手；中背、带扶手椅座采用优质尼龙网布覆面，内衬优质环保高回弹PU泡棉，椅背绷优质尼龙网布。带填腰，具备倾仰、锁定功能；优质气压棒；优质金属五星脚；优质尼龙纤维合成脚轮。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4957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30D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504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92DA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6C4A1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案件受理室（29.3㎡，3人）</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22DE67D">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1D2E84F">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055CB86">
            <w:pPr>
              <w:jc w:val="center"/>
              <w:rPr>
                <w:rFonts w:hint="eastAsia" w:ascii="宋体" w:hAnsi="宋体" w:eastAsia="宋体" w:cs="宋体"/>
                <w:i w:val="0"/>
                <w:iCs w:val="0"/>
                <w:color w:val="000000"/>
                <w:sz w:val="21"/>
                <w:szCs w:val="21"/>
                <w:u w:val="none"/>
              </w:rPr>
            </w:pPr>
          </w:p>
        </w:tc>
      </w:tr>
      <w:tr w14:paraId="7B88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565F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8C512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案件工作台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1E5A2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1600*600*760mm；专用案件工作台、箱体结构桌面定制隔断，嵌入式设备，基材采用E0级环保防火板，甲醛释放量≤0.01 mg/m³，2mm厚pvc封边；按需定制隔断，桌面有走线功能，优质五金配件，配优质尼龙脚垫。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F341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044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CBC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B440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2292C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案件工作椅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6BB77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中背，转脚，带扶手；中背、带扶手椅座采用优质尼龙网布覆面，内衬优质环保高回弹PU泡棉，椅背绷优质尼龙网布。带填腰，具备倾仰、锁定功能；优质气压棒；优质金属五星脚；优质尼龙纤维合成脚轮。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41CA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75B6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9F0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A17A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A494E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案件椅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8B001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弓形，带扶手；案件专用座椅，椅座、背采用优质牛皮覆面，内衬高回弹PU泡棉，座密度≥30kg/m³，背密度≥25kg/m³，回弹性能≥45%；优质钢管椅架，弓形椅架，壁厚≥1.5mm，表面喷塑处理；带扶手，配优质尼龙套脚。</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5F6A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0B9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564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9E79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04375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定制玻璃隔断</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C5F3C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17100*3600mm；定制铝合金玻璃隔断墙，含3个接待窗口（参考银行），3扇门，及五金件。</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598D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BD62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r>
      <w:tr w14:paraId="1D3C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0D22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105B2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定制置物柜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2102E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900*420*1200mm；基材采用优质E0级人造板，甲醛释放量≤0.01 mg/m³；0.6mm厚胡桃木皮饰面，≥8mm厚优质实木封边，木材含水率为8%～12%；优质环保水性漆涂饰，硬度≥2H；上面木框玻璃门对开，内部两块隔板，下板门对开，内部一块隔板；优质五金配件，配优质尼龙脚垫。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732C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E80B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B8A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2F8D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94407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暂押室（5.5㎡）</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1D3C975">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A59BADE">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F7F2BB5">
            <w:pPr>
              <w:jc w:val="center"/>
              <w:rPr>
                <w:rFonts w:hint="eastAsia" w:ascii="宋体" w:hAnsi="宋体" w:eastAsia="宋体" w:cs="宋体"/>
                <w:i w:val="0"/>
                <w:iCs w:val="0"/>
                <w:color w:val="000000"/>
                <w:sz w:val="21"/>
                <w:szCs w:val="21"/>
                <w:u w:val="none"/>
              </w:rPr>
            </w:pPr>
          </w:p>
        </w:tc>
      </w:tr>
      <w:tr w14:paraId="08CB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A89A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268BF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嫌疑人座椅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04A99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察机关专用讯问专用讯问座椅，整体实木，椅前支撑腿80*50mm以上实木结构，侧称60*40mm以上实木结构，扶手固定部位采用U形弯曲木，嵌金属刑具固定机构，底部设有脚具固定结构；根据情况考虑椅架与地面固定，扶手有翻板，带锁。根据情况与人体接触部分软包处理；内衬优质、环保、高回弹PU泡棉，座密度40㎏/m³，背密度30㎏/m³。</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E481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11FE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DBF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6692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CB1BE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案卷流转区前台接件（门厅2.1㎡）</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B2DE5E6">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CE82474">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ED2A987">
            <w:pPr>
              <w:jc w:val="center"/>
              <w:rPr>
                <w:rFonts w:hint="eastAsia" w:ascii="宋体" w:hAnsi="宋体" w:eastAsia="宋体" w:cs="宋体"/>
                <w:i w:val="0"/>
                <w:iCs w:val="0"/>
                <w:color w:val="000000"/>
                <w:sz w:val="21"/>
                <w:szCs w:val="21"/>
                <w:u w:val="none"/>
              </w:rPr>
            </w:pPr>
          </w:p>
        </w:tc>
      </w:tr>
      <w:tr w14:paraId="5005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CD21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6713A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定制前台接件桌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CB529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3000*800*760mm；定制类设备接件桌，全箱体结构 采用优质E0级人造板，优质0.8</w:t>
            </w:r>
            <w:r>
              <w:rPr>
                <w:rFonts w:hint="default" w:ascii="宋体" w:hAnsi="宋体" w:eastAsia="宋体" w:cs="宋体"/>
                <w:i w:val="0"/>
                <w:iCs w:val="0"/>
                <w:color w:val="000000"/>
                <w:kern w:val="0"/>
                <w:sz w:val="21"/>
                <w:szCs w:val="21"/>
                <w:u w:val="none"/>
                <w:lang w:val="en-US" w:eastAsia="zh-CN" w:bidi="ar"/>
              </w:rPr>
              <w:t>厚</w:t>
            </w:r>
            <w:r>
              <w:rPr>
                <w:rFonts w:hint="eastAsia" w:ascii="宋体" w:hAnsi="宋体" w:eastAsia="宋体" w:cs="宋体"/>
                <w:i w:val="0"/>
                <w:iCs w:val="0"/>
                <w:color w:val="000000"/>
                <w:kern w:val="0"/>
                <w:sz w:val="21"/>
                <w:szCs w:val="21"/>
                <w:u w:val="none"/>
                <w:lang w:val="en-US" w:eastAsia="zh-CN" w:bidi="ar"/>
              </w:rPr>
              <w:t>mm防火板双饰面，实木造型封边，优质环保材料封边。考虑走线功能、嵌入设备。含推柜，可操作电脑，优质金属五金件。</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4FE0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AAB0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2A2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4E9B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（十一）</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017CA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案卷扫描区（16.3㎡）</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B1D285A">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39D9E21">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9A70AED">
            <w:pPr>
              <w:jc w:val="center"/>
              <w:rPr>
                <w:rFonts w:hint="eastAsia" w:ascii="宋体" w:hAnsi="宋体" w:eastAsia="宋体" w:cs="宋体"/>
                <w:i w:val="0"/>
                <w:iCs w:val="0"/>
                <w:color w:val="000000"/>
                <w:sz w:val="21"/>
                <w:szCs w:val="21"/>
                <w:u w:val="none"/>
              </w:rPr>
            </w:pPr>
          </w:p>
        </w:tc>
      </w:tr>
      <w:tr w14:paraId="38E6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F5D6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B3839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专用扫描桌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DF74B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1600*800*760mm；定制可接入专用扫描设备桌，基材采用E0级优质板材覆防火板，优质环保材料封边；台面下带三屉活动推柜（联锁）。可操作电脑。三节静音滑轨、尼龙纤维合成脚轮。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4B3A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4E5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5C1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2AB2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9F021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专用扫描椅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3C08D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中背，转脚，带扶手；中背、带扶手椅座采用优质尼龙网布覆面，内衬优质环保高回弹PU泡棉，椅背绷优质尼龙网布。带填腰，具备倾仰、锁定功能；优质气压棒；优质金属五星脚；优质尼龙纤维合成脚轮。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9E22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F34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E1A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D550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BFCF5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检察专网视频会议室（436.2㎡）</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96DC250">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17EFA36">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12E71B5">
            <w:pPr>
              <w:jc w:val="center"/>
              <w:rPr>
                <w:rFonts w:hint="eastAsia" w:ascii="宋体" w:hAnsi="宋体" w:eastAsia="宋体" w:cs="宋体"/>
                <w:i w:val="0"/>
                <w:iCs w:val="0"/>
                <w:color w:val="000000"/>
                <w:sz w:val="21"/>
                <w:szCs w:val="21"/>
                <w:u w:val="none"/>
              </w:rPr>
            </w:pPr>
          </w:p>
        </w:tc>
      </w:tr>
      <w:tr w14:paraId="6A67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10CA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D5091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定制主席台桌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EFF88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1200*700*760mm；嵌入弱电设备主席台，多层走线系统，基材采用E0级人造板，甲醛释放量≤0.01 mg/m³；0.6mm厚胡桃木皮饰面，≥8mm厚优质实木封边，木材含水率为8%～12%；优质环保水性漆涂饰，硬度≥2H；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21FB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4DB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12BD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BE65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DD0F0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定制椅子</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E6B45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中背，四腿，带扶手；中背采用优质胡桃/胡桃木实木椅架；椅座、背采用优质一级牛皮覆面，内衬高回弹PU泡棉，椅架有起线。优质水性涂料饰面。</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F7EA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CBF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3B1F0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BC9C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F4B2A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网络视频椅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BD889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带扶手；优质实木四腿落地实木椅架，椅架有起线线形，榫卯结构，木材含水率8%-12%；优质牛皮覆面，环保PU高回弹泡棉，座密度≥30kg/m³，背密度≥25kg/m³，回弹性能≥45%，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1F64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333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r>
      <w:tr w14:paraId="581F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341B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57372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检察教培椅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4D789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优质实木四腿落地实木椅架，椅架有起线线形造型，榫卯结构，木材含水率8%-12%；优质牛皮覆面，环保PU高回弹泡棉，座密度≥30kg/m³，背密度≥25kg/m³，回弹性能≥45%，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F9BC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6A67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r>
      <w:tr w14:paraId="3E00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7369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（十三）</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9489E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楼宇安防控制室与消防控制室（36.5㎡）</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3D82BB8">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F91AF7F">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5CA9AFB">
            <w:pPr>
              <w:jc w:val="center"/>
              <w:rPr>
                <w:rFonts w:hint="eastAsia" w:ascii="宋体" w:hAnsi="宋体" w:eastAsia="宋体" w:cs="宋体"/>
                <w:i w:val="0"/>
                <w:iCs w:val="0"/>
                <w:color w:val="000000"/>
                <w:sz w:val="21"/>
                <w:szCs w:val="21"/>
                <w:u w:val="none"/>
              </w:rPr>
            </w:pPr>
          </w:p>
        </w:tc>
      </w:tr>
      <w:tr w14:paraId="58D9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C71B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389D3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5AC9A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转脚，带扶手；椅背框采用优质ABS工程塑料，椅背内绷优质尼龙网布；椅座优质尼龙网布覆面，内衬高回弹一次成型PU泡棉，座密度≥30kg/m³，内衬板采用≥12mm厚，优质E0级弯曲木胶合板。具备倾仰、无级锁定功能；带可调头枕、腰靠、扶手。优质气压棒，行程≥80mm，最低座面高≤420mm；优质铝合金五星脚；优质PU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BAC0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23EF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939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4E43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（十四）</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DB5E2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贵宾接待室（70.8㎡）</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C0EAD10">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FEC7AD6">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5981B39">
            <w:pPr>
              <w:jc w:val="center"/>
              <w:rPr>
                <w:rFonts w:hint="eastAsia" w:ascii="宋体" w:hAnsi="宋体" w:eastAsia="宋体" w:cs="宋体"/>
                <w:i w:val="0"/>
                <w:iCs w:val="0"/>
                <w:color w:val="000000"/>
                <w:sz w:val="21"/>
                <w:szCs w:val="21"/>
                <w:u w:val="none"/>
              </w:rPr>
            </w:pPr>
          </w:p>
        </w:tc>
      </w:tr>
      <w:tr w14:paraId="5F99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78FA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B0BDD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茶水柜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B90706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900*450*900mm；基材采用优质E0级人造板，甲醛释放量≤0.01 mg/m3；0.6mm厚胡桃木皮饰面，≥8mm厚优质实木封边，木材含水率为8%～12%；优质环保水性漆涂饰，硬度≥2H；优质五金配件，配优质尼龙脚垫。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D6ED3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FA6D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0AD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4AA8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（十五）</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2C869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大要案指挥中心（50.1㎡，15人）</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8D29990">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32CFD9D">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4077C5">
            <w:pPr>
              <w:jc w:val="center"/>
              <w:rPr>
                <w:rFonts w:hint="eastAsia" w:ascii="宋体" w:hAnsi="宋体" w:eastAsia="宋体" w:cs="宋体"/>
                <w:i w:val="0"/>
                <w:iCs w:val="0"/>
                <w:color w:val="000000"/>
                <w:sz w:val="21"/>
                <w:szCs w:val="21"/>
                <w:u w:val="none"/>
              </w:rPr>
            </w:pPr>
          </w:p>
        </w:tc>
      </w:tr>
      <w:tr w14:paraId="6C895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5061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9F7CF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定制指挥桌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8E4FB8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1800*600*760mm；大案指挥专用，嵌入设备、接入专用系统，基材采用E0级人造板，甲醛释放量≤0.01 mg/m3；0.6mm厚胡桃木皮饰面，≥8mm厚优质实木实木封边，木材含水率为8%～12%；优质环保水性漆涂饰，硬度≥2H；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C315C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1598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49C6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B5D3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81275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指挥椅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F2EB0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背、四腿、带扶手；优质实木四腿落地实木椅架，椅架有起线线形，榫卯结构，木材含水率8%-12%；优质牛皮覆面，环保PU高回弹泡棉，座密度≥30kg/m³，背密度≥25kg/m³，回弹性能≥45%，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9A0C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579E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4A1E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B52A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（十六）</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8A709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安检室（20㎡）楼外</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D54737B">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465EAEF">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2D4FD1">
            <w:pPr>
              <w:jc w:val="center"/>
              <w:rPr>
                <w:rFonts w:hint="eastAsia" w:ascii="宋体" w:hAnsi="宋体" w:eastAsia="宋体" w:cs="宋体"/>
                <w:i w:val="0"/>
                <w:iCs w:val="0"/>
                <w:color w:val="000000"/>
                <w:sz w:val="21"/>
                <w:szCs w:val="21"/>
                <w:u w:val="none"/>
              </w:rPr>
            </w:pPr>
          </w:p>
        </w:tc>
      </w:tr>
      <w:tr w14:paraId="58F4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BDAD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B0558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安检桌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5864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1600*800*760mm；接入安检设备专用桌，基材采用E0级优质三聚氰胺饰面人造板，优质环保材料封边。可操作电脑。三节静音滑轨、尼龙纤维合成脚轮。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2BBE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CC0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5F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95BD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E5F6C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安检椅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56F56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中背，转脚，带扶手；中背、带扶手优质麻绒覆面；内衬优质环保高回弹PU泡棉，具备倾仰、锁定功能；优质气压棒；优质金属五星脚；优质尼龙纤维合成脚轮。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701B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F6C2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3AB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94DFD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77089F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二层</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14C3D2B">
            <w:pPr>
              <w:jc w:val="left"/>
              <w:rPr>
                <w:rFonts w:hint="eastAsia" w:ascii="宋体" w:hAnsi="宋体" w:eastAsia="宋体" w:cs="宋体"/>
                <w:b/>
                <w:bCs/>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BFC61DE">
            <w:pPr>
              <w:jc w:val="center"/>
              <w:rPr>
                <w:rFonts w:hint="eastAsia" w:ascii="宋体" w:hAnsi="宋体" w:eastAsia="宋体" w:cs="宋体"/>
                <w:b/>
                <w:bCs/>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32AC1EC">
            <w:pPr>
              <w:jc w:val="center"/>
              <w:rPr>
                <w:rFonts w:hint="eastAsia" w:ascii="宋体" w:hAnsi="宋体" w:eastAsia="宋体" w:cs="宋体"/>
                <w:b/>
                <w:bCs/>
                <w:i w:val="0"/>
                <w:iCs w:val="0"/>
                <w:color w:val="000000"/>
                <w:sz w:val="21"/>
                <w:szCs w:val="21"/>
                <w:u w:val="none"/>
              </w:rPr>
            </w:pPr>
          </w:p>
        </w:tc>
      </w:tr>
      <w:tr w14:paraId="1A27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6F24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981BE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纸制档案库（176.75㎡）</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75217D7">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9AC238D">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72F5FDE">
            <w:pPr>
              <w:jc w:val="center"/>
              <w:rPr>
                <w:rFonts w:hint="eastAsia" w:ascii="宋体" w:hAnsi="宋体" w:eastAsia="宋体" w:cs="宋体"/>
                <w:i w:val="0"/>
                <w:iCs w:val="0"/>
                <w:color w:val="000000"/>
                <w:sz w:val="21"/>
                <w:szCs w:val="21"/>
                <w:u w:val="none"/>
              </w:rPr>
            </w:pPr>
          </w:p>
        </w:tc>
      </w:tr>
      <w:tr w14:paraId="7101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79EE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6D251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密集架存储柜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6216C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900*580*2400mm；电动密集架，电源220V\单列电机＜200W，一体式控制模块、78万色彩色液晶屏，噪声≤ 50dB，配备温湿度传感器、烟雾报警模块、语音通讯模块、过流检测模块、无线WIFI模块。具备预防烟火功能、防夹保护功能、漏电保护功能、预防烟火功能、阻力保护功能一列8组，加厚冷轧钢板，每层承重60KG，层板0.8mm+立柱1.2mm，单层承重150公斤，操作系统接入检方专用系统。</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1447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31AD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14:paraId="003A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69D0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D56C1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办案人员休息室（8间11.2㎡，1间11.8㎡，共101.4㎡，每间2人）</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D686327">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02C3B34">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A14AA1">
            <w:pPr>
              <w:jc w:val="center"/>
              <w:rPr>
                <w:rFonts w:hint="eastAsia" w:ascii="宋体" w:hAnsi="宋体" w:eastAsia="宋体" w:cs="宋体"/>
                <w:i w:val="0"/>
                <w:iCs w:val="0"/>
                <w:color w:val="000000"/>
                <w:sz w:val="21"/>
                <w:szCs w:val="21"/>
                <w:u w:val="none"/>
              </w:rPr>
            </w:pPr>
          </w:p>
        </w:tc>
      </w:tr>
      <w:tr w14:paraId="69B5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E10C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1CEC7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床垫</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DD509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2000*230mm；弹簧：弹簧采用优质碳素钢制成，弹力好、韧性好。内胆衬料：采用环保无菌棉毡，纯白无杂物、透气防水、无菌无甲醛。面料：经抗菌卫生处理的高级透气针织面料，耐磨、耐划等优点。棉类型，A类安全标准，精梳长绒棉/有机棉纱支数 40-60支（平衡柔软与耐用） 。3E椰棕（制作工艺），高密度， 零甲醛、防蛀虫、不变形、无气味、不受潮等优点。热压工艺：高温压制，无胶水，甲醛释放量趋近于零。海绵：高密度回弹按摩棉，柔软耐用，高弹性复原力强，能提供恰到好处的舒适感及承托力。优质密度45-60kg/m³，回弹率≥60%。原材料均符合国家标准，可分解致癌芳香胺燃料未检出，甲醛合格。</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F448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6815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7F95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16FD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1163D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2B6EC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420*2000mm；外框实木造型更衣柜、基材采用E0级优质人造板，≥0.6mm优质胡桃木皮覆面，优质水性涂料饰面。对开门，内有两块固定搁板，配挂衣杆。门内装半身镜。中隔板偏置。另一侧设搁板四块。优质五金配件及锁具。</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E69E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BFAB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7824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9C53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6F81B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专案办理基地（102.2㎡）</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1C94C89">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693D7AB">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4A338A">
            <w:pPr>
              <w:jc w:val="center"/>
              <w:rPr>
                <w:rFonts w:hint="eastAsia" w:ascii="宋体" w:hAnsi="宋体" w:eastAsia="宋体" w:cs="宋体"/>
                <w:i w:val="0"/>
                <w:iCs w:val="0"/>
                <w:color w:val="000000"/>
                <w:sz w:val="21"/>
                <w:szCs w:val="21"/>
                <w:u w:val="none"/>
              </w:rPr>
            </w:pPr>
          </w:p>
        </w:tc>
      </w:tr>
      <w:tr w14:paraId="5FAA8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2E25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37B67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办案桌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F3560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1600*800*760mm；专案专用桌，嵌入式设备，基材采用E0级优质三聚氰胺饰面人造板，优质环保材料封边；台面下带三屉活动推柜密码锁。可操作电脑。三节静音滑轨、尼龙纤维合成脚轮。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4B79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E8F5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6FDF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701A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ECFC9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办案椅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8925F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中背，四腿，带扶手；椅座、背采用优质牛皮覆面，内衬高回弹PU泡棉，座密度≥30kg/m³，背密度≥25kg/m³，回弹性能≥45%；优质钢管椅架，弓形椅架，壁厚≥1.5mm，表面喷塑处理；带扶手，配优质尼龙套脚。</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C5F0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A17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13A7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AFDA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7E53A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问询椅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FD729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中背，四腿，带扶手；椅座、背采用优质牛皮覆面，内衬高回弹PU泡棉，座密度≥30kg/m³，背密度≥25kg/m³，回弹性能≥45%；优质钢管椅架，弓形椅架，壁厚≥1.5mm，表面喷塑处理；带扶手，配优质尼龙套脚。</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CD08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227C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3A3C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DC1E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CB865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医护室（11.8㎡）</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B4F2310">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8C50444">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D4B2D77">
            <w:pPr>
              <w:jc w:val="center"/>
              <w:rPr>
                <w:rFonts w:hint="eastAsia" w:ascii="宋体" w:hAnsi="宋体" w:eastAsia="宋体" w:cs="宋体"/>
                <w:i w:val="0"/>
                <w:iCs w:val="0"/>
                <w:color w:val="000000"/>
                <w:sz w:val="21"/>
                <w:szCs w:val="21"/>
                <w:u w:val="none"/>
              </w:rPr>
            </w:pPr>
          </w:p>
        </w:tc>
      </w:tr>
      <w:tr w14:paraId="2B37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3663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86CA8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诊疗椅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D1DCA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中背，四腿，带扶手；椅座、背采用优质牛皮覆面，内衬高回弹PU泡棉，座密度≥30kg/m³，背密度≥25kg/m³，回弹性能≥45%；优质钢管椅架，弓形椅架，壁厚≥1.5mm，表面喷塑处理；带扶手，配优质尼龙套脚。</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7042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4EC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427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C7CF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4C5D0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钢制药品柜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307CF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850*500*1800mm；符合医用使用药品柜、表面防腐处理，厚1.0mm钢板。金属边折弯采取三折弯，无毛刺、无棱角。</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33E6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6C8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2B0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55EF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79EEA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医用屏风</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EB87A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500*5扇W形；医用屏风加厚钢管金属框架，双层尼龙绸布，优质尼龙万向刹车轮。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33CF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4786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79E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3097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A015D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生活保障用房（15.8㎡，3人）</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EC6B49E">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4074A44">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882867F">
            <w:pPr>
              <w:jc w:val="center"/>
              <w:rPr>
                <w:rFonts w:hint="eastAsia" w:ascii="宋体" w:hAnsi="宋体" w:eastAsia="宋体" w:cs="宋体"/>
                <w:i w:val="0"/>
                <w:iCs w:val="0"/>
                <w:color w:val="000000"/>
                <w:sz w:val="21"/>
                <w:szCs w:val="21"/>
                <w:u w:val="none"/>
              </w:rPr>
            </w:pPr>
          </w:p>
        </w:tc>
      </w:tr>
      <w:tr w14:paraId="46B3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25F4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9E97B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升降旋转凳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5D513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常规；可升降旋转 PP脚钉款/黑色。</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3BA3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881D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FD7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88B2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0FD32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半躺洗头床</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9480D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1420*620*800mm；半躺洗头床高档简约美发陶瓷冲水床。</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D05E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2F2F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612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CEFC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A2C91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理发镜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C4AC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1700*700mm；理发店镜子美发店镜台发廊剪发镜壁挂式led带灯圆角背光。</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FAB5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3B2E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91C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7173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99526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接待室（59.9㎡）</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730AD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本院新业务楼二层东侧设有面积59.9㎡的房屋一间，该房屋标注名称为接待室，实际房屋用途为餐厅，主要用于大餐厅座位不足时干警用餐使用。</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B6206A5">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E4FAE37">
            <w:pPr>
              <w:jc w:val="center"/>
              <w:rPr>
                <w:rFonts w:hint="eastAsia" w:ascii="宋体" w:hAnsi="宋体" w:eastAsia="宋体" w:cs="宋体"/>
                <w:i w:val="0"/>
                <w:iCs w:val="0"/>
                <w:color w:val="000000"/>
                <w:sz w:val="21"/>
                <w:szCs w:val="21"/>
                <w:u w:val="none"/>
              </w:rPr>
            </w:pPr>
          </w:p>
        </w:tc>
      </w:tr>
      <w:tr w14:paraId="63B5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B234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72844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F53CA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直径3000*760mm；电动结构，转速智能可调，桌面采用基材采用E0级人造板，甲醛释放量≤0.01 mg/m³；0.6mm厚胡桃木皮饰面，≥8mm厚优质实木实木封边，木材含水率为8%～12%；优质环保水性漆涂饰，硬度≥2H；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8751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067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2F9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AAEA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49475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转盘</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264AB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2000*2000*760mm；直径2000mm木制或钢化玻璃材质。环保无影胶，进口合金转心，搭配圆桌电动可分级旋转</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4284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42A2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BF6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83F9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6A139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屏风</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CBF0A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500mm*5扇；实木造型框，内框雕刻工艺。</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FB7F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447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6B6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83C3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51851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自助餐台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77232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1500*900*850mm；台面选用不渗色石材，柜体基材采用E0级人造板，甲醛释放量≤0.01 mg/m³；0.6mm厚胡桃木皮饰面，优质实木封边，木材含水率为8%～12%；优质环保水性漆涂饰，硬度≥2H；有走线功能接入自助餐具设备。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E861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AE4B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B04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133C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E123E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小餐厅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21637D9">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726E4C3">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3E38EE">
            <w:pPr>
              <w:jc w:val="center"/>
              <w:rPr>
                <w:rFonts w:hint="eastAsia" w:ascii="宋体" w:hAnsi="宋体" w:eastAsia="宋体" w:cs="宋体"/>
                <w:i w:val="0"/>
                <w:iCs w:val="0"/>
                <w:color w:val="000000"/>
                <w:sz w:val="21"/>
                <w:szCs w:val="21"/>
                <w:u w:val="none"/>
              </w:rPr>
            </w:pPr>
          </w:p>
        </w:tc>
      </w:tr>
      <w:tr w14:paraId="2D44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7F28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CF016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十人圆餐桌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7E3F1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直径2000*760mm电动结构，转速智能可调，桌面采用基材采用E0级人造板，甲醛释放量≤0.01 mg/m³；0.6mm厚胡桃木皮饰面，≥8mm厚优质实木实木封边，木材含水率为8%～12%；优质环保水性漆涂饰，硬度≥2H；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EFF1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76A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979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1646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B83C1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转盘</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CA254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1200*2000*760mm；直径2000mm木制或钢化玻璃材质。环保无影胶，进口合金转心，搭配圆桌电动可分级旋转。</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5F1D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88E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F2A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DBB8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B8FE4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移动餐台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0AD1D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可移动；台面选用不渗色石材，柜体基材采用E0级人造板，甲醛释放量≤0.01 mg/m³；0.6mm厚胡桃木皮饰面，≥8mm厚优质实木封边，木材含水率为8%～12%；优质环保水性漆涂饰，硬度≥2H；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C98D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F81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A1E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9F0B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0A735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自助餐台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DA9C4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1500*900*850mm；台面选用不渗色石材，柜体</w:t>
            </w:r>
            <w:r>
              <w:rPr>
                <w:rFonts w:hint="eastAsia" w:ascii="宋体" w:hAnsi="宋体" w:eastAsia="宋体" w:cs="宋体"/>
                <w:i w:val="0"/>
                <w:iCs w:val="0"/>
                <w:color w:val="000000"/>
                <w:kern w:val="0"/>
                <w:sz w:val="21"/>
                <w:szCs w:val="21"/>
                <w:highlight w:val="none"/>
                <w:u w:val="none"/>
                <w:lang w:val="en-US" w:eastAsia="zh-CN" w:bidi="ar"/>
              </w:rPr>
              <w:t>基材采用E0级人造板，甲醛释放量≤0.01 mg/m³ ；0.6mm厚胡桃木皮饰面，优质实木封边，木材含水率为8%～12%；优质环保水性漆涂饰，硬度≥2H；有走线功能接入自助餐具设备。人造板全部双饰面、封四边、隐蔽</w:t>
            </w:r>
            <w:r>
              <w:rPr>
                <w:rFonts w:hint="eastAsia" w:ascii="宋体" w:hAnsi="宋体" w:eastAsia="宋体" w:cs="宋体"/>
                <w:i w:val="0"/>
                <w:iCs w:val="0"/>
                <w:color w:val="000000"/>
                <w:kern w:val="0"/>
                <w:sz w:val="21"/>
                <w:szCs w:val="21"/>
                <w:u w:val="none"/>
                <w:lang w:val="en-US" w:eastAsia="zh-CN" w:bidi="ar"/>
              </w:rPr>
              <w:t>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52B9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BD77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780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3BB8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538C9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大餐厅（349.8㎡）</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5DABF8E">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FEEE5B4">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2D64DCF">
            <w:pPr>
              <w:jc w:val="center"/>
              <w:rPr>
                <w:rFonts w:hint="eastAsia" w:ascii="宋体" w:hAnsi="宋体" w:eastAsia="宋体" w:cs="宋体"/>
                <w:i w:val="0"/>
                <w:iCs w:val="0"/>
                <w:color w:val="000000"/>
                <w:sz w:val="21"/>
                <w:szCs w:val="21"/>
                <w:u w:val="none"/>
              </w:rPr>
            </w:pPr>
          </w:p>
        </w:tc>
      </w:tr>
      <w:tr w14:paraId="31E1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FAB4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FC9F9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六人餐桌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79177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1800*600*760mm；大理石石材或防火板餐桌基材采用优质E0人造板，实木造型封边，甲醛释放量≤0.01 mg/m³，2mm厚pvc封边；上覆不渗色大理石石材，金属配重底盘。</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9FEF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CA33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09F2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8A5D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625C0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四人餐桌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07DD8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1200*600*760mm；大理石石材或防火板餐桌基材采用优质E0人造板，实木造型封边，甲醛释放量≤0.01 mg/m³，2mm厚pvc封边；上覆不渗色大理石石材，金属配重底盘。</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AD57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E624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52A7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713A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4E4F1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3613E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中背；榉木或白蜡全实木椅架 椅坐人体造型设计，水性油漆。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0C6C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40AC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r>
      <w:tr w14:paraId="044A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15FE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45B39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八人圆桌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37DA0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桌面采用基材采用E0级人造板，甲醛释放量≤0.01 mg/m³；0.6mm厚胡桃木皮饰面，≥8mm厚优质实木实木封边，木材含水率为8%～12%；优质环保水性漆涂饰，硬度≥2H；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B28B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E00E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45C2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95BE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FE528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吧台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F1D49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2000*500*1100mm；大理石石材餐桌基材采用优质E0人造板，实木造型封边，甲醛释放量≤0.01 mg/m³，2mm厚pvc封边；上覆不渗色大理石石材，金属配重腿。</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FE2A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DDFD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7BB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D43B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241D7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吧椅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FC1F5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高座；优质E0级多层弯曲木坐板，全实木椅架。</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C52D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D81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2CF6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B5C77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6085A2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三层</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52D554C">
            <w:pPr>
              <w:jc w:val="left"/>
              <w:rPr>
                <w:rFonts w:hint="eastAsia" w:ascii="宋体" w:hAnsi="宋体" w:eastAsia="宋体" w:cs="宋体"/>
                <w:b/>
                <w:bCs/>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467D0BD">
            <w:pPr>
              <w:jc w:val="center"/>
              <w:rPr>
                <w:rFonts w:hint="eastAsia" w:ascii="宋体" w:hAnsi="宋体" w:eastAsia="宋体" w:cs="宋体"/>
                <w:b/>
                <w:bCs/>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340C50D">
            <w:pPr>
              <w:jc w:val="center"/>
              <w:rPr>
                <w:rFonts w:hint="eastAsia" w:ascii="宋体" w:hAnsi="宋体" w:eastAsia="宋体" w:cs="宋体"/>
                <w:b/>
                <w:bCs/>
                <w:i w:val="0"/>
                <w:iCs w:val="0"/>
                <w:color w:val="000000"/>
                <w:sz w:val="21"/>
                <w:szCs w:val="21"/>
                <w:u w:val="none"/>
              </w:rPr>
            </w:pPr>
          </w:p>
        </w:tc>
      </w:tr>
      <w:tr w14:paraId="482F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645E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0C58F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未成年人法治教育区（116㎡）</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F5B127E">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40A6387">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9DDBF5">
            <w:pPr>
              <w:jc w:val="center"/>
              <w:rPr>
                <w:rFonts w:hint="eastAsia" w:ascii="宋体" w:hAnsi="宋体" w:eastAsia="宋体" w:cs="宋体"/>
                <w:i w:val="0"/>
                <w:iCs w:val="0"/>
                <w:color w:val="000000"/>
                <w:sz w:val="21"/>
                <w:szCs w:val="21"/>
                <w:u w:val="none"/>
              </w:rPr>
            </w:pPr>
          </w:p>
        </w:tc>
      </w:tr>
      <w:tr w14:paraId="70E5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CF0E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E122A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33B1D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4500*800*760mm；基材采用E0级优质三聚氰胺饰面人造板，可接入教育设备，优质环保材料封边；台面下带三屉活动推柜（联锁）。可操作电脑。</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D93E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28F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4C8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D3C9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67DD4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洽谈桌（方）</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A73F4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800*800*750mm；基材采用优质三聚氰胺饰面人造板，甲醛释放量≤0.01 mg/m³，2mm厚pvc封边；上覆可丽耐大理石桌面，金属腿。</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5E38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24D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B20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B064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D69CE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洽谈桌（圆）</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863A9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600*600*750mm；直径600mm几面基材采用优质一级人造板，甲醛释放量≤0.01 mg/m³；优质0.6mm厚胡桃木皮饰面；几面板≥8mm厚实木封边，采用先封边后饰面工艺，优质实木几架，有起线造型，榫卯结构，木材含水率为8%～12%；优质环保水性漆涂饰，硬度≥2H；配优质尼龙脚垫。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6631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99BF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161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CA93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EA75A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3AE9D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带扶手；优质实木四腿落地实木椅架，椅架有起线线形，榫卯结构，木材含水率8%-12%；优质牛皮覆面，环保PU高回弹泡棉，座密度≥30kg/m³，背密度≥25kg/m³，回弹性能≥45%，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FDDF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829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r>
      <w:tr w14:paraId="4530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E49C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08D04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定制操作台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FC26A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2000*800*760mm；箱体结构，嵌入式教育设备，可操作电脑，基材采用E0级人造板，甲醛释放量≤0.01 mg/m³；0.6mm厚胡桃木皮饰面，≥8mm厚优质实木封边，木材含水率为8%～12%；优质环保水性漆涂饰，硬度≥2H；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D665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6E2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9AA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7566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A8194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书架</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7DB9F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1200*420*2000mm；基材采用优质一级人造板，甲醛释放量≤0.01 mg/m³；0.6mm厚胡桃木皮饰面，≥8mm厚优质桦木实木封边，木材含水率为8%～12%；优质环保水性漆涂饰，硬度≥2H；上面木框玻璃门对开，内部两块隔板，下板门对开，内部折叠床；优质五金配件，配优质尼龙脚垫。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DA26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454D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31F2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6A4B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40A18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机房运维间（28.1㎡）</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6EF7A27">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0D395F2">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8B3F23">
            <w:pPr>
              <w:jc w:val="center"/>
              <w:rPr>
                <w:rFonts w:hint="eastAsia" w:ascii="宋体" w:hAnsi="宋体" w:eastAsia="宋体" w:cs="宋体"/>
                <w:i w:val="0"/>
                <w:iCs w:val="0"/>
                <w:color w:val="000000"/>
                <w:sz w:val="21"/>
                <w:szCs w:val="21"/>
                <w:u w:val="none"/>
              </w:rPr>
            </w:pPr>
          </w:p>
        </w:tc>
      </w:tr>
      <w:tr w14:paraId="4F4B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7D43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55492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组合式检修桌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A6730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专用检修台1800*1800*1200mm；箱体组合结构；桌面采用25mm厚E0三聚氰胺饰面人造板，2mm厚PVC封边，带走线孔；薄款屏风，厚度32mm，钢制主框架厚度≥1.5mm；屏风上部300</w:t>
            </w:r>
            <w:r>
              <w:rPr>
                <w:rFonts w:hint="eastAsia"/>
                <w:lang w:val="en-US" w:eastAsia="zh-CN"/>
              </w:rPr>
              <w:t>mm</w:t>
            </w:r>
            <w:r>
              <w:rPr>
                <w:rFonts w:hint="eastAsia" w:ascii="宋体" w:hAnsi="宋体" w:eastAsia="宋体" w:cs="宋体"/>
                <w:i w:val="0"/>
                <w:iCs w:val="0"/>
                <w:color w:val="000000"/>
                <w:kern w:val="0"/>
                <w:sz w:val="21"/>
                <w:szCs w:val="21"/>
                <w:u w:val="none"/>
                <w:lang w:val="en-US" w:eastAsia="zh-CN" w:bidi="ar"/>
              </w:rPr>
              <w:t>采用透明玻璃，中部0.8mm厚优质冷轧钢板包覆优质麻绒面料，桌面以下部分0.8</w:t>
            </w:r>
            <w:r>
              <w:rPr>
                <w:rFonts w:hint="eastAsia"/>
                <w:lang w:val="en-US" w:eastAsia="zh-CN"/>
              </w:rPr>
              <w:t>mm</w:t>
            </w:r>
            <w:r>
              <w:rPr>
                <w:rFonts w:hint="eastAsia" w:ascii="宋体" w:hAnsi="宋体" w:eastAsia="宋体" w:cs="宋体"/>
                <w:i w:val="0"/>
                <w:iCs w:val="0"/>
                <w:color w:val="000000"/>
                <w:kern w:val="0"/>
                <w:sz w:val="21"/>
                <w:szCs w:val="21"/>
                <w:u w:val="none"/>
                <w:lang w:val="en-US" w:eastAsia="zh-CN" w:bidi="ar"/>
              </w:rPr>
              <w:t>优质冷轧钢板喷塑处理，配金属调节脚。屏风带走线功能，配钢制三屉推柜、键盘托各一件，挂件笔筒、名牌、电话架；柜体部分带书架及更衣柜；优质五金配件。</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F71E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A6A6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BBA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5CBA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11FC1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检修椅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03417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555*1220mm；椅背框采用优质ABS工程塑料，椅背内绷优质尼龙网布；椅座优质尼龙网布覆面，内衬高回弹一次成型PU泡棉，座密度≥30kg/m³，内衬板采用≥12mm厚，优质E0级弯曲木胶合板。具备倾仰、无级锁定功能；带可调头枕、腰靠、扶手。优质气压棒，行程≥80mm，最低座面高≤420mm；优质铝合金五星脚；优质PU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224B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B16C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2D6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47C0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F6047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服装保管室（男）（4.4㎡）</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8D663D4">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7462DD8">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65356D5">
            <w:pPr>
              <w:jc w:val="center"/>
              <w:rPr>
                <w:rFonts w:hint="eastAsia" w:ascii="宋体" w:hAnsi="宋体" w:eastAsia="宋体" w:cs="宋体"/>
                <w:i w:val="0"/>
                <w:iCs w:val="0"/>
                <w:color w:val="000000"/>
                <w:sz w:val="21"/>
                <w:szCs w:val="21"/>
                <w:u w:val="none"/>
              </w:rPr>
            </w:pPr>
          </w:p>
        </w:tc>
      </w:tr>
      <w:tr w14:paraId="3BCB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EE05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1154F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专用服装柜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1C07C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专用服装柜，0.8mm厚优质一级冷轧钢板，转印技术颜色可选，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DEA9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1076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6E5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FAB8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627AB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F01FD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1200*400*450mm；ABS环保树脂材料，防潮，防锈，耐腐蚀。</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E8C3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6D5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689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527A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6F3FB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服装保管室（女）（3.7㎡）</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F4163FB">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BAF0443">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3F075AB">
            <w:pPr>
              <w:jc w:val="center"/>
              <w:rPr>
                <w:rFonts w:hint="eastAsia" w:ascii="宋体" w:hAnsi="宋体" w:eastAsia="宋体" w:cs="宋体"/>
                <w:i w:val="0"/>
                <w:iCs w:val="0"/>
                <w:color w:val="000000"/>
                <w:sz w:val="21"/>
                <w:szCs w:val="21"/>
                <w:u w:val="none"/>
              </w:rPr>
            </w:pPr>
          </w:p>
        </w:tc>
      </w:tr>
      <w:tr w14:paraId="2E9E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7ED3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5B825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专用服装柜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3EB78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专用服装柜，0.8mm厚优质一级冷轧钢板，转印技术颜色可选，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8B8D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F38F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925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E0E1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7D27D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FC22E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1200*400*450mm；ABS环保树脂材料，防潮，防锈，耐腐蚀。</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FE18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EED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8E1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90204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08E9C0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四层</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C5565BF">
            <w:pPr>
              <w:jc w:val="left"/>
              <w:rPr>
                <w:rFonts w:hint="eastAsia" w:ascii="宋体" w:hAnsi="宋体" w:eastAsia="宋体" w:cs="宋体"/>
                <w:b/>
                <w:bCs/>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484FC75">
            <w:pPr>
              <w:jc w:val="center"/>
              <w:rPr>
                <w:rFonts w:hint="eastAsia" w:ascii="宋体" w:hAnsi="宋体" w:eastAsia="宋体" w:cs="宋体"/>
                <w:b/>
                <w:bCs/>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7F5AC4C">
            <w:pPr>
              <w:jc w:val="center"/>
              <w:rPr>
                <w:rFonts w:hint="eastAsia" w:ascii="宋体" w:hAnsi="宋体" w:eastAsia="宋体" w:cs="宋体"/>
                <w:b/>
                <w:bCs/>
                <w:i w:val="0"/>
                <w:iCs w:val="0"/>
                <w:color w:val="000000"/>
                <w:sz w:val="21"/>
                <w:szCs w:val="21"/>
                <w:u w:val="none"/>
              </w:rPr>
            </w:pPr>
          </w:p>
        </w:tc>
      </w:tr>
      <w:tr w14:paraId="4888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B27E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36DB8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服装保管室（男）（4.4㎡）</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EBF0334">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BD4E54E">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130E6B">
            <w:pPr>
              <w:jc w:val="center"/>
              <w:rPr>
                <w:rFonts w:hint="eastAsia" w:ascii="宋体" w:hAnsi="宋体" w:eastAsia="宋体" w:cs="宋体"/>
                <w:i w:val="0"/>
                <w:iCs w:val="0"/>
                <w:color w:val="000000"/>
                <w:sz w:val="21"/>
                <w:szCs w:val="21"/>
                <w:u w:val="none"/>
              </w:rPr>
            </w:pPr>
          </w:p>
        </w:tc>
      </w:tr>
      <w:tr w14:paraId="1603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2A1A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06929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专用服装柜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58AD0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专用服装柜，0.8mm厚优质一级冷轧钢板，转印技术颜色可选，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E688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C5A1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211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8FC6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7A1C5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3ACD9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1200*400*450mm；ABS环保树脂材料，防潮，防锈，耐腐蚀。</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2A66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6C6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E58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555A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996B1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服装保管室（女）（3.7㎡）</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0A5381E">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95F9962">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21FFCB6">
            <w:pPr>
              <w:jc w:val="center"/>
              <w:rPr>
                <w:rFonts w:hint="eastAsia" w:ascii="宋体" w:hAnsi="宋体" w:eastAsia="宋体" w:cs="宋体"/>
                <w:i w:val="0"/>
                <w:iCs w:val="0"/>
                <w:color w:val="000000"/>
                <w:sz w:val="21"/>
                <w:szCs w:val="21"/>
                <w:u w:val="none"/>
              </w:rPr>
            </w:pPr>
          </w:p>
        </w:tc>
      </w:tr>
      <w:tr w14:paraId="2207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0040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0F6E0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专用服装柜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D36E3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专用服装柜，0.8mm厚优质一级冷轧钢板，转印技术颜色可选，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542B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3F90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718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372B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47F05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AF3C3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1200*400*450mm；ABS环保树脂材料，防潮，防锈，耐腐蚀。</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07A8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DAD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A8E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3097F6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F87EEF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五层</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893EA7E">
            <w:pPr>
              <w:jc w:val="left"/>
              <w:rPr>
                <w:rFonts w:hint="eastAsia" w:ascii="宋体" w:hAnsi="宋体" w:eastAsia="宋体" w:cs="宋体"/>
                <w:b/>
                <w:bCs/>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478A888">
            <w:pPr>
              <w:jc w:val="center"/>
              <w:rPr>
                <w:rFonts w:hint="eastAsia" w:ascii="宋体" w:hAnsi="宋体" w:eastAsia="宋体" w:cs="宋体"/>
                <w:b/>
                <w:bCs/>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B53CA5">
            <w:pPr>
              <w:jc w:val="center"/>
              <w:rPr>
                <w:rFonts w:hint="eastAsia" w:ascii="宋体" w:hAnsi="宋体" w:eastAsia="宋体" w:cs="宋体"/>
                <w:b/>
                <w:bCs/>
                <w:i w:val="0"/>
                <w:iCs w:val="0"/>
                <w:color w:val="000000"/>
                <w:sz w:val="21"/>
                <w:szCs w:val="21"/>
                <w:u w:val="none"/>
              </w:rPr>
            </w:pPr>
          </w:p>
        </w:tc>
      </w:tr>
      <w:tr w14:paraId="3277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A16D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C51C7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主办检察官研讨室（东侧，68㎡）</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1FEDBC1">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7756C1C">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CF06C6">
            <w:pPr>
              <w:jc w:val="center"/>
              <w:rPr>
                <w:rFonts w:hint="eastAsia" w:ascii="宋体" w:hAnsi="宋体" w:eastAsia="宋体" w:cs="宋体"/>
                <w:i w:val="0"/>
                <w:iCs w:val="0"/>
                <w:color w:val="000000"/>
                <w:sz w:val="21"/>
                <w:szCs w:val="21"/>
                <w:u w:val="none"/>
              </w:rPr>
            </w:pPr>
          </w:p>
        </w:tc>
      </w:tr>
      <w:tr w14:paraId="013A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C929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43E1D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定制条桌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41A28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1800*600*760mm；桌角嵌入强弱电系统，基材采用E0级人造板，甲醛释放量≤0.01 mg/m³；0.6mm厚胡桃木皮饰面，≥8mm厚优质实木封边，木材含水率为8%～12%；优质环保水性漆涂饰，硬度≥2H；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CFFB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C18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625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883E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ADB7E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定制条桌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7DA52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1500*500*760mm；嵌入弱弱电设备桌，基材采用E0级人造板，甲醛释放量≤0.01 mg/m³；0.6mm厚胡桃木皮饰面，≥8mm厚优质实木封边，木材含水率为8%～12%；优质环保水性漆涂饰，硬度≥2H；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85CA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79E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4F2D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CA42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0011A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266AE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优质实木四腿落地实木椅架，椅架有起线线形，榫卯结构，木材含水率8%-12%；优质牛皮覆面，环保PU高回弹泡棉，座密度≥30kg/m³，背密度≥25kg/m³，回弹性能≥45%，椅座、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6330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951A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592E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3847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6961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主办检察官研讨室（西侧，68㎡）</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18B4E7A">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60275A5">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474218">
            <w:pPr>
              <w:jc w:val="center"/>
              <w:rPr>
                <w:rFonts w:hint="eastAsia" w:ascii="宋体" w:hAnsi="宋体" w:eastAsia="宋体" w:cs="宋体"/>
                <w:i w:val="0"/>
                <w:iCs w:val="0"/>
                <w:color w:val="000000"/>
                <w:sz w:val="21"/>
                <w:szCs w:val="21"/>
                <w:u w:val="none"/>
              </w:rPr>
            </w:pPr>
          </w:p>
        </w:tc>
      </w:tr>
      <w:tr w14:paraId="2D8E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9C09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915BF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定制条桌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8DD04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1500*500*760mm；嵌入弱电设备桌，基材采用E0级人造板，甲醛释放量≤0.01 mg/m³；0.6mm厚胡桃木皮饰面，≥8mm厚优质实木实木封边，木材含水率为8%～12%；优质环保水性漆涂饰，硬度≥2H；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6324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99F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0841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DB69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EC927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B01FD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优质实木四腿落地实木椅架，椅架有起线线形，榫卯结构，木材含水率8%-12%；优质牛皮覆面，环保PU高回弹泡棉，座密度≥30kg/m³，背密度≥25kg/m³，回弹性能≥45%，椅座、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5E8C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7AE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65E3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5FAA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86C0E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服装保管室（男）（4.4㎡）</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AC4DB5E">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B68CE6E">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A6A785">
            <w:pPr>
              <w:jc w:val="center"/>
              <w:rPr>
                <w:rFonts w:hint="eastAsia" w:ascii="宋体" w:hAnsi="宋体" w:eastAsia="宋体" w:cs="宋体"/>
                <w:i w:val="0"/>
                <w:iCs w:val="0"/>
                <w:color w:val="000000"/>
                <w:sz w:val="21"/>
                <w:szCs w:val="21"/>
                <w:u w:val="none"/>
              </w:rPr>
            </w:pPr>
          </w:p>
        </w:tc>
      </w:tr>
      <w:tr w14:paraId="58A2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6094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3A8AD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专用服装柜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88D08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多门专用服装柜，转印技术颜色可选，0.9mm厚优质一级冷轧钢板，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F0DF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8DB8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5F2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2C33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6F61B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EB262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1200*400*450mm；ABS环保树脂材料，防潮，防锈，耐腐蚀。</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5E64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2F0A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853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7919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A66E4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服装保管室（女）（3.7㎡）</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608E359">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80421E7">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056100">
            <w:pPr>
              <w:jc w:val="center"/>
              <w:rPr>
                <w:rFonts w:hint="eastAsia" w:ascii="宋体" w:hAnsi="宋体" w:eastAsia="宋体" w:cs="宋体"/>
                <w:i w:val="0"/>
                <w:iCs w:val="0"/>
                <w:color w:val="000000"/>
                <w:sz w:val="21"/>
                <w:szCs w:val="21"/>
                <w:u w:val="none"/>
              </w:rPr>
            </w:pPr>
          </w:p>
        </w:tc>
      </w:tr>
      <w:tr w14:paraId="6596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9D7B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FFC24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专用服装柜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21C47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900*500*2000mm；多门专用服装柜，转印技术颜色可选，0.9</w:t>
            </w:r>
            <w:r>
              <w:rPr>
                <w:rFonts w:hint="eastAsia"/>
                <w:lang w:val="en-US" w:eastAsia="zh-CN"/>
              </w:rPr>
              <w:t>mm</w:t>
            </w:r>
            <w:r>
              <w:rPr>
                <w:rFonts w:hint="eastAsia" w:ascii="宋体" w:hAnsi="宋体" w:eastAsia="宋体" w:cs="宋体"/>
                <w:i w:val="0"/>
                <w:iCs w:val="0"/>
                <w:color w:val="000000"/>
                <w:kern w:val="0"/>
                <w:sz w:val="21"/>
                <w:szCs w:val="21"/>
                <w:u w:val="none"/>
                <w:lang w:val="en-US" w:eastAsia="zh-CN" w:bidi="ar"/>
              </w:rPr>
              <w:t>厚优质一级冷轧钢板，三折弯工艺处理，优质锁具。配挂衣杆，镜子，设通风孔。门板设标签框。钢制部件或半成品采用全自动数控设备进行裁剪，冲切，数控折弯等工序后再进行无痕点焊机焊接成型。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D075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C182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1B5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BCC4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9DDBF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E46C1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1200*400*450mm；ABS环保树脂材料，防潮，防锈，耐腐蚀。</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D8D4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667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8D8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6FBA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A296F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专家鉴评室（82㎡）</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FE5C62E">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4023C13">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6007380">
            <w:pPr>
              <w:jc w:val="center"/>
              <w:rPr>
                <w:rFonts w:hint="eastAsia" w:ascii="宋体" w:hAnsi="宋体" w:eastAsia="宋体" w:cs="宋体"/>
                <w:i w:val="0"/>
                <w:iCs w:val="0"/>
                <w:color w:val="000000"/>
                <w:sz w:val="21"/>
                <w:szCs w:val="21"/>
                <w:u w:val="none"/>
              </w:rPr>
            </w:pPr>
          </w:p>
        </w:tc>
      </w:tr>
      <w:tr w14:paraId="2927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72D5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60CEE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定制条桌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EB703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600*760mm；采用优质E0级人造板，优质0.6mm厚实木/胡桃木皮饰面，实木封边，所有人造板件双饰面。优质水性涂料饰面。桌面带挡笔沿，下设桌斗。有前挡板（含纹饰）。有走线功能，预留强弱电及升降屏孔位；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30F8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7D33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197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03A5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C5CD6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定制条桌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312C5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1500*500*760mm；嵌入弱电设备桌，基材采用E0级人造板，甲醛释放量≤0.01 mg/m³；0.6mm厚胡桃木皮饰面，≥8mm厚优质实木封边，木材含水率为8%～12%；优质环保水性漆涂饰，硬度≥2H；有走线功能。人造板全部双饰面、封四边、隐蔽部位全部封边处理。人造板两面双贴木皮，实木封边，台面板两侧面均衡油饰，板材切口整齐，无崩茬，尺寸精确到0.5mm。</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32AA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27B7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540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9CB8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EFB95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742B1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优质实木四腿落地实木椅架，椅架有起线线形，榫卯结构，木材含水率8%-12%；优质牛皮覆面，环保PU高回弹泡棉，座密度≥30kg/m³，背密度≥25kg/m³，回弹性能≥45%，椅座、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6AE8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6E3F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46C5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56FEE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8A800F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六层</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1286C7C">
            <w:pPr>
              <w:jc w:val="left"/>
              <w:rPr>
                <w:rFonts w:hint="eastAsia" w:ascii="宋体" w:hAnsi="宋体" w:eastAsia="宋体" w:cs="宋体"/>
                <w:b/>
                <w:bCs/>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8DFAEE1">
            <w:pPr>
              <w:jc w:val="center"/>
              <w:rPr>
                <w:rFonts w:hint="eastAsia" w:ascii="宋体" w:hAnsi="宋体" w:eastAsia="宋体" w:cs="宋体"/>
                <w:b/>
                <w:bCs/>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BC9B1B4">
            <w:pPr>
              <w:jc w:val="center"/>
              <w:rPr>
                <w:rFonts w:hint="eastAsia" w:ascii="宋体" w:hAnsi="宋体" w:eastAsia="宋体" w:cs="宋体"/>
                <w:b/>
                <w:bCs/>
                <w:i w:val="0"/>
                <w:iCs w:val="0"/>
                <w:color w:val="000000"/>
                <w:sz w:val="21"/>
                <w:szCs w:val="21"/>
                <w:u w:val="none"/>
              </w:rPr>
            </w:pPr>
          </w:p>
        </w:tc>
      </w:tr>
      <w:tr w14:paraId="6D57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FD37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858C7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公诉和审判监督案件审查室（82㎡）</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6C18A2B">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0841601">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C03842">
            <w:pPr>
              <w:jc w:val="center"/>
              <w:rPr>
                <w:rFonts w:hint="eastAsia" w:ascii="宋体" w:hAnsi="宋体" w:eastAsia="宋体" w:cs="宋体"/>
                <w:i w:val="0"/>
                <w:iCs w:val="0"/>
                <w:color w:val="000000"/>
                <w:sz w:val="21"/>
                <w:szCs w:val="21"/>
                <w:u w:val="none"/>
              </w:rPr>
            </w:pPr>
          </w:p>
        </w:tc>
      </w:tr>
      <w:tr w14:paraId="265C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0592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CEB01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E0310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中背，四腿，带扶手；椅座、背采用优质牛皮覆面，内衬高回弹PU泡棉，座密度≥30kg/m³，背密度≥25kg/m³，回弹性能≥45%；优质钢管椅架，弓形椅架，壁厚≥1.5mm，表面喷塑处理；带扶手，配优质尼龙套脚。</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B1AD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A14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35FE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143D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C4B07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定制条桌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E819B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600*760mm；定制条桌接入专用嵌入设备，采用优质E0级人造板，优质0.6mm厚实木/胡桃木木皮饰面，实木封边，所有人造板件双饰面。优质水性涂料饰面。桌面带挡笔沿，下设桌斗。前挡板（含纹饰）。有走线功能，预留强弱电及升降屏孔位；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E12F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2E26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2ACA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9485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FA761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主办检察官研讨室（西侧，68㎡）</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939D166">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10BD9CC">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B34A4E">
            <w:pPr>
              <w:jc w:val="center"/>
              <w:rPr>
                <w:rFonts w:hint="eastAsia" w:ascii="宋体" w:hAnsi="宋体" w:eastAsia="宋体" w:cs="宋体"/>
                <w:i w:val="0"/>
                <w:iCs w:val="0"/>
                <w:color w:val="000000"/>
                <w:sz w:val="21"/>
                <w:szCs w:val="21"/>
                <w:u w:val="none"/>
              </w:rPr>
            </w:pPr>
          </w:p>
        </w:tc>
      </w:tr>
      <w:tr w14:paraId="231A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17D8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BF235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545FA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中背，四腿，带扶手；椅座、背采用优质牛皮覆面，内衬高回弹PU泡棉，座密度≥30kg/m³，背密度≥25kg/m³，回弹性能≥45%；优质钢管椅架，弓形椅架，壁厚≥1.5mm，表面喷塑处理；带扶手，配优质尼龙套脚。</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09B4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8C9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6B58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CF96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5CA33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定制条桌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1D413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600*760mm；定制条桌接入专用嵌入设备，采用优质E0级人造板，优质0.6mm厚实木/胡桃木木皮饰面，实木封边，所有人造板件双饰面。优质水性涂料饰面。桌面带挡笔沿，下设桌斗。前挡板（含纹饰）。有走线功能，预留强弱电及升降屏孔位；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F986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192A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EFC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3200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EC7CD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主办检察官研讨室（东侧，68㎡）</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ECD8FD0">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1BAC269">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D8999C8">
            <w:pPr>
              <w:jc w:val="center"/>
              <w:rPr>
                <w:rFonts w:hint="eastAsia" w:ascii="宋体" w:hAnsi="宋体" w:eastAsia="宋体" w:cs="宋体"/>
                <w:i w:val="0"/>
                <w:iCs w:val="0"/>
                <w:color w:val="000000"/>
                <w:sz w:val="21"/>
                <w:szCs w:val="21"/>
                <w:u w:val="none"/>
              </w:rPr>
            </w:pPr>
          </w:p>
        </w:tc>
      </w:tr>
      <w:tr w14:paraId="7318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B03E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44994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心理疏导区</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0C629B0">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E1F8EC7">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B2EA701">
            <w:pPr>
              <w:jc w:val="center"/>
              <w:rPr>
                <w:rFonts w:hint="eastAsia" w:ascii="宋体" w:hAnsi="宋体" w:eastAsia="宋体" w:cs="宋体"/>
                <w:i w:val="0"/>
                <w:iCs w:val="0"/>
                <w:color w:val="000000"/>
                <w:sz w:val="21"/>
                <w:szCs w:val="21"/>
                <w:u w:val="none"/>
              </w:rPr>
            </w:pPr>
          </w:p>
        </w:tc>
      </w:tr>
      <w:tr w14:paraId="28CD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B52E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BCC66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测试工作台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3AD4F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1400*700*760mm；定制可接入测试设备桌，基材采用E0级优质防火板饰面人造板，优质环保材料封边；台面下带三屉活动推柜（联锁）。可操作电脑。三节静音滑轨、尼龙纤维合成脚轮。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0A39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36FD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9A6C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B435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80352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1B595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555*1220mm；椅背框采用优质ABS工程塑料，椅背内绷优质尼龙网布；椅座优质尼龙网布覆面，内衬高回弹一次成型PU泡棉，座密度≥30kg/m³，内衬板采用≥12mm厚，优质E0级弯曲木胶合板。具备倾仰、无级锁定功能；带可调头枕、腰靠、扶手。优质气压棒，行程≥80mm，最低座面高≤420mm；优质铝合金五星脚；优质PU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BFD3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A1B6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277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EF99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03690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电动疏导椅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2ECD3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带扶手；系统专用电动控制椅，中背，四腿，带扶手优质牛皮覆面，全软包，环保PU高回弹泡棉，座密度≥30kg/m³，背密度≥25kg/m³，回弹性能≥45%；沙发椅形式，系统专用电动控制系统，靠背可倾仰，半躺形式。</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0328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1DC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D00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6486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D68C5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谈话桌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35C4E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直径600mm；直径600mm几面基材采用优质一级人造板，甲醛释放量≤0.01 mg/m3；优质0.6mm厚胡桃木皮饰面；几面板≥8mm厚实木封边，采用先封边后饰面工艺，优质实木几架，有起线造型，榫卯结构，木材含水率为8%～12%；优质环保水性漆涂饰，硬度≥2H；配优质尼龙脚垫。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070A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E88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103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C06C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B02C2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谈话沙发椅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A92BF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790*850*900mm；优质实木四腿落地实木椅架，榫卯结构，木材含水率8%-12%；优质牛皮覆面，环保PU高回弹泡棉，座密度≥30kg/m³，背密度≥25kg/m³，回弹性能≥45%，全软包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9724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C333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0D4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FC89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357EC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钢制器材柜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EC159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900*500*1850mm；大承重器材柜，采用优质一级0.9mm厚冷轧钢板，表面喷塑处理；通体对开门，内设三块活动搁板；搁板长边三折弯处理，下有加强筋。门内侧设加强筋；薄边设计。</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6929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066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F27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40EC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F4F54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未成年人模拟法庭：</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E9738D6">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9AD9BF4">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764C82C">
            <w:pPr>
              <w:jc w:val="center"/>
              <w:rPr>
                <w:rFonts w:hint="eastAsia" w:ascii="宋体" w:hAnsi="宋体" w:eastAsia="宋体" w:cs="宋体"/>
                <w:i w:val="0"/>
                <w:iCs w:val="0"/>
                <w:color w:val="000000"/>
                <w:sz w:val="21"/>
                <w:szCs w:val="21"/>
                <w:u w:val="none"/>
              </w:rPr>
            </w:pPr>
          </w:p>
        </w:tc>
      </w:tr>
      <w:tr w14:paraId="6318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929A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F5FBB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法官台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7098B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2400*800*980mm；基材采用优质一级人造板，甲醛释放量≤0.01 mg/m³；0.6mm厚胡桃木皮饰面，≥8mm厚优质实木封边，木材含水率为8%～12%；优质环保水性漆涂饰，硬度≥2H；桌面三面围挡，桌面下三个抽屉斗，有走线功能。</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B685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B934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91F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7211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DC4CF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法官椅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85BC8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mm；按要求定制，总高1600mm；优质实木四腿落地实木椅架，榫卯结构，木材含水率8%-12%；椅背正中设计成坚固的盾牌造型，寓意检察官是人民群众坚实的后盾，优质青皮风格软包，椅背顶端实木带造型，雕有检察院徽标；椅背两侧立柱设计成入鞘的宝剑造型；椅腿及扶手为加大实木料，造型由“解豸”的四肢演化而来，象征司法“正大光明”“清平公正”；椅座优质青皮全软包，环保PU高回弹泡棉，座密度≥30kg/m³，背密度≥25kg/m³，回弹性能≥45%；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551D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78E4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9CB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125E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C0992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诉讼台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18AB5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1800*600*760mm；半箱体结构，基材采用优质一级人造板，甲醛释放量≤0.01 mg/m³；0.6mm厚胡桃木皮饰面，≥8mm厚优质实木封边，木材含水率为8%～12%；优质环保水性漆涂饰，硬度≥2H；有走线功能。</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C7EB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12DA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E90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1EF3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08CD2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诉讼椅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9BE95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530*1160mm；优质实木四腿落地实木椅架，椅架有起线线形，榫卯结构，木材含水率8%-12%；优质牛皮覆面，环保PU高回弹泡棉，座密度≥30kg/m³，背密度≥25kg/m³，回弹性能≥45%，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4651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D52D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304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BD74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97961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书记员台</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38D1C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1600*600*760mm；嵌入强弱电系统，可操作电脑 基材采用优质一级人造板，甲醛释放量≤0.01 mg/m³；0.6mm厚胡桃木皮饰面，≥8mm厚优质实木封边。</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F172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B413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74F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37DC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0D3B5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书记员椅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B790E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530*1160mm；优质实木四腿落地实木椅架，椅架有起线线形，榫卯结构，木材含水率8%-12%；优质牛皮覆面，环保PU高回弹泡棉，座密度≥30kg/m³，背密度≥25kg/m³，回弹性能≥45%，椅背半软包，露木结构，无苯胶粘剂粘结；内衬板采用优质E0级多层弯曲木胶合板，厚度≥12mm。优质环保水性漆涂饰，硬度≥2H；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0067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42E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071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4DC2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2B405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D972E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1200*547*950mm；基材采用优质实木，甲醛释放量≤0.01 mg/m³；水性油漆。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6871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D1CA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C3D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AE3E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1B6AD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嫌疑人座椅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E9CD5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质实木四腿落地实木椅架，椅架有起线线形，榫卯结构，木材含水率8%-12%；优质牛皮覆面，环保PU高回弹泡棉，座密度≥30kg/m³，背密度≥25kg/m³，回弹性能≥45%，椅背半软包，露木结构，无苯胶粘剂粘结；内衬板采用优质E0级多层弯曲木胶合板，厚度≥12mm。优质环保水性漆涂饰，硬度≥2H。</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1FB1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3E9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F95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F096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A5AA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服装保管室（男）（4.4㎡）</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F2B5B55">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3AAC34C">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2DD30B1">
            <w:pPr>
              <w:jc w:val="center"/>
              <w:rPr>
                <w:rFonts w:hint="eastAsia" w:ascii="宋体" w:hAnsi="宋体" w:eastAsia="宋体" w:cs="宋体"/>
                <w:i w:val="0"/>
                <w:iCs w:val="0"/>
                <w:color w:val="000000"/>
                <w:sz w:val="21"/>
                <w:szCs w:val="21"/>
                <w:u w:val="none"/>
              </w:rPr>
            </w:pPr>
          </w:p>
        </w:tc>
      </w:tr>
      <w:tr w14:paraId="5D60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B93C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85F04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专用服装柜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0C07C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多门专用服装柜，转印技术颜色可选，0.9mm厚优质一级冷轧钢板，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54E0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C24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6F0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44EE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649B6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C267E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1200*400*450mm；实木框架，软包结构，一级超纤皮覆面，优质高回弹泡棉凳面菱形或矩形缝制。</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1F98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4EE7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EA1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FF7C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42E5E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服装保管室（女）（3.7㎡）</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E4F168A">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778C0C9">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0BDED5D">
            <w:pPr>
              <w:jc w:val="center"/>
              <w:rPr>
                <w:rFonts w:hint="eastAsia" w:ascii="宋体" w:hAnsi="宋体" w:eastAsia="宋体" w:cs="宋体"/>
                <w:i w:val="0"/>
                <w:iCs w:val="0"/>
                <w:color w:val="000000"/>
                <w:sz w:val="21"/>
                <w:szCs w:val="21"/>
                <w:u w:val="none"/>
              </w:rPr>
            </w:pPr>
          </w:p>
        </w:tc>
      </w:tr>
      <w:tr w14:paraId="2233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434C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E1057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专用服装柜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F5C50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900*500*2000mm；多门专用服装柜，转印技术颜色可选，0.9</w:t>
            </w:r>
            <w:r>
              <w:rPr>
                <w:rFonts w:hint="eastAsia"/>
                <w:lang w:val="en-US" w:eastAsia="zh-CN"/>
              </w:rPr>
              <w:t>mm</w:t>
            </w:r>
            <w:r>
              <w:rPr>
                <w:rFonts w:hint="eastAsia" w:ascii="宋体" w:hAnsi="宋体" w:eastAsia="宋体" w:cs="宋体"/>
                <w:i w:val="0"/>
                <w:iCs w:val="0"/>
                <w:color w:val="000000"/>
                <w:kern w:val="0"/>
                <w:sz w:val="21"/>
                <w:szCs w:val="21"/>
                <w:u w:val="none"/>
                <w:lang w:val="en-US" w:eastAsia="zh-CN" w:bidi="ar"/>
              </w:rPr>
              <w:t>厚优质一级冷轧钢板，三折弯工艺处理，优质锁具。配挂衣杆，镜子，设通风孔。门板设标签框。钢制部件或半成品采用全自动数控设备进行裁剪，冲切，数控折弯等工序后再进行无痕点焊机焊接成型。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0928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7003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9ED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4103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E105F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42EAB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1200*400*450mm；实木框架，软包结构，一级超纤皮覆面，优质高回弹泡棉凳面菱形或矩形缝制。</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B314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376B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1F1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727F3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七</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173639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七层</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FCF8D7A">
            <w:pPr>
              <w:jc w:val="left"/>
              <w:rPr>
                <w:rFonts w:hint="eastAsia" w:ascii="宋体" w:hAnsi="宋体" w:eastAsia="宋体" w:cs="宋体"/>
                <w:b/>
                <w:bCs/>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12168A9">
            <w:pPr>
              <w:jc w:val="center"/>
              <w:rPr>
                <w:rFonts w:hint="eastAsia" w:ascii="宋体" w:hAnsi="宋体" w:eastAsia="宋体" w:cs="宋体"/>
                <w:b/>
                <w:bCs/>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61C542">
            <w:pPr>
              <w:jc w:val="center"/>
              <w:rPr>
                <w:rFonts w:hint="eastAsia" w:ascii="宋体" w:hAnsi="宋体" w:eastAsia="宋体" w:cs="宋体"/>
                <w:b/>
                <w:bCs/>
                <w:i w:val="0"/>
                <w:iCs w:val="0"/>
                <w:color w:val="000000"/>
                <w:sz w:val="21"/>
                <w:szCs w:val="21"/>
                <w:u w:val="none"/>
              </w:rPr>
            </w:pPr>
          </w:p>
        </w:tc>
      </w:tr>
      <w:tr w14:paraId="2678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7EB0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4A28F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案件线索管理室（外侧，13㎡）</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5A2967C">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623B3DB">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CCC2B6B">
            <w:pPr>
              <w:jc w:val="center"/>
              <w:rPr>
                <w:rFonts w:hint="eastAsia" w:ascii="宋体" w:hAnsi="宋体" w:eastAsia="宋体" w:cs="宋体"/>
                <w:i w:val="0"/>
                <w:iCs w:val="0"/>
                <w:color w:val="000000"/>
                <w:sz w:val="21"/>
                <w:szCs w:val="21"/>
                <w:u w:val="none"/>
              </w:rPr>
            </w:pPr>
          </w:p>
        </w:tc>
      </w:tr>
      <w:tr w14:paraId="70CF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D954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D2D0E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B3F75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555*1220mm；椅背框采用优质ABS工程塑料，椅背内绷优质尼龙网布；椅座优质尼龙网布覆面，内衬高回弹一次成型PU泡棉，座密度≥30kg/m³，内衬板采用≥12mm厚，优质E0级弯曲木胶合板。具备倾仰、无级锁定功能；带可调头枕、腰靠、扶手。优质气压棒，行程≥80mm，最低座面高≤420mm；优质铝合金五星脚；优质PU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E91D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FED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7D2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64D8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57CFC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案件线索管理室（内侧，14㎡）</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6335FE9">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463B052">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DC4A77C">
            <w:pPr>
              <w:jc w:val="center"/>
              <w:rPr>
                <w:rFonts w:hint="eastAsia" w:ascii="宋体" w:hAnsi="宋体" w:eastAsia="宋体" w:cs="宋体"/>
                <w:i w:val="0"/>
                <w:iCs w:val="0"/>
                <w:color w:val="000000"/>
                <w:sz w:val="21"/>
                <w:szCs w:val="21"/>
                <w:u w:val="none"/>
              </w:rPr>
            </w:pPr>
          </w:p>
        </w:tc>
      </w:tr>
      <w:tr w14:paraId="1326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A6BC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C19EF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电子密码柜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EBCB8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400*1850mm；检查系统专用电子密码锁，采用优质一级0.8mm厚冷轧钢板，表面喷塑处理。上、下板门对开，内设两块活动搁板，可立放三层标准文件夹；搁板长边三折弯处理，下有加强筋。门内侧设加强筋；带两把国保锁，门可开启180°，带调节脚。薄边设计。</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0D40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5B6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0F63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ED94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0CA64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主办检察官研讨室（西侧，167㎡）</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0749F4C">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65CDE82">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5CD88EA">
            <w:pPr>
              <w:jc w:val="center"/>
              <w:rPr>
                <w:rFonts w:hint="eastAsia" w:ascii="宋体" w:hAnsi="宋体" w:eastAsia="宋体" w:cs="宋体"/>
                <w:i w:val="0"/>
                <w:iCs w:val="0"/>
                <w:color w:val="000000"/>
                <w:sz w:val="21"/>
                <w:szCs w:val="21"/>
                <w:u w:val="none"/>
              </w:rPr>
            </w:pPr>
          </w:p>
        </w:tc>
      </w:tr>
      <w:tr w14:paraId="3EB7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3F13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CD6CE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6B8A3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6800-7500*4800*760mm；嵌入设备会议桌，基材采用优质E0级人造板，甲醛释放量≤0.01 mg/m³；0.6mm厚胡桃木皮饰面，≥8mm厚优质实木封边，木材含水率为8%～12%；优质环保水性漆涂饰，硬度≥2H；有走线功能，多层走线系统、预留强弱电及升降屏孔位；配优质尼龙脚垫。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8DA0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4F9E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6FD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6568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EF13A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3FE5AB2">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高背，四腿，带扶手；椅座、背采用优质牛皮覆面，人体工程学实木扶手内衬高回弹PU泡棉，座密度≥30kg/m³，背密度≥25kg/m³，回弹性能≥45%；</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62BF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D7A3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34B9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E399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D76AD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主办检察官研讨室（东侧，137㎡）</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2B3545C">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E1481FB">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73FE19">
            <w:pPr>
              <w:jc w:val="center"/>
              <w:rPr>
                <w:rFonts w:hint="eastAsia" w:ascii="宋体" w:hAnsi="宋体" w:eastAsia="宋体" w:cs="宋体"/>
                <w:i w:val="0"/>
                <w:iCs w:val="0"/>
                <w:color w:val="000000"/>
                <w:sz w:val="21"/>
                <w:szCs w:val="21"/>
                <w:u w:val="none"/>
              </w:rPr>
            </w:pPr>
          </w:p>
        </w:tc>
      </w:tr>
      <w:tr w14:paraId="0596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EC9A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31A01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异形多媒体会议圆桌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33182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6600mm-7000*4000mm-5000*760mm；异形多媒体会议桌，基材采用优质E0级人造板，甲醛释放量≤0.01 mg/m³；0.6mm厚胡桃木皮饰面，≥8mm厚优质实木封边，木材含水率为8%～12%；优质环保水性漆涂饰，硬度≥2H；有走线功能，多层走线系统、预留强弱电及升降屏孔位；设有汇报席专位。配优质尼龙脚垫。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5B02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64A9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2CC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4638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766BA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02A1253">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高背，四腿，带扶手；椅座、背采用优质牛皮覆面，人体工程学实木扶手内衬高回弹PU泡棉，座密度≥30kg/m³，背密度≥25kg/m³，回弹性能≥45%；</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A4BC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8D24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r>
      <w:tr w14:paraId="71C1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9DAF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4798A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机要辅助用房（37㎡）</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777474A">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D80A668">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7304283">
            <w:pPr>
              <w:jc w:val="center"/>
              <w:rPr>
                <w:rFonts w:hint="eastAsia" w:ascii="宋体" w:hAnsi="宋体" w:eastAsia="宋体" w:cs="宋体"/>
                <w:i w:val="0"/>
                <w:iCs w:val="0"/>
                <w:color w:val="000000"/>
                <w:sz w:val="21"/>
                <w:szCs w:val="21"/>
                <w:u w:val="none"/>
              </w:rPr>
            </w:pPr>
          </w:p>
        </w:tc>
      </w:tr>
      <w:tr w14:paraId="0EC5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4179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E3F7F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0AE32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1200*600*760mm；基材采用优质三聚氰胺饰面人造板，甲醛释放量≤0.01 mg/m3，2mm厚pvc封边；桌下带三抽屉活动小柜，活动主机车，键盘托板，桌面有走线功能，优质五金配件，配优质尼龙脚垫。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7232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142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2E3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9DAE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8460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78E55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555*1220mm；椅背框采用优质ABS工程塑料，椅背内绷优质尼龙网布；椅座优质尼龙网布覆面，内衬高回弹一次成型PU泡棉，座密度≥30kg/m³，内衬板采用≥12mm厚，优质E0级弯曲木胶合板。具备倾仰、无级锁定功能；带可调头枕、腰靠、扶手。优质气压棒，行程≥80mm，最低座面高≤420mm；优质铝合金五星脚；优质PU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AF6E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2D7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144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4F32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FB5C6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指挥决策室（43㎡）</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9ED5672">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DD366E7">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84D4A8B">
            <w:pPr>
              <w:jc w:val="center"/>
              <w:rPr>
                <w:rFonts w:hint="eastAsia" w:ascii="宋体" w:hAnsi="宋体" w:eastAsia="宋体" w:cs="宋体"/>
                <w:i w:val="0"/>
                <w:iCs w:val="0"/>
                <w:color w:val="000000"/>
                <w:sz w:val="21"/>
                <w:szCs w:val="21"/>
                <w:u w:val="none"/>
              </w:rPr>
            </w:pPr>
          </w:p>
        </w:tc>
      </w:tr>
      <w:tr w14:paraId="3E2B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3254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2125A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D79D9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中背，四腿，带扶手；椅座、背采用优质牛皮覆面，内衬高回弹PU泡棉，座密度≥30kg/m³，背密度≥25kg/m³，回弹性能≥45%；配优质尼龙套脚。</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00CD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AFF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1D41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1222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EABB9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服装保管室（男）（4.4㎡）</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96FD2CC">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96DF605">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3797E2E">
            <w:pPr>
              <w:jc w:val="center"/>
              <w:rPr>
                <w:rFonts w:hint="eastAsia" w:ascii="宋体" w:hAnsi="宋体" w:eastAsia="宋体" w:cs="宋体"/>
                <w:i w:val="0"/>
                <w:iCs w:val="0"/>
                <w:color w:val="000000"/>
                <w:sz w:val="21"/>
                <w:szCs w:val="21"/>
                <w:u w:val="none"/>
              </w:rPr>
            </w:pPr>
          </w:p>
        </w:tc>
      </w:tr>
      <w:tr w14:paraId="2530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91FD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87D8E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专用服装柜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816EE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多门专用服装柜，转印技术颜色可选，0.9mm厚优质一级冷轧钢板，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6443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1088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CFD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AE03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F6D2F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82057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1200*400*450mm；实木框架，软包结构，一级超纤皮覆面，优质高回弹泡棉凳面菱形或矩形缝制。</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8D54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692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889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F53D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E57B8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服装保管室（女）（3.7㎡）</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E3B80FC">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33EB8D8">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E93D691">
            <w:pPr>
              <w:jc w:val="center"/>
              <w:rPr>
                <w:rFonts w:hint="eastAsia" w:ascii="宋体" w:hAnsi="宋体" w:eastAsia="宋体" w:cs="宋体"/>
                <w:i w:val="0"/>
                <w:iCs w:val="0"/>
                <w:color w:val="000000"/>
                <w:sz w:val="21"/>
                <w:szCs w:val="21"/>
                <w:u w:val="none"/>
              </w:rPr>
            </w:pPr>
          </w:p>
        </w:tc>
      </w:tr>
      <w:tr w14:paraId="38B3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EF9F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BE006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专用服装柜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FFAF0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900*500*2000mm；多门专用服装柜，转印技术颜色可选，0.9</w:t>
            </w:r>
            <w:r>
              <w:rPr>
                <w:rFonts w:hint="eastAsia"/>
                <w:lang w:val="en-US" w:eastAsia="zh-CN"/>
              </w:rPr>
              <w:t>mm</w:t>
            </w:r>
            <w:r>
              <w:rPr>
                <w:rFonts w:hint="eastAsia" w:ascii="宋体" w:hAnsi="宋体" w:eastAsia="宋体" w:cs="宋体"/>
                <w:i w:val="0"/>
                <w:iCs w:val="0"/>
                <w:color w:val="000000"/>
                <w:kern w:val="0"/>
                <w:sz w:val="21"/>
                <w:szCs w:val="21"/>
                <w:u w:val="none"/>
                <w:lang w:val="en-US" w:eastAsia="zh-CN" w:bidi="ar"/>
              </w:rPr>
              <w:t>厚优质一级冷轧钢板，三折弯工艺处理，优质锁具。配挂衣杆，镜子，设通风孔。门板设标签框。钢制部件或半成品采用全自动数控设备进行裁剪，冲切，数控折弯等工序后再进行无痕点焊机焊接成型。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9F40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19FB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145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B31F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593C3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8C2C2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1200*400*450mm；实木框架，软包结构，一级超纤皮覆面，优质高回弹泡棉凳面菱形或矩形缝制。</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7058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738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3D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A69A3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八</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30FD78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八层</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497AD4B">
            <w:pPr>
              <w:jc w:val="left"/>
              <w:rPr>
                <w:rFonts w:hint="eastAsia" w:ascii="宋体" w:hAnsi="宋体" w:eastAsia="宋体" w:cs="宋体"/>
                <w:b/>
                <w:bCs/>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6A07CF9">
            <w:pPr>
              <w:jc w:val="center"/>
              <w:rPr>
                <w:rFonts w:hint="eastAsia" w:ascii="宋体" w:hAnsi="宋体" w:eastAsia="宋体" w:cs="宋体"/>
                <w:b/>
                <w:bCs/>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442D267">
            <w:pPr>
              <w:jc w:val="center"/>
              <w:rPr>
                <w:rFonts w:hint="eastAsia" w:ascii="宋体" w:hAnsi="宋体" w:eastAsia="宋体" w:cs="宋体"/>
                <w:b/>
                <w:bCs/>
                <w:i w:val="0"/>
                <w:iCs w:val="0"/>
                <w:color w:val="000000"/>
                <w:sz w:val="21"/>
                <w:szCs w:val="21"/>
                <w:u w:val="none"/>
              </w:rPr>
            </w:pPr>
          </w:p>
        </w:tc>
      </w:tr>
      <w:tr w14:paraId="3F41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B93C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D7AC0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视力检测室、耳科常规检测室、运动功能检测室共4间（16-18㎡）</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071F006">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A756B34">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84AA7F">
            <w:pPr>
              <w:jc w:val="center"/>
              <w:rPr>
                <w:rFonts w:hint="eastAsia" w:ascii="宋体" w:hAnsi="宋体" w:eastAsia="宋体" w:cs="宋体"/>
                <w:i w:val="0"/>
                <w:iCs w:val="0"/>
                <w:color w:val="000000"/>
                <w:sz w:val="21"/>
                <w:szCs w:val="21"/>
                <w:u w:val="none"/>
              </w:rPr>
            </w:pPr>
          </w:p>
        </w:tc>
      </w:tr>
      <w:tr w14:paraId="7AFD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8990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8C8FA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F0158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2600*1200*760mm；视力、耳科、运动功能检测使用，箱体结构 嵌入检测设备，采用优质E0级人造板，优质0.6</w:t>
            </w:r>
            <w:r>
              <w:rPr>
                <w:rFonts w:hint="eastAsia"/>
                <w:lang w:val="en-US" w:eastAsia="zh-CN"/>
              </w:rPr>
              <w:t>mm</w:t>
            </w:r>
            <w:r>
              <w:rPr>
                <w:rFonts w:hint="eastAsia" w:ascii="宋体" w:hAnsi="宋体" w:eastAsia="宋体" w:cs="宋体"/>
                <w:i w:val="0"/>
                <w:iCs w:val="0"/>
                <w:color w:val="000000"/>
                <w:kern w:val="0"/>
                <w:sz w:val="21"/>
                <w:szCs w:val="21"/>
                <w:u w:val="none"/>
                <w:lang w:val="en-US" w:eastAsia="zh-CN" w:bidi="ar"/>
              </w:rPr>
              <w:t>实木/胡桃木皮饰面，实木封边，所有人造板件双饰面。优质水性涂料饰面。有前挡板（实木造型纹饰）。有走线功能；配优质尼龙脚垫。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9446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031F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B80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D5DC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A4D30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AEADF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常规；椅座、背采用优质牛皮覆面，内衬高回弹PU泡棉，座密度≥30kg/m³，背密度≥25kg/m³，回弹性能≥45%；优质钢管椅架，弓形椅架，壁厚≥1.5mm，表面喷塑处理；带扶手，配优质尼龙套脚。</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9599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CFBD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14:paraId="4850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E301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724AF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预处理室（23.4㎡）</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D0C527B">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2736DDD">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A56C10E">
            <w:pPr>
              <w:jc w:val="center"/>
              <w:rPr>
                <w:rFonts w:hint="eastAsia" w:ascii="宋体" w:hAnsi="宋体" w:eastAsia="宋体" w:cs="宋体"/>
                <w:i w:val="0"/>
                <w:iCs w:val="0"/>
                <w:color w:val="000000"/>
                <w:sz w:val="21"/>
                <w:szCs w:val="21"/>
                <w:u w:val="none"/>
              </w:rPr>
            </w:pPr>
          </w:p>
        </w:tc>
      </w:tr>
      <w:tr w14:paraId="2CC8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A77B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71B65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45F1E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常规；椅座、背采用优质牛皮覆面，内衬高回弹PU泡棉，座密度≥30kg/m³，背密度≥25kg/m³，回弹性能≥45%；优质钢管椅架，弓形椅架，壁厚≥1.5mm，表面喷塑处理；带扶手，配优质尼龙套脚。</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54DD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F2DF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737B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C4AD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AD3DA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室外运动场地（2个）</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4D4D1AA">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C9D41E8">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BB99AB">
            <w:pPr>
              <w:jc w:val="center"/>
              <w:rPr>
                <w:rFonts w:hint="eastAsia" w:ascii="宋体" w:hAnsi="宋体" w:eastAsia="宋体" w:cs="宋体"/>
                <w:i w:val="0"/>
                <w:iCs w:val="0"/>
                <w:color w:val="000000"/>
                <w:sz w:val="21"/>
                <w:szCs w:val="21"/>
                <w:u w:val="none"/>
              </w:rPr>
            </w:pPr>
          </w:p>
        </w:tc>
      </w:tr>
      <w:tr w14:paraId="2520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7C7C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A5357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三人位等候椅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0973D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三人位；低背等候椅椅面采用厚度≥1.5mm优质冲孔冷轧钢板，座、背配固定式PU革半软包垫。采用钢制椅架，横梁采用80*40矩形钢管，壁厚≥2.0</w:t>
            </w:r>
            <w:r>
              <w:rPr>
                <w:rFonts w:hint="eastAsia"/>
                <w:lang w:val="en-US" w:eastAsia="zh-CN"/>
              </w:rPr>
              <w:t>mm</w:t>
            </w:r>
            <w:r>
              <w:rPr>
                <w:rFonts w:hint="eastAsia" w:ascii="宋体" w:hAnsi="宋体" w:eastAsia="宋体" w:cs="宋体"/>
                <w:i w:val="0"/>
                <w:iCs w:val="0"/>
                <w:color w:val="000000"/>
                <w:kern w:val="0"/>
                <w:sz w:val="21"/>
                <w:szCs w:val="21"/>
                <w:u w:val="none"/>
                <w:lang w:val="en-US" w:eastAsia="zh-CN" w:bidi="ar"/>
              </w:rPr>
              <w:t>表面喷塑/电镀处理。两侧带扶手。配金属调节脚。</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4B4B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0670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1C51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2B2D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7C605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折叠椅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B7F71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常规；椅座、背采用优质PU革覆面，内衬高回弹PU泡棉，座密度≥30kg/m³，背密度≥25kg/m³；优质钢管折叠椅架，壁厚≥1.2mm，表面喷塑处理。配优质尼龙套脚。</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2CBE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219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7D298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668C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15D8C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室外活动桌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8CD79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直径800mm；铸铝藤编玻璃圆桌，增加配重、室外专用材料。</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E996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8C12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0CA1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A910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5C65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室外活动椅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F3D0C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常规；铸铝藤编座椅、室外专用材料。</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48CA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B6D2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59C7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835A6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九</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475946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地下一层</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B796549">
            <w:pPr>
              <w:jc w:val="left"/>
              <w:rPr>
                <w:rFonts w:hint="eastAsia" w:ascii="宋体" w:hAnsi="宋体" w:eastAsia="宋体" w:cs="宋体"/>
                <w:b/>
                <w:bCs/>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093E6D7">
            <w:pPr>
              <w:jc w:val="center"/>
              <w:rPr>
                <w:rFonts w:hint="eastAsia" w:ascii="宋体" w:hAnsi="宋体" w:eastAsia="宋体" w:cs="宋体"/>
                <w:b/>
                <w:bCs/>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09F878">
            <w:pPr>
              <w:jc w:val="center"/>
              <w:rPr>
                <w:rFonts w:hint="eastAsia" w:ascii="宋体" w:hAnsi="宋体" w:eastAsia="宋体" w:cs="宋体"/>
                <w:b/>
                <w:bCs/>
                <w:i w:val="0"/>
                <w:iCs w:val="0"/>
                <w:color w:val="000000"/>
                <w:sz w:val="21"/>
                <w:szCs w:val="21"/>
                <w:u w:val="none"/>
              </w:rPr>
            </w:pPr>
          </w:p>
        </w:tc>
      </w:tr>
      <w:tr w14:paraId="7DFC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2CBD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86E29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女更衣间（9.2㎡）</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7F290A5">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ED6AC59">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44805D">
            <w:pPr>
              <w:jc w:val="center"/>
              <w:rPr>
                <w:rFonts w:hint="eastAsia" w:ascii="宋体" w:hAnsi="宋体" w:eastAsia="宋体" w:cs="宋体"/>
                <w:i w:val="0"/>
                <w:iCs w:val="0"/>
                <w:color w:val="000000"/>
                <w:sz w:val="21"/>
                <w:szCs w:val="21"/>
                <w:u w:val="none"/>
              </w:rPr>
            </w:pPr>
          </w:p>
        </w:tc>
      </w:tr>
      <w:tr w14:paraId="6F2C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7E03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1CFC6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8A641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四门更衣柜，0.8mm厚优质一级冷轧钢板，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3E4B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9E43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7BFE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D934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89FDA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95B20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1200*400*450mm；ABS环保树脂材料，防潮，防锈，耐腐蚀。</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BA6F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77D8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CE1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A1D3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265CF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2E9A5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1000*400*760mm；桌面基材采用优质一级人造板，甲醛释放量≤0.01 mg/m3；0.6mm厚胡桃木皮饰面，≥8mm厚优质实木封边，木材含水率为8%～12%；优质环保水性漆涂饰，硬度≥2H；金属框架桌腿，喷塑处理。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1F7E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2913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5EA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3299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89517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男更衣间（9.5㎡）</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6EE5EA3">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AD1FAD3">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AAE56CF">
            <w:pPr>
              <w:jc w:val="center"/>
              <w:rPr>
                <w:rFonts w:hint="eastAsia" w:ascii="宋体" w:hAnsi="宋体" w:eastAsia="宋体" w:cs="宋体"/>
                <w:i w:val="0"/>
                <w:iCs w:val="0"/>
                <w:color w:val="000000"/>
                <w:sz w:val="21"/>
                <w:szCs w:val="21"/>
                <w:u w:val="none"/>
              </w:rPr>
            </w:pPr>
          </w:p>
        </w:tc>
      </w:tr>
      <w:tr w14:paraId="45B0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5293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C9CCD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647F5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四门更衣柜，0.8mm厚优质一级冷轧钢板，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9642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221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4111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1F36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BF895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286F4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1200*400*450mm；ABS环保树脂材料，防潮，防锈，耐腐蚀。</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4639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167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AE0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A411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A34E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6F735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1000*400*760mm；桌面基材采用优质一级人造板，甲醛释放量≤0.01 mg/m³；0.6mm厚胡桃木皮饰面，≥8mm厚优质实木封边，木材含水率为8%～12%；优质环保水性漆涂饰，硬度≥2H；金属框架桌腿，喷塑处理。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0A73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3746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22C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19C7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7606E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办公室（7.3㎡）</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3784C533">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9F95F94">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67BB8A3">
            <w:pPr>
              <w:jc w:val="center"/>
              <w:rPr>
                <w:rFonts w:hint="eastAsia" w:ascii="宋体" w:hAnsi="宋体" w:eastAsia="宋体" w:cs="宋体"/>
                <w:i w:val="0"/>
                <w:iCs w:val="0"/>
                <w:color w:val="000000"/>
                <w:sz w:val="21"/>
                <w:szCs w:val="21"/>
                <w:u w:val="none"/>
              </w:rPr>
            </w:pPr>
          </w:p>
        </w:tc>
      </w:tr>
      <w:tr w14:paraId="5004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6D62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2EBF4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8035A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办公桌包含主台、副台、活动柜、采用优质E0级人造板，优质0.6mm厚实木/胡桃木皮饰面，3公分实木造型封边，所有人造板件双饰面。优质水性涂料饰面。有走线功能，预留强弱电及升降屏孔位；配优质尼龙脚垫。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5DD7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FBF5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5EC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EBAC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C1A78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63A47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中背，转脚，带扶手；转椅 中背、带扶手优质麻绒覆面；内衬优质环保高回弹PU泡棉，具备倾仰、锁定功能；优质气压棒；优质金属五星脚；优质尼龙纤维合成脚轮。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2004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5298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0E8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A0D9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20A91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钢制更衣柜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C6BA4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 两门更衣柜，0.8</w:t>
            </w:r>
            <w:r>
              <w:rPr>
                <w:rFonts w:hint="eastAsia"/>
                <w:lang w:val="en-US" w:eastAsia="zh-CN"/>
              </w:rPr>
              <w:t>mm</w:t>
            </w:r>
            <w:r>
              <w:rPr>
                <w:rFonts w:hint="eastAsia" w:ascii="宋体" w:hAnsi="宋体" w:eastAsia="宋体" w:cs="宋体"/>
                <w:i w:val="0"/>
                <w:iCs w:val="0"/>
                <w:color w:val="000000"/>
                <w:kern w:val="0"/>
                <w:sz w:val="21"/>
                <w:szCs w:val="21"/>
                <w:u w:val="none"/>
                <w:lang w:val="en-US" w:eastAsia="zh-CN" w:bidi="ar"/>
              </w:rPr>
              <w:t>厚优质一级冷轧钢板，三折弯工艺处理，优质锁具。配挂衣杆，镜子，设通风孔。门板设标签框。钢制部件或半成品采用全自动数控设备进行裁剪，冲切，数控折弯等工序后再进行无痕点焊机焊接成型。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3BF56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CBC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15B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EF63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A8902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男淋浴间（25.3㎡）</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F7598DB">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E8FABF0">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77EC763">
            <w:pPr>
              <w:jc w:val="center"/>
              <w:rPr>
                <w:rFonts w:hint="eastAsia" w:ascii="宋体" w:hAnsi="宋体" w:eastAsia="宋体" w:cs="宋体"/>
                <w:i w:val="0"/>
                <w:iCs w:val="0"/>
                <w:color w:val="000000"/>
                <w:sz w:val="21"/>
                <w:szCs w:val="21"/>
                <w:u w:val="none"/>
              </w:rPr>
            </w:pPr>
          </w:p>
        </w:tc>
      </w:tr>
      <w:tr w14:paraId="089E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ED69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2B8E7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浴室更衣柜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C0A3D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四门更衣柜，0.8mm厚优质一级冷轧钢板，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C4AC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9A1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468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EB35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C7820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A4174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1200*400*450mm；ABS环保树脂材料，防潮，防锈，耐腐蚀。</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FFD8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5BE0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945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2C37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5FA75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F2DDF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1000*400*760mm；桌面基材采用优质一级人造板，甲醛释放量≤0.01 mg/m³；0.6mm厚胡桃木皮饰面，≥8mm厚优质实木封边，木材含水率为8%～12%；优质环保水性漆涂饰，硬度≥2H；金属框架桌腿，喷塑处理。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1435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3C79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F17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7C83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9F1C5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隔板、门</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95C16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1150*2000mm；淋浴间隔板，门及五金件，固定安装。</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3409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241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58E5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F5B8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0D979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女淋浴间（26.2㎡）</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769A221F">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3C08B85">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8A33E7">
            <w:pPr>
              <w:jc w:val="center"/>
              <w:rPr>
                <w:rFonts w:hint="eastAsia" w:ascii="宋体" w:hAnsi="宋体" w:eastAsia="宋体" w:cs="宋体"/>
                <w:i w:val="0"/>
                <w:iCs w:val="0"/>
                <w:color w:val="000000"/>
                <w:sz w:val="21"/>
                <w:szCs w:val="21"/>
                <w:u w:val="none"/>
              </w:rPr>
            </w:pPr>
          </w:p>
        </w:tc>
      </w:tr>
      <w:tr w14:paraId="5FE5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45E5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B6184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浴室更衣柜</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4B347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2000mm；四门更衣柜，0.8mm厚优质一级冷轧钢板，三折弯工艺处理，优质锁具。配挂衣杆，镜子，设通风孔。门板设标签框。钢制部件或半成品采用全自动数控设备进行裁剪，冲切，数控折弯等工序后再进行无痕点焊机焊接成型。</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A0F7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6722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E654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AB7D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B6ABC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更衣凳</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19C1FA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1200*400*450mm；ABS环保树脂材料，防潮，防锈，耐腐蚀。</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C8FE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878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042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78C8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92F46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6054E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1000*400*760mm；桌面基材采用优质一级人造板，甲醛释放量≤0.01 mg/m³；0.6mm厚胡桃木皮饰面，≥8mm厚优质实木封边，木材含水率为8%～12%；优质环保水性漆涂饰，硬度≥2H；金属框架桌腿，喷塑处理。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98F0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E527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0F5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624C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D9DE1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隔板、门</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2FF9F0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1150*2000mm；淋浴间隔板，门及五金件。</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5CB0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87C6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3881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CD9F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1EEF1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储藏间（36.6㎡）</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9D183EB">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52A298B">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BB7B340">
            <w:pPr>
              <w:jc w:val="center"/>
              <w:rPr>
                <w:rFonts w:hint="eastAsia" w:ascii="宋体" w:hAnsi="宋体" w:eastAsia="宋体" w:cs="宋体"/>
                <w:i w:val="0"/>
                <w:iCs w:val="0"/>
                <w:color w:val="000000"/>
                <w:sz w:val="21"/>
                <w:szCs w:val="21"/>
                <w:u w:val="none"/>
              </w:rPr>
            </w:pPr>
          </w:p>
        </w:tc>
      </w:tr>
      <w:tr w14:paraId="214D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D37E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9902C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办公桌</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453DE7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办公桌包含主台、副台、活动柜、采用优质E0级人造板，优质0.6mm厚实木/胡桃木皮饰面，3公分实木造型封边，所有人造板件双饰面。优质水性涂料饰面。有走线功能，预留强弱电及升降屏孔位；配优质尼龙脚垫。</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83AF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0C16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438C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EEE0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4A855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干警办公室（全楼）</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D01C16D">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381698A">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522C235">
            <w:pPr>
              <w:jc w:val="center"/>
              <w:rPr>
                <w:rFonts w:hint="eastAsia" w:ascii="宋体" w:hAnsi="宋体" w:eastAsia="宋体" w:cs="宋体"/>
                <w:i w:val="0"/>
                <w:iCs w:val="0"/>
                <w:color w:val="000000"/>
                <w:sz w:val="21"/>
                <w:szCs w:val="21"/>
                <w:u w:val="none"/>
              </w:rPr>
            </w:pPr>
          </w:p>
        </w:tc>
      </w:tr>
      <w:tr w14:paraId="5ACD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1766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3B71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办公椅</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57008F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背带头枕伸缩脚踏金属结构支撑背框双背分段式设计，3档立体腰靠，高档线控机构，≥150度无极可躺倾仰机构，预防手麻机构联动扶手，椅背内绷优质高特尼龙网布；椅座优质尼龙网布覆面，内衬高回弹一次成型PU泡棉，座密度≥30kg/m³，内衬板采用≥12mm厚，优质E0级弯曲木胶合板。具备倾仰、无级锁定功能；80mm可调头枕、腰靠、联动扶手。优质防爆气压棒，行程≥80mm，最低座面高≤420mm；bifma标准五星脚；优质PU脚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8C55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1391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r>
      <w:tr w14:paraId="1A35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8883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24DDD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防化通信值班室（15.1㎡）</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D561A0F">
            <w:pPr>
              <w:jc w:val="left"/>
              <w:rPr>
                <w:rFonts w:hint="eastAsia" w:ascii="宋体" w:hAnsi="宋体" w:eastAsia="宋体" w:cs="宋体"/>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48A0C325">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203F4E1">
            <w:pPr>
              <w:jc w:val="center"/>
              <w:rPr>
                <w:rFonts w:hint="eastAsia" w:ascii="宋体" w:hAnsi="宋体" w:eastAsia="宋体" w:cs="宋体"/>
                <w:i w:val="0"/>
                <w:iCs w:val="0"/>
                <w:color w:val="000000"/>
                <w:sz w:val="21"/>
                <w:szCs w:val="21"/>
                <w:u w:val="none"/>
              </w:rPr>
            </w:pPr>
          </w:p>
        </w:tc>
      </w:tr>
      <w:tr w14:paraId="75C6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9566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14B22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床垫</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21FF5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1200*2000*100mm；单人床，优质椰棕棕垫，防螨面料。</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7FAC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6A7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657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5" w:hRule="atLeast"/>
        </w:trPr>
        <w:tc>
          <w:tcPr>
            <w:tcW w:w="964" w:type="dxa"/>
            <w:tcBorders>
              <w:top w:val="single" w:color="000000" w:sz="4" w:space="0"/>
              <w:left w:val="single" w:color="000000" w:sz="4" w:space="0"/>
              <w:bottom w:val="single" w:color="000000" w:sz="4" w:space="0"/>
              <w:right w:val="single" w:color="000000" w:sz="4" w:space="0"/>
            </w:tcBorders>
            <w:noWrap/>
            <w:vAlign w:val="center"/>
          </w:tcPr>
          <w:p w14:paraId="36FD5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95A57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家具修补费</w:t>
            </w:r>
          </w:p>
        </w:tc>
        <w:tc>
          <w:tcPr>
            <w:tcW w:w="3867" w:type="dxa"/>
            <w:tcBorders>
              <w:top w:val="single" w:color="000000" w:sz="4" w:space="0"/>
              <w:left w:val="single" w:color="000000" w:sz="4" w:space="0"/>
              <w:bottom w:val="single" w:color="000000" w:sz="4" w:space="0"/>
              <w:right w:val="single" w:color="000000" w:sz="4" w:space="0"/>
            </w:tcBorders>
            <w:noWrap w:val="0"/>
            <w:vAlign w:val="center"/>
          </w:tcPr>
          <w:p w14:paraId="07333B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家具约1000件已使用十余年，主要包括办公桌，文件柜，衣柜磕碰部分补油漆，部分桌腿开裂，柜门开裂水泡等需返厂维修，更换锁具，会议桌桌面补漆搬至新办公区后配合现场，弱电电位重新开孔配合走线，损坏部分返厂维修，办公椅更换脚轮，气压杆，座面、后背框更换，会议椅补漆，部件开裂变形需返厂维修，皮面磨损需翻新或返厂维修。</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140D7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89C3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1000</w:t>
            </w:r>
          </w:p>
        </w:tc>
      </w:tr>
    </w:tbl>
    <w:p w14:paraId="43C38C30">
      <w:pPr>
        <w:spacing w:line="360" w:lineRule="auto"/>
        <w:jc w:val="center"/>
        <w:outlineLvl w:val="0"/>
        <w:rPr>
          <w:b/>
          <w:sz w:val="36"/>
          <w:szCs w:val="36"/>
        </w:rPr>
      </w:pPr>
    </w:p>
    <w:p w14:paraId="3A2B5FDB">
      <w:pPr>
        <w:spacing w:line="360" w:lineRule="auto"/>
        <w:ind w:firstLine="480" w:firstLineChars="200"/>
        <w:jc w:val="left"/>
        <w:outlineLvl w:val="0"/>
        <w:rPr>
          <w:rFonts w:hint="eastAsia" w:ascii="宋体" w:hAnsi="宋体" w:cs="宋体"/>
          <w:sz w:val="24"/>
          <w:szCs w:val="24"/>
          <w:lang w:val="en-US" w:eastAsia="zh-CN"/>
        </w:rPr>
      </w:pPr>
      <w:r>
        <w:rPr>
          <w:rFonts w:hint="eastAsia" w:ascii="宋体" w:hAnsi="宋体" w:cs="宋体"/>
          <w:sz w:val="24"/>
          <w:szCs w:val="24"/>
          <w:lang w:val="en-US" w:eastAsia="zh-CN"/>
        </w:rPr>
        <w:t>家具修补具体内容：</w:t>
      </w:r>
    </w:p>
    <w:tbl>
      <w:tblPr>
        <w:tblStyle w:val="4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2416"/>
        <w:gridCol w:w="3886"/>
        <w:gridCol w:w="1079"/>
      </w:tblGrid>
      <w:tr w14:paraId="554B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6766BA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548230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886" w:type="dxa"/>
            <w:tcBorders>
              <w:top w:val="single" w:color="000000" w:sz="4" w:space="0"/>
              <w:left w:val="single" w:color="000000" w:sz="4" w:space="0"/>
              <w:bottom w:val="single" w:color="000000" w:sz="4" w:space="0"/>
              <w:right w:val="single" w:color="000000" w:sz="4" w:space="0"/>
            </w:tcBorders>
            <w:noWrap w:val="0"/>
            <w:vAlign w:val="center"/>
          </w:tcPr>
          <w:p w14:paraId="5953F4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项目明细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51C21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r>
      <w:tr w14:paraId="4A8F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4DCA2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224B7C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家具修补费</w:t>
            </w:r>
          </w:p>
        </w:tc>
        <w:tc>
          <w:tcPr>
            <w:tcW w:w="3886" w:type="dxa"/>
            <w:tcBorders>
              <w:top w:val="single" w:color="000000" w:sz="4" w:space="0"/>
              <w:left w:val="single" w:color="000000" w:sz="4" w:space="0"/>
              <w:bottom w:val="single" w:color="000000" w:sz="4" w:space="0"/>
              <w:right w:val="single" w:color="000000" w:sz="4" w:space="0"/>
            </w:tcBorders>
            <w:noWrap w:val="0"/>
            <w:vAlign w:val="center"/>
          </w:tcPr>
          <w:p w14:paraId="7D9C4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家具约1000件已使用十余年，主要包括办公桌，文件柜，衣柜磕碰部分补油漆，部分桌腿开裂，柜门开裂水泡等需返厂维修，更换锁具，会议桌桌面补漆搬至新办公区后配合现场，弱电电位重新开孔配合走线，损坏部分返厂维修，办公椅更换脚轮，气压杆，座面、后背框更换，会议椅补漆，部件开裂变形需返厂维修，皮面磨损需翻新或返厂维修。</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0688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110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ED15F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928C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桌面泡发</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703B5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43180</wp:posOffset>
                  </wp:positionH>
                  <wp:positionV relativeFrom="paragraph">
                    <wp:posOffset>313055</wp:posOffset>
                  </wp:positionV>
                  <wp:extent cx="1274445" cy="1102995"/>
                  <wp:effectExtent l="0" t="0" r="1905" b="1905"/>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20"/>
                          <a:stretch>
                            <a:fillRect/>
                          </a:stretch>
                        </pic:blipFill>
                        <pic:spPr>
                          <a:xfrm>
                            <a:off x="0" y="0"/>
                            <a:ext cx="1274445" cy="110299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1375410</wp:posOffset>
                  </wp:positionH>
                  <wp:positionV relativeFrom="paragraph">
                    <wp:posOffset>222885</wp:posOffset>
                  </wp:positionV>
                  <wp:extent cx="1009015" cy="1075690"/>
                  <wp:effectExtent l="0" t="0" r="635" b="1016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21"/>
                          <a:stretch>
                            <a:fillRect/>
                          </a:stretch>
                        </pic:blipFill>
                        <pic:spPr>
                          <a:xfrm>
                            <a:off x="0" y="0"/>
                            <a:ext cx="1009015" cy="1075690"/>
                          </a:xfrm>
                          <a:prstGeom prst="rect">
                            <a:avLst/>
                          </a:prstGeom>
                          <a:noFill/>
                          <a:ln>
                            <a:noFill/>
                          </a:ln>
                        </pic:spPr>
                      </pic:pic>
                    </a:graphicData>
                  </a:graphic>
                </wp:anchor>
              </w:drawing>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045B7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5931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2F965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A521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桌腿开裂</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0276A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438785</wp:posOffset>
                  </wp:positionH>
                  <wp:positionV relativeFrom="paragraph">
                    <wp:posOffset>144145</wp:posOffset>
                  </wp:positionV>
                  <wp:extent cx="1542415" cy="1151255"/>
                  <wp:effectExtent l="0" t="0" r="635" b="10795"/>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22"/>
                          <a:stretch>
                            <a:fillRect/>
                          </a:stretch>
                        </pic:blipFill>
                        <pic:spPr>
                          <a:xfrm>
                            <a:off x="0" y="0"/>
                            <a:ext cx="1542415" cy="1151255"/>
                          </a:xfrm>
                          <a:prstGeom prst="rect">
                            <a:avLst/>
                          </a:prstGeom>
                          <a:noFill/>
                          <a:ln>
                            <a:noFill/>
                          </a:ln>
                        </pic:spPr>
                      </pic:pic>
                    </a:graphicData>
                  </a:graphic>
                </wp:anchor>
              </w:drawing>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75B3F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49C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F319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4BE4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桌面水渍，烫痕</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5F979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833120</wp:posOffset>
                  </wp:positionH>
                  <wp:positionV relativeFrom="paragraph">
                    <wp:posOffset>186055</wp:posOffset>
                  </wp:positionV>
                  <wp:extent cx="1043305" cy="928370"/>
                  <wp:effectExtent l="0" t="0" r="4445" b="508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embed="rId23"/>
                          <a:stretch>
                            <a:fillRect/>
                          </a:stretch>
                        </pic:blipFill>
                        <pic:spPr>
                          <a:xfrm>
                            <a:off x="0" y="0"/>
                            <a:ext cx="1043305" cy="928370"/>
                          </a:xfrm>
                          <a:prstGeom prst="rect">
                            <a:avLst/>
                          </a:prstGeom>
                          <a:noFill/>
                          <a:ln>
                            <a:noFill/>
                          </a:ln>
                        </pic:spPr>
                      </pic:pic>
                    </a:graphicData>
                  </a:graphic>
                </wp:anchor>
              </w:drawing>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9E5A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7D19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1615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58645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文件柜、衣柜水泡、污渍</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0CB22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501650</wp:posOffset>
                  </wp:positionH>
                  <wp:positionV relativeFrom="paragraph">
                    <wp:posOffset>48895</wp:posOffset>
                  </wp:positionV>
                  <wp:extent cx="1467485" cy="1056005"/>
                  <wp:effectExtent l="0" t="0" r="18415" b="10795"/>
                  <wp:wrapNone/>
                  <wp:docPr id="5" name="图片_5"/>
                  <wp:cNvGraphicFramePr/>
                  <a:graphic xmlns:a="http://schemas.openxmlformats.org/drawingml/2006/main">
                    <a:graphicData uri="http://schemas.openxmlformats.org/drawingml/2006/picture">
                      <pic:pic xmlns:pic="http://schemas.openxmlformats.org/drawingml/2006/picture">
                        <pic:nvPicPr>
                          <pic:cNvPr id="5" name="图片_5"/>
                          <pic:cNvPicPr/>
                        </pic:nvPicPr>
                        <pic:blipFill>
                          <a:blip r:embed="rId24"/>
                          <a:stretch>
                            <a:fillRect/>
                          </a:stretch>
                        </pic:blipFill>
                        <pic:spPr>
                          <a:xfrm>
                            <a:off x="0" y="0"/>
                            <a:ext cx="1467485" cy="1056005"/>
                          </a:xfrm>
                          <a:prstGeom prst="rect">
                            <a:avLst/>
                          </a:prstGeom>
                          <a:noFill/>
                          <a:ln>
                            <a:noFill/>
                          </a:ln>
                        </pic:spPr>
                      </pic:pic>
                    </a:graphicData>
                  </a:graphic>
                </wp:anchor>
              </w:drawing>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FBB4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13F0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4E3A6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DA82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活动柜深度磕碰</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7A542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490855</wp:posOffset>
                  </wp:positionH>
                  <wp:positionV relativeFrom="paragraph">
                    <wp:posOffset>104775</wp:posOffset>
                  </wp:positionV>
                  <wp:extent cx="1528445" cy="927100"/>
                  <wp:effectExtent l="0" t="0" r="14605" b="6350"/>
                  <wp:wrapNone/>
                  <wp:docPr id="6" name="图片_6"/>
                  <wp:cNvGraphicFramePr/>
                  <a:graphic xmlns:a="http://schemas.openxmlformats.org/drawingml/2006/main">
                    <a:graphicData uri="http://schemas.openxmlformats.org/drawingml/2006/picture">
                      <pic:pic xmlns:pic="http://schemas.openxmlformats.org/drawingml/2006/picture">
                        <pic:nvPicPr>
                          <pic:cNvPr id="6" name="图片_6"/>
                          <pic:cNvPicPr/>
                        </pic:nvPicPr>
                        <pic:blipFill>
                          <a:blip r:embed="rId25"/>
                          <a:stretch>
                            <a:fillRect/>
                          </a:stretch>
                        </pic:blipFill>
                        <pic:spPr>
                          <a:xfrm>
                            <a:off x="0" y="0"/>
                            <a:ext cx="1528445" cy="927100"/>
                          </a:xfrm>
                          <a:prstGeom prst="rect">
                            <a:avLst/>
                          </a:prstGeom>
                          <a:noFill/>
                          <a:ln>
                            <a:noFill/>
                          </a:ln>
                        </pic:spPr>
                      </pic:pic>
                    </a:graphicData>
                  </a:graphic>
                </wp:anchor>
              </w:drawing>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0FBE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5E9A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A134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DF15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会议椅更换座面，靠背</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05907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187960</wp:posOffset>
                  </wp:positionH>
                  <wp:positionV relativeFrom="paragraph">
                    <wp:posOffset>212090</wp:posOffset>
                  </wp:positionV>
                  <wp:extent cx="2240915" cy="1673860"/>
                  <wp:effectExtent l="0" t="0" r="6985" b="2540"/>
                  <wp:wrapNone/>
                  <wp:docPr id="7" name="图片_7"/>
                  <wp:cNvGraphicFramePr/>
                  <a:graphic xmlns:a="http://schemas.openxmlformats.org/drawingml/2006/main">
                    <a:graphicData uri="http://schemas.openxmlformats.org/drawingml/2006/picture">
                      <pic:pic xmlns:pic="http://schemas.openxmlformats.org/drawingml/2006/picture">
                        <pic:nvPicPr>
                          <pic:cNvPr id="7" name="图片_7"/>
                          <pic:cNvPicPr/>
                        </pic:nvPicPr>
                        <pic:blipFill>
                          <a:blip r:embed="rId26"/>
                          <a:stretch>
                            <a:fillRect/>
                          </a:stretch>
                        </pic:blipFill>
                        <pic:spPr>
                          <a:xfrm>
                            <a:off x="0" y="0"/>
                            <a:ext cx="2240915" cy="1673860"/>
                          </a:xfrm>
                          <a:prstGeom prst="rect">
                            <a:avLst/>
                          </a:prstGeom>
                          <a:noFill/>
                          <a:ln>
                            <a:noFill/>
                          </a:ln>
                        </pic:spPr>
                      </pic:pic>
                    </a:graphicData>
                  </a:graphic>
                </wp:anchor>
              </w:drawing>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A638F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6381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9215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0360B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会议桌条桌更换桌腿、维修桌腿</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589F8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609600</wp:posOffset>
                  </wp:positionH>
                  <wp:positionV relativeFrom="paragraph">
                    <wp:posOffset>19685</wp:posOffset>
                  </wp:positionV>
                  <wp:extent cx="1482725" cy="1515745"/>
                  <wp:effectExtent l="0" t="0" r="3175" b="8255"/>
                  <wp:wrapNone/>
                  <wp:docPr id="8" name="图片_8"/>
                  <wp:cNvGraphicFramePr/>
                  <a:graphic xmlns:a="http://schemas.openxmlformats.org/drawingml/2006/main">
                    <a:graphicData uri="http://schemas.openxmlformats.org/drawingml/2006/picture">
                      <pic:pic xmlns:pic="http://schemas.openxmlformats.org/drawingml/2006/picture">
                        <pic:nvPicPr>
                          <pic:cNvPr id="8" name="图片_8"/>
                          <pic:cNvPicPr/>
                        </pic:nvPicPr>
                        <pic:blipFill>
                          <a:blip r:embed="rId27"/>
                          <a:stretch>
                            <a:fillRect/>
                          </a:stretch>
                        </pic:blipFill>
                        <pic:spPr>
                          <a:xfrm>
                            <a:off x="0" y="0"/>
                            <a:ext cx="1482725" cy="1515745"/>
                          </a:xfrm>
                          <a:prstGeom prst="rect">
                            <a:avLst/>
                          </a:prstGeom>
                          <a:noFill/>
                          <a:ln>
                            <a:noFill/>
                          </a:ln>
                        </pic:spPr>
                      </pic:pic>
                    </a:graphicData>
                  </a:graphic>
                </wp:anchor>
              </w:drawing>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7E98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3134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6530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271F5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中大型会议桌桌腿至新办公区更换桌腿 配合信息接口等</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6FD57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171450</wp:posOffset>
                  </wp:positionH>
                  <wp:positionV relativeFrom="paragraph">
                    <wp:posOffset>157480</wp:posOffset>
                  </wp:positionV>
                  <wp:extent cx="2130425" cy="1391920"/>
                  <wp:effectExtent l="0" t="0" r="3175" b="17780"/>
                  <wp:wrapNone/>
                  <wp:docPr id="9" name="图片_9"/>
                  <wp:cNvGraphicFramePr/>
                  <a:graphic xmlns:a="http://schemas.openxmlformats.org/drawingml/2006/main">
                    <a:graphicData uri="http://schemas.openxmlformats.org/drawingml/2006/picture">
                      <pic:pic xmlns:pic="http://schemas.openxmlformats.org/drawingml/2006/picture">
                        <pic:nvPicPr>
                          <pic:cNvPr id="9" name="图片_9"/>
                          <pic:cNvPicPr/>
                        </pic:nvPicPr>
                        <pic:blipFill>
                          <a:blip r:embed="rId28"/>
                          <a:stretch>
                            <a:fillRect/>
                          </a:stretch>
                        </pic:blipFill>
                        <pic:spPr>
                          <a:xfrm>
                            <a:off x="0" y="0"/>
                            <a:ext cx="2130425" cy="1391920"/>
                          </a:xfrm>
                          <a:prstGeom prst="rect">
                            <a:avLst/>
                          </a:prstGeom>
                          <a:noFill/>
                          <a:ln>
                            <a:noFill/>
                          </a:ln>
                        </pic:spPr>
                      </pic:pic>
                    </a:graphicData>
                  </a:graphic>
                </wp:anchor>
              </w:drawing>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6B6920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1043B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1BFBD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6088E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皮椅更换椅面</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33C8BD04">
            <w:pP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BA952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0CA8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1A50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30B0D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钢柜锁具更换</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756C4C0B">
            <w:pP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C51F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6FC5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47CE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1F005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转椅轮</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5DF32C69">
            <w:pP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36B10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8FF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D7F8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1D9D4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转椅升降杆</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2018EA2C">
            <w:pP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6BCAF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0AC7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52A3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7CFBD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整体油漆补漆</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61B32184">
            <w:pP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B6727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567C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59346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6A652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桌面重新开孔、补金属装饰盖</w:t>
            </w:r>
          </w:p>
        </w:tc>
        <w:tc>
          <w:tcPr>
            <w:tcW w:w="3886" w:type="dxa"/>
            <w:tcBorders>
              <w:top w:val="single" w:color="000000" w:sz="4" w:space="0"/>
              <w:left w:val="single" w:color="000000" w:sz="4" w:space="0"/>
              <w:bottom w:val="single" w:color="000000" w:sz="4" w:space="0"/>
              <w:right w:val="single" w:color="000000" w:sz="4" w:space="0"/>
            </w:tcBorders>
            <w:noWrap/>
            <w:vAlign w:val="center"/>
          </w:tcPr>
          <w:p w14:paraId="7B74B12E">
            <w:pP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C3B4A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bl>
    <w:p w14:paraId="36914BEF">
      <w:pPr>
        <w:spacing w:line="360" w:lineRule="auto"/>
        <w:ind w:firstLine="480" w:firstLineChars="200"/>
        <w:jc w:val="left"/>
        <w:outlineLvl w:val="0"/>
        <w:rPr>
          <w:rFonts w:hint="eastAsia" w:ascii="宋体" w:hAnsi="宋体" w:cs="宋体"/>
          <w:sz w:val="24"/>
          <w:szCs w:val="24"/>
          <w:lang w:val="en-US" w:eastAsia="zh-CN"/>
        </w:rPr>
      </w:pPr>
    </w:p>
    <w:p w14:paraId="3C786B6F">
      <w:pPr>
        <w:spacing w:line="360" w:lineRule="auto"/>
        <w:ind w:firstLine="480" w:firstLineChars="200"/>
        <w:jc w:val="left"/>
        <w:outlineLvl w:val="0"/>
        <w:rPr>
          <w:rFonts w:hint="eastAsia" w:ascii="宋体" w:hAnsi="宋体" w:cs="宋体"/>
          <w:sz w:val="24"/>
          <w:szCs w:val="24"/>
          <w:lang w:val="en-US" w:eastAsia="zh-CN"/>
        </w:rPr>
      </w:pPr>
    </w:p>
    <w:p w14:paraId="184F6A9F">
      <w:pPr>
        <w:numPr>
          <w:ilvl w:val="0"/>
          <w:numId w:val="14"/>
        </w:numPr>
        <w:spacing w:line="360" w:lineRule="auto"/>
        <w:ind w:firstLine="480" w:firstLineChars="200"/>
        <w:jc w:val="left"/>
        <w:outlineLvl w:val="0"/>
        <w:rPr>
          <w:rFonts w:ascii="宋体" w:hAnsi="宋体" w:eastAsia="宋体" w:cs="宋体"/>
          <w:sz w:val="24"/>
          <w:szCs w:val="24"/>
        </w:rPr>
      </w:pPr>
      <w:r>
        <w:rPr>
          <w:rFonts w:ascii="宋体" w:hAnsi="宋体" w:eastAsia="宋体" w:cs="宋体"/>
          <w:sz w:val="24"/>
          <w:szCs w:val="24"/>
        </w:rPr>
        <w:t>要求</w:t>
      </w:r>
      <w:r>
        <w:rPr>
          <w:rFonts w:hint="eastAsia" w:ascii="宋体" w:hAnsi="宋体" w:cs="宋体"/>
          <w:sz w:val="24"/>
          <w:szCs w:val="24"/>
          <w:lang w:val="en-US" w:eastAsia="zh-CN"/>
        </w:rPr>
        <w:t>供应商</w:t>
      </w:r>
      <w:r>
        <w:rPr>
          <w:rFonts w:ascii="宋体" w:hAnsi="宋体" w:eastAsia="宋体" w:cs="宋体"/>
          <w:sz w:val="24"/>
          <w:szCs w:val="24"/>
        </w:rPr>
        <w:t>按照第五章采购需求第三款技术要求2.1款采购清单顺序逐项提供 投标产品三视图（含节点图）、投标产品设计说明、投标产品彩图；按照空间整体设计 效果图清单提供空间整体效果图、空间整体平面布置图。中标后须配合采购人根据实际 需求进行深化设计。因本次采购属于定制采购，</w:t>
      </w:r>
      <w:r>
        <w:rPr>
          <w:rFonts w:hint="eastAsia" w:ascii="宋体" w:hAnsi="宋体" w:cs="宋体"/>
          <w:sz w:val="24"/>
          <w:szCs w:val="24"/>
          <w:lang w:val="en-US" w:eastAsia="zh-CN"/>
        </w:rPr>
        <w:t>供应商</w:t>
      </w:r>
      <w:r>
        <w:rPr>
          <w:rFonts w:ascii="宋体" w:hAnsi="宋体" w:eastAsia="宋体" w:cs="宋体"/>
          <w:sz w:val="24"/>
          <w:szCs w:val="24"/>
        </w:rPr>
        <w:t>应综合考虑相关深化设计及样式 调整所产生的费用。</w:t>
      </w:r>
    </w:p>
    <w:p w14:paraId="6BFB29C1">
      <w:pPr>
        <w:rPr>
          <w:rFonts w:hint="default"/>
          <w:lang w:val="en-US" w:eastAsia="zh-CN"/>
        </w:rPr>
      </w:pPr>
      <w:r>
        <w:rPr>
          <w:rFonts w:hint="default"/>
          <w:lang w:val="en-US" w:eastAsia="zh-CN"/>
        </w:rPr>
        <w:br w:type="page"/>
      </w:r>
    </w:p>
    <w:p w14:paraId="60B6C18A">
      <w:pPr>
        <w:spacing w:line="360" w:lineRule="auto"/>
        <w:jc w:val="center"/>
        <w:outlineLvl w:val="0"/>
        <w:rPr>
          <w:rFonts w:hint="default" w:ascii="宋体" w:hAnsi="宋体" w:eastAsia="宋体" w:cs="宋体"/>
          <w:b/>
          <w:sz w:val="24"/>
          <w:szCs w:val="24"/>
          <w:lang w:val="en-US" w:eastAsia="zh-CN"/>
        </w:rPr>
      </w:pPr>
      <w:r>
        <w:rPr>
          <w:rFonts w:hint="eastAsia" w:ascii="宋体" w:hAnsi="宋体" w:eastAsia="宋体" w:cs="宋体"/>
          <w:b/>
          <w:sz w:val="24"/>
          <w:szCs w:val="24"/>
          <w:lang w:eastAsia="zh-CN"/>
        </w:rPr>
        <w:t>第</w:t>
      </w:r>
      <w:r>
        <w:rPr>
          <w:rFonts w:hint="eastAsia" w:ascii="宋体" w:hAnsi="宋体" w:eastAsia="宋体" w:cs="宋体"/>
          <w:b/>
          <w:sz w:val="24"/>
          <w:szCs w:val="24"/>
          <w:lang w:val="en-US" w:eastAsia="zh-CN"/>
        </w:rPr>
        <w:t>2包</w:t>
      </w:r>
      <w:r>
        <w:rPr>
          <w:rFonts w:hint="eastAsia" w:ascii="宋体" w:hAnsi="宋体" w:cs="宋体"/>
          <w:b/>
          <w:sz w:val="24"/>
          <w:szCs w:val="24"/>
          <w:lang w:val="en-US" w:eastAsia="zh-CN"/>
        </w:rPr>
        <w:t>：通用设备</w:t>
      </w:r>
    </w:p>
    <w:p w14:paraId="35F7F1C1">
      <w:pPr>
        <w:pStyle w:val="104"/>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3599CE9C">
      <w:pPr>
        <w:numPr>
          <w:ilvl w:val="0"/>
          <w:numId w:val="17"/>
        </w:numPr>
        <w:spacing w:line="360" w:lineRule="auto"/>
        <w:contextualSpacing/>
      </w:pPr>
      <w:r>
        <w:rPr>
          <w:bCs/>
          <w:sz w:val="24"/>
        </w:rPr>
        <w:t>采购标的（货物需求一览表或简要服务内容及数量）</w:t>
      </w: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1"/>
        <w:gridCol w:w="2367"/>
        <w:gridCol w:w="2058"/>
        <w:gridCol w:w="1733"/>
      </w:tblGrid>
      <w:tr w14:paraId="37A9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91" w:type="dxa"/>
            <w:tcBorders>
              <w:top w:val="single" w:color="000000" w:sz="4" w:space="0"/>
              <w:left w:val="single" w:color="000000" w:sz="4" w:space="0"/>
              <w:bottom w:val="single" w:color="000000" w:sz="4" w:space="0"/>
              <w:right w:val="single" w:color="000000" w:sz="4" w:space="0"/>
            </w:tcBorders>
            <w:noWrap w:val="0"/>
            <w:vAlign w:val="center"/>
          </w:tcPr>
          <w:p w14:paraId="2F6A8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4916B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02D8F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36A0A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7D7B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91" w:type="dxa"/>
            <w:tcBorders>
              <w:top w:val="single" w:color="000000" w:sz="4" w:space="0"/>
              <w:left w:val="single" w:color="000000" w:sz="4" w:space="0"/>
              <w:bottom w:val="single" w:color="000000" w:sz="4" w:space="0"/>
              <w:right w:val="single" w:color="000000" w:sz="4" w:space="0"/>
            </w:tcBorders>
            <w:noWrap w:val="0"/>
            <w:vAlign w:val="center"/>
          </w:tcPr>
          <w:p w14:paraId="26951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68C2C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计算机终端</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0B558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7456A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651E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91" w:type="dxa"/>
            <w:tcBorders>
              <w:top w:val="single" w:color="000000" w:sz="4" w:space="0"/>
              <w:left w:val="single" w:color="000000" w:sz="4" w:space="0"/>
              <w:bottom w:val="single" w:color="000000" w:sz="4" w:space="0"/>
              <w:right w:val="single" w:color="000000" w:sz="4" w:space="0"/>
            </w:tcBorders>
            <w:noWrap w:val="0"/>
            <w:vAlign w:val="center"/>
          </w:tcPr>
          <w:p w14:paraId="57447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6671E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黑白打印复印扫描一体机</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7D260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7D0B7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2BCB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91" w:type="dxa"/>
            <w:tcBorders>
              <w:top w:val="single" w:color="000000" w:sz="4" w:space="0"/>
              <w:left w:val="single" w:color="000000" w:sz="4" w:space="0"/>
              <w:bottom w:val="single" w:color="000000" w:sz="4" w:space="0"/>
              <w:right w:val="single" w:color="000000" w:sz="4" w:space="0"/>
            </w:tcBorders>
            <w:noWrap w:val="0"/>
            <w:vAlign w:val="center"/>
          </w:tcPr>
          <w:p w14:paraId="02E9D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1F075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功能室专用打印机</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1A910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17B49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BA6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91" w:type="dxa"/>
            <w:tcBorders>
              <w:top w:val="single" w:color="000000" w:sz="4" w:space="0"/>
              <w:left w:val="single" w:color="000000" w:sz="4" w:space="0"/>
              <w:bottom w:val="single" w:color="000000" w:sz="4" w:space="0"/>
              <w:right w:val="single" w:color="000000" w:sz="4" w:space="0"/>
            </w:tcBorders>
            <w:noWrap w:val="0"/>
            <w:vAlign w:val="center"/>
          </w:tcPr>
          <w:p w14:paraId="54516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09EC6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彩色打印复印扫描一体机</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3D968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0D864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A4E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91" w:type="dxa"/>
            <w:tcBorders>
              <w:top w:val="single" w:color="000000" w:sz="4" w:space="0"/>
              <w:left w:val="single" w:color="000000" w:sz="4" w:space="0"/>
              <w:bottom w:val="single" w:color="000000" w:sz="4" w:space="0"/>
              <w:right w:val="single" w:color="000000" w:sz="4" w:space="0"/>
            </w:tcBorders>
            <w:noWrap w:val="0"/>
            <w:vAlign w:val="center"/>
          </w:tcPr>
          <w:p w14:paraId="0A66F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10888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保密碎纸机</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4CE495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4A4E1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E2D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91" w:type="dxa"/>
            <w:tcBorders>
              <w:top w:val="single" w:color="000000" w:sz="4" w:space="0"/>
              <w:left w:val="single" w:color="000000" w:sz="4" w:space="0"/>
              <w:bottom w:val="single" w:color="000000" w:sz="4" w:space="0"/>
              <w:right w:val="single" w:color="000000" w:sz="4" w:space="0"/>
            </w:tcBorders>
            <w:noWrap w:val="0"/>
            <w:vAlign w:val="center"/>
          </w:tcPr>
          <w:p w14:paraId="17EC9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30450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4B084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192D3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5A6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91" w:type="dxa"/>
            <w:tcBorders>
              <w:top w:val="single" w:color="000000" w:sz="4" w:space="0"/>
              <w:left w:val="single" w:color="000000" w:sz="4" w:space="0"/>
              <w:bottom w:val="single" w:color="000000" w:sz="4" w:space="0"/>
              <w:right w:val="single" w:color="000000" w:sz="4" w:space="0"/>
            </w:tcBorders>
            <w:noWrap w:val="0"/>
            <w:vAlign w:val="center"/>
          </w:tcPr>
          <w:p w14:paraId="0065F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6D7B0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激光投影机</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4F4EF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33096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9D0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91" w:type="dxa"/>
            <w:tcBorders>
              <w:top w:val="single" w:color="000000" w:sz="4" w:space="0"/>
              <w:left w:val="single" w:color="000000" w:sz="4" w:space="0"/>
              <w:bottom w:val="single" w:color="000000" w:sz="4" w:space="0"/>
              <w:right w:val="single" w:color="000000" w:sz="4" w:space="0"/>
            </w:tcBorders>
            <w:noWrap w:val="0"/>
            <w:vAlign w:val="center"/>
          </w:tcPr>
          <w:p w14:paraId="4A463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117A5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0F523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67801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32D8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91" w:type="dxa"/>
            <w:tcBorders>
              <w:top w:val="single" w:color="000000" w:sz="4" w:space="0"/>
              <w:left w:val="single" w:color="000000" w:sz="4" w:space="0"/>
              <w:bottom w:val="single" w:color="000000" w:sz="4" w:space="0"/>
              <w:right w:val="single" w:color="000000" w:sz="4" w:space="0"/>
            </w:tcBorders>
            <w:noWrap w:val="0"/>
            <w:vAlign w:val="center"/>
          </w:tcPr>
          <w:p w14:paraId="18860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21EC7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专用扫描仪</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5AD0D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43523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6AF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91" w:type="dxa"/>
            <w:tcBorders>
              <w:top w:val="single" w:color="000000" w:sz="4" w:space="0"/>
              <w:left w:val="single" w:color="000000" w:sz="4" w:space="0"/>
              <w:bottom w:val="single" w:color="000000" w:sz="4" w:space="0"/>
              <w:right w:val="single" w:color="000000" w:sz="4" w:space="0"/>
            </w:tcBorders>
            <w:noWrap w:val="0"/>
            <w:vAlign w:val="center"/>
          </w:tcPr>
          <w:p w14:paraId="4164E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28743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便携式计算机（非涉密）</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73C43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38C94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4D13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91" w:type="dxa"/>
            <w:tcBorders>
              <w:top w:val="single" w:color="000000" w:sz="4" w:space="0"/>
              <w:left w:val="single" w:color="000000" w:sz="4" w:space="0"/>
              <w:bottom w:val="single" w:color="000000" w:sz="4" w:space="0"/>
              <w:right w:val="single" w:color="000000" w:sz="4" w:space="0"/>
            </w:tcBorders>
            <w:noWrap w:val="0"/>
            <w:vAlign w:val="center"/>
          </w:tcPr>
          <w:p w14:paraId="5A2F3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638D0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办公软件</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43AB4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1C056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r>
      <w:tr w14:paraId="61C1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91" w:type="dxa"/>
            <w:tcBorders>
              <w:top w:val="single" w:color="000000" w:sz="4" w:space="0"/>
              <w:left w:val="single" w:color="000000" w:sz="4" w:space="0"/>
              <w:bottom w:val="single" w:color="000000" w:sz="4" w:space="0"/>
              <w:right w:val="single" w:color="000000" w:sz="4" w:space="0"/>
            </w:tcBorders>
            <w:noWrap w:val="0"/>
            <w:vAlign w:val="center"/>
          </w:tcPr>
          <w:p w14:paraId="71A6F31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2609753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服务器操作系统</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4F59B14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2644CB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14:paraId="79737F96">
      <w:pPr>
        <w:numPr>
          <w:ilvl w:val="0"/>
          <w:numId w:val="0"/>
        </w:numPr>
        <w:spacing w:line="360" w:lineRule="auto"/>
        <w:contextualSpacing/>
        <w:rPr>
          <w:bCs/>
          <w:sz w:val="24"/>
        </w:rPr>
      </w:pPr>
      <w:r>
        <w:rPr>
          <w:bCs/>
          <w:sz w:val="24"/>
        </w:rPr>
        <w:br w:type="page"/>
      </w:r>
    </w:p>
    <w:p w14:paraId="16099CB5">
      <w:pPr>
        <w:numPr>
          <w:ilvl w:val="0"/>
          <w:numId w:val="17"/>
        </w:numPr>
        <w:spacing w:line="360" w:lineRule="auto"/>
        <w:contextualSpacing/>
        <w:rPr>
          <w:bCs/>
          <w:sz w:val="24"/>
        </w:rPr>
      </w:pPr>
      <w:r>
        <w:rPr>
          <w:rFonts w:hint="eastAsia"/>
          <w:lang w:val="en-US" w:eastAsia="zh-CN"/>
        </w:rPr>
        <w:t>技术指标要求</w:t>
      </w:r>
    </w:p>
    <w:p w14:paraId="72B1627F">
      <w:pPr>
        <w:spacing w:line="360" w:lineRule="auto"/>
        <w:ind w:firstLine="420" w:firstLineChars="0"/>
        <w:rPr>
          <w:rFonts w:hint="eastAsia" w:ascii="宋体" w:hAnsi="宋体" w:eastAsia="宋体" w:cs="宋体"/>
          <w:b/>
          <w:bCs/>
          <w:sz w:val="24"/>
          <w:szCs w:val="24"/>
        </w:rPr>
      </w:pPr>
      <w:r>
        <w:rPr>
          <w:rFonts w:hint="eastAsia" w:ascii="宋体" w:hAnsi="宋体" w:eastAsia="宋体" w:cs="宋体"/>
          <w:b/>
          <w:bCs/>
          <w:color w:val="auto"/>
          <w:kern w:val="2"/>
          <w:sz w:val="24"/>
          <w:szCs w:val="24"/>
          <w:lang w:bidi="ar"/>
        </w:rPr>
        <w:t>指标要求中如有“投标人/供应商给出......”等表述要求的，请投标人明确提供响应具体内容</w:t>
      </w:r>
    </w:p>
    <w:tbl>
      <w:tblPr>
        <w:tblStyle w:val="43"/>
        <w:tblpPr w:leftFromText="180" w:rightFromText="180" w:vertAnchor="text" w:horzAnchor="page" w:tblpX="1828" w:tblpY="238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6"/>
        <w:gridCol w:w="1438"/>
        <w:gridCol w:w="4742"/>
        <w:gridCol w:w="1251"/>
        <w:gridCol w:w="1053"/>
      </w:tblGrid>
      <w:tr w14:paraId="356F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68F4C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E4AE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08CC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项目参数</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23447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80F6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5F62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32964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1E488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计算机终端</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B0339A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详见后附需求标准</w:t>
            </w:r>
            <w:r>
              <w:rPr>
                <w:rFonts w:hint="eastAsia" w:ascii="宋体" w:hAnsi="宋体" w:cs="宋体"/>
                <w:i w:val="0"/>
                <w:iCs w:val="0"/>
                <w:color w:val="000000"/>
                <w:kern w:val="0"/>
                <w:sz w:val="20"/>
                <w:szCs w:val="20"/>
                <w:u w:val="none"/>
                <w:lang w:val="en-US" w:eastAsia="zh-CN" w:bidi="ar"/>
              </w:rPr>
              <w:t>1计算机终端</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4282A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E477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0C17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0"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537AD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09D6F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黑白打印复印扫描一体机</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F56F141">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基本功能：打印、复印、扫描；支持文字文档打印、图片打印、份数设置、范围设置、页边距设置、缩放打印设置、打印队列管理等基本功能；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处理器：≥1.6GHz；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控制面板：≥10.1英寸；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月打印负荷量：≥100000页；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最大输出幅面：A3；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接口类型：USB 3.0高速x1；USB 2.0 x4；10 BASE-T/100 BASE-TX/1000 BASE-T；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适用系统：Windows 7/8/10 ，Windows Server 2012/ 2016/ 2019，统信UOS、银河麒麟、中科方德；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打印分辨率：≥1200x1200dpi；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打印速度（A4）：≥32ppm；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首页复印时间：≤4.3秒；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复印速度：≥32 cpm；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扫描类型：输稿器（ADF）+稿台（FB）；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扫描速度：≥50ppm；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扫描分辨率：600dpi*600dpi；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双面功能：支持自动双面打印、复印、扫描；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输稿器容量：≥80页；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纸张处理：手送纸盒容量/介质重量100页，45－256g/m²）；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纸盒一容量/介质重量：500页，60~163g/m²；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纸盒二纸张容量/介质重量：500页，60 - 163 g/m²；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纸盒纸张类型：普通纸、粗糙纸、牛皮纸、再生纸、预印纸、铜版纸、明信片、彩色纸、打孔纸、公函信笺、信封、厚纸、高级纸、自定义1-8；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出纸容量：250页；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整机质量服务要求：整机质保≥3年。</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51245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FA14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B42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4C5EB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04005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功能室专用打印机</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041A68C">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打印方式：黑白激光打印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基本功能：USB打印、网络打印、自动双面打印；支持文字文档打印、图片打印、份数设置、范围设置、页边距设置、缩放打印设置、打印队列管理等基本功能；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内存：≥512MB；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处理器：≥1.5GHz；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月打印负荷量：≥80000页；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最大输出幅面：A4；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打印速度（A4）：41ppm；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接口类型：USB 2.0、10Base-T / 100Base-TX；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网络功能：支持网络打印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打印分辨率：1200×600dpi（光学），1200×1200dpi（增强）；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双面打印选项：支持自动双面打印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手送纸盒容量/介质重量：50页，60-220g/m²；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纸盒一容量/介质重量：250页，60-163g/㎡；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出纸容量：150页；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操作系统兼容性：Windows XP/Win7/Win10/ Server2008/Windows Server 2012/2016/2019/统信UOS 20专业版（1032及以上）/银河麒麟V10及以上/中科方德/凝思磐石/中标麒麟v7。</w:t>
            </w:r>
          </w:p>
          <w:p w14:paraId="750741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E756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D7A1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473F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06B8F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72E0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彩色打印复印扫描一体机</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8557A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处理器：≥1296MHz 双核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内存容量：≥4GB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硬盘容量：≥128GB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操作面板：≥7英寸触摸屏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打印速度：≥25ppm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双面打印：标配自动双面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双面打印速度：彩色≥18 ipm，黑白≥21 ipm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最大打印尺寸： A3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复印速度：≥25ppm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双面复印速度：彩色≥18 ipm，黑白≥21 ipm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扫描速度：≥5</w:t>
            </w:r>
            <w:r>
              <w:rPr>
                <w:rFonts w:hint="eastAsia" w:ascii="宋体" w:hAnsi="宋体" w:cs="宋体"/>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双面扫描速度：黑白≥21 ipm，彩色≥19 ipm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扫描仪类型：平板+RADF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ADF进纸容量：≥110页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最大扫描尺寸：Max A3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接口类型：高速USB2.0/3.0，Ethernet10/100/1000Base-T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纸盒数量：2个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纸盒容量：500页单纸盒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出纸容量：≥400页（A4横向），≥200页（A3）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操作系统兼容性：Windows11/10/ Windows server2022/2019/ 2016 /2012；统信UOS；中标麒麟。</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1D271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7916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B9B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18E97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5FCB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保密碎纸机</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9AB55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保密等级：</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碎纸速度：3.1-4.0米/分钟；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连续碎纸机时间：60分钟以上；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碎纸能力：21 张(A4 70g/㎡)；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单次碎纸张数：≥21张；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可碎介质：纸，卡，光盘；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特殊功能：自动反向退纸；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移动轮：有移动轮；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安全触停：有安全触停。</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465CE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70B4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112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1D6B3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0E8D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F1BCBB6">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详见后附需求标准</w:t>
            </w:r>
            <w:r>
              <w:rPr>
                <w:rFonts w:hint="eastAsia" w:ascii="宋体" w:hAnsi="宋体" w:cs="宋体"/>
                <w:i w:val="0"/>
                <w:iCs w:val="0"/>
                <w:color w:val="000000"/>
                <w:kern w:val="0"/>
                <w:sz w:val="20"/>
                <w:szCs w:val="20"/>
                <w:u w:val="none"/>
                <w:lang w:val="en-US" w:eastAsia="zh-CN" w:bidi="ar"/>
              </w:rPr>
              <w:t>3服务器</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188BE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4E7F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F96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6587C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2A43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激光投影机</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F06D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设备产地：国产；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光源类型：激光；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接口：HDMI；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对焦：自动；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梯形矫正：四向矫正；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镜头位移：水平+垂直；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亮度：≥6500流明；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光源寿命：≥25000小时；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标准分辨率：1920X1080dpi；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显示技术：DLP。</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564D0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2C56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82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4D7CA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4609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7F13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空调规格：壁挂式空调机；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空调类型：变频式空调；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空调匹数：1.5匹；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室外机防水等级：IPX4；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室外最大噪声 (dB)：≤55；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室内最大噪声 (dB)：≤45；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制冷类型：冷暖；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变频机能效比 (APF)：≥5；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能效等级：一级；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随机水管长度：2米。</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37FB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31E2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2C9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7585E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A918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专用扫描仪</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6C883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扫描幅面：A4；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扫描速度：≥20页(A4)；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扫描类型：馈纸式+平板；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双面扫描：单通双面，一键OCR文字识别；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扫描分辨率：≥600x600dpi；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接口：USB。</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6103A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DC81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121F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4F3FE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13603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便携式计算机（非涉密）</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E503073">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详见后附需求标准</w:t>
            </w:r>
            <w:r>
              <w:rPr>
                <w:rFonts w:hint="eastAsia" w:ascii="宋体" w:hAnsi="宋体" w:cs="宋体"/>
                <w:i w:val="0"/>
                <w:iCs w:val="0"/>
                <w:color w:val="000000"/>
                <w:kern w:val="0"/>
                <w:sz w:val="20"/>
                <w:szCs w:val="20"/>
                <w:u w:val="none"/>
                <w:lang w:val="en-US" w:eastAsia="zh-CN" w:bidi="ar"/>
              </w:rPr>
              <w:t>2便携式计算机（非涉密）</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F420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E2C8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130A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73D2F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B5E3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办公软件</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9B456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产品组件：包含文字处理、电子表格、演示文稿办公常用组件；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支持的操作系统：支持Linux桌面操作系统；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支持的芯片架构：支持loongArch、ARM、X86、SW64等CPU架构的一种或几种；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多语言支持：除支持中文，英文等主流语言之外，至少还应支持另外一门语言；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独立运行要求：能在台式机、笔记本等用户终端设备上独立安装和运行，不强制依赖其他设备。提供方便的产品激活方式，满足用户单位内网、外网使用需求，产品能够脱离网络运行。产品激活以后能在离线状态下独立运行，能在用户终端设备上离线处理本地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中文编码字符标准：符合GB 18030-2022等相关标准要求；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安全性：支持通过密码对文件进行加密保护。</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3E5D4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000C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r>
      <w:tr w14:paraId="0143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59E54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8E60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服务器操作系统</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E123D5C">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详见后附需求标准</w:t>
            </w:r>
            <w:r>
              <w:rPr>
                <w:rFonts w:hint="eastAsia" w:ascii="宋体" w:hAnsi="宋体" w:cs="宋体"/>
                <w:i w:val="0"/>
                <w:iCs w:val="0"/>
                <w:color w:val="000000"/>
                <w:kern w:val="0"/>
                <w:sz w:val="20"/>
                <w:szCs w:val="20"/>
                <w:u w:val="none"/>
                <w:lang w:val="en-US" w:eastAsia="zh-CN" w:bidi="ar"/>
              </w:rPr>
              <w:t>4服务器操作系统</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F134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6F35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228B1BBA">
      <w:pPr>
        <w:numPr>
          <w:ilvl w:val="0"/>
          <w:numId w:val="0"/>
        </w:numPr>
        <w:spacing w:line="360" w:lineRule="auto"/>
        <w:contextualSpacing/>
        <w:rPr>
          <w:bCs/>
          <w:sz w:val="24"/>
        </w:rPr>
      </w:pPr>
    </w:p>
    <w:p w14:paraId="23F6E685">
      <w:pPr>
        <w:numPr>
          <w:ilvl w:val="0"/>
          <w:numId w:val="0"/>
        </w:numPr>
        <w:spacing w:line="360" w:lineRule="auto"/>
        <w:contextualSpacing/>
        <w:rPr>
          <w:bCs/>
          <w:sz w:val="24"/>
        </w:rPr>
      </w:pPr>
    </w:p>
    <w:p w14:paraId="29BD02BD">
      <w:pPr>
        <w:numPr>
          <w:ilvl w:val="0"/>
          <w:numId w:val="0"/>
        </w:numPr>
        <w:spacing w:line="360" w:lineRule="auto"/>
        <w:contextualSpacing/>
        <w:rPr>
          <w:rFonts w:hint="default" w:eastAsia="宋体"/>
          <w:bCs/>
          <w:sz w:val="24"/>
          <w:lang w:val="en-US" w:eastAsia="zh-CN"/>
        </w:rPr>
      </w:pPr>
      <w:r>
        <w:rPr>
          <w:rFonts w:hint="eastAsia"/>
          <w:bCs/>
          <w:sz w:val="24"/>
          <w:lang w:eastAsia="zh-CN"/>
        </w:rPr>
        <w:t>需求标准</w:t>
      </w:r>
      <w:r>
        <w:rPr>
          <w:rFonts w:hint="eastAsia"/>
          <w:bCs/>
          <w:sz w:val="24"/>
          <w:lang w:val="en-US" w:eastAsia="zh-CN"/>
        </w:rPr>
        <w:t>1：</w:t>
      </w:r>
    </w:p>
    <w:p w14:paraId="62549CEF">
      <w:pPr>
        <w:pStyle w:val="4"/>
        <w:numPr>
          <w:ilvl w:val="0"/>
          <w:numId w:val="18"/>
        </w:numPr>
      </w:pPr>
      <w:r>
        <w:rPr>
          <w:rFonts w:hint="eastAsia"/>
        </w:rPr>
        <w:t>计算机终端</w:t>
      </w:r>
    </w:p>
    <w:tbl>
      <w:tblPr>
        <w:tblStyle w:val="43"/>
        <w:tblW w:w="91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546"/>
        <w:gridCol w:w="1448"/>
        <w:gridCol w:w="1775"/>
        <w:gridCol w:w="4667"/>
      </w:tblGrid>
      <w:tr w14:paraId="2CA22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664" w:type="dxa"/>
            <w:noWrap w:val="0"/>
            <w:vAlign w:val="center"/>
          </w:tcPr>
          <w:p w14:paraId="378C0AB7">
            <w:pPr>
              <w:jc w:val="center"/>
              <w:rPr>
                <w:rFonts w:hint="eastAsia" w:ascii="宋体" w:hAnsi="宋体" w:cs="Arial"/>
                <w:b/>
                <w:bCs/>
                <w:snapToGrid w:val="0"/>
                <w:color w:val="000000"/>
                <w:szCs w:val="21"/>
              </w:rPr>
            </w:pPr>
            <w:r>
              <w:rPr>
                <w:rFonts w:hint="eastAsia" w:ascii="宋体" w:hAnsi="宋体" w:cs="Arial"/>
                <w:b/>
                <w:bCs/>
                <w:snapToGrid w:val="0"/>
                <w:color w:val="000000"/>
                <w:szCs w:val="21"/>
              </w:rPr>
              <w:t>序号</w:t>
            </w:r>
          </w:p>
        </w:tc>
        <w:tc>
          <w:tcPr>
            <w:tcW w:w="546" w:type="dxa"/>
            <w:noWrap w:val="0"/>
            <w:vAlign w:val="center"/>
          </w:tcPr>
          <w:p w14:paraId="441DFBC8">
            <w:pPr>
              <w:jc w:val="center"/>
              <w:rPr>
                <w:rFonts w:hint="eastAsia" w:ascii="宋体" w:hAnsi="宋体" w:cs="Arial"/>
                <w:b/>
                <w:bCs/>
                <w:snapToGrid w:val="0"/>
                <w:color w:val="000000"/>
                <w:szCs w:val="21"/>
              </w:rPr>
            </w:pPr>
            <w:r>
              <w:rPr>
                <w:rFonts w:hint="eastAsia" w:ascii="宋体" w:hAnsi="宋体" w:cs="Arial"/>
                <w:b/>
                <w:bCs/>
                <w:snapToGrid w:val="0"/>
                <w:color w:val="000000"/>
                <w:szCs w:val="21"/>
              </w:rPr>
              <w:t>指标分类</w:t>
            </w:r>
          </w:p>
        </w:tc>
        <w:tc>
          <w:tcPr>
            <w:tcW w:w="1448" w:type="dxa"/>
            <w:noWrap w:val="0"/>
            <w:vAlign w:val="center"/>
          </w:tcPr>
          <w:p w14:paraId="63638711">
            <w:pPr>
              <w:jc w:val="center"/>
              <w:rPr>
                <w:rFonts w:hint="eastAsia" w:ascii="宋体" w:hAnsi="宋体" w:cs="Arial"/>
                <w:b/>
                <w:bCs/>
                <w:snapToGrid w:val="0"/>
                <w:color w:val="000000"/>
                <w:szCs w:val="21"/>
              </w:rPr>
            </w:pPr>
            <w:r>
              <w:rPr>
                <w:rFonts w:ascii="宋体" w:hAnsi="宋体" w:cs="Arial"/>
                <w:b/>
                <w:bCs/>
                <w:snapToGrid w:val="0"/>
                <w:color w:val="000000"/>
                <w:szCs w:val="21"/>
              </w:rPr>
              <w:t>一级指标</w:t>
            </w:r>
          </w:p>
        </w:tc>
        <w:tc>
          <w:tcPr>
            <w:tcW w:w="1775" w:type="dxa"/>
            <w:noWrap w:val="0"/>
            <w:vAlign w:val="center"/>
          </w:tcPr>
          <w:p w14:paraId="0E9C8965">
            <w:pPr>
              <w:jc w:val="center"/>
              <w:rPr>
                <w:rFonts w:hint="eastAsia" w:ascii="宋体" w:hAnsi="宋体" w:cs="Arial"/>
                <w:b/>
                <w:bCs/>
                <w:snapToGrid w:val="0"/>
                <w:color w:val="000000"/>
                <w:szCs w:val="21"/>
              </w:rPr>
            </w:pPr>
            <w:r>
              <w:rPr>
                <w:rFonts w:ascii="宋体" w:hAnsi="宋体" w:cs="Arial"/>
                <w:b/>
                <w:bCs/>
                <w:snapToGrid w:val="0"/>
                <w:color w:val="000000"/>
                <w:szCs w:val="21"/>
              </w:rPr>
              <w:t>二级指标</w:t>
            </w:r>
          </w:p>
        </w:tc>
        <w:tc>
          <w:tcPr>
            <w:tcW w:w="4667" w:type="dxa"/>
            <w:noWrap w:val="0"/>
            <w:vAlign w:val="center"/>
          </w:tcPr>
          <w:p w14:paraId="5E33242A">
            <w:pPr>
              <w:jc w:val="center"/>
              <w:rPr>
                <w:rFonts w:hint="eastAsia" w:ascii="宋体" w:hAnsi="宋体" w:cs="Arial"/>
                <w:b/>
                <w:bCs/>
                <w:snapToGrid w:val="0"/>
                <w:color w:val="000000"/>
                <w:szCs w:val="21"/>
              </w:rPr>
            </w:pPr>
            <w:r>
              <w:rPr>
                <w:rFonts w:ascii="宋体" w:hAnsi="宋体" w:cs="Arial"/>
                <w:b/>
                <w:bCs/>
                <w:snapToGrid w:val="0"/>
                <w:color w:val="000000"/>
                <w:szCs w:val="21"/>
              </w:rPr>
              <w:t>指标要求</w:t>
            </w:r>
          </w:p>
        </w:tc>
      </w:tr>
      <w:tr w14:paraId="41A9C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664" w:type="dxa"/>
            <w:noWrap w:val="0"/>
            <w:vAlign w:val="center"/>
          </w:tcPr>
          <w:p w14:paraId="2D153FD7">
            <w:pPr>
              <w:jc w:val="center"/>
              <w:rPr>
                <w:rFonts w:ascii="宋体" w:hAnsi="宋体" w:cs="Arial"/>
                <w:snapToGrid w:val="0"/>
                <w:color w:val="000000"/>
                <w:szCs w:val="21"/>
              </w:rPr>
            </w:pPr>
            <w:r>
              <w:rPr>
                <w:rFonts w:hint="eastAsia" w:ascii="宋体" w:hAnsi="宋体" w:cs="Arial"/>
                <w:snapToGrid w:val="0"/>
                <w:color w:val="000000"/>
                <w:szCs w:val="21"/>
              </w:rPr>
              <w:t>1</w:t>
            </w:r>
          </w:p>
        </w:tc>
        <w:tc>
          <w:tcPr>
            <w:tcW w:w="546" w:type="dxa"/>
            <w:noWrap w:val="0"/>
            <w:vAlign w:val="center"/>
          </w:tcPr>
          <w:p w14:paraId="3CD8DFEA">
            <w:pPr>
              <w:jc w:val="center"/>
              <w:rPr>
                <w:rFonts w:ascii="宋体" w:hAnsi="宋体" w:cs="Arial"/>
                <w:snapToGrid w:val="0"/>
                <w:color w:val="000000"/>
                <w:szCs w:val="21"/>
              </w:rPr>
            </w:pPr>
            <w:r>
              <w:rPr>
                <w:rFonts w:hint="eastAsia" w:ascii="宋体" w:hAnsi="宋体" w:cs="Arial"/>
                <w:snapToGrid w:val="0"/>
                <w:color w:val="000000"/>
                <w:szCs w:val="21"/>
              </w:rPr>
              <w:t>产品规格</w:t>
            </w:r>
          </w:p>
        </w:tc>
        <w:tc>
          <w:tcPr>
            <w:tcW w:w="1448" w:type="dxa"/>
            <w:noWrap w:val="0"/>
            <w:vAlign w:val="center"/>
          </w:tcPr>
          <w:p w14:paraId="5BD992C2">
            <w:pPr>
              <w:rPr>
                <w:rFonts w:ascii="宋体" w:hAnsi="宋体" w:cs="Arial"/>
                <w:snapToGrid w:val="0"/>
                <w:color w:val="000000"/>
                <w:szCs w:val="21"/>
              </w:rPr>
            </w:pPr>
            <w:r>
              <w:rPr>
                <w:rFonts w:hint="eastAsia" w:ascii="宋体" w:hAnsi="宋体" w:cs="Arial"/>
                <w:snapToGrid w:val="0"/>
                <w:color w:val="000000"/>
                <w:szCs w:val="21"/>
              </w:rPr>
              <w:t>CPU规格</w:t>
            </w:r>
          </w:p>
        </w:tc>
        <w:tc>
          <w:tcPr>
            <w:tcW w:w="1775" w:type="dxa"/>
            <w:noWrap w:val="0"/>
            <w:vAlign w:val="center"/>
          </w:tcPr>
          <w:p w14:paraId="2731F99C">
            <w:pPr>
              <w:rPr>
                <w:rFonts w:ascii="宋体" w:hAnsi="宋体" w:cs="Arial"/>
                <w:snapToGrid w:val="0"/>
                <w:color w:val="000000"/>
                <w:szCs w:val="21"/>
              </w:rPr>
            </w:pPr>
            <w:r>
              <w:rPr>
                <w:rFonts w:hint="eastAsia" w:ascii="宋体" w:hAnsi="宋体" w:cs="Arial"/>
                <w:snapToGrid w:val="0"/>
                <w:color w:val="000000"/>
                <w:szCs w:val="21"/>
                <w:lang w:eastAsia="zh-CN"/>
              </w:rPr>
              <w:t>★</w:t>
            </w:r>
            <w:r>
              <w:rPr>
                <w:rFonts w:hint="eastAsia" w:ascii="宋体" w:hAnsi="宋体" w:cs="Arial"/>
                <w:snapToGrid w:val="0"/>
                <w:color w:val="000000"/>
                <w:szCs w:val="21"/>
              </w:rPr>
              <w:t>CPU 信息</w:t>
            </w:r>
          </w:p>
        </w:tc>
        <w:tc>
          <w:tcPr>
            <w:tcW w:w="4667" w:type="dxa"/>
            <w:noWrap w:val="0"/>
            <w:vAlign w:val="center"/>
          </w:tcPr>
          <w:p w14:paraId="0EF29388">
            <w:pPr>
              <w:rPr>
                <w:rFonts w:ascii="宋体" w:hAnsi="宋体" w:cs="Arial"/>
                <w:snapToGrid w:val="0"/>
                <w:color w:val="000000"/>
                <w:szCs w:val="21"/>
              </w:rPr>
            </w:pPr>
            <w:r>
              <w:rPr>
                <w:rFonts w:hint="eastAsia" w:ascii="宋体" w:hAnsi="宋体" w:cs="Arial"/>
                <w:snapToGrid w:val="0"/>
                <w:color w:val="000000"/>
                <w:szCs w:val="21"/>
              </w:rPr>
              <w:t>供应商给出 CPU 信息，包含 CPU 型号、物理核心数、主频、末级缓存容量、线程数、热设计功耗及内存的最高速率、通道数和位宽</w:t>
            </w:r>
          </w:p>
        </w:tc>
      </w:tr>
      <w:tr w14:paraId="400C8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7092E4F5">
            <w:pPr>
              <w:jc w:val="center"/>
              <w:rPr>
                <w:rFonts w:hint="eastAsia" w:ascii="宋体" w:hAnsi="宋体" w:cs="Arial"/>
                <w:snapToGrid w:val="0"/>
                <w:color w:val="000000"/>
                <w:szCs w:val="21"/>
              </w:rPr>
            </w:pPr>
            <w:r>
              <w:rPr>
                <w:rFonts w:ascii="宋体" w:hAnsi="宋体" w:cs="Arial"/>
                <w:snapToGrid w:val="0"/>
                <w:color w:val="000000"/>
                <w:szCs w:val="21"/>
              </w:rPr>
              <w:t>2</w:t>
            </w:r>
          </w:p>
        </w:tc>
        <w:tc>
          <w:tcPr>
            <w:tcW w:w="546" w:type="dxa"/>
            <w:noWrap w:val="0"/>
            <w:vAlign w:val="center"/>
          </w:tcPr>
          <w:p w14:paraId="50C61CBD">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restart"/>
            <w:tcBorders>
              <w:bottom w:val="nil"/>
            </w:tcBorders>
            <w:noWrap w:val="0"/>
            <w:vAlign w:val="center"/>
          </w:tcPr>
          <w:p w14:paraId="6EDF5A73">
            <w:pPr>
              <w:rPr>
                <w:rFonts w:hint="eastAsia" w:ascii="宋体" w:hAnsi="宋体" w:cs="Arial"/>
                <w:snapToGrid w:val="0"/>
                <w:color w:val="000000"/>
                <w:szCs w:val="21"/>
              </w:rPr>
            </w:pPr>
            <w:r>
              <w:rPr>
                <w:rFonts w:ascii="宋体" w:hAnsi="宋体" w:cs="Arial"/>
                <w:snapToGrid w:val="0"/>
                <w:color w:val="000000"/>
                <w:szCs w:val="21"/>
              </w:rPr>
              <w:t>内存规格</w:t>
            </w:r>
          </w:p>
        </w:tc>
        <w:tc>
          <w:tcPr>
            <w:tcW w:w="1775" w:type="dxa"/>
            <w:noWrap w:val="0"/>
            <w:vAlign w:val="center"/>
          </w:tcPr>
          <w:p w14:paraId="7CD84F6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内存配置容量</w:t>
            </w:r>
          </w:p>
        </w:tc>
        <w:tc>
          <w:tcPr>
            <w:tcW w:w="4667" w:type="dxa"/>
            <w:noWrap w:val="0"/>
            <w:vAlign w:val="center"/>
          </w:tcPr>
          <w:p w14:paraId="7D6C2837">
            <w:pPr>
              <w:rPr>
                <w:rFonts w:hint="eastAsia" w:ascii="宋体" w:hAnsi="宋体" w:cs="Arial"/>
                <w:snapToGrid w:val="0"/>
                <w:color w:val="000000"/>
                <w:szCs w:val="21"/>
              </w:rPr>
            </w:pPr>
            <w:r>
              <w:rPr>
                <w:rFonts w:ascii="宋体" w:hAnsi="宋体" w:cs="Arial"/>
                <w:snapToGrid w:val="0"/>
                <w:color w:val="000000"/>
                <w:szCs w:val="21"/>
              </w:rPr>
              <w:t>≥8GB</w:t>
            </w:r>
          </w:p>
        </w:tc>
      </w:tr>
      <w:tr w14:paraId="33878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3F94F375">
            <w:pPr>
              <w:jc w:val="center"/>
              <w:rPr>
                <w:rFonts w:hint="eastAsia" w:ascii="宋体" w:hAnsi="宋体" w:cs="Arial"/>
                <w:snapToGrid w:val="0"/>
                <w:color w:val="000000"/>
                <w:szCs w:val="21"/>
              </w:rPr>
            </w:pPr>
            <w:r>
              <w:rPr>
                <w:rFonts w:ascii="宋体" w:hAnsi="宋体" w:cs="Arial"/>
                <w:snapToGrid w:val="0"/>
                <w:color w:val="000000"/>
                <w:szCs w:val="21"/>
              </w:rPr>
              <w:t>3</w:t>
            </w:r>
          </w:p>
        </w:tc>
        <w:tc>
          <w:tcPr>
            <w:tcW w:w="546" w:type="dxa"/>
            <w:noWrap w:val="0"/>
            <w:vAlign w:val="center"/>
          </w:tcPr>
          <w:p w14:paraId="2FC33BC8">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4D35D328">
            <w:pPr>
              <w:rPr>
                <w:rFonts w:ascii="宋体" w:hAnsi="宋体" w:cs="Arial"/>
                <w:snapToGrid w:val="0"/>
                <w:color w:val="000000"/>
                <w:szCs w:val="21"/>
              </w:rPr>
            </w:pPr>
          </w:p>
        </w:tc>
        <w:tc>
          <w:tcPr>
            <w:tcW w:w="1775" w:type="dxa"/>
            <w:noWrap w:val="0"/>
            <w:vAlign w:val="center"/>
          </w:tcPr>
          <w:p w14:paraId="2B95E78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内存类型</w:t>
            </w:r>
          </w:p>
        </w:tc>
        <w:tc>
          <w:tcPr>
            <w:tcW w:w="4667" w:type="dxa"/>
            <w:noWrap w:val="0"/>
            <w:vAlign w:val="center"/>
          </w:tcPr>
          <w:p w14:paraId="3753D96A">
            <w:pPr>
              <w:rPr>
                <w:rFonts w:hint="eastAsia" w:ascii="宋体" w:hAnsi="宋体" w:cs="Arial"/>
                <w:snapToGrid w:val="0"/>
                <w:color w:val="000000"/>
                <w:szCs w:val="21"/>
              </w:rPr>
            </w:pPr>
            <w:r>
              <w:rPr>
                <w:rFonts w:ascii="宋体" w:hAnsi="宋体" w:cs="Arial"/>
                <w:snapToGrid w:val="0"/>
                <w:color w:val="000000"/>
                <w:szCs w:val="21"/>
              </w:rPr>
              <w:t>支持 DDR4/LPDDR4/LPDDR4X 及以上内存类型</w:t>
            </w:r>
          </w:p>
        </w:tc>
      </w:tr>
      <w:tr w14:paraId="1C82A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664" w:type="dxa"/>
            <w:noWrap w:val="0"/>
            <w:vAlign w:val="center"/>
          </w:tcPr>
          <w:p w14:paraId="17A20A03">
            <w:pPr>
              <w:jc w:val="center"/>
              <w:rPr>
                <w:rFonts w:hint="eastAsia" w:ascii="宋体" w:hAnsi="宋体" w:cs="Arial"/>
                <w:snapToGrid w:val="0"/>
                <w:color w:val="000000"/>
                <w:szCs w:val="21"/>
              </w:rPr>
            </w:pPr>
            <w:r>
              <w:rPr>
                <w:rFonts w:ascii="宋体" w:hAnsi="宋体" w:cs="Arial"/>
                <w:snapToGrid w:val="0"/>
                <w:color w:val="000000"/>
                <w:szCs w:val="21"/>
              </w:rPr>
              <w:t>4</w:t>
            </w:r>
          </w:p>
        </w:tc>
        <w:tc>
          <w:tcPr>
            <w:tcW w:w="546" w:type="dxa"/>
            <w:noWrap w:val="0"/>
            <w:vAlign w:val="center"/>
          </w:tcPr>
          <w:p w14:paraId="2CF3426B">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tcBorders>
            <w:noWrap w:val="0"/>
            <w:vAlign w:val="center"/>
          </w:tcPr>
          <w:p w14:paraId="06888ED7">
            <w:pPr>
              <w:rPr>
                <w:rFonts w:ascii="宋体" w:hAnsi="宋体" w:cs="Arial"/>
                <w:snapToGrid w:val="0"/>
                <w:color w:val="000000"/>
                <w:szCs w:val="21"/>
              </w:rPr>
            </w:pPr>
          </w:p>
        </w:tc>
        <w:tc>
          <w:tcPr>
            <w:tcW w:w="1775" w:type="dxa"/>
            <w:noWrap w:val="0"/>
            <w:vAlign w:val="center"/>
          </w:tcPr>
          <w:p w14:paraId="0A94B6A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内存条配置数量（板载内存不涉及）</w:t>
            </w:r>
          </w:p>
        </w:tc>
        <w:tc>
          <w:tcPr>
            <w:tcW w:w="4667" w:type="dxa"/>
            <w:noWrap w:val="0"/>
            <w:vAlign w:val="center"/>
          </w:tcPr>
          <w:p w14:paraId="4C51F880">
            <w:pPr>
              <w:rPr>
                <w:rFonts w:hint="eastAsia" w:ascii="宋体" w:hAnsi="宋体" w:cs="Arial"/>
                <w:snapToGrid w:val="0"/>
                <w:color w:val="000000"/>
                <w:szCs w:val="21"/>
              </w:rPr>
            </w:pPr>
            <w:r>
              <w:rPr>
                <w:rFonts w:ascii="宋体" w:hAnsi="宋体" w:cs="Arial"/>
                <w:snapToGrid w:val="0"/>
                <w:color w:val="000000"/>
                <w:szCs w:val="21"/>
              </w:rPr>
              <w:t>≥1</w:t>
            </w:r>
          </w:p>
        </w:tc>
      </w:tr>
      <w:tr w14:paraId="2AFCF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034A0AA6">
            <w:pPr>
              <w:jc w:val="center"/>
              <w:rPr>
                <w:rFonts w:hint="eastAsia" w:ascii="宋体" w:hAnsi="宋体" w:cs="Arial"/>
                <w:snapToGrid w:val="0"/>
                <w:color w:val="000000"/>
                <w:szCs w:val="21"/>
              </w:rPr>
            </w:pPr>
            <w:r>
              <w:rPr>
                <w:rFonts w:ascii="宋体" w:hAnsi="宋体" w:cs="Arial"/>
                <w:snapToGrid w:val="0"/>
                <w:color w:val="000000"/>
                <w:szCs w:val="21"/>
              </w:rPr>
              <w:t>5</w:t>
            </w:r>
          </w:p>
        </w:tc>
        <w:tc>
          <w:tcPr>
            <w:tcW w:w="546" w:type="dxa"/>
            <w:noWrap w:val="0"/>
            <w:vAlign w:val="center"/>
          </w:tcPr>
          <w:p w14:paraId="71889397">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restart"/>
            <w:tcBorders>
              <w:bottom w:val="nil"/>
            </w:tcBorders>
            <w:noWrap w:val="0"/>
            <w:vAlign w:val="center"/>
          </w:tcPr>
          <w:p w14:paraId="38E37E0B">
            <w:pPr>
              <w:rPr>
                <w:rFonts w:hint="eastAsia" w:ascii="宋体" w:hAnsi="宋体" w:cs="Arial"/>
                <w:snapToGrid w:val="0"/>
                <w:color w:val="000000"/>
                <w:szCs w:val="21"/>
              </w:rPr>
            </w:pPr>
            <w:r>
              <w:rPr>
                <w:rFonts w:ascii="宋体" w:hAnsi="宋体" w:cs="Arial"/>
                <w:snapToGrid w:val="0"/>
                <w:color w:val="000000"/>
                <w:szCs w:val="21"/>
              </w:rPr>
              <w:t>主板规格</w:t>
            </w:r>
          </w:p>
        </w:tc>
        <w:tc>
          <w:tcPr>
            <w:tcW w:w="1775" w:type="dxa"/>
            <w:noWrap w:val="0"/>
            <w:vAlign w:val="center"/>
          </w:tcPr>
          <w:p w14:paraId="3499CF5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主板集成模块</w:t>
            </w:r>
          </w:p>
        </w:tc>
        <w:tc>
          <w:tcPr>
            <w:tcW w:w="4667" w:type="dxa"/>
            <w:noWrap w:val="0"/>
            <w:vAlign w:val="center"/>
          </w:tcPr>
          <w:p w14:paraId="5142C023">
            <w:pPr>
              <w:rPr>
                <w:rFonts w:hint="eastAsia" w:ascii="宋体" w:hAnsi="宋体" w:cs="Arial"/>
                <w:snapToGrid w:val="0"/>
                <w:color w:val="000000"/>
                <w:szCs w:val="21"/>
              </w:rPr>
            </w:pPr>
            <w:r>
              <w:rPr>
                <w:rFonts w:ascii="宋体" w:hAnsi="宋体" w:cs="Arial"/>
                <w:snapToGrid w:val="0"/>
                <w:color w:val="000000"/>
                <w:szCs w:val="21"/>
              </w:rPr>
              <w:t>集成资源扩展模块、计算处理模块、音频扩展模块等，主板的互联拓扑可通过处理器或交换电路实现</w:t>
            </w:r>
          </w:p>
        </w:tc>
      </w:tr>
      <w:tr w14:paraId="74E92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664" w:type="dxa"/>
            <w:noWrap w:val="0"/>
            <w:vAlign w:val="center"/>
          </w:tcPr>
          <w:p w14:paraId="620691B1">
            <w:pPr>
              <w:jc w:val="center"/>
              <w:rPr>
                <w:rFonts w:hint="eastAsia" w:ascii="宋体" w:hAnsi="宋体" w:cs="Arial"/>
                <w:snapToGrid w:val="0"/>
                <w:color w:val="000000"/>
                <w:szCs w:val="21"/>
              </w:rPr>
            </w:pPr>
            <w:r>
              <w:rPr>
                <w:rFonts w:ascii="宋体" w:hAnsi="宋体" w:cs="Arial"/>
                <w:snapToGrid w:val="0"/>
                <w:color w:val="000000"/>
                <w:szCs w:val="21"/>
              </w:rPr>
              <w:t>6</w:t>
            </w:r>
          </w:p>
        </w:tc>
        <w:tc>
          <w:tcPr>
            <w:tcW w:w="546" w:type="dxa"/>
            <w:noWrap w:val="0"/>
            <w:vAlign w:val="center"/>
          </w:tcPr>
          <w:p w14:paraId="101A8905">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29E543CB">
            <w:pPr>
              <w:rPr>
                <w:rFonts w:ascii="宋体" w:hAnsi="宋体" w:cs="Arial"/>
                <w:snapToGrid w:val="0"/>
                <w:color w:val="000000"/>
                <w:szCs w:val="21"/>
              </w:rPr>
            </w:pPr>
          </w:p>
        </w:tc>
        <w:tc>
          <w:tcPr>
            <w:tcW w:w="1775" w:type="dxa"/>
            <w:noWrap w:val="0"/>
            <w:vAlign w:val="center"/>
          </w:tcPr>
          <w:p w14:paraId="090AA06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主板支持的 CPU和内存情况</w:t>
            </w:r>
          </w:p>
        </w:tc>
        <w:tc>
          <w:tcPr>
            <w:tcW w:w="4667" w:type="dxa"/>
            <w:noWrap w:val="0"/>
            <w:vAlign w:val="center"/>
          </w:tcPr>
          <w:p w14:paraId="1708833E">
            <w:pPr>
              <w:rPr>
                <w:rFonts w:hint="eastAsia" w:ascii="宋体" w:hAnsi="宋体" w:cs="Arial"/>
                <w:snapToGrid w:val="0"/>
                <w:color w:val="000000"/>
                <w:szCs w:val="21"/>
              </w:rPr>
            </w:pPr>
            <w:r>
              <w:rPr>
                <w:rFonts w:ascii="宋体" w:hAnsi="宋体" w:cs="Arial"/>
                <w:snapToGrid w:val="0"/>
                <w:color w:val="000000"/>
                <w:szCs w:val="21"/>
              </w:rPr>
              <w:t>供应商给出主板支持的CPU 和内存型号和数量</w:t>
            </w:r>
          </w:p>
        </w:tc>
      </w:tr>
      <w:tr w14:paraId="6E719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664" w:type="dxa"/>
            <w:noWrap w:val="0"/>
            <w:vAlign w:val="center"/>
          </w:tcPr>
          <w:p w14:paraId="67238628">
            <w:pPr>
              <w:jc w:val="center"/>
              <w:rPr>
                <w:rFonts w:hint="eastAsia" w:ascii="宋体" w:hAnsi="宋体" w:cs="Arial"/>
                <w:snapToGrid w:val="0"/>
                <w:color w:val="000000"/>
                <w:szCs w:val="21"/>
              </w:rPr>
            </w:pPr>
            <w:r>
              <w:rPr>
                <w:rFonts w:ascii="宋体" w:hAnsi="宋体" w:cs="Arial"/>
                <w:snapToGrid w:val="0"/>
                <w:color w:val="000000"/>
                <w:szCs w:val="21"/>
              </w:rPr>
              <w:t>7</w:t>
            </w:r>
          </w:p>
        </w:tc>
        <w:tc>
          <w:tcPr>
            <w:tcW w:w="546" w:type="dxa"/>
            <w:noWrap w:val="0"/>
            <w:vAlign w:val="center"/>
          </w:tcPr>
          <w:p w14:paraId="662C874D">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0FB04C32">
            <w:pPr>
              <w:rPr>
                <w:rFonts w:ascii="宋体" w:hAnsi="宋体" w:cs="Arial"/>
                <w:snapToGrid w:val="0"/>
                <w:color w:val="000000"/>
                <w:szCs w:val="21"/>
              </w:rPr>
            </w:pPr>
          </w:p>
        </w:tc>
        <w:tc>
          <w:tcPr>
            <w:tcW w:w="1775" w:type="dxa"/>
            <w:noWrap w:val="0"/>
            <w:vAlign w:val="center"/>
          </w:tcPr>
          <w:p w14:paraId="2E12ABA2">
            <w:pPr>
              <w:rPr>
                <w:rFonts w:hint="eastAsia" w:ascii="宋体" w:hAnsi="宋体" w:cs="Arial"/>
                <w:snapToGrid w:val="0"/>
                <w:color w:val="000000"/>
                <w:szCs w:val="21"/>
              </w:rPr>
            </w:pPr>
            <w:r>
              <w:rPr>
                <w:rFonts w:ascii="宋体" w:hAnsi="宋体" w:cs="Arial"/>
                <w:snapToGrid w:val="0"/>
                <w:color w:val="000000"/>
                <w:szCs w:val="21"/>
              </w:rPr>
              <w:t>主板内置PCIe 插槽数量</w:t>
            </w:r>
          </w:p>
        </w:tc>
        <w:tc>
          <w:tcPr>
            <w:tcW w:w="4667" w:type="dxa"/>
            <w:noWrap w:val="0"/>
            <w:vAlign w:val="center"/>
          </w:tcPr>
          <w:p w14:paraId="729DED34">
            <w:pPr>
              <w:rPr>
                <w:rFonts w:hint="eastAsia" w:ascii="宋体" w:hAnsi="宋体" w:cs="Arial"/>
                <w:snapToGrid w:val="0"/>
                <w:color w:val="000000"/>
                <w:szCs w:val="21"/>
              </w:rPr>
            </w:pPr>
            <w:r>
              <w:rPr>
                <w:rFonts w:ascii="宋体" w:hAnsi="宋体" w:cs="Arial"/>
                <w:snapToGrid w:val="0"/>
                <w:color w:val="000000"/>
                <w:szCs w:val="21"/>
              </w:rPr>
              <w:t>支持 PCIe 插槽数量不少于 2 个</w:t>
            </w:r>
          </w:p>
        </w:tc>
      </w:tr>
      <w:tr w14:paraId="40FE1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664" w:type="dxa"/>
            <w:noWrap w:val="0"/>
            <w:vAlign w:val="center"/>
          </w:tcPr>
          <w:p w14:paraId="54C7EF14">
            <w:pPr>
              <w:jc w:val="center"/>
              <w:rPr>
                <w:rFonts w:hint="eastAsia" w:ascii="宋体" w:hAnsi="宋体" w:cs="Arial"/>
                <w:snapToGrid w:val="0"/>
                <w:color w:val="000000"/>
                <w:szCs w:val="21"/>
              </w:rPr>
            </w:pPr>
            <w:r>
              <w:rPr>
                <w:rFonts w:ascii="宋体" w:hAnsi="宋体" w:cs="Arial"/>
                <w:snapToGrid w:val="0"/>
                <w:color w:val="000000"/>
                <w:szCs w:val="21"/>
              </w:rPr>
              <w:t>8</w:t>
            </w:r>
          </w:p>
        </w:tc>
        <w:tc>
          <w:tcPr>
            <w:tcW w:w="546" w:type="dxa"/>
            <w:noWrap w:val="0"/>
            <w:vAlign w:val="center"/>
          </w:tcPr>
          <w:p w14:paraId="3BFD52D2">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7957129E">
            <w:pPr>
              <w:rPr>
                <w:rFonts w:ascii="宋体" w:hAnsi="宋体" w:cs="Arial"/>
                <w:snapToGrid w:val="0"/>
                <w:color w:val="000000"/>
                <w:szCs w:val="21"/>
              </w:rPr>
            </w:pPr>
          </w:p>
        </w:tc>
        <w:tc>
          <w:tcPr>
            <w:tcW w:w="1775" w:type="dxa"/>
            <w:noWrap w:val="0"/>
            <w:vAlign w:val="center"/>
          </w:tcPr>
          <w:p w14:paraId="0AE1623A">
            <w:pPr>
              <w:rPr>
                <w:rFonts w:hint="eastAsia" w:ascii="宋体" w:hAnsi="宋体" w:cs="Arial"/>
                <w:snapToGrid w:val="0"/>
                <w:color w:val="000000"/>
                <w:szCs w:val="21"/>
              </w:rPr>
            </w:pPr>
            <w:r>
              <w:rPr>
                <w:rFonts w:ascii="宋体" w:hAnsi="宋体" w:cs="Arial"/>
                <w:snapToGrid w:val="0"/>
                <w:color w:val="000000"/>
                <w:szCs w:val="21"/>
              </w:rPr>
              <w:t>特殊孔位及接口</w:t>
            </w:r>
          </w:p>
        </w:tc>
        <w:tc>
          <w:tcPr>
            <w:tcW w:w="4667" w:type="dxa"/>
            <w:noWrap w:val="0"/>
            <w:vAlign w:val="center"/>
          </w:tcPr>
          <w:p w14:paraId="580483C9">
            <w:pPr>
              <w:rPr>
                <w:rFonts w:hint="eastAsia" w:ascii="宋体" w:hAnsi="宋体" w:cs="Arial"/>
                <w:snapToGrid w:val="0"/>
                <w:color w:val="000000"/>
                <w:szCs w:val="21"/>
              </w:rPr>
            </w:pPr>
            <w:r>
              <w:rPr>
                <w:rFonts w:ascii="宋体" w:hAnsi="宋体" w:cs="Arial"/>
                <w:snapToGrid w:val="0"/>
                <w:color w:val="000000"/>
                <w:szCs w:val="21"/>
              </w:rPr>
              <w:t>a）预留满足 USB3.0 数据传输规范的接口，工作电压5V，最大过电流应不小于 3A；b) 预留多功能导入装置板卡安装孔 位，采用内置方式与主机一体化集成，容量不小于 145mm×125mm×16.5mm（长×宽×高）</w:t>
            </w:r>
          </w:p>
        </w:tc>
      </w:tr>
      <w:tr w14:paraId="13C3E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664" w:type="dxa"/>
            <w:noWrap w:val="0"/>
            <w:vAlign w:val="center"/>
          </w:tcPr>
          <w:p w14:paraId="3541AF86">
            <w:pPr>
              <w:jc w:val="center"/>
              <w:rPr>
                <w:rFonts w:hint="eastAsia" w:ascii="宋体" w:hAnsi="宋体" w:cs="Arial"/>
                <w:snapToGrid w:val="0"/>
                <w:color w:val="000000"/>
                <w:szCs w:val="21"/>
              </w:rPr>
            </w:pPr>
            <w:r>
              <w:rPr>
                <w:rFonts w:ascii="宋体" w:hAnsi="宋体" w:cs="Arial"/>
                <w:snapToGrid w:val="0"/>
                <w:color w:val="000000"/>
                <w:szCs w:val="21"/>
              </w:rPr>
              <w:t>9</w:t>
            </w:r>
          </w:p>
        </w:tc>
        <w:tc>
          <w:tcPr>
            <w:tcW w:w="546" w:type="dxa"/>
            <w:noWrap w:val="0"/>
            <w:vAlign w:val="center"/>
          </w:tcPr>
          <w:p w14:paraId="15933106">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784F2B0D">
            <w:pPr>
              <w:rPr>
                <w:rFonts w:ascii="宋体" w:hAnsi="宋体" w:cs="Arial"/>
                <w:snapToGrid w:val="0"/>
                <w:color w:val="000000"/>
                <w:szCs w:val="21"/>
              </w:rPr>
            </w:pPr>
          </w:p>
        </w:tc>
        <w:tc>
          <w:tcPr>
            <w:tcW w:w="1775" w:type="dxa"/>
            <w:noWrap w:val="0"/>
            <w:vAlign w:val="center"/>
          </w:tcPr>
          <w:p w14:paraId="559118B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主板其他内置接口</w:t>
            </w:r>
          </w:p>
        </w:tc>
        <w:tc>
          <w:tcPr>
            <w:tcW w:w="4667" w:type="dxa"/>
            <w:noWrap w:val="0"/>
            <w:vAlign w:val="center"/>
          </w:tcPr>
          <w:p w14:paraId="6A4F6A02">
            <w:pPr>
              <w:rPr>
                <w:rFonts w:hint="eastAsia" w:ascii="宋体" w:hAnsi="宋体" w:cs="Arial"/>
                <w:snapToGrid w:val="0"/>
                <w:color w:val="000000"/>
                <w:szCs w:val="21"/>
              </w:rPr>
            </w:pPr>
            <w:r>
              <w:rPr>
                <w:rFonts w:ascii="宋体" w:hAnsi="宋体" w:cs="Arial"/>
                <w:snapToGrid w:val="0"/>
                <w:color w:val="000000"/>
                <w:szCs w:val="21"/>
              </w:rPr>
              <w:t>供应商给出相关 SATA、M.2、USB 接口数量及占用状态</w:t>
            </w:r>
          </w:p>
        </w:tc>
      </w:tr>
      <w:tr w14:paraId="38283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664" w:type="dxa"/>
            <w:noWrap w:val="0"/>
            <w:vAlign w:val="center"/>
          </w:tcPr>
          <w:p w14:paraId="21BB2E4B">
            <w:pPr>
              <w:jc w:val="center"/>
              <w:rPr>
                <w:rFonts w:hint="eastAsia" w:ascii="宋体" w:hAnsi="宋体" w:cs="Arial"/>
                <w:snapToGrid w:val="0"/>
                <w:color w:val="000000"/>
                <w:szCs w:val="21"/>
              </w:rPr>
            </w:pPr>
            <w:r>
              <w:rPr>
                <w:rFonts w:ascii="宋体" w:hAnsi="宋体" w:cs="Arial"/>
                <w:snapToGrid w:val="0"/>
                <w:color w:val="000000"/>
                <w:szCs w:val="21"/>
              </w:rPr>
              <w:t>10</w:t>
            </w:r>
          </w:p>
        </w:tc>
        <w:tc>
          <w:tcPr>
            <w:tcW w:w="546" w:type="dxa"/>
            <w:noWrap w:val="0"/>
            <w:vAlign w:val="center"/>
          </w:tcPr>
          <w:p w14:paraId="47691F86">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6F5DB629">
            <w:pPr>
              <w:rPr>
                <w:rFonts w:ascii="宋体" w:hAnsi="宋体" w:cs="Arial"/>
                <w:snapToGrid w:val="0"/>
                <w:color w:val="000000"/>
                <w:szCs w:val="21"/>
              </w:rPr>
            </w:pPr>
          </w:p>
        </w:tc>
        <w:tc>
          <w:tcPr>
            <w:tcW w:w="1775" w:type="dxa"/>
            <w:noWrap w:val="0"/>
            <w:vAlign w:val="center"/>
          </w:tcPr>
          <w:p w14:paraId="55DEDFB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单内存插槽最大可支持容量（板载内存不涉及）</w:t>
            </w:r>
          </w:p>
        </w:tc>
        <w:tc>
          <w:tcPr>
            <w:tcW w:w="4667" w:type="dxa"/>
            <w:noWrap w:val="0"/>
            <w:vAlign w:val="center"/>
          </w:tcPr>
          <w:p w14:paraId="2B9D3F69">
            <w:pPr>
              <w:rPr>
                <w:rFonts w:hint="eastAsia" w:ascii="宋体" w:hAnsi="宋体" w:cs="Arial"/>
                <w:snapToGrid w:val="0"/>
                <w:color w:val="000000"/>
                <w:szCs w:val="21"/>
              </w:rPr>
            </w:pPr>
            <w:r>
              <w:rPr>
                <w:rFonts w:ascii="宋体" w:hAnsi="宋体" w:cs="Arial"/>
                <w:snapToGrid w:val="0"/>
                <w:color w:val="000000"/>
                <w:szCs w:val="21"/>
              </w:rPr>
              <w:t>≥8GB</w:t>
            </w:r>
          </w:p>
        </w:tc>
      </w:tr>
      <w:tr w14:paraId="04284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jc w:val="center"/>
        </w:trPr>
        <w:tc>
          <w:tcPr>
            <w:tcW w:w="664" w:type="dxa"/>
            <w:noWrap w:val="0"/>
            <w:vAlign w:val="center"/>
          </w:tcPr>
          <w:p w14:paraId="3D1D7416">
            <w:pPr>
              <w:jc w:val="center"/>
              <w:rPr>
                <w:rFonts w:hint="eastAsia" w:ascii="宋体" w:hAnsi="宋体" w:cs="Arial"/>
                <w:snapToGrid w:val="0"/>
                <w:color w:val="000000"/>
                <w:szCs w:val="21"/>
              </w:rPr>
            </w:pPr>
            <w:r>
              <w:rPr>
                <w:rFonts w:ascii="宋体" w:hAnsi="宋体" w:cs="Arial"/>
                <w:snapToGrid w:val="0"/>
                <w:color w:val="000000"/>
                <w:szCs w:val="21"/>
              </w:rPr>
              <w:t>11</w:t>
            </w:r>
          </w:p>
        </w:tc>
        <w:tc>
          <w:tcPr>
            <w:tcW w:w="546" w:type="dxa"/>
            <w:noWrap w:val="0"/>
            <w:vAlign w:val="center"/>
          </w:tcPr>
          <w:p w14:paraId="091B0136">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tcBorders>
            <w:noWrap w:val="0"/>
            <w:vAlign w:val="center"/>
          </w:tcPr>
          <w:p w14:paraId="1891ACD7">
            <w:pPr>
              <w:rPr>
                <w:rFonts w:ascii="宋体" w:hAnsi="宋体" w:cs="Arial"/>
                <w:snapToGrid w:val="0"/>
                <w:color w:val="000000"/>
                <w:szCs w:val="21"/>
              </w:rPr>
            </w:pPr>
          </w:p>
        </w:tc>
        <w:tc>
          <w:tcPr>
            <w:tcW w:w="1775" w:type="dxa"/>
            <w:noWrap w:val="0"/>
            <w:vAlign w:val="center"/>
          </w:tcPr>
          <w:p w14:paraId="53790C7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内存插槽满配时提供的最高内存总容量</w:t>
            </w:r>
          </w:p>
        </w:tc>
        <w:tc>
          <w:tcPr>
            <w:tcW w:w="4667" w:type="dxa"/>
            <w:noWrap w:val="0"/>
            <w:vAlign w:val="center"/>
          </w:tcPr>
          <w:p w14:paraId="4BBE3936">
            <w:pPr>
              <w:rPr>
                <w:rFonts w:hint="eastAsia" w:ascii="宋体" w:hAnsi="宋体" w:cs="Arial"/>
                <w:snapToGrid w:val="0"/>
                <w:color w:val="000000"/>
                <w:szCs w:val="21"/>
              </w:rPr>
            </w:pPr>
            <w:r>
              <w:rPr>
                <w:rFonts w:ascii="宋体" w:hAnsi="宋体" w:cs="Arial"/>
                <w:snapToGrid w:val="0"/>
                <w:color w:val="000000"/>
                <w:szCs w:val="21"/>
              </w:rPr>
              <w:t>≥16GB</w:t>
            </w:r>
          </w:p>
        </w:tc>
      </w:tr>
      <w:tr w14:paraId="62A48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664" w:type="dxa"/>
            <w:noWrap w:val="0"/>
            <w:vAlign w:val="center"/>
          </w:tcPr>
          <w:p w14:paraId="021D64BD">
            <w:pPr>
              <w:jc w:val="center"/>
              <w:rPr>
                <w:rFonts w:hint="eastAsia" w:ascii="宋体" w:hAnsi="宋体" w:cs="Arial"/>
                <w:snapToGrid w:val="0"/>
                <w:color w:val="000000"/>
                <w:szCs w:val="21"/>
              </w:rPr>
            </w:pPr>
            <w:r>
              <w:rPr>
                <w:rFonts w:ascii="宋体" w:hAnsi="宋体" w:cs="Arial"/>
                <w:snapToGrid w:val="0"/>
                <w:color w:val="000000"/>
                <w:szCs w:val="21"/>
              </w:rPr>
              <w:t>12</w:t>
            </w:r>
          </w:p>
        </w:tc>
        <w:tc>
          <w:tcPr>
            <w:tcW w:w="546" w:type="dxa"/>
            <w:noWrap w:val="0"/>
            <w:vAlign w:val="center"/>
          </w:tcPr>
          <w:p w14:paraId="1BC8F53A">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restart"/>
            <w:tcBorders>
              <w:bottom w:val="nil"/>
            </w:tcBorders>
            <w:noWrap w:val="0"/>
            <w:vAlign w:val="center"/>
          </w:tcPr>
          <w:p w14:paraId="6D6DC12A">
            <w:pPr>
              <w:rPr>
                <w:rFonts w:hint="eastAsia" w:ascii="宋体" w:hAnsi="宋体" w:cs="Arial"/>
                <w:snapToGrid w:val="0"/>
                <w:color w:val="000000"/>
                <w:szCs w:val="21"/>
              </w:rPr>
            </w:pPr>
            <w:r>
              <w:rPr>
                <w:rFonts w:ascii="宋体" w:hAnsi="宋体" w:cs="Arial"/>
                <w:snapToGrid w:val="0"/>
                <w:color w:val="000000"/>
                <w:szCs w:val="21"/>
              </w:rPr>
              <w:t>存储设备规格</w:t>
            </w:r>
          </w:p>
        </w:tc>
        <w:tc>
          <w:tcPr>
            <w:tcW w:w="1775" w:type="dxa"/>
            <w:noWrap w:val="0"/>
            <w:vAlign w:val="center"/>
          </w:tcPr>
          <w:p w14:paraId="654315D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固态盘数量</w:t>
            </w:r>
          </w:p>
        </w:tc>
        <w:tc>
          <w:tcPr>
            <w:tcW w:w="4667" w:type="dxa"/>
            <w:noWrap w:val="0"/>
            <w:vAlign w:val="center"/>
          </w:tcPr>
          <w:p w14:paraId="24A6135F">
            <w:pPr>
              <w:rPr>
                <w:rFonts w:hint="eastAsia" w:ascii="宋体" w:hAnsi="宋体" w:cs="Arial"/>
                <w:snapToGrid w:val="0"/>
                <w:color w:val="000000"/>
                <w:szCs w:val="21"/>
              </w:rPr>
            </w:pPr>
            <w:r>
              <w:rPr>
                <w:rFonts w:ascii="宋体" w:hAnsi="宋体" w:cs="Arial"/>
                <w:snapToGrid w:val="0"/>
                <w:color w:val="000000"/>
                <w:szCs w:val="21"/>
              </w:rPr>
              <w:t>≥1个</w:t>
            </w:r>
          </w:p>
        </w:tc>
      </w:tr>
      <w:tr w14:paraId="52098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00BC8F1C">
            <w:pPr>
              <w:jc w:val="center"/>
              <w:rPr>
                <w:rFonts w:hint="eastAsia" w:ascii="宋体" w:hAnsi="宋体" w:cs="Arial"/>
                <w:snapToGrid w:val="0"/>
                <w:color w:val="000000"/>
                <w:szCs w:val="21"/>
              </w:rPr>
            </w:pPr>
            <w:r>
              <w:rPr>
                <w:rFonts w:ascii="宋体" w:hAnsi="宋体" w:cs="Arial"/>
                <w:snapToGrid w:val="0"/>
                <w:color w:val="000000"/>
                <w:szCs w:val="21"/>
              </w:rPr>
              <w:t>13</w:t>
            </w:r>
          </w:p>
        </w:tc>
        <w:tc>
          <w:tcPr>
            <w:tcW w:w="546" w:type="dxa"/>
            <w:noWrap w:val="0"/>
            <w:vAlign w:val="center"/>
          </w:tcPr>
          <w:p w14:paraId="38050C56">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3493C56A">
            <w:pPr>
              <w:rPr>
                <w:rFonts w:ascii="宋体" w:hAnsi="宋体" w:cs="Arial"/>
                <w:snapToGrid w:val="0"/>
                <w:color w:val="000000"/>
                <w:szCs w:val="21"/>
              </w:rPr>
            </w:pPr>
          </w:p>
        </w:tc>
        <w:tc>
          <w:tcPr>
            <w:tcW w:w="1775" w:type="dxa"/>
            <w:noWrap w:val="0"/>
            <w:vAlign w:val="center"/>
          </w:tcPr>
          <w:p w14:paraId="3A2054A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固态存储容量</w:t>
            </w:r>
          </w:p>
        </w:tc>
        <w:tc>
          <w:tcPr>
            <w:tcW w:w="4667" w:type="dxa"/>
            <w:noWrap w:val="0"/>
            <w:vAlign w:val="center"/>
          </w:tcPr>
          <w:p w14:paraId="4BC6EAFF">
            <w:pPr>
              <w:rPr>
                <w:rFonts w:hint="eastAsia" w:ascii="宋体" w:hAnsi="宋体" w:cs="Arial"/>
                <w:snapToGrid w:val="0"/>
                <w:color w:val="000000"/>
                <w:szCs w:val="21"/>
              </w:rPr>
            </w:pPr>
            <w:r>
              <w:rPr>
                <w:rFonts w:ascii="宋体" w:hAnsi="宋体" w:cs="Arial"/>
                <w:snapToGrid w:val="0"/>
                <w:color w:val="000000"/>
                <w:szCs w:val="21"/>
              </w:rPr>
              <w:t>≥240GB</w:t>
            </w:r>
          </w:p>
        </w:tc>
      </w:tr>
      <w:tr w14:paraId="04166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664" w:type="dxa"/>
            <w:noWrap w:val="0"/>
            <w:vAlign w:val="center"/>
          </w:tcPr>
          <w:p w14:paraId="13EBBBD7">
            <w:pPr>
              <w:jc w:val="center"/>
              <w:rPr>
                <w:rFonts w:hint="eastAsia" w:ascii="宋体" w:hAnsi="宋体" w:cs="Arial"/>
                <w:snapToGrid w:val="0"/>
                <w:color w:val="000000"/>
                <w:szCs w:val="21"/>
              </w:rPr>
            </w:pPr>
            <w:r>
              <w:rPr>
                <w:rFonts w:ascii="宋体" w:hAnsi="宋体" w:cs="Arial"/>
                <w:snapToGrid w:val="0"/>
                <w:color w:val="000000"/>
                <w:szCs w:val="21"/>
              </w:rPr>
              <w:t>14</w:t>
            </w:r>
          </w:p>
        </w:tc>
        <w:tc>
          <w:tcPr>
            <w:tcW w:w="546" w:type="dxa"/>
            <w:noWrap w:val="0"/>
            <w:vAlign w:val="center"/>
          </w:tcPr>
          <w:p w14:paraId="467F6E65">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1FABB5C2">
            <w:pPr>
              <w:rPr>
                <w:rFonts w:ascii="宋体" w:hAnsi="宋体" w:cs="Arial"/>
                <w:snapToGrid w:val="0"/>
                <w:color w:val="000000"/>
                <w:szCs w:val="21"/>
              </w:rPr>
            </w:pPr>
          </w:p>
        </w:tc>
        <w:tc>
          <w:tcPr>
            <w:tcW w:w="1775" w:type="dxa"/>
            <w:noWrap w:val="0"/>
            <w:vAlign w:val="center"/>
          </w:tcPr>
          <w:p w14:paraId="4955003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机械硬盘数量</w:t>
            </w:r>
          </w:p>
        </w:tc>
        <w:tc>
          <w:tcPr>
            <w:tcW w:w="4667" w:type="dxa"/>
            <w:noWrap w:val="0"/>
            <w:vAlign w:val="center"/>
          </w:tcPr>
          <w:p w14:paraId="2236942C">
            <w:pPr>
              <w:rPr>
                <w:rFonts w:hint="eastAsia" w:ascii="宋体" w:hAnsi="宋体" w:cs="Arial"/>
                <w:snapToGrid w:val="0"/>
                <w:color w:val="000000"/>
                <w:szCs w:val="21"/>
              </w:rPr>
            </w:pPr>
            <w:r>
              <w:rPr>
                <w:rFonts w:ascii="宋体" w:hAnsi="宋体" w:cs="Arial"/>
                <w:snapToGrid w:val="0"/>
                <w:color w:val="000000"/>
                <w:szCs w:val="21"/>
              </w:rPr>
              <w:t>≥1个</w:t>
            </w:r>
          </w:p>
        </w:tc>
      </w:tr>
      <w:tr w14:paraId="1CA90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320C032E">
            <w:pPr>
              <w:jc w:val="center"/>
              <w:rPr>
                <w:rFonts w:hint="eastAsia" w:ascii="宋体" w:hAnsi="宋体" w:cs="Arial"/>
                <w:snapToGrid w:val="0"/>
                <w:color w:val="000000"/>
                <w:szCs w:val="21"/>
              </w:rPr>
            </w:pPr>
            <w:r>
              <w:rPr>
                <w:rFonts w:ascii="宋体" w:hAnsi="宋体" w:cs="Arial"/>
                <w:snapToGrid w:val="0"/>
                <w:color w:val="000000"/>
                <w:szCs w:val="21"/>
              </w:rPr>
              <w:t>15</w:t>
            </w:r>
          </w:p>
        </w:tc>
        <w:tc>
          <w:tcPr>
            <w:tcW w:w="546" w:type="dxa"/>
            <w:noWrap w:val="0"/>
            <w:vAlign w:val="center"/>
          </w:tcPr>
          <w:p w14:paraId="776184D3">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42D4A873">
            <w:pPr>
              <w:rPr>
                <w:rFonts w:ascii="宋体" w:hAnsi="宋体" w:cs="Arial"/>
                <w:snapToGrid w:val="0"/>
                <w:color w:val="000000"/>
                <w:szCs w:val="21"/>
              </w:rPr>
            </w:pPr>
          </w:p>
        </w:tc>
        <w:tc>
          <w:tcPr>
            <w:tcW w:w="1775" w:type="dxa"/>
            <w:noWrap w:val="0"/>
            <w:vAlign w:val="center"/>
          </w:tcPr>
          <w:p w14:paraId="154008D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机械硬盘总容量</w:t>
            </w:r>
          </w:p>
        </w:tc>
        <w:tc>
          <w:tcPr>
            <w:tcW w:w="4667" w:type="dxa"/>
            <w:noWrap w:val="0"/>
            <w:vAlign w:val="center"/>
          </w:tcPr>
          <w:p w14:paraId="61564C8F">
            <w:pPr>
              <w:rPr>
                <w:rFonts w:hint="eastAsia" w:ascii="宋体" w:hAnsi="宋体" w:cs="Arial"/>
                <w:snapToGrid w:val="0"/>
                <w:color w:val="000000"/>
                <w:szCs w:val="21"/>
              </w:rPr>
            </w:pPr>
            <w:r>
              <w:rPr>
                <w:rFonts w:ascii="宋体" w:hAnsi="宋体" w:cs="Arial"/>
                <w:snapToGrid w:val="0"/>
                <w:color w:val="000000"/>
                <w:szCs w:val="21"/>
              </w:rPr>
              <w:t>≥500GB</w:t>
            </w:r>
          </w:p>
        </w:tc>
      </w:tr>
      <w:tr w14:paraId="09E47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5D09335F">
            <w:pPr>
              <w:jc w:val="center"/>
              <w:rPr>
                <w:rFonts w:hint="eastAsia" w:ascii="宋体" w:hAnsi="宋体" w:cs="Arial"/>
                <w:snapToGrid w:val="0"/>
                <w:color w:val="000000"/>
                <w:szCs w:val="21"/>
              </w:rPr>
            </w:pPr>
            <w:r>
              <w:rPr>
                <w:rFonts w:ascii="宋体" w:hAnsi="宋体" w:cs="Arial"/>
                <w:snapToGrid w:val="0"/>
                <w:color w:val="000000"/>
                <w:szCs w:val="21"/>
              </w:rPr>
              <w:t>16</w:t>
            </w:r>
          </w:p>
        </w:tc>
        <w:tc>
          <w:tcPr>
            <w:tcW w:w="546" w:type="dxa"/>
            <w:noWrap w:val="0"/>
            <w:vAlign w:val="center"/>
          </w:tcPr>
          <w:p w14:paraId="54882B99">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274CED16">
            <w:pPr>
              <w:rPr>
                <w:rFonts w:ascii="宋体" w:hAnsi="宋体" w:cs="Arial"/>
                <w:snapToGrid w:val="0"/>
                <w:color w:val="000000"/>
                <w:szCs w:val="21"/>
              </w:rPr>
            </w:pPr>
          </w:p>
        </w:tc>
        <w:tc>
          <w:tcPr>
            <w:tcW w:w="1775" w:type="dxa"/>
            <w:noWrap w:val="0"/>
            <w:vAlign w:val="center"/>
          </w:tcPr>
          <w:p w14:paraId="73F2223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机械硬盘转速</w:t>
            </w:r>
          </w:p>
        </w:tc>
        <w:tc>
          <w:tcPr>
            <w:tcW w:w="4667" w:type="dxa"/>
            <w:noWrap w:val="0"/>
            <w:vAlign w:val="center"/>
          </w:tcPr>
          <w:p w14:paraId="34F2E21E">
            <w:pPr>
              <w:rPr>
                <w:rFonts w:hint="eastAsia" w:ascii="宋体" w:hAnsi="宋体" w:cs="Arial"/>
                <w:snapToGrid w:val="0"/>
                <w:color w:val="000000"/>
                <w:szCs w:val="21"/>
              </w:rPr>
            </w:pPr>
            <w:r>
              <w:rPr>
                <w:rFonts w:ascii="宋体" w:hAnsi="宋体" w:cs="Arial"/>
                <w:snapToGrid w:val="0"/>
                <w:color w:val="000000"/>
                <w:szCs w:val="21"/>
              </w:rPr>
              <w:t>≥5400rpm</w:t>
            </w:r>
          </w:p>
        </w:tc>
      </w:tr>
      <w:tr w14:paraId="07222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2B4D9796">
            <w:pPr>
              <w:jc w:val="center"/>
              <w:rPr>
                <w:rFonts w:hint="eastAsia" w:ascii="宋体" w:hAnsi="宋体" w:cs="Arial"/>
                <w:snapToGrid w:val="0"/>
                <w:color w:val="000000"/>
                <w:szCs w:val="21"/>
              </w:rPr>
            </w:pPr>
            <w:r>
              <w:rPr>
                <w:rFonts w:ascii="宋体" w:hAnsi="宋体" w:cs="Arial"/>
                <w:snapToGrid w:val="0"/>
                <w:color w:val="000000"/>
                <w:szCs w:val="21"/>
              </w:rPr>
              <w:t>17</w:t>
            </w:r>
          </w:p>
        </w:tc>
        <w:tc>
          <w:tcPr>
            <w:tcW w:w="546" w:type="dxa"/>
            <w:noWrap w:val="0"/>
            <w:vAlign w:val="center"/>
          </w:tcPr>
          <w:p w14:paraId="1738882A">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0525B9E0">
            <w:pPr>
              <w:rPr>
                <w:rFonts w:ascii="宋体" w:hAnsi="宋体" w:cs="Arial"/>
                <w:snapToGrid w:val="0"/>
                <w:color w:val="000000"/>
                <w:szCs w:val="21"/>
              </w:rPr>
            </w:pPr>
          </w:p>
        </w:tc>
        <w:tc>
          <w:tcPr>
            <w:tcW w:w="1775" w:type="dxa"/>
            <w:noWrap w:val="0"/>
            <w:vAlign w:val="center"/>
          </w:tcPr>
          <w:p w14:paraId="04CA05D6">
            <w:pPr>
              <w:rPr>
                <w:rFonts w:hint="eastAsia" w:ascii="宋体" w:hAnsi="宋体" w:cs="Arial"/>
                <w:snapToGrid w:val="0"/>
                <w:color w:val="000000"/>
                <w:szCs w:val="21"/>
              </w:rPr>
            </w:pPr>
            <w:r>
              <w:rPr>
                <w:rFonts w:ascii="宋体" w:hAnsi="宋体" w:cs="Arial"/>
                <w:snapToGrid w:val="0"/>
                <w:color w:val="000000"/>
                <w:szCs w:val="21"/>
              </w:rPr>
              <w:t>机械硬盘接口协议</w:t>
            </w:r>
          </w:p>
        </w:tc>
        <w:tc>
          <w:tcPr>
            <w:tcW w:w="4667" w:type="dxa"/>
            <w:noWrap w:val="0"/>
            <w:vAlign w:val="center"/>
          </w:tcPr>
          <w:p w14:paraId="7851F9A7">
            <w:pPr>
              <w:rPr>
                <w:rFonts w:hint="eastAsia" w:ascii="宋体" w:hAnsi="宋体" w:cs="Arial"/>
                <w:snapToGrid w:val="0"/>
                <w:color w:val="000000"/>
                <w:szCs w:val="21"/>
              </w:rPr>
            </w:pPr>
            <w:r>
              <w:rPr>
                <w:rFonts w:ascii="宋体" w:hAnsi="宋体" w:cs="Arial"/>
                <w:snapToGrid w:val="0"/>
                <w:color w:val="000000"/>
                <w:szCs w:val="21"/>
              </w:rPr>
              <w:t>支持 SATA3.0 及以上或 SAS3.0 及以上接口</w:t>
            </w:r>
          </w:p>
        </w:tc>
      </w:tr>
      <w:tr w14:paraId="5E3EE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664" w:type="dxa"/>
            <w:noWrap w:val="0"/>
            <w:vAlign w:val="center"/>
          </w:tcPr>
          <w:p w14:paraId="42C54CC9">
            <w:pPr>
              <w:jc w:val="center"/>
              <w:rPr>
                <w:rFonts w:hint="eastAsia" w:ascii="宋体" w:hAnsi="宋体" w:cs="Arial"/>
                <w:snapToGrid w:val="0"/>
                <w:color w:val="000000"/>
                <w:szCs w:val="21"/>
              </w:rPr>
            </w:pPr>
            <w:r>
              <w:rPr>
                <w:rFonts w:ascii="宋体" w:hAnsi="宋体" w:cs="Arial"/>
                <w:snapToGrid w:val="0"/>
                <w:color w:val="000000"/>
                <w:szCs w:val="21"/>
              </w:rPr>
              <w:t>18</w:t>
            </w:r>
          </w:p>
        </w:tc>
        <w:tc>
          <w:tcPr>
            <w:tcW w:w="546" w:type="dxa"/>
            <w:noWrap w:val="0"/>
            <w:vAlign w:val="center"/>
          </w:tcPr>
          <w:p w14:paraId="2BDAD35D">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3F18DEC3">
            <w:pPr>
              <w:rPr>
                <w:rFonts w:ascii="宋体" w:hAnsi="宋体" w:cs="Arial"/>
                <w:snapToGrid w:val="0"/>
                <w:color w:val="000000"/>
                <w:szCs w:val="21"/>
              </w:rPr>
            </w:pPr>
          </w:p>
        </w:tc>
        <w:tc>
          <w:tcPr>
            <w:tcW w:w="1775" w:type="dxa"/>
            <w:noWrap w:val="0"/>
            <w:vAlign w:val="center"/>
          </w:tcPr>
          <w:p w14:paraId="74D2E7E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机械硬盘形态</w:t>
            </w:r>
          </w:p>
        </w:tc>
        <w:tc>
          <w:tcPr>
            <w:tcW w:w="4667" w:type="dxa"/>
            <w:noWrap w:val="0"/>
            <w:vAlign w:val="center"/>
          </w:tcPr>
          <w:p w14:paraId="6479429F">
            <w:pPr>
              <w:rPr>
                <w:rFonts w:hint="eastAsia" w:ascii="宋体" w:hAnsi="宋体" w:cs="Arial"/>
                <w:snapToGrid w:val="0"/>
                <w:color w:val="000000"/>
                <w:szCs w:val="21"/>
              </w:rPr>
            </w:pPr>
            <w:r>
              <w:rPr>
                <w:rFonts w:ascii="宋体" w:hAnsi="宋体" w:cs="Arial"/>
                <w:snapToGrid w:val="0"/>
                <w:color w:val="000000"/>
                <w:szCs w:val="21"/>
              </w:rPr>
              <w:t>2.5 英寸或 3.5 英寸等</w:t>
            </w:r>
          </w:p>
        </w:tc>
      </w:tr>
      <w:tr w14:paraId="05D17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5B426F7B">
            <w:pPr>
              <w:jc w:val="center"/>
              <w:rPr>
                <w:rFonts w:hint="eastAsia" w:ascii="宋体" w:hAnsi="宋体" w:cs="Arial"/>
                <w:snapToGrid w:val="0"/>
                <w:color w:val="000000"/>
                <w:szCs w:val="21"/>
              </w:rPr>
            </w:pPr>
            <w:r>
              <w:rPr>
                <w:rFonts w:ascii="宋体" w:hAnsi="宋体" w:cs="Arial"/>
                <w:snapToGrid w:val="0"/>
                <w:color w:val="000000"/>
                <w:szCs w:val="21"/>
              </w:rPr>
              <w:t>19</w:t>
            </w:r>
          </w:p>
        </w:tc>
        <w:tc>
          <w:tcPr>
            <w:tcW w:w="546" w:type="dxa"/>
            <w:noWrap w:val="0"/>
            <w:vAlign w:val="center"/>
          </w:tcPr>
          <w:p w14:paraId="147C5DAA">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7D511311">
            <w:pPr>
              <w:rPr>
                <w:rFonts w:ascii="宋体" w:hAnsi="宋体" w:cs="Arial"/>
                <w:snapToGrid w:val="0"/>
                <w:color w:val="000000"/>
                <w:szCs w:val="21"/>
              </w:rPr>
            </w:pPr>
          </w:p>
        </w:tc>
        <w:tc>
          <w:tcPr>
            <w:tcW w:w="1775" w:type="dxa"/>
            <w:noWrap w:val="0"/>
            <w:vAlign w:val="center"/>
          </w:tcPr>
          <w:p w14:paraId="30782225">
            <w:pPr>
              <w:rPr>
                <w:rFonts w:hint="eastAsia" w:ascii="宋体" w:hAnsi="宋体" w:cs="Arial"/>
                <w:snapToGrid w:val="0"/>
                <w:color w:val="000000"/>
                <w:szCs w:val="21"/>
              </w:rPr>
            </w:pPr>
            <w:r>
              <w:rPr>
                <w:rFonts w:ascii="宋体" w:hAnsi="宋体" w:cs="Arial"/>
                <w:snapToGrid w:val="0"/>
                <w:color w:val="000000"/>
                <w:szCs w:val="21"/>
              </w:rPr>
              <w:t>固态存储接口协议</w:t>
            </w:r>
          </w:p>
        </w:tc>
        <w:tc>
          <w:tcPr>
            <w:tcW w:w="4667" w:type="dxa"/>
            <w:noWrap w:val="0"/>
            <w:vAlign w:val="center"/>
          </w:tcPr>
          <w:p w14:paraId="53578119">
            <w:pPr>
              <w:rPr>
                <w:rFonts w:hint="eastAsia" w:ascii="宋体" w:hAnsi="宋体" w:cs="Arial"/>
                <w:snapToGrid w:val="0"/>
                <w:color w:val="000000"/>
                <w:szCs w:val="21"/>
              </w:rPr>
            </w:pPr>
            <w:r>
              <w:rPr>
                <w:rFonts w:ascii="宋体" w:hAnsi="宋体" w:cs="Arial"/>
                <w:snapToGrid w:val="0"/>
                <w:color w:val="000000"/>
                <w:szCs w:val="21"/>
              </w:rPr>
              <w:t>UFS/SATA/PCIe/NVMe 等类型接口协议</w:t>
            </w:r>
          </w:p>
        </w:tc>
      </w:tr>
      <w:tr w14:paraId="113FC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419643B4">
            <w:pPr>
              <w:jc w:val="center"/>
              <w:rPr>
                <w:rFonts w:hint="eastAsia" w:ascii="宋体" w:hAnsi="宋体" w:cs="Arial"/>
                <w:snapToGrid w:val="0"/>
                <w:color w:val="000000"/>
                <w:szCs w:val="21"/>
              </w:rPr>
            </w:pPr>
            <w:r>
              <w:rPr>
                <w:rFonts w:ascii="宋体" w:hAnsi="宋体" w:cs="Arial"/>
                <w:snapToGrid w:val="0"/>
                <w:color w:val="000000"/>
                <w:szCs w:val="21"/>
              </w:rPr>
              <w:t>20</w:t>
            </w:r>
          </w:p>
        </w:tc>
        <w:tc>
          <w:tcPr>
            <w:tcW w:w="546" w:type="dxa"/>
            <w:noWrap w:val="0"/>
            <w:vAlign w:val="center"/>
          </w:tcPr>
          <w:p w14:paraId="21B3627D">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1203263E">
            <w:pPr>
              <w:rPr>
                <w:rFonts w:ascii="宋体" w:hAnsi="宋体" w:cs="Arial"/>
                <w:snapToGrid w:val="0"/>
                <w:color w:val="000000"/>
                <w:szCs w:val="21"/>
              </w:rPr>
            </w:pPr>
          </w:p>
        </w:tc>
        <w:tc>
          <w:tcPr>
            <w:tcW w:w="1775" w:type="dxa"/>
            <w:noWrap w:val="0"/>
            <w:vAlign w:val="center"/>
          </w:tcPr>
          <w:p w14:paraId="6C97E76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固态存储形态</w:t>
            </w:r>
          </w:p>
        </w:tc>
        <w:tc>
          <w:tcPr>
            <w:tcW w:w="4667" w:type="dxa"/>
            <w:noWrap w:val="0"/>
            <w:vAlign w:val="center"/>
          </w:tcPr>
          <w:p w14:paraId="090625BC">
            <w:pPr>
              <w:rPr>
                <w:rFonts w:hint="eastAsia" w:ascii="宋体" w:hAnsi="宋体" w:cs="Arial"/>
                <w:snapToGrid w:val="0"/>
                <w:color w:val="000000"/>
                <w:szCs w:val="21"/>
              </w:rPr>
            </w:pPr>
            <w:r>
              <w:rPr>
                <w:rFonts w:ascii="宋体" w:hAnsi="宋体" w:cs="Arial"/>
                <w:snapToGrid w:val="0"/>
                <w:color w:val="000000"/>
                <w:szCs w:val="21"/>
              </w:rPr>
              <w:t>采用插卡或板载等形态，可选用符合M.2 或 2.5 寸 SATA 或 mSATA 等标准的插卡形态</w:t>
            </w:r>
          </w:p>
        </w:tc>
      </w:tr>
      <w:tr w14:paraId="69FAF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66F62FD9">
            <w:pPr>
              <w:jc w:val="center"/>
              <w:rPr>
                <w:rFonts w:hint="eastAsia" w:ascii="宋体" w:hAnsi="宋体" w:cs="Arial"/>
                <w:snapToGrid w:val="0"/>
                <w:color w:val="000000"/>
                <w:szCs w:val="21"/>
              </w:rPr>
            </w:pPr>
            <w:r>
              <w:rPr>
                <w:rFonts w:ascii="宋体" w:hAnsi="宋体" w:cs="Arial"/>
                <w:snapToGrid w:val="0"/>
                <w:color w:val="000000"/>
                <w:szCs w:val="21"/>
              </w:rPr>
              <w:t>21</w:t>
            </w:r>
          </w:p>
        </w:tc>
        <w:tc>
          <w:tcPr>
            <w:tcW w:w="546" w:type="dxa"/>
            <w:noWrap w:val="0"/>
            <w:vAlign w:val="center"/>
          </w:tcPr>
          <w:p w14:paraId="7915CD6E">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3919AD13">
            <w:pPr>
              <w:rPr>
                <w:rFonts w:ascii="宋体" w:hAnsi="宋体" w:cs="Arial"/>
                <w:snapToGrid w:val="0"/>
                <w:color w:val="000000"/>
                <w:szCs w:val="21"/>
              </w:rPr>
            </w:pPr>
          </w:p>
        </w:tc>
        <w:tc>
          <w:tcPr>
            <w:tcW w:w="1775" w:type="dxa"/>
            <w:noWrap w:val="0"/>
            <w:vAlign w:val="center"/>
          </w:tcPr>
          <w:p w14:paraId="24705B8E">
            <w:pPr>
              <w:rPr>
                <w:rFonts w:hint="eastAsia" w:ascii="宋体" w:hAnsi="宋体" w:cs="Arial"/>
                <w:snapToGrid w:val="0"/>
                <w:color w:val="000000"/>
                <w:szCs w:val="21"/>
              </w:rPr>
            </w:pPr>
            <w:r>
              <w:rPr>
                <w:rFonts w:ascii="宋体" w:hAnsi="宋体" w:cs="Arial"/>
                <w:snapToGrid w:val="0"/>
                <w:color w:val="000000"/>
                <w:szCs w:val="21"/>
              </w:rPr>
              <w:t>存储设备扩展盘位</w:t>
            </w:r>
          </w:p>
        </w:tc>
        <w:tc>
          <w:tcPr>
            <w:tcW w:w="4667" w:type="dxa"/>
            <w:noWrap w:val="0"/>
            <w:vAlign w:val="center"/>
          </w:tcPr>
          <w:p w14:paraId="78B74A8D">
            <w:pPr>
              <w:rPr>
                <w:rFonts w:hint="eastAsia" w:ascii="宋体" w:hAnsi="宋体" w:cs="Arial"/>
                <w:snapToGrid w:val="0"/>
                <w:color w:val="000000"/>
                <w:szCs w:val="21"/>
              </w:rPr>
            </w:pPr>
            <w:r>
              <w:rPr>
                <w:rFonts w:ascii="宋体" w:hAnsi="宋体" w:cs="Arial"/>
                <w:snapToGrid w:val="0"/>
                <w:color w:val="000000"/>
                <w:szCs w:val="21"/>
              </w:rPr>
              <w:t>≥0</w:t>
            </w:r>
          </w:p>
        </w:tc>
      </w:tr>
      <w:tr w14:paraId="6DFE1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664" w:type="dxa"/>
            <w:noWrap w:val="0"/>
            <w:vAlign w:val="center"/>
          </w:tcPr>
          <w:p w14:paraId="7B2D5C2C">
            <w:pPr>
              <w:jc w:val="center"/>
              <w:rPr>
                <w:rFonts w:hint="eastAsia" w:ascii="宋体" w:hAnsi="宋体" w:cs="Arial"/>
                <w:snapToGrid w:val="0"/>
                <w:color w:val="000000"/>
                <w:szCs w:val="21"/>
              </w:rPr>
            </w:pPr>
            <w:r>
              <w:rPr>
                <w:rFonts w:ascii="宋体" w:hAnsi="宋体" w:cs="Arial"/>
                <w:snapToGrid w:val="0"/>
                <w:color w:val="000000"/>
                <w:szCs w:val="21"/>
              </w:rPr>
              <w:t>22</w:t>
            </w:r>
          </w:p>
        </w:tc>
        <w:tc>
          <w:tcPr>
            <w:tcW w:w="546" w:type="dxa"/>
            <w:noWrap w:val="0"/>
            <w:vAlign w:val="center"/>
          </w:tcPr>
          <w:p w14:paraId="7903AFCB">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tcBorders>
            <w:noWrap w:val="0"/>
            <w:vAlign w:val="center"/>
          </w:tcPr>
          <w:p w14:paraId="61816D6A">
            <w:pPr>
              <w:rPr>
                <w:rFonts w:ascii="宋体" w:hAnsi="宋体" w:cs="Arial"/>
                <w:snapToGrid w:val="0"/>
                <w:color w:val="000000"/>
                <w:szCs w:val="21"/>
              </w:rPr>
            </w:pPr>
          </w:p>
        </w:tc>
        <w:tc>
          <w:tcPr>
            <w:tcW w:w="1775" w:type="dxa"/>
            <w:noWrap w:val="0"/>
            <w:vAlign w:val="center"/>
          </w:tcPr>
          <w:p w14:paraId="4276EE6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存储设备其他参数要求</w:t>
            </w:r>
          </w:p>
        </w:tc>
        <w:tc>
          <w:tcPr>
            <w:tcW w:w="4667" w:type="dxa"/>
            <w:noWrap w:val="0"/>
            <w:vAlign w:val="center"/>
          </w:tcPr>
          <w:p w14:paraId="02938AEC">
            <w:pPr>
              <w:rPr>
                <w:rFonts w:hint="eastAsia" w:ascii="宋体" w:hAnsi="宋体" w:cs="Arial"/>
                <w:snapToGrid w:val="0"/>
                <w:color w:val="000000"/>
                <w:szCs w:val="21"/>
              </w:rPr>
            </w:pPr>
            <w:r>
              <w:rPr>
                <w:rFonts w:ascii="宋体" w:hAnsi="宋体" w:cs="Arial"/>
                <w:snapToGrid w:val="0"/>
                <w:color w:val="000000"/>
                <w:szCs w:val="21"/>
              </w:rPr>
              <w:t>a)固态盘应符合 SJ/T 11654 相关规定；b)机械硬盘准备时间应不大于30s；侧面固定螺丝孔数量可为 4 孔或 6 孔；工作状态环境温度应满足 5</w:t>
            </w:r>
            <w:r>
              <w:rPr>
                <w:rFonts w:ascii="宋体" w:hAnsi="宋体" w:cs="Cambria Math"/>
                <w:snapToGrid w:val="0"/>
                <w:color w:val="000000"/>
                <w:szCs w:val="21"/>
              </w:rPr>
              <w:t>℃</w:t>
            </w:r>
            <w:r>
              <w:rPr>
                <w:rFonts w:ascii="宋体" w:hAnsi="宋体" w:cs="Arial"/>
                <w:snapToGrid w:val="0"/>
                <w:color w:val="000000"/>
                <w:szCs w:val="21"/>
              </w:rPr>
              <w:t>~55</w:t>
            </w:r>
            <w:r>
              <w:rPr>
                <w:rFonts w:ascii="宋体" w:hAnsi="宋体" w:cs="Cambria Math"/>
                <w:snapToGrid w:val="0"/>
                <w:color w:val="000000"/>
                <w:szCs w:val="21"/>
              </w:rPr>
              <w:t>℃</w:t>
            </w:r>
            <w:r>
              <w:rPr>
                <w:rFonts w:ascii="宋体" w:hAnsi="宋体" w:cs="Arial"/>
                <w:snapToGrid w:val="0"/>
                <w:color w:val="000000"/>
                <w:szCs w:val="21"/>
              </w:rPr>
              <w:t xml:space="preserve"> ;其它参数应符合GB/T 12628 相关规定</w:t>
            </w:r>
          </w:p>
        </w:tc>
      </w:tr>
      <w:tr w14:paraId="2C3EE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664" w:type="dxa"/>
            <w:noWrap w:val="0"/>
            <w:vAlign w:val="center"/>
          </w:tcPr>
          <w:p w14:paraId="443A7D8B">
            <w:pPr>
              <w:jc w:val="center"/>
              <w:rPr>
                <w:rFonts w:hint="eastAsia" w:ascii="宋体" w:hAnsi="宋体" w:cs="Arial"/>
                <w:snapToGrid w:val="0"/>
                <w:color w:val="000000"/>
                <w:szCs w:val="21"/>
              </w:rPr>
            </w:pPr>
            <w:r>
              <w:rPr>
                <w:rFonts w:ascii="宋体" w:hAnsi="宋体" w:cs="Arial"/>
                <w:snapToGrid w:val="0"/>
                <w:color w:val="000000"/>
                <w:szCs w:val="21"/>
              </w:rPr>
              <w:t>23</w:t>
            </w:r>
          </w:p>
        </w:tc>
        <w:tc>
          <w:tcPr>
            <w:tcW w:w="546" w:type="dxa"/>
            <w:noWrap w:val="0"/>
            <w:vAlign w:val="center"/>
          </w:tcPr>
          <w:p w14:paraId="2E891D3D">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restart"/>
            <w:tcBorders>
              <w:bottom w:val="nil"/>
            </w:tcBorders>
            <w:noWrap w:val="0"/>
            <w:vAlign w:val="center"/>
          </w:tcPr>
          <w:p w14:paraId="6759898D">
            <w:pPr>
              <w:rPr>
                <w:rFonts w:hint="eastAsia" w:ascii="宋体" w:hAnsi="宋体" w:cs="Arial"/>
                <w:snapToGrid w:val="0"/>
                <w:color w:val="000000"/>
                <w:szCs w:val="21"/>
              </w:rPr>
            </w:pPr>
            <w:r>
              <w:rPr>
                <w:rFonts w:ascii="宋体" w:hAnsi="宋体" w:cs="Arial"/>
                <w:snapToGrid w:val="0"/>
                <w:color w:val="000000"/>
                <w:szCs w:val="21"/>
              </w:rPr>
              <w:t>显卡规格</w:t>
            </w:r>
          </w:p>
        </w:tc>
        <w:tc>
          <w:tcPr>
            <w:tcW w:w="1775" w:type="dxa"/>
            <w:noWrap w:val="0"/>
            <w:vAlign w:val="center"/>
          </w:tcPr>
          <w:p w14:paraId="77D3234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显卡类型</w:t>
            </w:r>
          </w:p>
        </w:tc>
        <w:tc>
          <w:tcPr>
            <w:tcW w:w="4667" w:type="dxa"/>
            <w:noWrap w:val="0"/>
            <w:vAlign w:val="center"/>
          </w:tcPr>
          <w:p w14:paraId="3DAAFA38">
            <w:pPr>
              <w:rPr>
                <w:rFonts w:hint="eastAsia" w:ascii="宋体" w:hAnsi="宋体" w:cs="Arial"/>
                <w:snapToGrid w:val="0"/>
                <w:color w:val="000000"/>
                <w:szCs w:val="21"/>
              </w:rPr>
            </w:pPr>
            <w:r>
              <w:rPr>
                <w:rFonts w:ascii="宋体" w:hAnsi="宋体" w:cs="Arial"/>
                <w:snapToGrid w:val="0"/>
                <w:color w:val="000000"/>
                <w:szCs w:val="21"/>
              </w:rPr>
              <w:t>独立显卡或集成显卡</w:t>
            </w:r>
          </w:p>
        </w:tc>
      </w:tr>
      <w:tr w14:paraId="6FBEA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138270CE">
            <w:pPr>
              <w:jc w:val="center"/>
              <w:rPr>
                <w:rFonts w:hint="eastAsia" w:ascii="宋体" w:hAnsi="宋体" w:cs="Arial"/>
                <w:snapToGrid w:val="0"/>
                <w:color w:val="000000"/>
                <w:szCs w:val="21"/>
              </w:rPr>
            </w:pPr>
            <w:r>
              <w:rPr>
                <w:rFonts w:ascii="宋体" w:hAnsi="宋体" w:cs="Arial"/>
                <w:snapToGrid w:val="0"/>
                <w:color w:val="000000"/>
                <w:szCs w:val="21"/>
              </w:rPr>
              <w:t>24</w:t>
            </w:r>
          </w:p>
        </w:tc>
        <w:tc>
          <w:tcPr>
            <w:tcW w:w="546" w:type="dxa"/>
            <w:noWrap w:val="0"/>
            <w:vAlign w:val="center"/>
          </w:tcPr>
          <w:p w14:paraId="73875C15">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2386AFF8">
            <w:pPr>
              <w:rPr>
                <w:rFonts w:ascii="宋体" w:hAnsi="宋体" w:cs="Arial"/>
                <w:snapToGrid w:val="0"/>
                <w:color w:val="000000"/>
                <w:szCs w:val="21"/>
              </w:rPr>
            </w:pPr>
          </w:p>
        </w:tc>
        <w:tc>
          <w:tcPr>
            <w:tcW w:w="1775" w:type="dxa"/>
            <w:noWrap w:val="0"/>
            <w:vAlign w:val="center"/>
          </w:tcPr>
          <w:p w14:paraId="3B37D68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独立显卡显存类型</w:t>
            </w:r>
          </w:p>
        </w:tc>
        <w:tc>
          <w:tcPr>
            <w:tcW w:w="4667" w:type="dxa"/>
            <w:noWrap w:val="0"/>
            <w:vAlign w:val="center"/>
          </w:tcPr>
          <w:p w14:paraId="55038D87">
            <w:pPr>
              <w:rPr>
                <w:rFonts w:hint="eastAsia" w:ascii="宋体" w:hAnsi="宋体" w:cs="Arial"/>
                <w:snapToGrid w:val="0"/>
                <w:color w:val="000000"/>
                <w:szCs w:val="21"/>
              </w:rPr>
            </w:pPr>
            <w:r>
              <w:rPr>
                <w:rFonts w:ascii="宋体" w:hAnsi="宋体" w:cs="Arial"/>
                <w:snapToGrid w:val="0"/>
                <w:color w:val="000000"/>
                <w:szCs w:val="21"/>
              </w:rPr>
              <w:t>若配置独立显卡，显存类型应为DDR3/DDR4/GDDR5/GDDR6/LPDDR4</w:t>
            </w:r>
          </w:p>
        </w:tc>
      </w:tr>
      <w:tr w14:paraId="1FC84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1517FE6A">
            <w:pPr>
              <w:jc w:val="center"/>
              <w:rPr>
                <w:rFonts w:hint="eastAsia" w:ascii="宋体" w:hAnsi="宋体" w:cs="Arial"/>
                <w:snapToGrid w:val="0"/>
                <w:color w:val="000000"/>
                <w:szCs w:val="21"/>
              </w:rPr>
            </w:pPr>
            <w:r>
              <w:rPr>
                <w:rFonts w:ascii="宋体" w:hAnsi="宋体" w:cs="Arial"/>
                <w:snapToGrid w:val="0"/>
                <w:color w:val="000000"/>
                <w:szCs w:val="21"/>
              </w:rPr>
              <w:t>25</w:t>
            </w:r>
          </w:p>
        </w:tc>
        <w:tc>
          <w:tcPr>
            <w:tcW w:w="546" w:type="dxa"/>
            <w:noWrap w:val="0"/>
            <w:vAlign w:val="center"/>
          </w:tcPr>
          <w:p w14:paraId="1D31614E">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607E7B91">
            <w:pPr>
              <w:rPr>
                <w:rFonts w:ascii="宋体" w:hAnsi="宋体" w:cs="Arial"/>
                <w:snapToGrid w:val="0"/>
                <w:color w:val="000000"/>
                <w:szCs w:val="21"/>
              </w:rPr>
            </w:pPr>
          </w:p>
        </w:tc>
        <w:tc>
          <w:tcPr>
            <w:tcW w:w="1775" w:type="dxa"/>
            <w:noWrap w:val="0"/>
            <w:vAlign w:val="center"/>
          </w:tcPr>
          <w:p w14:paraId="2FD4242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独立显卡显存位宽</w:t>
            </w:r>
          </w:p>
        </w:tc>
        <w:tc>
          <w:tcPr>
            <w:tcW w:w="4667" w:type="dxa"/>
            <w:noWrap w:val="0"/>
            <w:vAlign w:val="center"/>
          </w:tcPr>
          <w:p w14:paraId="266D3C2B">
            <w:pPr>
              <w:rPr>
                <w:rFonts w:hint="eastAsia" w:ascii="宋体" w:hAnsi="宋体" w:cs="Arial"/>
                <w:snapToGrid w:val="0"/>
                <w:color w:val="000000"/>
                <w:szCs w:val="21"/>
              </w:rPr>
            </w:pPr>
            <w:r>
              <w:rPr>
                <w:rFonts w:ascii="宋体" w:hAnsi="宋体" w:cs="Arial"/>
                <w:snapToGrid w:val="0"/>
                <w:color w:val="000000"/>
                <w:szCs w:val="21"/>
              </w:rPr>
              <w:t>若配置独立显卡，显存位宽≥16 位</w:t>
            </w:r>
          </w:p>
        </w:tc>
      </w:tr>
      <w:tr w14:paraId="60152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21C6E843">
            <w:pPr>
              <w:jc w:val="center"/>
              <w:rPr>
                <w:rFonts w:hint="eastAsia" w:ascii="宋体" w:hAnsi="宋体" w:cs="Arial"/>
                <w:snapToGrid w:val="0"/>
                <w:color w:val="000000"/>
                <w:szCs w:val="21"/>
              </w:rPr>
            </w:pPr>
            <w:r>
              <w:rPr>
                <w:rFonts w:ascii="宋体" w:hAnsi="宋体" w:cs="Arial"/>
                <w:snapToGrid w:val="0"/>
                <w:color w:val="000000"/>
                <w:szCs w:val="21"/>
              </w:rPr>
              <w:t>26</w:t>
            </w:r>
          </w:p>
        </w:tc>
        <w:tc>
          <w:tcPr>
            <w:tcW w:w="546" w:type="dxa"/>
            <w:noWrap w:val="0"/>
            <w:vAlign w:val="center"/>
          </w:tcPr>
          <w:p w14:paraId="62AC0D88">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2C9F2043">
            <w:pPr>
              <w:rPr>
                <w:rFonts w:ascii="宋体" w:hAnsi="宋体" w:cs="Arial"/>
                <w:snapToGrid w:val="0"/>
                <w:color w:val="000000"/>
                <w:szCs w:val="21"/>
              </w:rPr>
            </w:pPr>
          </w:p>
        </w:tc>
        <w:tc>
          <w:tcPr>
            <w:tcW w:w="1775" w:type="dxa"/>
            <w:noWrap w:val="0"/>
            <w:vAlign w:val="center"/>
          </w:tcPr>
          <w:p w14:paraId="3A567A8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独立显卡显存容量</w:t>
            </w:r>
          </w:p>
        </w:tc>
        <w:tc>
          <w:tcPr>
            <w:tcW w:w="4667" w:type="dxa"/>
            <w:noWrap w:val="0"/>
            <w:vAlign w:val="center"/>
          </w:tcPr>
          <w:p w14:paraId="51DD2F04">
            <w:pPr>
              <w:rPr>
                <w:rFonts w:hint="eastAsia" w:ascii="宋体" w:hAnsi="宋体" w:cs="Arial"/>
                <w:snapToGrid w:val="0"/>
                <w:color w:val="000000"/>
                <w:szCs w:val="21"/>
              </w:rPr>
            </w:pPr>
            <w:r>
              <w:rPr>
                <w:rFonts w:ascii="宋体" w:hAnsi="宋体" w:cs="Arial"/>
                <w:snapToGrid w:val="0"/>
                <w:color w:val="000000"/>
                <w:szCs w:val="21"/>
              </w:rPr>
              <w:t>若配置独立显卡，显存容量≥1GB</w:t>
            </w:r>
          </w:p>
        </w:tc>
      </w:tr>
      <w:tr w14:paraId="79289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664" w:type="dxa"/>
            <w:noWrap w:val="0"/>
            <w:vAlign w:val="center"/>
          </w:tcPr>
          <w:p w14:paraId="15AF18D6">
            <w:pPr>
              <w:jc w:val="center"/>
              <w:rPr>
                <w:rFonts w:hint="eastAsia" w:ascii="宋体" w:hAnsi="宋体" w:cs="Arial"/>
                <w:snapToGrid w:val="0"/>
                <w:color w:val="000000"/>
                <w:szCs w:val="21"/>
              </w:rPr>
            </w:pPr>
            <w:r>
              <w:rPr>
                <w:rFonts w:ascii="宋体" w:hAnsi="宋体" w:cs="Arial"/>
                <w:snapToGrid w:val="0"/>
                <w:color w:val="000000"/>
                <w:szCs w:val="21"/>
              </w:rPr>
              <w:t>27</w:t>
            </w:r>
          </w:p>
        </w:tc>
        <w:tc>
          <w:tcPr>
            <w:tcW w:w="546" w:type="dxa"/>
            <w:noWrap w:val="0"/>
            <w:vAlign w:val="center"/>
          </w:tcPr>
          <w:p w14:paraId="62CD9E2E">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tcBorders>
            <w:noWrap w:val="0"/>
            <w:vAlign w:val="center"/>
          </w:tcPr>
          <w:p w14:paraId="1DFD47EC">
            <w:pPr>
              <w:rPr>
                <w:rFonts w:ascii="宋体" w:hAnsi="宋体" w:cs="Arial"/>
                <w:snapToGrid w:val="0"/>
                <w:color w:val="000000"/>
                <w:szCs w:val="21"/>
              </w:rPr>
            </w:pPr>
          </w:p>
        </w:tc>
        <w:tc>
          <w:tcPr>
            <w:tcW w:w="1775" w:type="dxa"/>
            <w:noWrap w:val="0"/>
            <w:vAlign w:val="center"/>
          </w:tcPr>
          <w:p w14:paraId="15BA4D03">
            <w:pPr>
              <w:rPr>
                <w:rFonts w:hint="eastAsia" w:ascii="宋体" w:hAnsi="宋体" w:cs="Arial"/>
                <w:snapToGrid w:val="0"/>
                <w:color w:val="000000"/>
                <w:szCs w:val="21"/>
              </w:rPr>
            </w:pPr>
            <w:r>
              <w:rPr>
                <w:rFonts w:ascii="宋体" w:hAnsi="宋体" w:cs="Arial"/>
                <w:snapToGrid w:val="0"/>
                <w:color w:val="000000"/>
                <w:szCs w:val="21"/>
              </w:rPr>
              <w:t>独立显卡接口协议</w:t>
            </w:r>
          </w:p>
        </w:tc>
        <w:tc>
          <w:tcPr>
            <w:tcW w:w="4667" w:type="dxa"/>
            <w:noWrap w:val="0"/>
            <w:vAlign w:val="center"/>
          </w:tcPr>
          <w:p w14:paraId="3B5BBE42">
            <w:pPr>
              <w:rPr>
                <w:rFonts w:hint="eastAsia" w:ascii="宋体" w:hAnsi="宋体" w:cs="Arial"/>
                <w:snapToGrid w:val="0"/>
                <w:color w:val="000000"/>
                <w:szCs w:val="21"/>
              </w:rPr>
            </w:pPr>
            <w:r>
              <w:rPr>
                <w:rFonts w:ascii="宋体" w:hAnsi="宋体" w:cs="Arial"/>
                <w:snapToGrid w:val="0"/>
                <w:color w:val="000000"/>
                <w:szCs w:val="21"/>
              </w:rPr>
              <w:t>支持 PCIe 协议版本大于等于2.0 或 HT （HyperTransport）协议版本大于等于 3.0 的独立显卡接口协议</w:t>
            </w:r>
          </w:p>
        </w:tc>
      </w:tr>
      <w:tr w14:paraId="0D17A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10CDAD06">
            <w:pPr>
              <w:jc w:val="center"/>
              <w:rPr>
                <w:rFonts w:hint="eastAsia" w:ascii="宋体" w:hAnsi="宋体" w:cs="Arial"/>
                <w:snapToGrid w:val="0"/>
                <w:color w:val="000000"/>
                <w:szCs w:val="21"/>
              </w:rPr>
            </w:pPr>
            <w:r>
              <w:rPr>
                <w:rFonts w:ascii="宋体" w:hAnsi="宋体" w:cs="Arial"/>
                <w:snapToGrid w:val="0"/>
                <w:color w:val="000000"/>
                <w:szCs w:val="21"/>
              </w:rPr>
              <w:t>28</w:t>
            </w:r>
          </w:p>
        </w:tc>
        <w:tc>
          <w:tcPr>
            <w:tcW w:w="546" w:type="dxa"/>
            <w:noWrap w:val="0"/>
            <w:vAlign w:val="center"/>
          </w:tcPr>
          <w:p w14:paraId="3F0CE179">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restart"/>
            <w:tcBorders>
              <w:bottom w:val="nil"/>
            </w:tcBorders>
            <w:noWrap w:val="0"/>
            <w:vAlign w:val="center"/>
          </w:tcPr>
          <w:p w14:paraId="112EF0A8">
            <w:pPr>
              <w:rPr>
                <w:rFonts w:hint="eastAsia" w:ascii="宋体" w:hAnsi="宋体" w:cs="Arial"/>
                <w:snapToGrid w:val="0"/>
                <w:color w:val="000000"/>
                <w:szCs w:val="21"/>
              </w:rPr>
            </w:pPr>
            <w:r>
              <w:rPr>
                <w:rFonts w:ascii="宋体" w:hAnsi="宋体" w:cs="Arial"/>
                <w:snapToGrid w:val="0"/>
                <w:color w:val="000000"/>
                <w:szCs w:val="21"/>
              </w:rPr>
              <w:t>显示设备规格</w:t>
            </w:r>
          </w:p>
        </w:tc>
        <w:tc>
          <w:tcPr>
            <w:tcW w:w="1775" w:type="dxa"/>
            <w:noWrap w:val="0"/>
            <w:vAlign w:val="center"/>
          </w:tcPr>
          <w:p w14:paraId="753D48C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显示屏屏占比</w:t>
            </w:r>
          </w:p>
        </w:tc>
        <w:tc>
          <w:tcPr>
            <w:tcW w:w="4667" w:type="dxa"/>
            <w:noWrap w:val="0"/>
            <w:vAlign w:val="center"/>
          </w:tcPr>
          <w:p w14:paraId="16EB3001">
            <w:pPr>
              <w:rPr>
                <w:rFonts w:hint="eastAsia" w:ascii="宋体" w:hAnsi="宋体" w:cs="Arial"/>
                <w:snapToGrid w:val="0"/>
                <w:color w:val="000000"/>
                <w:szCs w:val="21"/>
              </w:rPr>
            </w:pPr>
            <w:r>
              <w:rPr>
                <w:rFonts w:ascii="宋体" w:hAnsi="宋体" w:cs="Arial"/>
                <w:snapToGrid w:val="0"/>
                <w:color w:val="000000"/>
                <w:szCs w:val="21"/>
              </w:rPr>
              <w:t>≥80%</w:t>
            </w:r>
          </w:p>
        </w:tc>
      </w:tr>
      <w:tr w14:paraId="4A296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664" w:type="dxa"/>
            <w:noWrap w:val="0"/>
            <w:vAlign w:val="center"/>
          </w:tcPr>
          <w:p w14:paraId="4EE1B9AD">
            <w:pPr>
              <w:jc w:val="center"/>
              <w:rPr>
                <w:rFonts w:hint="eastAsia" w:ascii="宋体" w:hAnsi="宋体" w:cs="Arial"/>
                <w:snapToGrid w:val="0"/>
                <w:color w:val="000000"/>
                <w:szCs w:val="21"/>
              </w:rPr>
            </w:pPr>
            <w:r>
              <w:rPr>
                <w:rFonts w:ascii="宋体" w:hAnsi="宋体" w:cs="Arial"/>
                <w:snapToGrid w:val="0"/>
                <w:color w:val="000000"/>
                <w:szCs w:val="21"/>
              </w:rPr>
              <w:t>29</w:t>
            </w:r>
          </w:p>
        </w:tc>
        <w:tc>
          <w:tcPr>
            <w:tcW w:w="546" w:type="dxa"/>
            <w:noWrap w:val="0"/>
            <w:vAlign w:val="center"/>
          </w:tcPr>
          <w:p w14:paraId="2134A206">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240F46D4">
            <w:pPr>
              <w:rPr>
                <w:rFonts w:ascii="宋体" w:hAnsi="宋体" w:cs="Arial"/>
                <w:snapToGrid w:val="0"/>
                <w:color w:val="000000"/>
                <w:szCs w:val="21"/>
              </w:rPr>
            </w:pPr>
          </w:p>
        </w:tc>
        <w:tc>
          <w:tcPr>
            <w:tcW w:w="1775" w:type="dxa"/>
            <w:noWrap w:val="0"/>
            <w:vAlign w:val="center"/>
          </w:tcPr>
          <w:p w14:paraId="1BEB890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显示屏分辨率</w:t>
            </w:r>
          </w:p>
        </w:tc>
        <w:tc>
          <w:tcPr>
            <w:tcW w:w="4667" w:type="dxa"/>
            <w:noWrap w:val="0"/>
            <w:vAlign w:val="center"/>
          </w:tcPr>
          <w:p w14:paraId="709FCEE1">
            <w:pPr>
              <w:rPr>
                <w:rFonts w:hint="eastAsia" w:ascii="宋体" w:hAnsi="宋体" w:cs="Arial"/>
                <w:snapToGrid w:val="0"/>
                <w:color w:val="000000"/>
                <w:szCs w:val="21"/>
              </w:rPr>
            </w:pPr>
            <w:r>
              <w:rPr>
                <w:rFonts w:ascii="宋体" w:hAnsi="宋体" w:cs="Arial"/>
                <w:snapToGrid w:val="0"/>
                <w:color w:val="000000"/>
                <w:szCs w:val="21"/>
              </w:rPr>
              <w:t>≥1920x1080</w:t>
            </w:r>
          </w:p>
        </w:tc>
      </w:tr>
      <w:tr w14:paraId="091F1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04BB9FBE">
            <w:pPr>
              <w:jc w:val="center"/>
              <w:rPr>
                <w:rFonts w:hint="eastAsia" w:ascii="宋体" w:hAnsi="宋体" w:cs="Arial"/>
                <w:snapToGrid w:val="0"/>
                <w:color w:val="000000"/>
                <w:szCs w:val="21"/>
              </w:rPr>
            </w:pPr>
            <w:r>
              <w:rPr>
                <w:rFonts w:ascii="宋体" w:hAnsi="宋体" w:cs="Arial"/>
                <w:snapToGrid w:val="0"/>
                <w:color w:val="000000"/>
                <w:szCs w:val="21"/>
              </w:rPr>
              <w:t>30</w:t>
            </w:r>
          </w:p>
        </w:tc>
        <w:tc>
          <w:tcPr>
            <w:tcW w:w="546" w:type="dxa"/>
            <w:noWrap w:val="0"/>
            <w:vAlign w:val="center"/>
          </w:tcPr>
          <w:p w14:paraId="447C5C4A">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6C6F9DD7">
            <w:pPr>
              <w:rPr>
                <w:rFonts w:ascii="宋体" w:hAnsi="宋体" w:cs="Arial"/>
                <w:snapToGrid w:val="0"/>
                <w:color w:val="000000"/>
                <w:szCs w:val="21"/>
              </w:rPr>
            </w:pPr>
          </w:p>
        </w:tc>
        <w:tc>
          <w:tcPr>
            <w:tcW w:w="1775" w:type="dxa"/>
            <w:noWrap w:val="0"/>
            <w:vAlign w:val="center"/>
          </w:tcPr>
          <w:p w14:paraId="4AEC16A6">
            <w:pPr>
              <w:rPr>
                <w:rFonts w:hint="eastAsia" w:ascii="宋体" w:hAnsi="宋体" w:cs="Arial"/>
                <w:snapToGrid w:val="0"/>
                <w:color w:val="000000"/>
                <w:szCs w:val="21"/>
              </w:rPr>
            </w:pPr>
            <w:r>
              <w:rPr>
                <w:rFonts w:ascii="宋体" w:hAnsi="宋体" w:cs="Arial"/>
                <w:snapToGrid w:val="0"/>
                <w:color w:val="000000"/>
                <w:szCs w:val="21"/>
              </w:rPr>
              <w:t>显示屏像素密度</w:t>
            </w:r>
          </w:p>
        </w:tc>
        <w:tc>
          <w:tcPr>
            <w:tcW w:w="4667" w:type="dxa"/>
            <w:noWrap w:val="0"/>
            <w:vAlign w:val="center"/>
          </w:tcPr>
          <w:p w14:paraId="1A98F734">
            <w:pPr>
              <w:rPr>
                <w:rFonts w:hint="eastAsia" w:ascii="宋体" w:hAnsi="宋体" w:cs="Arial"/>
                <w:snapToGrid w:val="0"/>
                <w:color w:val="000000"/>
                <w:szCs w:val="21"/>
              </w:rPr>
            </w:pPr>
            <w:r>
              <w:rPr>
                <w:rFonts w:ascii="宋体" w:hAnsi="宋体" w:cs="Arial"/>
                <w:snapToGrid w:val="0"/>
                <w:color w:val="000000"/>
                <w:szCs w:val="21"/>
              </w:rPr>
              <w:t>≥85 像素/英寸</w:t>
            </w:r>
          </w:p>
        </w:tc>
      </w:tr>
      <w:tr w14:paraId="6470B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7CD697AD">
            <w:pPr>
              <w:jc w:val="center"/>
              <w:rPr>
                <w:rFonts w:hint="eastAsia" w:ascii="宋体" w:hAnsi="宋体" w:cs="Arial"/>
                <w:snapToGrid w:val="0"/>
                <w:color w:val="000000"/>
                <w:szCs w:val="21"/>
              </w:rPr>
            </w:pPr>
            <w:r>
              <w:rPr>
                <w:rFonts w:ascii="宋体" w:hAnsi="宋体" w:cs="Arial"/>
                <w:snapToGrid w:val="0"/>
                <w:color w:val="000000"/>
                <w:szCs w:val="21"/>
              </w:rPr>
              <w:t>31</w:t>
            </w:r>
          </w:p>
        </w:tc>
        <w:tc>
          <w:tcPr>
            <w:tcW w:w="546" w:type="dxa"/>
            <w:noWrap w:val="0"/>
            <w:vAlign w:val="center"/>
          </w:tcPr>
          <w:p w14:paraId="00E0BCAC">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3847C3F3">
            <w:pPr>
              <w:rPr>
                <w:rFonts w:ascii="宋体" w:hAnsi="宋体" w:cs="Arial"/>
                <w:snapToGrid w:val="0"/>
                <w:color w:val="000000"/>
                <w:szCs w:val="21"/>
              </w:rPr>
            </w:pPr>
          </w:p>
        </w:tc>
        <w:tc>
          <w:tcPr>
            <w:tcW w:w="1775" w:type="dxa"/>
            <w:noWrap w:val="0"/>
            <w:vAlign w:val="center"/>
          </w:tcPr>
          <w:p w14:paraId="24785F74">
            <w:pPr>
              <w:rPr>
                <w:rFonts w:hint="eastAsia" w:ascii="宋体" w:hAnsi="宋体" w:cs="Arial"/>
                <w:snapToGrid w:val="0"/>
                <w:color w:val="000000"/>
                <w:szCs w:val="21"/>
              </w:rPr>
            </w:pPr>
            <w:r>
              <w:rPr>
                <w:rFonts w:ascii="宋体" w:hAnsi="宋体" w:cs="Arial"/>
                <w:snapToGrid w:val="0"/>
                <w:color w:val="000000"/>
                <w:szCs w:val="21"/>
              </w:rPr>
              <w:t>显示屏可视角度</w:t>
            </w:r>
          </w:p>
        </w:tc>
        <w:tc>
          <w:tcPr>
            <w:tcW w:w="4667" w:type="dxa"/>
            <w:noWrap w:val="0"/>
            <w:vAlign w:val="center"/>
          </w:tcPr>
          <w:p w14:paraId="443AC36C">
            <w:pPr>
              <w:rPr>
                <w:rFonts w:hint="eastAsia" w:ascii="宋体" w:hAnsi="宋体" w:cs="Arial"/>
                <w:snapToGrid w:val="0"/>
                <w:color w:val="000000"/>
                <w:szCs w:val="21"/>
              </w:rPr>
            </w:pPr>
            <w:r>
              <w:rPr>
                <w:rFonts w:ascii="宋体" w:hAnsi="宋体" w:cs="Arial"/>
                <w:snapToGrid w:val="0"/>
                <w:color w:val="000000"/>
                <w:szCs w:val="21"/>
              </w:rPr>
              <w:t>水平≥170 °</w:t>
            </w:r>
          </w:p>
        </w:tc>
      </w:tr>
      <w:tr w14:paraId="12F21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4250D907">
            <w:pPr>
              <w:jc w:val="center"/>
              <w:rPr>
                <w:rFonts w:hint="eastAsia" w:ascii="宋体" w:hAnsi="宋体" w:cs="Arial"/>
                <w:snapToGrid w:val="0"/>
                <w:color w:val="000000"/>
                <w:szCs w:val="21"/>
              </w:rPr>
            </w:pPr>
            <w:r>
              <w:rPr>
                <w:rFonts w:ascii="宋体" w:hAnsi="宋体" w:cs="Arial"/>
                <w:snapToGrid w:val="0"/>
                <w:color w:val="000000"/>
                <w:szCs w:val="21"/>
              </w:rPr>
              <w:t>32</w:t>
            </w:r>
          </w:p>
        </w:tc>
        <w:tc>
          <w:tcPr>
            <w:tcW w:w="546" w:type="dxa"/>
            <w:noWrap w:val="0"/>
            <w:vAlign w:val="center"/>
          </w:tcPr>
          <w:p w14:paraId="1E0D67FD">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5987A41C">
            <w:pPr>
              <w:rPr>
                <w:rFonts w:ascii="宋体" w:hAnsi="宋体" w:cs="Arial"/>
                <w:snapToGrid w:val="0"/>
                <w:color w:val="000000"/>
                <w:szCs w:val="21"/>
              </w:rPr>
            </w:pPr>
          </w:p>
        </w:tc>
        <w:tc>
          <w:tcPr>
            <w:tcW w:w="1775" w:type="dxa"/>
            <w:noWrap w:val="0"/>
            <w:vAlign w:val="center"/>
          </w:tcPr>
          <w:p w14:paraId="69DA9E0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显示屏尺寸</w:t>
            </w:r>
          </w:p>
        </w:tc>
        <w:tc>
          <w:tcPr>
            <w:tcW w:w="4667" w:type="dxa"/>
            <w:noWrap w:val="0"/>
            <w:vAlign w:val="center"/>
          </w:tcPr>
          <w:p w14:paraId="29B10A00">
            <w:pPr>
              <w:rPr>
                <w:rFonts w:hint="eastAsia" w:ascii="宋体" w:hAnsi="宋体" w:cs="Arial"/>
                <w:snapToGrid w:val="0"/>
                <w:color w:val="000000"/>
                <w:szCs w:val="21"/>
              </w:rPr>
            </w:pPr>
            <w:r>
              <w:rPr>
                <w:rFonts w:ascii="宋体" w:hAnsi="宋体" w:cs="Arial"/>
                <w:snapToGrid w:val="0"/>
                <w:color w:val="000000"/>
                <w:szCs w:val="21"/>
              </w:rPr>
              <w:t>≥23 英寸</w:t>
            </w:r>
          </w:p>
        </w:tc>
      </w:tr>
      <w:tr w14:paraId="53836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263578DE">
            <w:pPr>
              <w:jc w:val="center"/>
              <w:rPr>
                <w:rFonts w:hint="eastAsia" w:ascii="宋体" w:hAnsi="宋体" w:cs="Arial"/>
                <w:snapToGrid w:val="0"/>
                <w:color w:val="000000"/>
                <w:szCs w:val="21"/>
              </w:rPr>
            </w:pPr>
            <w:r>
              <w:rPr>
                <w:rFonts w:ascii="宋体" w:hAnsi="宋体" w:cs="Arial"/>
                <w:snapToGrid w:val="0"/>
                <w:color w:val="000000"/>
                <w:szCs w:val="21"/>
              </w:rPr>
              <w:t>33</w:t>
            </w:r>
          </w:p>
        </w:tc>
        <w:tc>
          <w:tcPr>
            <w:tcW w:w="546" w:type="dxa"/>
            <w:noWrap w:val="0"/>
            <w:vAlign w:val="center"/>
          </w:tcPr>
          <w:p w14:paraId="1E1A40D1">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792CCCB2">
            <w:pPr>
              <w:rPr>
                <w:rFonts w:ascii="宋体" w:hAnsi="宋体" w:cs="Arial"/>
                <w:snapToGrid w:val="0"/>
                <w:color w:val="000000"/>
                <w:szCs w:val="21"/>
              </w:rPr>
            </w:pPr>
          </w:p>
        </w:tc>
        <w:tc>
          <w:tcPr>
            <w:tcW w:w="1775" w:type="dxa"/>
            <w:noWrap w:val="0"/>
            <w:vAlign w:val="center"/>
          </w:tcPr>
          <w:p w14:paraId="57A8A1D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显示屏屏幕比例</w:t>
            </w:r>
          </w:p>
        </w:tc>
        <w:tc>
          <w:tcPr>
            <w:tcW w:w="4667" w:type="dxa"/>
            <w:noWrap w:val="0"/>
            <w:vAlign w:val="center"/>
          </w:tcPr>
          <w:p w14:paraId="3A34139D">
            <w:pPr>
              <w:rPr>
                <w:rFonts w:hint="eastAsia" w:ascii="宋体" w:hAnsi="宋体" w:cs="Arial"/>
                <w:snapToGrid w:val="0"/>
                <w:color w:val="000000"/>
                <w:szCs w:val="21"/>
              </w:rPr>
            </w:pPr>
            <w:r>
              <w:rPr>
                <w:rFonts w:ascii="宋体" w:hAnsi="宋体" w:cs="Arial"/>
                <w:snapToGrid w:val="0"/>
                <w:color w:val="000000"/>
                <w:szCs w:val="21"/>
              </w:rPr>
              <w:t>16:9</w:t>
            </w:r>
          </w:p>
        </w:tc>
      </w:tr>
      <w:tr w14:paraId="65081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361AA47B">
            <w:pPr>
              <w:jc w:val="center"/>
              <w:rPr>
                <w:rFonts w:hint="eastAsia" w:ascii="宋体" w:hAnsi="宋体" w:cs="Arial"/>
                <w:snapToGrid w:val="0"/>
                <w:color w:val="000000"/>
                <w:szCs w:val="21"/>
              </w:rPr>
            </w:pPr>
            <w:r>
              <w:rPr>
                <w:rFonts w:ascii="宋体" w:hAnsi="宋体" w:cs="Arial"/>
                <w:snapToGrid w:val="0"/>
                <w:color w:val="000000"/>
                <w:szCs w:val="21"/>
              </w:rPr>
              <w:t>34</w:t>
            </w:r>
          </w:p>
        </w:tc>
        <w:tc>
          <w:tcPr>
            <w:tcW w:w="546" w:type="dxa"/>
            <w:noWrap w:val="0"/>
            <w:vAlign w:val="center"/>
          </w:tcPr>
          <w:p w14:paraId="3537719A">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3861DF82">
            <w:pPr>
              <w:rPr>
                <w:rFonts w:ascii="宋体" w:hAnsi="宋体" w:cs="Arial"/>
                <w:snapToGrid w:val="0"/>
                <w:color w:val="000000"/>
                <w:szCs w:val="21"/>
              </w:rPr>
            </w:pPr>
          </w:p>
        </w:tc>
        <w:tc>
          <w:tcPr>
            <w:tcW w:w="1775" w:type="dxa"/>
            <w:noWrap w:val="0"/>
            <w:vAlign w:val="center"/>
          </w:tcPr>
          <w:p w14:paraId="1E5AC4E8">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显示器外观颜色</w:t>
            </w:r>
          </w:p>
        </w:tc>
        <w:tc>
          <w:tcPr>
            <w:tcW w:w="4667" w:type="dxa"/>
            <w:noWrap w:val="0"/>
            <w:vAlign w:val="center"/>
          </w:tcPr>
          <w:p w14:paraId="3B1DE10D">
            <w:pPr>
              <w:rPr>
                <w:rFonts w:hint="eastAsia" w:ascii="宋体" w:hAnsi="宋体" w:cs="Arial"/>
                <w:snapToGrid w:val="0"/>
                <w:color w:val="000000"/>
                <w:szCs w:val="21"/>
                <w:highlight w:val="none"/>
              </w:rPr>
            </w:pPr>
            <w:r>
              <w:rPr>
                <w:rFonts w:ascii="宋体" w:hAnsi="宋体" w:cs="Arial"/>
                <w:snapToGrid w:val="0"/>
                <w:color w:val="000000"/>
                <w:szCs w:val="21"/>
                <w:highlight w:val="none"/>
              </w:rPr>
              <w:t>黑色</w:t>
            </w:r>
          </w:p>
        </w:tc>
      </w:tr>
      <w:tr w14:paraId="6C89B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1E686206">
            <w:pPr>
              <w:jc w:val="center"/>
              <w:rPr>
                <w:rFonts w:hint="eastAsia" w:ascii="宋体" w:hAnsi="宋体" w:cs="Arial"/>
                <w:snapToGrid w:val="0"/>
                <w:color w:val="000000"/>
                <w:szCs w:val="21"/>
              </w:rPr>
            </w:pPr>
            <w:r>
              <w:rPr>
                <w:rFonts w:ascii="宋体" w:hAnsi="宋体" w:cs="Arial"/>
                <w:snapToGrid w:val="0"/>
                <w:color w:val="000000"/>
                <w:szCs w:val="21"/>
              </w:rPr>
              <w:t>35</w:t>
            </w:r>
          </w:p>
        </w:tc>
        <w:tc>
          <w:tcPr>
            <w:tcW w:w="546" w:type="dxa"/>
            <w:noWrap w:val="0"/>
            <w:vAlign w:val="center"/>
          </w:tcPr>
          <w:p w14:paraId="7AFE03A9">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529BE97A">
            <w:pPr>
              <w:rPr>
                <w:rFonts w:ascii="宋体" w:hAnsi="宋体" w:cs="Arial"/>
                <w:snapToGrid w:val="0"/>
                <w:color w:val="000000"/>
                <w:szCs w:val="21"/>
              </w:rPr>
            </w:pPr>
          </w:p>
        </w:tc>
        <w:tc>
          <w:tcPr>
            <w:tcW w:w="1775" w:type="dxa"/>
            <w:noWrap w:val="0"/>
            <w:vAlign w:val="center"/>
          </w:tcPr>
          <w:p w14:paraId="726BCEE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显示屏防蓝光</w:t>
            </w:r>
          </w:p>
        </w:tc>
        <w:tc>
          <w:tcPr>
            <w:tcW w:w="4667" w:type="dxa"/>
            <w:noWrap w:val="0"/>
            <w:vAlign w:val="center"/>
          </w:tcPr>
          <w:p w14:paraId="4B6CE955">
            <w:pPr>
              <w:rPr>
                <w:rFonts w:hint="eastAsia" w:ascii="宋体" w:hAnsi="宋体" w:cs="Arial"/>
                <w:snapToGrid w:val="0"/>
                <w:color w:val="000000"/>
                <w:szCs w:val="21"/>
              </w:rPr>
            </w:pPr>
            <w:r>
              <w:rPr>
                <w:rFonts w:ascii="宋体" w:hAnsi="宋体" w:cs="Arial"/>
                <w:snapToGrid w:val="0"/>
                <w:color w:val="000000"/>
                <w:szCs w:val="21"/>
              </w:rPr>
              <w:t>支持防蓝光模式，蓝光加权辐射亮度比应≤0.0012W/( ·cd ·sr)（瓦每坎特拉每球面度）</w:t>
            </w:r>
          </w:p>
        </w:tc>
      </w:tr>
      <w:tr w14:paraId="5DC7A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3CBA465D">
            <w:pPr>
              <w:jc w:val="center"/>
              <w:rPr>
                <w:rFonts w:hint="eastAsia" w:ascii="宋体" w:hAnsi="宋体" w:cs="Arial"/>
                <w:snapToGrid w:val="0"/>
                <w:color w:val="000000"/>
                <w:szCs w:val="21"/>
              </w:rPr>
            </w:pPr>
            <w:r>
              <w:rPr>
                <w:rFonts w:ascii="宋体" w:hAnsi="宋体" w:cs="Arial"/>
                <w:snapToGrid w:val="0"/>
                <w:color w:val="000000"/>
                <w:szCs w:val="21"/>
              </w:rPr>
              <w:t>36</w:t>
            </w:r>
          </w:p>
        </w:tc>
        <w:tc>
          <w:tcPr>
            <w:tcW w:w="546" w:type="dxa"/>
            <w:noWrap w:val="0"/>
            <w:vAlign w:val="center"/>
          </w:tcPr>
          <w:p w14:paraId="03D3B3DE">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7B900B25">
            <w:pPr>
              <w:rPr>
                <w:rFonts w:ascii="宋体" w:hAnsi="宋体" w:cs="Arial"/>
                <w:snapToGrid w:val="0"/>
                <w:color w:val="000000"/>
                <w:szCs w:val="21"/>
              </w:rPr>
            </w:pPr>
          </w:p>
        </w:tc>
        <w:tc>
          <w:tcPr>
            <w:tcW w:w="1775" w:type="dxa"/>
            <w:noWrap w:val="0"/>
            <w:vAlign w:val="center"/>
          </w:tcPr>
          <w:p w14:paraId="58678B1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显示屏低频闪</w:t>
            </w:r>
          </w:p>
        </w:tc>
        <w:tc>
          <w:tcPr>
            <w:tcW w:w="4667" w:type="dxa"/>
            <w:noWrap w:val="0"/>
            <w:vAlign w:val="center"/>
          </w:tcPr>
          <w:p w14:paraId="7AFABCB6">
            <w:pPr>
              <w:rPr>
                <w:rFonts w:hint="eastAsia" w:ascii="宋体" w:hAnsi="宋体" w:cs="Arial"/>
                <w:snapToGrid w:val="0"/>
                <w:color w:val="000000"/>
                <w:szCs w:val="21"/>
              </w:rPr>
            </w:pPr>
            <w:r>
              <w:rPr>
                <w:rFonts w:ascii="宋体" w:hAnsi="宋体" w:cs="Arial"/>
                <w:snapToGrid w:val="0"/>
                <w:color w:val="000000"/>
                <w:szCs w:val="21"/>
              </w:rPr>
              <w:t>显示屏应支持低频闪≤-35dB</w:t>
            </w:r>
          </w:p>
        </w:tc>
      </w:tr>
      <w:tr w14:paraId="1BD03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664" w:type="dxa"/>
            <w:noWrap w:val="0"/>
            <w:vAlign w:val="center"/>
          </w:tcPr>
          <w:p w14:paraId="110EDB98">
            <w:pPr>
              <w:jc w:val="center"/>
              <w:rPr>
                <w:rFonts w:hint="eastAsia" w:ascii="宋体" w:hAnsi="宋体" w:cs="Arial"/>
                <w:snapToGrid w:val="0"/>
                <w:color w:val="000000"/>
                <w:szCs w:val="21"/>
              </w:rPr>
            </w:pPr>
            <w:r>
              <w:rPr>
                <w:rFonts w:ascii="宋体" w:hAnsi="宋体" w:cs="Arial"/>
                <w:snapToGrid w:val="0"/>
                <w:color w:val="000000"/>
                <w:szCs w:val="21"/>
              </w:rPr>
              <w:t>37</w:t>
            </w:r>
          </w:p>
        </w:tc>
        <w:tc>
          <w:tcPr>
            <w:tcW w:w="546" w:type="dxa"/>
            <w:noWrap w:val="0"/>
            <w:vAlign w:val="center"/>
          </w:tcPr>
          <w:p w14:paraId="43357B7E">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tcBorders>
            <w:noWrap w:val="0"/>
            <w:vAlign w:val="center"/>
          </w:tcPr>
          <w:p w14:paraId="7C333A03">
            <w:pPr>
              <w:rPr>
                <w:rFonts w:ascii="宋体" w:hAnsi="宋体" w:cs="Arial"/>
                <w:snapToGrid w:val="0"/>
                <w:color w:val="000000"/>
                <w:szCs w:val="21"/>
              </w:rPr>
            </w:pPr>
          </w:p>
        </w:tc>
        <w:tc>
          <w:tcPr>
            <w:tcW w:w="1775" w:type="dxa"/>
            <w:noWrap w:val="0"/>
            <w:vAlign w:val="center"/>
          </w:tcPr>
          <w:p w14:paraId="76B6B46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显示屏防炫目</w:t>
            </w:r>
          </w:p>
        </w:tc>
        <w:tc>
          <w:tcPr>
            <w:tcW w:w="4667" w:type="dxa"/>
            <w:noWrap w:val="0"/>
            <w:vAlign w:val="center"/>
          </w:tcPr>
          <w:p w14:paraId="2CA7BFE3">
            <w:pPr>
              <w:rPr>
                <w:rFonts w:hint="eastAsia" w:ascii="宋体" w:hAnsi="宋体" w:cs="Arial"/>
                <w:snapToGrid w:val="0"/>
                <w:color w:val="000000"/>
                <w:szCs w:val="21"/>
              </w:rPr>
            </w:pPr>
            <w:r>
              <w:rPr>
                <w:rFonts w:ascii="宋体" w:hAnsi="宋体" w:cs="Arial"/>
                <w:snapToGrid w:val="0"/>
                <w:color w:val="000000"/>
                <w:szCs w:val="21"/>
              </w:rPr>
              <w:t>显示屏镜面反射率≤10%</w:t>
            </w:r>
          </w:p>
        </w:tc>
      </w:tr>
      <w:tr w14:paraId="7E4DE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664" w:type="dxa"/>
            <w:noWrap w:val="0"/>
            <w:vAlign w:val="center"/>
          </w:tcPr>
          <w:p w14:paraId="053EFDAA">
            <w:pPr>
              <w:jc w:val="center"/>
              <w:rPr>
                <w:rFonts w:hint="eastAsia" w:ascii="宋体" w:hAnsi="宋体" w:cs="Arial"/>
                <w:snapToGrid w:val="0"/>
                <w:color w:val="000000"/>
                <w:szCs w:val="21"/>
              </w:rPr>
            </w:pPr>
            <w:r>
              <w:rPr>
                <w:rFonts w:ascii="宋体" w:hAnsi="宋体" w:cs="Arial"/>
                <w:snapToGrid w:val="0"/>
                <w:color w:val="000000"/>
                <w:szCs w:val="21"/>
              </w:rPr>
              <w:t>38</w:t>
            </w:r>
          </w:p>
        </w:tc>
        <w:tc>
          <w:tcPr>
            <w:tcW w:w="546" w:type="dxa"/>
            <w:noWrap w:val="0"/>
            <w:vAlign w:val="center"/>
          </w:tcPr>
          <w:p w14:paraId="1FC503F1">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restart"/>
            <w:noWrap w:val="0"/>
            <w:vAlign w:val="center"/>
          </w:tcPr>
          <w:p w14:paraId="13B650ED">
            <w:pPr>
              <w:rPr>
                <w:rFonts w:hint="eastAsia" w:ascii="宋体" w:hAnsi="宋体" w:cs="Arial"/>
                <w:snapToGrid w:val="0"/>
                <w:color w:val="000000"/>
                <w:szCs w:val="21"/>
              </w:rPr>
            </w:pPr>
            <w:r>
              <w:rPr>
                <w:rFonts w:ascii="宋体" w:hAnsi="宋体" w:cs="Arial"/>
                <w:snapToGrid w:val="0"/>
                <w:color w:val="000000"/>
                <w:szCs w:val="21"/>
              </w:rPr>
              <w:t>外设规格</w:t>
            </w:r>
          </w:p>
        </w:tc>
        <w:tc>
          <w:tcPr>
            <w:tcW w:w="1775" w:type="dxa"/>
            <w:noWrap w:val="0"/>
            <w:vAlign w:val="center"/>
          </w:tcPr>
          <w:p w14:paraId="7A20384F">
            <w:pPr>
              <w:rPr>
                <w:rFonts w:hint="eastAsia" w:ascii="宋体" w:hAnsi="宋体" w:cs="Arial"/>
                <w:snapToGrid w:val="0"/>
                <w:color w:val="000000"/>
                <w:szCs w:val="21"/>
              </w:rPr>
            </w:pPr>
            <w:r>
              <w:rPr>
                <w:rFonts w:ascii="宋体" w:hAnsi="宋体" w:cs="Arial"/>
                <w:snapToGrid w:val="0"/>
                <w:color w:val="000000"/>
                <w:szCs w:val="21"/>
              </w:rPr>
              <w:t>传声器数量</w:t>
            </w:r>
          </w:p>
        </w:tc>
        <w:tc>
          <w:tcPr>
            <w:tcW w:w="4667" w:type="dxa"/>
            <w:noWrap w:val="0"/>
            <w:vAlign w:val="center"/>
          </w:tcPr>
          <w:p w14:paraId="7B14962D">
            <w:pPr>
              <w:rPr>
                <w:rFonts w:hint="eastAsia" w:ascii="宋体" w:hAnsi="宋体" w:cs="Arial"/>
                <w:snapToGrid w:val="0"/>
                <w:color w:val="000000"/>
                <w:szCs w:val="21"/>
              </w:rPr>
            </w:pPr>
            <w:r>
              <w:rPr>
                <w:rFonts w:ascii="宋体" w:hAnsi="宋体" w:cs="Arial"/>
                <w:snapToGrid w:val="0"/>
                <w:color w:val="000000"/>
                <w:szCs w:val="21"/>
              </w:rPr>
              <w:t>≥0</w:t>
            </w:r>
          </w:p>
        </w:tc>
      </w:tr>
      <w:tr w14:paraId="01C86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63D7509B">
            <w:pPr>
              <w:jc w:val="center"/>
              <w:rPr>
                <w:rFonts w:hint="eastAsia" w:ascii="宋体" w:hAnsi="宋体" w:cs="Arial"/>
                <w:snapToGrid w:val="0"/>
                <w:color w:val="000000"/>
                <w:szCs w:val="21"/>
              </w:rPr>
            </w:pPr>
            <w:r>
              <w:rPr>
                <w:rFonts w:ascii="宋体" w:hAnsi="宋体" w:cs="Arial"/>
                <w:snapToGrid w:val="0"/>
                <w:color w:val="000000"/>
                <w:szCs w:val="21"/>
              </w:rPr>
              <w:t>39</w:t>
            </w:r>
          </w:p>
        </w:tc>
        <w:tc>
          <w:tcPr>
            <w:tcW w:w="546" w:type="dxa"/>
            <w:noWrap w:val="0"/>
            <w:vAlign w:val="center"/>
          </w:tcPr>
          <w:p w14:paraId="23FE56D2">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2D207B93">
            <w:pPr>
              <w:rPr>
                <w:rFonts w:ascii="宋体" w:hAnsi="宋体" w:cs="Arial"/>
                <w:snapToGrid w:val="0"/>
                <w:color w:val="000000"/>
                <w:szCs w:val="21"/>
              </w:rPr>
            </w:pPr>
          </w:p>
        </w:tc>
        <w:tc>
          <w:tcPr>
            <w:tcW w:w="1775" w:type="dxa"/>
            <w:noWrap w:val="0"/>
            <w:vAlign w:val="center"/>
          </w:tcPr>
          <w:p w14:paraId="0E8BD1EC">
            <w:pPr>
              <w:rPr>
                <w:rFonts w:hint="eastAsia" w:ascii="宋体" w:hAnsi="宋体" w:cs="Arial"/>
                <w:snapToGrid w:val="0"/>
                <w:color w:val="000000"/>
                <w:szCs w:val="21"/>
              </w:rPr>
            </w:pPr>
            <w:r>
              <w:rPr>
                <w:rFonts w:ascii="宋体" w:hAnsi="宋体" w:cs="Arial"/>
                <w:snapToGrid w:val="0"/>
                <w:color w:val="000000"/>
                <w:szCs w:val="21"/>
              </w:rPr>
              <w:t>扬声器数量</w:t>
            </w:r>
          </w:p>
        </w:tc>
        <w:tc>
          <w:tcPr>
            <w:tcW w:w="4667" w:type="dxa"/>
            <w:noWrap w:val="0"/>
            <w:vAlign w:val="center"/>
          </w:tcPr>
          <w:p w14:paraId="64E93E31">
            <w:pPr>
              <w:rPr>
                <w:rFonts w:hint="eastAsia" w:ascii="宋体" w:hAnsi="宋体" w:cs="Arial"/>
                <w:snapToGrid w:val="0"/>
                <w:color w:val="000000"/>
                <w:szCs w:val="21"/>
              </w:rPr>
            </w:pPr>
            <w:r>
              <w:rPr>
                <w:rFonts w:ascii="宋体" w:hAnsi="宋体" w:cs="Arial"/>
                <w:snapToGrid w:val="0"/>
                <w:color w:val="000000"/>
                <w:szCs w:val="21"/>
              </w:rPr>
              <w:t>≥0</w:t>
            </w:r>
          </w:p>
        </w:tc>
      </w:tr>
      <w:tr w14:paraId="2143E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64" w:type="dxa"/>
            <w:noWrap w:val="0"/>
            <w:vAlign w:val="center"/>
          </w:tcPr>
          <w:p w14:paraId="5408ABF8">
            <w:pPr>
              <w:jc w:val="center"/>
              <w:rPr>
                <w:rFonts w:hint="eastAsia" w:ascii="宋体" w:hAnsi="宋体" w:cs="Arial"/>
                <w:snapToGrid w:val="0"/>
                <w:color w:val="000000"/>
                <w:szCs w:val="21"/>
              </w:rPr>
            </w:pPr>
            <w:r>
              <w:rPr>
                <w:rFonts w:ascii="宋体" w:hAnsi="宋体" w:cs="Arial"/>
                <w:snapToGrid w:val="0"/>
                <w:color w:val="000000"/>
                <w:szCs w:val="21"/>
              </w:rPr>
              <w:t>40</w:t>
            </w:r>
          </w:p>
        </w:tc>
        <w:tc>
          <w:tcPr>
            <w:tcW w:w="546" w:type="dxa"/>
            <w:noWrap w:val="0"/>
            <w:vAlign w:val="center"/>
          </w:tcPr>
          <w:p w14:paraId="5561E6B0">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3B8E109E">
            <w:pPr>
              <w:rPr>
                <w:rFonts w:ascii="宋体" w:hAnsi="宋体" w:cs="Arial"/>
                <w:snapToGrid w:val="0"/>
                <w:color w:val="000000"/>
                <w:szCs w:val="21"/>
              </w:rPr>
            </w:pPr>
          </w:p>
        </w:tc>
        <w:tc>
          <w:tcPr>
            <w:tcW w:w="1775" w:type="dxa"/>
            <w:noWrap w:val="0"/>
            <w:vAlign w:val="center"/>
          </w:tcPr>
          <w:p w14:paraId="35EC3FC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鼠标数量</w:t>
            </w:r>
          </w:p>
        </w:tc>
        <w:tc>
          <w:tcPr>
            <w:tcW w:w="4667" w:type="dxa"/>
            <w:noWrap w:val="0"/>
            <w:vAlign w:val="center"/>
          </w:tcPr>
          <w:p w14:paraId="1801E37E">
            <w:pPr>
              <w:rPr>
                <w:rFonts w:hint="eastAsia" w:ascii="宋体" w:hAnsi="宋体" w:cs="Arial"/>
                <w:snapToGrid w:val="0"/>
                <w:color w:val="000000"/>
                <w:szCs w:val="21"/>
              </w:rPr>
            </w:pPr>
            <w:r>
              <w:rPr>
                <w:rFonts w:ascii="宋体" w:hAnsi="宋体" w:cs="Arial"/>
                <w:snapToGrid w:val="0"/>
                <w:color w:val="000000"/>
                <w:szCs w:val="21"/>
              </w:rPr>
              <w:t>≥1个</w:t>
            </w:r>
          </w:p>
        </w:tc>
      </w:tr>
      <w:tr w14:paraId="17BAB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2F190024">
            <w:pPr>
              <w:jc w:val="center"/>
              <w:rPr>
                <w:rFonts w:hint="eastAsia" w:ascii="宋体" w:hAnsi="宋体" w:cs="Arial"/>
                <w:snapToGrid w:val="0"/>
                <w:color w:val="000000"/>
                <w:szCs w:val="21"/>
              </w:rPr>
            </w:pPr>
            <w:r>
              <w:rPr>
                <w:rFonts w:ascii="宋体" w:hAnsi="宋体" w:cs="Arial"/>
                <w:snapToGrid w:val="0"/>
                <w:color w:val="000000"/>
                <w:szCs w:val="21"/>
              </w:rPr>
              <w:t>41</w:t>
            </w:r>
          </w:p>
        </w:tc>
        <w:tc>
          <w:tcPr>
            <w:tcW w:w="546" w:type="dxa"/>
            <w:noWrap w:val="0"/>
            <w:vAlign w:val="center"/>
          </w:tcPr>
          <w:p w14:paraId="2C9E4C73">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2E3EAEC4">
            <w:pPr>
              <w:rPr>
                <w:rFonts w:ascii="宋体" w:hAnsi="宋体" w:cs="Arial"/>
                <w:snapToGrid w:val="0"/>
                <w:color w:val="000000"/>
                <w:szCs w:val="21"/>
              </w:rPr>
            </w:pPr>
          </w:p>
        </w:tc>
        <w:tc>
          <w:tcPr>
            <w:tcW w:w="1775" w:type="dxa"/>
            <w:noWrap w:val="0"/>
            <w:vAlign w:val="center"/>
          </w:tcPr>
          <w:p w14:paraId="459C76E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键盘数量</w:t>
            </w:r>
          </w:p>
        </w:tc>
        <w:tc>
          <w:tcPr>
            <w:tcW w:w="4667" w:type="dxa"/>
            <w:noWrap w:val="0"/>
            <w:vAlign w:val="center"/>
          </w:tcPr>
          <w:p w14:paraId="2E3F1165">
            <w:pPr>
              <w:rPr>
                <w:rFonts w:hint="eastAsia" w:ascii="宋体" w:hAnsi="宋体" w:cs="Arial"/>
                <w:snapToGrid w:val="0"/>
                <w:color w:val="000000"/>
                <w:szCs w:val="21"/>
              </w:rPr>
            </w:pPr>
            <w:r>
              <w:rPr>
                <w:rFonts w:ascii="宋体" w:hAnsi="宋体" w:cs="Arial"/>
                <w:snapToGrid w:val="0"/>
                <w:color w:val="000000"/>
                <w:szCs w:val="21"/>
              </w:rPr>
              <w:t>≥1个</w:t>
            </w:r>
          </w:p>
        </w:tc>
      </w:tr>
      <w:tr w14:paraId="6A24E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64" w:type="dxa"/>
            <w:noWrap w:val="0"/>
            <w:vAlign w:val="center"/>
          </w:tcPr>
          <w:p w14:paraId="4D3375F6">
            <w:pPr>
              <w:jc w:val="center"/>
              <w:rPr>
                <w:rFonts w:hint="eastAsia" w:ascii="宋体" w:hAnsi="宋体" w:cs="Arial"/>
                <w:snapToGrid w:val="0"/>
                <w:color w:val="000000"/>
                <w:szCs w:val="21"/>
              </w:rPr>
            </w:pPr>
            <w:r>
              <w:rPr>
                <w:rFonts w:ascii="宋体" w:hAnsi="宋体" w:cs="Arial"/>
                <w:snapToGrid w:val="0"/>
                <w:color w:val="000000"/>
                <w:szCs w:val="21"/>
              </w:rPr>
              <w:t>42</w:t>
            </w:r>
          </w:p>
        </w:tc>
        <w:tc>
          <w:tcPr>
            <w:tcW w:w="546" w:type="dxa"/>
            <w:noWrap w:val="0"/>
            <w:vAlign w:val="center"/>
          </w:tcPr>
          <w:p w14:paraId="5EBAABB7">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1401B5C5">
            <w:pPr>
              <w:rPr>
                <w:rFonts w:ascii="宋体" w:hAnsi="宋体" w:cs="Arial"/>
                <w:snapToGrid w:val="0"/>
                <w:color w:val="000000"/>
                <w:szCs w:val="21"/>
              </w:rPr>
            </w:pPr>
          </w:p>
        </w:tc>
        <w:tc>
          <w:tcPr>
            <w:tcW w:w="1775" w:type="dxa"/>
            <w:noWrap w:val="0"/>
            <w:vAlign w:val="center"/>
          </w:tcPr>
          <w:p w14:paraId="0180BE30">
            <w:pPr>
              <w:rPr>
                <w:rFonts w:hint="eastAsia" w:ascii="宋体" w:hAnsi="宋体" w:cs="Arial"/>
                <w:snapToGrid w:val="0"/>
                <w:color w:val="000000"/>
                <w:szCs w:val="21"/>
              </w:rPr>
            </w:pPr>
            <w:r>
              <w:rPr>
                <w:rFonts w:ascii="宋体" w:hAnsi="宋体" w:cs="Arial"/>
                <w:snapToGrid w:val="0"/>
                <w:color w:val="000000"/>
                <w:szCs w:val="21"/>
              </w:rPr>
              <w:t>摄像头数量</w:t>
            </w:r>
          </w:p>
        </w:tc>
        <w:tc>
          <w:tcPr>
            <w:tcW w:w="4667" w:type="dxa"/>
            <w:noWrap w:val="0"/>
            <w:vAlign w:val="center"/>
          </w:tcPr>
          <w:p w14:paraId="0C912F51">
            <w:pPr>
              <w:rPr>
                <w:rFonts w:hint="eastAsia" w:ascii="宋体" w:hAnsi="宋体" w:cs="Arial"/>
                <w:snapToGrid w:val="0"/>
                <w:color w:val="000000"/>
                <w:szCs w:val="21"/>
              </w:rPr>
            </w:pPr>
            <w:r>
              <w:rPr>
                <w:rFonts w:ascii="宋体" w:hAnsi="宋体" w:cs="Arial"/>
                <w:snapToGrid w:val="0"/>
                <w:color w:val="000000"/>
                <w:szCs w:val="21"/>
              </w:rPr>
              <w:t>≥1个</w:t>
            </w:r>
          </w:p>
        </w:tc>
      </w:tr>
      <w:tr w14:paraId="5ED16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664" w:type="dxa"/>
            <w:noWrap w:val="0"/>
            <w:vAlign w:val="center"/>
          </w:tcPr>
          <w:p w14:paraId="3D97D473">
            <w:pPr>
              <w:jc w:val="center"/>
              <w:rPr>
                <w:rFonts w:hint="eastAsia" w:ascii="宋体" w:hAnsi="宋体" w:cs="Arial"/>
                <w:snapToGrid w:val="0"/>
                <w:color w:val="000000"/>
                <w:szCs w:val="21"/>
              </w:rPr>
            </w:pPr>
            <w:r>
              <w:rPr>
                <w:rFonts w:ascii="宋体" w:hAnsi="宋体" w:cs="Arial"/>
                <w:snapToGrid w:val="0"/>
                <w:color w:val="000000"/>
                <w:szCs w:val="21"/>
              </w:rPr>
              <w:t>43</w:t>
            </w:r>
          </w:p>
        </w:tc>
        <w:tc>
          <w:tcPr>
            <w:tcW w:w="546" w:type="dxa"/>
            <w:noWrap w:val="0"/>
            <w:vAlign w:val="center"/>
          </w:tcPr>
          <w:p w14:paraId="0F51192D">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32EAC57E">
            <w:pPr>
              <w:rPr>
                <w:rFonts w:ascii="宋体" w:hAnsi="宋体" w:cs="Arial"/>
                <w:snapToGrid w:val="0"/>
                <w:color w:val="000000"/>
                <w:szCs w:val="21"/>
              </w:rPr>
            </w:pPr>
          </w:p>
        </w:tc>
        <w:tc>
          <w:tcPr>
            <w:tcW w:w="1775" w:type="dxa"/>
            <w:noWrap w:val="0"/>
            <w:vAlign w:val="center"/>
          </w:tcPr>
          <w:p w14:paraId="35B4CB3D">
            <w:pPr>
              <w:rPr>
                <w:rFonts w:hint="eastAsia" w:ascii="宋体" w:hAnsi="宋体" w:cs="Arial"/>
                <w:snapToGrid w:val="0"/>
                <w:color w:val="000000"/>
                <w:szCs w:val="21"/>
              </w:rPr>
            </w:pPr>
            <w:r>
              <w:rPr>
                <w:rFonts w:ascii="宋体" w:hAnsi="宋体" w:cs="Arial"/>
                <w:snapToGrid w:val="0"/>
                <w:color w:val="000000"/>
                <w:szCs w:val="21"/>
              </w:rPr>
              <w:t>光驱数量</w:t>
            </w:r>
          </w:p>
        </w:tc>
        <w:tc>
          <w:tcPr>
            <w:tcW w:w="4667" w:type="dxa"/>
            <w:noWrap w:val="0"/>
            <w:vAlign w:val="center"/>
          </w:tcPr>
          <w:p w14:paraId="3848EC32">
            <w:pPr>
              <w:rPr>
                <w:rFonts w:hint="eastAsia" w:ascii="宋体" w:hAnsi="宋体" w:cs="Arial"/>
                <w:snapToGrid w:val="0"/>
                <w:color w:val="000000"/>
                <w:szCs w:val="21"/>
              </w:rPr>
            </w:pPr>
            <w:r>
              <w:rPr>
                <w:rFonts w:ascii="宋体" w:hAnsi="宋体" w:cs="Arial"/>
                <w:snapToGrid w:val="0"/>
                <w:color w:val="000000"/>
                <w:szCs w:val="21"/>
              </w:rPr>
              <w:t>≥0 个</w:t>
            </w:r>
          </w:p>
        </w:tc>
      </w:tr>
      <w:tr w14:paraId="3D0DF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73E4727A">
            <w:pPr>
              <w:jc w:val="center"/>
              <w:rPr>
                <w:rFonts w:hint="eastAsia" w:ascii="宋体" w:hAnsi="宋体" w:cs="Arial"/>
                <w:snapToGrid w:val="0"/>
                <w:color w:val="000000"/>
                <w:szCs w:val="21"/>
              </w:rPr>
            </w:pPr>
            <w:r>
              <w:rPr>
                <w:rFonts w:ascii="宋体" w:hAnsi="宋体" w:cs="Arial"/>
                <w:snapToGrid w:val="0"/>
                <w:color w:val="000000"/>
                <w:szCs w:val="21"/>
              </w:rPr>
              <w:t>44</w:t>
            </w:r>
          </w:p>
        </w:tc>
        <w:tc>
          <w:tcPr>
            <w:tcW w:w="546" w:type="dxa"/>
            <w:noWrap w:val="0"/>
            <w:vAlign w:val="center"/>
          </w:tcPr>
          <w:p w14:paraId="51825313">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05FA60EF">
            <w:pPr>
              <w:rPr>
                <w:rFonts w:ascii="宋体" w:hAnsi="宋体" w:cs="Arial"/>
                <w:snapToGrid w:val="0"/>
                <w:color w:val="000000"/>
                <w:szCs w:val="21"/>
              </w:rPr>
            </w:pPr>
          </w:p>
        </w:tc>
        <w:tc>
          <w:tcPr>
            <w:tcW w:w="1775" w:type="dxa"/>
            <w:noWrap w:val="0"/>
            <w:vAlign w:val="center"/>
          </w:tcPr>
          <w:p w14:paraId="7F311FB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键盘按键数目</w:t>
            </w:r>
          </w:p>
        </w:tc>
        <w:tc>
          <w:tcPr>
            <w:tcW w:w="4667" w:type="dxa"/>
            <w:noWrap w:val="0"/>
            <w:vAlign w:val="center"/>
          </w:tcPr>
          <w:p w14:paraId="54162E6E">
            <w:pPr>
              <w:rPr>
                <w:rFonts w:hint="eastAsia" w:ascii="宋体" w:hAnsi="宋体" w:cs="Arial"/>
                <w:snapToGrid w:val="0"/>
                <w:color w:val="000000"/>
                <w:szCs w:val="21"/>
              </w:rPr>
            </w:pPr>
            <w:r>
              <w:rPr>
                <w:rFonts w:ascii="宋体" w:hAnsi="宋体" w:cs="Arial"/>
                <w:snapToGrid w:val="0"/>
                <w:color w:val="000000"/>
                <w:szCs w:val="21"/>
                <w:highlight w:val="none"/>
              </w:rPr>
              <w:t>61 键/86 键/101 键/104 键等</w:t>
            </w:r>
          </w:p>
        </w:tc>
      </w:tr>
      <w:tr w14:paraId="2A515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64" w:type="dxa"/>
            <w:noWrap w:val="0"/>
            <w:vAlign w:val="center"/>
          </w:tcPr>
          <w:p w14:paraId="42099A72">
            <w:pPr>
              <w:jc w:val="center"/>
              <w:rPr>
                <w:rFonts w:hint="eastAsia" w:ascii="宋体" w:hAnsi="宋体" w:cs="Arial"/>
                <w:snapToGrid w:val="0"/>
                <w:color w:val="000000"/>
                <w:szCs w:val="21"/>
              </w:rPr>
            </w:pPr>
            <w:r>
              <w:rPr>
                <w:rFonts w:ascii="宋体" w:hAnsi="宋体" w:cs="Arial"/>
                <w:snapToGrid w:val="0"/>
                <w:color w:val="000000"/>
                <w:szCs w:val="21"/>
              </w:rPr>
              <w:t>45</w:t>
            </w:r>
          </w:p>
        </w:tc>
        <w:tc>
          <w:tcPr>
            <w:tcW w:w="546" w:type="dxa"/>
            <w:noWrap w:val="0"/>
            <w:vAlign w:val="center"/>
          </w:tcPr>
          <w:p w14:paraId="4AC100F3">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7EC8908A">
            <w:pPr>
              <w:rPr>
                <w:rFonts w:ascii="宋体" w:hAnsi="宋体" w:cs="Arial"/>
                <w:snapToGrid w:val="0"/>
                <w:color w:val="000000"/>
                <w:szCs w:val="21"/>
              </w:rPr>
            </w:pPr>
          </w:p>
        </w:tc>
        <w:tc>
          <w:tcPr>
            <w:tcW w:w="1775" w:type="dxa"/>
            <w:noWrap w:val="0"/>
            <w:vAlign w:val="center"/>
          </w:tcPr>
          <w:p w14:paraId="69C0BCA9">
            <w:pPr>
              <w:rPr>
                <w:rFonts w:hint="eastAsia" w:ascii="宋体" w:hAnsi="宋体" w:cs="Arial"/>
                <w:snapToGrid w:val="0"/>
                <w:color w:val="000000"/>
                <w:szCs w:val="21"/>
              </w:rPr>
            </w:pPr>
            <w:r>
              <w:rPr>
                <w:rFonts w:ascii="宋体" w:hAnsi="宋体" w:cs="Arial"/>
                <w:snapToGrid w:val="0"/>
                <w:color w:val="000000"/>
                <w:szCs w:val="21"/>
              </w:rPr>
              <w:t>摄像头像素</w:t>
            </w:r>
          </w:p>
        </w:tc>
        <w:tc>
          <w:tcPr>
            <w:tcW w:w="4667" w:type="dxa"/>
            <w:noWrap w:val="0"/>
            <w:vAlign w:val="center"/>
          </w:tcPr>
          <w:p w14:paraId="6FA54B64">
            <w:pPr>
              <w:rPr>
                <w:rFonts w:hint="eastAsia" w:ascii="宋体" w:hAnsi="宋体" w:cs="Arial"/>
                <w:snapToGrid w:val="0"/>
                <w:color w:val="000000"/>
                <w:szCs w:val="21"/>
              </w:rPr>
            </w:pPr>
            <w:r>
              <w:rPr>
                <w:rFonts w:ascii="宋体" w:hAnsi="宋体" w:cs="Arial"/>
                <w:snapToGrid w:val="0"/>
                <w:color w:val="000000"/>
                <w:szCs w:val="21"/>
              </w:rPr>
              <w:t>≥50 万</w:t>
            </w:r>
          </w:p>
        </w:tc>
      </w:tr>
      <w:tr w14:paraId="1F600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64" w:type="dxa"/>
            <w:noWrap w:val="0"/>
            <w:vAlign w:val="center"/>
          </w:tcPr>
          <w:p w14:paraId="7444E2B8">
            <w:pPr>
              <w:jc w:val="center"/>
              <w:rPr>
                <w:rFonts w:hint="eastAsia" w:ascii="宋体" w:hAnsi="宋体" w:cs="Arial"/>
                <w:snapToGrid w:val="0"/>
                <w:color w:val="000000"/>
                <w:szCs w:val="21"/>
              </w:rPr>
            </w:pPr>
            <w:r>
              <w:rPr>
                <w:rFonts w:ascii="宋体" w:hAnsi="宋体" w:cs="Arial"/>
                <w:snapToGrid w:val="0"/>
                <w:color w:val="000000"/>
                <w:szCs w:val="21"/>
              </w:rPr>
              <w:t>46</w:t>
            </w:r>
          </w:p>
        </w:tc>
        <w:tc>
          <w:tcPr>
            <w:tcW w:w="546" w:type="dxa"/>
            <w:noWrap w:val="0"/>
            <w:vAlign w:val="center"/>
          </w:tcPr>
          <w:p w14:paraId="46FD5CFF">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196B6E80">
            <w:pPr>
              <w:rPr>
                <w:rFonts w:ascii="宋体" w:hAnsi="宋体" w:cs="Arial"/>
                <w:snapToGrid w:val="0"/>
                <w:color w:val="000000"/>
                <w:szCs w:val="21"/>
              </w:rPr>
            </w:pPr>
          </w:p>
        </w:tc>
        <w:tc>
          <w:tcPr>
            <w:tcW w:w="1775" w:type="dxa"/>
            <w:noWrap w:val="0"/>
            <w:vAlign w:val="center"/>
          </w:tcPr>
          <w:p w14:paraId="675E2203">
            <w:pPr>
              <w:rPr>
                <w:rFonts w:hint="eastAsia" w:ascii="宋体" w:hAnsi="宋体" w:cs="Arial"/>
                <w:snapToGrid w:val="0"/>
                <w:color w:val="000000"/>
                <w:szCs w:val="21"/>
              </w:rPr>
            </w:pPr>
            <w:r>
              <w:rPr>
                <w:rFonts w:ascii="宋体" w:hAnsi="宋体" w:cs="Arial"/>
                <w:snapToGrid w:val="0"/>
                <w:color w:val="000000"/>
                <w:szCs w:val="21"/>
              </w:rPr>
              <w:t>摄像头分辨率</w:t>
            </w:r>
          </w:p>
        </w:tc>
        <w:tc>
          <w:tcPr>
            <w:tcW w:w="4667" w:type="dxa"/>
            <w:noWrap w:val="0"/>
            <w:vAlign w:val="center"/>
          </w:tcPr>
          <w:p w14:paraId="57CFA167">
            <w:pPr>
              <w:rPr>
                <w:rFonts w:hint="eastAsia" w:ascii="宋体" w:hAnsi="宋体" w:cs="Arial"/>
                <w:snapToGrid w:val="0"/>
                <w:color w:val="000000"/>
                <w:szCs w:val="21"/>
              </w:rPr>
            </w:pPr>
            <w:r>
              <w:rPr>
                <w:rFonts w:ascii="宋体" w:hAnsi="宋体" w:cs="Arial"/>
                <w:snapToGrid w:val="0"/>
                <w:color w:val="000000"/>
                <w:szCs w:val="21"/>
              </w:rPr>
              <w:t>≥800*600</w:t>
            </w:r>
          </w:p>
        </w:tc>
      </w:tr>
      <w:tr w14:paraId="3780A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664" w:type="dxa"/>
            <w:noWrap w:val="0"/>
            <w:vAlign w:val="center"/>
          </w:tcPr>
          <w:p w14:paraId="482B5E69">
            <w:pPr>
              <w:jc w:val="center"/>
              <w:rPr>
                <w:rFonts w:hint="eastAsia" w:ascii="宋体" w:hAnsi="宋体" w:cs="Arial"/>
                <w:snapToGrid w:val="0"/>
                <w:color w:val="000000"/>
                <w:szCs w:val="21"/>
              </w:rPr>
            </w:pPr>
            <w:r>
              <w:rPr>
                <w:rFonts w:ascii="宋体" w:hAnsi="宋体" w:cs="Arial"/>
                <w:snapToGrid w:val="0"/>
                <w:color w:val="000000"/>
                <w:szCs w:val="21"/>
              </w:rPr>
              <w:t>47</w:t>
            </w:r>
          </w:p>
        </w:tc>
        <w:tc>
          <w:tcPr>
            <w:tcW w:w="546" w:type="dxa"/>
            <w:noWrap w:val="0"/>
            <w:vAlign w:val="center"/>
          </w:tcPr>
          <w:p w14:paraId="3174C460">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33ED253C">
            <w:pPr>
              <w:rPr>
                <w:rFonts w:ascii="宋体" w:hAnsi="宋体" w:cs="Arial"/>
                <w:snapToGrid w:val="0"/>
                <w:color w:val="000000"/>
                <w:szCs w:val="21"/>
              </w:rPr>
            </w:pPr>
          </w:p>
        </w:tc>
        <w:tc>
          <w:tcPr>
            <w:tcW w:w="1775" w:type="dxa"/>
            <w:noWrap w:val="0"/>
            <w:vAlign w:val="center"/>
          </w:tcPr>
          <w:p w14:paraId="2477352E">
            <w:pPr>
              <w:rPr>
                <w:rFonts w:hint="eastAsia" w:ascii="宋体" w:hAnsi="宋体" w:cs="Arial"/>
                <w:snapToGrid w:val="0"/>
                <w:color w:val="000000"/>
                <w:szCs w:val="21"/>
              </w:rPr>
            </w:pPr>
            <w:r>
              <w:rPr>
                <w:rFonts w:ascii="宋体" w:hAnsi="宋体" w:cs="Arial"/>
                <w:snapToGrid w:val="0"/>
                <w:color w:val="000000"/>
                <w:szCs w:val="21"/>
              </w:rPr>
              <w:t>扬声器功率</w:t>
            </w:r>
          </w:p>
        </w:tc>
        <w:tc>
          <w:tcPr>
            <w:tcW w:w="4667" w:type="dxa"/>
            <w:noWrap w:val="0"/>
            <w:vAlign w:val="center"/>
          </w:tcPr>
          <w:p w14:paraId="2FD3DB2D">
            <w:pPr>
              <w:rPr>
                <w:rFonts w:hint="eastAsia" w:ascii="宋体" w:hAnsi="宋体" w:cs="Arial"/>
                <w:snapToGrid w:val="0"/>
                <w:color w:val="000000"/>
                <w:szCs w:val="21"/>
              </w:rPr>
            </w:pPr>
            <w:r>
              <w:rPr>
                <w:rFonts w:ascii="宋体" w:hAnsi="宋体" w:cs="Arial"/>
                <w:snapToGrid w:val="0"/>
                <w:color w:val="000000"/>
                <w:szCs w:val="21"/>
              </w:rPr>
              <w:t>≥1 瓦/个</w:t>
            </w:r>
          </w:p>
        </w:tc>
      </w:tr>
      <w:tr w14:paraId="79FC1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664" w:type="dxa"/>
            <w:noWrap w:val="0"/>
            <w:vAlign w:val="center"/>
          </w:tcPr>
          <w:p w14:paraId="2E68BCEE">
            <w:pPr>
              <w:jc w:val="center"/>
              <w:rPr>
                <w:rFonts w:hint="eastAsia" w:ascii="宋体" w:hAnsi="宋体" w:cs="Arial"/>
                <w:snapToGrid w:val="0"/>
                <w:color w:val="000000"/>
                <w:szCs w:val="21"/>
              </w:rPr>
            </w:pPr>
            <w:r>
              <w:rPr>
                <w:rFonts w:ascii="宋体" w:hAnsi="宋体" w:cs="Arial"/>
                <w:snapToGrid w:val="0"/>
                <w:color w:val="000000"/>
                <w:szCs w:val="21"/>
              </w:rPr>
              <w:t>48</w:t>
            </w:r>
          </w:p>
        </w:tc>
        <w:tc>
          <w:tcPr>
            <w:tcW w:w="546" w:type="dxa"/>
            <w:noWrap w:val="0"/>
            <w:vAlign w:val="center"/>
          </w:tcPr>
          <w:p w14:paraId="0D90EA17">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2D014F4D">
            <w:pPr>
              <w:rPr>
                <w:rFonts w:ascii="宋体" w:hAnsi="宋体" w:cs="Arial"/>
                <w:snapToGrid w:val="0"/>
                <w:color w:val="000000"/>
                <w:szCs w:val="21"/>
              </w:rPr>
            </w:pPr>
          </w:p>
        </w:tc>
        <w:tc>
          <w:tcPr>
            <w:tcW w:w="1775" w:type="dxa"/>
            <w:noWrap w:val="0"/>
            <w:vAlign w:val="center"/>
          </w:tcPr>
          <w:p w14:paraId="7AF94CE0">
            <w:pPr>
              <w:rPr>
                <w:rFonts w:hint="eastAsia" w:ascii="宋体" w:hAnsi="宋体" w:cs="Arial"/>
                <w:snapToGrid w:val="0"/>
                <w:color w:val="000000"/>
                <w:szCs w:val="21"/>
              </w:rPr>
            </w:pPr>
            <w:r>
              <w:rPr>
                <w:rFonts w:ascii="宋体" w:hAnsi="宋体" w:cs="Arial"/>
                <w:snapToGrid w:val="0"/>
                <w:color w:val="000000"/>
                <w:szCs w:val="21"/>
              </w:rPr>
              <w:t>扬声器频率范围</w:t>
            </w:r>
          </w:p>
        </w:tc>
        <w:tc>
          <w:tcPr>
            <w:tcW w:w="4667" w:type="dxa"/>
            <w:noWrap w:val="0"/>
            <w:vAlign w:val="center"/>
          </w:tcPr>
          <w:p w14:paraId="00AAD23C">
            <w:pPr>
              <w:rPr>
                <w:rFonts w:hint="eastAsia" w:ascii="宋体" w:hAnsi="宋体" w:cs="Arial"/>
                <w:snapToGrid w:val="0"/>
                <w:color w:val="000000"/>
                <w:szCs w:val="21"/>
              </w:rPr>
            </w:pPr>
            <w:r>
              <w:rPr>
                <w:rFonts w:ascii="宋体" w:hAnsi="宋体" w:cs="Arial"/>
                <w:snapToGrid w:val="0"/>
                <w:color w:val="000000"/>
                <w:szCs w:val="21"/>
              </w:rPr>
              <w:t>不低于（100Hz-8kHz）范围</w:t>
            </w:r>
          </w:p>
        </w:tc>
      </w:tr>
      <w:tr w14:paraId="0422A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664" w:type="dxa"/>
            <w:noWrap w:val="0"/>
            <w:vAlign w:val="center"/>
          </w:tcPr>
          <w:p w14:paraId="4DF64296">
            <w:pPr>
              <w:jc w:val="center"/>
              <w:rPr>
                <w:rFonts w:hint="eastAsia" w:ascii="宋体" w:hAnsi="宋体" w:cs="Arial"/>
                <w:snapToGrid w:val="0"/>
                <w:color w:val="000000"/>
                <w:szCs w:val="21"/>
              </w:rPr>
            </w:pPr>
            <w:r>
              <w:rPr>
                <w:rFonts w:ascii="宋体" w:hAnsi="宋体" w:cs="Arial"/>
                <w:snapToGrid w:val="0"/>
                <w:color w:val="000000"/>
                <w:szCs w:val="21"/>
              </w:rPr>
              <w:t>49</w:t>
            </w:r>
          </w:p>
        </w:tc>
        <w:tc>
          <w:tcPr>
            <w:tcW w:w="546" w:type="dxa"/>
            <w:noWrap w:val="0"/>
            <w:vAlign w:val="center"/>
          </w:tcPr>
          <w:p w14:paraId="79CE5C0A">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0C814E2A">
            <w:pPr>
              <w:rPr>
                <w:rFonts w:ascii="宋体" w:hAnsi="宋体" w:cs="Arial"/>
                <w:snapToGrid w:val="0"/>
                <w:color w:val="000000"/>
                <w:szCs w:val="21"/>
              </w:rPr>
            </w:pPr>
          </w:p>
        </w:tc>
        <w:tc>
          <w:tcPr>
            <w:tcW w:w="1775" w:type="dxa"/>
            <w:noWrap w:val="0"/>
            <w:vAlign w:val="center"/>
          </w:tcPr>
          <w:p w14:paraId="7958D9DB">
            <w:pPr>
              <w:rPr>
                <w:rFonts w:hint="eastAsia" w:ascii="宋体" w:hAnsi="宋体" w:cs="Arial"/>
                <w:snapToGrid w:val="0"/>
                <w:color w:val="000000"/>
                <w:szCs w:val="21"/>
              </w:rPr>
            </w:pPr>
            <w:r>
              <w:rPr>
                <w:rFonts w:ascii="宋体" w:hAnsi="宋体" w:cs="Arial"/>
                <w:snapToGrid w:val="0"/>
                <w:color w:val="000000"/>
                <w:szCs w:val="21"/>
              </w:rPr>
              <w:t>扬声器总谐波失真</w:t>
            </w:r>
          </w:p>
        </w:tc>
        <w:tc>
          <w:tcPr>
            <w:tcW w:w="4667" w:type="dxa"/>
            <w:noWrap w:val="0"/>
            <w:vAlign w:val="center"/>
          </w:tcPr>
          <w:p w14:paraId="39B9F177">
            <w:pPr>
              <w:rPr>
                <w:rFonts w:hint="eastAsia" w:ascii="宋体" w:hAnsi="宋体" w:cs="Arial"/>
                <w:snapToGrid w:val="0"/>
                <w:color w:val="000000"/>
                <w:szCs w:val="21"/>
              </w:rPr>
            </w:pPr>
            <w:r>
              <w:rPr>
                <w:rFonts w:ascii="宋体" w:hAnsi="宋体" w:cs="Arial"/>
                <w:snapToGrid w:val="0"/>
                <w:color w:val="000000"/>
                <w:szCs w:val="21"/>
              </w:rPr>
              <w:t>谐波失真在 100Hz-7kHz 频率范围内不高于 10%</w:t>
            </w:r>
          </w:p>
        </w:tc>
      </w:tr>
      <w:tr w14:paraId="73CF6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664" w:type="dxa"/>
            <w:noWrap w:val="0"/>
            <w:vAlign w:val="center"/>
          </w:tcPr>
          <w:p w14:paraId="50F118CD">
            <w:pPr>
              <w:jc w:val="center"/>
              <w:rPr>
                <w:rFonts w:hint="eastAsia" w:ascii="宋体" w:hAnsi="宋体" w:cs="Arial"/>
                <w:snapToGrid w:val="0"/>
                <w:color w:val="000000"/>
                <w:szCs w:val="21"/>
              </w:rPr>
            </w:pPr>
            <w:r>
              <w:rPr>
                <w:rFonts w:ascii="宋体" w:hAnsi="宋体" w:cs="Arial"/>
                <w:snapToGrid w:val="0"/>
                <w:color w:val="000000"/>
                <w:szCs w:val="21"/>
              </w:rPr>
              <w:t>50</w:t>
            </w:r>
          </w:p>
        </w:tc>
        <w:tc>
          <w:tcPr>
            <w:tcW w:w="546" w:type="dxa"/>
            <w:noWrap w:val="0"/>
            <w:vAlign w:val="center"/>
          </w:tcPr>
          <w:p w14:paraId="1872E3D6">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48F8207E">
            <w:pPr>
              <w:rPr>
                <w:rFonts w:ascii="宋体" w:hAnsi="宋体" w:cs="Arial"/>
                <w:snapToGrid w:val="0"/>
                <w:color w:val="000000"/>
                <w:szCs w:val="21"/>
              </w:rPr>
            </w:pPr>
          </w:p>
        </w:tc>
        <w:tc>
          <w:tcPr>
            <w:tcW w:w="1775" w:type="dxa"/>
            <w:noWrap w:val="0"/>
            <w:vAlign w:val="center"/>
          </w:tcPr>
          <w:p w14:paraId="5F10FC7D">
            <w:pPr>
              <w:rPr>
                <w:rFonts w:hint="eastAsia" w:ascii="宋体" w:hAnsi="宋体" w:cs="Arial"/>
                <w:snapToGrid w:val="0"/>
                <w:color w:val="000000"/>
                <w:szCs w:val="21"/>
              </w:rPr>
            </w:pPr>
            <w:r>
              <w:rPr>
                <w:rFonts w:ascii="宋体" w:hAnsi="宋体" w:cs="Arial"/>
                <w:snapToGrid w:val="0"/>
                <w:color w:val="000000"/>
                <w:szCs w:val="21"/>
              </w:rPr>
              <w:t>扬声器最大声压级</w:t>
            </w:r>
          </w:p>
        </w:tc>
        <w:tc>
          <w:tcPr>
            <w:tcW w:w="4667" w:type="dxa"/>
            <w:noWrap w:val="0"/>
            <w:vAlign w:val="center"/>
          </w:tcPr>
          <w:p w14:paraId="2EB5620D">
            <w:pPr>
              <w:rPr>
                <w:rFonts w:hint="eastAsia" w:ascii="宋体" w:hAnsi="宋体" w:cs="Arial"/>
                <w:snapToGrid w:val="0"/>
                <w:color w:val="000000"/>
                <w:szCs w:val="21"/>
              </w:rPr>
            </w:pPr>
            <w:r>
              <w:rPr>
                <w:rFonts w:ascii="宋体" w:hAnsi="宋体" w:cs="Arial"/>
                <w:snapToGrid w:val="0"/>
                <w:color w:val="000000"/>
                <w:szCs w:val="21"/>
              </w:rPr>
              <w:t>最大声压级在粉红噪声播放场景下，工作距离处声压级不低于70dB</w:t>
            </w:r>
          </w:p>
        </w:tc>
      </w:tr>
      <w:tr w14:paraId="461C2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3E9F3756">
            <w:pPr>
              <w:jc w:val="center"/>
              <w:rPr>
                <w:rFonts w:hint="eastAsia" w:ascii="宋体" w:hAnsi="宋体" w:cs="Arial"/>
                <w:snapToGrid w:val="0"/>
                <w:color w:val="000000"/>
                <w:szCs w:val="21"/>
              </w:rPr>
            </w:pPr>
            <w:r>
              <w:rPr>
                <w:rFonts w:ascii="宋体" w:hAnsi="宋体" w:cs="Arial"/>
                <w:snapToGrid w:val="0"/>
                <w:color w:val="000000"/>
                <w:szCs w:val="21"/>
              </w:rPr>
              <w:t>51</w:t>
            </w:r>
          </w:p>
        </w:tc>
        <w:tc>
          <w:tcPr>
            <w:tcW w:w="546" w:type="dxa"/>
            <w:noWrap w:val="0"/>
            <w:vAlign w:val="center"/>
          </w:tcPr>
          <w:p w14:paraId="461D6BE1">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05AB8DE5">
            <w:pPr>
              <w:rPr>
                <w:rFonts w:ascii="宋体" w:hAnsi="宋体" w:cs="Arial"/>
                <w:snapToGrid w:val="0"/>
                <w:color w:val="000000"/>
                <w:szCs w:val="21"/>
              </w:rPr>
            </w:pPr>
          </w:p>
        </w:tc>
        <w:tc>
          <w:tcPr>
            <w:tcW w:w="1775" w:type="dxa"/>
            <w:noWrap w:val="0"/>
            <w:vAlign w:val="center"/>
          </w:tcPr>
          <w:p w14:paraId="49B3111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键盘连接方式</w:t>
            </w:r>
          </w:p>
        </w:tc>
        <w:tc>
          <w:tcPr>
            <w:tcW w:w="4667" w:type="dxa"/>
            <w:noWrap w:val="0"/>
            <w:vAlign w:val="center"/>
          </w:tcPr>
          <w:p w14:paraId="111720FB">
            <w:pPr>
              <w:rPr>
                <w:rFonts w:hint="eastAsia" w:ascii="宋体" w:hAnsi="宋体" w:cs="Arial"/>
                <w:snapToGrid w:val="0"/>
                <w:color w:val="000000"/>
                <w:szCs w:val="21"/>
              </w:rPr>
            </w:pPr>
            <w:r>
              <w:rPr>
                <w:rFonts w:ascii="宋体" w:hAnsi="宋体" w:cs="Arial"/>
                <w:snapToGrid w:val="0"/>
                <w:color w:val="000000"/>
                <w:szCs w:val="21"/>
              </w:rPr>
              <w:t>有线或无线</w:t>
            </w:r>
          </w:p>
        </w:tc>
      </w:tr>
      <w:tr w14:paraId="2001F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jc w:val="center"/>
        </w:trPr>
        <w:tc>
          <w:tcPr>
            <w:tcW w:w="664" w:type="dxa"/>
            <w:noWrap w:val="0"/>
            <w:vAlign w:val="center"/>
          </w:tcPr>
          <w:p w14:paraId="0BBF5B73">
            <w:pPr>
              <w:jc w:val="center"/>
              <w:rPr>
                <w:rFonts w:hint="eastAsia" w:ascii="宋体" w:hAnsi="宋体" w:cs="Arial"/>
                <w:snapToGrid w:val="0"/>
                <w:color w:val="000000"/>
                <w:szCs w:val="21"/>
              </w:rPr>
            </w:pPr>
            <w:r>
              <w:rPr>
                <w:rFonts w:ascii="宋体" w:hAnsi="宋体" w:cs="Arial"/>
                <w:snapToGrid w:val="0"/>
                <w:color w:val="000000"/>
                <w:szCs w:val="21"/>
              </w:rPr>
              <w:t>52</w:t>
            </w:r>
          </w:p>
        </w:tc>
        <w:tc>
          <w:tcPr>
            <w:tcW w:w="546" w:type="dxa"/>
            <w:noWrap w:val="0"/>
            <w:vAlign w:val="center"/>
          </w:tcPr>
          <w:p w14:paraId="09FA7C56">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004B87B4">
            <w:pPr>
              <w:rPr>
                <w:rFonts w:ascii="宋体" w:hAnsi="宋体" w:cs="Arial"/>
                <w:snapToGrid w:val="0"/>
                <w:color w:val="000000"/>
                <w:szCs w:val="21"/>
              </w:rPr>
            </w:pPr>
          </w:p>
        </w:tc>
        <w:tc>
          <w:tcPr>
            <w:tcW w:w="1775" w:type="dxa"/>
            <w:noWrap w:val="0"/>
            <w:vAlign w:val="center"/>
          </w:tcPr>
          <w:p w14:paraId="772D9D5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键盘键程</w:t>
            </w:r>
          </w:p>
        </w:tc>
        <w:tc>
          <w:tcPr>
            <w:tcW w:w="4667" w:type="dxa"/>
            <w:noWrap w:val="0"/>
            <w:vAlign w:val="center"/>
          </w:tcPr>
          <w:p w14:paraId="6E062AAE">
            <w:pPr>
              <w:rPr>
                <w:rFonts w:hint="eastAsia" w:ascii="宋体" w:hAnsi="宋体" w:cs="Arial"/>
                <w:snapToGrid w:val="0"/>
                <w:color w:val="000000"/>
                <w:szCs w:val="21"/>
              </w:rPr>
            </w:pPr>
            <w:r>
              <w:rPr>
                <w:rFonts w:ascii="宋体" w:hAnsi="宋体" w:cs="Arial"/>
                <w:snapToGrid w:val="0"/>
                <w:color w:val="000000"/>
                <w:szCs w:val="21"/>
              </w:rPr>
              <w:t>2.3mm ~ 4.0mm</w:t>
            </w:r>
          </w:p>
        </w:tc>
      </w:tr>
      <w:tr w14:paraId="2BF33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664" w:type="dxa"/>
            <w:noWrap w:val="0"/>
            <w:vAlign w:val="center"/>
          </w:tcPr>
          <w:p w14:paraId="1832E6D7">
            <w:pPr>
              <w:jc w:val="center"/>
              <w:rPr>
                <w:rFonts w:hint="eastAsia" w:ascii="宋体" w:hAnsi="宋体" w:cs="Arial"/>
                <w:snapToGrid w:val="0"/>
                <w:color w:val="000000"/>
                <w:szCs w:val="21"/>
              </w:rPr>
            </w:pPr>
            <w:r>
              <w:rPr>
                <w:rFonts w:ascii="宋体" w:hAnsi="宋体" w:cs="Arial"/>
                <w:snapToGrid w:val="0"/>
                <w:color w:val="000000"/>
                <w:szCs w:val="21"/>
              </w:rPr>
              <w:t>53</w:t>
            </w:r>
          </w:p>
        </w:tc>
        <w:tc>
          <w:tcPr>
            <w:tcW w:w="546" w:type="dxa"/>
            <w:noWrap w:val="0"/>
            <w:vAlign w:val="center"/>
          </w:tcPr>
          <w:p w14:paraId="6896B848">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11347D3E">
            <w:pPr>
              <w:rPr>
                <w:rFonts w:ascii="宋体" w:hAnsi="宋体" w:cs="Arial"/>
                <w:snapToGrid w:val="0"/>
                <w:color w:val="000000"/>
                <w:szCs w:val="21"/>
              </w:rPr>
            </w:pPr>
          </w:p>
        </w:tc>
        <w:tc>
          <w:tcPr>
            <w:tcW w:w="1775" w:type="dxa"/>
            <w:noWrap w:val="0"/>
            <w:vAlign w:val="center"/>
          </w:tcPr>
          <w:p w14:paraId="49F72F0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键盘按键压力</w:t>
            </w:r>
          </w:p>
        </w:tc>
        <w:tc>
          <w:tcPr>
            <w:tcW w:w="4667" w:type="dxa"/>
            <w:noWrap w:val="0"/>
            <w:vAlign w:val="center"/>
          </w:tcPr>
          <w:p w14:paraId="69D69AD2">
            <w:pPr>
              <w:rPr>
                <w:rFonts w:hint="eastAsia" w:ascii="宋体" w:hAnsi="宋体" w:cs="Arial"/>
                <w:snapToGrid w:val="0"/>
                <w:color w:val="000000"/>
                <w:szCs w:val="21"/>
              </w:rPr>
            </w:pPr>
            <w:r>
              <w:rPr>
                <w:rFonts w:ascii="宋体" w:hAnsi="宋体" w:cs="Arial"/>
                <w:snapToGrid w:val="0"/>
                <w:color w:val="000000"/>
                <w:szCs w:val="21"/>
              </w:rPr>
              <w:t>按键压力应在 0.54 N±0.14N</w:t>
            </w:r>
          </w:p>
        </w:tc>
      </w:tr>
      <w:tr w14:paraId="6903D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59025F87">
            <w:pPr>
              <w:jc w:val="center"/>
              <w:rPr>
                <w:rFonts w:hint="eastAsia" w:ascii="宋体" w:hAnsi="宋体" w:cs="Arial"/>
                <w:snapToGrid w:val="0"/>
                <w:color w:val="000000"/>
                <w:szCs w:val="21"/>
              </w:rPr>
            </w:pPr>
            <w:r>
              <w:rPr>
                <w:rFonts w:ascii="宋体" w:hAnsi="宋体" w:cs="Arial"/>
                <w:snapToGrid w:val="0"/>
                <w:color w:val="000000"/>
                <w:szCs w:val="21"/>
              </w:rPr>
              <w:t>54</w:t>
            </w:r>
          </w:p>
        </w:tc>
        <w:tc>
          <w:tcPr>
            <w:tcW w:w="546" w:type="dxa"/>
            <w:noWrap w:val="0"/>
            <w:vAlign w:val="center"/>
          </w:tcPr>
          <w:p w14:paraId="4E7B0854">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3D5C233C">
            <w:pPr>
              <w:rPr>
                <w:rFonts w:ascii="宋体" w:hAnsi="宋体" w:cs="Arial"/>
                <w:snapToGrid w:val="0"/>
                <w:color w:val="000000"/>
                <w:szCs w:val="21"/>
              </w:rPr>
            </w:pPr>
          </w:p>
        </w:tc>
        <w:tc>
          <w:tcPr>
            <w:tcW w:w="1775" w:type="dxa"/>
            <w:noWrap w:val="0"/>
            <w:vAlign w:val="center"/>
          </w:tcPr>
          <w:p w14:paraId="2A47535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有线键盘连接线</w:t>
            </w:r>
          </w:p>
        </w:tc>
        <w:tc>
          <w:tcPr>
            <w:tcW w:w="4667" w:type="dxa"/>
            <w:noWrap w:val="0"/>
            <w:vAlign w:val="center"/>
          </w:tcPr>
          <w:p w14:paraId="7FFF3C8D">
            <w:pPr>
              <w:rPr>
                <w:rFonts w:hint="eastAsia" w:ascii="宋体" w:hAnsi="宋体" w:cs="Arial"/>
                <w:snapToGrid w:val="0"/>
                <w:color w:val="000000"/>
                <w:szCs w:val="21"/>
              </w:rPr>
            </w:pPr>
            <w:r>
              <w:rPr>
                <w:rFonts w:ascii="宋体" w:hAnsi="宋体" w:cs="Arial"/>
                <w:snapToGrid w:val="0"/>
                <w:color w:val="000000"/>
                <w:szCs w:val="21"/>
              </w:rPr>
              <w:t>≥1.5 米</w:t>
            </w:r>
          </w:p>
        </w:tc>
      </w:tr>
      <w:tr w14:paraId="7770A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5CF58FE1">
            <w:pPr>
              <w:jc w:val="center"/>
              <w:rPr>
                <w:rFonts w:hint="eastAsia" w:ascii="宋体" w:hAnsi="宋体" w:cs="Arial"/>
                <w:snapToGrid w:val="0"/>
                <w:color w:val="000000"/>
                <w:szCs w:val="21"/>
              </w:rPr>
            </w:pPr>
            <w:r>
              <w:rPr>
                <w:rFonts w:ascii="宋体" w:hAnsi="宋体" w:cs="Arial"/>
                <w:snapToGrid w:val="0"/>
                <w:color w:val="000000"/>
                <w:szCs w:val="21"/>
              </w:rPr>
              <w:t>55</w:t>
            </w:r>
          </w:p>
        </w:tc>
        <w:tc>
          <w:tcPr>
            <w:tcW w:w="546" w:type="dxa"/>
            <w:noWrap w:val="0"/>
            <w:vAlign w:val="center"/>
          </w:tcPr>
          <w:p w14:paraId="1BF093A5">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4481CD77">
            <w:pPr>
              <w:rPr>
                <w:rFonts w:ascii="宋体" w:hAnsi="宋体" w:cs="Arial"/>
                <w:snapToGrid w:val="0"/>
                <w:color w:val="000000"/>
                <w:szCs w:val="21"/>
              </w:rPr>
            </w:pPr>
          </w:p>
        </w:tc>
        <w:tc>
          <w:tcPr>
            <w:tcW w:w="1775" w:type="dxa"/>
            <w:noWrap w:val="0"/>
            <w:vAlign w:val="center"/>
          </w:tcPr>
          <w:p w14:paraId="0287EC8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键盘颜色</w:t>
            </w:r>
          </w:p>
        </w:tc>
        <w:tc>
          <w:tcPr>
            <w:tcW w:w="4667" w:type="dxa"/>
            <w:noWrap w:val="0"/>
            <w:vAlign w:val="center"/>
          </w:tcPr>
          <w:p w14:paraId="53D30505">
            <w:pPr>
              <w:rPr>
                <w:rFonts w:hint="eastAsia" w:ascii="宋体" w:hAnsi="宋体" w:cs="Arial"/>
                <w:snapToGrid w:val="0"/>
                <w:color w:val="000000"/>
                <w:szCs w:val="21"/>
                <w:highlight w:val="none"/>
              </w:rPr>
            </w:pPr>
            <w:r>
              <w:rPr>
                <w:rFonts w:ascii="宋体" w:hAnsi="宋体" w:cs="Arial"/>
                <w:snapToGrid w:val="0"/>
                <w:color w:val="000000"/>
                <w:szCs w:val="21"/>
                <w:highlight w:val="none"/>
              </w:rPr>
              <w:t>黑色/白色/银色等商务色系</w:t>
            </w:r>
          </w:p>
        </w:tc>
      </w:tr>
      <w:tr w14:paraId="7DD62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664" w:type="dxa"/>
            <w:noWrap w:val="0"/>
            <w:vAlign w:val="center"/>
          </w:tcPr>
          <w:p w14:paraId="38EA6EF8">
            <w:pPr>
              <w:jc w:val="center"/>
              <w:rPr>
                <w:rFonts w:hint="eastAsia" w:ascii="宋体" w:hAnsi="宋体" w:cs="Arial"/>
                <w:snapToGrid w:val="0"/>
                <w:color w:val="000000"/>
                <w:szCs w:val="21"/>
              </w:rPr>
            </w:pPr>
            <w:r>
              <w:rPr>
                <w:rFonts w:ascii="宋体" w:hAnsi="宋体" w:cs="Arial"/>
                <w:snapToGrid w:val="0"/>
                <w:color w:val="000000"/>
                <w:szCs w:val="21"/>
              </w:rPr>
              <w:t>56</w:t>
            </w:r>
          </w:p>
        </w:tc>
        <w:tc>
          <w:tcPr>
            <w:tcW w:w="546" w:type="dxa"/>
            <w:noWrap w:val="0"/>
            <w:vAlign w:val="center"/>
          </w:tcPr>
          <w:p w14:paraId="69430649">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3864DB28">
            <w:pPr>
              <w:rPr>
                <w:rFonts w:ascii="宋体" w:hAnsi="宋体" w:cs="Arial"/>
                <w:snapToGrid w:val="0"/>
                <w:color w:val="000000"/>
                <w:szCs w:val="21"/>
              </w:rPr>
            </w:pPr>
          </w:p>
        </w:tc>
        <w:tc>
          <w:tcPr>
            <w:tcW w:w="1775" w:type="dxa"/>
            <w:noWrap w:val="0"/>
            <w:vAlign w:val="center"/>
          </w:tcPr>
          <w:p w14:paraId="2E32B951">
            <w:pPr>
              <w:rPr>
                <w:rFonts w:hint="eastAsia" w:ascii="宋体" w:hAnsi="宋体" w:cs="Arial"/>
                <w:snapToGrid w:val="0"/>
                <w:color w:val="000000"/>
                <w:szCs w:val="21"/>
              </w:rPr>
            </w:pPr>
            <w:r>
              <w:rPr>
                <w:rFonts w:ascii="宋体" w:hAnsi="宋体" w:cs="Arial"/>
                <w:snapToGrid w:val="0"/>
                <w:color w:val="000000"/>
                <w:szCs w:val="21"/>
              </w:rPr>
              <w:t>键盘其他要求</w:t>
            </w:r>
          </w:p>
        </w:tc>
        <w:tc>
          <w:tcPr>
            <w:tcW w:w="4667" w:type="dxa"/>
            <w:noWrap w:val="0"/>
            <w:vAlign w:val="center"/>
          </w:tcPr>
          <w:p w14:paraId="14DFCFAA">
            <w:pPr>
              <w:rPr>
                <w:rFonts w:hint="eastAsia" w:ascii="宋体" w:hAnsi="宋体" w:cs="Arial"/>
                <w:snapToGrid w:val="0"/>
                <w:color w:val="000000"/>
                <w:szCs w:val="21"/>
              </w:rPr>
            </w:pPr>
            <w:r>
              <w:rPr>
                <w:rFonts w:ascii="宋体" w:hAnsi="宋体" w:cs="Arial"/>
                <w:snapToGrid w:val="0"/>
                <w:color w:val="000000"/>
                <w:szCs w:val="21"/>
              </w:rPr>
              <w:t>键盘外观结构、连接方式、主要功能、安全、电磁兼容性、可靠性应符合GB/T 14081 的相关规定</w:t>
            </w:r>
          </w:p>
        </w:tc>
      </w:tr>
      <w:tr w14:paraId="6231E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3C7809E5">
            <w:pPr>
              <w:jc w:val="center"/>
              <w:rPr>
                <w:rFonts w:hint="eastAsia" w:ascii="宋体" w:hAnsi="宋体" w:cs="Arial"/>
                <w:snapToGrid w:val="0"/>
                <w:color w:val="000000"/>
                <w:szCs w:val="21"/>
              </w:rPr>
            </w:pPr>
            <w:r>
              <w:rPr>
                <w:rFonts w:ascii="宋体" w:hAnsi="宋体" w:cs="Arial"/>
                <w:snapToGrid w:val="0"/>
                <w:color w:val="000000"/>
                <w:szCs w:val="21"/>
              </w:rPr>
              <w:t>57</w:t>
            </w:r>
          </w:p>
        </w:tc>
        <w:tc>
          <w:tcPr>
            <w:tcW w:w="546" w:type="dxa"/>
            <w:noWrap w:val="0"/>
            <w:vAlign w:val="center"/>
          </w:tcPr>
          <w:p w14:paraId="45125497">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6A37B510">
            <w:pPr>
              <w:rPr>
                <w:rFonts w:ascii="宋体" w:hAnsi="宋体" w:cs="Arial"/>
                <w:snapToGrid w:val="0"/>
                <w:color w:val="000000"/>
                <w:szCs w:val="21"/>
              </w:rPr>
            </w:pPr>
          </w:p>
        </w:tc>
        <w:tc>
          <w:tcPr>
            <w:tcW w:w="1775" w:type="dxa"/>
            <w:noWrap w:val="0"/>
            <w:vAlign w:val="center"/>
          </w:tcPr>
          <w:p w14:paraId="39A0E4F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鼠标连接方式</w:t>
            </w:r>
          </w:p>
        </w:tc>
        <w:tc>
          <w:tcPr>
            <w:tcW w:w="4667" w:type="dxa"/>
            <w:noWrap w:val="0"/>
            <w:vAlign w:val="center"/>
          </w:tcPr>
          <w:p w14:paraId="4CD5B1DB">
            <w:pPr>
              <w:rPr>
                <w:rFonts w:hint="eastAsia" w:ascii="宋体" w:hAnsi="宋体" w:cs="Arial"/>
                <w:snapToGrid w:val="0"/>
                <w:color w:val="000000"/>
                <w:szCs w:val="21"/>
              </w:rPr>
            </w:pPr>
            <w:r>
              <w:rPr>
                <w:rFonts w:ascii="宋体" w:hAnsi="宋体" w:cs="Arial"/>
                <w:snapToGrid w:val="0"/>
                <w:color w:val="000000"/>
                <w:szCs w:val="21"/>
              </w:rPr>
              <w:t>有线或无线</w:t>
            </w:r>
          </w:p>
        </w:tc>
      </w:tr>
      <w:tr w14:paraId="10EC3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0BF2225A">
            <w:pPr>
              <w:jc w:val="center"/>
              <w:rPr>
                <w:rFonts w:hint="eastAsia" w:ascii="宋体" w:hAnsi="宋体" w:cs="Arial"/>
                <w:snapToGrid w:val="0"/>
                <w:color w:val="000000"/>
                <w:szCs w:val="21"/>
              </w:rPr>
            </w:pPr>
            <w:r>
              <w:rPr>
                <w:rFonts w:ascii="宋体" w:hAnsi="宋体" w:cs="Arial"/>
                <w:snapToGrid w:val="0"/>
                <w:color w:val="000000"/>
                <w:szCs w:val="21"/>
              </w:rPr>
              <w:t>58</w:t>
            </w:r>
          </w:p>
        </w:tc>
        <w:tc>
          <w:tcPr>
            <w:tcW w:w="546" w:type="dxa"/>
            <w:noWrap w:val="0"/>
            <w:vAlign w:val="center"/>
          </w:tcPr>
          <w:p w14:paraId="56DD7B09">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01F901C9">
            <w:pPr>
              <w:rPr>
                <w:rFonts w:ascii="宋体" w:hAnsi="宋体" w:cs="Arial"/>
                <w:snapToGrid w:val="0"/>
                <w:color w:val="000000"/>
                <w:szCs w:val="21"/>
              </w:rPr>
            </w:pPr>
          </w:p>
        </w:tc>
        <w:tc>
          <w:tcPr>
            <w:tcW w:w="1775" w:type="dxa"/>
            <w:noWrap w:val="0"/>
            <w:vAlign w:val="center"/>
          </w:tcPr>
          <w:p w14:paraId="5B542CD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有线鼠标连接线</w:t>
            </w:r>
          </w:p>
        </w:tc>
        <w:tc>
          <w:tcPr>
            <w:tcW w:w="4667" w:type="dxa"/>
            <w:noWrap w:val="0"/>
            <w:vAlign w:val="center"/>
          </w:tcPr>
          <w:p w14:paraId="07472760">
            <w:pPr>
              <w:rPr>
                <w:rFonts w:hint="eastAsia" w:ascii="宋体" w:hAnsi="宋体" w:cs="Arial"/>
                <w:snapToGrid w:val="0"/>
                <w:color w:val="000000"/>
                <w:szCs w:val="21"/>
              </w:rPr>
            </w:pPr>
            <w:r>
              <w:rPr>
                <w:rFonts w:ascii="宋体" w:hAnsi="宋体" w:cs="Arial"/>
                <w:snapToGrid w:val="0"/>
                <w:color w:val="000000"/>
                <w:szCs w:val="21"/>
              </w:rPr>
              <w:t>≥1.5 米</w:t>
            </w:r>
          </w:p>
        </w:tc>
      </w:tr>
      <w:tr w14:paraId="1F40F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664" w:type="dxa"/>
            <w:noWrap w:val="0"/>
            <w:vAlign w:val="center"/>
          </w:tcPr>
          <w:p w14:paraId="32E05C25">
            <w:pPr>
              <w:jc w:val="center"/>
              <w:rPr>
                <w:rFonts w:hint="eastAsia" w:ascii="宋体" w:hAnsi="宋体" w:cs="Arial"/>
                <w:snapToGrid w:val="0"/>
                <w:color w:val="000000"/>
                <w:szCs w:val="21"/>
              </w:rPr>
            </w:pPr>
            <w:r>
              <w:rPr>
                <w:rFonts w:ascii="宋体" w:hAnsi="宋体" w:cs="Arial"/>
                <w:snapToGrid w:val="0"/>
                <w:color w:val="000000"/>
                <w:szCs w:val="21"/>
              </w:rPr>
              <w:t>59</w:t>
            </w:r>
          </w:p>
        </w:tc>
        <w:tc>
          <w:tcPr>
            <w:tcW w:w="546" w:type="dxa"/>
            <w:noWrap w:val="0"/>
            <w:vAlign w:val="center"/>
          </w:tcPr>
          <w:p w14:paraId="6A0E148E">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74ED3802">
            <w:pPr>
              <w:rPr>
                <w:rFonts w:ascii="宋体" w:hAnsi="宋体" w:cs="Arial"/>
                <w:snapToGrid w:val="0"/>
                <w:color w:val="000000"/>
                <w:szCs w:val="21"/>
              </w:rPr>
            </w:pPr>
          </w:p>
        </w:tc>
        <w:tc>
          <w:tcPr>
            <w:tcW w:w="1775" w:type="dxa"/>
            <w:noWrap w:val="0"/>
            <w:vAlign w:val="center"/>
          </w:tcPr>
          <w:p w14:paraId="66EAF77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鼠标 DPI分辨率</w:t>
            </w:r>
          </w:p>
        </w:tc>
        <w:tc>
          <w:tcPr>
            <w:tcW w:w="4667" w:type="dxa"/>
            <w:noWrap w:val="0"/>
            <w:vAlign w:val="center"/>
          </w:tcPr>
          <w:p w14:paraId="751B07FC">
            <w:pPr>
              <w:rPr>
                <w:rFonts w:hint="eastAsia" w:ascii="宋体" w:hAnsi="宋体" w:cs="Arial"/>
                <w:snapToGrid w:val="0"/>
                <w:color w:val="000000"/>
                <w:szCs w:val="21"/>
              </w:rPr>
            </w:pPr>
            <w:r>
              <w:rPr>
                <w:rFonts w:ascii="宋体" w:hAnsi="宋体" w:cs="Arial"/>
                <w:snapToGrid w:val="0"/>
                <w:color w:val="000000"/>
                <w:szCs w:val="21"/>
              </w:rPr>
              <w:t>800~1600</w:t>
            </w:r>
          </w:p>
        </w:tc>
      </w:tr>
      <w:tr w14:paraId="42EB1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7FA7F847">
            <w:pPr>
              <w:jc w:val="center"/>
              <w:rPr>
                <w:rFonts w:hint="eastAsia" w:ascii="宋体" w:hAnsi="宋体" w:cs="Arial"/>
                <w:snapToGrid w:val="0"/>
                <w:color w:val="000000"/>
                <w:szCs w:val="21"/>
              </w:rPr>
            </w:pPr>
            <w:r>
              <w:rPr>
                <w:rFonts w:ascii="宋体" w:hAnsi="宋体" w:cs="Arial"/>
                <w:snapToGrid w:val="0"/>
                <w:color w:val="000000"/>
                <w:szCs w:val="21"/>
              </w:rPr>
              <w:t>60</w:t>
            </w:r>
          </w:p>
        </w:tc>
        <w:tc>
          <w:tcPr>
            <w:tcW w:w="546" w:type="dxa"/>
            <w:noWrap w:val="0"/>
            <w:vAlign w:val="center"/>
          </w:tcPr>
          <w:p w14:paraId="1BE050C9">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3BC0A146">
            <w:pPr>
              <w:rPr>
                <w:rFonts w:ascii="宋体" w:hAnsi="宋体" w:cs="Arial"/>
                <w:snapToGrid w:val="0"/>
                <w:color w:val="000000"/>
                <w:szCs w:val="21"/>
              </w:rPr>
            </w:pPr>
          </w:p>
        </w:tc>
        <w:tc>
          <w:tcPr>
            <w:tcW w:w="1775" w:type="dxa"/>
            <w:noWrap w:val="0"/>
            <w:vAlign w:val="center"/>
          </w:tcPr>
          <w:p w14:paraId="7EFBDC6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鼠标颜色</w:t>
            </w:r>
          </w:p>
        </w:tc>
        <w:tc>
          <w:tcPr>
            <w:tcW w:w="4667" w:type="dxa"/>
            <w:noWrap w:val="0"/>
            <w:vAlign w:val="center"/>
          </w:tcPr>
          <w:p w14:paraId="5A132615">
            <w:pPr>
              <w:rPr>
                <w:rFonts w:hint="eastAsia" w:ascii="宋体" w:hAnsi="宋体" w:cs="Arial"/>
                <w:snapToGrid w:val="0"/>
                <w:color w:val="000000"/>
                <w:szCs w:val="21"/>
                <w:highlight w:val="none"/>
              </w:rPr>
            </w:pPr>
            <w:r>
              <w:rPr>
                <w:rFonts w:ascii="宋体" w:hAnsi="宋体" w:cs="Arial"/>
                <w:snapToGrid w:val="0"/>
                <w:color w:val="000000"/>
                <w:szCs w:val="21"/>
                <w:highlight w:val="none"/>
              </w:rPr>
              <w:t>黑色/银色/白色等商务色系</w:t>
            </w:r>
          </w:p>
        </w:tc>
      </w:tr>
      <w:tr w14:paraId="11B5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38978A98">
            <w:pPr>
              <w:jc w:val="center"/>
              <w:rPr>
                <w:rFonts w:hint="eastAsia" w:ascii="宋体" w:hAnsi="宋体" w:cs="Arial"/>
                <w:snapToGrid w:val="0"/>
                <w:color w:val="000000"/>
                <w:szCs w:val="21"/>
              </w:rPr>
            </w:pPr>
            <w:r>
              <w:rPr>
                <w:rFonts w:ascii="宋体" w:hAnsi="宋体" w:cs="Arial"/>
                <w:snapToGrid w:val="0"/>
                <w:color w:val="000000"/>
                <w:szCs w:val="21"/>
              </w:rPr>
              <w:t>61</w:t>
            </w:r>
          </w:p>
        </w:tc>
        <w:tc>
          <w:tcPr>
            <w:tcW w:w="546" w:type="dxa"/>
            <w:noWrap w:val="0"/>
            <w:vAlign w:val="center"/>
          </w:tcPr>
          <w:p w14:paraId="6F08A730">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6F0203C2">
            <w:pPr>
              <w:rPr>
                <w:rFonts w:ascii="宋体" w:hAnsi="宋体" w:cs="Arial"/>
                <w:snapToGrid w:val="0"/>
                <w:color w:val="000000"/>
                <w:szCs w:val="21"/>
              </w:rPr>
            </w:pPr>
          </w:p>
        </w:tc>
        <w:tc>
          <w:tcPr>
            <w:tcW w:w="1775" w:type="dxa"/>
            <w:noWrap w:val="0"/>
            <w:vAlign w:val="center"/>
          </w:tcPr>
          <w:p w14:paraId="6B35900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鼠标其他要求</w:t>
            </w:r>
          </w:p>
        </w:tc>
        <w:tc>
          <w:tcPr>
            <w:tcW w:w="4667" w:type="dxa"/>
            <w:noWrap w:val="0"/>
            <w:vAlign w:val="center"/>
          </w:tcPr>
          <w:p w14:paraId="52932EE5">
            <w:pPr>
              <w:rPr>
                <w:rFonts w:hint="eastAsia" w:ascii="宋体" w:hAnsi="宋体" w:cs="Arial"/>
                <w:snapToGrid w:val="0"/>
                <w:color w:val="000000"/>
                <w:szCs w:val="21"/>
              </w:rPr>
            </w:pPr>
            <w:r>
              <w:rPr>
                <w:rFonts w:ascii="宋体" w:hAnsi="宋体" w:cs="Arial"/>
                <w:snapToGrid w:val="0"/>
                <w:color w:val="000000"/>
                <w:szCs w:val="21"/>
              </w:rPr>
              <w:t>其它参数应符合GB/T 26245 的相关规定</w:t>
            </w:r>
          </w:p>
        </w:tc>
      </w:tr>
      <w:tr w14:paraId="759A9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5D808C2D">
            <w:pPr>
              <w:jc w:val="center"/>
              <w:rPr>
                <w:rFonts w:hint="eastAsia" w:ascii="宋体" w:hAnsi="宋体" w:cs="Arial"/>
                <w:snapToGrid w:val="0"/>
                <w:color w:val="000000"/>
                <w:szCs w:val="21"/>
              </w:rPr>
            </w:pPr>
            <w:r>
              <w:rPr>
                <w:rFonts w:ascii="宋体" w:hAnsi="宋体" w:cs="Arial"/>
                <w:snapToGrid w:val="0"/>
                <w:color w:val="000000"/>
                <w:szCs w:val="21"/>
              </w:rPr>
              <w:t>62</w:t>
            </w:r>
          </w:p>
        </w:tc>
        <w:tc>
          <w:tcPr>
            <w:tcW w:w="546" w:type="dxa"/>
            <w:noWrap w:val="0"/>
            <w:vAlign w:val="center"/>
          </w:tcPr>
          <w:p w14:paraId="1135E5D4">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1DB300F2">
            <w:pPr>
              <w:rPr>
                <w:rFonts w:ascii="宋体" w:hAnsi="宋体" w:cs="Arial"/>
                <w:snapToGrid w:val="0"/>
                <w:color w:val="000000"/>
                <w:szCs w:val="21"/>
              </w:rPr>
            </w:pPr>
          </w:p>
        </w:tc>
        <w:tc>
          <w:tcPr>
            <w:tcW w:w="1775" w:type="dxa"/>
            <w:noWrap w:val="0"/>
            <w:vAlign w:val="center"/>
          </w:tcPr>
          <w:p w14:paraId="10E7C335">
            <w:pPr>
              <w:rPr>
                <w:rFonts w:hint="eastAsia" w:ascii="宋体" w:hAnsi="宋体" w:cs="Arial"/>
                <w:snapToGrid w:val="0"/>
                <w:color w:val="000000"/>
                <w:szCs w:val="21"/>
              </w:rPr>
            </w:pPr>
            <w:r>
              <w:rPr>
                <w:rFonts w:ascii="宋体" w:hAnsi="宋体" w:cs="Arial"/>
                <w:snapToGrid w:val="0"/>
                <w:color w:val="000000"/>
                <w:szCs w:val="21"/>
              </w:rPr>
              <w:t>内置光驱</w:t>
            </w:r>
          </w:p>
        </w:tc>
        <w:tc>
          <w:tcPr>
            <w:tcW w:w="4667" w:type="dxa"/>
            <w:noWrap w:val="0"/>
            <w:vAlign w:val="center"/>
          </w:tcPr>
          <w:p w14:paraId="738072F2">
            <w:pPr>
              <w:rPr>
                <w:rFonts w:hint="eastAsia" w:ascii="宋体" w:hAnsi="宋体" w:cs="Arial"/>
                <w:snapToGrid w:val="0"/>
                <w:color w:val="000000"/>
                <w:szCs w:val="21"/>
              </w:rPr>
            </w:pPr>
            <w:r>
              <w:rPr>
                <w:rFonts w:ascii="宋体" w:hAnsi="宋体" w:cs="Arial"/>
                <w:snapToGrid w:val="0"/>
                <w:color w:val="000000"/>
                <w:szCs w:val="21"/>
              </w:rPr>
              <w:t>支持内置光驱</w:t>
            </w:r>
          </w:p>
        </w:tc>
      </w:tr>
      <w:tr w14:paraId="7CAEF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664" w:type="dxa"/>
            <w:noWrap w:val="0"/>
            <w:vAlign w:val="center"/>
          </w:tcPr>
          <w:p w14:paraId="4882D6BD">
            <w:pPr>
              <w:jc w:val="center"/>
              <w:rPr>
                <w:rFonts w:hint="eastAsia" w:ascii="宋体" w:hAnsi="宋体" w:cs="Arial"/>
                <w:snapToGrid w:val="0"/>
                <w:color w:val="000000"/>
                <w:szCs w:val="21"/>
              </w:rPr>
            </w:pPr>
            <w:r>
              <w:rPr>
                <w:rFonts w:ascii="宋体" w:hAnsi="宋体" w:cs="Arial"/>
                <w:snapToGrid w:val="0"/>
                <w:color w:val="000000"/>
                <w:szCs w:val="21"/>
              </w:rPr>
              <w:t>63</w:t>
            </w:r>
          </w:p>
        </w:tc>
        <w:tc>
          <w:tcPr>
            <w:tcW w:w="546" w:type="dxa"/>
            <w:noWrap w:val="0"/>
            <w:vAlign w:val="center"/>
          </w:tcPr>
          <w:p w14:paraId="55D02686">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restart"/>
            <w:tcBorders>
              <w:bottom w:val="nil"/>
            </w:tcBorders>
            <w:noWrap w:val="0"/>
            <w:vAlign w:val="center"/>
          </w:tcPr>
          <w:p w14:paraId="60E5C82D">
            <w:pPr>
              <w:rPr>
                <w:rFonts w:hint="eastAsia" w:ascii="宋体" w:hAnsi="宋体" w:cs="Arial"/>
                <w:snapToGrid w:val="0"/>
                <w:color w:val="000000"/>
                <w:szCs w:val="21"/>
              </w:rPr>
            </w:pPr>
            <w:r>
              <w:rPr>
                <w:rFonts w:ascii="宋体" w:hAnsi="宋体" w:cs="Arial"/>
                <w:snapToGrid w:val="0"/>
                <w:color w:val="000000"/>
                <w:szCs w:val="21"/>
              </w:rPr>
              <w:t>网络设备规格</w:t>
            </w:r>
          </w:p>
        </w:tc>
        <w:tc>
          <w:tcPr>
            <w:tcW w:w="1775" w:type="dxa"/>
            <w:noWrap w:val="0"/>
            <w:vAlign w:val="center"/>
          </w:tcPr>
          <w:p w14:paraId="114D518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有线网卡数量</w:t>
            </w:r>
          </w:p>
        </w:tc>
        <w:tc>
          <w:tcPr>
            <w:tcW w:w="4667" w:type="dxa"/>
            <w:noWrap w:val="0"/>
            <w:vAlign w:val="center"/>
          </w:tcPr>
          <w:p w14:paraId="48DDF097">
            <w:pPr>
              <w:rPr>
                <w:rFonts w:hint="eastAsia" w:ascii="宋体" w:hAnsi="宋体" w:cs="Arial"/>
                <w:snapToGrid w:val="0"/>
                <w:color w:val="000000"/>
                <w:szCs w:val="21"/>
              </w:rPr>
            </w:pPr>
            <w:r>
              <w:rPr>
                <w:rFonts w:ascii="宋体" w:hAnsi="宋体" w:cs="Arial"/>
                <w:snapToGrid w:val="0"/>
                <w:color w:val="000000"/>
                <w:szCs w:val="21"/>
              </w:rPr>
              <w:t>≥1</w:t>
            </w:r>
          </w:p>
        </w:tc>
      </w:tr>
      <w:tr w14:paraId="7A1F6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664" w:type="dxa"/>
            <w:noWrap w:val="0"/>
            <w:vAlign w:val="center"/>
          </w:tcPr>
          <w:p w14:paraId="06104C02">
            <w:pPr>
              <w:jc w:val="center"/>
              <w:rPr>
                <w:rFonts w:hint="eastAsia" w:ascii="宋体" w:hAnsi="宋体" w:cs="Arial"/>
                <w:snapToGrid w:val="0"/>
                <w:color w:val="000000"/>
                <w:szCs w:val="21"/>
              </w:rPr>
            </w:pPr>
            <w:r>
              <w:rPr>
                <w:rFonts w:ascii="宋体" w:hAnsi="宋体" w:cs="Arial"/>
                <w:snapToGrid w:val="0"/>
                <w:color w:val="000000"/>
                <w:szCs w:val="21"/>
              </w:rPr>
              <w:t>64</w:t>
            </w:r>
          </w:p>
        </w:tc>
        <w:tc>
          <w:tcPr>
            <w:tcW w:w="546" w:type="dxa"/>
            <w:noWrap w:val="0"/>
            <w:vAlign w:val="center"/>
          </w:tcPr>
          <w:p w14:paraId="1535B3AC">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0A8FD8A3">
            <w:pPr>
              <w:rPr>
                <w:rFonts w:ascii="宋体" w:hAnsi="宋体" w:cs="Arial"/>
                <w:snapToGrid w:val="0"/>
                <w:color w:val="000000"/>
                <w:szCs w:val="21"/>
              </w:rPr>
            </w:pPr>
          </w:p>
        </w:tc>
        <w:tc>
          <w:tcPr>
            <w:tcW w:w="1775" w:type="dxa"/>
            <w:noWrap w:val="0"/>
            <w:vAlign w:val="center"/>
          </w:tcPr>
          <w:p w14:paraId="466DA99C">
            <w:pPr>
              <w:rPr>
                <w:rFonts w:hint="eastAsia" w:ascii="宋体" w:hAnsi="宋体" w:cs="Arial"/>
                <w:snapToGrid w:val="0"/>
                <w:color w:val="000000"/>
                <w:szCs w:val="21"/>
              </w:rPr>
            </w:pPr>
            <w:r>
              <w:rPr>
                <w:rFonts w:ascii="宋体" w:hAnsi="宋体" w:cs="Arial"/>
                <w:snapToGrid w:val="0"/>
                <w:color w:val="000000"/>
                <w:szCs w:val="21"/>
              </w:rPr>
              <w:t>无线网卡及天线数量</w:t>
            </w:r>
          </w:p>
        </w:tc>
        <w:tc>
          <w:tcPr>
            <w:tcW w:w="4667" w:type="dxa"/>
            <w:noWrap w:val="0"/>
            <w:vAlign w:val="center"/>
          </w:tcPr>
          <w:p w14:paraId="718D3409">
            <w:pPr>
              <w:rPr>
                <w:rFonts w:hint="eastAsia" w:ascii="宋体" w:hAnsi="宋体" w:cs="Arial"/>
                <w:snapToGrid w:val="0"/>
                <w:color w:val="000000"/>
                <w:szCs w:val="21"/>
              </w:rPr>
            </w:pPr>
            <w:r>
              <w:rPr>
                <w:rFonts w:ascii="宋体" w:hAnsi="宋体" w:cs="Arial"/>
                <w:snapToGrid w:val="0"/>
                <w:color w:val="000000"/>
                <w:szCs w:val="21"/>
              </w:rPr>
              <w:t>≥0</w:t>
            </w:r>
          </w:p>
        </w:tc>
      </w:tr>
      <w:tr w14:paraId="31937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664" w:type="dxa"/>
            <w:noWrap w:val="0"/>
            <w:vAlign w:val="center"/>
          </w:tcPr>
          <w:p w14:paraId="0B712998">
            <w:pPr>
              <w:jc w:val="center"/>
              <w:rPr>
                <w:rFonts w:hint="eastAsia" w:ascii="宋体" w:hAnsi="宋体" w:cs="Arial"/>
                <w:snapToGrid w:val="0"/>
                <w:color w:val="000000"/>
                <w:szCs w:val="21"/>
              </w:rPr>
            </w:pPr>
            <w:r>
              <w:rPr>
                <w:rFonts w:ascii="宋体" w:hAnsi="宋体" w:cs="Arial"/>
                <w:snapToGrid w:val="0"/>
                <w:color w:val="000000"/>
                <w:szCs w:val="21"/>
              </w:rPr>
              <w:t>65</w:t>
            </w:r>
          </w:p>
        </w:tc>
        <w:tc>
          <w:tcPr>
            <w:tcW w:w="546" w:type="dxa"/>
            <w:noWrap w:val="0"/>
            <w:vAlign w:val="center"/>
          </w:tcPr>
          <w:p w14:paraId="2B7F8A08">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tcBorders>
            <w:noWrap w:val="0"/>
            <w:vAlign w:val="center"/>
          </w:tcPr>
          <w:p w14:paraId="775B0519">
            <w:pPr>
              <w:rPr>
                <w:rFonts w:ascii="宋体" w:hAnsi="宋体" w:cs="Arial"/>
                <w:snapToGrid w:val="0"/>
                <w:color w:val="000000"/>
                <w:szCs w:val="21"/>
              </w:rPr>
            </w:pPr>
          </w:p>
        </w:tc>
        <w:tc>
          <w:tcPr>
            <w:tcW w:w="1775" w:type="dxa"/>
            <w:noWrap w:val="0"/>
            <w:vAlign w:val="center"/>
          </w:tcPr>
          <w:p w14:paraId="2002E4D5">
            <w:pPr>
              <w:rPr>
                <w:rFonts w:hint="eastAsia" w:ascii="宋体" w:hAnsi="宋体" w:cs="Arial"/>
                <w:snapToGrid w:val="0"/>
                <w:color w:val="000000"/>
                <w:szCs w:val="21"/>
              </w:rPr>
            </w:pPr>
            <w:r>
              <w:rPr>
                <w:rFonts w:ascii="宋体" w:hAnsi="宋体" w:cs="Arial"/>
                <w:snapToGrid w:val="0"/>
                <w:color w:val="000000"/>
                <w:szCs w:val="21"/>
              </w:rPr>
              <w:t>单无线网卡天线数量</w:t>
            </w:r>
          </w:p>
        </w:tc>
        <w:tc>
          <w:tcPr>
            <w:tcW w:w="4667" w:type="dxa"/>
            <w:noWrap w:val="0"/>
            <w:vAlign w:val="center"/>
          </w:tcPr>
          <w:p w14:paraId="2ADB786B">
            <w:pPr>
              <w:rPr>
                <w:rFonts w:hint="eastAsia" w:ascii="宋体" w:hAnsi="宋体" w:cs="Arial"/>
                <w:snapToGrid w:val="0"/>
                <w:color w:val="000000"/>
                <w:szCs w:val="21"/>
              </w:rPr>
            </w:pPr>
            <w:r>
              <w:rPr>
                <w:rFonts w:ascii="宋体" w:hAnsi="宋体" w:cs="Arial"/>
                <w:snapToGrid w:val="0"/>
                <w:color w:val="000000"/>
                <w:szCs w:val="21"/>
              </w:rPr>
              <w:t>≥0</w:t>
            </w:r>
          </w:p>
        </w:tc>
      </w:tr>
      <w:tr w14:paraId="4FD44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664" w:type="dxa"/>
            <w:noWrap w:val="0"/>
            <w:vAlign w:val="center"/>
          </w:tcPr>
          <w:p w14:paraId="36C0BD65">
            <w:pPr>
              <w:jc w:val="center"/>
              <w:rPr>
                <w:rFonts w:hint="eastAsia" w:ascii="宋体" w:hAnsi="宋体" w:cs="Arial"/>
                <w:snapToGrid w:val="0"/>
                <w:color w:val="000000"/>
                <w:szCs w:val="21"/>
              </w:rPr>
            </w:pPr>
            <w:r>
              <w:rPr>
                <w:rFonts w:ascii="宋体" w:hAnsi="宋体" w:cs="Arial"/>
                <w:snapToGrid w:val="0"/>
                <w:color w:val="000000"/>
                <w:szCs w:val="21"/>
              </w:rPr>
              <w:t>66</w:t>
            </w:r>
          </w:p>
        </w:tc>
        <w:tc>
          <w:tcPr>
            <w:tcW w:w="546" w:type="dxa"/>
            <w:noWrap w:val="0"/>
            <w:vAlign w:val="center"/>
          </w:tcPr>
          <w:p w14:paraId="237E5F73">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restart"/>
            <w:noWrap w:val="0"/>
            <w:vAlign w:val="center"/>
          </w:tcPr>
          <w:p w14:paraId="54ED815B">
            <w:pPr>
              <w:rPr>
                <w:rFonts w:hint="eastAsia" w:ascii="宋体" w:hAnsi="宋体" w:cs="Arial"/>
                <w:snapToGrid w:val="0"/>
                <w:color w:val="000000"/>
                <w:szCs w:val="21"/>
              </w:rPr>
            </w:pPr>
            <w:r>
              <w:rPr>
                <w:rFonts w:ascii="宋体" w:hAnsi="宋体" w:cs="Arial"/>
                <w:snapToGrid w:val="0"/>
                <w:color w:val="000000"/>
                <w:szCs w:val="21"/>
              </w:rPr>
              <w:t>外部接口规格</w:t>
            </w:r>
          </w:p>
        </w:tc>
        <w:tc>
          <w:tcPr>
            <w:tcW w:w="1775" w:type="dxa"/>
            <w:noWrap w:val="0"/>
            <w:vAlign w:val="center"/>
          </w:tcPr>
          <w:p w14:paraId="3EEBCCE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USB 接口数量</w:t>
            </w:r>
          </w:p>
        </w:tc>
        <w:tc>
          <w:tcPr>
            <w:tcW w:w="4667" w:type="dxa"/>
            <w:noWrap w:val="0"/>
            <w:vAlign w:val="center"/>
          </w:tcPr>
          <w:p w14:paraId="27F74406">
            <w:pPr>
              <w:rPr>
                <w:rFonts w:hint="eastAsia" w:ascii="宋体" w:hAnsi="宋体" w:cs="Arial"/>
                <w:snapToGrid w:val="0"/>
                <w:color w:val="000000"/>
                <w:szCs w:val="21"/>
              </w:rPr>
            </w:pPr>
            <w:r>
              <w:rPr>
                <w:rFonts w:ascii="宋体" w:hAnsi="宋体" w:cs="Arial"/>
                <w:snapToGrid w:val="0"/>
                <w:color w:val="000000"/>
                <w:szCs w:val="21"/>
              </w:rPr>
              <w:t>机箱前面板应提供不少于 3 个 USB 接口（含 2 个 USB3.0 及以上接口）</w:t>
            </w:r>
          </w:p>
        </w:tc>
      </w:tr>
      <w:tr w14:paraId="7CD5D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562FF15E">
            <w:pPr>
              <w:jc w:val="center"/>
              <w:rPr>
                <w:rFonts w:hint="eastAsia" w:ascii="宋体" w:hAnsi="宋体" w:cs="Arial"/>
                <w:snapToGrid w:val="0"/>
                <w:color w:val="000000"/>
                <w:szCs w:val="21"/>
              </w:rPr>
            </w:pPr>
            <w:r>
              <w:rPr>
                <w:rFonts w:ascii="宋体" w:hAnsi="宋体" w:cs="Arial"/>
                <w:snapToGrid w:val="0"/>
                <w:color w:val="000000"/>
                <w:szCs w:val="21"/>
              </w:rPr>
              <w:t>67</w:t>
            </w:r>
          </w:p>
        </w:tc>
        <w:tc>
          <w:tcPr>
            <w:tcW w:w="546" w:type="dxa"/>
            <w:noWrap w:val="0"/>
            <w:vAlign w:val="center"/>
          </w:tcPr>
          <w:p w14:paraId="419F3F6A">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504DC127">
            <w:pPr>
              <w:rPr>
                <w:rFonts w:ascii="宋体" w:hAnsi="宋体" w:cs="Arial"/>
                <w:snapToGrid w:val="0"/>
                <w:color w:val="000000"/>
                <w:szCs w:val="21"/>
              </w:rPr>
            </w:pPr>
          </w:p>
        </w:tc>
        <w:tc>
          <w:tcPr>
            <w:tcW w:w="1775" w:type="dxa"/>
            <w:noWrap w:val="0"/>
            <w:vAlign w:val="center"/>
          </w:tcPr>
          <w:p w14:paraId="23FBD54E">
            <w:pPr>
              <w:rPr>
                <w:rFonts w:hint="eastAsia" w:ascii="宋体" w:hAnsi="宋体" w:cs="Arial"/>
                <w:snapToGrid w:val="0"/>
                <w:color w:val="000000"/>
                <w:szCs w:val="21"/>
              </w:rPr>
            </w:pPr>
            <w:r>
              <w:rPr>
                <w:rFonts w:ascii="宋体" w:hAnsi="宋体" w:cs="Arial"/>
                <w:snapToGrid w:val="0"/>
                <w:color w:val="000000"/>
                <w:szCs w:val="21"/>
              </w:rPr>
              <w:t>USB 母座接口要求</w:t>
            </w:r>
          </w:p>
        </w:tc>
        <w:tc>
          <w:tcPr>
            <w:tcW w:w="4667" w:type="dxa"/>
            <w:noWrap w:val="0"/>
            <w:vAlign w:val="center"/>
          </w:tcPr>
          <w:p w14:paraId="2E6B9A82">
            <w:pPr>
              <w:rPr>
                <w:rFonts w:hint="eastAsia" w:ascii="宋体" w:hAnsi="宋体" w:cs="Arial"/>
                <w:snapToGrid w:val="0"/>
                <w:color w:val="000000"/>
                <w:szCs w:val="21"/>
              </w:rPr>
            </w:pPr>
            <w:r>
              <w:rPr>
                <w:rFonts w:ascii="宋体" w:hAnsi="宋体" w:cs="Arial"/>
                <w:snapToGrid w:val="0"/>
                <w:color w:val="000000"/>
                <w:szCs w:val="21"/>
              </w:rPr>
              <w:t>机箱前面板额外预留 2 个专用 USB 母座接口孔位和 1 个通用A 型 USB 母座接口孔位，采用横向排列中心间距应不小于 27mm</w:t>
            </w:r>
          </w:p>
        </w:tc>
      </w:tr>
      <w:tr w14:paraId="4985B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45EBDA84">
            <w:pPr>
              <w:jc w:val="center"/>
              <w:rPr>
                <w:rFonts w:hint="eastAsia" w:ascii="宋体" w:hAnsi="宋体" w:cs="Arial"/>
                <w:snapToGrid w:val="0"/>
                <w:color w:val="000000"/>
                <w:szCs w:val="21"/>
              </w:rPr>
            </w:pPr>
            <w:r>
              <w:rPr>
                <w:rFonts w:ascii="宋体" w:hAnsi="宋体" w:cs="Arial"/>
                <w:snapToGrid w:val="0"/>
                <w:color w:val="000000"/>
                <w:szCs w:val="21"/>
              </w:rPr>
              <w:t>68</w:t>
            </w:r>
          </w:p>
        </w:tc>
        <w:tc>
          <w:tcPr>
            <w:tcW w:w="546" w:type="dxa"/>
            <w:noWrap w:val="0"/>
            <w:vAlign w:val="center"/>
          </w:tcPr>
          <w:p w14:paraId="02702DA5">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04260BA2">
            <w:pPr>
              <w:rPr>
                <w:rFonts w:ascii="宋体" w:hAnsi="宋体" w:cs="Arial"/>
                <w:snapToGrid w:val="0"/>
                <w:color w:val="000000"/>
                <w:szCs w:val="21"/>
              </w:rPr>
            </w:pPr>
          </w:p>
        </w:tc>
        <w:tc>
          <w:tcPr>
            <w:tcW w:w="1775" w:type="dxa"/>
            <w:noWrap w:val="0"/>
            <w:vAlign w:val="center"/>
          </w:tcPr>
          <w:p w14:paraId="0503E6D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视频接口数量</w:t>
            </w:r>
          </w:p>
        </w:tc>
        <w:tc>
          <w:tcPr>
            <w:tcW w:w="4667" w:type="dxa"/>
            <w:noWrap w:val="0"/>
            <w:vAlign w:val="center"/>
          </w:tcPr>
          <w:p w14:paraId="11A8E448">
            <w:pPr>
              <w:rPr>
                <w:rFonts w:hint="eastAsia" w:ascii="宋体" w:hAnsi="宋体" w:cs="Arial"/>
                <w:snapToGrid w:val="0"/>
                <w:color w:val="000000"/>
                <w:szCs w:val="21"/>
              </w:rPr>
            </w:pPr>
            <w:r>
              <w:rPr>
                <w:rFonts w:ascii="宋体" w:hAnsi="宋体" w:cs="Arial"/>
                <w:snapToGrid w:val="0"/>
                <w:color w:val="000000"/>
                <w:szCs w:val="21"/>
              </w:rPr>
              <w:t>≥1</w:t>
            </w:r>
          </w:p>
        </w:tc>
      </w:tr>
      <w:tr w14:paraId="5AEF2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317E8A46">
            <w:pPr>
              <w:jc w:val="center"/>
              <w:rPr>
                <w:rFonts w:hint="eastAsia" w:ascii="宋体" w:hAnsi="宋体" w:cs="Arial"/>
                <w:snapToGrid w:val="0"/>
                <w:color w:val="000000"/>
                <w:szCs w:val="21"/>
              </w:rPr>
            </w:pPr>
            <w:r>
              <w:rPr>
                <w:rFonts w:ascii="宋体" w:hAnsi="宋体" w:cs="Arial"/>
                <w:snapToGrid w:val="0"/>
                <w:color w:val="000000"/>
                <w:szCs w:val="21"/>
              </w:rPr>
              <w:t>69</w:t>
            </w:r>
          </w:p>
        </w:tc>
        <w:tc>
          <w:tcPr>
            <w:tcW w:w="546" w:type="dxa"/>
            <w:noWrap w:val="0"/>
            <w:vAlign w:val="center"/>
          </w:tcPr>
          <w:p w14:paraId="1B0EE76D">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5F79C3DB">
            <w:pPr>
              <w:rPr>
                <w:rFonts w:ascii="宋体" w:hAnsi="宋体" w:cs="Arial"/>
                <w:snapToGrid w:val="0"/>
                <w:color w:val="000000"/>
                <w:szCs w:val="21"/>
              </w:rPr>
            </w:pPr>
          </w:p>
        </w:tc>
        <w:tc>
          <w:tcPr>
            <w:tcW w:w="1775" w:type="dxa"/>
            <w:noWrap w:val="0"/>
            <w:vAlign w:val="center"/>
          </w:tcPr>
          <w:p w14:paraId="21BC186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音频接口数量</w:t>
            </w:r>
          </w:p>
        </w:tc>
        <w:tc>
          <w:tcPr>
            <w:tcW w:w="4667" w:type="dxa"/>
            <w:noWrap w:val="0"/>
            <w:vAlign w:val="center"/>
          </w:tcPr>
          <w:p w14:paraId="43282075">
            <w:pPr>
              <w:rPr>
                <w:rFonts w:hint="eastAsia" w:ascii="宋体" w:hAnsi="宋体" w:cs="Arial"/>
                <w:snapToGrid w:val="0"/>
                <w:color w:val="000000"/>
                <w:szCs w:val="21"/>
              </w:rPr>
            </w:pPr>
            <w:r>
              <w:rPr>
                <w:rFonts w:ascii="宋体" w:hAnsi="宋体" w:cs="Arial"/>
                <w:snapToGrid w:val="0"/>
                <w:color w:val="000000"/>
                <w:szCs w:val="21"/>
              </w:rPr>
              <w:t>≥1</w:t>
            </w:r>
          </w:p>
        </w:tc>
      </w:tr>
      <w:tr w14:paraId="72EF7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0F58663D">
            <w:pPr>
              <w:jc w:val="center"/>
              <w:rPr>
                <w:rFonts w:hint="eastAsia" w:ascii="宋体" w:hAnsi="宋体" w:cs="Arial"/>
                <w:snapToGrid w:val="0"/>
                <w:color w:val="000000"/>
                <w:szCs w:val="21"/>
              </w:rPr>
            </w:pPr>
            <w:r>
              <w:rPr>
                <w:rFonts w:ascii="宋体" w:hAnsi="宋体" w:cs="Arial"/>
                <w:snapToGrid w:val="0"/>
                <w:color w:val="000000"/>
                <w:szCs w:val="21"/>
              </w:rPr>
              <w:t>70</w:t>
            </w:r>
          </w:p>
        </w:tc>
        <w:tc>
          <w:tcPr>
            <w:tcW w:w="546" w:type="dxa"/>
            <w:noWrap w:val="0"/>
            <w:vAlign w:val="center"/>
          </w:tcPr>
          <w:p w14:paraId="02B5F2ED">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noWrap w:val="0"/>
            <w:vAlign w:val="center"/>
          </w:tcPr>
          <w:p w14:paraId="0AFBC4D4">
            <w:pPr>
              <w:rPr>
                <w:rFonts w:ascii="宋体" w:hAnsi="宋体" w:cs="Arial"/>
                <w:snapToGrid w:val="0"/>
                <w:color w:val="000000"/>
                <w:szCs w:val="21"/>
              </w:rPr>
            </w:pPr>
          </w:p>
        </w:tc>
        <w:tc>
          <w:tcPr>
            <w:tcW w:w="1775" w:type="dxa"/>
            <w:noWrap w:val="0"/>
            <w:vAlign w:val="center"/>
          </w:tcPr>
          <w:p w14:paraId="6A1B4D48">
            <w:pPr>
              <w:rPr>
                <w:rFonts w:hint="eastAsia" w:ascii="宋体" w:hAnsi="宋体" w:cs="Arial"/>
                <w:snapToGrid w:val="0"/>
                <w:color w:val="000000"/>
                <w:szCs w:val="21"/>
              </w:rPr>
            </w:pPr>
            <w:r>
              <w:rPr>
                <w:rFonts w:ascii="宋体" w:hAnsi="宋体" w:cs="Arial"/>
                <w:snapToGrid w:val="0"/>
                <w:color w:val="000000"/>
                <w:szCs w:val="21"/>
              </w:rPr>
              <w:t>存储卡接口数量</w:t>
            </w:r>
          </w:p>
        </w:tc>
        <w:tc>
          <w:tcPr>
            <w:tcW w:w="4667" w:type="dxa"/>
            <w:noWrap w:val="0"/>
            <w:vAlign w:val="center"/>
          </w:tcPr>
          <w:p w14:paraId="4DF39203">
            <w:pPr>
              <w:rPr>
                <w:rFonts w:hint="eastAsia" w:ascii="宋体" w:hAnsi="宋体" w:cs="Arial"/>
                <w:snapToGrid w:val="0"/>
                <w:color w:val="000000"/>
                <w:szCs w:val="21"/>
              </w:rPr>
            </w:pPr>
            <w:r>
              <w:rPr>
                <w:rFonts w:ascii="宋体" w:hAnsi="宋体" w:cs="Arial"/>
                <w:snapToGrid w:val="0"/>
                <w:color w:val="000000"/>
                <w:szCs w:val="21"/>
              </w:rPr>
              <w:t>≥0</w:t>
            </w:r>
          </w:p>
        </w:tc>
      </w:tr>
      <w:tr w14:paraId="6D1C8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664" w:type="dxa"/>
            <w:noWrap w:val="0"/>
            <w:vAlign w:val="center"/>
          </w:tcPr>
          <w:p w14:paraId="0235725C">
            <w:pPr>
              <w:jc w:val="center"/>
              <w:rPr>
                <w:rFonts w:hint="eastAsia" w:ascii="宋体" w:hAnsi="宋体" w:cs="Arial"/>
                <w:snapToGrid w:val="0"/>
                <w:color w:val="000000"/>
                <w:szCs w:val="21"/>
              </w:rPr>
            </w:pPr>
            <w:r>
              <w:rPr>
                <w:rFonts w:ascii="宋体" w:hAnsi="宋体" w:cs="Arial"/>
                <w:snapToGrid w:val="0"/>
                <w:color w:val="000000"/>
                <w:szCs w:val="21"/>
              </w:rPr>
              <w:t>71</w:t>
            </w:r>
          </w:p>
        </w:tc>
        <w:tc>
          <w:tcPr>
            <w:tcW w:w="546" w:type="dxa"/>
            <w:noWrap w:val="0"/>
            <w:vAlign w:val="center"/>
          </w:tcPr>
          <w:p w14:paraId="35CAD3CF">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restart"/>
            <w:tcBorders>
              <w:bottom w:val="nil"/>
            </w:tcBorders>
            <w:noWrap w:val="0"/>
            <w:vAlign w:val="center"/>
          </w:tcPr>
          <w:p w14:paraId="2C0EC421">
            <w:pPr>
              <w:rPr>
                <w:rFonts w:hint="eastAsia" w:ascii="宋体" w:hAnsi="宋体" w:cs="Arial"/>
                <w:snapToGrid w:val="0"/>
                <w:color w:val="000000"/>
                <w:szCs w:val="21"/>
              </w:rPr>
            </w:pPr>
            <w:r>
              <w:rPr>
                <w:rFonts w:ascii="宋体" w:hAnsi="宋体" w:cs="Arial"/>
                <w:snapToGrid w:val="0"/>
                <w:color w:val="000000"/>
                <w:szCs w:val="21"/>
              </w:rPr>
              <w:t>整机基础规格</w:t>
            </w:r>
          </w:p>
        </w:tc>
        <w:tc>
          <w:tcPr>
            <w:tcW w:w="1775" w:type="dxa"/>
            <w:noWrap w:val="0"/>
            <w:vAlign w:val="center"/>
          </w:tcPr>
          <w:p w14:paraId="2D6428F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整机外观</w:t>
            </w:r>
          </w:p>
        </w:tc>
        <w:tc>
          <w:tcPr>
            <w:tcW w:w="4667" w:type="dxa"/>
            <w:noWrap w:val="0"/>
            <w:vAlign w:val="center"/>
          </w:tcPr>
          <w:p w14:paraId="207B51F8">
            <w:pPr>
              <w:rPr>
                <w:rFonts w:hint="eastAsia" w:ascii="宋体" w:hAnsi="宋体" w:cs="Arial"/>
                <w:snapToGrid w:val="0"/>
                <w:color w:val="000000"/>
                <w:szCs w:val="21"/>
              </w:rPr>
            </w:pPr>
            <w:r>
              <w:rPr>
                <w:rFonts w:ascii="宋体" w:hAnsi="宋体" w:cs="Arial"/>
                <w:snapToGrid w:val="0"/>
                <w:color w:val="000000"/>
                <w:szCs w:val="21"/>
              </w:rPr>
              <w:t>a) 产品表面不应有凹痕、划伤、裂缝、变形和污染等。表面涂层均匀，不应起泡、龟裂、脱落和磨损，金属零部件无锈蚀及其它机械损伤；b) 产品表面说明功能的文字、符号、标志，应清晰、端正、牢固</w:t>
            </w:r>
          </w:p>
        </w:tc>
      </w:tr>
      <w:tr w14:paraId="5C7B7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11ECE552">
            <w:pPr>
              <w:jc w:val="center"/>
              <w:rPr>
                <w:rFonts w:hint="eastAsia" w:ascii="宋体" w:hAnsi="宋体" w:cs="Arial"/>
                <w:snapToGrid w:val="0"/>
                <w:color w:val="000000"/>
                <w:szCs w:val="21"/>
              </w:rPr>
            </w:pPr>
            <w:r>
              <w:rPr>
                <w:rFonts w:ascii="宋体" w:hAnsi="宋体" w:cs="Arial"/>
                <w:snapToGrid w:val="0"/>
                <w:color w:val="000000"/>
                <w:szCs w:val="21"/>
              </w:rPr>
              <w:t>72</w:t>
            </w:r>
          </w:p>
        </w:tc>
        <w:tc>
          <w:tcPr>
            <w:tcW w:w="546" w:type="dxa"/>
            <w:noWrap w:val="0"/>
            <w:vAlign w:val="center"/>
          </w:tcPr>
          <w:p w14:paraId="3341F85F">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31695CE0">
            <w:pPr>
              <w:rPr>
                <w:rFonts w:ascii="宋体" w:hAnsi="宋体" w:cs="Arial"/>
                <w:snapToGrid w:val="0"/>
                <w:color w:val="000000"/>
                <w:szCs w:val="21"/>
              </w:rPr>
            </w:pPr>
          </w:p>
        </w:tc>
        <w:tc>
          <w:tcPr>
            <w:tcW w:w="1775" w:type="dxa"/>
            <w:noWrap w:val="0"/>
            <w:vAlign w:val="center"/>
          </w:tcPr>
          <w:p w14:paraId="24036E4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状态指示灯</w:t>
            </w:r>
          </w:p>
        </w:tc>
        <w:tc>
          <w:tcPr>
            <w:tcW w:w="4667" w:type="dxa"/>
            <w:noWrap w:val="0"/>
            <w:vAlign w:val="center"/>
          </w:tcPr>
          <w:p w14:paraId="46F8A508">
            <w:pPr>
              <w:rPr>
                <w:rFonts w:hint="eastAsia" w:ascii="宋体" w:hAnsi="宋体" w:cs="Arial"/>
                <w:snapToGrid w:val="0"/>
                <w:color w:val="000000"/>
                <w:szCs w:val="21"/>
              </w:rPr>
            </w:pPr>
            <w:r>
              <w:rPr>
                <w:rFonts w:ascii="宋体" w:hAnsi="宋体" w:cs="Arial"/>
                <w:snapToGrid w:val="0"/>
                <w:color w:val="000000"/>
                <w:szCs w:val="21"/>
              </w:rPr>
              <w:t>在产品显著位置提供状态指示功能，如运行状态，并由供应商提供详细参数</w:t>
            </w:r>
          </w:p>
        </w:tc>
      </w:tr>
      <w:tr w14:paraId="4F0B1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5" w:hRule="atLeast"/>
          <w:jc w:val="center"/>
        </w:trPr>
        <w:tc>
          <w:tcPr>
            <w:tcW w:w="664" w:type="dxa"/>
            <w:noWrap w:val="0"/>
            <w:vAlign w:val="center"/>
          </w:tcPr>
          <w:p w14:paraId="03C8BD8F">
            <w:pPr>
              <w:jc w:val="center"/>
              <w:rPr>
                <w:rFonts w:hint="eastAsia" w:ascii="宋体" w:hAnsi="宋体" w:cs="Arial"/>
                <w:snapToGrid w:val="0"/>
                <w:color w:val="000000"/>
                <w:szCs w:val="21"/>
              </w:rPr>
            </w:pPr>
            <w:r>
              <w:rPr>
                <w:rFonts w:ascii="宋体" w:hAnsi="宋体" w:cs="Arial"/>
                <w:snapToGrid w:val="0"/>
                <w:color w:val="000000"/>
                <w:szCs w:val="21"/>
              </w:rPr>
              <w:t>73</w:t>
            </w:r>
          </w:p>
        </w:tc>
        <w:tc>
          <w:tcPr>
            <w:tcW w:w="546" w:type="dxa"/>
            <w:noWrap w:val="0"/>
            <w:vAlign w:val="center"/>
          </w:tcPr>
          <w:p w14:paraId="686AAC03">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tcBorders>
            <w:noWrap w:val="0"/>
            <w:vAlign w:val="center"/>
          </w:tcPr>
          <w:p w14:paraId="54D9B1F7">
            <w:pPr>
              <w:rPr>
                <w:rFonts w:ascii="宋体" w:hAnsi="宋体" w:cs="Arial"/>
                <w:snapToGrid w:val="0"/>
                <w:color w:val="000000"/>
                <w:szCs w:val="21"/>
              </w:rPr>
            </w:pPr>
          </w:p>
        </w:tc>
        <w:tc>
          <w:tcPr>
            <w:tcW w:w="1775" w:type="dxa"/>
            <w:noWrap w:val="0"/>
            <w:vAlign w:val="center"/>
          </w:tcPr>
          <w:p w14:paraId="00640D5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整机结构</w:t>
            </w:r>
          </w:p>
        </w:tc>
        <w:tc>
          <w:tcPr>
            <w:tcW w:w="4667" w:type="dxa"/>
            <w:noWrap w:val="0"/>
            <w:vAlign w:val="center"/>
          </w:tcPr>
          <w:p w14:paraId="1FC7A7E5">
            <w:pPr>
              <w:rPr>
                <w:rFonts w:hint="eastAsia" w:ascii="宋体" w:hAnsi="宋体" w:cs="Arial"/>
                <w:snapToGrid w:val="0"/>
                <w:color w:val="000000"/>
                <w:szCs w:val="21"/>
              </w:rPr>
            </w:pPr>
            <w:r>
              <w:rPr>
                <w:rFonts w:ascii="宋体" w:hAnsi="宋体" w:cs="Arial"/>
                <w:snapToGrid w:val="0"/>
                <w:color w:val="000000"/>
                <w:szCs w:val="21"/>
              </w:rPr>
              <w:t>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tc>
      </w:tr>
      <w:tr w14:paraId="1E1ED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6563D707">
            <w:pPr>
              <w:jc w:val="center"/>
              <w:rPr>
                <w:rFonts w:hint="eastAsia" w:ascii="宋体" w:hAnsi="宋体" w:cs="Arial"/>
                <w:snapToGrid w:val="0"/>
                <w:color w:val="000000"/>
                <w:szCs w:val="21"/>
              </w:rPr>
            </w:pPr>
            <w:r>
              <w:rPr>
                <w:rFonts w:ascii="宋体" w:hAnsi="宋体" w:cs="Arial"/>
                <w:snapToGrid w:val="0"/>
                <w:color w:val="000000"/>
                <w:szCs w:val="21"/>
              </w:rPr>
              <w:t>74</w:t>
            </w:r>
          </w:p>
        </w:tc>
        <w:tc>
          <w:tcPr>
            <w:tcW w:w="546" w:type="dxa"/>
            <w:noWrap w:val="0"/>
            <w:vAlign w:val="center"/>
          </w:tcPr>
          <w:p w14:paraId="33CB5B12">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restart"/>
            <w:tcBorders>
              <w:top w:val="nil"/>
              <w:bottom w:val="nil"/>
            </w:tcBorders>
            <w:noWrap w:val="0"/>
            <w:vAlign w:val="center"/>
          </w:tcPr>
          <w:p w14:paraId="6BB8A61B">
            <w:pPr>
              <w:rPr>
                <w:rFonts w:ascii="宋体" w:hAnsi="宋体" w:cs="Arial"/>
                <w:snapToGrid w:val="0"/>
                <w:color w:val="000000"/>
                <w:szCs w:val="21"/>
              </w:rPr>
            </w:pPr>
          </w:p>
        </w:tc>
        <w:tc>
          <w:tcPr>
            <w:tcW w:w="1775" w:type="dxa"/>
            <w:noWrap w:val="0"/>
            <w:vAlign w:val="center"/>
          </w:tcPr>
          <w:p w14:paraId="38F9711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机箱防护要求</w:t>
            </w:r>
          </w:p>
        </w:tc>
        <w:tc>
          <w:tcPr>
            <w:tcW w:w="4667" w:type="dxa"/>
            <w:noWrap w:val="0"/>
            <w:vAlign w:val="center"/>
          </w:tcPr>
          <w:p w14:paraId="5674A4A6">
            <w:pPr>
              <w:rPr>
                <w:rFonts w:hint="eastAsia" w:ascii="宋体" w:hAnsi="宋体" w:cs="Arial"/>
                <w:snapToGrid w:val="0"/>
                <w:color w:val="000000"/>
                <w:szCs w:val="21"/>
              </w:rPr>
            </w:pPr>
            <w:r>
              <w:rPr>
                <w:rFonts w:ascii="宋体" w:hAnsi="宋体" w:cs="Arial"/>
                <w:snapToGrid w:val="0"/>
                <w:color w:val="000000"/>
                <w:szCs w:val="21"/>
              </w:rPr>
              <w:t>机箱应符合 GB/T 4208 中 IP20 防护要求</w:t>
            </w:r>
          </w:p>
        </w:tc>
      </w:tr>
      <w:tr w14:paraId="27DF1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281A206F">
            <w:pPr>
              <w:jc w:val="center"/>
              <w:rPr>
                <w:rFonts w:hint="eastAsia" w:ascii="宋体" w:hAnsi="宋体" w:cs="Arial"/>
                <w:snapToGrid w:val="0"/>
                <w:color w:val="000000"/>
                <w:szCs w:val="21"/>
              </w:rPr>
            </w:pPr>
            <w:r>
              <w:rPr>
                <w:rFonts w:ascii="宋体" w:hAnsi="宋体" w:cs="Arial"/>
                <w:snapToGrid w:val="0"/>
                <w:color w:val="000000"/>
                <w:szCs w:val="21"/>
              </w:rPr>
              <w:t>75</w:t>
            </w:r>
          </w:p>
        </w:tc>
        <w:tc>
          <w:tcPr>
            <w:tcW w:w="546" w:type="dxa"/>
            <w:noWrap w:val="0"/>
            <w:vAlign w:val="center"/>
          </w:tcPr>
          <w:p w14:paraId="5C6A7F42">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53152138">
            <w:pPr>
              <w:rPr>
                <w:rFonts w:ascii="宋体" w:hAnsi="宋体" w:cs="Arial"/>
                <w:snapToGrid w:val="0"/>
                <w:color w:val="000000"/>
                <w:szCs w:val="21"/>
              </w:rPr>
            </w:pPr>
          </w:p>
        </w:tc>
        <w:tc>
          <w:tcPr>
            <w:tcW w:w="1775" w:type="dxa"/>
            <w:noWrap w:val="0"/>
            <w:vAlign w:val="center"/>
          </w:tcPr>
          <w:p w14:paraId="64BD239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整机噪音</w:t>
            </w:r>
          </w:p>
        </w:tc>
        <w:tc>
          <w:tcPr>
            <w:tcW w:w="4667" w:type="dxa"/>
            <w:noWrap w:val="0"/>
            <w:vAlign w:val="center"/>
          </w:tcPr>
          <w:p w14:paraId="051818EE">
            <w:pPr>
              <w:rPr>
                <w:rFonts w:hint="eastAsia" w:ascii="宋体" w:hAnsi="宋体" w:cs="Arial"/>
                <w:snapToGrid w:val="0"/>
                <w:color w:val="000000"/>
                <w:szCs w:val="21"/>
              </w:rPr>
            </w:pPr>
            <w:r>
              <w:rPr>
                <w:rFonts w:ascii="宋体" w:hAnsi="宋体" w:cs="Arial"/>
                <w:snapToGrid w:val="0"/>
                <w:color w:val="000000"/>
                <w:szCs w:val="21"/>
              </w:rPr>
              <w:t>产品工作在空闲状态下，产品的声功率级应不超过4.5 Bel</w:t>
            </w:r>
          </w:p>
        </w:tc>
      </w:tr>
      <w:tr w14:paraId="3A79A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jc w:val="center"/>
        </w:trPr>
        <w:tc>
          <w:tcPr>
            <w:tcW w:w="664" w:type="dxa"/>
            <w:noWrap w:val="0"/>
            <w:vAlign w:val="center"/>
          </w:tcPr>
          <w:p w14:paraId="107A8D3E">
            <w:pPr>
              <w:jc w:val="center"/>
              <w:rPr>
                <w:rFonts w:hint="eastAsia" w:ascii="宋体" w:hAnsi="宋体" w:cs="Arial"/>
                <w:snapToGrid w:val="0"/>
                <w:color w:val="000000"/>
                <w:szCs w:val="21"/>
              </w:rPr>
            </w:pPr>
            <w:r>
              <w:rPr>
                <w:rFonts w:ascii="宋体" w:hAnsi="宋体" w:cs="Arial"/>
                <w:snapToGrid w:val="0"/>
                <w:color w:val="000000"/>
                <w:szCs w:val="21"/>
              </w:rPr>
              <w:t>76</w:t>
            </w:r>
          </w:p>
        </w:tc>
        <w:tc>
          <w:tcPr>
            <w:tcW w:w="546" w:type="dxa"/>
            <w:noWrap w:val="0"/>
            <w:vAlign w:val="center"/>
          </w:tcPr>
          <w:p w14:paraId="648F44CD">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72F24977">
            <w:pPr>
              <w:rPr>
                <w:rFonts w:ascii="宋体" w:hAnsi="宋体" w:cs="Arial"/>
                <w:snapToGrid w:val="0"/>
                <w:color w:val="000000"/>
                <w:szCs w:val="21"/>
              </w:rPr>
            </w:pPr>
          </w:p>
        </w:tc>
        <w:tc>
          <w:tcPr>
            <w:tcW w:w="1775" w:type="dxa"/>
            <w:noWrap w:val="0"/>
            <w:vAlign w:val="center"/>
          </w:tcPr>
          <w:p w14:paraId="7E7BD25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整机散热</w:t>
            </w:r>
          </w:p>
        </w:tc>
        <w:tc>
          <w:tcPr>
            <w:tcW w:w="4667" w:type="dxa"/>
            <w:noWrap w:val="0"/>
            <w:vAlign w:val="center"/>
          </w:tcPr>
          <w:p w14:paraId="1BDA8672">
            <w:pPr>
              <w:rPr>
                <w:rFonts w:hint="eastAsia" w:ascii="宋体" w:hAnsi="宋体" w:cs="Arial"/>
                <w:snapToGrid w:val="0"/>
                <w:color w:val="000000"/>
                <w:szCs w:val="21"/>
              </w:rPr>
            </w:pPr>
            <w:r>
              <w:rPr>
                <w:rFonts w:ascii="宋体" w:hAnsi="宋体" w:cs="Arial"/>
                <w:snapToGrid w:val="0"/>
                <w:color w:val="000000"/>
                <w:szCs w:val="21"/>
              </w:rPr>
              <w:t>在环境温度 25</w:t>
            </w:r>
            <w:r>
              <w:rPr>
                <w:rFonts w:ascii="宋体" w:hAnsi="宋体" w:cs="Cambria Math"/>
                <w:snapToGrid w:val="0"/>
                <w:color w:val="000000"/>
                <w:szCs w:val="21"/>
              </w:rPr>
              <w:t>℃</w:t>
            </w:r>
            <w:r>
              <w:rPr>
                <w:rFonts w:ascii="宋体" w:hAnsi="宋体" w:cs="Arial"/>
                <w:snapToGrid w:val="0"/>
                <w:color w:val="000000"/>
                <w:szCs w:val="21"/>
              </w:rPr>
              <w:t>及处理器满载情况下，产品表面温度应符合如下要求：a) 出风口在机箱后面板情况下，出风口温度不高于55</w:t>
            </w:r>
            <w:r>
              <w:rPr>
                <w:rFonts w:ascii="宋体" w:hAnsi="宋体" w:cs="Cambria Math"/>
                <w:snapToGrid w:val="0"/>
                <w:color w:val="000000"/>
                <w:szCs w:val="21"/>
              </w:rPr>
              <w:t>℃</w:t>
            </w:r>
            <w:r>
              <w:rPr>
                <w:rFonts w:ascii="宋体" w:hAnsi="宋体" w:cs="Arial"/>
                <w:snapToGrid w:val="0"/>
                <w:color w:val="000000"/>
                <w:szCs w:val="21"/>
              </w:rPr>
              <w:t xml:space="preserve"> ;b) 可触及面温度不高于45</w:t>
            </w:r>
            <w:r>
              <w:rPr>
                <w:rFonts w:ascii="宋体" w:hAnsi="宋体" w:cs="Cambria Math"/>
                <w:snapToGrid w:val="0"/>
                <w:color w:val="000000"/>
                <w:szCs w:val="21"/>
              </w:rPr>
              <w:t>℃</w:t>
            </w:r>
            <w:r>
              <w:rPr>
                <w:rFonts w:ascii="宋体" w:hAnsi="宋体" w:cs="Arial"/>
                <w:snapToGrid w:val="0"/>
                <w:color w:val="000000"/>
                <w:szCs w:val="21"/>
              </w:rPr>
              <w:t xml:space="preserve"> ;c) 显示器表面温度：显示屏不高于 38</w:t>
            </w:r>
            <w:r>
              <w:rPr>
                <w:rFonts w:ascii="宋体" w:hAnsi="宋体" w:cs="Cambria Math"/>
                <w:snapToGrid w:val="0"/>
                <w:color w:val="000000"/>
                <w:szCs w:val="21"/>
              </w:rPr>
              <w:t>℃</w:t>
            </w:r>
            <w:r>
              <w:rPr>
                <w:rFonts w:ascii="宋体" w:hAnsi="宋体" w:cs="Arial"/>
                <w:snapToGrid w:val="0"/>
                <w:color w:val="000000"/>
                <w:szCs w:val="21"/>
              </w:rPr>
              <w:t xml:space="preserve"> , 显示屏上下灯带位置温度（如涉及）不高于40</w:t>
            </w:r>
            <w:r>
              <w:rPr>
                <w:rFonts w:ascii="宋体" w:hAnsi="宋体" w:cs="Cambria Math"/>
                <w:snapToGrid w:val="0"/>
                <w:color w:val="000000"/>
                <w:szCs w:val="21"/>
              </w:rPr>
              <w:t>℃</w:t>
            </w:r>
            <w:r>
              <w:rPr>
                <w:rFonts w:ascii="宋体" w:hAnsi="宋体" w:cs="Arial"/>
                <w:snapToGrid w:val="0"/>
                <w:color w:val="000000"/>
                <w:szCs w:val="21"/>
              </w:rPr>
              <w:t xml:space="preserve"> , 出风口温度不高于 45</w:t>
            </w:r>
            <w:r>
              <w:rPr>
                <w:rFonts w:ascii="宋体" w:hAnsi="宋体" w:cs="Cambria Math"/>
                <w:snapToGrid w:val="0"/>
                <w:color w:val="000000"/>
                <w:szCs w:val="21"/>
              </w:rPr>
              <w:t>℃</w:t>
            </w:r>
          </w:p>
        </w:tc>
      </w:tr>
      <w:tr w14:paraId="6D618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664" w:type="dxa"/>
            <w:noWrap w:val="0"/>
            <w:vAlign w:val="center"/>
          </w:tcPr>
          <w:p w14:paraId="61E0C9C7">
            <w:pPr>
              <w:jc w:val="center"/>
              <w:rPr>
                <w:rFonts w:hint="eastAsia" w:ascii="宋体" w:hAnsi="宋体" w:cs="Arial"/>
                <w:snapToGrid w:val="0"/>
                <w:color w:val="000000"/>
                <w:szCs w:val="21"/>
              </w:rPr>
            </w:pPr>
            <w:r>
              <w:rPr>
                <w:rFonts w:ascii="宋体" w:hAnsi="宋体" w:cs="Arial"/>
                <w:snapToGrid w:val="0"/>
                <w:color w:val="000000"/>
                <w:szCs w:val="21"/>
              </w:rPr>
              <w:t>77</w:t>
            </w:r>
          </w:p>
        </w:tc>
        <w:tc>
          <w:tcPr>
            <w:tcW w:w="546" w:type="dxa"/>
            <w:noWrap w:val="0"/>
            <w:vAlign w:val="center"/>
          </w:tcPr>
          <w:p w14:paraId="2D8EED26">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2D773DCB">
            <w:pPr>
              <w:rPr>
                <w:rFonts w:ascii="宋体" w:hAnsi="宋体" w:cs="Arial"/>
                <w:snapToGrid w:val="0"/>
                <w:color w:val="000000"/>
                <w:szCs w:val="21"/>
              </w:rPr>
            </w:pPr>
          </w:p>
        </w:tc>
        <w:tc>
          <w:tcPr>
            <w:tcW w:w="1775" w:type="dxa"/>
            <w:noWrap w:val="0"/>
            <w:vAlign w:val="center"/>
          </w:tcPr>
          <w:p w14:paraId="7CCE1C1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整机能效限定值</w:t>
            </w:r>
          </w:p>
        </w:tc>
        <w:tc>
          <w:tcPr>
            <w:tcW w:w="4667" w:type="dxa"/>
            <w:noWrap w:val="0"/>
            <w:vAlign w:val="center"/>
          </w:tcPr>
          <w:p w14:paraId="5A1003D0">
            <w:pPr>
              <w:rPr>
                <w:rFonts w:hint="eastAsia" w:ascii="宋体" w:hAnsi="宋体" w:cs="Arial"/>
                <w:snapToGrid w:val="0"/>
                <w:color w:val="000000"/>
                <w:szCs w:val="21"/>
              </w:rPr>
            </w:pPr>
            <w:r>
              <w:rPr>
                <w:rFonts w:ascii="宋体" w:hAnsi="宋体" w:cs="Arial"/>
                <w:snapToGrid w:val="0"/>
                <w:color w:val="000000"/>
                <w:szCs w:val="21"/>
              </w:rPr>
              <w:t>产品能效限定值应达到 GB 28380-2012标准中能效等级 2 级及以上</w:t>
            </w:r>
          </w:p>
        </w:tc>
      </w:tr>
      <w:tr w14:paraId="67970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0D746667">
            <w:pPr>
              <w:jc w:val="center"/>
              <w:rPr>
                <w:rFonts w:hint="eastAsia" w:ascii="宋体" w:hAnsi="宋体" w:cs="Arial"/>
                <w:snapToGrid w:val="0"/>
                <w:color w:val="000000"/>
                <w:szCs w:val="21"/>
              </w:rPr>
            </w:pPr>
            <w:r>
              <w:rPr>
                <w:rFonts w:ascii="宋体" w:hAnsi="宋体" w:cs="Arial"/>
                <w:snapToGrid w:val="0"/>
                <w:color w:val="000000"/>
                <w:szCs w:val="21"/>
              </w:rPr>
              <w:t>78</w:t>
            </w:r>
          </w:p>
        </w:tc>
        <w:tc>
          <w:tcPr>
            <w:tcW w:w="546" w:type="dxa"/>
            <w:noWrap w:val="0"/>
            <w:vAlign w:val="center"/>
          </w:tcPr>
          <w:p w14:paraId="50F44403">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63730621">
            <w:pPr>
              <w:rPr>
                <w:rFonts w:ascii="宋体" w:hAnsi="宋体" w:cs="Arial"/>
                <w:snapToGrid w:val="0"/>
                <w:color w:val="000000"/>
                <w:szCs w:val="21"/>
              </w:rPr>
            </w:pPr>
          </w:p>
        </w:tc>
        <w:tc>
          <w:tcPr>
            <w:tcW w:w="1775" w:type="dxa"/>
            <w:noWrap w:val="0"/>
            <w:vAlign w:val="center"/>
          </w:tcPr>
          <w:p w14:paraId="72F4697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机身材质</w:t>
            </w:r>
          </w:p>
        </w:tc>
        <w:tc>
          <w:tcPr>
            <w:tcW w:w="4667" w:type="dxa"/>
            <w:noWrap w:val="0"/>
            <w:vAlign w:val="center"/>
          </w:tcPr>
          <w:p w14:paraId="5E8E4AF7">
            <w:pPr>
              <w:rPr>
                <w:rFonts w:hint="eastAsia" w:ascii="宋体" w:hAnsi="宋体" w:cs="Arial"/>
                <w:snapToGrid w:val="0"/>
                <w:color w:val="000000"/>
                <w:szCs w:val="21"/>
              </w:rPr>
            </w:pPr>
            <w:r>
              <w:rPr>
                <w:rFonts w:ascii="宋体" w:hAnsi="宋体" w:cs="Arial"/>
                <w:snapToGrid w:val="0"/>
                <w:color w:val="000000"/>
                <w:szCs w:val="21"/>
              </w:rPr>
              <w:t>塑料/金属等</w:t>
            </w:r>
          </w:p>
        </w:tc>
      </w:tr>
      <w:tr w14:paraId="78C83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25D7A68C">
            <w:pPr>
              <w:jc w:val="center"/>
              <w:rPr>
                <w:rFonts w:hint="eastAsia" w:ascii="宋体" w:hAnsi="宋体" w:cs="Arial"/>
                <w:snapToGrid w:val="0"/>
                <w:color w:val="000000"/>
                <w:szCs w:val="21"/>
              </w:rPr>
            </w:pPr>
            <w:r>
              <w:rPr>
                <w:rFonts w:ascii="宋体" w:hAnsi="宋体" w:cs="Arial"/>
                <w:snapToGrid w:val="0"/>
                <w:color w:val="000000"/>
                <w:szCs w:val="21"/>
              </w:rPr>
              <w:t>79</w:t>
            </w:r>
          </w:p>
        </w:tc>
        <w:tc>
          <w:tcPr>
            <w:tcW w:w="546" w:type="dxa"/>
            <w:noWrap w:val="0"/>
            <w:vAlign w:val="center"/>
          </w:tcPr>
          <w:p w14:paraId="40C535F4">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bottom w:val="nil"/>
            </w:tcBorders>
            <w:noWrap w:val="0"/>
            <w:vAlign w:val="center"/>
          </w:tcPr>
          <w:p w14:paraId="4B1C2EEF">
            <w:pPr>
              <w:rPr>
                <w:rFonts w:ascii="宋体" w:hAnsi="宋体" w:cs="Arial"/>
                <w:snapToGrid w:val="0"/>
                <w:color w:val="000000"/>
                <w:szCs w:val="21"/>
              </w:rPr>
            </w:pPr>
          </w:p>
        </w:tc>
        <w:tc>
          <w:tcPr>
            <w:tcW w:w="1775" w:type="dxa"/>
            <w:noWrap w:val="0"/>
            <w:vAlign w:val="center"/>
          </w:tcPr>
          <w:p w14:paraId="5A595BB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机身颜色</w:t>
            </w:r>
          </w:p>
        </w:tc>
        <w:tc>
          <w:tcPr>
            <w:tcW w:w="4667" w:type="dxa"/>
            <w:noWrap w:val="0"/>
            <w:vAlign w:val="center"/>
          </w:tcPr>
          <w:p w14:paraId="7794A26B">
            <w:pPr>
              <w:rPr>
                <w:rFonts w:hint="eastAsia" w:ascii="宋体" w:hAnsi="宋体" w:cs="Arial"/>
                <w:snapToGrid w:val="0"/>
                <w:color w:val="000000"/>
                <w:szCs w:val="21"/>
              </w:rPr>
            </w:pPr>
            <w:r>
              <w:rPr>
                <w:rFonts w:ascii="宋体" w:hAnsi="宋体" w:cs="Arial"/>
                <w:snapToGrid w:val="0"/>
                <w:color w:val="000000"/>
                <w:szCs w:val="21"/>
              </w:rPr>
              <w:t>灰色/黑色等商务色系</w:t>
            </w:r>
          </w:p>
        </w:tc>
      </w:tr>
      <w:tr w14:paraId="18C24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664" w:type="dxa"/>
            <w:noWrap w:val="0"/>
            <w:vAlign w:val="center"/>
          </w:tcPr>
          <w:p w14:paraId="03DC52D8">
            <w:pPr>
              <w:jc w:val="center"/>
              <w:rPr>
                <w:rFonts w:hint="eastAsia" w:ascii="宋体" w:hAnsi="宋体" w:cs="Arial"/>
                <w:snapToGrid w:val="0"/>
                <w:color w:val="000000"/>
                <w:szCs w:val="21"/>
              </w:rPr>
            </w:pPr>
            <w:r>
              <w:rPr>
                <w:rFonts w:ascii="宋体" w:hAnsi="宋体" w:cs="Arial"/>
                <w:snapToGrid w:val="0"/>
                <w:color w:val="000000"/>
                <w:szCs w:val="21"/>
              </w:rPr>
              <w:t>80</w:t>
            </w:r>
          </w:p>
        </w:tc>
        <w:tc>
          <w:tcPr>
            <w:tcW w:w="546" w:type="dxa"/>
            <w:noWrap w:val="0"/>
            <w:vAlign w:val="center"/>
          </w:tcPr>
          <w:p w14:paraId="79C15DDF">
            <w:pPr>
              <w:jc w:val="center"/>
              <w:rPr>
                <w:rFonts w:hint="eastAsia" w:ascii="宋体" w:hAnsi="宋体" w:cs="Arial"/>
                <w:snapToGrid w:val="0"/>
                <w:color w:val="000000"/>
                <w:szCs w:val="21"/>
              </w:rPr>
            </w:pPr>
            <w:r>
              <w:rPr>
                <w:rFonts w:ascii="宋体" w:hAnsi="宋体" w:cs="Arial"/>
                <w:snapToGrid w:val="0"/>
                <w:color w:val="000000"/>
                <w:szCs w:val="21"/>
              </w:rPr>
              <w:t>产品规格</w:t>
            </w:r>
          </w:p>
        </w:tc>
        <w:tc>
          <w:tcPr>
            <w:tcW w:w="1448" w:type="dxa"/>
            <w:vMerge w:val="continue"/>
            <w:tcBorders>
              <w:top w:val="nil"/>
            </w:tcBorders>
            <w:noWrap w:val="0"/>
            <w:vAlign w:val="center"/>
          </w:tcPr>
          <w:p w14:paraId="10BAD55C">
            <w:pPr>
              <w:rPr>
                <w:rFonts w:ascii="宋体" w:hAnsi="宋体" w:cs="Arial"/>
                <w:snapToGrid w:val="0"/>
                <w:color w:val="000000"/>
                <w:szCs w:val="21"/>
              </w:rPr>
            </w:pPr>
          </w:p>
        </w:tc>
        <w:tc>
          <w:tcPr>
            <w:tcW w:w="1775" w:type="dxa"/>
            <w:noWrap w:val="0"/>
            <w:vAlign w:val="center"/>
          </w:tcPr>
          <w:p w14:paraId="72ED2E0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机箱尺寸容量</w:t>
            </w:r>
          </w:p>
        </w:tc>
        <w:tc>
          <w:tcPr>
            <w:tcW w:w="4667" w:type="dxa"/>
            <w:noWrap w:val="0"/>
            <w:vAlign w:val="center"/>
          </w:tcPr>
          <w:p w14:paraId="5CD99B8B">
            <w:pPr>
              <w:rPr>
                <w:rFonts w:hint="eastAsia" w:ascii="宋体" w:hAnsi="宋体" w:cs="Arial"/>
                <w:snapToGrid w:val="0"/>
                <w:color w:val="000000"/>
                <w:szCs w:val="21"/>
              </w:rPr>
            </w:pPr>
            <w:r>
              <w:rPr>
                <w:rFonts w:ascii="宋体" w:hAnsi="宋体" w:cs="Arial"/>
                <w:snapToGrid w:val="0"/>
                <w:color w:val="000000"/>
                <w:szCs w:val="21"/>
              </w:rPr>
              <w:t>机箱体积应不大于30L</w:t>
            </w:r>
          </w:p>
        </w:tc>
      </w:tr>
      <w:tr w14:paraId="26793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673936C3">
            <w:pPr>
              <w:jc w:val="center"/>
              <w:rPr>
                <w:rFonts w:hint="eastAsia" w:ascii="宋体" w:hAnsi="宋体" w:cs="Arial"/>
                <w:snapToGrid w:val="0"/>
                <w:color w:val="000000"/>
                <w:szCs w:val="21"/>
              </w:rPr>
            </w:pPr>
            <w:r>
              <w:rPr>
                <w:rFonts w:ascii="宋体" w:hAnsi="宋体" w:cs="Arial"/>
                <w:snapToGrid w:val="0"/>
                <w:color w:val="000000"/>
                <w:szCs w:val="21"/>
              </w:rPr>
              <w:t>81</w:t>
            </w:r>
          </w:p>
        </w:tc>
        <w:tc>
          <w:tcPr>
            <w:tcW w:w="546" w:type="dxa"/>
            <w:noWrap w:val="0"/>
            <w:vAlign w:val="center"/>
          </w:tcPr>
          <w:p w14:paraId="3169EFE5">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restart"/>
            <w:tcBorders>
              <w:bottom w:val="nil"/>
            </w:tcBorders>
            <w:noWrap w:val="0"/>
            <w:vAlign w:val="center"/>
          </w:tcPr>
          <w:p w14:paraId="0D9E735D">
            <w:pPr>
              <w:rPr>
                <w:rFonts w:hint="eastAsia" w:ascii="宋体" w:hAnsi="宋体" w:cs="Arial"/>
                <w:snapToGrid w:val="0"/>
                <w:color w:val="000000"/>
                <w:szCs w:val="21"/>
              </w:rPr>
            </w:pPr>
            <w:r>
              <w:rPr>
                <w:rFonts w:ascii="宋体" w:hAnsi="宋体" w:cs="Arial"/>
                <w:snapToGrid w:val="0"/>
                <w:color w:val="000000"/>
                <w:szCs w:val="21"/>
              </w:rPr>
              <w:t>CPU性能</w:t>
            </w:r>
          </w:p>
        </w:tc>
        <w:tc>
          <w:tcPr>
            <w:tcW w:w="1775" w:type="dxa"/>
            <w:noWrap w:val="0"/>
            <w:vAlign w:val="center"/>
          </w:tcPr>
          <w:p w14:paraId="5235EE4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CPU 物理核数</w:t>
            </w:r>
          </w:p>
        </w:tc>
        <w:tc>
          <w:tcPr>
            <w:tcW w:w="4667" w:type="dxa"/>
            <w:noWrap w:val="0"/>
            <w:vAlign w:val="center"/>
          </w:tcPr>
          <w:p w14:paraId="76C1F325">
            <w:pPr>
              <w:rPr>
                <w:rFonts w:hint="eastAsia" w:ascii="宋体" w:hAnsi="宋体" w:cs="Arial"/>
                <w:snapToGrid w:val="0"/>
                <w:color w:val="000000"/>
                <w:szCs w:val="21"/>
              </w:rPr>
            </w:pPr>
            <w:r>
              <w:rPr>
                <w:rFonts w:ascii="宋体" w:hAnsi="宋体" w:cs="Arial"/>
                <w:snapToGrid w:val="0"/>
                <w:color w:val="000000"/>
                <w:szCs w:val="21"/>
              </w:rPr>
              <w:t>≥4</w:t>
            </w:r>
          </w:p>
        </w:tc>
      </w:tr>
      <w:tr w14:paraId="3598C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73AA989F">
            <w:pPr>
              <w:jc w:val="center"/>
              <w:rPr>
                <w:rFonts w:hint="eastAsia" w:ascii="宋体" w:hAnsi="宋体" w:cs="Arial"/>
                <w:snapToGrid w:val="0"/>
                <w:color w:val="000000"/>
                <w:szCs w:val="21"/>
              </w:rPr>
            </w:pPr>
            <w:r>
              <w:rPr>
                <w:rFonts w:ascii="宋体" w:hAnsi="宋体" w:cs="Arial"/>
                <w:snapToGrid w:val="0"/>
                <w:color w:val="000000"/>
                <w:szCs w:val="21"/>
              </w:rPr>
              <w:t>82</w:t>
            </w:r>
          </w:p>
        </w:tc>
        <w:tc>
          <w:tcPr>
            <w:tcW w:w="546" w:type="dxa"/>
            <w:noWrap w:val="0"/>
            <w:vAlign w:val="center"/>
          </w:tcPr>
          <w:p w14:paraId="04E47693">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bottom w:val="nil"/>
            </w:tcBorders>
            <w:noWrap w:val="0"/>
            <w:vAlign w:val="center"/>
          </w:tcPr>
          <w:p w14:paraId="294763A3">
            <w:pPr>
              <w:rPr>
                <w:rFonts w:ascii="宋体" w:hAnsi="宋体" w:cs="Arial"/>
                <w:snapToGrid w:val="0"/>
                <w:color w:val="000000"/>
                <w:szCs w:val="21"/>
              </w:rPr>
            </w:pPr>
          </w:p>
        </w:tc>
        <w:tc>
          <w:tcPr>
            <w:tcW w:w="1775" w:type="dxa"/>
            <w:noWrap w:val="0"/>
            <w:vAlign w:val="center"/>
          </w:tcPr>
          <w:p w14:paraId="77502D7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CPU 主频</w:t>
            </w:r>
          </w:p>
        </w:tc>
        <w:tc>
          <w:tcPr>
            <w:tcW w:w="4667" w:type="dxa"/>
            <w:noWrap w:val="0"/>
            <w:vAlign w:val="center"/>
          </w:tcPr>
          <w:p w14:paraId="47D08B35">
            <w:pPr>
              <w:rPr>
                <w:rFonts w:hint="eastAsia" w:ascii="宋体" w:hAnsi="宋体" w:cs="Arial"/>
                <w:snapToGrid w:val="0"/>
                <w:color w:val="000000"/>
                <w:szCs w:val="21"/>
              </w:rPr>
            </w:pPr>
            <w:r>
              <w:rPr>
                <w:rFonts w:ascii="宋体" w:hAnsi="宋体" w:cs="Arial"/>
                <w:snapToGrid w:val="0"/>
                <w:color w:val="000000"/>
                <w:szCs w:val="21"/>
              </w:rPr>
              <w:t>≥1.8GHz</w:t>
            </w:r>
          </w:p>
        </w:tc>
      </w:tr>
      <w:tr w14:paraId="0CC3E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664" w:type="dxa"/>
            <w:noWrap w:val="0"/>
            <w:vAlign w:val="center"/>
          </w:tcPr>
          <w:p w14:paraId="2665C8A3">
            <w:pPr>
              <w:jc w:val="center"/>
              <w:rPr>
                <w:rFonts w:hint="eastAsia" w:ascii="宋体" w:hAnsi="宋体" w:cs="Arial"/>
                <w:snapToGrid w:val="0"/>
                <w:color w:val="000000"/>
                <w:szCs w:val="21"/>
              </w:rPr>
            </w:pPr>
            <w:r>
              <w:rPr>
                <w:rFonts w:ascii="宋体" w:hAnsi="宋体" w:cs="Arial"/>
                <w:snapToGrid w:val="0"/>
                <w:color w:val="000000"/>
                <w:szCs w:val="21"/>
              </w:rPr>
              <w:t>83</w:t>
            </w:r>
          </w:p>
        </w:tc>
        <w:tc>
          <w:tcPr>
            <w:tcW w:w="546" w:type="dxa"/>
            <w:noWrap w:val="0"/>
            <w:vAlign w:val="center"/>
          </w:tcPr>
          <w:p w14:paraId="73D4491C">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bottom w:val="nil"/>
            </w:tcBorders>
            <w:noWrap w:val="0"/>
            <w:vAlign w:val="center"/>
          </w:tcPr>
          <w:p w14:paraId="36629DF6">
            <w:pPr>
              <w:rPr>
                <w:rFonts w:ascii="宋体" w:hAnsi="宋体" w:cs="Arial"/>
                <w:snapToGrid w:val="0"/>
                <w:color w:val="000000"/>
                <w:szCs w:val="21"/>
              </w:rPr>
            </w:pPr>
          </w:p>
        </w:tc>
        <w:tc>
          <w:tcPr>
            <w:tcW w:w="1775" w:type="dxa"/>
            <w:noWrap w:val="0"/>
            <w:vAlign w:val="center"/>
          </w:tcPr>
          <w:p w14:paraId="4F30CE3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CPU 末级缓存容量</w:t>
            </w:r>
          </w:p>
        </w:tc>
        <w:tc>
          <w:tcPr>
            <w:tcW w:w="4667" w:type="dxa"/>
            <w:noWrap w:val="0"/>
            <w:vAlign w:val="center"/>
          </w:tcPr>
          <w:p w14:paraId="7AC295B0">
            <w:pPr>
              <w:rPr>
                <w:rFonts w:hint="eastAsia" w:ascii="宋体" w:hAnsi="宋体" w:cs="Arial"/>
                <w:snapToGrid w:val="0"/>
                <w:color w:val="000000"/>
                <w:szCs w:val="21"/>
              </w:rPr>
            </w:pPr>
            <w:r>
              <w:rPr>
                <w:rFonts w:ascii="宋体" w:hAnsi="宋体" w:cs="Arial"/>
                <w:snapToGrid w:val="0"/>
                <w:color w:val="000000"/>
                <w:szCs w:val="21"/>
              </w:rPr>
              <w:t>≥2MB</w:t>
            </w:r>
          </w:p>
        </w:tc>
      </w:tr>
      <w:tr w14:paraId="0A30D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664" w:type="dxa"/>
            <w:noWrap w:val="0"/>
            <w:vAlign w:val="center"/>
          </w:tcPr>
          <w:p w14:paraId="64036EB9">
            <w:pPr>
              <w:jc w:val="center"/>
              <w:rPr>
                <w:rFonts w:hint="eastAsia" w:ascii="宋体" w:hAnsi="宋体" w:cs="Arial"/>
                <w:snapToGrid w:val="0"/>
                <w:color w:val="000000"/>
                <w:szCs w:val="21"/>
              </w:rPr>
            </w:pPr>
            <w:r>
              <w:rPr>
                <w:rFonts w:ascii="宋体" w:hAnsi="宋体" w:cs="Arial"/>
                <w:snapToGrid w:val="0"/>
                <w:color w:val="000000"/>
                <w:szCs w:val="21"/>
              </w:rPr>
              <w:t>84</w:t>
            </w:r>
          </w:p>
        </w:tc>
        <w:tc>
          <w:tcPr>
            <w:tcW w:w="546" w:type="dxa"/>
            <w:noWrap w:val="0"/>
            <w:vAlign w:val="center"/>
          </w:tcPr>
          <w:p w14:paraId="17BBEEA4">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tcBorders>
            <w:noWrap w:val="0"/>
            <w:vAlign w:val="center"/>
          </w:tcPr>
          <w:p w14:paraId="5A3CD35C">
            <w:pPr>
              <w:rPr>
                <w:rFonts w:ascii="宋体" w:hAnsi="宋体" w:cs="Arial"/>
                <w:snapToGrid w:val="0"/>
                <w:color w:val="000000"/>
                <w:szCs w:val="21"/>
              </w:rPr>
            </w:pPr>
          </w:p>
        </w:tc>
        <w:tc>
          <w:tcPr>
            <w:tcW w:w="1775" w:type="dxa"/>
            <w:noWrap w:val="0"/>
            <w:vAlign w:val="center"/>
          </w:tcPr>
          <w:p w14:paraId="5CDF9D6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CPU 支持的内存最高速率</w:t>
            </w:r>
          </w:p>
        </w:tc>
        <w:tc>
          <w:tcPr>
            <w:tcW w:w="4667" w:type="dxa"/>
            <w:noWrap w:val="0"/>
            <w:vAlign w:val="center"/>
          </w:tcPr>
          <w:p w14:paraId="46E5B0FA">
            <w:pPr>
              <w:rPr>
                <w:rFonts w:hint="eastAsia" w:ascii="宋体" w:hAnsi="宋体" w:cs="Arial"/>
                <w:snapToGrid w:val="0"/>
                <w:color w:val="000000"/>
                <w:szCs w:val="21"/>
              </w:rPr>
            </w:pPr>
            <w:r>
              <w:rPr>
                <w:rFonts w:ascii="宋体" w:hAnsi="宋体" w:cs="Arial"/>
                <w:snapToGrid w:val="0"/>
                <w:color w:val="000000"/>
                <w:szCs w:val="21"/>
              </w:rPr>
              <w:t>≥2666MT/s</w:t>
            </w:r>
          </w:p>
        </w:tc>
      </w:tr>
      <w:tr w14:paraId="0E8D1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1443C007">
            <w:pPr>
              <w:jc w:val="center"/>
              <w:rPr>
                <w:rFonts w:hint="eastAsia" w:ascii="宋体" w:hAnsi="宋体" w:cs="Arial"/>
                <w:snapToGrid w:val="0"/>
                <w:color w:val="000000"/>
                <w:szCs w:val="21"/>
              </w:rPr>
            </w:pPr>
            <w:r>
              <w:rPr>
                <w:rFonts w:ascii="宋体" w:hAnsi="宋体" w:cs="Arial"/>
                <w:snapToGrid w:val="0"/>
                <w:color w:val="000000"/>
                <w:szCs w:val="21"/>
              </w:rPr>
              <w:t>85</w:t>
            </w:r>
          </w:p>
        </w:tc>
        <w:tc>
          <w:tcPr>
            <w:tcW w:w="546" w:type="dxa"/>
            <w:noWrap w:val="0"/>
            <w:vAlign w:val="center"/>
          </w:tcPr>
          <w:p w14:paraId="05C86F48">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noWrap w:val="0"/>
            <w:vAlign w:val="center"/>
          </w:tcPr>
          <w:p w14:paraId="417E435C">
            <w:pPr>
              <w:rPr>
                <w:rFonts w:hint="eastAsia" w:ascii="宋体" w:hAnsi="宋体" w:cs="Arial"/>
                <w:snapToGrid w:val="0"/>
                <w:color w:val="000000"/>
                <w:szCs w:val="21"/>
              </w:rPr>
            </w:pPr>
            <w:r>
              <w:rPr>
                <w:rFonts w:ascii="宋体" w:hAnsi="宋体" w:cs="Arial"/>
                <w:snapToGrid w:val="0"/>
                <w:color w:val="000000"/>
                <w:szCs w:val="21"/>
              </w:rPr>
              <w:t>内存性能</w:t>
            </w:r>
          </w:p>
        </w:tc>
        <w:tc>
          <w:tcPr>
            <w:tcW w:w="1775" w:type="dxa"/>
            <w:noWrap w:val="0"/>
            <w:vAlign w:val="center"/>
          </w:tcPr>
          <w:p w14:paraId="6FDC8D2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内存读写速率</w:t>
            </w:r>
          </w:p>
        </w:tc>
        <w:tc>
          <w:tcPr>
            <w:tcW w:w="4667" w:type="dxa"/>
            <w:noWrap w:val="0"/>
            <w:vAlign w:val="center"/>
          </w:tcPr>
          <w:p w14:paraId="6F101CAB">
            <w:pPr>
              <w:rPr>
                <w:rFonts w:hint="eastAsia" w:ascii="宋体" w:hAnsi="宋体" w:cs="Arial"/>
                <w:snapToGrid w:val="0"/>
                <w:color w:val="000000"/>
                <w:szCs w:val="21"/>
              </w:rPr>
            </w:pPr>
            <w:r>
              <w:rPr>
                <w:rFonts w:ascii="宋体" w:hAnsi="宋体" w:cs="Arial"/>
                <w:snapToGrid w:val="0"/>
                <w:color w:val="000000"/>
                <w:szCs w:val="21"/>
              </w:rPr>
              <w:t>≥2666MT/s</w:t>
            </w:r>
          </w:p>
        </w:tc>
      </w:tr>
      <w:tr w14:paraId="24C8A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664" w:type="dxa"/>
            <w:noWrap w:val="0"/>
            <w:vAlign w:val="center"/>
          </w:tcPr>
          <w:p w14:paraId="2AB9C90D">
            <w:pPr>
              <w:jc w:val="center"/>
              <w:rPr>
                <w:rFonts w:hint="eastAsia" w:ascii="宋体" w:hAnsi="宋体" w:cs="Arial"/>
                <w:snapToGrid w:val="0"/>
                <w:color w:val="000000"/>
                <w:szCs w:val="21"/>
              </w:rPr>
            </w:pPr>
            <w:r>
              <w:rPr>
                <w:rFonts w:ascii="宋体" w:hAnsi="宋体" w:cs="Arial"/>
                <w:snapToGrid w:val="0"/>
                <w:color w:val="000000"/>
                <w:szCs w:val="21"/>
              </w:rPr>
              <w:t>86</w:t>
            </w:r>
          </w:p>
        </w:tc>
        <w:tc>
          <w:tcPr>
            <w:tcW w:w="546" w:type="dxa"/>
            <w:noWrap w:val="0"/>
            <w:vAlign w:val="center"/>
          </w:tcPr>
          <w:p w14:paraId="4061895F">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restart"/>
            <w:tcBorders>
              <w:bottom w:val="nil"/>
            </w:tcBorders>
            <w:noWrap w:val="0"/>
            <w:vAlign w:val="center"/>
          </w:tcPr>
          <w:p w14:paraId="6CB3B7AF">
            <w:pPr>
              <w:rPr>
                <w:rFonts w:hint="eastAsia" w:ascii="宋体" w:hAnsi="宋体" w:cs="Arial"/>
                <w:snapToGrid w:val="0"/>
                <w:color w:val="000000"/>
                <w:szCs w:val="21"/>
              </w:rPr>
            </w:pPr>
            <w:r>
              <w:rPr>
                <w:rFonts w:ascii="宋体" w:hAnsi="宋体" w:cs="Arial"/>
                <w:snapToGrid w:val="0"/>
                <w:color w:val="000000"/>
                <w:szCs w:val="21"/>
              </w:rPr>
              <w:t>显卡性能</w:t>
            </w:r>
          </w:p>
        </w:tc>
        <w:tc>
          <w:tcPr>
            <w:tcW w:w="1775" w:type="dxa"/>
            <w:noWrap w:val="0"/>
            <w:vAlign w:val="center"/>
          </w:tcPr>
          <w:p w14:paraId="20ABB3E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显示分辨率</w:t>
            </w:r>
          </w:p>
        </w:tc>
        <w:tc>
          <w:tcPr>
            <w:tcW w:w="4667" w:type="dxa"/>
            <w:noWrap w:val="0"/>
            <w:vAlign w:val="center"/>
          </w:tcPr>
          <w:p w14:paraId="7C93807D">
            <w:pPr>
              <w:rPr>
                <w:rFonts w:hint="eastAsia" w:ascii="宋体" w:hAnsi="宋体" w:cs="Arial"/>
                <w:snapToGrid w:val="0"/>
                <w:color w:val="000000"/>
                <w:szCs w:val="21"/>
              </w:rPr>
            </w:pPr>
            <w:r>
              <w:rPr>
                <w:rFonts w:ascii="宋体" w:hAnsi="宋体" w:cs="Arial"/>
                <w:snapToGrid w:val="0"/>
                <w:color w:val="000000"/>
                <w:szCs w:val="21"/>
              </w:rPr>
              <w:t>≥1920x1080</w:t>
            </w:r>
          </w:p>
        </w:tc>
      </w:tr>
      <w:tr w14:paraId="3D558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664" w:type="dxa"/>
            <w:noWrap w:val="0"/>
            <w:vAlign w:val="center"/>
          </w:tcPr>
          <w:p w14:paraId="65F8DDD7">
            <w:pPr>
              <w:jc w:val="center"/>
              <w:rPr>
                <w:rFonts w:hint="eastAsia" w:ascii="宋体" w:hAnsi="宋体" w:cs="Arial"/>
                <w:snapToGrid w:val="0"/>
                <w:color w:val="000000"/>
                <w:szCs w:val="21"/>
              </w:rPr>
            </w:pPr>
            <w:r>
              <w:rPr>
                <w:rFonts w:ascii="宋体" w:hAnsi="宋体" w:cs="Arial"/>
                <w:snapToGrid w:val="0"/>
                <w:color w:val="000000"/>
                <w:szCs w:val="21"/>
              </w:rPr>
              <w:t>87</w:t>
            </w:r>
          </w:p>
        </w:tc>
        <w:tc>
          <w:tcPr>
            <w:tcW w:w="546" w:type="dxa"/>
            <w:noWrap w:val="0"/>
            <w:vAlign w:val="center"/>
          </w:tcPr>
          <w:p w14:paraId="50017FC4">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bottom w:val="nil"/>
            </w:tcBorders>
            <w:noWrap w:val="0"/>
            <w:vAlign w:val="center"/>
          </w:tcPr>
          <w:p w14:paraId="0F1B6128">
            <w:pPr>
              <w:rPr>
                <w:rFonts w:ascii="宋体" w:hAnsi="宋体" w:cs="Arial"/>
                <w:snapToGrid w:val="0"/>
                <w:color w:val="000000"/>
                <w:szCs w:val="21"/>
              </w:rPr>
            </w:pPr>
          </w:p>
        </w:tc>
        <w:tc>
          <w:tcPr>
            <w:tcW w:w="1775" w:type="dxa"/>
            <w:noWrap w:val="0"/>
            <w:vAlign w:val="center"/>
          </w:tcPr>
          <w:p w14:paraId="384586C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显卡显示芯片核心频率</w:t>
            </w:r>
          </w:p>
        </w:tc>
        <w:tc>
          <w:tcPr>
            <w:tcW w:w="4667" w:type="dxa"/>
            <w:noWrap w:val="0"/>
            <w:vAlign w:val="center"/>
          </w:tcPr>
          <w:p w14:paraId="57B347D1">
            <w:pPr>
              <w:rPr>
                <w:rFonts w:hint="eastAsia" w:ascii="宋体" w:hAnsi="宋体" w:cs="Arial"/>
                <w:snapToGrid w:val="0"/>
                <w:color w:val="000000"/>
                <w:szCs w:val="21"/>
              </w:rPr>
            </w:pPr>
            <w:r>
              <w:rPr>
                <w:rFonts w:ascii="宋体" w:hAnsi="宋体" w:cs="Arial"/>
                <w:snapToGrid w:val="0"/>
                <w:color w:val="000000"/>
                <w:szCs w:val="21"/>
              </w:rPr>
              <w:t>≥300MHz</w:t>
            </w:r>
          </w:p>
        </w:tc>
      </w:tr>
      <w:tr w14:paraId="1AC2A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664" w:type="dxa"/>
            <w:noWrap w:val="0"/>
            <w:vAlign w:val="center"/>
          </w:tcPr>
          <w:p w14:paraId="291BB4FA">
            <w:pPr>
              <w:jc w:val="center"/>
              <w:rPr>
                <w:rFonts w:hint="eastAsia" w:ascii="宋体" w:hAnsi="宋体" w:cs="Arial"/>
                <w:snapToGrid w:val="0"/>
                <w:color w:val="000000"/>
                <w:szCs w:val="21"/>
              </w:rPr>
            </w:pPr>
            <w:r>
              <w:rPr>
                <w:rFonts w:ascii="宋体" w:hAnsi="宋体" w:cs="Arial"/>
                <w:snapToGrid w:val="0"/>
                <w:color w:val="000000"/>
                <w:szCs w:val="21"/>
              </w:rPr>
              <w:t>88</w:t>
            </w:r>
          </w:p>
        </w:tc>
        <w:tc>
          <w:tcPr>
            <w:tcW w:w="546" w:type="dxa"/>
            <w:noWrap w:val="0"/>
            <w:vAlign w:val="center"/>
          </w:tcPr>
          <w:p w14:paraId="1314B45F">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bottom w:val="nil"/>
            </w:tcBorders>
            <w:noWrap w:val="0"/>
            <w:vAlign w:val="center"/>
          </w:tcPr>
          <w:p w14:paraId="05D9B46B">
            <w:pPr>
              <w:rPr>
                <w:rFonts w:ascii="宋体" w:hAnsi="宋体" w:cs="Arial"/>
                <w:snapToGrid w:val="0"/>
                <w:color w:val="000000"/>
                <w:szCs w:val="21"/>
              </w:rPr>
            </w:pPr>
          </w:p>
        </w:tc>
        <w:tc>
          <w:tcPr>
            <w:tcW w:w="1775" w:type="dxa"/>
            <w:noWrap w:val="0"/>
            <w:vAlign w:val="center"/>
          </w:tcPr>
          <w:p w14:paraId="3F353E0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显存等效频率</w:t>
            </w:r>
          </w:p>
        </w:tc>
        <w:tc>
          <w:tcPr>
            <w:tcW w:w="4667" w:type="dxa"/>
            <w:noWrap w:val="0"/>
            <w:vAlign w:val="center"/>
          </w:tcPr>
          <w:p w14:paraId="49CCD7CF">
            <w:pPr>
              <w:rPr>
                <w:rFonts w:hint="eastAsia" w:ascii="宋体" w:hAnsi="宋体" w:cs="Arial"/>
                <w:snapToGrid w:val="0"/>
                <w:color w:val="000000"/>
                <w:szCs w:val="21"/>
              </w:rPr>
            </w:pPr>
            <w:r>
              <w:rPr>
                <w:rFonts w:ascii="宋体" w:hAnsi="宋体" w:cs="Arial"/>
                <w:snapToGrid w:val="0"/>
                <w:color w:val="000000"/>
                <w:szCs w:val="21"/>
              </w:rPr>
              <w:t>≥1000MT/s</w:t>
            </w:r>
          </w:p>
        </w:tc>
      </w:tr>
      <w:tr w14:paraId="12F3C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64" w:type="dxa"/>
            <w:noWrap w:val="0"/>
            <w:vAlign w:val="center"/>
          </w:tcPr>
          <w:p w14:paraId="5E2420B6">
            <w:pPr>
              <w:jc w:val="center"/>
              <w:rPr>
                <w:rFonts w:hint="eastAsia" w:ascii="宋体" w:hAnsi="宋体" w:cs="Arial"/>
                <w:snapToGrid w:val="0"/>
                <w:color w:val="000000"/>
                <w:szCs w:val="21"/>
              </w:rPr>
            </w:pPr>
            <w:r>
              <w:rPr>
                <w:rFonts w:ascii="宋体" w:hAnsi="宋体" w:cs="Arial"/>
                <w:snapToGrid w:val="0"/>
                <w:color w:val="000000"/>
                <w:szCs w:val="21"/>
              </w:rPr>
              <w:t>89</w:t>
            </w:r>
          </w:p>
        </w:tc>
        <w:tc>
          <w:tcPr>
            <w:tcW w:w="546" w:type="dxa"/>
            <w:noWrap w:val="0"/>
            <w:vAlign w:val="center"/>
          </w:tcPr>
          <w:p w14:paraId="499D2453">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tcBorders>
            <w:noWrap w:val="0"/>
            <w:vAlign w:val="center"/>
          </w:tcPr>
          <w:p w14:paraId="4D6EA3B1">
            <w:pPr>
              <w:rPr>
                <w:rFonts w:ascii="宋体" w:hAnsi="宋体" w:cs="Arial"/>
                <w:snapToGrid w:val="0"/>
                <w:color w:val="000000"/>
                <w:szCs w:val="21"/>
              </w:rPr>
            </w:pPr>
          </w:p>
        </w:tc>
        <w:tc>
          <w:tcPr>
            <w:tcW w:w="1775" w:type="dxa"/>
            <w:noWrap w:val="0"/>
            <w:vAlign w:val="center"/>
          </w:tcPr>
          <w:p w14:paraId="6D268A5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显卡可支持多屏同时显示数量</w:t>
            </w:r>
          </w:p>
        </w:tc>
        <w:tc>
          <w:tcPr>
            <w:tcW w:w="4667" w:type="dxa"/>
            <w:noWrap w:val="0"/>
            <w:vAlign w:val="center"/>
          </w:tcPr>
          <w:p w14:paraId="373A1309">
            <w:pPr>
              <w:rPr>
                <w:rFonts w:hint="eastAsia" w:ascii="宋体" w:hAnsi="宋体" w:cs="Arial"/>
                <w:snapToGrid w:val="0"/>
                <w:color w:val="000000"/>
                <w:szCs w:val="21"/>
              </w:rPr>
            </w:pPr>
            <w:r>
              <w:rPr>
                <w:rFonts w:ascii="宋体" w:hAnsi="宋体" w:cs="Arial"/>
                <w:snapToGrid w:val="0"/>
                <w:color w:val="000000"/>
                <w:szCs w:val="21"/>
              </w:rPr>
              <w:t>显卡应支持 2 块屏幕同时显示，分辨率应不低于 1920×1080</w:t>
            </w:r>
          </w:p>
        </w:tc>
      </w:tr>
      <w:tr w14:paraId="1505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5DDE9FF1">
            <w:pPr>
              <w:jc w:val="center"/>
              <w:rPr>
                <w:rFonts w:hint="eastAsia" w:ascii="宋体" w:hAnsi="宋体" w:cs="Arial"/>
                <w:snapToGrid w:val="0"/>
                <w:color w:val="000000"/>
                <w:szCs w:val="21"/>
              </w:rPr>
            </w:pPr>
            <w:r>
              <w:rPr>
                <w:rFonts w:ascii="宋体" w:hAnsi="宋体" w:cs="Arial"/>
                <w:snapToGrid w:val="0"/>
                <w:color w:val="000000"/>
                <w:szCs w:val="21"/>
              </w:rPr>
              <w:t>90</w:t>
            </w:r>
          </w:p>
        </w:tc>
        <w:tc>
          <w:tcPr>
            <w:tcW w:w="546" w:type="dxa"/>
            <w:noWrap w:val="0"/>
            <w:vAlign w:val="center"/>
          </w:tcPr>
          <w:p w14:paraId="552A0629">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restart"/>
            <w:tcBorders>
              <w:bottom w:val="nil"/>
            </w:tcBorders>
            <w:noWrap w:val="0"/>
            <w:vAlign w:val="center"/>
          </w:tcPr>
          <w:p w14:paraId="7B76C07C">
            <w:pPr>
              <w:rPr>
                <w:rFonts w:hint="eastAsia" w:ascii="宋体" w:hAnsi="宋体" w:cs="Arial"/>
                <w:snapToGrid w:val="0"/>
                <w:color w:val="000000"/>
                <w:szCs w:val="21"/>
              </w:rPr>
            </w:pPr>
            <w:r>
              <w:rPr>
                <w:rFonts w:ascii="宋体" w:hAnsi="宋体" w:cs="Arial"/>
                <w:snapToGrid w:val="0"/>
                <w:color w:val="000000"/>
                <w:szCs w:val="21"/>
              </w:rPr>
              <w:t>显示设备性能</w:t>
            </w:r>
          </w:p>
        </w:tc>
        <w:tc>
          <w:tcPr>
            <w:tcW w:w="1775" w:type="dxa"/>
            <w:noWrap w:val="0"/>
            <w:vAlign w:val="center"/>
          </w:tcPr>
          <w:p w14:paraId="760566A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显示屏刷新率</w:t>
            </w:r>
          </w:p>
        </w:tc>
        <w:tc>
          <w:tcPr>
            <w:tcW w:w="4667" w:type="dxa"/>
            <w:noWrap w:val="0"/>
            <w:vAlign w:val="center"/>
          </w:tcPr>
          <w:p w14:paraId="7E923709">
            <w:pPr>
              <w:rPr>
                <w:rFonts w:hint="eastAsia" w:ascii="宋体" w:hAnsi="宋体" w:cs="Arial"/>
                <w:snapToGrid w:val="0"/>
                <w:color w:val="000000"/>
                <w:szCs w:val="21"/>
              </w:rPr>
            </w:pPr>
            <w:r>
              <w:rPr>
                <w:rFonts w:ascii="宋体" w:hAnsi="宋体" w:cs="Arial"/>
                <w:snapToGrid w:val="0"/>
                <w:color w:val="000000"/>
                <w:szCs w:val="21"/>
              </w:rPr>
              <w:t>≥75Hz</w:t>
            </w:r>
          </w:p>
        </w:tc>
      </w:tr>
      <w:tr w14:paraId="72C6F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512FBE3B">
            <w:pPr>
              <w:jc w:val="center"/>
              <w:rPr>
                <w:rFonts w:hint="eastAsia" w:ascii="宋体" w:hAnsi="宋体" w:cs="Arial"/>
                <w:snapToGrid w:val="0"/>
                <w:color w:val="000000"/>
                <w:szCs w:val="21"/>
              </w:rPr>
            </w:pPr>
            <w:r>
              <w:rPr>
                <w:rFonts w:ascii="宋体" w:hAnsi="宋体" w:cs="Arial"/>
                <w:snapToGrid w:val="0"/>
                <w:color w:val="000000"/>
                <w:szCs w:val="21"/>
              </w:rPr>
              <w:t>91</w:t>
            </w:r>
          </w:p>
        </w:tc>
        <w:tc>
          <w:tcPr>
            <w:tcW w:w="546" w:type="dxa"/>
            <w:noWrap w:val="0"/>
            <w:vAlign w:val="center"/>
          </w:tcPr>
          <w:p w14:paraId="5C336A1D">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bottom w:val="nil"/>
            </w:tcBorders>
            <w:noWrap w:val="0"/>
            <w:vAlign w:val="center"/>
          </w:tcPr>
          <w:p w14:paraId="312410CB">
            <w:pPr>
              <w:rPr>
                <w:rFonts w:ascii="宋体" w:hAnsi="宋体" w:cs="Arial"/>
                <w:snapToGrid w:val="0"/>
                <w:color w:val="000000"/>
                <w:szCs w:val="21"/>
              </w:rPr>
            </w:pPr>
          </w:p>
        </w:tc>
        <w:tc>
          <w:tcPr>
            <w:tcW w:w="1775" w:type="dxa"/>
            <w:noWrap w:val="0"/>
            <w:vAlign w:val="center"/>
          </w:tcPr>
          <w:p w14:paraId="7E793C3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显示屏位深</w:t>
            </w:r>
          </w:p>
        </w:tc>
        <w:tc>
          <w:tcPr>
            <w:tcW w:w="4667" w:type="dxa"/>
            <w:noWrap w:val="0"/>
            <w:vAlign w:val="center"/>
          </w:tcPr>
          <w:p w14:paraId="3D78DEDF">
            <w:pPr>
              <w:rPr>
                <w:rFonts w:hint="eastAsia" w:ascii="宋体" w:hAnsi="宋体" w:cs="Arial"/>
                <w:snapToGrid w:val="0"/>
                <w:color w:val="000000"/>
                <w:szCs w:val="21"/>
              </w:rPr>
            </w:pPr>
            <w:r>
              <w:rPr>
                <w:rFonts w:ascii="宋体" w:hAnsi="宋体" w:cs="Arial"/>
                <w:snapToGrid w:val="0"/>
                <w:color w:val="000000"/>
                <w:szCs w:val="21"/>
              </w:rPr>
              <w:t>≥8 位</w:t>
            </w:r>
          </w:p>
        </w:tc>
      </w:tr>
      <w:tr w14:paraId="27286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6FCF54E7">
            <w:pPr>
              <w:jc w:val="center"/>
              <w:rPr>
                <w:rFonts w:hint="eastAsia" w:ascii="宋体" w:hAnsi="宋体" w:cs="Arial"/>
                <w:snapToGrid w:val="0"/>
                <w:color w:val="000000"/>
                <w:szCs w:val="21"/>
              </w:rPr>
            </w:pPr>
            <w:r>
              <w:rPr>
                <w:rFonts w:ascii="宋体" w:hAnsi="宋体" w:cs="Arial"/>
                <w:snapToGrid w:val="0"/>
                <w:color w:val="000000"/>
                <w:szCs w:val="21"/>
              </w:rPr>
              <w:t>92</w:t>
            </w:r>
          </w:p>
        </w:tc>
        <w:tc>
          <w:tcPr>
            <w:tcW w:w="546" w:type="dxa"/>
            <w:noWrap w:val="0"/>
            <w:vAlign w:val="center"/>
          </w:tcPr>
          <w:p w14:paraId="1F0EA8D3">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bottom w:val="nil"/>
            </w:tcBorders>
            <w:noWrap w:val="0"/>
            <w:vAlign w:val="center"/>
          </w:tcPr>
          <w:p w14:paraId="7B5DEF38">
            <w:pPr>
              <w:rPr>
                <w:rFonts w:ascii="宋体" w:hAnsi="宋体" w:cs="Arial"/>
                <w:snapToGrid w:val="0"/>
                <w:color w:val="000000"/>
                <w:szCs w:val="21"/>
              </w:rPr>
            </w:pPr>
          </w:p>
        </w:tc>
        <w:tc>
          <w:tcPr>
            <w:tcW w:w="1775" w:type="dxa"/>
            <w:noWrap w:val="0"/>
            <w:vAlign w:val="center"/>
          </w:tcPr>
          <w:p w14:paraId="41BB611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显示屏色域</w:t>
            </w:r>
          </w:p>
        </w:tc>
        <w:tc>
          <w:tcPr>
            <w:tcW w:w="4667" w:type="dxa"/>
            <w:noWrap w:val="0"/>
            <w:vAlign w:val="center"/>
          </w:tcPr>
          <w:p w14:paraId="0FEC7D97">
            <w:pPr>
              <w:rPr>
                <w:rFonts w:hint="eastAsia" w:ascii="宋体" w:hAnsi="宋体" w:cs="Arial"/>
                <w:snapToGrid w:val="0"/>
                <w:color w:val="000000"/>
                <w:szCs w:val="21"/>
              </w:rPr>
            </w:pPr>
            <w:r>
              <w:rPr>
                <w:rFonts w:ascii="宋体" w:hAnsi="宋体" w:cs="Arial"/>
                <w:snapToGrid w:val="0"/>
                <w:color w:val="000000"/>
                <w:szCs w:val="21"/>
              </w:rPr>
              <w:t>≥99% sRGB</w:t>
            </w:r>
          </w:p>
        </w:tc>
      </w:tr>
      <w:tr w14:paraId="1CCA9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25AC53E9">
            <w:pPr>
              <w:jc w:val="center"/>
              <w:rPr>
                <w:rFonts w:hint="eastAsia" w:ascii="宋体" w:hAnsi="宋体" w:cs="Arial"/>
                <w:snapToGrid w:val="0"/>
                <w:color w:val="000000"/>
                <w:szCs w:val="21"/>
              </w:rPr>
            </w:pPr>
            <w:r>
              <w:rPr>
                <w:rFonts w:ascii="宋体" w:hAnsi="宋体" w:cs="Arial"/>
                <w:snapToGrid w:val="0"/>
                <w:color w:val="000000"/>
                <w:szCs w:val="21"/>
              </w:rPr>
              <w:t>93</w:t>
            </w:r>
          </w:p>
        </w:tc>
        <w:tc>
          <w:tcPr>
            <w:tcW w:w="546" w:type="dxa"/>
            <w:noWrap w:val="0"/>
            <w:vAlign w:val="center"/>
          </w:tcPr>
          <w:p w14:paraId="4F68FE8F">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bottom w:val="nil"/>
            </w:tcBorders>
            <w:noWrap w:val="0"/>
            <w:vAlign w:val="center"/>
          </w:tcPr>
          <w:p w14:paraId="3661C81B">
            <w:pPr>
              <w:rPr>
                <w:rFonts w:ascii="宋体" w:hAnsi="宋体" w:cs="Arial"/>
                <w:snapToGrid w:val="0"/>
                <w:color w:val="000000"/>
                <w:szCs w:val="21"/>
              </w:rPr>
            </w:pPr>
          </w:p>
        </w:tc>
        <w:tc>
          <w:tcPr>
            <w:tcW w:w="1775" w:type="dxa"/>
            <w:noWrap w:val="0"/>
            <w:vAlign w:val="center"/>
          </w:tcPr>
          <w:p w14:paraId="20C0C75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显示屏色准</w:t>
            </w:r>
          </w:p>
        </w:tc>
        <w:tc>
          <w:tcPr>
            <w:tcW w:w="4667" w:type="dxa"/>
            <w:noWrap w:val="0"/>
            <w:vAlign w:val="center"/>
          </w:tcPr>
          <w:p w14:paraId="58A35615">
            <w:pPr>
              <w:rPr>
                <w:rFonts w:hint="eastAsia" w:ascii="宋体" w:hAnsi="宋体" w:cs="Arial"/>
                <w:snapToGrid w:val="0"/>
                <w:color w:val="000000"/>
                <w:szCs w:val="21"/>
              </w:rPr>
            </w:pPr>
            <w:r>
              <w:rPr>
                <w:rFonts w:ascii="宋体" w:hAnsi="宋体" w:cs="Cambria Math"/>
                <w:snapToGrid w:val="0"/>
                <w:color w:val="000000"/>
                <w:szCs w:val="21"/>
              </w:rPr>
              <w:t>△</w:t>
            </w:r>
            <w:r>
              <w:rPr>
                <w:rFonts w:ascii="宋体" w:hAnsi="宋体" w:cs="Arial"/>
                <w:snapToGrid w:val="0"/>
                <w:color w:val="000000"/>
                <w:szCs w:val="21"/>
              </w:rPr>
              <w:t>E ≤ 4</w:t>
            </w:r>
          </w:p>
        </w:tc>
      </w:tr>
      <w:tr w14:paraId="58F85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1AD11827">
            <w:pPr>
              <w:jc w:val="center"/>
              <w:rPr>
                <w:rFonts w:hint="eastAsia" w:ascii="宋体" w:hAnsi="宋体" w:cs="Arial"/>
                <w:snapToGrid w:val="0"/>
                <w:color w:val="000000"/>
                <w:szCs w:val="21"/>
              </w:rPr>
            </w:pPr>
            <w:r>
              <w:rPr>
                <w:rFonts w:ascii="宋体" w:hAnsi="宋体" w:cs="Arial"/>
                <w:snapToGrid w:val="0"/>
                <w:color w:val="000000"/>
                <w:szCs w:val="21"/>
              </w:rPr>
              <w:t>94</w:t>
            </w:r>
          </w:p>
        </w:tc>
        <w:tc>
          <w:tcPr>
            <w:tcW w:w="546" w:type="dxa"/>
            <w:noWrap w:val="0"/>
            <w:vAlign w:val="center"/>
          </w:tcPr>
          <w:p w14:paraId="6DB2F14E">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bottom w:val="nil"/>
            </w:tcBorders>
            <w:noWrap w:val="0"/>
            <w:vAlign w:val="center"/>
          </w:tcPr>
          <w:p w14:paraId="4C9437CB">
            <w:pPr>
              <w:rPr>
                <w:rFonts w:ascii="宋体" w:hAnsi="宋体" w:cs="Arial"/>
                <w:snapToGrid w:val="0"/>
                <w:color w:val="000000"/>
                <w:szCs w:val="21"/>
              </w:rPr>
            </w:pPr>
          </w:p>
        </w:tc>
        <w:tc>
          <w:tcPr>
            <w:tcW w:w="1775" w:type="dxa"/>
            <w:noWrap w:val="0"/>
            <w:vAlign w:val="center"/>
          </w:tcPr>
          <w:p w14:paraId="7EBE0CC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显示屏响应时间</w:t>
            </w:r>
          </w:p>
        </w:tc>
        <w:tc>
          <w:tcPr>
            <w:tcW w:w="4667" w:type="dxa"/>
            <w:noWrap w:val="0"/>
            <w:vAlign w:val="center"/>
          </w:tcPr>
          <w:p w14:paraId="11C904E9">
            <w:pPr>
              <w:rPr>
                <w:rFonts w:hint="eastAsia" w:ascii="宋体" w:hAnsi="宋体" w:cs="Arial"/>
                <w:snapToGrid w:val="0"/>
                <w:color w:val="000000"/>
                <w:szCs w:val="21"/>
              </w:rPr>
            </w:pPr>
            <w:r>
              <w:rPr>
                <w:rFonts w:ascii="宋体" w:hAnsi="宋体" w:cs="Arial"/>
                <w:snapToGrid w:val="0"/>
                <w:color w:val="000000"/>
                <w:szCs w:val="21"/>
              </w:rPr>
              <w:t>≤8ms</w:t>
            </w:r>
          </w:p>
        </w:tc>
      </w:tr>
      <w:tr w14:paraId="42E87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0F852E20">
            <w:pPr>
              <w:jc w:val="center"/>
              <w:rPr>
                <w:rFonts w:hint="eastAsia" w:ascii="宋体" w:hAnsi="宋体" w:cs="Arial"/>
                <w:snapToGrid w:val="0"/>
                <w:color w:val="000000"/>
                <w:szCs w:val="21"/>
              </w:rPr>
            </w:pPr>
            <w:r>
              <w:rPr>
                <w:rFonts w:ascii="宋体" w:hAnsi="宋体" w:cs="Arial"/>
                <w:snapToGrid w:val="0"/>
                <w:color w:val="000000"/>
                <w:szCs w:val="21"/>
              </w:rPr>
              <w:t>95</w:t>
            </w:r>
          </w:p>
        </w:tc>
        <w:tc>
          <w:tcPr>
            <w:tcW w:w="546" w:type="dxa"/>
            <w:noWrap w:val="0"/>
            <w:vAlign w:val="center"/>
          </w:tcPr>
          <w:p w14:paraId="781668B4">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bottom w:val="nil"/>
            </w:tcBorders>
            <w:noWrap w:val="0"/>
            <w:vAlign w:val="center"/>
          </w:tcPr>
          <w:p w14:paraId="0DC4E266">
            <w:pPr>
              <w:rPr>
                <w:rFonts w:ascii="宋体" w:hAnsi="宋体" w:cs="Arial"/>
                <w:snapToGrid w:val="0"/>
                <w:color w:val="000000"/>
                <w:szCs w:val="21"/>
              </w:rPr>
            </w:pPr>
          </w:p>
        </w:tc>
        <w:tc>
          <w:tcPr>
            <w:tcW w:w="1775" w:type="dxa"/>
            <w:noWrap w:val="0"/>
            <w:vAlign w:val="center"/>
          </w:tcPr>
          <w:p w14:paraId="01AF1CA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显示屏亮度</w:t>
            </w:r>
          </w:p>
        </w:tc>
        <w:tc>
          <w:tcPr>
            <w:tcW w:w="4667" w:type="dxa"/>
            <w:noWrap w:val="0"/>
            <w:vAlign w:val="center"/>
          </w:tcPr>
          <w:p w14:paraId="0D51F826">
            <w:pPr>
              <w:rPr>
                <w:rFonts w:hint="eastAsia" w:ascii="宋体" w:hAnsi="宋体" w:cs="Arial"/>
                <w:snapToGrid w:val="0"/>
                <w:color w:val="000000"/>
                <w:szCs w:val="21"/>
              </w:rPr>
            </w:pPr>
            <w:r>
              <w:rPr>
                <w:rFonts w:ascii="宋体" w:hAnsi="宋体" w:cs="Arial"/>
                <w:snapToGrid w:val="0"/>
                <w:color w:val="000000"/>
                <w:szCs w:val="21"/>
              </w:rPr>
              <w:t>≥250 尼特</w:t>
            </w:r>
          </w:p>
        </w:tc>
      </w:tr>
      <w:tr w14:paraId="2C068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64" w:type="dxa"/>
            <w:noWrap w:val="0"/>
            <w:vAlign w:val="center"/>
          </w:tcPr>
          <w:p w14:paraId="17C49DC3">
            <w:pPr>
              <w:jc w:val="center"/>
              <w:rPr>
                <w:rFonts w:hint="eastAsia" w:ascii="宋体" w:hAnsi="宋体" w:cs="Arial"/>
                <w:snapToGrid w:val="0"/>
                <w:color w:val="000000"/>
                <w:szCs w:val="21"/>
              </w:rPr>
            </w:pPr>
            <w:r>
              <w:rPr>
                <w:rFonts w:ascii="宋体" w:hAnsi="宋体" w:cs="Arial"/>
                <w:snapToGrid w:val="0"/>
                <w:color w:val="000000"/>
                <w:szCs w:val="21"/>
              </w:rPr>
              <w:t>96</w:t>
            </w:r>
          </w:p>
        </w:tc>
        <w:tc>
          <w:tcPr>
            <w:tcW w:w="546" w:type="dxa"/>
            <w:noWrap w:val="0"/>
            <w:vAlign w:val="center"/>
          </w:tcPr>
          <w:p w14:paraId="485872E5">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bottom w:val="nil"/>
            </w:tcBorders>
            <w:noWrap w:val="0"/>
            <w:vAlign w:val="center"/>
          </w:tcPr>
          <w:p w14:paraId="31F3E109">
            <w:pPr>
              <w:rPr>
                <w:rFonts w:ascii="宋体" w:hAnsi="宋体" w:cs="Arial"/>
                <w:snapToGrid w:val="0"/>
                <w:color w:val="000000"/>
                <w:szCs w:val="21"/>
              </w:rPr>
            </w:pPr>
          </w:p>
        </w:tc>
        <w:tc>
          <w:tcPr>
            <w:tcW w:w="1775" w:type="dxa"/>
            <w:noWrap w:val="0"/>
            <w:vAlign w:val="center"/>
          </w:tcPr>
          <w:p w14:paraId="149E30A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显示屏亮度一致性</w:t>
            </w:r>
          </w:p>
        </w:tc>
        <w:tc>
          <w:tcPr>
            <w:tcW w:w="4667" w:type="dxa"/>
            <w:noWrap w:val="0"/>
            <w:vAlign w:val="center"/>
          </w:tcPr>
          <w:p w14:paraId="1DB2DFB7">
            <w:pPr>
              <w:rPr>
                <w:rFonts w:hint="eastAsia" w:ascii="宋体" w:hAnsi="宋体" w:cs="Arial"/>
                <w:snapToGrid w:val="0"/>
                <w:color w:val="000000"/>
                <w:szCs w:val="21"/>
              </w:rPr>
            </w:pPr>
            <w:r>
              <w:rPr>
                <w:rFonts w:ascii="宋体" w:hAnsi="宋体" w:cs="Arial"/>
                <w:snapToGrid w:val="0"/>
                <w:color w:val="000000"/>
                <w:szCs w:val="21"/>
              </w:rPr>
              <w:t>≥70%</w:t>
            </w:r>
          </w:p>
        </w:tc>
      </w:tr>
      <w:tr w14:paraId="4D725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68D00BF0">
            <w:pPr>
              <w:jc w:val="center"/>
              <w:rPr>
                <w:rFonts w:hint="eastAsia" w:ascii="宋体" w:hAnsi="宋体" w:cs="Arial"/>
                <w:snapToGrid w:val="0"/>
                <w:color w:val="000000"/>
                <w:szCs w:val="21"/>
              </w:rPr>
            </w:pPr>
            <w:r>
              <w:rPr>
                <w:rFonts w:ascii="宋体" w:hAnsi="宋体" w:cs="Arial"/>
                <w:snapToGrid w:val="0"/>
                <w:color w:val="000000"/>
                <w:szCs w:val="21"/>
              </w:rPr>
              <w:t>97</w:t>
            </w:r>
          </w:p>
        </w:tc>
        <w:tc>
          <w:tcPr>
            <w:tcW w:w="546" w:type="dxa"/>
            <w:noWrap w:val="0"/>
            <w:vAlign w:val="center"/>
          </w:tcPr>
          <w:p w14:paraId="60B7030D">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bottom w:val="nil"/>
            </w:tcBorders>
            <w:noWrap w:val="0"/>
            <w:vAlign w:val="center"/>
          </w:tcPr>
          <w:p w14:paraId="37FE8A27">
            <w:pPr>
              <w:rPr>
                <w:rFonts w:ascii="宋体" w:hAnsi="宋体" w:cs="Arial"/>
                <w:snapToGrid w:val="0"/>
                <w:color w:val="000000"/>
                <w:szCs w:val="21"/>
              </w:rPr>
            </w:pPr>
          </w:p>
        </w:tc>
        <w:tc>
          <w:tcPr>
            <w:tcW w:w="1775" w:type="dxa"/>
            <w:noWrap w:val="0"/>
            <w:vAlign w:val="center"/>
          </w:tcPr>
          <w:p w14:paraId="516467E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显示屏对比度</w:t>
            </w:r>
          </w:p>
        </w:tc>
        <w:tc>
          <w:tcPr>
            <w:tcW w:w="4667" w:type="dxa"/>
            <w:noWrap w:val="0"/>
            <w:vAlign w:val="center"/>
          </w:tcPr>
          <w:p w14:paraId="0B12DC69">
            <w:pPr>
              <w:rPr>
                <w:rFonts w:hint="eastAsia" w:ascii="宋体" w:hAnsi="宋体" w:cs="Arial"/>
                <w:snapToGrid w:val="0"/>
                <w:color w:val="000000"/>
                <w:szCs w:val="21"/>
              </w:rPr>
            </w:pPr>
            <w:r>
              <w:rPr>
                <w:rFonts w:ascii="宋体" w:hAnsi="宋体" w:cs="Arial"/>
                <w:snapToGrid w:val="0"/>
                <w:color w:val="000000"/>
                <w:szCs w:val="21"/>
              </w:rPr>
              <w:t>≥500：1</w:t>
            </w:r>
          </w:p>
        </w:tc>
      </w:tr>
      <w:tr w14:paraId="0607E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33ACB13A">
            <w:pPr>
              <w:jc w:val="center"/>
              <w:rPr>
                <w:rFonts w:hint="eastAsia" w:ascii="宋体" w:hAnsi="宋体" w:cs="Arial"/>
                <w:snapToGrid w:val="0"/>
                <w:color w:val="000000"/>
                <w:szCs w:val="21"/>
              </w:rPr>
            </w:pPr>
            <w:r>
              <w:rPr>
                <w:rFonts w:ascii="宋体" w:hAnsi="宋体" w:cs="Arial"/>
                <w:snapToGrid w:val="0"/>
                <w:color w:val="000000"/>
                <w:szCs w:val="21"/>
              </w:rPr>
              <w:t>98</w:t>
            </w:r>
          </w:p>
        </w:tc>
        <w:tc>
          <w:tcPr>
            <w:tcW w:w="546" w:type="dxa"/>
            <w:noWrap w:val="0"/>
            <w:vAlign w:val="center"/>
          </w:tcPr>
          <w:p w14:paraId="4A29D15E">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tcBorders>
            <w:noWrap w:val="0"/>
            <w:vAlign w:val="center"/>
          </w:tcPr>
          <w:p w14:paraId="35474680">
            <w:pPr>
              <w:rPr>
                <w:rFonts w:ascii="宋体" w:hAnsi="宋体" w:cs="Arial"/>
                <w:snapToGrid w:val="0"/>
                <w:color w:val="000000"/>
                <w:szCs w:val="21"/>
              </w:rPr>
            </w:pPr>
          </w:p>
        </w:tc>
        <w:tc>
          <w:tcPr>
            <w:tcW w:w="1775" w:type="dxa"/>
            <w:noWrap w:val="0"/>
            <w:vAlign w:val="center"/>
          </w:tcPr>
          <w:p w14:paraId="1C805EA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显示屏其他参数</w:t>
            </w:r>
          </w:p>
        </w:tc>
        <w:tc>
          <w:tcPr>
            <w:tcW w:w="4667" w:type="dxa"/>
            <w:noWrap w:val="0"/>
            <w:vAlign w:val="center"/>
          </w:tcPr>
          <w:p w14:paraId="60089B8C">
            <w:pPr>
              <w:rPr>
                <w:rFonts w:hint="eastAsia" w:ascii="宋体" w:hAnsi="宋体" w:cs="Arial"/>
                <w:snapToGrid w:val="0"/>
                <w:color w:val="000000"/>
                <w:szCs w:val="21"/>
              </w:rPr>
            </w:pPr>
            <w:r>
              <w:rPr>
                <w:rFonts w:ascii="宋体" w:hAnsi="宋体" w:cs="Arial"/>
                <w:snapToGrid w:val="0"/>
                <w:color w:val="000000"/>
                <w:szCs w:val="21"/>
              </w:rPr>
              <w:t>其它参数应符合SJ/T 11292 的相关规定</w:t>
            </w:r>
          </w:p>
        </w:tc>
      </w:tr>
      <w:tr w14:paraId="2CF3D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64B95928">
            <w:pPr>
              <w:jc w:val="center"/>
              <w:rPr>
                <w:rFonts w:hint="eastAsia" w:ascii="宋体" w:hAnsi="宋体" w:cs="Arial"/>
                <w:snapToGrid w:val="0"/>
                <w:color w:val="000000"/>
                <w:szCs w:val="21"/>
              </w:rPr>
            </w:pPr>
            <w:r>
              <w:rPr>
                <w:rFonts w:ascii="宋体" w:hAnsi="宋体" w:cs="Arial"/>
                <w:snapToGrid w:val="0"/>
                <w:color w:val="000000"/>
                <w:szCs w:val="21"/>
              </w:rPr>
              <w:t>99</w:t>
            </w:r>
          </w:p>
        </w:tc>
        <w:tc>
          <w:tcPr>
            <w:tcW w:w="546" w:type="dxa"/>
            <w:noWrap w:val="0"/>
            <w:vAlign w:val="center"/>
          </w:tcPr>
          <w:p w14:paraId="697489A8">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restart"/>
            <w:tcBorders>
              <w:bottom w:val="nil"/>
            </w:tcBorders>
            <w:noWrap w:val="0"/>
            <w:vAlign w:val="center"/>
          </w:tcPr>
          <w:p w14:paraId="04B44C37">
            <w:pPr>
              <w:rPr>
                <w:rFonts w:hint="eastAsia" w:ascii="宋体" w:hAnsi="宋体" w:cs="Arial"/>
                <w:snapToGrid w:val="0"/>
                <w:color w:val="000000"/>
                <w:szCs w:val="21"/>
              </w:rPr>
            </w:pPr>
            <w:r>
              <w:rPr>
                <w:rFonts w:ascii="宋体" w:hAnsi="宋体" w:cs="Arial"/>
                <w:snapToGrid w:val="0"/>
                <w:color w:val="000000"/>
                <w:szCs w:val="21"/>
              </w:rPr>
              <w:t>网络设备性能</w:t>
            </w:r>
          </w:p>
        </w:tc>
        <w:tc>
          <w:tcPr>
            <w:tcW w:w="1775" w:type="dxa"/>
            <w:noWrap w:val="0"/>
            <w:vAlign w:val="center"/>
          </w:tcPr>
          <w:p w14:paraId="601E428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有线网卡速率</w:t>
            </w:r>
          </w:p>
        </w:tc>
        <w:tc>
          <w:tcPr>
            <w:tcW w:w="4667" w:type="dxa"/>
            <w:noWrap w:val="0"/>
            <w:vAlign w:val="center"/>
          </w:tcPr>
          <w:p w14:paraId="2C52BB00">
            <w:pPr>
              <w:rPr>
                <w:rFonts w:hint="eastAsia" w:ascii="宋体" w:hAnsi="宋体" w:cs="Arial"/>
                <w:snapToGrid w:val="0"/>
                <w:color w:val="000000"/>
                <w:szCs w:val="21"/>
              </w:rPr>
            </w:pPr>
            <w:r>
              <w:rPr>
                <w:rFonts w:ascii="宋体" w:hAnsi="宋体" w:cs="Arial"/>
                <w:snapToGrid w:val="0"/>
                <w:color w:val="000000"/>
                <w:szCs w:val="21"/>
              </w:rPr>
              <w:t>最高速率应不低于 1000Mbps，应支持10Mbps、100Mbps、1000Mbps 速率自适应</w:t>
            </w:r>
          </w:p>
        </w:tc>
      </w:tr>
      <w:tr w14:paraId="69F7A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1FB3568F">
            <w:pPr>
              <w:jc w:val="center"/>
              <w:rPr>
                <w:rFonts w:hint="eastAsia" w:ascii="宋体" w:hAnsi="宋体" w:cs="Arial"/>
                <w:snapToGrid w:val="0"/>
                <w:color w:val="000000"/>
                <w:szCs w:val="21"/>
              </w:rPr>
            </w:pPr>
            <w:r>
              <w:rPr>
                <w:rFonts w:ascii="宋体" w:hAnsi="宋体" w:cs="Arial"/>
                <w:snapToGrid w:val="0"/>
                <w:color w:val="000000"/>
                <w:szCs w:val="21"/>
              </w:rPr>
              <w:t>100</w:t>
            </w:r>
          </w:p>
        </w:tc>
        <w:tc>
          <w:tcPr>
            <w:tcW w:w="546" w:type="dxa"/>
            <w:noWrap w:val="0"/>
            <w:vAlign w:val="center"/>
          </w:tcPr>
          <w:p w14:paraId="4F614F2C">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bottom w:val="nil"/>
            </w:tcBorders>
            <w:noWrap w:val="0"/>
            <w:vAlign w:val="center"/>
          </w:tcPr>
          <w:p w14:paraId="2373A369">
            <w:pPr>
              <w:rPr>
                <w:rFonts w:ascii="宋体" w:hAnsi="宋体" w:cs="Arial"/>
                <w:snapToGrid w:val="0"/>
                <w:color w:val="000000"/>
                <w:szCs w:val="21"/>
              </w:rPr>
            </w:pPr>
          </w:p>
        </w:tc>
        <w:tc>
          <w:tcPr>
            <w:tcW w:w="1775" w:type="dxa"/>
            <w:noWrap w:val="0"/>
            <w:vAlign w:val="center"/>
          </w:tcPr>
          <w:p w14:paraId="1F924D7F">
            <w:pPr>
              <w:rPr>
                <w:rFonts w:hint="eastAsia" w:ascii="宋体" w:hAnsi="宋体" w:cs="Arial"/>
                <w:snapToGrid w:val="0"/>
                <w:color w:val="000000"/>
                <w:szCs w:val="21"/>
              </w:rPr>
            </w:pPr>
            <w:r>
              <w:rPr>
                <w:rFonts w:ascii="宋体" w:hAnsi="宋体" w:cs="Arial"/>
                <w:snapToGrid w:val="0"/>
                <w:color w:val="000000"/>
                <w:szCs w:val="21"/>
              </w:rPr>
              <w:t>支持无线网络通信技术协议</w:t>
            </w:r>
          </w:p>
        </w:tc>
        <w:tc>
          <w:tcPr>
            <w:tcW w:w="4667" w:type="dxa"/>
            <w:noWrap w:val="0"/>
            <w:vAlign w:val="center"/>
          </w:tcPr>
          <w:p w14:paraId="2D0641A3">
            <w:pPr>
              <w:rPr>
                <w:rFonts w:hint="eastAsia" w:ascii="宋体" w:hAnsi="宋体" w:cs="Arial"/>
                <w:snapToGrid w:val="0"/>
                <w:color w:val="000000"/>
                <w:szCs w:val="21"/>
              </w:rPr>
            </w:pPr>
            <w:r>
              <w:rPr>
                <w:rFonts w:ascii="宋体" w:hAnsi="宋体" w:cs="Arial"/>
                <w:snapToGrid w:val="0"/>
                <w:color w:val="000000"/>
                <w:szCs w:val="21"/>
              </w:rPr>
              <w:t>支持 WAPI 或 WiFi5.0 及以上协议</w:t>
            </w:r>
          </w:p>
        </w:tc>
      </w:tr>
      <w:tr w14:paraId="3A489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56CB3DEE">
            <w:pPr>
              <w:jc w:val="center"/>
              <w:rPr>
                <w:rFonts w:hint="eastAsia" w:ascii="宋体" w:hAnsi="宋体" w:cs="Arial"/>
                <w:snapToGrid w:val="0"/>
                <w:color w:val="000000"/>
                <w:szCs w:val="21"/>
              </w:rPr>
            </w:pPr>
            <w:r>
              <w:rPr>
                <w:rFonts w:ascii="宋体" w:hAnsi="宋体" w:cs="Arial"/>
                <w:snapToGrid w:val="0"/>
                <w:color w:val="000000"/>
                <w:szCs w:val="21"/>
              </w:rPr>
              <w:t>101</w:t>
            </w:r>
          </w:p>
        </w:tc>
        <w:tc>
          <w:tcPr>
            <w:tcW w:w="546" w:type="dxa"/>
            <w:noWrap w:val="0"/>
            <w:vAlign w:val="center"/>
          </w:tcPr>
          <w:p w14:paraId="55E6310D">
            <w:pPr>
              <w:jc w:val="center"/>
              <w:rPr>
                <w:rFonts w:hint="eastAsia" w:ascii="宋体" w:hAnsi="宋体" w:cs="Arial"/>
                <w:snapToGrid w:val="0"/>
                <w:color w:val="000000"/>
                <w:szCs w:val="21"/>
              </w:rPr>
            </w:pPr>
            <w:r>
              <w:rPr>
                <w:rFonts w:ascii="宋体" w:hAnsi="宋体" w:cs="Arial"/>
                <w:snapToGrid w:val="0"/>
                <w:color w:val="000000"/>
                <w:szCs w:val="21"/>
              </w:rPr>
              <w:t>性能要求</w:t>
            </w:r>
          </w:p>
        </w:tc>
        <w:tc>
          <w:tcPr>
            <w:tcW w:w="1448" w:type="dxa"/>
            <w:vMerge w:val="continue"/>
            <w:tcBorders>
              <w:top w:val="nil"/>
            </w:tcBorders>
            <w:noWrap w:val="0"/>
            <w:vAlign w:val="center"/>
          </w:tcPr>
          <w:p w14:paraId="74D75B09">
            <w:pPr>
              <w:rPr>
                <w:rFonts w:ascii="宋体" w:hAnsi="宋体" w:cs="Arial"/>
                <w:snapToGrid w:val="0"/>
                <w:color w:val="000000"/>
                <w:szCs w:val="21"/>
              </w:rPr>
            </w:pPr>
          </w:p>
        </w:tc>
        <w:tc>
          <w:tcPr>
            <w:tcW w:w="1775" w:type="dxa"/>
            <w:noWrap w:val="0"/>
            <w:vAlign w:val="center"/>
          </w:tcPr>
          <w:p w14:paraId="76983B7D">
            <w:pPr>
              <w:rPr>
                <w:rFonts w:hint="eastAsia" w:ascii="宋体" w:hAnsi="宋体" w:cs="Arial"/>
                <w:snapToGrid w:val="0"/>
                <w:color w:val="000000"/>
                <w:szCs w:val="21"/>
              </w:rPr>
            </w:pPr>
            <w:r>
              <w:rPr>
                <w:rFonts w:ascii="宋体" w:hAnsi="宋体" w:cs="Arial"/>
                <w:snapToGrid w:val="0"/>
                <w:color w:val="000000"/>
                <w:szCs w:val="21"/>
              </w:rPr>
              <w:t>无线网卡频宽</w:t>
            </w:r>
          </w:p>
        </w:tc>
        <w:tc>
          <w:tcPr>
            <w:tcW w:w="4667" w:type="dxa"/>
            <w:noWrap w:val="0"/>
            <w:vAlign w:val="center"/>
          </w:tcPr>
          <w:p w14:paraId="68A01F7F">
            <w:pPr>
              <w:rPr>
                <w:rFonts w:hint="eastAsia" w:ascii="宋体" w:hAnsi="宋体" w:cs="Arial"/>
                <w:snapToGrid w:val="0"/>
                <w:color w:val="000000"/>
                <w:szCs w:val="21"/>
              </w:rPr>
            </w:pPr>
            <w:r>
              <w:rPr>
                <w:rFonts w:ascii="宋体" w:hAnsi="宋体" w:cs="Arial"/>
                <w:snapToGrid w:val="0"/>
                <w:color w:val="000000"/>
                <w:szCs w:val="21"/>
              </w:rPr>
              <w:t>≥20MHz</w:t>
            </w:r>
          </w:p>
        </w:tc>
      </w:tr>
      <w:tr w14:paraId="4A523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664" w:type="dxa"/>
            <w:noWrap w:val="0"/>
            <w:vAlign w:val="center"/>
          </w:tcPr>
          <w:p w14:paraId="29148307">
            <w:pPr>
              <w:jc w:val="center"/>
              <w:rPr>
                <w:rFonts w:hint="eastAsia" w:ascii="宋体" w:hAnsi="宋体" w:cs="Arial"/>
                <w:snapToGrid w:val="0"/>
                <w:color w:val="000000"/>
                <w:szCs w:val="21"/>
              </w:rPr>
            </w:pPr>
            <w:r>
              <w:rPr>
                <w:rFonts w:ascii="宋体" w:hAnsi="宋体" w:cs="Arial"/>
                <w:snapToGrid w:val="0"/>
                <w:color w:val="000000"/>
                <w:szCs w:val="21"/>
              </w:rPr>
              <w:t>102</w:t>
            </w:r>
          </w:p>
        </w:tc>
        <w:tc>
          <w:tcPr>
            <w:tcW w:w="546" w:type="dxa"/>
            <w:noWrap w:val="0"/>
            <w:vAlign w:val="center"/>
          </w:tcPr>
          <w:p w14:paraId="1B5210E3">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restart"/>
            <w:tcBorders>
              <w:bottom w:val="nil"/>
            </w:tcBorders>
            <w:noWrap w:val="0"/>
            <w:vAlign w:val="center"/>
          </w:tcPr>
          <w:p w14:paraId="75EF6154">
            <w:pPr>
              <w:rPr>
                <w:rFonts w:hint="eastAsia" w:ascii="宋体" w:hAnsi="宋体" w:cs="Arial"/>
                <w:snapToGrid w:val="0"/>
                <w:color w:val="000000"/>
                <w:szCs w:val="21"/>
              </w:rPr>
            </w:pPr>
            <w:r>
              <w:rPr>
                <w:rFonts w:ascii="宋体" w:hAnsi="宋体" w:cs="Arial"/>
                <w:snapToGrid w:val="0"/>
                <w:color w:val="000000"/>
                <w:szCs w:val="21"/>
              </w:rPr>
              <w:t>主板功能</w:t>
            </w:r>
          </w:p>
        </w:tc>
        <w:tc>
          <w:tcPr>
            <w:tcW w:w="1775" w:type="dxa"/>
            <w:noWrap w:val="0"/>
            <w:vAlign w:val="center"/>
          </w:tcPr>
          <w:p w14:paraId="10EF143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内存扩展接口 (板载内存不涉及)</w:t>
            </w:r>
          </w:p>
        </w:tc>
        <w:tc>
          <w:tcPr>
            <w:tcW w:w="4667" w:type="dxa"/>
            <w:noWrap w:val="0"/>
            <w:vAlign w:val="center"/>
          </w:tcPr>
          <w:p w14:paraId="1F496A25">
            <w:pPr>
              <w:rPr>
                <w:rFonts w:hint="eastAsia" w:ascii="宋体" w:hAnsi="宋体" w:cs="Arial"/>
                <w:snapToGrid w:val="0"/>
                <w:color w:val="000000"/>
                <w:szCs w:val="21"/>
              </w:rPr>
            </w:pPr>
            <w:r>
              <w:rPr>
                <w:rFonts w:ascii="宋体" w:hAnsi="宋体" w:cs="Arial"/>
                <w:snapToGrid w:val="0"/>
                <w:color w:val="000000"/>
                <w:szCs w:val="21"/>
              </w:rPr>
              <w:t>≥2 个</w:t>
            </w:r>
          </w:p>
        </w:tc>
      </w:tr>
      <w:tr w14:paraId="1B3AB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3623C1C0">
            <w:pPr>
              <w:jc w:val="center"/>
              <w:rPr>
                <w:rFonts w:hint="eastAsia" w:ascii="宋体" w:hAnsi="宋体" w:cs="Arial"/>
                <w:snapToGrid w:val="0"/>
                <w:color w:val="000000"/>
                <w:szCs w:val="21"/>
              </w:rPr>
            </w:pPr>
            <w:r>
              <w:rPr>
                <w:rFonts w:ascii="宋体" w:hAnsi="宋体" w:cs="Arial"/>
                <w:snapToGrid w:val="0"/>
                <w:color w:val="000000"/>
                <w:szCs w:val="21"/>
              </w:rPr>
              <w:t>103</w:t>
            </w:r>
          </w:p>
        </w:tc>
        <w:tc>
          <w:tcPr>
            <w:tcW w:w="546" w:type="dxa"/>
            <w:noWrap w:val="0"/>
            <w:vAlign w:val="center"/>
          </w:tcPr>
          <w:p w14:paraId="206CB812">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37F796E8">
            <w:pPr>
              <w:rPr>
                <w:rFonts w:ascii="宋体" w:hAnsi="宋体" w:cs="Arial"/>
                <w:snapToGrid w:val="0"/>
                <w:color w:val="000000"/>
                <w:szCs w:val="21"/>
              </w:rPr>
            </w:pPr>
          </w:p>
        </w:tc>
        <w:tc>
          <w:tcPr>
            <w:tcW w:w="1775" w:type="dxa"/>
            <w:noWrap w:val="0"/>
            <w:vAlign w:val="center"/>
          </w:tcPr>
          <w:p w14:paraId="75FA4938">
            <w:pPr>
              <w:rPr>
                <w:rFonts w:hint="eastAsia" w:ascii="宋体" w:hAnsi="宋体" w:cs="Arial"/>
                <w:snapToGrid w:val="0"/>
                <w:color w:val="000000"/>
                <w:szCs w:val="21"/>
              </w:rPr>
            </w:pPr>
            <w:r>
              <w:rPr>
                <w:rFonts w:ascii="宋体" w:hAnsi="宋体" w:cs="Arial"/>
                <w:snapToGrid w:val="0"/>
                <w:color w:val="000000"/>
                <w:szCs w:val="21"/>
              </w:rPr>
              <w:t>存储扩展接口(板载存储不涉及)</w:t>
            </w:r>
          </w:p>
        </w:tc>
        <w:tc>
          <w:tcPr>
            <w:tcW w:w="4667" w:type="dxa"/>
            <w:noWrap w:val="0"/>
            <w:vAlign w:val="center"/>
          </w:tcPr>
          <w:p w14:paraId="2E5FF006">
            <w:pPr>
              <w:rPr>
                <w:rFonts w:hint="eastAsia" w:ascii="宋体" w:hAnsi="宋体" w:cs="Arial"/>
                <w:snapToGrid w:val="0"/>
                <w:color w:val="000000"/>
                <w:szCs w:val="21"/>
              </w:rPr>
            </w:pPr>
            <w:r>
              <w:rPr>
                <w:rFonts w:ascii="宋体" w:hAnsi="宋体" w:cs="Arial"/>
                <w:snapToGrid w:val="0"/>
                <w:color w:val="000000"/>
                <w:szCs w:val="21"/>
              </w:rPr>
              <w:t>供应商给出主板支持存储扩展接口类型，如 UFS3.0、SATA3.0、SAS3.0、M.2等类型接口</w:t>
            </w:r>
          </w:p>
        </w:tc>
      </w:tr>
      <w:tr w14:paraId="07014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14122399">
            <w:pPr>
              <w:jc w:val="center"/>
              <w:rPr>
                <w:rFonts w:hint="eastAsia" w:ascii="宋体" w:hAnsi="宋体" w:cs="Arial"/>
                <w:snapToGrid w:val="0"/>
                <w:color w:val="000000"/>
                <w:szCs w:val="21"/>
              </w:rPr>
            </w:pPr>
            <w:r>
              <w:rPr>
                <w:rFonts w:ascii="宋体" w:hAnsi="宋体" w:cs="Arial"/>
                <w:snapToGrid w:val="0"/>
                <w:color w:val="000000"/>
                <w:szCs w:val="21"/>
              </w:rPr>
              <w:t>104</w:t>
            </w:r>
          </w:p>
        </w:tc>
        <w:tc>
          <w:tcPr>
            <w:tcW w:w="546" w:type="dxa"/>
            <w:noWrap w:val="0"/>
            <w:vAlign w:val="center"/>
          </w:tcPr>
          <w:p w14:paraId="32DFB78B">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7595E54D">
            <w:pPr>
              <w:rPr>
                <w:rFonts w:ascii="宋体" w:hAnsi="宋体" w:cs="Arial"/>
                <w:snapToGrid w:val="0"/>
                <w:color w:val="000000"/>
                <w:szCs w:val="21"/>
              </w:rPr>
            </w:pPr>
          </w:p>
        </w:tc>
        <w:tc>
          <w:tcPr>
            <w:tcW w:w="1775" w:type="dxa"/>
            <w:noWrap w:val="0"/>
            <w:vAlign w:val="center"/>
          </w:tcPr>
          <w:p w14:paraId="6FE28B8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主板 USB瞬间过流保护</w:t>
            </w:r>
          </w:p>
        </w:tc>
        <w:tc>
          <w:tcPr>
            <w:tcW w:w="4667" w:type="dxa"/>
            <w:noWrap w:val="0"/>
            <w:vAlign w:val="center"/>
          </w:tcPr>
          <w:p w14:paraId="6547A1C9">
            <w:pPr>
              <w:rPr>
                <w:rFonts w:hint="eastAsia" w:ascii="宋体" w:hAnsi="宋体" w:cs="Arial"/>
                <w:snapToGrid w:val="0"/>
                <w:color w:val="000000"/>
                <w:szCs w:val="21"/>
              </w:rPr>
            </w:pPr>
            <w:r>
              <w:rPr>
                <w:rFonts w:ascii="宋体" w:hAnsi="宋体" w:cs="Arial"/>
                <w:snapToGrid w:val="0"/>
                <w:color w:val="000000"/>
                <w:szCs w:val="21"/>
              </w:rPr>
              <w:t>支持有瞬间过流保护功能</w:t>
            </w:r>
          </w:p>
        </w:tc>
      </w:tr>
      <w:tr w14:paraId="7864F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244D2FC3">
            <w:pPr>
              <w:jc w:val="center"/>
              <w:rPr>
                <w:rFonts w:hint="eastAsia" w:ascii="宋体" w:hAnsi="宋体" w:cs="Arial"/>
                <w:snapToGrid w:val="0"/>
                <w:color w:val="000000"/>
                <w:szCs w:val="21"/>
              </w:rPr>
            </w:pPr>
            <w:r>
              <w:rPr>
                <w:rFonts w:ascii="宋体" w:hAnsi="宋体" w:cs="Arial"/>
                <w:snapToGrid w:val="0"/>
                <w:color w:val="000000"/>
                <w:szCs w:val="21"/>
              </w:rPr>
              <w:t>105</w:t>
            </w:r>
          </w:p>
        </w:tc>
        <w:tc>
          <w:tcPr>
            <w:tcW w:w="546" w:type="dxa"/>
            <w:noWrap w:val="0"/>
            <w:vAlign w:val="center"/>
          </w:tcPr>
          <w:p w14:paraId="5D3F9C12">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4A9710A9">
            <w:pPr>
              <w:rPr>
                <w:rFonts w:ascii="宋体" w:hAnsi="宋体" w:cs="Arial"/>
                <w:snapToGrid w:val="0"/>
                <w:color w:val="000000"/>
                <w:szCs w:val="21"/>
              </w:rPr>
            </w:pPr>
          </w:p>
        </w:tc>
        <w:tc>
          <w:tcPr>
            <w:tcW w:w="1775" w:type="dxa"/>
            <w:noWrap w:val="0"/>
            <w:vAlign w:val="center"/>
          </w:tcPr>
          <w:p w14:paraId="11899A3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主板防静电保护</w:t>
            </w:r>
          </w:p>
        </w:tc>
        <w:tc>
          <w:tcPr>
            <w:tcW w:w="4667" w:type="dxa"/>
            <w:noWrap w:val="0"/>
            <w:vAlign w:val="center"/>
          </w:tcPr>
          <w:p w14:paraId="4D7261A1">
            <w:pPr>
              <w:rPr>
                <w:rFonts w:hint="eastAsia" w:ascii="宋体" w:hAnsi="宋体" w:cs="Arial"/>
                <w:snapToGrid w:val="0"/>
                <w:color w:val="000000"/>
                <w:szCs w:val="21"/>
              </w:rPr>
            </w:pPr>
            <w:r>
              <w:rPr>
                <w:rFonts w:ascii="宋体" w:hAnsi="宋体" w:cs="Arial"/>
                <w:snapToGrid w:val="0"/>
                <w:color w:val="000000"/>
                <w:szCs w:val="21"/>
              </w:rPr>
              <w:t>支持防静电保护功能</w:t>
            </w:r>
          </w:p>
        </w:tc>
      </w:tr>
      <w:tr w14:paraId="0F88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jc w:val="center"/>
        </w:trPr>
        <w:tc>
          <w:tcPr>
            <w:tcW w:w="664" w:type="dxa"/>
            <w:noWrap w:val="0"/>
            <w:vAlign w:val="center"/>
          </w:tcPr>
          <w:p w14:paraId="5EF4BAD0">
            <w:pPr>
              <w:jc w:val="center"/>
              <w:rPr>
                <w:rFonts w:hint="eastAsia" w:ascii="宋体" w:hAnsi="宋体" w:cs="Arial"/>
                <w:snapToGrid w:val="0"/>
                <w:color w:val="000000"/>
                <w:szCs w:val="21"/>
              </w:rPr>
            </w:pPr>
            <w:r>
              <w:rPr>
                <w:rFonts w:ascii="宋体" w:hAnsi="宋体" w:cs="Arial"/>
                <w:snapToGrid w:val="0"/>
                <w:color w:val="000000"/>
                <w:szCs w:val="21"/>
              </w:rPr>
              <w:t>106</w:t>
            </w:r>
          </w:p>
        </w:tc>
        <w:tc>
          <w:tcPr>
            <w:tcW w:w="546" w:type="dxa"/>
            <w:noWrap w:val="0"/>
            <w:vAlign w:val="center"/>
          </w:tcPr>
          <w:p w14:paraId="2234CED6">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tcBorders>
            <w:noWrap w:val="0"/>
            <w:vAlign w:val="center"/>
          </w:tcPr>
          <w:p w14:paraId="05C6CC42">
            <w:pPr>
              <w:rPr>
                <w:rFonts w:ascii="宋体" w:hAnsi="宋体" w:cs="Arial"/>
                <w:snapToGrid w:val="0"/>
                <w:color w:val="000000"/>
                <w:szCs w:val="21"/>
              </w:rPr>
            </w:pPr>
          </w:p>
        </w:tc>
        <w:tc>
          <w:tcPr>
            <w:tcW w:w="1775" w:type="dxa"/>
            <w:noWrap w:val="0"/>
            <w:vAlign w:val="center"/>
          </w:tcPr>
          <w:p w14:paraId="0192324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I/O 接口功能</w:t>
            </w:r>
          </w:p>
        </w:tc>
        <w:tc>
          <w:tcPr>
            <w:tcW w:w="4667" w:type="dxa"/>
            <w:noWrap w:val="0"/>
            <w:vAlign w:val="center"/>
          </w:tcPr>
          <w:p w14:paraId="128E3353">
            <w:pPr>
              <w:rPr>
                <w:rFonts w:hint="eastAsia" w:ascii="宋体" w:hAnsi="宋体" w:cs="Arial"/>
                <w:snapToGrid w:val="0"/>
                <w:color w:val="000000"/>
                <w:szCs w:val="21"/>
              </w:rPr>
            </w:pPr>
            <w:r>
              <w:rPr>
                <w:rFonts w:ascii="宋体" w:hAnsi="宋体" w:cs="Arial"/>
                <w:snapToGrid w:val="0"/>
                <w:color w:val="000000"/>
                <w:szCs w:val="21"/>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r>
      <w:tr w14:paraId="044A4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64" w:type="dxa"/>
            <w:noWrap w:val="0"/>
            <w:vAlign w:val="center"/>
          </w:tcPr>
          <w:p w14:paraId="20E4261D">
            <w:pPr>
              <w:jc w:val="center"/>
              <w:rPr>
                <w:rFonts w:hint="eastAsia" w:ascii="宋体" w:hAnsi="宋体" w:cs="Arial"/>
                <w:snapToGrid w:val="0"/>
                <w:color w:val="000000"/>
                <w:szCs w:val="21"/>
              </w:rPr>
            </w:pPr>
            <w:r>
              <w:rPr>
                <w:rFonts w:ascii="宋体" w:hAnsi="宋体" w:cs="Arial"/>
                <w:snapToGrid w:val="0"/>
                <w:color w:val="000000"/>
                <w:szCs w:val="21"/>
              </w:rPr>
              <w:t>107</w:t>
            </w:r>
          </w:p>
        </w:tc>
        <w:tc>
          <w:tcPr>
            <w:tcW w:w="546" w:type="dxa"/>
            <w:noWrap w:val="0"/>
            <w:vAlign w:val="center"/>
          </w:tcPr>
          <w:p w14:paraId="37ED8928">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restart"/>
            <w:tcBorders>
              <w:bottom w:val="nil"/>
            </w:tcBorders>
            <w:noWrap w:val="0"/>
            <w:vAlign w:val="center"/>
          </w:tcPr>
          <w:p w14:paraId="6C1EFC30">
            <w:pPr>
              <w:rPr>
                <w:rFonts w:hint="eastAsia" w:ascii="宋体" w:hAnsi="宋体" w:cs="Arial"/>
                <w:snapToGrid w:val="0"/>
                <w:color w:val="000000"/>
                <w:szCs w:val="21"/>
              </w:rPr>
            </w:pPr>
            <w:r>
              <w:rPr>
                <w:rFonts w:ascii="宋体" w:hAnsi="宋体" w:cs="Arial"/>
                <w:snapToGrid w:val="0"/>
                <w:color w:val="000000"/>
                <w:szCs w:val="21"/>
              </w:rPr>
              <w:t>显卡功能</w:t>
            </w:r>
          </w:p>
        </w:tc>
        <w:tc>
          <w:tcPr>
            <w:tcW w:w="1775" w:type="dxa"/>
            <w:noWrap w:val="0"/>
            <w:vAlign w:val="center"/>
          </w:tcPr>
          <w:p w14:paraId="257D879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显卡外接显示接口</w:t>
            </w:r>
          </w:p>
        </w:tc>
        <w:tc>
          <w:tcPr>
            <w:tcW w:w="4667" w:type="dxa"/>
            <w:noWrap w:val="0"/>
            <w:vAlign w:val="center"/>
          </w:tcPr>
          <w:p w14:paraId="31504AA5">
            <w:pPr>
              <w:rPr>
                <w:rFonts w:hint="eastAsia" w:ascii="宋体" w:hAnsi="宋体" w:cs="Arial"/>
                <w:snapToGrid w:val="0"/>
                <w:color w:val="000000"/>
                <w:szCs w:val="21"/>
              </w:rPr>
            </w:pPr>
            <w:r>
              <w:rPr>
                <w:rFonts w:ascii="宋体" w:hAnsi="宋体" w:cs="Arial"/>
                <w:snapToGrid w:val="0"/>
                <w:color w:val="000000"/>
                <w:szCs w:val="21"/>
              </w:rPr>
              <w:t>显卡至少支持 VGA、HDMI、DVI、DP、 Type-C 中 1 种显示接口，并与显示器接口相匹配</w:t>
            </w:r>
          </w:p>
        </w:tc>
      </w:tr>
      <w:tr w14:paraId="5CB58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4D473E0D">
            <w:pPr>
              <w:jc w:val="center"/>
              <w:rPr>
                <w:rFonts w:hint="eastAsia" w:ascii="宋体" w:hAnsi="宋体" w:cs="Arial"/>
                <w:snapToGrid w:val="0"/>
                <w:color w:val="000000"/>
                <w:szCs w:val="21"/>
              </w:rPr>
            </w:pPr>
            <w:r>
              <w:rPr>
                <w:rFonts w:ascii="宋体" w:hAnsi="宋体" w:cs="Arial"/>
                <w:snapToGrid w:val="0"/>
                <w:color w:val="000000"/>
                <w:szCs w:val="21"/>
              </w:rPr>
              <w:t>108</w:t>
            </w:r>
          </w:p>
        </w:tc>
        <w:tc>
          <w:tcPr>
            <w:tcW w:w="546" w:type="dxa"/>
            <w:noWrap w:val="0"/>
            <w:vAlign w:val="center"/>
          </w:tcPr>
          <w:p w14:paraId="1DE236E1">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tcBorders>
            <w:noWrap w:val="0"/>
            <w:vAlign w:val="center"/>
          </w:tcPr>
          <w:p w14:paraId="49868584">
            <w:pPr>
              <w:rPr>
                <w:rFonts w:ascii="宋体" w:hAnsi="宋体" w:cs="Arial"/>
                <w:snapToGrid w:val="0"/>
                <w:color w:val="000000"/>
                <w:szCs w:val="21"/>
              </w:rPr>
            </w:pPr>
          </w:p>
        </w:tc>
        <w:tc>
          <w:tcPr>
            <w:tcW w:w="1775" w:type="dxa"/>
            <w:noWrap w:val="0"/>
            <w:vAlign w:val="center"/>
          </w:tcPr>
          <w:p w14:paraId="3161F9D1">
            <w:pPr>
              <w:rPr>
                <w:rFonts w:hint="eastAsia" w:ascii="宋体" w:hAnsi="宋体" w:cs="Arial"/>
                <w:snapToGrid w:val="0"/>
                <w:color w:val="000000"/>
                <w:szCs w:val="21"/>
              </w:rPr>
            </w:pPr>
            <w:r>
              <w:rPr>
                <w:rFonts w:ascii="宋体" w:hAnsi="宋体" w:cs="Arial"/>
                <w:snapToGrid w:val="0"/>
                <w:color w:val="000000"/>
                <w:szCs w:val="21"/>
              </w:rPr>
              <w:t>独立显卡数量</w:t>
            </w:r>
          </w:p>
        </w:tc>
        <w:tc>
          <w:tcPr>
            <w:tcW w:w="4667" w:type="dxa"/>
            <w:noWrap w:val="0"/>
            <w:vAlign w:val="center"/>
          </w:tcPr>
          <w:p w14:paraId="62E984FD">
            <w:pPr>
              <w:rPr>
                <w:rFonts w:hint="eastAsia" w:ascii="宋体" w:hAnsi="宋体" w:cs="Arial"/>
                <w:snapToGrid w:val="0"/>
                <w:color w:val="000000"/>
                <w:szCs w:val="21"/>
              </w:rPr>
            </w:pPr>
            <w:r>
              <w:rPr>
                <w:rFonts w:ascii="宋体" w:hAnsi="宋体" w:cs="Arial"/>
                <w:snapToGrid w:val="0"/>
                <w:color w:val="000000"/>
                <w:szCs w:val="21"/>
              </w:rPr>
              <w:t>≥0</w:t>
            </w:r>
          </w:p>
        </w:tc>
      </w:tr>
      <w:tr w14:paraId="26A77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722089FB">
            <w:pPr>
              <w:jc w:val="center"/>
              <w:rPr>
                <w:rFonts w:hint="eastAsia" w:ascii="宋体" w:hAnsi="宋体" w:cs="Arial"/>
                <w:snapToGrid w:val="0"/>
                <w:color w:val="000000"/>
                <w:szCs w:val="21"/>
              </w:rPr>
            </w:pPr>
            <w:r>
              <w:rPr>
                <w:rFonts w:ascii="宋体" w:hAnsi="宋体" w:cs="Arial"/>
                <w:snapToGrid w:val="0"/>
                <w:color w:val="000000"/>
                <w:szCs w:val="21"/>
              </w:rPr>
              <w:t>109</w:t>
            </w:r>
          </w:p>
        </w:tc>
        <w:tc>
          <w:tcPr>
            <w:tcW w:w="546" w:type="dxa"/>
            <w:noWrap w:val="0"/>
            <w:vAlign w:val="center"/>
          </w:tcPr>
          <w:p w14:paraId="0B9AC696">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restart"/>
            <w:tcBorders>
              <w:bottom w:val="nil"/>
            </w:tcBorders>
            <w:noWrap w:val="0"/>
            <w:vAlign w:val="center"/>
          </w:tcPr>
          <w:p w14:paraId="1E7FD783">
            <w:pPr>
              <w:rPr>
                <w:rFonts w:hint="eastAsia" w:ascii="宋体" w:hAnsi="宋体" w:cs="Arial"/>
                <w:snapToGrid w:val="0"/>
                <w:color w:val="000000"/>
                <w:szCs w:val="21"/>
              </w:rPr>
            </w:pPr>
            <w:r>
              <w:rPr>
                <w:rFonts w:ascii="宋体" w:hAnsi="宋体" w:cs="Arial"/>
                <w:snapToGrid w:val="0"/>
                <w:color w:val="000000"/>
                <w:szCs w:val="21"/>
              </w:rPr>
              <w:t>显示设备功能</w:t>
            </w:r>
          </w:p>
        </w:tc>
        <w:tc>
          <w:tcPr>
            <w:tcW w:w="1775" w:type="dxa"/>
            <w:noWrap w:val="0"/>
            <w:vAlign w:val="center"/>
          </w:tcPr>
          <w:p w14:paraId="5210F26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显示器接口</w:t>
            </w:r>
          </w:p>
        </w:tc>
        <w:tc>
          <w:tcPr>
            <w:tcW w:w="4667" w:type="dxa"/>
            <w:noWrap w:val="0"/>
            <w:vAlign w:val="center"/>
          </w:tcPr>
          <w:p w14:paraId="4CC7580E">
            <w:pPr>
              <w:rPr>
                <w:rFonts w:hint="eastAsia" w:ascii="宋体" w:hAnsi="宋体" w:cs="Arial"/>
                <w:snapToGrid w:val="0"/>
                <w:color w:val="000000"/>
                <w:szCs w:val="21"/>
              </w:rPr>
            </w:pPr>
            <w:r>
              <w:rPr>
                <w:rFonts w:ascii="宋体" w:hAnsi="宋体" w:cs="Arial"/>
                <w:snapToGrid w:val="0"/>
                <w:color w:val="000000"/>
                <w:szCs w:val="21"/>
              </w:rPr>
              <w:t>显示器应与显卡外接显示接口匹配</w:t>
            </w:r>
          </w:p>
        </w:tc>
      </w:tr>
      <w:tr w14:paraId="2C5C5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0CD38FB9">
            <w:pPr>
              <w:jc w:val="center"/>
              <w:rPr>
                <w:rFonts w:hint="eastAsia" w:ascii="宋体" w:hAnsi="宋体" w:cs="Arial"/>
                <w:snapToGrid w:val="0"/>
                <w:color w:val="000000"/>
                <w:szCs w:val="21"/>
              </w:rPr>
            </w:pPr>
            <w:r>
              <w:rPr>
                <w:rFonts w:ascii="宋体" w:hAnsi="宋体" w:cs="Arial"/>
                <w:snapToGrid w:val="0"/>
                <w:color w:val="000000"/>
                <w:szCs w:val="21"/>
              </w:rPr>
              <w:t>110</w:t>
            </w:r>
          </w:p>
        </w:tc>
        <w:tc>
          <w:tcPr>
            <w:tcW w:w="546" w:type="dxa"/>
            <w:noWrap w:val="0"/>
            <w:vAlign w:val="center"/>
          </w:tcPr>
          <w:p w14:paraId="4A66E3C4">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629D355E">
            <w:pPr>
              <w:rPr>
                <w:rFonts w:ascii="宋体" w:hAnsi="宋体" w:cs="Arial"/>
                <w:snapToGrid w:val="0"/>
                <w:color w:val="000000"/>
                <w:szCs w:val="21"/>
              </w:rPr>
            </w:pPr>
          </w:p>
        </w:tc>
        <w:tc>
          <w:tcPr>
            <w:tcW w:w="1775" w:type="dxa"/>
            <w:noWrap w:val="0"/>
            <w:vAlign w:val="center"/>
          </w:tcPr>
          <w:p w14:paraId="6AF9123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显示器支架</w:t>
            </w:r>
          </w:p>
        </w:tc>
        <w:tc>
          <w:tcPr>
            <w:tcW w:w="4667" w:type="dxa"/>
            <w:noWrap w:val="0"/>
            <w:vAlign w:val="center"/>
          </w:tcPr>
          <w:p w14:paraId="54C04135">
            <w:pPr>
              <w:rPr>
                <w:rFonts w:hint="eastAsia" w:ascii="宋体" w:hAnsi="宋体" w:cs="Arial"/>
                <w:snapToGrid w:val="0"/>
                <w:color w:val="000000"/>
                <w:szCs w:val="21"/>
              </w:rPr>
            </w:pPr>
            <w:r>
              <w:rPr>
                <w:rFonts w:ascii="宋体" w:hAnsi="宋体" w:cs="Arial"/>
                <w:snapToGrid w:val="0"/>
                <w:color w:val="000000"/>
                <w:szCs w:val="21"/>
              </w:rPr>
              <w:t>显示器应提供显示器支架，根据采购人需求支持屏幕旋转、升降等</w:t>
            </w:r>
          </w:p>
        </w:tc>
      </w:tr>
      <w:tr w14:paraId="6190D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64" w:type="dxa"/>
            <w:noWrap w:val="0"/>
            <w:vAlign w:val="center"/>
          </w:tcPr>
          <w:p w14:paraId="5ADAD1C2">
            <w:pPr>
              <w:jc w:val="center"/>
              <w:rPr>
                <w:rFonts w:hint="eastAsia" w:ascii="宋体" w:hAnsi="宋体" w:cs="Arial"/>
                <w:snapToGrid w:val="0"/>
                <w:color w:val="000000"/>
                <w:szCs w:val="21"/>
              </w:rPr>
            </w:pPr>
            <w:r>
              <w:rPr>
                <w:rFonts w:ascii="宋体" w:hAnsi="宋体" w:cs="Arial"/>
                <w:snapToGrid w:val="0"/>
                <w:color w:val="000000"/>
                <w:szCs w:val="21"/>
              </w:rPr>
              <w:t>111</w:t>
            </w:r>
          </w:p>
        </w:tc>
        <w:tc>
          <w:tcPr>
            <w:tcW w:w="546" w:type="dxa"/>
            <w:noWrap w:val="0"/>
            <w:vAlign w:val="center"/>
          </w:tcPr>
          <w:p w14:paraId="79D5F3F6">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tcBorders>
            <w:noWrap w:val="0"/>
            <w:vAlign w:val="center"/>
          </w:tcPr>
          <w:p w14:paraId="369D5509">
            <w:pPr>
              <w:rPr>
                <w:rFonts w:ascii="宋体" w:hAnsi="宋体" w:cs="Arial"/>
                <w:snapToGrid w:val="0"/>
                <w:color w:val="000000"/>
                <w:szCs w:val="21"/>
              </w:rPr>
            </w:pPr>
          </w:p>
        </w:tc>
        <w:tc>
          <w:tcPr>
            <w:tcW w:w="1775" w:type="dxa"/>
            <w:noWrap w:val="0"/>
            <w:vAlign w:val="center"/>
          </w:tcPr>
          <w:p w14:paraId="76EA7E2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显示器参数调节</w:t>
            </w:r>
          </w:p>
        </w:tc>
        <w:tc>
          <w:tcPr>
            <w:tcW w:w="4667" w:type="dxa"/>
            <w:noWrap w:val="0"/>
            <w:vAlign w:val="center"/>
          </w:tcPr>
          <w:p w14:paraId="716AE11C">
            <w:pPr>
              <w:rPr>
                <w:rFonts w:hint="eastAsia" w:ascii="宋体" w:hAnsi="宋体" w:cs="Arial"/>
                <w:snapToGrid w:val="0"/>
                <w:color w:val="000000"/>
                <w:szCs w:val="21"/>
              </w:rPr>
            </w:pPr>
            <w:r>
              <w:rPr>
                <w:rFonts w:ascii="宋体" w:hAnsi="宋体" w:cs="Arial"/>
                <w:snapToGrid w:val="0"/>
                <w:color w:val="000000"/>
                <w:szCs w:val="21"/>
              </w:rPr>
              <w:t>a)提供 OSD 选单按钮用于调节色彩、模式等；b)支持色温、亮度、对比度调节</w:t>
            </w:r>
          </w:p>
        </w:tc>
      </w:tr>
      <w:tr w14:paraId="38FE9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0D95560E">
            <w:pPr>
              <w:jc w:val="center"/>
              <w:rPr>
                <w:rFonts w:hint="eastAsia" w:ascii="宋体" w:hAnsi="宋体" w:cs="Arial"/>
                <w:snapToGrid w:val="0"/>
                <w:color w:val="000000"/>
                <w:szCs w:val="21"/>
              </w:rPr>
            </w:pPr>
            <w:r>
              <w:rPr>
                <w:rFonts w:ascii="宋体" w:hAnsi="宋体" w:cs="Arial"/>
                <w:snapToGrid w:val="0"/>
                <w:color w:val="000000"/>
                <w:szCs w:val="21"/>
              </w:rPr>
              <w:t>112</w:t>
            </w:r>
          </w:p>
        </w:tc>
        <w:tc>
          <w:tcPr>
            <w:tcW w:w="546" w:type="dxa"/>
            <w:noWrap w:val="0"/>
            <w:vAlign w:val="center"/>
          </w:tcPr>
          <w:p w14:paraId="6BBC8A75">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restart"/>
            <w:tcBorders>
              <w:bottom w:val="nil"/>
            </w:tcBorders>
            <w:noWrap w:val="0"/>
            <w:vAlign w:val="center"/>
          </w:tcPr>
          <w:p w14:paraId="05E80188">
            <w:pPr>
              <w:rPr>
                <w:rFonts w:hint="eastAsia" w:ascii="宋体" w:hAnsi="宋体" w:cs="Arial"/>
                <w:snapToGrid w:val="0"/>
                <w:color w:val="000000"/>
                <w:szCs w:val="21"/>
              </w:rPr>
            </w:pPr>
            <w:r>
              <w:rPr>
                <w:rFonts w:ascii="宋体" w:hAnsi="宋体" w:cs="Arial"/>
                <w:snapToGrid w:val="0"/>
                <w:color w:val="000000"/>
                <w:szCs w:val="21"/>
              </w:rPr>
              <w:t>外设功能</w:t>
            </w:r>
          </w:p>
        </w:tc>
        <w:tc>
          <w:tcPr>
            <w:tcW w:w="1775" w:type="dxa"/>
            <w:noWrap w:val="0"/>
            <w:vAlign w:val="center"/>
          </w:tcPr>
          <w:p w14:paraId="1108E688">
            <w:pPr>
              <w:rPr>
                <w:rFonts w:hint="eastAsia" w:ascii="宋体" w:hAnsi="宋体" w:cs="Arial"/>
                <w:snapToGrid w:val="0"/>
                <w:color w:val="000000"/>
                <w:szCs w:val="21"/>
              </w:rPr>
            </w:pPr>
            <w:r>
              <w:rPr>
                <w:rFonts w:ascii="宋体" w:hAnsi="宋体" w:cs="Arial"/>
                <w:snapToGrid w:val="0"/>
                <w:color w:val="000000"/>
                <w:szCs w:val="21"/>
              </w:rPr>
              <w:t>摄像头物理隐私保护开关</w:t>
            </w:r>
          </w:p>
        </w:tc>
        <w:tc>
          <w:tcPr>
            <w:tcW w:w="4667" w:type="dxa"/>
            <w:noWrap w:val="0"/>
            <w:vAlign w:val="center"/>
          </w:tcPr>
          <w:p w14:paraId="2465832A">
            <w:pPr>
              <w:rPr>
                <w:rFonts w:hint="eastAsia" w:ascii="宋体" w:hAnsi="宋体" w:cs="Arial"/>
                <w:snapToGrid w:val="0"/>
                <w:color w:val="000000"/>
                <w:szCs w:val="21"/>
              </w:rPr>
            </w:pPr>
            <w:r>
              <w:rPr>
                <w:rFonts w:ascii="宋体" w:hAnsi="宋体" w:cs="Arial"/>
                <w:snapToGrid w:val="0"/>
                <w:color w:val="000000"/>
                <w:szCs w:val="21"/>
              </w:rPr>
              <w:t>支持物理隐私保护开关</w:t>
            </w:r>
          </w:p>
        </w:tc>
      </w:tr>
      <w:tr w14:paraId="03A43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664" w:type="dxa"/>
            <w:noWrap w:val="0"/>
            <w:vAlign w:val="center"/>
          </w:tcPr>
          <w:p w14:paraId="602BE4D5">
            <w:pPr>
              <w:jc w:val="center"/>
              <w:rPr>
                <w:rFonts w:hint="eastAsia" w:ascii="宋体" w:hAnsi="宋体" w:cs="Arial"/>
                <w:snapToGrid w:val="0"/>
                <w:color w:val="000000"/>
                <w:szCs w:val="21"/>
              </w:rPr>
            </w:pPr>
            <w:r>
              <w:rPr>
                <w:rFonts w:ascii="宋体" w:hAnsi="宋体" w:cs="Arial"/>
                <w:snapToGrid w:val="0"/>
                <w:color w:val="000000"/>
                <w:szCs w:val="21"/>
              </w:rPr>
              <w:t>113</w:t>
            </w:r>
          </w:p>
        </w:tc>
        <w:tc>
          <w:tcPr>
            <w:tcW w:w="546" w:type="dxa"/>
            <w:noWrap w:val="0"/>
            <w:vAlign w:val="center"/>
          </w:tcPr>
          <w:p w14:paraId="380506C5">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726D8E81">
            <w:pPr>
              <w:rPr>
                <w:rFonts w:ascii="宋体" w:hAnsi="宋体" w:cs="Arial"/>
                <w:snapToGrid w:val="0"/>
                <w:color w:val="000000"/>
                <w:szCs w:val="21"/>
              </w:rPr>
            </w:pPr>
          </w:p>
        </w:tc>
        <w:tc>
          <w:tcPr>
            <w:tcW w:w="1775" w:type="dxa"/>
            <w:noWrap w:val="0"/>
            <w:vAlign w:val="center"/>
          </w:tcPr>
          <w:p w14:paraId="66D98C06">
            <w:pPr>
              <w:rPr>
                <w:rFonts w:hint="eastAsia" w:ascii="宋体" w:hAnsi="宋体" w:cs="Arial"/>
                <w:snapToGrid w:val="0"/>
                <w:color w:val="000000"/>
                <w:szCs w:val="21"/>
              </w:rPr>
            </w:pPr>
            <w:r>
              <w:rPr>
                <w:rFonts w:ascii="宋体" w:hAnsi="宋体" w:cs="Arial"/>
                <w:snapToGrid w:val="0"/>
                <w:color w:val="000000"/>
                <w:szCs w:val="21"/>
              </w:rPr>
              <w:t>传声器降噪</w:t>
            </w:r>
          </w:p>
        </w:tc>
        <w:tc>
          <w:tcPr>
            <w:tcW w:w="4667" w:type="dxa"/>
            <w:noWrap w:val="0"/>
            <w:vAlign w:val="center"/>
          </w:tcPr>
          <w:p w14:paraId="5F858206">
            <w:pPr>
              <w:rPr>
                <w:rFonts w:hint="eastAsia" w:ascii="宋体" w:hAnsi="宋体" w:cs="Arial"/>
                <w:snapToGrid w:val="0"/>
                <w:color w:val="000000"/>
                <w:szCs w:val="21"/>
              </w:rPr>
            </w:pPr>
            <w:r>
              <w:rPr>
                <w:rFonts w:ascii="宋体" w:hAnsi="宋体" w:cs="Arial"/>
                <w:snapToGrid w:val="0"/>
                <w:color w:val="000000"/>
                <w:szCs w:val="21"/>
              </w:rPr>
              <w:t>支持降噪功能</w:t>
            </w:r>
          </w:p>
        </w:tc>
      </w:tr>
      <w:tr w14:paraId="77E63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5F7CE2EE">
            <w:pPr>
              <w:jc w:val="center"/>
              <w:rPr>
                <w:rFonts w:hint="eastAsia" w:ascii="宋体" w:hAnsi="宋体" w:cs="Arial"/>
                <w:snapToGrid w:val="0"/>
                <w:color w:val="000000"/>
                <w:szCs w:val="21"/>
              </w:rPr>
            </w:pPr>
            <w:r>
              <w:rPr>
                <w:rFonts w:ascii="宋体" w:hAnsi="宋体" w:cs="Arial"/>
                <w:snapToGrid w:val="0"/>
                <w:color w:val="000000"/>
                <w:szCs w:val="21"/>
              </w:rPr>
              <w:t>114</w:t>
            </w:r>
          </w:p>
        </w:tc>
        <w:tc>
          <w:tcPr>
            <w:tcW w:w="546" w:type="dxa"/>
            <w:noWrap w:val="0"/>
            <w:vAlign w:val="center"/>
          </w:tcPr>
          <w:p w14:paraId="1F27E2B0">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20CBDE90">
            <w:pPr>
              <w:rPr>
                <w:rFonts w:ascii="宋体" w:hAnsi="宋体" w:cs="Arial"/>
                <w:snapToGrid w:val="0"/>
                <w:color w:val="000000"/>
                <w:szCs w:val="21"/>
              </w:rPr>
            </w:pPr>
          </w:p>
        </w:tc>
        <w:tc>
          <w:tcPr>
            <w:tcW w:w="1775" w:type="dxa"/>
            <w:noWrap w:val="0"/>
            <w:vAlign w:val="center"/>
          </w:tcPr>
          <w:p w14:paraId="3A25006E">
            <w:pPr>
              <w:rPr>
                <w:rFonts w:hint="eastAsia" w:ascii="宋体" w:hAnsi="宋体" w:cs="Arial"/>
                <w:snapToGrid w:val="0"/>
                <w:color w:val="000000"/>
                <w:szCs w:val="21"/>
              </w:rPr>
            </w:pPr>
            <w:r>
              <w:rPr>
                <w:rFonts w:ascii="宋体" w:hAnsi="宋体" w:cs="Arial"/>
                <w:snapToGrid w:val="0"/>
                <w:color w:val="000000"/>
                <w:szCs w:val="21"/>
              </w:rPr>
              <w:t>键盘背光</w:t>
            </w:r>
          </w:p>
        </w:tc>
        <w:tc>
          <w:tcPr>
            <w:tcW w:w="4667" w:type="dxa"/>
            <w:noWrap w:val="0"/>
            <w:vAlign w:val="center"/>
          </w:tcPr>
          <w:p w14:paraId="09EDFD40">
            <w:pPr>
              <w:rPr>
                <w:rFonts w:hint="eastAsia" w:ascii="宋体" w:hAnsi="宋体" w:cs="Arial"/>
                <w:snapToGrid w:val="0"/>
                <w:color w:val="000000"/>
                <w:szCs w:val="21"/>
              </w:rPr>
            </w:pPr>
            <w:r>
              <w:rPr>
                <w:rFonts w:ascii="宋体" w:hAnsi="宋体" w:cs="Arial"/>
                <w:snapToGrid w:val="0"/>
                <w:color w:val="000000"/>
                <w:szCs w:val="21"/>
              </w:rPr>
              <w:t>支持键盘背光</w:t>
            </w:r>
          </w:p>
        </w:tc>
      </w:tr>
      <w:tr w14:paraId="75229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jc w:val="center"/>
        </w:trPr>
        <w:tc>
          <w:tcPr>
            <w:tcW w:w="664" w:type="dxa"/>
            <w:noWrap w:val="0"/>
            <w:vAlign w:val="center"/>
          </w:tcPr>
          <w:p w14:paraId="6B6DBC50">
            <w:pPr>
              <w:jc w:val="center"/>
              <w:rPr>
                <w:rFonts w:hint="eastAsia" w:ascii="宋体" w:hAnsi="宋体" w:cs="Arial"/>
                <w:snapToGrid w:val="0"/>
                <w:color w:val="000000"/>
                <w:szCs w:val="21"/>
              </w:rPr>
            </w:pPr>
            <w:r>
              <w:rPr>
                <w:rFonts w:ascii="宋体" w:hAnsi="宋体" w:cs="Arial"/>
                <w:snapToGrid w:val="0"/>
                <w:color w:val="000000"/>
                <w:szCs w:val="21"/>
              </w:rPr>
              <w:t>115</w:t>
            </w:r>
          </w:p>
        </w:tc>
        <w:tc>
          <w:tcPr>
            <w:tcW w:w="546" w:type="dxa"/>
            <w:noWrap w:val="0"/>
            <w:vAlign w:val="center"/>
          </w:tcPr>
          <w:p w14:paraId="26F21352">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tcBorders>
            <w:noWrap w:val="0"/>
            <w:vAlign w:val="center"/>
          </w:tcPr>
          <w:p w14:paraId="41B94FAC">
            <w:pPr>
              <w:rPr>
                <w:rFonts w:ascii="宋体" w:hAnsi="宋体" w:cs="Arial"/>
                <w:snapToGrid w:val="0"/>
                <w:color w:val="000000"/>
                <w:szCs w:val="21"/>
              </w:rPr>
            </w:pPr>
          </w:p>
        </w:tc>
        <w:tc>
          <w:tcPr>
            <w:tcW w:w="1775" w:type="dxa"/>
            <w:noWrap w:val="0"/>
            <w:vAlign w:val="center"/>
          </w:tcPr>
          <w:p w14:paraId="4F29CC5E">
            <w:pPr>
              <w:rPr>
                <w:rFonts w:hint="eastAsia" w:ascii="宋体" w:hAnsi="宋体" w:cs="Arial"/>
                <w:snapToGrid w:val="0"/>
                <w:color w:val="000000"/>
                <w:szCs w:val="21"/>
              </w:rPr>
            </w:pPr>
            <w:r>
              <w:rPr>
                <w:rFonts w:ascii="宋体" w:hAnsi="宋体" w:cs="Arial"/>
                <w:snapToGrid w:val="0"/>
                <w:color w:val="000000"/>
                <w:szCs w:val="21"/>
              </w:rPr>
              <w:t>光驱功能</w:t>
            </w:r>
          </w:p>
        </w:tc>
        <w:tc>
          <w:tcPr>
            <w:tcW w:w="4667" w:type="dxa"/>
            <w:noWrap w:val="0"/>
            <w:vAlign w:val="center"/>
          </w:tcPr>
          <w:p w14:paraId="56BC253D">
            <w:pPr>
              <w:rPr>
                <w:rFonts w:hint="eastAsia" w:ascii="宋体" w:hAnsi="宋体" w:cs="Arial"/>
                <w:snapToGrid w:val="0"/>
                <w:color w:val="000000"/>
                <w:szCs w:val="21"/>
              </w:rPr>
            </w:pPr>
            <w:r>
              <w:rPr>
                <w:rFonts w:ascii="宋体" w:hAnsi="宋体" w:cs="Arial"/>
                <w:snapToGrid w:val="0"/>
                <w:color w:val="000000"/>
                <w:szCs w:val="21"/>
              </w:rPr>
              <w:t>光驱应支持只读、刻录等类型；最大读取速度 CD 不低于 24×150KB/s；最大读取速度 DVD 不低于8×358KB/s；最大刻录速度CD 不低于24×150KB/s；最大刻录速度 DVD 不低于6×1358KB/s；兼容光盘类型包含只读光盘、可读写光盘、可擦写光盘等</w:t>
            </w:r>
          </w:p>
        </w:tc>
      </w:tr>
      <w:tr w14:paraId="5DAB2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24EF886D">
            <w:pPr>
              <w:jc w:val="center"/>
              <w:rPr>
                <w:rFonts w:hint="eastAsia" w:ascii="宋体" w:hAnsi="宋体" w:cs="Arial"/>
                <w:snapToGrid w:val="0"/>
                <w:color w:val="000000"/>
                <w:szCs w:val="21"/>
              </w:rPr>
            </w:pPr>
            <w:r>
              <w:rPr>
                <w:rFonts w:ascii="宋体" w:hAnsi="宋体" w:cs="Arial"/>
                <w:snapToGrid w:val="0"/>
                <w:color w:val="000000"/>
                <w:szCs w:val="21"/>
              </w:rPr>
              <w:t>116</w:t>
            </w:r>
          </w:p>
        </w:tc>
        <w:tc>
          <w:tcPr>
            <w:tcW w:w="546" w:type="dxa"/>
            <w:noWrap w:val="0"/>
            <w:vAlign w:val="center"/>
          </w:tcPr>
          <w:p w14:paraId="5F8EB0F1">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restart"/>
            <w:tcBorders>
              <w:bottom w:val="nil"/>
            </w:tcBorders>
            <w:noWrap w:val="0"/>
            <w:vAlign w:val="center"/>
          </w:tcPr>
          <w:p w14:paraId="14BB53E4">
            <w:pPr>
              <w:rPr>
                <w:rFonts w:hint="eastAsia" w:ascii="宋体" w:hAnsi="宋体" w:cs="Arial"/>
                <w:snapToGrid w:val="0"/>
                <w:color w:val="000000"/>
                <w:szCs w:val="21"/>
              </w:rPr>
            </w:pPr>
            <w:r>
              <w:rPr>
                <w:rFonts w:ascii="宋体" w:hAnsi="宋体" w:cs="Arial"/>
                <w:snapToGrid w:val="0"/>
                <w:color w:val="000000"/>
                <w:szCs w:val="21"/>
              </w:rPr>
              <w:t>存储功能</w:t>
            </w:r>
          </w:p>
        </w:tc>
        <w:tc>
          <w:tcPr>
            <w:tcW w:w="1775" w:type="dxa"/>
            <w:noWrap w:val="0"/>
            <w:vAlign w:val="center"/>
          </w:tcPr>
          <w:p w14:paraId="38061B1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存储功能</w:t>
            </w:r>
          </w:p>
        </w:tc>
        <w:tc>
          <w:tcPr>
            <w:tcW w:w="4667" w:type="dxa"/>
            <w:noWrap w:val="0"/>
            <w:vAlign w:val="center"/>
          </w:tcPr>
          <w:p w14:paraId="72ED97EA">
            <w:pPr>
              <w:rPr>
                <w:rFonts w:hint="eastAsia" w:ascii="宋体" w:hAnsi="宋体" w:cs="Arial"/>
                <w:snapToGrid w:val="0"/>
                <w:color w:val="000000"/>
                <w:szCs w:val="21"/>
              </w:rPr>
            </w:pPr>
            <w:r>
              <w:rPr>
                <w:rFonts w:ascii="宋体" w:hAnsi="宋体" w:cs="Arial"/>
                <w:snapToGrid w:val="0"/>
                <w:color w:val="000000"/>
                <w:szCs w:val="21"/>
              </w:rPr>
              <w:t>通过 SATA 固态存储/PCIe 固态存储 /UFS 固态存储/SATA 硬磁盘等存储部件提供存储功能</w:t>
            </w:r>
          </w:p>
        </w:tc>
      </w:tr>
      <w:tr w14:paraId="7CAD7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jc w:val="center"/>
        </w:trPr>
        <w:tc>
          <w:tcPr>
            <w:tcW w:w="664" w:type="dxa"/>
            <w:noWrap w:val="0"/>
            <w:vAlign w:val="center"/>
          </w:tcPr>
          <w:p w14:paraId="38882F49">
            <w:pPr>
              <w:jc w:val="center"/>
              <w:rPr>
                <w:rFonts w:hint="eastAsia" w:ascii="宋体" w:hAnsi="宋体" w:cs="Arial"/>
                <w:snapToGrid w:val="0"/>
                <w:color w:val="000000"/>
                <w:szCs w:val="21"/>
              </w:rPr>
            </w:pPr>
            <w:r>
              <w:rPr>
                <w:rFonts w:ascii="宋体" w:hAnsi="宋体" w:cs="Arial"/>
                <w:snapToGrid w:val="0"/>
                <w:color w:val="000000"/>
                <w:szCs w:val="21"/>
              </w:rPr>
              <w:t>117</w:t>
            </w:r>
          </w:p>
        </w:tc>
        <w:tc>
          <w:tcPr>
            <w:tcW w:w="546" w:type="dxa"/>
            <w:noWrap w:val="0"/>
            <w:vAlign w:val="center"/>
          </w:tcPr>
          <w:p w14:paraId="7448D35D">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tcBorders>
            <w:noWrap w:val="0"/>
            <w:vAlign w:val="center"/>
          </w:tcPr>
          <w:p w14:paraId="648D5FA9">
            <w:pPr>
              <w:rPr>
                <w:rFonts w:ascii="宋体" w:hAnsi="宋体" w:cs="Arial"/>
                <w:snapToGrid w:val="0"/>
                <w:color w:val="000000"/>
                <w:szCs w:val="21"/>
              </w:rPr>
            </w:pPr>
          </w:p>
        </w:tc>
        <w:tc>
          <w:tcPr>
            <w:tcW w:w="1775" w:type="dxa"/>
            <w:noWrap w:val="0"/>
            <w:vAlign w:val="center"/>
          </w:tcPr>
          <w:p w14:paraId="6EEC3971">
            <w:pPr>
              <w:rPr>
                <w:rFonts w:hint="eastAsia" w:ascii="宋体" w:hAnsi="宋体" w:cs="Arial"/>
                <w:snapToGrid w:val="0"/>
                <w:color w:val="000000"/>
                <w:szCs w:val="21"/>
              </w:rPr>
            </w:pPr>
            <w:r>
              <w:rPr>
                <w:rFonts w:ascii="宋体" w:hAnsi="宋体" w:cs="Arial"/>
                <w:snapToGrid w:val="0"/>
                <w:color w:val="000000"/>
                <w:szCs w:val="21"/>
              </w:rPr>
              <w:t>内置控制器固态存储加密</w:t>
            </w:r>
          </w:p>
        </w:tc>
        <w:tc>
          <w:tcPr>
            <w:tcW w:w="4667" w:type="dxa"/>
            <w:noWrap w:val="0"/>
            <w:vAlign w:val="center"/>
          </w:tcPr>
          <w:p w14:paraId="5AF61A91">
            <w:pPr>
              <w:rPr>
                <w:rFonts w:hint="eastAsia" w:ascii="宋体" w:hAnsi="宋体" w:cs="Arial"/>
                <w:snapToGrid w:val="0"/>
                <w:color w:val="000000"/>
                <w:szCs w:val="21"/>
              </w:rPr>
            </w:pPr>
            <w:r>
              <w:rPr>
                <w:rFonts w:ascii="宋体" w:hAnsi="宋体" w:cs="Arial"/>
                <w:snapToGrid w:val="0"/>
                <w:color w:val="000000"/>
                <w:szCs w:val="21"/>
              </w:rPr>
              <w:t>固态存储通过内置控制器硬件支持加密，不依赖处理器，保障数据安全性，但不得影响存储性能。a) 支持加密功能，且加密功能开启不影响 SSD 读写性能；b) 支持固件加密、安全启动和安全升级；c) 支持数据的安全擦除</w:t>
            </w:r>
          </w:p>
        </w:tc>
      </w:tr>
      <w:tr w14:paraId="7F351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3948F454">
            <w:pPr>
              <w:jc w:val="center"/>
              <w:rPr>
                <w:rFonts w:hint="eastAsia" w:ascii="宋体" w:hAnsi="宋体" w:cs="Arial"/>
                <w:snapToGrid w:val="0"/>
                <w:color w:val="000000"/>
                <w:szCs w:val="21"/>
              </w:rPr>
            </w:pPr>
            <w:r>
              <w:rPr>
                <w:rFonts w:ascii="宋体" w:hAnsi="宋体" w:cs="Arial"/>
                <w:snapToGrid w:val="0"/>
                <w:color w:val="000000"/>
                <w:szCs w:val="21"/>
              </w:rPr>
              <w:t>118</w:t>
            </w:r>
          </w:p>
        </w:tc>
        <w:tc>
          <w:tcPr>
            <w:tcW w:w="546" w:type="dxa"/>
            <w:noWrap w:val="0"/>
            <w:vAlign w:val="center"/>
          </w:tcPr>
          <w:p w14:paraId="7CF669CC">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restart"/>
            <w:tcBorders>
              <w:bottom w:val="nil"/>
            </w:tcBorders>
            <w:noWrap w:val="0"/>
            <w:vAlign w:val="center"/>
          </w:tcPr>
          <w:p w14:paraId="464FE242">
            <w:pPr>
              <w:rPr>
                <w:rFonts w:hint="eastAsia" w:ascii="宋体" w:hAnsi="宋体" w:cs="Arial"/>
                <w:snapToGrid w:val="0"/>
                <w:color w:val="000000"/>
                <w:szCs w:val="21"/>
              </w:rPr>
            </w:pPr>
            <w:r>
              <w:rPr>
                <w:rFonts w:ascii="宋体" w:hAnsi="宋体" w:cs="Arial"/>
                <w:snapToGrid w:val="0"/>
                <w:color w:val="000000"/>
                <w:szCs w:val="21"/>
              </w:rPr>
              <w:t>网络设备功能</w:t>
            </w:r>
          </w:p>
        </w:tc>
        <w:tc>
          <w:tcPr>
            <w:tcW w:w="1775" w:type="dxa"/>
            <w:noWrap w:val="0"/>
            <w:vAlign w:val="center"/>
          </w:tcPr>
          <w:p w14:paraId="4D7919B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网络功能</w:t>
            </w:r>
          </w:p>
        </w:tc>
        <w:tc>
          <w:tcPr>
            <w:tcW w:w="4667" w:type="dxa"/>
            <w:noWrap w:val="0"/>
            <w:vAlign w:val="center"/>
          </w:tcPr>
          <w:p w14:paraId="04F67BEA">
            <w:pPr>
              <w:rPr>
                <w:rFonts w:hint="eastAsia" w:ascii="宋体" w:hAnsi="宋体" w:cs="Arial"/>
                <w:snapToGrid w:val="0"/>
                <w:color w:val="000000"/>
                <w:szCs w:val="21"/>
              </w:rPr>
            </w:pPr>
            <w:r>
              <w:rPr>
                <w:rFonts w:ascii="宋体" w:hAnsi="宋体" w:cs="Arial"/>
                <w:snapToGrid w:val="0"/>
                <w:color w:val="000000"/>
                <w:szCs w:val="21"/>
              </w:rPr>
              <w:t>a)支持网络连接、网络开启/关闭功能；b)支持访问网络和数据交换功能</w:t>
            </w:r>
          </w:p>
        </w:tc>
      </w:tr>
      <w:tr w14:paraId="20F6B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51F97BF9">
            <w:pPr>
              <w:jc w:val="center"/>
              <w:rPr>
                <w:rFonts w:hint="eastAsia" w:ascii="宋体" w:hAnsi="宋体" w:cs="Arial"/>
                <w:snapToGrid w:val="0"/>
                <w:color w:val="000000"/>
                <w:szCs w:val="21"/>
              </w:rPr>
            </w:pPr>
            <w:r>
              <w:rPr>
                <w:rFonts w:ascii="宋体" w:hAnsi="宋体" w:cs="Arial"/>
                <w:snapToGrid w:val="0"/>
                <w:color w:val="000000"/>
                <w:szCs w:val="21"/>
              </w:rPr>
              <w:t>119</w:t>
            </w:r>
          </w:p>
        </w:tc>
        <w:tc>
          <w:tcPr>
            <w:tcW w:w="546" w:type="dxa"/>
            <w:noWrap w:val="0"/>
            <w:vAlign w:val="center"/>
          </w:tcPr>
          <w:p w14:paraId="68EBF01B">
            <w:pPr>
              <w:jc w:val="center"/>
              <w:rPr>
                <w:rFonts w:ascii="宋体" w:hAnsi="宋体" w:cs="Arial"/>
                <w:snapToGrid w:val="0"/>
                <w:color w:val="000000"/>
                <w:szCs w:val="21"/>
              </w:rPr>
            </w:pPr>
          </w:p>
        </w:tc>
        <w:tc>
          <w:tcPr>
            <w:tcW w:w="1448" w:type="dxa"/>
            <w:vMerge w:val="continue"/>
            <w:tcBorders>
              <w:top w:val="nil"/>
              <w:bottom w:val="nil"/>
            </w:tcBorders>
            <w:noWrap w:val="0"/>
            <w:vAlign w:val="center"/>
          </w:tcPr>
          <w:p w14:paraId="073E9B31">
            <w:pPr>
              <w:rPr>
                <w:rFonts w:ascii="宋体" w:hAnsi="宋体" w:cs="Arial"/>
                <w:snapToGrid w:val="0"/>
                <w:color w:val="000000"/>
                <w:szCs w:val="21"/>
              </w:rPr>
            </w:pPr>
          </w:p>
        </w:tc>
        <w:tc>
          <w:tcPr>
            <w:tcW w:w="1775" w:type="dxa"/>
            <w:noWrap w:val="0"/>
            <w:vAlign w:val="center"/>
          </w:tcPr>
          <w:p w14:paraId="5741DE68">
            <w:pPr>
              <w:rPr>
                <w:rFonts w:hint="eastAsia" w:ascii="宋体" w:hAnsi="宋体" w:cs="Arial"/>
                <w:snapToGrid w:val="0"/>
                <w:color w:val="000000"/>
                <w:szCs w:val="21"/>
              </w:rPr>
            </w:pPr>
            <w:r>
              <w:rPr>
                <w:rFonts w:ascii="宋体" w:hAnsi="宋体" w:cs="Arial"/>
                <w:snapToGrid w:val="0"/>
                <w:color w:val="000000"/>
                <w:szCs w:val="21"/>
              </w:rPr>
              <w:t>无线网卡频段</w:t>
            </w:r>
          </w:p>
        </w:tc>
        <w:tc>
          <w:tcPr>
            <w:tcW w:w="4667" w:type="dxa"/>
            <w:noWrap w:val="0"/>
            <w:vAlign w:val="center"/>
          </w:tcPr>
          <w:p w14:paraId="0E47F846">
            <w:pPr>
              <w:rPr>
                <w:rFonts w:hint="eastAsia" w:ascii="宋体" w:hAnsi="宋体" w:cs="Arial"/>
                <w:snapToGrid w:val="0"/>
                <w:color w:val="000000"/>
                <w:szCs w:val="21"/>
              </w:rPr>
            </w:pPr>
            <w:r>
              <w:rPr>
                <w:rFonts w:ascii="宋体" w:hAnsi="宋体" w:cs="Arial"/>
                <w:snapToGrid w:val="0"/>
                <w:color w:val="000000"/>
                <w:szCs w:val="21"/>
              </w:rPr>
              <w:t>支持双频段</w:t>
            </w:r>
          </w:p>
        </w:tc>
      </w:tr>
      <w:tr w14:paraId="4F9C8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3F2A73FD">
            <w:pPr>
              <w:jc w:val="center"/>
              <w:rPr>
                <w:rFonts w:hint="eastAsia" w:ascii="宋体" w:hAnsi="宋体" w:cs="Arial"/>
                <w:snapToGrid w:val="0"/>
                <w:color w:val="000000"/>
                <w:szCs w:val="21"/>
              </w:rPr>
            </w:pPr>
            <w:r>
              <w:rPr>
                <w:rFonts w:ascii="宋体" w:hAnsi="宋体" w:cs="Arial"/>
                <w:snapToGrid w:val="0"/>
                <w:color w:val="000000"/>
                <w:szCs w:val="21"/>
              </w:rPr>
              <w:t>120</w:t>
            </w:r>
          </w:p>
        </w:tc>
        <w:tc>
          <w:tcPr>
            <w:tcW w:w="546" w:type="dxa"/>
            <w:noWrap w:val="0"/>
            <w:vAlign w:val="center"/>
          </w:tcPr>
          <w:p w14:paraId="777DE981">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7B645202">
            <w:pPr>
              <w:rPr>
                <w:rFonts w:ascii="宋体" w:hAnsi="宋体" w:cs="Arial"/>
                <w:snapToGrid w:val="0"/>
                <w:color w:val="000000"/>
                <w:szCs w:val="21"/>
              </w:rPr>
            </w:pPr>
          </w:p>
        </w:tc>
        <w:tc>
          <w:tcPr>
            <w:tcW w:w="1775" w:type="dxa"/>
            <w:noWrap w:val="0"/>
            <w:vAlign w:val="center"/>
          </w:tcPr>
          <w:p w14:paraId="3A5CD2E9">
            <w:pPr>
              <w:rPr>
                <w:rFonts w:hint="eastAsia" w:ascii="宋体" w:hAnsi="宋体" w:cs="Arial"/>
                <w:snapToGrid w:val="0"/>
                <w:color w:val="000000"/>
                <w:szCs w:val="21"/>
              </w:rPr>
            </w:pPr>
            <w:r>
              <w:rPr>
                <w:rFonts w:ascii="宋体" w:hAnsi="宋体" w:cs="Arial"/>
                <w:snapToGrid w:val="0"/>
                <w:color w:val="000000"/>
                <w:szCs w:val="21"/>
              </w:rPr>
              <w:t>物理开关</w:t>
            </w:r>
          </w:p>
        </w:tc>
        <w:tc>
          <w:tcPr>
            <w:tcW w:w="4667" w:type="dxa"/>
            <w:noWrap w:val="0"/>
            <w:vAlign w:val="center"/>
          </w:tcPr>
          <w:p w14:paraId="65C0D5BA">
            <w:pPr>
              <w:rPr>
                <w:rFonts w:hint="eastAsia" w:ascii="宋体" w:hAnsi="宋体" w:cs="Arial"/>
                <w:snapToGrid w:val="0"/>
                <w:color w:val="000000"/>
                <w:szCs w:val="21"/>
              </w:rPr>
            </w:pPr>
            <w:r>
              <w:rPr>
                <w:rFonts w:ascii="宋体" w:hAnsi="宋体" w:cs="Arial"/>
                <w:snapToGrid w:val="0"/>
                <w:color w:val="000000"/>
                <w:szCs w:val="21"/>
              </w:rPr>
              <w:t>支持网络设备物理开关</w:t>
            </w:r>
          </w:p>
        </w:tc>
      </w:tr>
      <w:tr w14:paraId="00023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420401B3">
            <w:pPr>
              <w:jc w:val="center"/>
              <w:rPr>
                <w:rFonts w:hint="eastAsia" w:ascii="宋体" w:hAnsi="宋体" w:cs="Arial"/>
                <w:snapToGrid w:val="0"/>
                <w:color w:val="000000"/>
                <w:szCs w:val="21"/>
              </w:rPr>
            </w:pPr>
            <w:r>
              <w:rPr>
                <w:rFonts w:ascii="宋体" w:hAnsi="宋体" w:cs="Arial"/>
                <w:snapToGrid w:val="0"/>
                <w:color w:val="000000"/>
                <w:szCs w:val="21"/>
              </w:rPr>
              <w:t>121</w:t>
            </w:r>
          </w:p>
        </w:tc>
        <w:tc>
          <w:tcPr>
            <w:tcW w:w="546" w:type="dxa"/>
            <w:noWrap w:val="0"/>
            <w:vAlign w:val="center"/>
          </w:tcPr>
          <w:p w14:paraId="0CDB100F">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358193BB">
            <w:pPr>
              <w:rPr>
                <w:rFonts w:ascii="宋体" w:hAnsi="宋体" w:cs="Arial"/>
                <w:snapToGrid w:val="0"/>
                <w:color w:val="000000"/>
                <w:szCs w:val="21"/>
              </w:rPr>
            </w:pPr>
          </w:p>
        </w:tc>
        <w:tc>
          <w:tcPr>
            <w:tcW w:w="1775" w:type="dxa"/>
            <w:noWrap w:val="0"/>
            <w:vAlign w:val="center"/>
          </w:tcPr>
          <w:p w14:paraId="0D18375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数据传输</w:t>
            </w:r>
          </w:p>
        </w:tc>
        <w:tc>
          <w:tcPr>
            <w:tcW w:w="4667" w:type="dxa"/>
            <w:noWrap w:val="0"/>
            <w:vAlign w:val="center"/>
          </w:tcPr>
          <w:p w14:paraId="63E82CE0">
            <w:pPr>
              <w:rPr>
                <w:rFonts w:hint="eastAsia" w:ascii="宋体" w:hAnsi="宋体" w:cs="Arial"/>
                <w:snapToGrid w:val="0"/>
                <w:color w:val="000000"/>
                <w:szCs w:val="21"/>
              </w:rPr>
            </w:pPr>
            <w:r>
              <w:rPr>
                <w:rFonts w:ascii="宋体" w:hAnsi="宋体" w:cs="Arial"/>
                <w:snapToGrid w:val="0"/>
                <w:color w:val="000000"/>
                <w:szCs w:val="21"/>
              </w:rPr>
              <w:t>支持数据传输能力，并提供数据流量和异常日志记录功能</w:t>
            </w:r>
          </w:p>
        </w:tc>
      </w:tr>
      <w:tr w14:paraId="1D332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664" w:type="dxa"/>
            <w:noWrap w:val="0"/>
            <w:vAlign w:val="center"/>
          </w:tcPr>
          <w:p w14:paraId="5A276E0E">
            <w:pPr>
              <w:jc w:val="center"/>
              <w:rPr>
                <w:rFonts w:hint="eastAsia" w:ascii="宋体" w:hAnsi="宋体" w:cs="Arial"/>
                <w:snapToGrid w:val="0"/>
                <w:color w:val="000000"/>
                <w:szCs w:val="21"/>
              </w:rPr>
            </w:pPr>
            <w:r>
              <w:rPr>
                <w:rFonts w:ascii="宋体" w:hAnsi="宋体" w:cs="Arial"/>
                <w:snapToGrid w:val="0"/>
                <w:color w:val="000000"/>
                <w:szCs w:val="21"/>
              </w:rPr>
              <w:t>122</w:t>
            </w:r>
          </w:p>
        </w:tc>
        <w:tc>
          <w:tcPr>
            <w:tcW w:w="546" w:type="dxa"/>
            <w:noWrap w:val="0"/>
            <w:vAlign w:val="center"/>
          </w:tcPr>
          <w:p w14:paraId="4FECE6BF">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tcBorders>
            <w:noWrap w:val="0"/>
            <w:vAlign w:val="center"/>
          </w:tcPr>
          <w:p w14:paraId="7AD38458">
            <w:pPr>
              <w:rPr>
                <w:rFonts w:ascii="宋体" w:hAnsi="宋体" w:cs="Arial"/>
                <w:snapToGrid w:val="0"/>
                <w:color w:val="000000"/>
                <w:szCs w:val="21"/>
              </w:rPr>
            </w:pPr>
          </w:p>
        </w:tc>
        <w:tc>
          <w:tcPr>
            <w:tcW w:w="1775" w:type="dxa"/>
            <w:noWrap w:val="0"/>
            <w:vAlign w:val="center"/>
          </w:tcPr>
          <w:p w14:paraId="159AB32C">
            <w:pPr>
              <w:rPr>
                <w:rFonts w:hint="eastAsia" w:ascii="宋体" w:hAnsi="宋体" w:cs="Arial"/>
                <w:snapToGrid w:val="0"/>
                <w:color w:val="000000"/>
                <w:szCs w:val="21"/>
              </w:rPr>
            </w:pPr>
            <w:r>
              <w:rPr>
                <w:rFonts w:ascii="宋体" w:hAnsi="宋体" w:cs="Arial"/>
                <w:snapToGrid w:val="0"/>
                <w:color w:val="000000"/>
                <w:szCs w:val="21"/>
              </w:rPr>
              <w:t>蓝牙协议</w:t>
            </w:r>
          </w:p>
        </w:tc>
        <w:tc>
          <w:tcPr>
            <w:tcW w:w="4667" w:type="dxa"/>
            <w:noWrap w:val="0"/>
            <w:vAlign w:val="center"/>
          </w:tcPr>
          <w:p w14:paraId="1DDD5300">
            <w:pPr>
              <w:rPr>
                <w:rFonts w:hint="eastAsia" w:ascii="宋体" w:hAnsi="宋体" w:cs="Arial"/>
                <w:snapToGrid w:val="0"/>
                <w:color w:val="000000"/>
                <w:szCs w:val="21"/>
              </w:rPr>
            </w:pPr>
            <w:r>
              <w:rPr>
                <w:rFonts w:ascii="宋体" w:hAnsi="宋体" w:cs="Arial"/>
                <w:snapToGrid w:val="0"/>
                <w:color w:val="000000"/>
                <w:szCs w:val="21"/>
              </w:rPr>
              <w:t>若支持蓝牙模块，蓝牙协议不低于5.0版本</w:t>
            </w:r>
          </w:p>
        </w:tc>
      </w:tr>
      <w:tr w14:paraId="3EE4B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0A2FFB3A">
            <w:pPr>
              <w:jc w:val="center"/>
              <w:rPr>
                <w:rFonts w:hint="eastAsia" w:ascii="宋体" w:hAnsi="宋体" w:cs="Arial"/>
                <w:snapToGrid w:val="0"/>
                <w:color w:val="000000"/>
                <w:szCs w:val="21"/>
              </w:rPr>
            </w:pPr>
            <w:r>
              <w:rPr>
                <w:rFonts w:ascii="宋体" w:hAnsi="宋体" w:cs="Arial"/>
                <w:snapToGrid w:val="0"/>
                <w:color w:val="000000"/>
                <w:szCs w:val="21"/>
              </w:rPr>
              <w:t>123</w:t>
            </w:r>
          </w:p>
        </w:tc>
        <w:tc>
          <w:tcPr>
            <w:tcW w:w="546" w:type="dxa"/>
            <w:noWrap w:val="0"/>
            <w:vAlign w:val="center"/>
          </w:tcPr>
          <w:p w14:paraId="2CEAC66C">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restart"/>
            <w:tcBorders>
              <w:bottom w:val="nil"/>
            </w:tcBorders>
            <w:noWrap w:val="0"/>
            <w:vAlign w:val="center"/>
          </w:tcPr>
          <w:p w14:paraId="28FF3896">
            <w:pPr>
              <w:rPr>
                <w:rFonts w:ascii="宋体" w:hAnsi="宋体" w:cs="Arial"/>
                <w:snapToGrid w:val="0"/>
                <w:color w:val="000000"/>
                <w:szCs w:val="21"/>
              </w:rPr>
            </w:pPr>
          </w:p>
        </w:tc>
        <w:tc>
          <w:tcPr>
            <w:tcW w:w="1775" w:type="dxa"/>
            <w:noWrap w:val="0"/>
            <w:vAlign w:val="center"/>
          </w:tcPr>
          <w:p w14:paraId="11286D4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有线网卡接口类型</w:t>
            </w:r>
          </w:p>
        </w:tc>
        <w:tc>
          <w:tcPr>
            <w:tcW w:w="4667" w:type="dxa"/>
            <w:noWrap w:val="0"/>
            <w:vAlign w:val="center"/>
          </w:tcPr>
          <w:p w14:paraId="0D574011">
            <w:pPr>
              <w:rPr>
                <w:rFonts w:hint="eastAsia" w:ascii="宋体" w:hAnsi="宋体" w:cs="Arial"/>
                <w:snapToGrid w:val="0"/>
                <w:color w:val="000000"/>
                <w:szCs w:val="21"/>
              </w:rPr>
            </w:pPr>
            <w:r>
              <w:rPr>
                <w:rFonts w:ascii="宋体" w:hAnsi="宋体" w:cs="Arial"/>
                <w:snapToGrid w:val="0"/>
                <w:color w:val="000000"/>
                <w:szCs w:val="21"/>
              </w:rPr>
              <w:t>支持 RJ45 接口</w:t>
            </w:r>
          </w:p>
        </w:tc>
      </w:tr>
      <w:tr w14:paraId="00EC2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37773191">
            <w:pPr>
              <w:jc w:val="center"/>
              <w:rPr>
                <w:rFonts w:hint="eastAsia" w:ascii="宋体" w:hAnsi="宋体" w:cs="Arial"/>
                <w:snapToGrid w:val="0"/>
                <w:color w:val="000000"/>
                <w:szCs w:val="21"/>
              </w:rPr>
            </w:pPr>
            <w:r>
              <w:rPr>
                <w:rFonts w:ascii="宋体" w:hAnsi="宋体" w:cs="Arial"/>
                <w:snapToGrid w:val="0"/>
                <w:color w:val="000000"/>
                <w:szCs w:val="21"/>
              </w:rPr>
              <w:t>124</w:t>
            </w:r>
          </w:p>
        </w:tc>
        <w:tc>
          <w:tcPr>
            <w:tcW w:w="546" w:type="dxa"/>
            <w:noWrap w:val="0"/>
            <w:vAlign w:val="center"/>
          </w:tcPr>
          <w:p w14:paraId="20E98C5E">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3115DE6B">
            <w:pPr>
              <w:rPr>
                <w:rFonts w:ascii="宋体" w:hAnsi="宋体" w:cs="Arial"/>
                <w:snapToGrid w:val="0"/>
                <w:color w:val="000000"/>
                <w:szCs w:val="21"/>
              </w:rPr>
            </w:pPr>
          </w:p>
        </w:tc>
        <w:tc>
          <w:tcPr>
            <w:tcW w:w="1775" w:type="dxa"/>
            <w:noWrap w:val="0"/>
            <w:vAlign w:val="center"/>
          </w:tcPr>
          <w:p w14:paraId="24DC1FB5">
            <w:pPr>
              <w:rPr>
                <w:rFonts w:hint="eastAsia" w:ascii="宋体" w:hAnsi="宋体" w:cs="Arial"/>
                <w:snapToGrid w:val="0"/>
                <w:color w:val="000000"/>
                <w:szCs w:val="21"/>
              </w:rPr>
            </w:pPr>
            <w:r>
              <w:rPr>
                <w:rFonts w:ascii="宋体" w:hAnsi="宋体" w:cs="Arial"/>
                <w:snapToGrid w:val="0"/>
                <w:color w:val="000000"/>
                <w:szCs w:val="21"/>
              </w:rPr>
              <w:t>无线网卡标准</w:t>
            </w:r>
          </w:p>
        </w:tc>
        <w:tc>
          <w:tcPr>
            <w:tcW w:w="4667" w:type="dxa"/>
            <w:noWrap w:val="0"/>
            <w:vAlign w:val="center"/>
          </w:tcPr>
          <w:p w14:paraId="3D5F6DA0">
            <w:pPr>
              <w:rPr>
                <w:rFonts w:hint="eastAsia" w:ascii="宋体" w:hAnsi="宋体" w:cs="Arial"/>
                <w:snapToGrid w:val="0"/>
                <w:color w:val="000000"/>
                <w:szCs w:val="21"/>
              </w:rPr>
            </w:pPr>
            <w:r>
              <w:rPr>
                <w:rFonts w:ascii="宋体" w:hAnsi="宋体" w:cs="Arial"/>
                <w:snapToGrid w:val="0"/>
                <w:color w:val="000000"/>
                <w:szCs w:val="21"/>
              </w:rPr>
              <w:t>若配备无线网卡，产品应符合 GB 15629.11 所有部分</w:t>
            </w:r>
          </w:p>
        </w:tc>
      </w:tr>
      <w:tr w14:paraId="301DC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52605C4F">
            <w:pPr>
              <w:jc w:val="center"/>
              <w:rPr>
                <w:rFonts w:hint="eastAsia" w:ascii="宋体" w:hAnsi="宋体" w:cs="Arial"/>
                <w:snapToGrid w:val="0"/>
                <w:color w:val="000000"/>
                <w:szCs w:val="21"/>
              </w:rPr>
            </w:pPr>
            <w:r>
              <w:rPr>
                <w:rFonts w:ascii="宋体" w:hAnsi="宋体" w:cs="Arial"/>
                <w:snapToGrid w:val="0"/>
                <w:color w:val="000000"/>
                <w:szCs w:val="21"/>
              </w:rPr>
              <w:t>125</w:t>
            </w:r>
          </w:p>
        </w:tc>
        <w:tc>
          <w:tcPr>
            <w:tcW w:w="546" w:type="dxa"/>
            <w:noWrap w:val="0"/>
            <w:vAlign w:val="center"/>
          </w:tcPr>
          <w:p w14:paraId="3F980B36">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tcBorders>
            <w:noWrap w:val="0"/>
            <w:vAlign w:val="center"/>
          </w:tcPr>
          <w:p w14:paraId="7D40EB9A">
            <w:pPr>
              <w:rPr>
                <w:rFonts w:ascii="宋体" w:hAnsi="宋体" w:cs="Arial"/>
                <w:snapToGrid w:val="0"/>
                <w:color w:val="000000"/>
                <w:szCs w:val="21"/>
              </w:rPr>
            </w:pPr>
          </w:p>
        </w:tc>
        <w:tc>
          <w:tcPr>
            <w:tcW w:w="1775" w:type="dxa"/>
            <w:noWrap w:val="0"/>
            <w:vAlign w:val="center"/>
          </w:tcPr>
          <w:p w14:paraId="0C8C118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网络设备拆装</w:t>
            </w:r>
          </w:p>
        </w:tc>
        <w:tc>
          <w:tcPr>
            <w:tcW w:w="4667" w:type="dxa"/>
            <w:noWrap w:val="0"/>
            <w:vAlign w:val="center"/>
          </w:tcPr>
          <w:p w14:paraId="10361610">
            <w:pPr>
              <w:rPr>
                <w:rFonts w:hint="eastAsia" w:ascii="宋体" w:hAnsi="宋体" w:cs="Arial"/>
                <w:snapToGrid w:val="0"/>
                <w:color w:val="000000"/>
                <w:szCs w:val="21"/>
              </w:rPr>
            </w:pPr>
            <w:r>
              <w:rPr>
                <w:rFonts w:ascii="宋体" w:hAnsi="宋体" w:cs="Arial"/>
                <w:snapToGrid w:val="0"/>
                <w:color w:val="000000"/>
                <w:szCs w:val="21"/>
              </w:rPr>
              <w:t>网络设备支持物理拆装，包括无线网卡和蓝牙模块等</w:t>
            </w:r>
          </w:p>
        </w:tc>
      </w:tr>
      <w:tr w14:paraId="70866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5AB8784A">
            <w:pPr>
              <w:jc w:val="center"/>
              <w:rPr>
                <w:rFonts w:hint="eastAsia" w:ascii="宋体" w:hAnsi="宋体" w:cs="Arial"/>
                <w:snapToGrid w:val="0"/>
                <w:color w:val="000000"/>
                <w:szCs w:val="21"/>
              </w:rPr>
            </w:pPr>
            <w:r>
              <w:rPr>
                <w:rFonts w:ascii="宋体" w:hAnsi="宋体" w:cs="Arial"/>
                <w:snapToGrid w:val="0"/>
                <w:color w:val="000000"/>
                <w:szCs w:val="21"/>
              </w:rPr>
              <w:t>126</w:t>
            </w:r>
          </w:p>
        </w:tc>
        <w:tc>
          <w:tcPr>
            <w:tcW w:w="546" w:type="dxa"/>
            <w:noWrap w:val="0"/>
            <w:vAlign w:val="center"/>
          </w:tcPr>
          <w:p w14:paraId="0272DFB2">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restart"/>
            <w:tcBorders>
              <w:bottom w:val="nil"/>
            </w:tcBorders>
            <w:noWrap w:val="0"/>
            <w:vAlign w:val="center"/>
          </w:tcPr>
          <w:p w14:paraId="3D8BD6DD">
            <w:pPr>
              <w:rPr>
                <w:rFonts w:hint="eastAsia" w:ascii="宋体" w:hAnsi="宋体" w:cs="Arial"/>
                <w:snapToGrid w:val="0"/>
                <w:color w:val="000000"/>
                <w:szCs w:val="21"/>
              </w:rPr>
            </w:pPr>
            <w:r>
              <w:rPr>
                <w:rFonts w:ascii="宋体" w:hAnsi="宋体" w:cs="Arial"/>
                <w:snapToGrid w:val="0"/>
                <w:color w:val="000000"/>
                <w:szCs w:val="21"/>
              </w:rPr>
              <w:t>外部接口功能</w:t>
            </w:r>
          </w:p>
        </w:tc>
        <w:tc>
          <w:tcPr>
            <w:tcW w:w="1775" w:type="dxa"/>
            <w:noWrap w:val="0"/>
            <w:vAlign w:val="center"/>
          </w:tcPr>
          <w:p w14:paraId="4B29597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音频接口类型</w:t>
            </w:r>
          </w:p>
        </w:tc>
        <w:tc>
          <w:tcPr>
            <w:tcW w:w="4667" w:type="dxa"/>
            <w:noWrap w:val="0"/>
            <w:vAlign w:val="center"/>
          </w:tcPr>
          <w:p w14:paraId="535E631B">
            <w:pPr>
              <w:rPr>
                <w:rFonts w:hint="eastAsia" w:ascii="宋体" w:hAnsi="宋体" w:cs="Arial"/>
                <w:snapToGrid w:val="0"/>
                <w:color w:val="000000"/>
                <w:szCs w:val="21"/>
              </w:rPr>
            </w:pPr>
            <w:r>
              <w:rPr>
                <w:rFonts w:ascii="宋体" w:hAnsi="宋体" w:cs="Arial"/>
                <w:snapToGrid w:val="0"/>
                <w:color w:val="000000"/>
                <w:szCs w:val="21"/>
              </w:rPr>
              <w:t>支持 3.5mm 孔径 3 段式或 4 段式接口</w:t>
            </w:r>
          </w:p>
        </w:tc>
      </w:tr>
      <w:tr w14:paraId="37D19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5976CDD8">
            <w:pPr>
              <w:jc w:val="center"/>
              <w:rPr>
                <w:rFonts w:hint="eastAsia" w:ascii="宋体" w:hAnsi="宋体" w:cs="Arial"/>
                <w:snapToGrid w:val="0"/>
                <w:color w:val="000000"/>
                <w:szCs w:val="21"/>
              </w:rPr>
            </w:pPr>
            <w:r>
              <w:rPr>
                <w:rFonts w:ascii="宋体" w:hAnsi="宋体" w:cs="Arial"/>
                <w:snapToGrid w:val="0"/>
                <w:color w:val="000000"/>
                <w:szCs w:val="21"/>
              </w:rPr>
              <w:t>127</w:t>
            </w:r>
          </w:p>
        </w:tc>
        <w:tc>
          <w:tcPr>
            <w:tcW w:w="546" w:type="dxa"/>
            <w:noWrap w:val="0"/>
            <w:vAlign w:val="center"/>
          </w:tcPr>
          <w:p w14:paraId="531EF238">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672AF042">
            <w:pPr>
              <w:rPr>
                <w:rFonts w:ascii="宋体" w:hAnsi="宋体" w:cs="Arial"/>
                <w:snapToGrid w:val="0"/>
                <w:color w:val="000000"/>
                <w:szCs w:val="21"/>
              </w:rPr>
            </w:pPr>
          </w:p>
        </w:tc>
        <w:tc>
          <w:tcPr>
            <w:tcW w:w="1775" w:type="dxa"/>
            <w:noWrap w:val="0"/>
            <w:vAlign w:val="center"/>
          </w:tcPr>
          <w:p w14:paraId="6F97017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视频接口类型</w:t>
            </w:r>
          </w:p>
        </w:tc>
        <w:tc>
          <w:tcPr>
            <w:tcW w:w="4667" w:type="dxa"/>
            <w:noWrap w:val="0"/>
            <w:vAlign w:val="center"/>
          </w:tcPr>
          <w:p w14:paraId="398AF8F5">
            <w:pPr>
              <w:rPr>
                <w:rFonts w:hint="eastAsia" w:ascii="宋体" w:hAnsi="宋体" w:cs="Arial"/>
                <w:snapToGrid w:val="0"/>
                <w:color w:val="000000"/>
                <w:szCs w:val="21"/>
              </w:rPr>
            </w:pPr>
            <w:r>
              <w:rPr>
                <w:rFonts w:ascii="宋体" w:hAnsi="宋体" w:cs="Arial"/>
                <w:snapToGrid w:val="0"/>
                <w:color w:val="000000"/>
                <w:szCs w:val="21"/>
              </w:rPr>
              <w:t>至少支持 VGA、HDMI、DVI、DP、Type-C中 1 种显示接口</w:t>
            </w:r>
          </w:p>
        </w:tc>
      </w:tr>
      <w:tr w14:paraId="1DFF7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664" w:type="dxa"/>
            <w:noWrap w:val="0"/>
            <w:vAlign w:val="center"/>
          </w:tcPr>
          <w:p w14:paraId="5E6B1291">
            <w:pPr>
              <w:jc w:val="center"/>
              <w:rPr>
                <w:rFonts w:hint="eastAsia" w:ascii="宋体" w:hAnsi="宋体" w:cs="Arial"/>
                <w:snapToGrid w:val="0"/>
                <w:color w:val="000000"/>
                <w:szCs w:val="21"/>
              </w:rPr>
            </w:pPr>
            <w:r>
              <w:rPr>
                <w:rFonts w:ascii="宋体" w:hAnsi="宋体" w:cs="Arial"/>
                <w:snapToGrid w:val="0"/>
                <w:color w:val="000000"/>
                <w:szCs w:val="21"/>
              </w:rPr>
              <w:t>128</w:t>
            </w:r>
          </w:p>
        </w:tc>
        <w:tc>
          <w:tcPr>
            <w:tcW w:w="546" w:type="dxa"/>
            <w:noWrap w:val="0"/>
            <w:vAlign w:val="center"/>
          </w:tcPr>
          <w:p w14:paraId="69C87776">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028F703D">
            <w:pPr>
              <w:rPr>
                <w:rFonts w:ascii="宋体" w:hAnsi="宋体" w:cs="Arial"/>
                <w:snapToGrid w:val="0"/>
                <w:color w:val="000000"/>
                <w:szCs w:val="21"/>
              </w:rPr>
            </w:pPr>
          </w:p>
        </w:tc>
        <w:tc>
          <w:tcPr>
            <w:tcW w:w="1775" w:type="dxa"/>
            <w:noWrap w:val="0"/>
            <w:vAlign w:val="center"/>
          </w:tcPr>
          <w:p w14:paraId="68C843E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HDMI、DP、Type-C 显示接口要求</w:t>
            </w:r>
          </w:p>
        </w:tc>
        <w:tc>
          <w:tcPr>
            <w:tcW w:w="4667" w:type="dxa"/>
            <w:noWrap w:val="0"/>
            <w:vAlign w:val="center"/>
          </w:tcPr>
          <w:p w14:paraId="5DAE6BC4">
            <w:pPr>
              <w:rPr>
                <w:rFonts w:hint="eastAsia" w:ascii="宋体" w:hAnsi="宋体" w:cs="Arial"/>
                <w:snapToGrid w:val="0"/>
                <w:color w:val="000000"/>
                <w:szCs w:val="21"/>
              </w:rPr>
            </w:pPr>
            <w:r>
              <w:rPr>
                <w:rFonts w:ascii="宋体" w:hAnsi="宋体" w:cs="Arial"/>
                <w:snapToGrid w:val="0"/>
                <w:color w:val="000000"/>
                <w:szCs w:val="21"/>
              </w:rPr>
              <w:t>若提供 HDMI 或 DP 或 Type-C 作为显示接口，应支持音频和视频同步输出</w:t>
            </w:r>
          </w:p>
        </w:tc>
      </w:tr>
      <w:tr w14:paraId="2DF44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7AEF424F">
            <w:pPr>
              <w:jc w:val="center"/>
              <w:rPr>
                <w:rFonts w:hint="eastAsia" w:ascii="宋体" w:hAnsi="宋体" w:cs="Arial"/>
                <w:snapToGrid w:val="0"/>
                <w:color w:val="000000"/>
                <w:szCs w:val="21"/>
              </w:rPr>
            </w:pPr>
            <w:r>
              <w:rPr>
                <w:rFonts w:ascii="宋体" w:hAnsi="宋体" w:cs="Arial"/>
                <w:snapToGrid w:val="0"/>
                <w:color w:val="000000"/>
                <w:szCs w:val="21"/>
              </w:rPr>
              <w:t>129</w:t>
            </w:r>
          </w:p>
        </w:tc>
        <w:tc>
          <w:tcPr>
            <w:tcW w:w="546" w:type="dxa"/>
            <w:noWrap w:val="0"/>
            <w:vAlign w:val="center"/>
          </w:tcPr>
          <w:p w14:paraId="43863989">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6A7E45E8">
            <w:pPr>
              <w:rPr>
                <w:rFonts w:ascii="宋体" w:hAnsi="宋体" w:cs="Arial"/>
                <w:snapToGrid w:val="0"/>
                <w:color w:val="000000"/>
                <w:szCs w:val="21"/>
              </w:rPr>
            </w:pPr>
          </w:p>
        </w:tc>
        <w:tc>
          <w:tcPr>
            <w:tcW w:w="1775" w:type="dxa"/>
            <w:noWrap w:val="0"/>
            <w:vAlign w:val="center"/>
          </w:tcPr>
          <w:p w14:paraId="552576C6">
            <w:pPr>
              <w:rPr>
                <w:rFonts w:hint="eastAsia" w:ascii="宋体" w:hAnsi="宋体" w:cs="Arial"/>
                <w:snapToGrid w:val="0"/>
                <w:color w:val="000000"/>
                <w:szCs w:val="21"/>
              </w:rPr>
            </w:pPr>
            <w:r>
              <w:rPr>
                <w:rFonts w:ascii="宋体" w:hAnsi="宋体" w:cs="Arial"/>
                <w:snapToGrid w:val="0"/>
                <w:color w:val="000000"/>
                <w:szCs w:val="21"/>
              </w:rPr>
              <w:t>其他接口</w:t>
            </w:r>
          </w:p>
        </w:tc>
        <w:tc>
          <w:tcPr>
            <w:tcW w:w="4667" w:type="dxa"/>
            <w:noWrap w:val="0"/>
            <w:vAlign w:val="center"/>
          </w:tcPr>
          <w:p w14:paraId="1F20247C">
            <w:pPr>
              <w:rPr>
                <w:rFonts w:hint="eastAsia" w:ascii="宋体" w:hAnsi="宋体" w:cs="Arial"/>
                <w:snapToGrid w:val="0"/>
                <w:color w:val="000000"/>
                <w:szCs w:val="21"/>
              </w:rPr>
            </w:pPr>
            <w:r>
              <w:rPr>
                <w:rFonts w:ascii="宋体" w:hAnsi="宋体" w:cs="Arial"/>
                <w:snapToGrid w:val="0"/>
                <w:color w:val="000000"/>
                <w:szCs w:val="21"/>
              </w:rPr>
              <w:t>a) 支持串行接口，可实现 GB/T 6107的功能；b) 支持并行接口，可实现 GB/T18235.1 的功能</w:t>
            </w:r>
          </w:p>
        </w:tc>
      </w:tr>
      <w:tr w14:paraId="3E1D7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756A065D">
            <w:pPr>
              <w:jc w:val="center"/>
              <w:rPr>
                <w:rFonts w:hint="eastAsia" w:ascii="宋体" w:hAnsi="宋体" w:cs="Arial"/>
                <w:snapToGrid w:val="0"/>
                <w:color w:val="000000"/>
                <w:szCs w:val="21"/>
              </w:rPr>
            </w:pPr>
            <w:r>
              <w:rPr>
                <w:rFonts w:ascii="宋体" w:hAnsi="宋体" w:cs="Arial"/>
                <w:snapToGrid w:val="0"/>
                <w:color w:val="000000"/>
                <w:szCs w:val="21"/>
              </w:rPr>
              <w:t>130</w:t>
            </w:r>
          </w:p>
        </w:tc>
        <w:tc>
          <w:tcPr>
            <w:tcW w:w="546" w:type="dxa"/>
            <w:noWrap w:val="0"/>
            <w:vAlign w:val="center"/>
          </w:tcPr>
          <w:p w14:paraId="74A2C6BE">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tcBorders>
            <w:noWrap w:val="0"/>
            <w:vAlign w:val="center"/>
          </w:tcPr>
          <w:p w14:paraId="2CC362EA">
            <w:pPr>
              <w:rPr>
                <w:rFonts w:ascii="宋体" w:hAnsi="宋体" w:cs="Arial"/>
                <w:snapToGrid w:val="0"/>
                <w:color w:val="000000"/>
                <w:szCs w:val="21"/>
              </w:rPr>
            </w:pPr>
          </w:p>
        </w:tc>
        <w:tc>
          <w:tcPr>
            <w:tcW w:w="1775" w:type="dxa"/>
            <w:noWrap w:val="0"/>
            <w:vAlign w:val="center"/>
          </w:tcPr>
          <w:p w14:paraId="60C3B1EB">
            <w:pPr>
              <w:rPr>
                <w:rFonts w:hint="eastAsia" w:ascii="宋体" w:hAnsi="宋体" w:cs="Arial"/>
                <w:snapToGrid w:val="0"/>
                <w:color w:val="000000"/>
                <w:szCs w:val="21"/>
              </w:rPr>
            </w:pPr>
            <w:r>
              <w:rPr>
                <w:rFonts w:ascii="宋体" w:hAnsi="宋体" w:cs="Arial"/>
                <w:snapToGrid w:val="0"/>
                <w:color w:val="000000"/>
                <w:szCs w:val="21"/>
              </w:rPr>
              <w:t>存储卡接口类型</w:t>
            </w:r>
          </w:p>
        </w:tc>
        <w:tc>
          <w:tcPr>
            <w:tcW w:w="4667" w:type="dxa"/>
            <w:noWrap w:val="0"/>
            <w:vAlign w:val="center"/>
          </w:tcPr>
          <w:p w14:paraId="1C841109">
            <w:pPr>
              <w:rPr>
                <w:rFonts w:hint="eastAsia" w:ascii="宋体" w:hAnsi="宋体" w:cs="Arial"/>
                <w:snapToGrid w:val="0"/>
                <w:color w:val="000000"/>
                <w:szCs w:val="21"/>
              </w:rPr>
            </w:pPr>
            <w:r>
              <w:rPr>
                <w:rFonts w:ascii="宋体" w:hAnsi="宋体" w:cs="Arial"/>
                <w:snapToGrid w:val="0"/>
                <w:color w:val="000000"/>
                <w:szCs w:val="21"/>
              </w:rPr>
              <w:t>支持 SD、TF 等存储卡接口</w:t>
            </w:r>
          </w:p>
        </w:tc>
      </w:tr>
      <w:tr w14:paraId="69597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6EF0F283">
            <w:pPr>
              <w:jc w:val="center"/>
              <w:rPr>
                <w:rFonts w:hint="eastAsia" w:ascii="宋体" w:hAnsi="宋体" w:cs="Arial"/>
                <w:snapToGrid w:val="0"/>
                <w:color w:val="000000"/>
                <w:szCs w:val="21"/>
              </w:rPr>
            </w:pPr>
            <w:r>
              <w:rPr>
                <w:rFonts w:ascii="宋体" w:hAnsi="宋体" w:cs="Arial"/>
                <w:snapToGrid w:val="0"/>
                <w:color w:val="000000"/>
                <w:szCs w:val="21"/>
              </w:rPr>
              <w:t>131</w:t>
            </w:r>
          </w:p>
        </w:tc>
        <w:tc>
          <w:tcPr>
            <w:tcW w:w="546" w:type="dxa"/>
            <w:noWrap w:val="0"/>
            <w:vAlign w:val="center"/>
          </w:tcPr>
          <w:p w14:paraId="650268DC">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noWrap w:val="0"/>
            <w:vAlign w:val="center"/>
          </w:tcPr>
          <w:p w14:paraId="3E1A1D23">
            <w:pPr>
              <w:rPr>
                <w:rFonts w:hint="eastAsia" w:ascii="宋体" w:hAnsi="宋体" w:cs="Arial"/>
                <w:snapToGrid w:val="0"/>
                <w:color w:val="000000"/>
                <w:szCs w:val="21"/>
              </w:rPr>
            </w:pPr>
            <w:r>
              <w:rPr>
                <w:rFonts w:ascii="宋体" w:hAnsi="宋体" w:cs="Arial"/>
                <w:snapToGrid w:val="0"/>
                <w:color w:val="000000"/>
                <w:szCs w:val="21"/>
              </w:rPr>
              <w:t>电源功能</w:t>
            </w:r>
          </w:p>
        </w:tc>
        <w:tc>
          <w:tcPr>
            <w:tcW w:w="1775" w:type="dxa"/>
            <w:noWrap w:val="0"/>
            <w:vAlign w:val="center"/>
          </w:tcPr>
          <w:p w14:paraId="7C1D95F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电源线适配能力</w:t>
            </w:r>
          </w:p>
        </w:tc>
        <w:tc>
          <w:tcPr>
            <w:tcW w:w="4667" w:type="dxa"/>
            <w:noWrap w:val="0"/>
            <w:vAlign w:val="center"/>
          </w:tcPr>
          <w:p w14:paraId="245DD1C8">
            <w:pPr>
              <w:rPr>
                <w:rFonts w:hint="eastAsia" w:ascii="宋体" w:hAnsi="宋体" w:cs="Arial"/>
                <w:snapToGrid w:val="0"/>
                <w:color w:val="000000"/>
                <w:szCs w:val="21"/>
              </w:rPr>
            </w:pPr>
            <w:r>
              <w:rPr>
                <w:rFonts w:ascii="宋体" w:hAnsi="宋体" w:cs="Arial"/>
                <w:snapToGrid w:val="0"/>
                <w:color w:val="000000"/>
                <w:szCs w:val="21"/>
              </w:rPr>
              <w:t>电源适配器电线组件应符合GB/T15934 的要求，可拆线的插头和连接器可以不做要求</w:t>
            </w:r>
          </w:p>
        </w:tc>
      </w:tr>
      <w:tr w14:paraId="283B9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1D18C8ED">
            <w:pPr>
              <w:jc w:val="center"/>
              <w:rPr>
                <w:rFonts w:hint="eastAsia" w:ascii="宋体" w:hAnsi="宋体" w:cs="Arial"/>
                <w:snapToGrid w:val="0"/>
                <w:color w:val="000000"/>
                <w:szCs w:val="21"/>
              </w:rPr>
            </w:pPr>
            <w:r>
              <w:rPr>
                <w:rFonts w:ascii="宋体" w:hAnsi="宋体" w:cs="Arial"/>
                <w:snapToGrid w:val="0"/>
                <w:color w:val="000000"/>
                <w:szCs w:val="21"/>
              </w:rPr>
              <w:t>132</w:t>
            </w:r>
          </w:p>
        </w:tc>
        <w:tc>
          <w:tcPr>
            <w:tcW w:w="546" w:type="dxa"/>
            <w:noWrap w:val="0"/>
            <w:vAlign w:val="center"/>
          </w:tcPr>
          <w:p w14:paraId="08D65997">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restart"/>
            <w:tcBorders>
              <w:bottom w:val="nil"/>
            </w:tcBorders>
            <w:noWrap w:val="0"/>
            <w:vAlign w:val="center"/>
          </w:tcPr>
          <w:p w14:paraId="4DB3DF2C">
            <w:pPr>
              <w:rPr>
                <w:rFonts w:hint="eastAsia" w:ascii="宋体" w:hAnsi="宋体" w:cs="Arial"/>
                <w:snapToGrid w:val="0"/>
                <w:color w:val="000000"/>
                <w:szCs w:val="21"/>
              </w:rPr>
            </w:pPr>
            <w:r>
              <w:rPr>
                <w:rFonts w:ascii="宋体" w:hAnsi="宋体" w:cs="Arial"/>
                <w:snapToGrid w:val="0"/>
                <w:color w:val="000000"/>
                <w:szCs w:val="21"/>
              </w:rPr>
              <w:t>操作系统及软件功能</w:t>
            </w:r>
          </w:p>
        </w:tc>
        <w:tc>
          <w:tcPr>
            <w:tcW w:w="1775" w:type="dxa"/>
            <w:noWrap w:val="0"/>
            <w:vAlign w:val="center"/>
          </w:tcPr>
          <w:p w14:paraId="42A5175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中文信息处理要求</w:t>
            </w:r>
          </w:p>
        </w:tc>
        <w:tc>
          <w:tcPr>
            <w:tcW w:w="4667" w:type="dxa"/>
            <w:noWrap w:val="0"/>
            <w:vAlign w:val="center"/>
          </w:tcPr>
          <w:p w14:paraId="7D39DE45">
            <w:pPr>
              <w:rPr>
                <w:rFonts w:hint="eastAsia" w:ascii="宋体" w:hAnsi="宋体" w:cs="Arial"/>
                <w:snapToGrid w:val="0"/>
                <w:color w:val="000000"/>
                <w:szCs w:val="21"/>
              </w:rPr>
            </w:pPr>
            <w:r>
              <w:rPr>
                <w:rFonts w:ascii="宋体" w:hAnsi="宋体" w:cs="Arial"/>
                <w:snapToGrid w:val="0"/>
                <w:color w:val="000000"/>
                <w:szCs w:val="21"/>
              </w:rPr>
              <w:t>符合 GB 18030 的相关规定</w:t>
            </w:r>
          </w:p>
        </w:tc>
      </w:tr>
      <w:tr w14:paraId="13AE0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64" w:type="dxa"/>
            <w:noWrap w:val="0"/>
            <w:vAlign w:val="center"/>
          </w:tcPr>
          <w:p w14:paraId="3D5C1AAF">
            <w:pPr>
              <w:jc w:val="center"/>
              <w:rPr>
                <w:rFonts w:hint="eastAsia" w:ascii="宋体" w:hAnsi="宋体" w:cs="Arial"/>
                <w:snapToGrid w:val="0"/>
                <w:color w:val="000000"/>
                <w:szCs w:val="21"/>
              </w:rPr>
            </w:pPr>
            <w:r>
              <w:rPr>
                <w:rFonts w:ascii="宋体" w:hAnsi="宋体" w:cs="Arial"/>
                <w:snapToGrid w:val="0"/>
                <w:color w:val="000000"/>
                <w:szCs w:val="21"/>
              </w:rPr>
              <w:t>133</w:t>
            </w:r>
          </w:p>
        </w:tc>
        <w:tc>
          <w:tcPr>
            <w:tcW w:w="546" w:type="dxa"/>
            <w:noWrap w:val="0"/>
            <w:vAlign w:val="center"/>
          </w:tcPr>
          <w:p w14:paraId="159A7E78">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6DE5B638">
            <w:pPr>
              <w:rPr>
                <w:rFonts w:ascii="宋体" w:hAnsi="宋体" w:cs="Arial"/>
                <w:snapToGrid w:val="0"/>
                <w:color w:val="000000"/>
                <w:szCs w:val="21"/>
              </w:rPr>
            </w:pPr>
          </w:p>
        </w:tc>
        <w:tc>
          <w:tcPr>
            <w:tcW w:w="1775" w:type="dxa"/>
            <w:noWrap w:val="0"/>
            <w:vAlign w:val="center"/>
          </w:tcPr>
          <w:p w14:paraId="4D2F339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操作系统备份及还原功能</w:t>
            </w:r>
          </w:p>
        </w:tc>
        <w:tc>
          <w:tcPr>
            <w:tcW w:w="4667" w:type="dxa"/>
            <w:noWrap w:val="0"/>
            <w:vAlign w:val="center"/>
          </w:tcPr>
          <w:p w14:paraId="04E617BB">
            <w:pPr>
              <w:rPr>
                <w:rFonts w:hint="eastAsia" w:ascii="宋体" w:hAnsi="宋体" w:cs="Arial"/>
                <w:snapToGrid w:val="0"/>
                <w:color w:val="000000"/>
                <w:szCs w:val="21"/>
              </w:rPr>
            </w:pPr>
            <w:r>
              <w:rPr>
                <w:rFonts w:ascii="宋体" w:hAnsi="宋体" w:cs="Arial"/>
                <w:snapToGrid w:val="0"/>
                <w:color w:val="000000"/>
                <w:szCs w:val="21"/>
              </w:rPr>
              <w:t>支持操作系统备份及还原功能</w:t>
            </w:r>
          </w:p>
        </w:tc>
      </w:tr>
      <w:tr w14:paraId="6FF64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44473916">
            <w:pPr>
              <w:jc w:val="center"/>
              <w:rPr>
                <w:rFonts w:hint="eastAsia" w:ascii="宋体" w:hAnsi="宋体" w:cs="Arial"/>
                <w:snapToGrid w:val="0"/>
                <w:color w:val="000000"/>
                <w:szCs w:val="21"/>
              </w:rPr>
            </w:pPr>
            <w:r>
              <w:rPr>
                <w:rFonts w:ascii="宋体" w:hAnsi="宋体" w:cs="Arial"/>
                <w:snapToGrid w:val="0"/>
                <w:color w:val="000000"/>
                <w:szCs w:val="21"/>
              </w:rPr>
              <w:t>134</w:t>
            </w:r>
          </w:p>
        </w:tc>
        <w:tc>
          <w:tcPr>
            <w:tcW w:w="546" w:type="dxa"/>
            <w:noWrap w:val="0"/>
            <w:vAlign w:val="center"/>
          </w:tcPr>
          <w:p w14:paraId="2D2C2E4F">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34B9298F">
            <w:pPr>
              <w:rPr>
                <w:rFonts w:ascii="宋体" w:hAnsi="宋体" w:cs="Arial"/>
                <w:snapToGrid w:val="0"/>
                <w:color w:val="000000"/>
                <w:szCs w:val="21"/>
              </w:rPr>
            </w:pPr>
          </w:p>
        </w:tc>
        <w:tc>
          <w:tcPr>
            <w:tcW w:w="1775" w:type="dxa"/>
            <w:noWrap w:val="0"/>
            <w:vAlign w:val="center"/>
          </w:tcPr>
          <w:p w14:paraId="2E07027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固件备份还原能力</w:t>
            </w:r>
          </w:p>
        </w:tc>
        <w:tc>
          <w:tcPr>
            <w:tcW w:w="4667" w:type="dxa"/>
            <w:noWrap w:val="0"/>
            <w:vAlign w:val="center"/>
          </w:tcPr>
          <w:p w14:paraId="351827F6">
            <w:pPr>
              <w:rPr>
                <w:rFonts w:hint="eastAsia" w:ascii="宋体" w:hAnsi="宋体" w:cs="Arial"/>
                <w:snapToGrid w:val="0"/>
                <w:color w:val="000000"/>
                <w:szCs w:val="21"/>
              </w:rPr>
            </w:pPr>
            <w:r>
              <w:rPr>
                <w:rFonts w:ascii="宋体" w:hAnsi="宋体" w:cs="Arial"/>
                <w:snapToGrid w:val="0"/>
                <w:color w:val="000000"/>
                <w:szCs w:val="21"/>
              </w:rPr>
              <w:t>支持备份及还原固件的功能</w:t>
            </w:r>
          </w:p>
        </w:tc>
      </w:tr>
      <w:tr w14:paraId="6AF1D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2AACD083">
            <w:pPr>
              <w:jc w:val="center"/>
              <w:rPr>
                <w:rFonts w:hint="eastAsia" w:ascii="宋体" w:hAnsi="宋体" w:cs="Arial"/>
                <w:snapToGrid w:val="0"/>
                <w:color w:val="000000"/>
                <w:szCs w:val="21"/>
              </w:rPr>
            </w:pPr>
            <w:r>
              <w:rPr>
                <w:rFonts w:ascii="宋体" w:hAnsi="宋体" w:cs="Arial"/>
                <w:snapToGrid w:val="0"/>
                <w:color w:val="000000"/>
                <w:szCs w:val="21"/>
              </w:rPr>
              <w:t>135</w:t>
            </w:r>
          </w:p>
        </w:tc>
        <w:tc>
          <w:tcPr>
            <w:tcW w:w="546" w:type="dxa"/>
            <w:noWrap w:val="0"/>
            <w:vAlign w:val="center"/>
          </w:tcPr>
          <w:p w14:paraId="362CEFDE">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122737F9">
            <w:pPr>
              <w:rPr>
                <w:rFonts w:ascii="宋体" w:hAnsi="宋体" w:cs="Arial"/>
                <w:snapToGrid w:val="0"/>
                <w:color w:val="000000"/>
                <w:szCs w:val="21"/>
              </w:rPr>
            </w:pPr>
          </w:p>
        </w:tc>
        <w:tc>
          <w:tcPr>
            <w:tcW w:w="1775" w:type="dxa"/>
            <w:noWrap w:val="0"/>
            <w:vAlign w:val="center"/>
          </w:tcPr>
          <w:p w14:paraId="2906D45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操作系统及驱动升级</w:t>
            </w:r>
          </w:p>
        </w:tc>
        <w:tc>
          <w:tcPr>
            <w:tcW w:w="4667" w:type="dxa"/>
            <w:noWrap w:val="0"/>
            <w:vAlign w:val="center"/>
          </w:tcPr>
          <w:p w14:paraId="05D6C80A">
            <w:pPr>
              <w:rPr>
                <w:rFonts w:hint="eastAsia" w:ascii="宋体" w:hAnsi="宋体" w:cs="Arial"/>
                <w:snapToGrid w:val="0"/>
                <w:color w:val="000000"/>
                <w:szCs w:val="21"/>
              </w:rPr>
            </w:pPr>
            <w:r>
              <w:rPr>
                <w:rFonts w:ascii="宋体" w:hAnsi="宋体" w:cs="Arial"/>
                <w:snapToGrid w:val="0"/>
                <w:color w:val="000000"/>
                <w:szCs w:val="21"/>
              </w:rPr>
              <w:t>支持通过网络、闪存盘等方式对操作系统、驱动进行升级</w:t>
            </w:r>
          </w:p>
        </w:tc>
      </w:tr>
      <w:tr w14:paraId="43C85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42DF361D">
            <w:pPr>
              <w:jc w:val="center"/>
              <w:rPr>
                <w:rFonts w:hint="eastAsia" w:ascii="宋体" w:hAnsi="宋体" w:cs="Arial"/>
                <w:snapToGrid w:val="0"/>
                <w:color w:val="000000"/>
                <w:szCs w:val="21"/>
              </w:rPr>
            </w:pPr>
            <w:r>
              <w:rPr>
                <w:rFonts w:ascii="宋体" w:hAnsi="宋体" w:cs="Arial"/>
                <w:snapToGrid w:val="0"/>
                <w:color w:val="000000"/>
                <w:szCs w:val="21"/>
              </w:rPr>
              <w:t>136</w:t>
            </w:r>
          </w:p>
        </w:tc>
        <w:tc>
          <w:tcPr>
            <w:tcW w:w="546" w:type="dxa"/>
            <w:noWrap w:val="0"/>
            <w:vAlign w:val="center"/>
          </w:tcPr>
          <w:p w14:paraId="2BF8E1FB">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188317CA">
            <w:pPr>
              <w:rPr>
                <w:rFonts w:ascii="宋体" w:hAnsi="宋体" w:cs="Arial"/>
                <w:snapToGrid w:val="0"/>
                <w:color w:val="000000"/>
                <w:szCs w:val="21"/>
              </w:rPr>
            </w:pPr>
          </w:p>
        </w:tc>
        <w:tc>
          <w:tcPr>
            <w:tcW w:w="1775" w:type="dxa"/>
            <w:noWrap w:val="0"/>
            <w:vAlign w:val="center"/>
          </w:tcPr>
          <w:p w14:paraId="24401BA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固件升级</w:t>
            </w:r>
          </w:p>
        </w:tc>
        <w:tc>
          <w:tcPr>
            <w:tcW w:w="4667" w:type="dxa"/>
            <w:noWrap w:val="0"/>
            <w:vAlign w:val="center"/>
          </w:tcPr>
          <w:p w14:paraId="62BF7E93">
            <w:pPr>
              <w:rPr>
                <w:rFonts w:hint="eastAsia" w:ascii="宋体" w:hAnsi="宋体" w:cs="Arial"/>
                <w:snapToGrid w:val="0"/>
                <w:color w:val="000000"/>
                <w:szCs w:val="21"/>
              </w:rPr>
            </w:pPr>
            <w:r>
              <w:rPr>
                <w:rFonts w:ascii="宋体" w:hAnsi="宋体" w:cs="Arial"/>
                <w:snapToGrid w:val="0"/>
                <w:color w:val="000000"/>
                <w:szCs w:val="21"/>
              </w:rPr>
              <w:t>支持通过网络、闪存盘等方式对固件进行升级</w:t>
            </w:r>
          </w:p>
        </w:tc>
      </w:tr>
      <w:tr w14:paraId="181B8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73C6D369">
            <w:pPr>
              <w:jc w:val="center"/>
              <w:rPr>
                <w:rFonts w:hint="eastAsia" w:ascii="宋体" w:hAnsi="宋体" w:cs="Arial"/>
                <w:snapToGrid w:val="0"/>
                <w:color w:val="000000"/>
                <w:szCs w:val="21"/>
              </w:rPr>
            </w:pPr>
            <w:r>
              <w:rPr>
                <w:rFonts w:ascii="宋体" w:hAnsi="宋体" w:cs="Arial"/>
                <w:snapToGrid w:val="0"/>
                <w:color w:val="000000"/>
                <w:szCs w:val="21"/>
              </w:rPr>
              <w:t>137</w:t>
            </w:r>
          </w:p>
        </w:tc>
        <w:tc>
          <w:tcPr>
            <w:tcW w:w="546" w:type="dxa"/>
            <w:noWrap w:val="0"/>
            <w:vAlign w:val="center"/>
          </w:tcPr>
          <w:p w14:paraId="2B160EBB">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61514E77">
            <w:pPr>
              <w:rPr>
                <w:rFonts w:ascii="宋体" w:hAnsi="宋体" w:cs="Arial"/>
                <w:snapToGrid w:val="0"/>
                <w:color w:val="000000"/>
                <w:szCs w:val="21"/>
              </w:rPr>
            </w:pPr>
          </w:p>
        </w:tc>
        <w:tc>
          <w:tcPr>
            <w:tcW w:w="1775" w:type="dxa"/>
            <w:noWrap w:val="0"/>
            <w:vAlign w:val="center"/>
          </w:tcPr>
          <w:p w14:paraId="69B46CC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BIOS 支持关闭通讯接口</w:t>
            </w:r>
          </w:p>
        </w:tc>
        <w:tc>
          <w:tcPr>
            <w:tcW w:w="4667" w:type="dxa"/>
            <w:noWrap w:val="0"/>
            <w:vAlign w:val="center"/>
          </w:tcPr>
          <w:p w14:paraId="534E689B">
            <w:pPr>
              <w:rPr>
                <w:rFonts w:hint="eastAsia" w:ascii="宋体" w:hAnsi="宋体" w:cs="Arial"/>
                <w:snapToGrid w:val="0"/>
                <w:color w:val="000000"/>
                <w:szCs w:val="21"/>
              </w:rPr>
            </w:pPr>
            <w:r>
              <w:rPr>
                <w:rFonts w:ascii="宋体" w:hAnsi="宋体" w:cs="Arial"/>
                <w:snapToGrid w:val="0"/>
                <w:color w:val="000000"/>
                <w:szCs w:val="21"/>
              </w:rPr>
              <w:t>支持 BIOS 关闭以太网及 USB 接口</w:t>
            </w:r>
          </w:p>
        </w:tc>
      </w:tr>
      <w:tr w14:paraId="0476C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5D6BE72E">
            <w:pPr>
              <w:jc w:val="center"/>
              <w:rPr>
                <w:rFonts w:hint="eastAsia" w:ascii="宋体" w:hAnsi="宋体" w:cs="Arial"/>
                <w:snapToGrid w:val="0"/>
                <w:color w:val="000000"/>
                <w:szCs w:val="21"/>
              </w:rPr>
            </w:pPr>
            <w:r>
              <w:rPr>
                <w:rFonts w:ascii="宋体" w:hAnsi="宋体" w:cs="Arial"/>
                <w:snapToGrid w:val="0"/>
                <w:color w:val="000000"/>
                <w:szCs w:val="21"/>
              </w:rPr>
              <w:t>138</w:t>
            </w:r>
          </w:p>
        </w:tc>
        <w:tc>
          <w:tcPr>
            <w:tcW w:w="546" w:type="dxa"/>
            <w:noWrap w:val="0"/>
            <w:vAlign w:val="center"/>
          </w:tcPr>
          <w:p w14:paraId="406396B8">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626BA8B1">
            <w:pPr>
              <w:rPr>
                <w:rFonts w:ascii="宋体" w:hAnsi="宋体" w:cs="Arial"/>
                <w:snapToGrid w:val="0"/>
                <w:color w:val="000000"/>
                <w:szCs w:val="21"/>
              </w:rPr>
            </w:pPr>
          </w:p>
        </w:tc>
        <w:tc>
          <w:tcPr>
            <w:tcW w:w="1775" w:type="dxa"/>
            <w:noWrap w:val="0"/>
            <w:vAlign w:val="center"/>
          </w:tcPr>
          <w:p w14:paraId="526C166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固件查看信息</w:t>
            </w:r>
          </w:p>
        </w:tc>
        <w:tc>
          <w:tcPr>
            <w:tcW w:w="4667" w:type="dxa"/>
            <w:noWrap w:val="0"/>
            <w:vAlign w:val="center"/>
          </w:tcPr>
          <w:p w14:paraId="16C97D86">
            <w:pPr>
              <w:rPr>
                <w:rFonts w:hint="eastAsia" w:ascii="宋体" w:hAnsi="宋体" w:cs="Arial"/>
                <w:snapToGrid w:val="0"/>
                <w:color w:val="000000"/>
                <w:szCs w:val="21"/>
              </w:rPr>
            </w:pPr>
            <w:r>
              <w:rPr>
                <w:rFonts w:ascii="宋体" w:hAnsi="宋体" w:cs="Arial"/>
                <w:snapToGrid w:val="0"/>
                <w:color w:val="000000"/>
                <w:szCs w:val="21"/>
              </w:rPr>
              <w:t>支持查看固件版本、内存信息、主板信息、处理器信息和系统时间信息等功能</w:t>
            </w:r>
          </w:p>
        </w:tc>
      </w:tr>
      <w:tr w14:paraId="1F6FE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4471A229">
            <w:pPr>
              <w:jc w:val="center"/>
              <w:rPr>
                <w:rFonts w:hint="eastAsia" w:ascii="宋体" w:hAnsi="宋体" w:cs="Arial"/>
                <w:snapToGrid w:val="0"/>
                <w:color w:val="000000"/>
                <w:szCs w:val="21"/>
              </w:rPr>
            </w:pPr>
            <w:r>
              <w:rPr>
                <w:rFonts w:ascii="宋体" w:hAnsi="宋体" w:cs="Arial"/>
                <w:snapToGrid w:val="0"/>
                <w:color w:val="000000"/>
                <w:szCs w:val="21"/>
              </w:rPr>
              <w:t>139</w:t>
            </w:r>
          </w:p>
        </w:tc>
        <w:tc>
          <w:tcPr>
            <w:tcW w:w="546" w:type="dxa"/>
            <w:noWrap w:val="0"/>
            <w:vAlign w:val="center"/>
          </w:tcPr>
          <w:p w14:paraId="00B91F9D">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7C81ADE5">
            <w:pPr>
              <w:rPr>
                <w:rFonts w:ascii="宋体" w:hAnsi="宋体" w:cs="Arial"/>
                <w:snapToGrid w:val="0"/>
                <w:color w:val="000000"/>
                <w:szCs w:val="21"/>
              </w:rPr>
            </w:pPr>
          </w:p>
        </w:tc>
        <w:tc>
          <w:tcPr>
            <w:tcW w:w="1775" w:type="dxa"/>
            <w:noWrap w:val="0"/>
            <w:vAlign w:val="center"/>
          </w:tcPr>
          <w:p w14:paraId="6F89E60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固件设置启动顺序</w:t>
            </w:r>
          </w:p>
        </w:tc>
        <w:tc>
          <w:tcPr>
            <w:tcW w:w="4667" w:type="dxa"/>
            <w:noWrap w:val="0"/>
            <w:vAlign w:val="center"/>
          </w:tcPr>
          <w:p w14:paraId="40A0A559">
            <w:pPr>
              <w:rPr>
                <w:rFonts w:hint="eastAsia" w:ascii="宋体" w:hAnsi="宋体" w:cs="Arial"/>
                <w:snapToGrid w:val="0"/>
                <w:color w:val="000000"/>
                <w:szCs w:val="21"/>
              </w:rPr>
            </w:pPr>
            <w:r>
              <w:rPr>
                <w:rFonts w:ascii="宋体" w:hAnsi="宋体" w:cs="Arial"/>
                <w:snapToGrid w:val="0"/>
                <w:color w:val="000000"/>
                <w:szCs w:val="21"/>
              </w:rPr>
              <w:t>支持设置启动顺序功能，并按照设置的启动顺序启动</w:t>
            </w:r>
          </w:p>
        </w:tc>
      </w:tr>
      <w:tr w14:paraId="7BB2E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664" w:type="dxa"/>
            <w:noWrap w:val="0"/>
            <w:vAlign w:val="center"/>
          </w:tcPr>
          <w:p w14:paraId="05625DDD">
            <w:pPr>
              <w:jc w:val="center"/>
              <w:rPr>
                <w:rFonts w:hint="eastAsia" w:ascii="宋体" w:hAnsi="宋体" w:cs="Arial"/>
                <w:snapToGrid w:val="0"/>
                <w:color w:val="000000"/>
                <w:szCs w:val="21"/>
              </w:rPr>
            </w:pPr>
            <w:r>
              <w:rPr>
                <w:rFonts w:ascii="宋体" w:hAnsi="宋体" w:cs="Arial"/>
                <w:snapToGrid w:val="0"/>
                <w:color w:val="000000"/>
                <w:szCs w:val="21"/>
              </w:rPr>
              <w:t>140</w:t>
            </w:r>
          </w:p>
        </w:tc>
        <w:tc>
          <w:tcPr>
            <w:tcW w:w="546" w:type="dxa"/>
            <w:noWrap w:val="0"/>
            <w:vAlign w:val="center"/>
          </w:tcPr>
          <w:p w14:paraId="6686E881">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tcBorders>
            <w:noWrap w:val="0"/>
            <w:vAlign w:val="center"/>
          </w:tcPr>
          <w:p w14:paraId="71C9E7D3">
            <w:pPr>
              <w:rPr>
                <w:rFonts w:ascii="宋体" w:hAnsi="宋体" w:cs="Arial"/>
                <w:snapToGrid w:val="0"/>
                <w:color w:val="000000"/>
                <w:szCs w:val="21"/>
              </w:rPr>
            </w:pPr>
          </w:p>
        </w:tc>
        <w:tc>
          <w:tcPr>
            <w:tcW w:w="1775" w:type="dxa"/>
            <w:noWrap w:val="0"/>
            <w:vAlign w:val="center"/>
          </w:tcPr>
          <w:p w14:paraId="1FFB628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固件设置口令</w:t>
            </w:r>
          </w:p>
        </w:tc>
        <w:tc>
          <w:tcPr>
            <w:tcW w:w="4667" w:type="dxa"/>
            <w:noWrap w:val="0"/>
            <w:vAlign w:val="center"/>
          </w:tcPr>
          <w:p w14:paraId="684118E1">
            <w:pPr>
              <w:rPr>
                <w:rFonts w:hint="eastAsia" w:ascii="宋体" w:hAnsi="宋体" w:cs="Arial"/>
                <w:snapToGrid w:val="0"/>
                <w:color w:val="000000"/>
                <w:szCs w:val="21"/>
              </w:rPr>
            </w:pPr>
            <w:r>
              <w:rPr>
                <w:rFonts w:ascii="宋体" w:hAnsi="宋体" w:cs="Arial"/>
                <w:snapToGrid w:val="0"/>
                <w:color w:val="000000"/>
                <w:szCs w:val="21"/>
              </w:rPr>
              <w:t>支持设置口令、修改口令、验证口令功能</w:t>
            </w:r>
          </w:p>
        </w:tc>
      </w:tr>
      <w:tr w14:paraId="1AF9C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64" w:type="dxa"/>
            <w:noWrap w:val="0"/>
            <w:vAlign w:val="center"/>
          </w:tcPr>
          <w:p w14:paraId="0AFBAF17">
            <w:pPr>
              <w:jc w:val="center"/>
              <w:rPr>
                <w:rFonts w:hint="eastAsia" w:ascii="宋体" w:hAnsi="宋体" w:cs="Arial"/>
                <w:snapToGrid w:val="0"/>
                <w:color w:val="000000"/>
                <w:szCs w:val="21"/>
              </w:rPr>
            </w:pPr>
            <w:r>
              <w:rPr>
                <w:rFonts w:ascii="宋体" w:hAnsi="宋体" w:cs="Arial"/>
                <w:snapToGrid w:val="0"/>
                <w:color w:val="000000"/>
                <w:szCs w:val="21"/>
              </w:rPr>
              <w:t>141</w:t>
            </w:r>
          </w:p>
        </w:tc>
        <w:tc>
          <w:tcPr>
            <w:tcW w:w="546" w:type="dxa"/>
            <w:noWrap w:val="0"/>
            <w:vAlign w:val="center"/>
          </w:tcPr>
          <w:p w14:paraId="64243E7B">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noWrap w:val="0"/>
            <w:vAlign w:val="center"/>
          </w:tcPr>
          <w:p w14:paraId="66D69FC4">
            <w:pPr>
              <w:rPr>
                <w:rFonts w:ascii="宋体" w:hAnsi="宋体" w:cs="Arial"/>
                <w:snapToGrid w:val="0"/>
                <w:color w:val="000000"/>
                <w:szCs w:val="21"/>
              </w:rPr>
            </w:pPr>
          </w:p>
        </w:tc>
        <w:tc>
          <w:tcPr>
            <w:tcW w:w="1775" w:type="dxa"/>
            <w:noWrap w:val="0"/>
            <w:vAlign w:val="center"/>
          </w:tcPr>
          <w:p w14:paraId="5F86A82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固件设置网络引导</w:t>
            </w:r>
          </w:p>
        </w:tc>
        <w:tc>
          <w:tcPr>
            <w:tcW w:w="4667" w:type="dxa"/>
            <w:noWrap w:val="0"/>
            <w:vAlign w:val="center"/>
          </w:tcPr>
          <w:p w14:paraId="1A9E2185">
            <w:pPr>
              <w:rPr>
                <w:rFonts w:hint="eastAsia" w:ascii="宋体" w:hAnsi="宋体" w:cs="Arial"/>
                <w:snapToGrid w:val="0"/>
                <w:color w:val="000000"/>
                <w:szCs w:val="21"/>
              </w:rPr>
            </w:pPr>
            <w:r>
              <w:rPr>
                <w:rFonts w:ascii="宋体" w:hAnsi="宋体" w:cs="Arial"/>
                <w:snapToGrid w:val="0"/>
                <w:color w:val="000000"/>
                <w:szCs w:val="21"/>
              </w:rPr>
              <w:t>支持网络引导启动和关闭功能</w:t>
            </w:r>
          </w:p>
        </w:tc>
      </w:tr>
      <w:tr w14:paraId="26FD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425CBD34">
            <w:pPr>
              <w:jc w:val="center"/>
              <w:rPr>
                <w:rFonts w:hint="eastAsia" w:ascii="宋体" w:hAnsi="宋体" w:cs="Arial"/>
                <w:snapToGrid w:val="0"/>
                <w:color w:val="000000"/>
                <w:szCs w:val="21"/>
              </w:rPr>
            </w:pPr>
            <w:r>
              <w:rPr>
                <w:rFonts w:ascii="宋体" w:hAnsi="宋体" w:cs="Arial"/>
                <w:snapToGrid w:val="0"/>
                <w:color w:val="000000"/>
                <w:szCs w:val="21"/>
              </w:rPr>
              <w:t>142</w:t>
            </w:r>
          </w:p>
        </w:tc>
        <w:tc>
          <w:tcPr>
            <w:tcW w:w="546" w:type="dxa"/>
            <w:noWrap w:val="0"/>
            <w:vAlign w:val="center"/>
          </w:tcPr>
          <w:p w14:paraId="7C723BF5">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restart"/>
            <w:tcBorders>
              <w:bottom w:val="nil"/>
            </w:tcBorders>
            <w:noWrap w:val="0"/>
            <w:vAlign w:val="center"/>
          </w:tcPr>
          <w:p w14:paraId="69653040">
            <w:pPr>
              <w:rPr>
                <w:rFonts w:hint="eastAsia" w:ascii="宋体" w:hAnsi="宋体" w:cs="Arial"/>
                <w:snapToGrid w:val="0"/>
                <w:color w:val="000000"/>
                <w:szCs w:val="21"/>
              </w:rPr>
            </w:pPr>
            <w:r>
              <w:rPr>
                <w:rFonts w:ascii="宋体" w:hAnsi="宋体" w:cs="Arial"/>
                <w:snapToGrid w:val="0"/>
                <w:color w:val="000000"/>
                <w:szCs w:val="21"/>
              </w:rPr>
              <w:t>生物识别功能</w:t>
            </w:r>
          </w:p>
        </w:tc>
        <w:tc>
          <w:tcPr>
            <w:tcW w:w="1775" w:type="dxa"/>
            <w:noWrap w:val="0"/>
            <w:vAlign w:val="center"/>
          </w:tcPr>
          <w:p w14:paraId="4989297F">
            <w:pPr>
              <w:rPr>
                <w:rFonts w:hint="eastAsia" w:ascii="宋体" w:hAnsi="宋体" w:cs="Arial"/>
                <w:snapToGrid w:val="0"/>
                <w:color w:val="000000"/>
                <w:szCs w:val="21"/>
              </w:rPr>
            </w:pPr>
            <w:r>
              <w:rPr>
                <w:rFonts w:ascii="宋体" w:hAnsi="宋体" w:cs="Arial"/>
                <w:snapToGrid w:val="0"/>
                <w:color w:val="000000"/>
                <w:szCs w:val="21"/>
              </w:rPr>
              <w:t>指纹识别</w:t>
            </w:r>
          </w:p>
        </w:tc>
        <w:tc>
          <w:tcPr>
            <w:tcW w:w="4667" w:type="dxa"/>
            <w:noWrap w:val="0"/>
            <w:vAlign w:val="center"/>
          </w:tcPr>
          <w:p w14:paraId="22117B9E">
            <w:pPr>
              <w:rPr>
                <w:rFonts w:hint="eastAsia" w:ascii="宋体" w:hAnsi="宋体" w:cs="Arial"/>
                <w:snapToGrid w:val="0"/>
                <w:color w:val="000000"/>
                <w:szCs w:val="21"/>
              </w:rPr>
            </w:pPr>
            <w:r>
              <w:rPr>
                <w:rFonts w:ascii="宋体" w:hAnsi="宋体" w:cs="Arial"/>
                <w:snapToGrid w:val="0"/>
                <w:color w:val="000000"/>
                <w:szCs w:val="21"/>
              </w:rPr>
              <w:t>指纹识别功能符合GB/T 37742 的相关规定</w:t>
            </w:r>
          </w:p>
        </w:tc>
      </w:tr>
      <w:tr w14:paraId="37B15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51F1C97E">
            <w:pPr>
              <w:jc w:val="center"/>
              <w:rPr>
                <w:rFonts w:hint="eastAsia" w:ascii="宋体" w:hAnsi="宋体" w:cs="Arial"/>
                <w:snapToGrid w:val="0"/>
                <w:color w:val="000000"/>
                <w:szCs w:val="21"/>
              </w:rPr>
            </w:pPr>
            <w:r>
              <w:rPr>
                <w:rFonts w:ascii="宋体" w:hAnsi="宋体" w:cs="Arial"/>
                <w:snapToGrid w:val="0"/>
                <w:color w:val="000000"/>
                <w:szCs w:val="21"/>
              </w:rPr>
              <w:t>143</w:t>
            </w:r>
          </w:p>
        </w:tc>
        <w:tc>
          <w:tcPr>
            <w:tcW w:w="546" w:type="dxa"/>
            <w:noWrap w:val="0"/>
            <w:vAlign w:val="center"/>
          </w:tcPr>
          <w:p w14:paraId="128B7E5C">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6CF2B8CF">
            <w:pPr>
              <w:rPr>
                <w:rFonts w:ascii="宋体" w:hAnsi="宋体" w:cs="Arial"/>
                <w:snapToGrid w:val="0"/>
                <w:color w:val="000000"/>
                <w:szCs w:val="21"/>
              </w:rPr>
            </w:pPr>
          </w:p>
        </w:tc>
        <w:tc>
          <w:tcPr>
            <w:tcW w:w="1775" w:type="dxa"/>
            <w:noWrap w:val="0"/>
            <w:vAlign w:val="center"/>
          </w:tcPr>
          <w:p w14:paraId="23C2A513">
            <w:pPr>
              <w:rPr>
                <w:rFonts w:hint="eastAsia" w:ascii="宋体" w:hAnsi="宋体" w:cs="Arial"/>
                <w:snapToGrid w:val="0"/>
                <w:color w:val="000000"/>
                <w:szCs w:val="21"/>
              </w:rPr>
            </w:pPr>
            <w:r>
              <w:rPr>
                <w:rFonts w:ascii="宋体" w:hAnsi="宋体" w:cs="Arial"/>
                <w:snapToGrid w:val="0"/>
                <w:color w:val="000000"/>
                <w:szCs w:val="21"/>
              </w:rPr>
              <w:t>人脸识别</w:t>
            </w:r>
          </w:p>
        </w:tc>
        <w:tc>
          <w:tcPr>
            <w:tcW w:w="4667" w:type="dxa"/>
            <w:noWrap w:val="0"/>
            <w:vAlign w:val="center"/>
          </w:tcPr>
          <w:p w14:paraId="391D6F7A">
            <w:pPr>
              <w:rPr>
                <w:rFonts w:hint="eastAsia" w:ascii="宋体" w:hAnsi="宋体" w:cs="Arial"/>
                <w:snapToGrid w:val="0"/>
                <w:color w:val="000000"/>
                <w:szCs w:val="21"/>
              </w:rPr>
            </w:pPr>
            <w:r>
              <w:rPr>
                <w:rFonts w:ascii="宋体" w:hAnsi="宋体" w:cs="Arial"/>
                <w:snapToGrid w:val="0"/>
                <w:color w:val="000000"/>
                <w:szCs w:val="21"/>
              </w:rPr>
              <w:t>人脸识别功能符合 GB/T 37036.3 的相关规定</w:t>
            </w:r>
          </w:p>
        </w:tc>
      </w:tr>
      <w:tr w14:paraId="633A3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1F0B8CFC">
            <w:pPr>
              <w:jc w:val="center"/>
              <w:rPr>
                <w:rFonts w:hint="eastAsia" w:ascii="宋体" w:hAnsi="宋体" w:cs="Arial"/>
                <w:snapToGrid w:val="0"/>
                <w:color w:val="000000"/>
                <w:szCs w:val="21"/>
              </w:rPr>
            </w:pPr>
            <w:r>
              <w:rPr>
                <w:rFonts w:ascii="宋体" w:hAnsi="宋体" w:cs="Arial"/>
                <w:snapToGrid w:val="0"/>
                <w:color w:val="000000"/>
                <w:szCs w:val="21"/>
              </w:rPr>
              <w:t>144</w:t>
            </w:r>
          </w:p>
        </w:tc>
        <w:tc>
          <w:tcPr>
            <w:tcW w:w="546" w:type="dxa"/>
            <w:noWrap w:val="0"/>
            <w:vAlign w:val="center"/>
          </w:tcPr>
          <w:p w14:paraId="216B7FA3">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tcBorders>
            <w:noWrap w:val="0"/>
            <w:vAlign w:val="center"/>
          </w:tcPr>
          <w:p w14:paraId="3C1B6F79">
            <w:pPr>
              <w:rPr>
                <w:rFonts w:ascii="宋体" w:hAnsi="宋体" w:cs="Arial"/>
                <w:snapToGrid w:val="0"/>
                <w:color w:val="000000"/>
                <w:szCs w:val="21"/>
              </w:rPr>
            </w:pPr>
          </w:p>
        </w:tc>
        <w:tc>
          <w:tcPr>
            <w:tcW w:w="1775" w:type="dxa"/>
            <w:noWrap w:val="0"/>
            <w:vAlign w:val="center"/>
          </w:tcPr>
          <w:p w14:paraId="4E62537E">
            <w:pPr>
              <w:rPr>
                <w:rFonts w:hint="eastAsia" w:ascii="宋体" w:hAnsi="宋体" w:cs="Arial"/>
                <w:snapToGrid w:val="0"/>
                <w:color w:val="000000"/>
                <w:szCs w:val="21"/>
              </w:rPr>
            </w:pPr>
            <w:r>
              <w:rPr>
                <w:rFonts w:ascii="宋体" w:hAnsi="宋体" w:cs="Arial"/>
                <w:snapToGrid w:val="0"/>
                <w:color w:val="000000"/>
                <w:szCs w:val="21"/>
              </w:rPr>
              <w:t>静脉识别</w:t>
            </w:r>
          </w:p>
        </w:tc>
        <w:tc>
          <w:tcPr>
            <w:tcW w:w="4667" w:type="dxa"/>
            <w:noWrap w:val="0"/>
            <w:vAlign w:val="center"/>
          </w:tcPr>
          <w:p w14:paraId="572F04CA">
            <w:pPr>
              <w:rPr>
                <w:rFonts w:hint="eastAsia" w:ascii="宋体" w:hAnsi="宋体" w:cs="Arial"/>
                <w:snapToGrid w:val="0"/>
                <w:color w:val="000000"/>
                <w:szCs w:val="21"/>
              </w:rPr>
            </w:pPr>
            <w:r>
              <w:rPr>
                <w:rFonts w:ascii="宋体" w:hAnsi="宋体" w:cs="Arial"/>
                <w:snapToGrid w:val="0"/>
                <w:color w:val="000000"/>
                <w:szCs w:val="21"/>
              </w:rPr>
              <w:t>指静脉识别功能符合GB/T 33135 的相关规定</w:t>
            </w:r>
          </w:p>
        </w:tc>
      </w:tr>
      <w:tr w14:paraId="05A1D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02CD289B">
            <w:pPr>
              <w:jc w:val="center"/>
              <w:rPr>
                <w:rFonts w:hint="eastAsia" w:ascii="宋体" w:hAnsi="宋体" w:cs="Arial"/>
                <w:snapToGrid w:val="0"/>
                <w:color w:val="000000"/>
                <w:szCs w:val="21"/>
              </w:rPr>
            </w:pPr>
            <w:r>
              <w:rPr>
                <w:rFonts w:ascii="宋体" w:hAnsi="宋体" w:cs="Arial"/>
                <w:snapToGrid w:val="0"/>
                <w:color w:val="000000"/>
                <w:szCs w:val="21"/>
              </w:rPr>
              <w:t>145</w:t>
            </w:r>
          </w:p>
        </w:tc>
        <w:tc>
          <w:tcPr>
            <w:tcW w:w="546" w:type="dxa"/>
            <w:noWrap w:val="0"/>
            <w:vAlign w:val="center"/>
          </w:tcPr>
          <w:p w14:paraId="70D68F6D">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restart"/>
            <w:tcBorders>
              <w:bottom w:val="nil"/>
            </w:tcBorders>
            <w:noWrap w:val="0"/>
            <w:vAlign w:val="center"/>
          </w:tcPr>
          <w:p w14:paraId="7FEF0812">
            <w:pPr>
              <w:rPr>
                <w:rFonts w:hint="eastAsia" w:ascii="宋体" w:hAnsi="宋体" w:cs="Arial"/>
                <w:snapToGrid w:val="0"/>
                <w:color w:val="000000"/>
                <w:szCs w:val="21"/>
              </w:rPr>
            </w:pPr>
            <w:r>
              <w:rPr>
                <w:rFonts w:ascii="宋体" w:hAnsi="宋体" w:cs="Arial"/>
                <w:snapToGrid w:val="0"/>
                <w:color w:val="000000"/>
                <w:szCs w:val="21"/>
              </w:rPr>
              <w:t>硬件加速功能</w:t>
            </w:r>
          </w:p>
        </w:tc>
        <w:tc>
          <w:tcPr>
            <w:tcW w:w="1775" w:type="dxa"/>
            <w:noWrap w:val="0"/>
            <w:vAlign w:val="center"/>
          </w:tcPr>
          <w:p w14:paraId="2721260B">
            <w:pPr>
              <w:rPr>
                <w:rFonts w:hint="eastAsia" w:ascii="宋体" w:hAnsi="宋体" w:cs="Arial"/>
                <w:snapToGrid w:val="0"/>
                <w:color w:val="000000"/>
                <w:szCs w:val="21"/>
              </w:rPr>
            </w:pPr>
            <w:r>
              <w:rPr>
                <w:rFonts w:ascii="宋体" w:hAnsi="宋体" w:cs="Arial"/>
                <w:snapToGrid w:val="0"/>
                <w:color w:val="000000"/>
                <w:szCs w:val="21"/>
              </w:rPr>
              <w:t>NPU/GPU等AI加速模块</w:t>
            </w:r>
          </w:p>
        </w:tc>
        <w:tc>
          <w:tcPr>
            <w:tcW w:w="4667" w:type="dxa"/>
            <w:noWrap w:val="0"/>
            <w:vAlign w:val="center"/>
          </w:tcPr>
          <w:p w14:paraId="2D4AC7AB">
            <w:pPr>
              <w:rPr>
                <w:rFonts w:hint="eastAsia" w:ascii="宋体" w:hAnsi="宋体" w:cs="Arial"/>
                <w:snapToGrid w:val="0"/>
                <w:color w:val="000000"/>
                <w:szCs w:val="21"/>
              </w:rPr>
            </w:pPr>
            <w:r>
              <w:rPr>
                <w:rFonts w:ascii="宋体" w:hAnsi="宋体" w:cs="Arial"/>
                <w:snapToGrid w:val="0"/>
                <w:color w:val="000000"/>
                <w:szCs w:val="21"/>
              </w:rPr>
              <w:t>支持 NPU/GPU 等AI 加速模块</w:t>
            </w:r>
          </w:p>
        </w:tc>
      </w:tr>
      <w:tr w14:paraId="41DE8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552804C6">
            <w:pPr>
              <w:jc w:val="center"/>
              <w:rPr>
                <w:rFonts w:hint="eastAsia" w:ascii="宋体" w:hAnsi="宋体" w:cs="Arial"/>
                <w:snapToGrid w:val="0"/>
                <w:color w:val="000000"/>
                <w:szCs w:val="21"/>
              </w:rPr>
            </w:pPr>
            <w:r>
              <w:rPr>
                <w:rFonts w:ascii="宋体" w:hAnsi="宋体" w:cs="Arial"/>
                <w:snapToGrid w:val="0"/>
                <w:color w:val="000000"/>
                <w:szCs w:val="21"/>
              </w:rPr>
              <w:t>146</w:t>
            </w:r>
          </w:p>
        </w:tc>
        <w:tc>
          <w:tcPr>
            <w:tcW w:w="546" w:type="dxa"/>
            <w:noWrap w:val="0"/>
            <w:vAlign w:val="center"/>
          </w:tcPr>
          <w:p w14:paraId="7117C2B6">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bottom w:val="nil"/>
            </w:tcBorders>
            <w:noWrap w:val="0"/>
            <w:vAlign w:val="center"/>
          </w:tcPr>
          <w:p w14:paraId="618D0D83">
            <w:pPr>
              <w:rPr>
                <w:rFonts w:ascii="宋体" w:hAnsi="宋体" w:cs="Arial"/>
                <w:snapToGrid w:val="0"/>
                <w:color w:val="000000"/>
                <w:szCs w:val="21"/>
              </w:rPr>
            </w:pPr>
          </w:p>
        </w:tc>
        <w:tc>
          <w:tcPr>
            <w:tcW w:w="1775" w:type="dxa"/>
            <w:noWrap w:val="0"/>
            <w:vAlign w:val="center"/>
          </w:tcPr>
          <w:p w14:paraId="058CE1B1">
            <w:pPr>
              <w:rPr>
                <w:rFonts w:hint="eastAsia" w:ascii="宋体" w:hAnsi="宋体" w:cs="Arial"/>
                <w:snapToGrid w:val="0"/>
                <w:color w:val="000000"/>
                <w:szCs w:val="21"/>
              </w:rPr>
            </w:pPr>
            <w:r>
              <w:rPr>
                <w:rFonts w:ascii="宋体" w:hAnsi="宋体" w:cs="Arial"/>
                <w:snapToGrid w:val="0"/>
                <w:color w:val="000000"/>
                <w:szCs w:val="21"/>
              </w:rPr>
              <w:t>视频编解码加速模块</w:t>
            </w:r>
          </w:p>
        </w:tc>
        <w:tc>
          <w:tcPr>
            <w:tcW w:w="4667" w:type="dxa"/>
            <w:noWrap w:val="0"/>
            <w:vAlign w:val="center"/>
          </w:tcPr>
          <w:p w14:paraId="698DD30A">
            <w:pPr>
              <w:rPr>
                <w:rFonts w:hint="eastAsia" w:ascii="宋体" w:hAnsi="宋体" w:cs="Arial"/>
                <w:snapToGrid w:val="0"/>
                <w:color w:val="000000"/>
                <w:szCs w:val="21"/>
              </w:rPr>
            </w:pPr>
            <w:r>
              <w:rPr>
                <w:rFonts w:ascii="宋体" w:hAnsi="宋体" w:cs="Arial"/>
                <w:snapToGrid w:val="0"/>
                <w:color w:val="000000"/>
                <w:szCs w:val="21"/>
              </w:rPr>
              <w:t>支持视频编解码加速模块</w:t>
            </w:r>
          </w:p>
        </w:tc>
      </w:tr>
      <w:tr w14:paraId="1208F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664" w:type="dxa"/>
            <w:noWrap w:val="0"/>
            <w:vAlign w:val="center"/>
          </w:tcPr>
          <w:p w14:paraId="2176F955">
            <w:pPr>
              <w:jc w:val="center"/>
              <w:rPr>
                <w:rFonts w:hint="eastAsia" w:ascii="宋体" w:hAnsi="宋体" w:cs="Arial"/>
                <w:snapToGrid w:val="0"/>
                <w:color w:val="000000"/>
                <w:szCs w:val="21"/>
              </w:rPr>
            </w:pPr>
            <w:r>
              <w:rPr>
                <w:rFonts w:ascii="宋体" w:hAnsi="宋体" w:cs="Arial"/>
                <w:snapToGrid w:val="0"/>
                <w:color w:val="000000"/>
                <w:szCs w:val="21"/>
              </w:rPr>
              <w:t>147</w:t>
            </w:r>
          </w:p>
        </w:tc>
        <w:tc>
          <w:tcPr>
            <w:tcW w:w="546" w:type="dxa"/>
            <w:noWrap w:val="0"/>
            <w:vAlign w:val="center"/>
          </w:tcPr>
          <w:p w14:paraId="03401F89">
            <w:pPr>
              <w:jc w:val="center"/>
              <w:rPr>
                <w:rFonts w:hint="eastAsia" w:ascii="宋体" w:hAnsi="宋体" w:cs="Arial"/>
                <w:snapToGrid w:val="0"/>
                <w:color w:val="000000"/>
                <w:szCs w:val="21"/>
              </w:rPr>
            </w:pPr>
            <w:r>
              <w:rPr>
                <w:rFonts w:ascii="宋体" w:hAnsi="宋体" w:cs="Arial"/>
                <w:snapToGrid w:val="0"/>
                <w:color w:val="000000"/>
                <w:szCs w:val="21"/>
              </w:rPr>
              <w:t>功能要求</w:t>
            </w:r>
          </w:p>
        </w:tc>
        <w:tc>
          <w:tcPr>
            <w:tcW w:w="1448" w:type="dxa"/>
            <w:vMerge w:val="continue"/>
            <w:tcBorders>
              <w:top w:val="nil"/>
            </w:tcBorders>
            <w:noWrap w:val="0"/>
            <w:vAlign w:val="center"/>
          </w:tcPr>
          <w:p w14:paraId="1C3ABB61">
            <w:pPr>
              <w:rPr>
                <w:rFonts w:ascii="宋体" w:hAnsi="宋体" w:cs="Arial"/>
                <w:snapToGrid w:val="0"/>
                <w:color w:val="000000"/>
                <w:szCs w:val="21"/>
              </w:rPr>
            </w:pPr>
          </w:p>
        </w:tc>
        <w:tc>
          <w:tcPr>
            <w:tcW w:w="1775" w:type="dxa"/>
            <w:noWrap w:val="0"/>
            <w:vAlign w:val="center"/>
          </w:tcPr>
          <w:p w14:paraId="2045D46E">
            <w:pPr>
              <w:rPr>
                <w:rFonts w:hint="eastAsia" w:ascii="宋体" w:hAnsi="宋体" w:cs="Arial"/>
                <w:snapToGrid w:val="0"/>
                <w:color w:val="000000"/>
                <w:szCs w:val="21"/>
              </w:rPr>
            </w:pPr>
            <w:r>
              <w:rPr>
                <w:rFonts w:ascii="宋体" w:hAnsi="宋体" w:cs="Arial"/>
                <w:snapToGrid w:val="0"/>
                <w:color w:val="000000"/>
                <w:szCs w:val="21"/>
              </w:rPr>
              <w:t>影像处理加速模块</w:t>
            </w:r>
          </w:p>
        </w:tc>
        <w:tc>
          <w:tcPr>
            <w:tcW w:w="4667" w:type="dxa"/>
            <w:noWrap w:val="0"/>
            <w:vAlign w:val="center"/>
          </w:tcPr>
          <w:p w14:paraId="072AA162">
            <w:pPr>
              <w:rPr>
                <w:rFonts w:hint="eastAsia" w:ascii="宋体" w:hAnsi="宋体" w:cs="Arial"/>
                <w:snapToGrid w:val="0"/>
                <w:color w:val="000000"/>
                <w:szCs w:val="21"/>
              </w:rPr>
            </w:pPr>
            <w:r>
              <w:rPr>
                <w:rFonts w:ascii="宋体" w:hAnsi="宋体" w:cs="Arial"/>
                <w:snapToGrid w:val="0"/>
                <w:color w:val="000000"/>
                <w:szCs w:val="21"/>
              </w:rPr>
              <w:t>支持影像处理加速模块</w:t>
            </w:r>
          </w:p>
        </w:tc>
      </w:tr>
      <w:tr w14:paraId="35FD4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06C2EB3E">
            <w:pPr>
              <w:jc w:val="center"/>
              <w:rPr>
                <w:rFonts w:hint="eastAsia" w:ascii="宋体" w:hAnsi="宋体" w:cs="Arial"/>
                <w:snapToGrid w:val="0"/>
                <w:color w:val="000000"/>
                <w:szCs w:val="21"/>
              </w:rPr>
            </w:pPr>
            <w:r>
              <w:rPr>
                <w:rFonts w:ascii="宋体" w:hAnsi="宋体" w:cs="Arial"/>
                <w:snapToGrid w:val="0"/>
                <w:color w:val="000000"/>
                <w:szCs w:val="21"/>
              </w:rPr>
              <w:t>148</w:t>
            </w:r>
          </w:p>
        </w:tc>
        <w:tc>
          <w:tcPr>
            <w:tcW w:w="546" w:type="dxa"/>
            <w:noWrap w:val="0"/>
            <w:vAlign w:val="center"/>
          </w:tcPr>
          <w:p w14:paraId="2A5CD423">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vMerge w:val="restart"/>
            <w:tcBorders>
              <w:bottom w:val="nil"/>
            </w:tcBorders>
            <w:noWrap w:val="0"/>
            <w:vAlign w:val="center"/>
          </w:tcPr>
          <w:p w14:paraId="7A4F602B">
            <w:pPr>
              <w:rPr>
                <w:rFonts w:hint="eastAsia" w:ascii="宋体" w:hAnsi="宋体" w:cs="Arial"/>
                <w:snapToGrid w:val="0"/>
                <w:color w:val="000000"/>
                <w:szCs w:val="21"/>
              </w:rPr>
            </w:pPr>
            <w:r>
              <w:rPr>
                <w:rFonts w:ascii="宋体" w:hAnsi="宋体" w:cs="Arial"/>
                <w:snapToGrid w:val="0"/>
                <w:color w:val="000000"/>
                <w:szCs w:val="21"/>
              </w:rPr>
              <w:t>存储设备可靠性</w:t>
            </w:r>
          </w:p>
        </w:tc>
        <w:tc>
          <w:tcPr>
            <w:tcW w:w="1775" w:type="dxa"/>
            <w:noWrap w:val="0"/>
            <w:vAlign w:val="center"/>
          </w:tcPr>
          <w:p w14:paraId="35E5415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固态存储寿命</w:t>
            </w:r>
          </w:p>
        </w:tc>
        <w:tc>
          <w:tcPr>
            <w:tcW w:w="4667" w:type="dxa"/>
            <w:noWrap w:val="0"/>
            <w:vAlign w:val="center"/>
          </w:tcPr>
          <w:p w14:paraId="3F09655D">
            <w:pPr>
              <w:rPr>
                <w:rFonts w:hint="eastAsia" w:ascii="宋体" w:hAnsi="宋体" w:cs="Arial"/>
                <w:snapToGrid w:val="0"/>
                <w:color w:val="000000"/>
                <w:szCs w:val="21"/>
              </w:rPr>
            </w:pPr>
            <w:r>
              <w:rPr>
                <w:rFonts w:ascii="宋体" w:hAnsi="宋体" w:cs="Arial"/>
                <w:snapToGrid w:val="0"/>
                <w:color w:val="000000"/>
                <w:szCs w:val="21"/>
              </w:rPr>
              <w:t>TBW ≥ 80TB（条件：240GB 硬盘容量）</w:t>
            </w:r>
          </w:p>
        </w:tc>
      </w:tr>
      <w:tr w14:paraId="11D21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6AF3E2D6">
            <w:pPr>
              <w:jc w:val="center"/>
              <w:rPr>
                <w:rFonts w:hint="eastAsia" w:ascii="宋体" w:hAnsi="宋体" w:cs="Arial"/>
                <w:snapToGrid w:val="0"/>
                <w:color w:val="000000"/>
                <w:szCs w:val="21"/>
              </w:rPr>
            </w:pPr>
            <w:r>
              <w:rPr>
                <w:rFonts w:ascii="宋体" w:hAnsi="宋体" w:cs="Arial"/>
                <w:snapToGrid w:val="0"/>
                <w:color w:val="000000"/>
                <w:szCs w:val="21"/>
              </w:rPr>
              <w:t>149</w:t>
            </w:r>
          </w:p>
        </w:tc>
        <w:tc>
          <w:tcPr>
            <w:tcW w:w="546" w:type="dxa"/>
            <w:noWrap w:val="0"/>
            <w:vAlign w:val="center"/>
          </w:tcPr>
          <w:p w14:paraId="269366BF">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vMerge w:val="continue"/>
            <w:tcBorders>
              <w:top w:val="nil"/>
            </w:tcBorders>
            <w:noWrap w:val="0"/>
            <w:vAlign w:val="center"/>
          </w:tcPr>
          <w:p w14:paraId="1EBBC086">
            <w:pPr>
              <w:rPr>
                <w:rFonts w:ascii="宋体" w:hAnsi="宋体" w:cs="Arial"/>
                <w:snapToGrid w:val="0"/>
                <w:color w:val="000000"/>
                <w:szCs w:val="21"/>
              </w:rPr>
            </w:pPr>
          </w:p>
        </w:tc>
        <w:tc>
          <w:tcPr>
            <w:tcW w:w="1775" w:type="dxa"/>
            <w:noWrap w:val="0"/>
            <w:vAlign w:val="center"/>
          </w:tcPr>
          <w:p w14:paraId="3ACEC6F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机械硬盘寿命</w:t>
            </w:r>
          </w:p>
        </w:tc>
        <w:tc>
          <w:tcPr>
            <w:tcW w:w="4667" w:type="dxa"/>
            <w:noWrap w:val="0"/>
            <w:vAlign w:val="center"/>
          </w:tcPr>
          <w:p w14:paraId="2437C402">
            <w:pPr>
              <w:rPr>
                <w:rFonts w:hint="eastAsia" w:ascii="宋体" w:hAnsi="宋体" w:cs="Arial"/>
                <w:snapToGrid w:val="0"/>
                <w:color w:val="000000"/>
                <w:szCs w:val="21"/>
              </w:rPr>
            </w:pPr>
            <w:r>
              <w:rPr>
                <w:rFonts w:ascii="宋体" w:hAnsi="宋体" w:cs="Arial"/>
                <w:snapToGrid w:val="0"/>
                <w:color w:val="000000"/>
                <w:szCs w:val="21"/>
              </w:rPr>
              <w:t>通电时间≥5 万小时</w:t>
            </w:r>
          </w:p>
        </w:tc>
      </w:tr>
      <w:tr w14:paraId="354D4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509BD359">
            <w:pPr>
              <w:jc w:val="center"/>
              <w:rPr>
                <w:rFonts w:hint="eastAsia" w:ascii="宋体" w:hAnsi="宋体" w:cs="Arial"/>
                <w:snapToGrid w:val="0"/>
                <w:color w:val="000000"/>
                <w:szCs w:val="21"/>
              </w:rPr>
            </w:pPr>
            <w:r>
              <w:rPr>
                <w:rFonts w:ascii="宋体" w:hAnsi="宋体" w:cs="Arial"/>
                <w:snapToGrid w:val="0"/>
                <w:color w:val="000000"/>
                <w:szCs w:val="21"/>
              </w:rPr>
              <w:t>150</w:t>
            </w:r>
          </w:p>
        </w:tc>
        <w:tc>
          <w:tcPr>
            <w:tcW w:w="546" w:type="dxa"/>
            <w:noWrap w:val="0"/>
            <w:vAlign w:val="center"/>
          </w:tcPr>
          <w:p w14:paraId="7879854B">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noWrap w:val="0"/>
            <w:vAlign w:val="center"/>
          </w:tcPr>
          <w:p w14:paraId="476174DF">
            <w:pPr>
              <w:rPr>
                <w:rFonts w:hint="eastAsia" w:ascii="宋体" w:hAnsi="宋体" w:cs="Arial"/>
                <w:snapToGrid w:val="0"/>
                <w:color w:val="000000"/>
                <w:szCs w:val="21"/>
              </w:rPr>
            </w:pPr>
            <w:r>
              <w:rPr>
                <w:rFonts w:ascii="宋体" w:hAnsi="宋体" w:cs="Arial"/>
                <w:snapToGrid w:val="0"/>
                <w:color w:val="000000"/>
                <w:szCs w:val="21"/>
              </w:rPr>
              <w:t>显示设备可靠性</w:t>
            </w:r>
          </w:p>
        </w:tc>
        <w:tc>
          <w:tcPr>
            <w:tcW w:w="1775" w:type="dxa"/>
            <w:noWrap w:val="0"/>
            <w:vAlign w:val="center"/>
          </w:tcPr>
          <w:p w14:paraId="1396F6F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显示屏屏幕失效点</w:t>
            </w:r>
          </w:p>
        </w:tc>
        <w:tc>
          <w:tcPr>
            <w:tcW w:w="4667" w:type="dxa"/>
            <w:noWrap w:val="0"/>
            <w:vAlign w:val="center"/>
          </w:tcPr>
          <w:p w14:paraId="003F4A4D">
            <w:pPr>
              <w:rPr>
                <w:rFonts w:hint="eastAsia" w:ascii="宋体" w:hAnsi="宋体" w:cs="Arial"/>
                <w:snapToGrid w:val="0"/>
                <w:color w:val="000000"/>
                <w:szCs w:val="21"/>
              </w:rPr>
            </w:pPr>
            <w:r>
              <w:rPr>
                <w:rFonts w:ascii="宋体" w:hAnsi="宋体" w:cs="Arial"/>
                <w:snapToGrid w:val="0"/>
                <w:color w:val="000000"/>
                <w:szCs w:val="21"/>
              </w:rPr>
              <w:t>符合 GB/T 9813.2 的要求</w:t>
            </w:r>
          </w:p>
        </w:tc>
      </w:tr>
      <w:tr w14:paraId="629F2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2B597A39">
            <w:pPr>
              <w:jc w:val="center"/>
              <w:rPr>
                <w:rFonts w:hint="eastAsia" w:ascii="宋体" w:hAnsi="宋体" w:cs="Arial"/>
                <w:snapToGrid w:val="0"/>
                <w:color w:val="000000"/>
                <w:szCs w:val="21"/>
              </w:rPr>
            </w:pPr>
            <w:r>
              <w:rPr>
                <w:rFonts w:ascii="宋体" w:hAnsi="宋体" w:cs="Arial"/>
                <w:snapToGrid w:val="0"/>
                <w:color w:val="000000"/>
                <w:szCs w:val="21"/>
              </w:rPr>
              <w:t>151</w:t>
            </w:r>
          </w:p>
        </w:tc>
        <w:tc>
          <w:tcPr>
            <w:tcW w:w="546" w:type="dxa"/>
            <w:noWrap w:val="0"/>
            <w:vAlign w:val="center"/>
          </w:tcPr>
          <w:p w14:paraId="379AD16E">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vMerge w:val="restart"/>
            <w:tcBorders>
              <w:bottom w:val="nil"/>
            </w:tcBorders>
            <w:noWrap w:val="0"/>
            <w:vAlign w:val="center"/>
          </w:tcPr>
          <w:p w14:paraId="29D501F3">
            <w:pPr>
              <w:rPr>
                <w:rFonts w:hint="eastAsia" w:ascii="宋体" w:hAnsi="宋体" w:cs="Arial"/>
                <w:snapToGrid w:val="0"/>
                <w:color w:val="000000"/>
                <w:szCs w:val="21"/>
              </w:rPr>
            </w:pPr>
            <w:r>
              <w:rPr>
                <w:rFonts w:ascii="宋体" w:hAnsi="宋体" w:cs="Arial"/>
                <w:snapToGrid w:val="0"/>
                <w:color w:val="000000"/>
                <w:szCs w:val="21"/>
              </w:rPr>
              <w:t>外设可靠性</w:t>
            </w:r>
          </w:p>
        </w:tc>
        <w:tc>
          <w:tcPr>
            <w:tcW w:w="1775" w:type="dxa"/>
            <w:noWrap w:val="0"/>
            <w:vAlign w:val="center"/>
          </w:tcPr>
          <w:p w14:paraId="343A72D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键盘按键寿命</w:t>
            </w:r>
          </w:p>
        </w:tc>
        <w:tc>
          <w:tcPr>
            <w:tcW w:w="4667" w:type="dxa"/>
            <w:noWrap w:val="0"/>
            <w:vAlign w:val="center"/>
          </w:tcPr>
          <w:p w14:paraId="3981CCD7">
            <w:pPr>
              <w:rPr>
                <w:rFonts w:hint="eastAsia" w:ascii="宋体" w:hAnsi="宋体" w:cs="Arial"/>
                <w:snapToGrid w:val="0"/>
                <w:color w:val="000000"/>
                <w:szCs w:val="21"/>
              </w:rPr>
            </w:pPr>
            <w:r>
              <w:rPr>
                <w:rFonts w:ascii="宋体" w:hAnsi="宋体" w:cs="Arial"/>
                <w:snapToGrid w:val="0"/>
                <w:color w:val="000000"/>
                <w:szCs w:val="21"/>
              </w:rPr>
              <w:t>≥1000 万次</w:t>
            </w:r>
          </w:p>
        </w:tc>
      </w:tr>
      <w:tr w14:paraId="76D4F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64" w:type="dxa"/>
            <w:noWrap w:val="0"/>
            <w:vAlign w:val="center"/>
          </w:tcPr>
          <w:p w14:paraId="22147C24">
            <w:pPr>
              <w:jc w:val="center"/>
              <w:rPr>
                <w:rFonts w:hint="eastAsia" w:ascii="宋体" w:hAnsi="宋体" w:cs="Arial"/>
                <w:snapToGrid w:val="0"/>
                <w:color w:val="000000"/>
                <w:szCs w:val="21"/>
              </w:rPr>
            </w:pPr>
            <w:r>
              <w:rPr>
                <w:rFonts w:ascii="宋体" w:hAnsi="宋体" w:cs="Arial"/>
                <w:snapToGrid w:val="0"/>
                <w:color w:val="000000"/>
                <w:szCs w:val="21"/>
              </w:rPr>
              <w:t>152</w:t>
            </w:r>
          </w:p>
        </w:tc>
        <w:tc>
          <w:tcPr>
            <w:tcW w:w="546" w:type="dxa"/>
            <w:noWrap w:val="0"/>
            <w:vAlign w:val="center"/>
          </w:tcPr>
          <w:p w14:paraId="7268E7F7">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vMerge w:val="continue"/>
            <w:tcBorders>
              <w:top w:val="nil"/>
              <w:bottom w:val="nil"/>
            </w:tcBorders>
            <w:noWrap w:val="0"/>
            <w:vAlign w:val="center"/>
          </w:tcPr>
          <w:p w14:paraId="0249DB84">
            <w:pPr>
              <w:rPr>
                <w:rFonts w:ascii="宋体" w:hAnsi="宋体" w:cs="Arial"/>
                <w:snapToGrid w:val="0"/>
                <w:color w:val="000000"/>
                <w:szCs w:val="21"/>
              </w:rPr>
            </w:pPr>
          </w:p>
        </w:tc>
        <w:tc>
          <w:tcPr>
            <w:tcW w:w="1775" w:type="dxa"/>
            <w:noWrap w:val="0"/>
            <w:vAlign w:val="center"/>
          </w:tcPr>
          <w:p w14:paraId="0EB2109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鼠标按键寿命</w:t>
            </w:r>
          </w:p>
        </w:tc>
        <w:tc>
          <w:tcPr>
            <w:tcW w:w="4667" w:type="dxa"/>
            <w:noWrap w:val="0"/>
            <w:vAlign w:val="center"/>
          </w:tcPr>
          <w:p w14:paraId="0EFC551F">
            <w:pPr>
              <w:rPr>
                <w:rFonts w:hint="eastAsia" w:ascii="宋体" w:hAnsi="宋体" w:cs="Arial"/>
                <w:snapToGrid w:val="0"/>
                <w:color w:val="000000"/>
                <w:szCs w:val="21"/>
              </w:rPr>
            </w:pPr>
            <w:r>
              <w:rPr>
                <w:rFonts w:ascii="宋体" w:hAnsi="宋体" w:cs="Arial"/>
                <w:snapToGrid w:val="0"/>
                <w:color w:val="000000"/>
                <w:szCs w:val="21"/>
              </w:rPr>
              <w:t>≥500 万次</w:t>
            </w:r>
          </w:p>
        </w:tc>
      </w:tr>
      <w:tr w14:paraId="56003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205600D2">
            <w:pPr>
              <w:jc w:val="center"/>
              <w:rPr>
                <w:rFonts w:hint="eastAsia" w:ascii="宋体" w:hAnsi="宋体" w:cs="Arial"/>
                <w:snapToGrid w:val="0"/>
                <w:color w:val="000000"/>
                <w:szCs w:val="21"/>
              </w:rPr>
            </w:pPr>
            <w:r>
              <w:rPr>
                <w:rFonts w:ascii="宋体" w:hAnsi="宋体" w:cs="Arial"/>
                <w:snapToGrid w:val="0"/>
                <w:color w:val="000000"/>
                <w:szCs w:val="21"/>
              </w:rPr>
              <w:t>153</w:t>
            </w:r>
          </w:p>
        </w:tc>
        <w:tc>
          <w:tcPr>
            <w:tcW w:w="546" w:type="dxa"/>
            <w:noWrap w:val="0"/>
            <w:vAlign w:val="center"/>
          </w:tcPr>
          <w:p w14:paraId="02E8F33E">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vMerge w:val="continue"/>
            <w:tcBorders>
              <w:top w:val="nil"/>
              <w:bottom w:val="nil"/>
            </w:tcBorders>
            <w:noWrap w:val="0"/>
            <w:vAlign w:val="center"/>
          </w:tcPr>
          <w:p w14:paraId="73B28D8D">
            <w:pPr>
              <w:rPr>
                <w:rFonts w:ascii="宋体" w:hAnsi="宋体" w:cs="Arial"/>
                <w:snapToGrid w:val="0"/>
                <w:color w:val="000000"/>
                <w:szCs w:val="21"/>
              </w:rPr>
            </w:pPr>
          </w:p>
        </w:tc>
        <w:tc>
          <w:tcPr>
            <w:tcW w:w="1775" w:type="dxa"/>
            <w:noWrap w:val="0"/>
            <w:vAlign w:val="center"/>
          </w:tcPr>
          <w:p w14:paraId="3E17DC9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键盘鼠标线材寿命</w:t>
            </w:r>
          </w:p>
        </w:tc>
        <w:tc>
          <w:tcPr>
            <w:tcW w:w="4667" w:type="dxa"/>
            <w:noWrap w:val="0"/>
            <w:vAlign w:val="center"/>
          </w:tcPr>
          <w:p w14:paraId="09521FE4">
            <w:pPr>
              <w:rPr>
                <w:rFonts w:hint="eastAsia" w:ascii="宋体" w:hAnsi="宋体" w:cs="Arial"/>
                <w:snapToGrid w:val="0"/>
                <w:color w:val="000000"/>
                <w:szCs w:val="21"/>
              </w:rPr>
            </w:pPr>
            <w:r>
              <w:rPr>
                <w:rFonts w:ascii="宋体" w:hAnsi="宋体" w:cs="Arial"/>
                <w:snapToGrid w:val="0"/>
                <w:color w:val="000000"/>
                <w:szCs w:val="21"/>
              </w:rPr>
              <w:t>键盘鼠标所用线材经±60 °弯折不低于 3000 次，功能、外观完好</w:t>
            </w:r>
          </w:p>
        </w:tc>
      </w:tr>
      <w:tr w14:paraId="0BE9F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38C508DE">
            <w:pPr>
              <w:jc w:val="center"/>
              <w:rPr>
                <w:rFonts w:hint="eastAsia" w:ascii="宋体" w:hAnsi="宋体" w:cs="Arial"/>
                <w:snapToGrid w:val="0"/>
                <w:color w:val="000000"/>
                <w:szCs w:val="21"/>
              </w:rPr>
            </w:pPr>
            <w:r>
              <w:rPr>
                <w:rFonts w:ascii="宋体" w:hAnsi="宋体" w:cs="Arial"/>
                <w:snapToGrid w:val="0"/>
                <w:color w:val="000000"/>
                <w:szCs w:val="21"/>
              </w:rPr>
              <w:t>154</w:t>
            </w:r>
          </w:p>
        </w:tc>
        <w:tc>
          <w:tcPr>
            <w:tcW w:w="546" w:type="dxa"/>
            <w:noWrap w:val="0"/>
            <w:vAlign w:val="center"/>
          </w:tcPr>
          <w:p w14:paraId="46AE97D5">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vMerge w:val="continue"/>
            <w:tcBorders>
              <w:top w:val="nil"/>
            </w:tcBorders>
            <w:noWrap w:val="0"/>
            <w:vAlign w:val="center"/>
          </w:tcPr>
          <w:p w14:paraId="47661162">
            <w:pPr>
              <w:rPr>
                <w:rFonts w:ascii="宋体" w:hAnsi="宋体" w:cs="Arial"/>
                <w:snapToGrid w:val="0"/>
                <w:color w:val="000000"/>
                <w:szCs w:val="21"/>
              </w:rPr>
            </w:pPr>
          </w:p>
        </w:tc>
        <w:tc>
          <w:tcPr>
            <w:tcW w:w="1775" w:type="dxa"/>
            <w:noWrap w:val="0"/>
            <w:vAlign w:val="center"/>
          </w:tcPr>
          <w:p w14:paraId="07655FE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风扇寿命</w:t>
            </w:r>
          </w:p>
        </w:tc>
        <w:tc>
          <w:tcPr>
            <w:tcW w:w="4667" w:type="dxa"/>
            <w:noWrap w:val="0"/>
            <w:vAlign w:val="center"/>
          </w:tcPr>
          <w:p w14:paraId="2FF3B806">
            <w:pPr>
              <w:rPr>
                <w:rFonts w:hint="eastAsia" w:ascii="宋体" w:hAnsi="宋体" w:cs="Arial"/>
                <w:snapToGrid w:val="0"/>
                <w:color w:val="000000"/>
                <w:szCs w:val="21"/>
              </w:rPr>
            </w:pPr>
            <w:r>
              <w:rPr>
                <w:rFonts w:ascii="宋体" w:hAnsi="宋体" w:cs="Arial"/>
                <w:snapToGrid w:val="0"/>
                <w:color w:val="000000"/>
                <w:szCs w:val="21"/>
              </w:rPr>
              <w:t>≥4 万小时</w:t>
            </w:r>
          </w:p>
        </w:tc>
      </w:tr>
      <w:tr w14:paraId="20C0C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2E9AE5FA">
            <w:pPr>
              <w:jc w:val="center"/>
              <w:rPr>
                <w:rFonts w:hint="eastAsia" w:ascii="宋体" w:hAnsi="宋体" w:cs="Arial"/>
                <w:snapToGrid w:val="0"/>
                <w:color w:val="000000"/>
                <w:szCs w:val="21"/>
              </w:rPr>
            </w:pPr>
            <w:r>
              <w:rPr>
                <w:rFonts w:ascii="宋体" w:hAnsi="宋体" w:cs="Arial"/>
                <w:snapToGrid w:val="0"/>
                <w:color w:val="000000"/>
                <w:szCs w:val="21"/>
              </w:rPr>
              <w:t>155</w:t>
            </w:r>
          </w:p>
        </w:tc>
        <w:tc>
          <w:tcPr>
            <w:tcW w:w="546" w:type="dxa"/>
            <w:noWrap w:val="0"/>
            <w:vAlign w:val="center"/>
          </w:tcPr>
          <w:p w14:paraId="5F68FC8F">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vMerge w:val="restart"/>
            <w:tcBorders>
              <w:bottom w:val="nil"/>
            </w:tcBorders>
            <w:noWrap w:val="0"/>
            <w:vAlign w:val="center"/>
          </w:tcPr>
          <w:p w14:paraId="2FAFFED4">
            <w:pPr>
              <w:rPr>
                <w:rFonts w:hint="eastAsia" w:ascii="宋体" w:hAnsi="宋体" w:cs="Arial"/>
                <w:snapToGrid w:val="0"/>
                <w:color w:val="000000"/>
                <w:szCs w:val="21"/>
              </w:rPr>
            </w:pPr>
            <w:r>
              <w:rPr>
                <w:rFonts w:ascii="宋体" w:hAnsi="宋体" w:cs="Arial"/>
                <w:snapToGrid w:val="0"/>
                <w:color w:val="000000"/>
                <w:szCs w:val="21"/>
              </w:rPr>
              <w:t>整机可靠性要求</w:t>
            </w:r>
          </w:p>
        </w:tc>
        <w:tc>
          <w:tcPr>
            <w:tcW w:w="1775" w:type="dxa"/>
            <w:noWrap w:val="0"/>
            <w:vAlign w:val="center"/>
          </w:tcPr>
          <w:p w14:paraId="60B5131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电磁兼容性要求的抗扰度</w:t>
            </w:r>
          </w:p>
        </w:tc>
        <w:tc>
          <w:tcPr>
            <w:tcW w:w="4667" w:type="dxa"/>
            <w:noWrap w:val="0"/>
            <w:vAlign w:val="center"/>
          </w:tcPr>
          <w:p w14:paraId="4769C357">
            <w:pPr>
              <w:rPr>
                <w:rFonts w:hint="eastAsia" w:ascii="宋体" w:hAnsi="宋体" w:cs="Arial"/>
                <w:snapToGrid w:val="0"/>
                <w:color w:val="000000"/>
                <w:szCs w:val="21"/>
              </w:rPr>
            </w:pPr>
            <w:r>
              <w:rPr>
                <w:rFonts w:ascii="宋体" w:hAnsi="宋体" w:cs="Arial"/>
                <w:snapToGrid w:val="0"/>
                <w:color w:val="000000"/>
                <w:szCs w:val="21"/>
              </w:rPr>
              <w:t>符合 GB/T 9254.2 的规定</w:t>
            </w:r>
          </w:p>
        </w:tc>
      </w:tr>
      <w:tr w14:paraId="6CB64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098895C9">
            <w:pPr>
              <w:jc w:val="center"/>
              <w:rPr>
                <w:rFonts w:hint="eastAsia" w:ascii="宋体" w:hAnsi="宋体" w:cs="Arial"/>
                <w:snapToGrid w:val="0"/>
                <w:color w:val="000000"/>
                <w:szCs w:val="21"/>
              </w:rPr>
            </w:pPr>
            <w:r>
              <w:rPr>
                <w:rFonts w:ascii="宋体" w:hAnsi="宋体" w:cs="Arial"/>
                <w:snapToGrid w:val="0"/>
                <w:color w:val="000000"/>
                <w:szCs w:val="21"/>
              </w:rPr>
              <w:t>156</w:t>
            </w:r>
          </w:p>
        </w:tc>
        <w:tc>
          <w:tcPr>
            <w:tcW w:w="546" w:type="dxa"/>
            <w:noWrap w:val="0"/>
            <w:vAlign w:val="center"/>
          </w:tcPr>
          <w:p w14:paraId="12DF3693">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vMerge w:val="continue"/>
            <w:tcBorders>
              <w:top w:val="nil"/>
              <w:bottom w:val="nil"/>
            </w:tcBorders>
            <w:noWrap w:val="0"/>
            <w:vAlign w:val="center"/>
          </w:tcPr>
          <w:p w14:paraId="0F0E021F">
            <w:pPr>
              <w:rPr>
                <w:rFonts w:ascii="宋体" w:hAnsi="宋体" w:cs="Arial"/>
                <w:snapToGrid w:val="0"/>
                <w:color w:val="000000"/>
                <w:szCs w:val="21"/>
              </w:rPr>
            </w:pPr>
          </w:p>
        </w:tc>
        <w:tc>
          <w:tcPr>
            <w:tcW w:w="1775" w:type="dxa"/>
            <w:noWrap w:val="0"/>
            <w:vAlign w:val="center"/>
          </w:tcPr>
          <w:p w14:paraId="47AFF8F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环境条件要求的气候环境适应性</w:t>
            </w:r>
          </w:p>
        </w:tc>
        <w:tc>
          <w:tcPr>
            <w:tcW w:w="4667" w:type="dxa"/>
            <w:noWrap w:val="0"/>
            <w:vAlign w:val="center"/>
          </w:tcPr>
          <w:p w14:paraId="09701352">
            <w:pPr>
              <w:rPr>
                <w:rFonts w:hint="eastAsia" w:ascii="宋体" w:hAnsi="宋体" w:cs="Arial"/>
                <w:snapToGrid w:val="0"/>
                <w:color w:val="000000"/>
                <w:szCs w:val="21"/>
              </w:rPr>
            </w:pPr>
            <w:r>
              <w:rPr>
                <w:rFonts w:ascii="宋体" w:hAnsi="宋体" w:cs="Arial"/>
                <w:snapToGrid w:val="0"/>
                <w:color w:val="000000"/>
                <w:szCs w:val="21"/>
              </w:rPr>
              <w:t>符合 GB/T 9813.1 中规定</w:t>
            </w:r>
          </w:p>
        </w:tc>
      </w:tr>
      <w:tr w14:paraId="4FAD9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664" w:type="dxa"/>
            <w:noWrap w:val="0"/>
            <w:vAlign w:val="center"/>
          </w:tcPr>
          <w:p w14:paraId="6859B1E4">
            <w:pPr>
              <w:jc w:val="center"/>
              <w:rPr>
                <w:rFonts w:hint="eastAsia" w:ascii="宋体" w:hAnsi="宋体" w:cs="Arial"/>
                <w:snapToGrid w:val="0"/>
                <w:color w:val="000000"/>
                <w:szCs w:val="21"/>
              </w:rPr>
            </w:pPr>
            <w:r>
              <w:rPr>
                <w:rFonts w:ascii="宋体" w:hAnsi="宋体" w:cs="Arial"/>
                <w:snapToGrid w:val="0"/>
                <w:color w:val="000000"/>
                <w:szCs w:val="21"/>
              </w:rPr>
              <w:t>157</w:t>
            </w:r>
          </w:p>
        </w:tc>
        <w:tc>
          <w:tcPr>
            <w:tcW w:w="546" w:type="dxa"/>
            <w:noWrap w:val="0"/>
            <w:vAlign w:val="center"/>
          </w:tcPr>
          <w:p w14:paraId="2C55F578">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vMerge w:val="continue"/>
            <w:tcBorders>
              <w:top w:val="nil"/>
            </w:tcBorders>
            <w:noWrap w:val="0"/>
            <w:vAlign w:val="center"/>
          </w:tcPr>
          <w:p w14:paraId="57A037B3">
            <w:pPr>
              <w:rPr>
                <w:rFonts w:ascii="宋体" w:hAnsi="宋体" w:cs="Arial"/>
                <w:snapToGrid w:val="0"/>
                <w:color w:val="000000"/>
                <w:szCs w:val="21"/>
              </w:rPr>
            </w:pPr>
          </w:p>
        </w:tc>
        <w:tc>
          <w:tcPr>
            <w:tcW w:w="1775" w:type="dxa"/>
            <w:noWrap w:val="0"/>
            <w:vAlign w:val="center"/>
          </w:tcPr>
          <w:p w14:paraId="13747C3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环境条件要求的振动适应性</w:t>
            </w:r>
          </w:p>
        </w:tc>
        <w:tc>
          <w:tcPr>
            <w:tcW w:w="4667" w:type="dxa"/>
            <w:noWrap w:val="0"/>
            <w:vAlign w:val="center"/>
          </w:tcPr>
          <w:p w14:paraId="574B2278">
            <w:pPr>
              <w:rPr>
                <w:rFonts w:hint="eastAsia" w:ascii="宋体" w:hAnsi="宋体" w:cs="Arial"/>
                <w:snapToGrid w:val="0"/>
                <w:color w:val="000000"/>
                <w:szCs w:val="21"/>
              </w:rPr>
            </w:pPr>
            <w:r>
              <w:rPr>
                <w:rFonts w:ascii="宋体" w:hAnsi="宋体" w:cs="Arial"/>
                <w:snapToGrid w:val="0"/>
                <w:color w:val="000000"/>
                <w:szCs w:val="21"/>
              </w:rPr>
              <w:t>符合 GB/T 9813.1 中规定</w:t>
            </w:r>
          </w:p>
        </w:tc>
      </w:tr>
      <w:tr w14:paraId="05866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5E456F7D">
            <w:pPr>
              <w:jc w:val="center"/>
              <w:rPr>
                <w:rFonts w:hint="eastAsia" w:ascii="宋体" w:hAnsi="宋体" w:cs="Arial"/>
                <w:snapToGrid w:val="0"/>
                <w:color w:val="000000"/>
                <w:szCs w:val="21"/>
              </w:rPr>
            </w:pPr>
            <w:r>
              <w:rPr>
                <w:rFonts w:ascii="宋体" w:hAnsi="宋体" w:cs="Arial"/>
                <w:snapToGrid w:val="0"/>
                <w:color w:val="000000"/>
                <w:szCs w:val="21"/>
              </w:rPr>
              <w:t>158</w:t>
            </w:r>
          </w:p>
        </w:tc>
        <w:tc>
          <w:tcPr>
            <w:tcW w:w="546" w:type="dxa"/>
            <w:noWrap w:val="0"/>
            <w:vAlign w:val="center"/>
          </w:tcPr>
          <w:p w14:paraId="6E972FF7">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vMerge w:val="restart"/>
            <w:tcBorders>
              <w:bottom w:val="nil"/>
            </w:tcBorders>
            <w:noWrap w:val="0"/>
            <w:vAlign w:val="center"/>
          </w:tcPr>
          <w:p w14:paraId="34A76B66">
            <w:pPr>
              <w:rPr>
                <w:rFonts w:ascii="宋体" w:hAnsi="宋体" w:cs="Arial"/>
                <w:snapToGrid w:val="0"/>
                <w:color w:val="000000"/>
                <w:szCs w:val="21"/>
              </w:rPr>
            </w:pPr>
          </w:p>
        </w:tc>
        <w:tc>
          <w:tcPr>
            <w:tcW w:w="1775" w:type="dxa"/>
            <w:noWrap w:val="0"/>
            <w:vAlign w:val="center"/>
          </w:tcPr>
          <w:p w14:paraId="08DC662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环境条件要求的冲击适应性</w:t>
            </w:r>
          </w:p>
        </w:tc>
        <w:tc>
          <w:tcPr>
            <w:tcW w:w="4667" w:type="dxa"/>
            <w:noWrap w:val="0"/>
            <w:vAlign w:val="center"/>
          </w:tcPr>
          <w:p w14:paraId="38FBB378">
            <w:pPr>
              <w:rPr>
                <w:rFonts w:hint="eastAsia" w:ascii="宋体" w:hAnsi="宋体" w:cs="Arial"/>
                <w:snapToGrid w:val="0"/>
                <w:color w:val="000000"/>
                <w:szCs w:val="21"/>
              </w:rPr>
            </w:pPr>
            <w:r>
              <w:rPr>
                <w:rFonts w:ascii="宋体" w:hAnsi="宋体" w:cs="Arial"/>
                <w:snapToGrid w:val="0"/>
                <w:color w:val="000000"/>
                <w:szCs w:val="21"/>
              </w:rPr>
              <w:t>符合 GB/T 9813.1 中规定</w:t>
            </w:r>
          </w:p>
        </w:tc>
      </w:tr>
      <w:tr w14:paraId="02314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1A27A416">
            <w:pPr>
              <w:jc w:val="center"/>
              <w:rPr>
                <w:rFonts w:hint="eastAsia" w:ascii="宋体" w:hAnsi="宋体" w:cs="Arial"/>
                <w:snapToGrid w:val="0"/>
                <w:color w:val="000000"/>
                <w:szCs w:val="21"/>
              </w:rPr>
            </w:pPr>
            <w:r>
              <w:rPr>
                <w:rFonts w:ascii="宋体" w:hAnsi="宋体" w:cs="Arial"/>
                <w:snapToGrid w:val="0"/>
                <w:color w:val="000000"/>
                <w:szCs w:val="21"/>
              </w:rPr>
              <w:t>159</w:t>
            </w:r>
          </w:p>
        </w:tc>
        <w:tc>
          <w:tcPr>
            <w:tcW w:w="546" w:type="dxa"/>
            <w:noWrap w:val="0"/>
            <w:vAlign w:val="center"/>
          </w:tcPr>
          <w:p w14:paraId="0D301D3A">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vMerge w:val="continue"/>
            <w:tcBorders>
              <w:top w:val="nil"/>
              <w:bottom w:val="nil"/>
            </w:tcBorders>
            <w:noWrap w:val="0"/>
            <w:vAlign w:val="center"/>
          </w:tcPr>
          <w:p w14:paraId="70BFCDC7">
            <w:pPr>
              <w:rPr>
                <w:rFonts w:ascii="宋体" w:hAnsi="宋体" w:cs="Arial"/>
                <w:snapToGrid w:val="0"/>
                <w:color w:val="000000"/>
                <w:szCs w:val="21"/>
              </w:rPr>
            </w:pPr>
          </w:p>
        </w:tc>
        <w:tc>
          <w:tcPr>
            <w:tcW w:w="1775" w:type="dxa"/>
            <w:noWrap w:val="0"/>
            <w:vAlign w:val="center"/>
          </w:tcPr>
          <w:p w14:paraId="0DFA41E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环境条件要求的碰撞适应性</w:t>
            </w:r>
          </w:p>
        </w:tc>
        <w:tc>
          <w:tcPr>
            <w:tcW w:w="4667" w:type="dxa"/>
            <w:noWrap w:val="0"/>
            <w:vAlign w:val="center"/>
          </w:tcPr>
          <w:p w14:paraId="7ABF39F3">
            <w:pPr>
              <w:rPr>
                <w:rFonts w:hint="eastAsia" w:ascii="宋体" w:hAnsi="宋体" w:cs="Arial"/>
                <w:snapToGrid w:val="0"/>
                <w:color w:val="000000"/>
                <w:szCs w:val="21"/>
              </w:rPr>
            </w:pPr>
            <w:r>
              <w:rPr>
                <w:rFonts w:ascii="宋体" w:hAnsi="宋体" w:cs="Arial"/>
                <w:snapToGrid w:val="0"/>
                <w:color w:val="000000"/>
                <w:szCs w:val="21"/>
              </w:rPr>
              <w:t>符合 GB/T 9813.1 中规定</w:t>
            </w:r>
          </w:p>
        </w:tc>
      </w:tr>
      <w:tr w14:paraId="7D515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664" w:type="dxa"/>
            <w:noWrap w:val="0"/>
            <w:vAlign w:val="center"/>
          </w:tcPr>
          <w:p w14:paraId="6FEF42AB">
            <w:pPr>
              <w:jc w:val="center"/>
              <w:rPr>
                <w:rFonts w:hint="eastAsia" w:ascii="宋体" w:hAnsi="宋体" w:cs="Arial"/>
                <w:snapToGrid w:val="0"/>
                <w:color w:val="000000"/>
                <w:szCs w:val="21"/>
              </w:rPr>
            </w:pPr>
            <w:r>
              <w:rPr>
                <w:rFonts w:ascii="宋体" w:hAnsi="宋体" w:cs="Arial"/>
                <w:snapToGrid w:val="0"/>
                <w:color w:val="000000"/>
                <w:szCs w:val="21"/>
              </w:rPr>
              <w:t>160</w:t>
            </w:r>
          </w:p>
        </w:tc>
        <w:tc>
          <w:tcPr>
            <w:tcW w:w="546" w:type="dxa"/>
            <w:noWrap w:val="0"/>
            <w:vAlign w:val="center"/>
          </w:tcPr>
          <w:p w14:paraId="41CB9DA3">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vMerge w:val="continue"/>
            <w:tcBorders>
              <w:top w:val="nil"/>
              <w:bottom w:val="nil"/>
            </w:tcBorders>
            <w:noWrap w:val="0"/>
            <w:vAlign w:val="center"/>
          </w:tcPr>
          <w:p w14:paraId="68F2DE5B">
            <w:pPr>
              <w:rPr>
                <w:rFonts w:ascii="宋体" w:hAnsi="宋体" w:cs="Arial"/>
                <w:snapToGrid w:val="0"/>
                <w:color w:val="000000"/>
                <w:szCs w:val="21"/>
              </w:rPr>
            </w:pPr>
          </w:p>
        </w:tc>
        <w:tc>
          <w:tcPr>
            <w:tcW w:w="1775" w:type="dxa"/>
            <w:noWrap w:val="0"/>
            <w:vAlign w:val="center"/>
          </w:tcPr>
          <w:p w14:paraId="56DBE2A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环境条件要求的运输包装件跌落适应性</w:t>
            </w:r>
          </w:p>
        </w:tc>
        <w:tc>
          <w:tcPr>
            <w:tcW w:w="4667" w:type="dxa"/>
            <w:noWrap w:val="0"/>
            <w:vAlign w:val="center"/>
          </w:tcPr>
          <w:p w14:paraId="12E176C1">
            <w:pPr>
              <w:rPr>
                <w:rFonts w:hint="eastAsia" w:ascii="宋体" w:hAnsi="宋体" w:cs="Arial"/>
                <w:snapToGrid w:val="0"/>
                <w:color w:val="000000"/>
                <w:szCs w:val="21"/>
              </w:rPr>
            </w:pPr>
            <w:r>
              <w:rPr>
                <w:rFonts w:ascii="宋体" w:hAnsi="宋体" w:cs="Arial"/>
                <w:snapToGrid w:val="0"/>
                <w:color w:val="000000"/>
                <w:szCs w:val="21"/>
              </w:rPr>
              <w:t>符合 GB/T 9813.1 中规定</w:t>
            </w:r>
          </w:p>
        </w:tc>
      </w:tr>
      <w:tr w14:paraId="606C3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664" w:type="dxa"/>
            <w:noWrap w:val="0"/>
            <w:vAlign w:val="center"/>
          </w:tcPr>
          <w:p w14:paraId="0B7881EA">
            <w:pPr>
              <w:jc w:val="center"/>
              <w:rPr>
                <w:rFonts w:hint="eastAsia" w:ascii="宋体" w:hAnsi="宋体" w:cs="Arial"/>
                <w:snapToGrid w:val="0"/>
                <w:color w:val="000000"/>
                <w:szCs w:val="21"/>
              </w:rPr>
            </w:pPr>
            <w:r>
              <w:rPr>
                <w:rFonts w:ascii="宋体" w:hAnsi="宋体" w:cs="Arial"/>
                <w:snapToGrid w:val="0"/>
                <w:color w:val="000000"/>
                <w:szCs w:val="21"/>
              </w:rPr>
              <w:t>161</w:t>
            </w:r>
          </w:p>
        </w:tc>
        <w:tc>
          <w:tcPr>
            <w:tcW w:w="546" w:type="dxa"/>
            <w:noWrap w:val="0"/>
            <w:vAlign w:val="center"/>
          </w:tcPr>
          <w:p w14:paraId="559D801A">
            <w:pPr>
              <w:jc w:val="center"/>
              <w:rPr>
                <w:rFonts w:hint="eastAsia" w:ascii="宋体" w:hAnsi="宋体" w:cs="Arial"/>
                <w:snapToGrid w:val="0"/>
                <w:color w:val="000000"/>
                <w:szCs w:val="21"/>
              </w:rPr>
            </w:pPr>
            <w:r>
              <w:rPr>
                <w:rFonts w:ascii="宋体" w:hAnsi="宋体" w:cs="Arial"/>
                <w:snapToGrid w:val="0"/>
                <w:color w:val="000000"/>
                <w:szCs w:val="21"/>
              </w:rPr>
              <w:t>可靠性要求</w:t>
            </w:r>
          </w:p>
        </w:tc>
        <w:tc>
          <w:tcPr>
            <w:tcW w:w="1448" w:type="dxa"/>
            <w:vMerge w:val="continue"/>
            <w:tcBorders>
              <w:top w:val="nil"/>
            </w:tcBorders>
            <w:noWrap w:val="0"/>
            <w:vAlign w:val="center"/>
          </w:tcPr>
          <w:p w14:paraId="5BD5306F">
            <w:pPr>
              <w:rPr>
                <w:rFonts w:ascii="宋体" w:hAnsi="宋体" w:cs="Arial"/>
                <w:snapToGrid w:val="0"/>
                <w:color w:val="000000"/>
                <w:szCs w:val="21"/>
              </w:rPr>
            </w:pPr>
          </w:p>
        </w:tc>
        <w:tc>
          <w:tcPr>
            <w:tcW w:w="1775" w:type="dxa"/>
            <w:noWrap w:val="0"/>
            <w:vAlign w:val="center"/>
          </w:tcPr>
          <w:p w14:paraId="41F405A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MTBF 测试</w:t>
            </w:r>
          </w:p>
        </w:tc>
        <w:tc>
          <w:tcPr>
            <w:tcW w:w="4667" w:type="dxa"/>
            <w:noWrap w:val="0"/>
            <w:vAlign w:val="center"/>
          </w:tcPr>
          <w:p w14:paraId="7362FC10">
            <w:pPr>
              <w:rPr>
                <w:rFonts w:hint="eastAsia" w:ascii="宋体" w:hAnsi="宋体" w:cs="Arial"/>
                <w:snapToGrid w:val="0"/>
                <w:color w:val="000000"/>
                <w:szCs w:val="21"/>
              </w:rPr>
            </w:pPr>
            <w:r>
              <w:rPr>
                <w:rFonts w:ascii="宋体" w:hAnsi="宋体" w:cs="Arial"/>
                <w:snapToGrid w:val="0"/>
                <w:color w:val="000000"/>
                <w:szCs w:val="21"/>
              </w:rPr>
              <w:t>MTBF(m1)≥3 万小时</w:t>
            </w:r>
          </w:p>
        </w:tc>
      </w:tr>
      <w:tr w14:paraId="6C2FE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70534611">
            <w:pPr>
              <w:jc w:val="center"/>
              <w:rPr>
                <w:rFonts w:hint="eastAsia" w:ascii="宋体" w:hAnsi="宋体" w:cs="Arial"/>
                <w:snapToGrid w:val="0"/>
                <w:color w:val="000000"/>
                <w:szCs w:val="21"/>
              </w:rPr>
            </w:pPr>
            <w:r>
              <w:rPr>
                <w:rFonts w:ascii="宋体" w:hAnsi="宋体" w:cs="Arial"/>
                <w:snapToGrid w:val="0"/>
                <w:color w:val="000000"/>
                <w:szCs w:val="21"/>
              </w:rPr>
              <w:t>162</w:t>
            </w:r>
          </w:p>
        </w:tc>
        <w:tc>
          <w:tcPr>
            <w:tcW w:w="546" w:type="dxa"/>
            <w:noWrap w:val="0"/>
            <w:vAlign w:val="center"/>
          </w:tcPr>
          <w:p w14:paraId="39E02ACF">
            <w:pPr>
              <w:jc w:val="center"/>
              <w:rPr>
                <w:rFonts w:hint="eastAsia" w:ascii="宋体" w:hAnsi="宋体" w:cs="Arial"/>
                <w:snapToGrid w:val="0"/>
                <w:color w:val="000000"/>
                <w:szCs w:val="21"/>
              </w:rPr>
            </w:pPr>
            <w:r>
              <w:rPr>
                <w:rFonts w:ascii="宋体" w:hAnsi="宋体" w:cs="Arial"/>
                <w:snapToGrid w:val="0"/>
                <w:color w:val="000000"/>
                <w:szCs w:val="21"/>
              </w:rPr>
              <w:t>兼容要求</w:t>
            </w:r>
          </w:p>
        </w:tc>
        <w:tc>
          <w:tcPr>
            <w:tcW w:w="1448" w:type="dxa"/>
            <w:vMerge w:val="restart"/>
            <w:tcBorders>
              <w:bottom w:val="nil"/>
            </w:tcBorders>
            <w:noWrap w:val="0"/>
            <w:vAlign w:val="center"/>
          </w:tcPr>
          <w:p w14:paraId="7C4F62FF">
            <w:pPr>
              <w:rPr>
                <w:rFonts w:hint="eastAsia" w:ascii="宋体" w:hAnsi="宋体" w:cs="Arial"/>
                <w:snapToGrid w:val="0"/>
                <w:color w:val="000000"/>
                <w:szCs w:val="21"/>
              </w:rPr>
            </w:pPr>
            <w:r>
              <w:rPr>
                <w:rFonts w:ascii="宋体" w:hAnsi="宋体" w:cs="Arial"/>
                <w:snapToGrid w:val="0"/>
                <w:color w:val="000000"/>
                <w:szCs w:val="21"/>
              </w:rPr>
              <w:t>兼容要求</w:t>
            </w:r>
          </w:p>
        </w:tc>
        <w:tc>
          <w:tcPr>
            <w:tcW w:w="1775" w:type="dxa"/>
            <w:noWrap w:val="0"/>
            <w:vAlign w:val="center"/>
          </w:tcPr>
          <w:p w14:paraId="40A6797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常用软件兼容</w:t>
            </w:r>
          </w:p>
        </w:tc>
        <w:tc>
          <w:tcPr>
            <w:tcW w:w="4667" w:type="dxa"/>
            <w:noWrap w:val="0"/>
            <w:vAlign w:val="center"/>
          </w:tcPr>
          <w:p w14:paraId="3B91CBE7">
            <w:pPr>
              <w:rPr>
                <w:rFonts w:hint="eastAsia" w:ascii="宋体" w:hAnsi="宋体" w:cs="Arial"/>
                <w:snapToGrid w:val="0"/>
                <w:color w:val="000000"/>
                <w:szCs w:val="21"/>
              </w:rPr>
            </w:pPr>
            <w:r>
              <w:rPr>
                <w:rFonts w:ascii="宋体" w:hAnsi="宋体" w:cs="Arial"/>
                <w:snapToGrid w:val="0"/>
                <w:color w:val="000000"/>
                <w:szCs w:val="21"/>
              </w:rPr>
              <w:t>支持流式软件、版式软件、浏览器、邮件采购人端、解压软件、多媒体、图形图像处理等常用软件</w:t>
            </w:r>
          </w:p>
        </w:tc>
      </w:tr>
      <w:tr w14:paraId="3A28A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4CC62ED7">
            <w:pPr>
              <w:jc w:val="center"/>
              <w:rPr>
                <w:rFonts w:hint="eastAsia" w:ascii="宋体" w:hAnsi="宋体" w:cs="Arial"/>
                <w:snapToGrid w:val="0"/>
                <w:color w:val="000000"/>
                <w:szCs w:val="21"/>
              </w:rPr>
            </w:pPr>
            <w:r>
              <w:rPr>
                <w:rFonts w:ascii="宋体" w:hAnsi="宋体" w:cs="Arial"/>
                <w:snapToGrid w:val="0"/>
                <w:color w:val="000000"/>
                <w:szCs w:val="21"/>
              </w:rPr>
              <w:t>163</w:t>
            </w:r>
          </w:p>
        </w:tc>
        <w:tc>
          <w:tcPr>
            <w:tcW w:w="546" w:type="dxa"/>
            <w:noWrap w:val="0"/>
            <w:vAlign w:val="center"/>
          </w:tcPr>
          <w:p w14:paraId="306DE8D1">
            <w:pPr>
              <w:jc w:val="center"/>
              <w:rPr>
                <w:rFonts w:hint="eastAsia" w:ascii="宋体" w:hAnsi="宋体" w:cs="Arial"/>
                <w:snapToGrid w:val="0"/>
                <w:color w:val="000000"/>
                <w:szCs w:val="21"/>
              </w:rPr>
            </w:pPr>
            <w:r>
              <w:rPr>
                <w:rFonts w:ascii="宋体" w:hAnsi="宋体" w:cs="Arial"/>
                <w:snapToGrid w:val="0"/>
                <w:color w:val="000000"/>
                <w:szCs w:val="21"/>
              </w:rPr>
              <w:t>兼容要求</w:t>
            </w:r>
          </w:p>
        </w:tc>
        <w:tc>
          <w:tcPr>
            <w:tcW w:w="1448" w:type="dxa"/>
            <w:vMerge w:val="continue"/>
            <w:tcBorders>
              <w:top w:val="nil"/>
              <w:bottom w:val="nil"/>
            </w:tcBorders>
            <w:noWrap w:val="0"/>
            <w:vAlign w:val="center"/>
          </w:tcPr>
          <w:p w14:paraId="3FD06780">
            <w:pPr>
              <w:rPr>
                <w:rFonts w:ascii="宋体" w:hAnsi="宋体" w:cs="Arial"/>
                <w:snapToGrid w:val="0"/>
                <w:color w:val="000000"/>
                <w:szCs w:val="21"/>
              </w:rPr>
            </w:pPr>
          </w:p>
        </w:tc>
        <w:tc>
          <w:tcPr>
            <w:tcW w:w="1775" w:type="dxa"/>
            <w:noWrap w:val="0"/>
            <w:vAlign w:val="center"/>
          </w:tcPr>
          <w:p w14:paraId="5615DF9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数据库兼容</w:t>
            </w:r>
          </w:p>
        </w:tc>
        <w:tc>
          <w:tcPr>
            <w:tcW w:w="4667" w:type="dxa"/>
            <w:noWrap w:val="0"/>
            <w:vAlign w:val="center"/>
          </w:tcPr>
          <w:p w14:paraId="42EF46B6">
            <w:pPr>
              <w:rPr>
                <w:rFonts w:hint="eastAsia" w:ascii="宋体" w:hAnsi="宋体" w:cs="Arial"/>
                <w:snapToGrid w:val="0"/>
                <w:color w:val="000000"/>
                <w:szCs w:val="21"/>
              </w:rPr>
            </w:pPr>
            <w:r>
              <w:rPr>
                <w:rFonts w:ascii="宋体" w:hAnsi="宋体" w:cs="Arial"/>
                <w:snapToGrid w:val="0"/>
                <w:color w:val="000000"/>
                <w:szCs w:val="21"/>
              </w:rPr>
              <w:t>兼容 3 个及以上厂商的数据库产品</w:t>
            </w:r>
          </w:p>
        </w:tc>
      </w:tr>
      <w:tr w14:paraId="27623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664" w:type="dxa"/>
            <w:noWrap w:val="0"/>
            <w:vAlign w:val="center"/>
          </w:tcPr>
          <w:p w14:paraId="05E3CB95">
            <w:pPr>
              <w:jc w:val="center"/>
              <w:rPr>
                <w:rFonts w:hint="eastAsia" w:ascii="宋体" w:hAnsi="宋体" w:cs="Arial"/>
                <w:snapToGrid w:val="0"/>
                <w:color w:val="000000"/>
                <w:szCs w:val="21"/>
              </w:rPr>
            </w:pPr>
            <w:r>
              <w:rPr>
                <w:rFonts w:ascii="宋体" w:hAnsi="宋体" w:cs="Arial"/>
                <w:snapToGrid w:val="0"/>
                <w:color w:val="000000"/>
                <w:szCs w:val="21"/>
              </w:rPr>
              <w:t>164</w:t>
            </w:r>
          </w:p>
        </w:tc>
        <w:tc>
          <w:tcPr>
            <w:tcW w:w="546" w:type="dxa"/>
            <w:noWrap w:val="0"/>
            <w:vAlign w:val="center"/>
          </w:tcPr>
          <w:p w14:paraId="4B4D6C38">
            <w:pPr>
              <w:jc w:val="center"/>
              <w:rPr>
                <w:rFonts w:hint="eastAsia" w:ascii="宋体" w:hAnsi="宋体" w:cs="Arial"/>
                <w:snapToGrid w:val="0"/>
                <w:color w:val="000000"/>
                <w:szCs w:val="21"/>
              </w:rPr>
            </w:pPr>
            <w:r>
              <w:rPr>
                <w:rFonts w:ascii="宋体" w:hAnsi="宋体" w:cs="Arial"/>
                <w:snapToGrid w:val="0"/>
                <w:color w:val="000000"/>
                <w:szCs w:val="21"/>
              </w:rPr>
              <w:t>兼容要求</w:t>
            </w:r>
          </w:p>
        </w:tc>
        <w:tc>
          <w:tcPr>
            <w:tcW w:w="1448" w:type="dxa"/>
            <w:vMerge w:val="continue"/>
            <w:tcBorders>
              <w:top w:val="nil"/>
              <w:bottom w:val="nil"/>
            </w:tcBorders>
            <w:noWrap w:val="0"/>
            <w:vAlign w:val="center"/>
          </w:tcPr>
          <w:p w14:paraId="2FD8DDF3">
            <w:pPr>
              <w:rPr>
                <w:rFonts w:ascii="宋体" w:hAnsi="宋体" w:cs="Arial"/>
                <w:snapToGrid w:val="0"/>
                <w:color w:val="000000"/>
                <w:szCs w:val="21"/>
              </w:rPr>
            </w:pPr>
          </w:p>
        </w:tc>
        <w:tc>
          <w:tcPr>
            <w:tcW w:w="1775" w:type="dxa"/>
            <w:noWrap w:val="0"/>
            <w:vAlign w:val="center"/>
          </w:tcPr>
          <w:p w14:paraId="5EB7EC6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中间件兼容</w:t>
            </w:r>
          </w:p>
        </w:tc>
        <w:tc>
          <w:tcPr>
            <w:tcW w:w="4667" w:type="dxa"/>
            <w:noWrap w:val="0"/>
            <w:vAlign w:val="center"/>
          </w:tcPr>
          <w:p w14:paraId="215CE818">
            <w:pPr>
              <w:rPr>
                <w:rFonts w:hint="eastAsia" w:ascii="宋体" w:hAnsi="宋体" w:cs="Arial"/>
                <w:snapToGrid w:val="0"/>
                <w:color w:val="000000"/>
                <w:szCs w:val="21"/>
              </w:rPr>
            </w:pPr>
            <w:r>
              <w:rPr>
                <w:rFonts w:ascii="宋体" w:hAnsi="宋体" w:cs="Arial"/>
                <w:snapToGrid w:val="0"/>
                <w:color w:val="000000"/>
                <w:szCs w:val="21"/>
              </w:rPr>
              <w:t>兼容 3 个及以上厂商中间件产品</w:t>
            </w:r>
          </w:p>
        </w:tc>
      </w:tr>
      <w:tr w14:paraId="63634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22DBEEA3">
            <w:pPr>
              <w:jc w:val="center"/>
              <w:rPr>
                <w:rFonts w:hint="eastAsia" w:ascii="宋体" w:hAnsi="宋体" w:cs="Arial"/>
                <w:snapToGrid w:val="0"/>
                <w:color w:val="000000"/>
                <w:szCs w:val="21"/>
              </w:rPr>
            </w:pPr>
            <w:r>
              <w:rPr>
                <w:rFonts w:ascii="宋体" w:hAnsi="宋体" w:cs="Arial"/>
                <w:snapToGrid w:val="0"/>
                <w:color w:val="000000"/>
                <w:szCs w:val="21"/>
              </w:rPr>
              <w:t>165</w:t>
            </w:r>
          </w:p>
        </w:tc>
        <w:tc>
          <w:tcPr>
            <w:tcW w:w="546" w:type="dxa"/>
            <w:noWrap w:val="0"/>
            <w:vAlign w:val="center"/>
          </w:tcPr>
          <w:p w14:paraId="668FA315">
            <w:pPr>
              <w:jc w:val="center"/>
              <w:rPr>
                <w:rFonts w:hint="eastAsia" w:ascii="宋体" w:hAnsi="宋体" w:cs="Arial"/>
                <w:snapToGrid w:val="0"/>
                <w:color w:val="000000"/>
                <w:szCs w:val="21"/>
              </w:rPr>
            </w:pPr>
            <w:r>
              <w:rPr>
                <w:rFonts w:ascii="宋体" w:hAnsi="宋体" w:cs="Arial"/>
                <w:snapToGrid w:val="0"/>
                <w:color w:val="000000"/>
                <w:szCs w:val="21"/>
              </w:rPr>
              <w:t>兼容要求</w:t>
            </w:r>
          </w:p>
        </w:tc>
        <w:tc>
          <w:tcPr>
            <w:tcW w:w="1448" w:type="dxa"/>
            <w:vMerge w:val="continue"/>
            <w:tcBorders>
              <w:top w:val="nil"/>
            </w:tcBorders>
            <w:noWrap w:val="0"/>
            <w:vAlign w:val="center"/>
          </w:tcPr>
          <w:p w14:paraId="11512D74">
            <w:pPr>
              <w:rPr>
                <w:rFonts w:ascii="宋体" w:hAnsi="宋体" w:cs="Arial"/>
                <w:snapToGrid w:val="0"/>
                <w:color w:val="000000"/>
                <w:szCs w:val="21"/>
              </w:rPr>
            </w:pPr>
          </w:p>
        </w:tc>
        <w:tc>
          <w:tcPr>
            <w:tcW w:w="1775" w:type="dxa"/>
            <w:noWrap w:val="0"/>
            <w:vAlign w:val="center"/>
          </w:tcPr>
          <w:p w14:paraId="58EDFE7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平台软件兼容</w:t>
            </w:r>
          </w:p>
        </w:tc>
        <w:tc>
          <w:tcPr>
            <w:tcW w:w="4667" w:type="dxa"/>
            <w:noWrap w:val="0"/>
            <w:vAlign w:val="center"/>
          </w:tcPr>
          <w:p w14:paraId="44C07D28">
            <w:pPr>
              <w:rPr>
                <w:rFonts w:hint="eastAsia" w:ascii="宋体" w:hAnsi="宋体" w:cs="Arial"/>
                <w:snapToGrid w:val="0"/>
                <w:color w:val="000000"/>
                <w:szCs w:val="21"/>
              </w:rPr>
            </w:pPr>
            <w:r>
              <w:rPr>
                <w:rFonts w:ascii="宋体" w:hAnsi="宋体" w:cs="Arial"/>
                <w:snapToGrid w:val="0"/>
                <w:color w:val="000000"/>
                <w:szCs w:val="21"/>
              </w:rPr>
              <w:t>兼容 3 个及以上厂商云计算及大数据平台</w:t>
            </w:r>
          </w:p>
        </w:tc>
      </w:tr>
      <w:tr w14:paraId="1CCBE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664" w:type="dxa"/>
            <w:noWrap w:val="0"/>
            <w:vAlign w:val="center"/>
          </w:tcPr>
          <w:p w14:paraId="1165B5DB">
            <w:pPr>
              <w:jc w:val="center"/>
              <w:rPr>
                <w:rFonts w:hint="eastAsia" w:ascii="宋体" w:hAnsi="宋体" w:cs="Arial"/>
                <w:snapToGrid w:val="0"/>
                <w:color w:val="000000"/>
                <w:szCs w:val="21"/>
              </w:rPr>
            </w:pPr>
            <w:r>
              <w:rPr>
                <w:rFonts w:ascii="宋体" w:hAnsi="宋体" w:cs="Arial"/>
                <w:snapToGrid w:val="0"/>
                <w:color w:val="000000"/>
                <w:szCs w:val="21"/>
              </w:rPr>
              <w:t>166</w:t>
            </w:r>
          </w:p>
        </w:tc>
        <w:tc>
          <w:tcPr>
            <w:tcW w:w="546" w:type="dxa"/>
            <w:noWrap w:val="0"/>
            <w:vAlign w:val="center"/>
          </w:tcPr>
          <w:p w14:paraId="73FF35FE">
            <w:pPr>
              <w:jc w:val="center"/>
              <w:rPr>
                <w:rFonts w:hint="eastAsia" w:ascii="宋体" w:hAnsi="宋体" w:cs="Arial"/>
                <w:snapToGrid w:val="0"/>
                <w:color w:val="000000"/>
                <w:szCs w:val="21"/>
              </w:rPr>
            </w:pPr>
            <w:r>
              <w:rPr>
                <w:rFonts w:ascii="宋体" w:hAnsi="宋体" w:cs="Arial"/>
                <w:snapToGrid w:val="0"/>
                <w:color w:val="000000"/>
                <w:szCs w:val="21"/>
              </w:rPr>
              <w:t>包装及运输要求</w:t>
            </w:r>
          </w:p>
        </w:tc>
        <w:tc>
          <w:tcPr>
            <w:tcW w:w="1448" w:type="dxa"/>
            <w:noWrap w:val="0"/>
            <w:vAlign w:val="center"/>
          </w:tcPr>
          <w:p w14:paraId="781A8DB8">
            <w:pPr>
              <w:rPr>
                <w:rFonts w:hint="eastAsia" w:ascii="宋体" w:hAnsi="宋体" w:cs="Arial"/>
                <w:snapToGrid w:val="0"/>
                <w:color w:val="000000"/>
                <w:szCs w:val="21"/>
              </w:rPr>
            </w:pPr>
            <w:r>
              <w:rPr>
                <w:rFonts w:ascii="宋体" w:hAnsi="宋体" w:cs="Arial"/>
                <w:snapToGrid w:val="0"/>
                <w:color w:val="000000"/>
                <w:szCs w:val="21"/>
              </w:rPr>
              <w:t>包装及运输要求</w:t>
            </w:r>
          </w:p>
        </w:tc>
        <w:tc>
          <w:tcPr>
            <w:tcW w:w="1775" w:type="dxa"/>
            <w:noWrap w:val="0"/>
            <w:vAlign w:val="center"/>
          </w:tcPr>
          <w:p w14:paraId="23B23F5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标志、包装、运输和贮存</w:t>
            </w:r>
          </w:p>
        </w:tc>
        <w:tc>
          <w:tcPr>
            <w:tcW w:w="4667" w:type="dxa"/>
            <w:noWrap w:val="0"/>
            <w:vAlign w:val="center"/>
          </w:tcPr>
          <w:p w14:paraId="32BBFCE1">
            <w:pPr>
              <w:rPr>
                <w:rFonts w:hint="eastAsia" w:ascii="宋体" w:hAnsi="宋体" w:cs="Arial"/>
                <w:snapToGrid w:val="0"/>
                <w:color w:val="000000"/>
                <w:szCs w:val="21"/>
              </w:rPr>
            </w:pPr>
            <w:r>
              <w:rPr>
                <w:rFonts w:ascii="宋体" w:hAnsi="宋体" w:cs="Arial"/>
                <w:snapToGrid w:val="0"/>
                <w:color w:val="000000"/>
                <w:szCs w:val="21"/>
              </w:rPr>
              <w:t>符合 GB/T 9813.1 和商品包装政府采购需求标准的相关规定</w:t>
            </w:r>
          </w:p>
        </w:tc>
      </w:tr>
      <w:tr w14:paraId="75CD4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567CBBA7">
            <w:pPr>
              <w:jc w:val="center"/>
              <w:rPr>
                <w:rFonts w:hint="eastAsia" w:ascii="宋体" w:hAnsi="宋体" w:cs="Arial"/>
                <w:snapToGrid w:val="0"/>
                <w:color w:val="000000"/>
                <w:szCs w:val="21"/>
              </w:rPr>
            </w:pPr>
            <w:r>
              <w:rPr>
                <w:rFonts w:ascii="宋体" w:hAnsi="宋体" w:cs="Arial"/>
                <w:snapToGrid w:val="0"/>
                <w:color w:val="000000"/>
                <w:szCs w:val="21"/>
              </w:rPr>
              <w:t>167</w:t>
            </w:r>
          </w:p>
        </w:tc>
        <w:tc>
          <w:tcPr>
            <w:tcW w:w="546" w:type="dxa"/>
            <w:noWrap w:val="0"/>
            <w:vAlign w:val="center"/>
          </w:tcPr>
          <w:p w14:paraId="3BD3CC00">
            <w:pPr>
              <w:jc w:val="center"/>
              <w:rPr>
                <w:rFonts w:hint="eastAsia" w:ascii="宋体" w:hAnsi="宋体" w:cs="Arial"/>
                <w:snapToGrid w:val="0"/>
                <w:color w:val="000000"/>
                <w:szCs w:val="21"/>
              </w:rPr>
            </w:pPr>
            <w:r>
              <w:rPr>
                <w:rFonts w:ascii="宋体" w:hAnsi="宋体" w:cs="Arial"/>
                <w:snapToGrid w:val="0"/>
                <w:color w:val="000000"/>
                <w:szCs w:val="21"/>
              </w:rPr>
              <w:t>服务要求</w:t>
            </w:r>
          </w:p>
        </w:tc>
        <w:tc>
          <w:tcPr>
            <w:tcW w:w="1448" w:type="dxa"/>
            <w:vMerge w:val="restart"/>
            <w:tcBorders>
              <w:bottom w:val="nil"/>
            </w:tcBorders>
            <w:noWrap w:val="0"/>
            <w:vAlign w:val="center"/>
          </w:tcPr>
          <w:p w14:paraId="72256A0E">
            <w:pPr>
              <w:rPr>
                <w:rFonts w:hint="eastAsia" w:ascii="宋体" w:hAnsi="宋体" w:cs="Arial"/>
                <w:snapToGrid w:val="0"/>
                <w:color w:val="000000"/>
                <w:szCs w:val="21"/>
              </w:rPr>
            </w:pPr>
            <w:r>
              <w:rPr>
                <w:rFonts w:ascii="宋体" w:hAnsi="宋体" w:cs="Arial"/>
                <w:snapToGrid w:val="0"/>
                <w:color w:val="000000"/>
                <w:szCs w:val="21"/>
              </w:rPr>
              <w:t>服务要求</w:t>
            </w:r>
          </w:p>
        </w:tc>
        <w:tc>
          <w:tcPr>
            <w:tcW w:w="1775" w:type="dxa"/>
            <w:noWrap w:val="0"/>
            <w:vAlign w:val="center"/>
          </w:tcPr>
          <w:p w14:paraId="593898F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配置检查工具</w:t>
            </w:r>
          </w:p>
        </w:tc>
        <w:tc>
          <w:tcPr>
            <w:tcW w:w="4667" w:type="dxa"/>
            <w:noWrap w:val="0"/>
            <w:vAlign w:val="center"/>
          </w:tcPr>
          <w:p w14:paraId="5604A993">
            <w:pPr>
              <w:rPr>
                <w:rFonts w:hint="eastAsia" w:ascii="宋体" w:hAnsi="宋体" w:cs="Arial"/>
                <w:snapToGrid w:val="0"/>
                <w:color w:val="000000"/>
                <w:szCs w:val="21"/>
              </w:rPr>
            </w:pPr>
            <w:r>
              <w:rPr>
                <w:rFonts w:ascii="宋体" w:hAnsi="宋体" w:cs="Arial"/>
                <w:snapToGrid w:val="0"/>
                <w:color w:val="000000"/>
                <w:szCs w:val="21"/>
              </w:rPr>
              <w:t>供应商提供自检测试工具</w:t>
            </w:r>
          </w:p>
        </w:tc>
      </w:tr>
      <w:tr w14:paraId="34EB0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jc w:val="center"/>
        </w:trPr>
        <w:tc>
          <w:tcPr>
            <w:tcW w:w="664" w:type="dxa"/>
            <w:noWrap w:val="0"/>
            <w:vAlign w:val="center"/>
          </w:tcPr>
          <w:p w14:paraId="75E0AE8A">
            <w:pPr>
              <w:jc w:val="center"/>
              <w:rPr>
                <w:rFonts w:hint="eastAsia" w:ascii="宋体" w:hAnsi="宋体" w:cs="Arial"/>
                <w:snapToGrid w:val="0"/>
                <w:color w:val="000000"/>
                <w:szCs w:val="21"/>
              </w:rPr>
            </w:pPr>
            <w:r>
              <w:rPr>
                <w:rFonts w:ascii="宋体" w:hAnsi="宋体" w:cs="Arial"/>
                <w:snapToGrid w:val="0"/>
                <w:color w:val="000000"/>
                <w:szCs w:val="21"/>
              </w:rPr>
              <w:t>168</w:t>
            </w:r>
          </w:p>
        </w:tc>
        <w:tc>
          <w:tcPr>
            <w:tcW w:w="546" w:type="dxa"/>
            <w:noWrap w:val="0"/>
            <w:vAlign w:val="center"/>
          </w:tcPr>
          <w:p w14:paraId="7819A85C">
            <w:pPr>
              <w:jc w:val="center"/>
              <w:rPr>
                <w:rFonts w:hint="eastAsia" w:ascii="宋体" w:hAnsi="宋体" w:cs="Arial"/>
                <w:snapToGrid w:val="0"/>
                <w:color w:val="000000"/>
                <w:szCs w:val="21"/>
              </w:rPr>
            </w:pPr>
            <w:r>
              <w:rPr>
                <w:rFonts w:ascii="宋体" w:hAnsi="宋体" w:cs="Arial"/>
                <w:snapToGrid w:val="0"/>
                <w:color w:val="000000"/>
                <w:szCs w:val="21"/>
              </w:rPr>
              <w:t>服务要求</w:t>
            </w:r>
          </w:p>
        </w:tc>
        <w:tc>
          <w:tcPr>
            <w:tcW w:w="1448" w:type="dxa"/>
            <w:vMerge w:val="continue"/>
            <w:tcBorders>
              <w:top w:val="nil"/>
              <w:bottom w:val="nil"/>
            </w:tcBorders>
            <w:noWrap w:val="0"/>
            <w:vAlign w:val="center"/>
          </w:tcPr>
          <w:p w14:paraId="45805D6D">
            <w:pPr>
              <w:rPr>
                <w:rFonts w:ascii="宋体" w:hAnsi="宋体" w:cs="Arial"/>
                <w:snapToGrid w:val="0"/>
                <w:color w:val="000000"/>
                <w:szCs w:val="21"/>
              </w:rPr>
            </w:pPr>
          </w:p>
        </w:tc>
        <w:tc>
          <w:tcPr>
            <w:tcW w:w="1775" w:type="dxa"/>
            <w:noWrap w:val="0"/>
            <w:vAlign w:val="center"/>
          </w:tcPr>
          <w:p w14:paraId="50FA58C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服务响应</w:t>
            </w:r>
          </w:p>
        </w:tc>
        <w:tc>
          <w:tcPr>
            <w:tcW w:w="4667" w:type="dxa"/>
            <w:noWrap w:val="0"/>
            <w:vAlign w:val="center"/>
          </w:tcPr>
          <w:p w14:paraId="4A21219C">
            <w:pPr>
              <w:rPr>
                <w:rFonts w:hint="eastAsia" w:ascii="宋体" w:hAnsi="宋体" w:cs="Arial"/>
                <w:snapToGrid w:val="0"/>
                <w:color w:val="000000"/>
                <w:szCs w:val="21"/>
              </w:rPr>
            </w:pPr>
            <w:r>
              <w:rPr>
                <w:rFonts w:ascii="宋体" w:hAnsi="宋体" w:cs="Arial"/>
                <w:snapToGrid w:val="0"/>
                <w:color w:val="000000"/>
                <w:szCs w:val="21"/>
              </w:rPr>
              <w:t>a)供应商提供电话、电子邮件、远程连接等多种形式服务；b)供应商提供同城4h、异地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tc>
      </w:tr>
      <w:tr w14:paraId="0B90B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jc w:val="center"/>
        </w:trPr>
        <w:tc>
          <w:tcPr>
            <w:tcW w:w="664" w:type="dxa"/>
            <w:noWrap w:val="0"/>
            <w:vAlign w:val="center"/>
          </w:tcPr>
          <w:p w14:paraId="7999B40C">
            <w:pPr>
              <w:jc w:val="center"/>
              <w:rPr>
                <w:rFonts w:hint="eastAsia" w:ascii="宋体" w:hAnsi="宋体" w:cs="Arial"/>
                <w:snapToGrid w:val="0"/>
                <w:color w:val="000000"/>
                <w:szCs w:val="21"/>
              </w:rPr>
            </w:pPr>
            <w:r>
              <w:rPr>
                <w:rFonts w:ascii="宋体" w:hAnsi="宋体" w:cs="Arial"/>
                <w:snapToGrid w:val="0"/>
                <w:color w:val="000000"/>
                <w:szCs w:val="21"/>
              </w:rPr>
              <w:t>169</w:t>
            </w:r>
          </w:p>
        </w:tc>
        <w:tc>
          <w:tcPr>
            <w:tcW w:w="546" w:type="dxa"/>
            <w:noWrap w:val="0"/>
            <w:vAlign w:val="center"/>
          </w:tcPr>
          <w:p w14:paraId="56655E63">
            <w:pPr>
              <w:jc w:val="center"/>
              <w:rPr>
                <w:rFonts w:hint="eastAsia" w:ascii="宋体" w:hAnsi="宋体" w:cs="Arial"/>
                <w:snapToGrid w:val="0"/>
                <w:color w:val="000000"/>
                <w:szCs w:val="21"/>
              </w:rPr>
            </w:pPr>
            <w:r>
              <w:rPr>
                <w:rFonts w:ascii="宋体" w:hAnsi="宋体" w:cs="Arial"/>
                <w:snapToGrid w:val="0"/>
                <w:color w:val="000000"/>
                <w:szCs w:val="21"/>
              </w:rPr>
              <w:t>服务要求</w:t>
            </w:r>
          </w:p>
        </w:tc>
        <w:tc>
          <w:tcPr>
            <w:tcW w:w="1448" w:type="dxa"/>
            <w:vMerge w:val="continue"/>
            <w:tcBorders>
              <w:top w:val="nil"/>
            </w:tcBorders>
            <w:noWrap w:val="0"/>
            <w:vAlign w:val="center"/>
          </w:tcPr>
          <w:p w14:paraId="7909026E">
            <w:pPr>
              <w:rPr>
                <w:rFonts w:ascii="宋体" w:hAnsi="宋体" w:cs="Arial"/>
                <w:snapToGrid w:val="0"/>
                <w:color w:val="000000"/>
                <w:szCs w:val="21"/>
              </w:rPr>
            </w:pPr>
          </w:p>
        </w:tc>
        <w:tc>
          <w:tcPr>
            <w:tcW w:w="1775" w:type="dxa"/>
            <w:noWrap w:val="0"/>
            <w:vAlign w:val="center"/>
          </w:tcPr>
          <w:p w14:paraId="061C2B6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服务周期</w:t>
            </w:r>
          </w:p>
        </w:tc>
        <w:tc>
          <w:tcPr>
            <w:tcW w:w="4667" w:type="dxa"/>
            <w:noWrap w:val="0"/>
            <w:vAlign w:val="center"/>
          </w:tcPr>
          <w:p w14:paraId="427E42FA">
            <w:pPr>
              <w:rPr>
                <w:rFonts w:hint="eastAsia" w:ascii="宋体" w:hAnsi="宋体" w:cs="Arial"/>
                <w:snapToGrid w:val="0"/>
                <w:color w:val="000000"/>
                <w:szCs w:val="21"/>
              </w:rPr>
            </w:pPr>
            <w:r>
              <w:rPr>
                <w:rFonts w:ascii="宋体" w:hAnsi="宋体" w:cs="Arial"/>
                <w:snapToGrid w:val="0"/>
                <w:color w:val="000000"/>
                <w:szCs w:val="21"/>
              </w:rPr>
              <w:t>a) 设备停产后应继续提供质量保障服务（含备品备件），服务终止时间与最后一批设备交付时间间隔不低于6 年；b) 产品停止服务时间应提前 1 年告知；c) 应明确产品发布日期</w:t>
            </w:r>
          </w:p>
        </w:tc>
      </w:tr>
      <w:tr w14:paraId="52953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jc w:val="center"/>
        </w:trPr>
        <w:tc>
          <w:tcPr>
            <w:tcW w:w="664" w:type="dxa"/>
            <w:noWrap w:val="0"/>
            <w:vAlign w:val="center"/>
          </w:tcPr>
          <w:p w14:paraId="1914954C">
            <w:pPr>
              <w:jc w:val="center"/>
              <w:rPr>
                <w:rFonts w:hint="eastAsia" w:ascii="宋体" w:hAnsi="宋体" w:cs="Arial"/>
                <w:snapToGrid w:val="0"/>
                <w:color w:val="000000"/>
                <w:szCs w:val="21"/>
              </w:rPr>
            </w:pPr>
            <w:r>
              <w:rPr>
                <w:rFonts w:ascii="宋体" w:hAnsi="宋体" w:cs="Arial"/>
                <w:snapToGrid w:val="0"/>
                <w:color w:val="000000"/>
                <w:szCs w:val="21"/>
              </w:rPr>
              <w:t>170</w:t>
            </w:r>
          </w:p>
        </w:tc>
        <w:tc>
          <w:tcPr>
            <w:tcW w:w="546" w:type="dxa"/>
            <w:noWrap w:val="0"/>
            <w:vAlign w:val="center"/>
          </w:tcPr>
          <w:p w14:paraId="345EE6FF">
            <w:pPr>
              <w:jc w:val="center"/>
              <w:rPr>
                <w:rFonts w:hint="eastAsia" w:ascii="宋体" w:hAnsi="宋体" w:cs="Arial"/>
                <w:snapToGrid w:val="0"/>
                <w:color w:val="000000"/>
                <w:szCs w:val="21"/>
              </w:rPr>
            </w:pPr>
            <w:r>
              <w:rPr>
                <w:rFonts w:ascii="宋体" w:hAnsi="宋体" w:cs="Arial"/>
                <w:snapToGrid w:val="0"/>
                <w:color w:val="000000"/>
                <w:szCs w:val="21"/>
              </w:rPr>
              <w:t>服务要求</w:t>
            </w:r>
          </w:p>
        </w:tc>
        <w:tc>
          <w:tcPr>
            <w:tcW w:w="1448" w:type="dxa"/>
            <w:vMerge w:val="restart"/>
            <w:tcBorders>
              <w:bottom w:val="nil"/>
            </w:tcBorders>
            <w:noWrap w:val="0"/>
            <w:vAlign w:val="center"/>
          </w:tcPr>
          <w:p w14:paraId="44EA97B6">
            <w:pPr>
              <w:rPr>
                <w:rFonts w:ascii="宋体" w:hAnsi="宋体" w:cs="Arial"/>
                <w:snapToGrid w:val="0"/>
                <w:color w:val="000000"/>
                <w:szCs w:val="21"/>
              </w:rPr>
            </w:pPr>
          </w:p>
        </w:tc>
        <w:tc>
          <w:tcPr>
            <w:tcW w:w="1775" w:type="dxa"/>
            <w:noWrap w:val="0"/>
            <w:vAlign w:val="center"/>
          </w:tcPr>
          <w:p w14:paraId="1061656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预装操作系统</w:t>
            </w:r>
          </w:p>
        </w:tc>
        <w:tc>
          <w:tcPr>
            <w:tcW w:w="4667" w:type="dxa"/>
            <w:noWrap w:val="0"/>
            <w:vAlign w:val="center"/>
          </w:tcPr>
          <w:p w14:paraId="5C6C66CA">
            <w:pPr>
              <w:rPr>
                <w:rFonts w:hint="eastAsia" w:ascii="宋体" w:hAnsi="宋体" w:cs="Arial"/>
                <w:snapToGrid w:val="0"/>
                <w:color w:val="000000"/>
                <w:szCs w:val="21"/>
              </w:rPr>
            </w:pPr>
            <w:r>
              <w:rPr>
                <w:rFonts w:ascii="宋体" w:hAnsi="宋体" w:cs="Arial"/>
                <w:snapToGrid w:val="0"/>
                <w:color w:val="000000"/>
                <w:szCs w:val="21"/>
              </w:rPr>
              <w:t>预装符合桌面操作系统政府采购需求标准的正版操作系统</w:t>
            </w:r>
          </w:p>
        </w:tc>
      </w:tr>
      <w:tr w14:paraId="20B01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1FCB4EDA">
            <w:pPr>
              <w:jc w:val="center"/>
              <w:rPr>
                <w:rFonts w:hint="eastAsia" w:ascii="宋体" w:hAnsi="宋体" w:cs="Arial"/>
                <w:snapToGrid w:val="0"/>
                <w:color w:val="000000"/>
                <w:szCs w:val="21"/>
              </w:rPr>
            </w:pPr>
            <w:r>
              <w:rPr>
                <w:rFonts w:ascii="宋体" w:hAnsi="宋体" w:cs="Arial"/>
                <w:snapToGrid w:val="0"/>
                <w:color w:val="000000"/>
                <w:szCs w:val="21"/>
              </w:rPr>
              <w:t>171</w:t>
            </w:r>
          </w:p>
        </w:tc>
        <w:tc>
          <w:tcPr>
            <w:tcW w:w="546" w:type="dxa"/>
            <w:noWrap w:val="0"/>
            <w:vAlign w:val="center"/>
          </w:tcPr>
          <w:p w14:paraId="30C40F6C">
            <w:pPr>
              <w:jc w:val="center"/>
              <w:rPr>
                <w:rFonts w:hint="eastAsia" w:ascii="宋体" w:hAnsi="宋体" w:cs="Arial"/>
                <w:snapToGrid w:val="0"/>
                <w:color w:val="000000"/>
                <w:szCs w:val="21"/>
              </w:rPr>
            </w:pPr>
            <w:r>
              <w:rPr>
                <w:rFonts w:ascii="宋体" w:hAnsi="宋体" w:cs="Arial"/>
                <w:snapToGrid w:val="0"/>
                <w:color w:val="000000"/>
                <w:szCs w:val="21"/>
              </w:rPr>
              <w:t>服务要求</w:t>
            </w:r>
          </w:p>
        </w:tc>
        <w:tc>
          <w:tcPr>
            <w:tcW w:w="1448" w:type="dxa"/>
            <w:vMerge w:val="continue"/>
            <w:tcBorders>
              <w:top w:val="nil"/>
              <w:bottom w:val="nil"/>
            </w:tcBorders>
            <w:noWrap w:val="0"/>
            <w:vAlign w:val="center"/>
          </w:tcPr>
          <w:p w14:paraId="7653291A">
            <w:pPr>
              <w:rPr>
                <w:rFonts w:ascii="宋体" w:hAnsi="宋体" w:cs="Arial"/>
                <w:snapToGrid w:val="0"/>
                <w:color w:val="000000"/>
                <w:szCs w:val="21"/>
              </w:rPr>
            </w:pPr>
          </w:p>
        </w:tc>
        <w:tc>
          <w:tcPr>
            <w:tcW w:w="1775" w:type="dxa"/>
            <w:noWrap w:val="0"/>
            <w:vAlign w:val="center"/>
          </w:tcPr>
          <w:p w14:paraId="6C153D4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培训服务</w:t>
            </w:r>
          </w:p>
        </w:tc>
        <w:tc>
          <w:tcPr>
            <w:tcW w:w="4667" w:type="dxa"/>
            <w:noWrap w:val="0"/>
            <w:vAlign w:val="center"/>
          </w:tcPr>
          <w:p w14:paraId="6FA41B84">
            <w:pPr>
              <w:rPr>
                <w:rFonts w:hint="eastAsia" w:ascii="宋体" w:hAnsi="宋体" w:cs="Arial"/>
                <w:snapToGrid w:val="0"/>
                <w:color w:val="000000"/>
                <w:szCs w:val="21"/>
              </w:rPr>
            </w:pPr>
            <w:r>
              <w:rPr>
                <w:rFonts w:ascii="宋体" w:hAnsi="宋体" w:cs="Arial"/>
                <w:snapToGrid w:val="0"/>
                <w:color w:val="000000"/>
                <w:szCs w:val="21"/>
              </w:rPr>
              <w:t>供应商提供培训材料、产品手册、培训视频等培训相关内容</w:t>
            </w:r>
          </w:p>
        </w:tc>
      </w:tr>
      <w:tr w14:paraId="78E40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0278F940">
            <w:pPr>
              <w:jc w:val="center"/>
              <w:rPr>
                <w:rFonts w:hint="eastAsia" w:ascii="宋体" w:hAnsi="宋体" w:cs="Arial"/>
                <w:snapToGrid w:val="0"/>
                <w:color w:val="000000"/>
                <w:szCs w:val="21"/>
              </w:rPr>
            </w:pPr>
            <w:r>
              <w:rPr>
                <w:rFonts w:ascii="宋体" w:hAnsi="宋体" w:cs="Arial"/>
                <w:snapToGrid w:val="0"/>
                <w:color w:val="000000"/>
                <w:szCs w:val="21"/>
              </w:rPr>
              <w:t>172</w:t>
            </w:r>
          </w:p>
        </w:tc>
        <w:tc>
          <w:tcPr>
            <w:tcW w:w="546" w:type="dxa"/>
            <w:noWrap w:val="0"/>
            <w:vAlign w:val="center"/>
          </w:tcPr>
          <w:p w14:paraId="6BAB6552">
            <w:pPr>
              <w:jc w:val="center"/>
              <w:rPr>
                <w:rFonts w:hint="eastAsia" w:ascii="宋体" w:hAnsi="宋体" w:cs="Arial"/>
                <w:snapToGrid w:val="0"/>
                <w:color w:val="000000"/>
                <w:szCs w:val="21"/>
              </w:rPr>
            </w:pPr>
            <w:r>
              <w:rPr>
                <w:rFonts w:ascii="宋体" w:hAnsi="宋体" w:cs="Arial"/>
                <w:snapToGrid w:val="0"/>
                <w:color w:val="000000"/>
                <w:szCs w:val="21"/>
              </w:rPr>
              <w:t>服务要求</w:t>
            </w:r>
          </w:p>
        </w:tc>
        <w:tc>
          <w:tcPr>
            <w:tcW w:w="1448" w:type="dxa"/>
            <w:vMerge w:val="continue"/>
            <w:tcBorders>
              <w:top w:val="nil"/>
              <w:bottom w:val="nil"/>
            </w:tcBorders>
            <w:noWrap w:val="0"/>
            <w:vAlign w:val="center"/>
          </w:tcPr>
          <w:p w14:paraId="7B500B3E">
            <w:pPr>
              <w:rPr>
                <w:rFonts w:ascii="宋体" w:hAnsi="宋体" w:cs="Arial"/>
                <w:snapToGrid w:val="0"/>
                <w:color w:val="000000"/>
                <w:szCs w:val="21"/>
              </w:rPr>
            </w:pPr>
          </w:p>
        </w:tc>
        <w:tc>
          <w:tcPr>
            <w:tcW w:w="1775" w:type="dxa"/>
            <w:noWrap w:val="0"/>
            <w:vAlign w:val="center"/>
          </w:tcPr>
          <w:p w14:paraId="62E0C65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典型问题解决手册</w:t>
            </w:r>
          </w:p>
        </w:tc>
        <w:tc>
          <w:tcPr>
            <w:tcW w:w="4667" w:type="dxa"/>
            <w:noWrap w:val="0"/>
            <w:vAlign w:val="center"/>
          </w:tcPr>
          <w:p w14:paraId="1DDF3E6C">
            <w:pPr>
              <w:rPr>
                <w:rFonts w:hint="eastAsia" w:ascii="宋体" w:hAnsi="宋体" w:cs="Arial"/>
                <w:snapToGrid w:val="0"/>
                <w:color w:val="000000"/>
                <w:szCs w:val="21"/>
              </w:rPr>
            </w:pPr>
            <w:r>
              <w:rPr>
                <w:rFonts w:ascii="宋体" w:hAnsi="宋体" w:cs="Arial"/>
                <w:snapToGrid w:val="0"/>
                <w:color w:val="000000"/>
                <w:szCs w:val="21"/>
              </w:rPr>
              <w:t>供应商提供典型问题解决说明文档或视频</w:t>
            </w:r>
          </w:p>
        </w:tc>
      </w:tr>
      <w:tr w14:paraId="2FE49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27C0CFEF">
            <w:pPr>
              <w:jc w:val="center"/>
              <w:rPr>
                <w:rFonts w:hint="eastAsia" w:ascii="宋体" w:hAnsi="宋体" w:cs="Arial"/>
                <w:snapToGrid w:val="0"/>
                <w:color w:val="000000"/>
                <w:szCs w:val="21"/>
              </w:rPr>
            </w:pPr>
            <w:r>
              <w:rPr>
                <w:rFonts w:ascii="宋体" w:hAnsi="宋体" w:cs="Arial"/>
                <w:snapToGrid w:val="0"/>
                <w:color w:val="000000"/>
                <w:szCs w:val="21"/>
              </w:rPr>
              <w:t>173</w:t>
            </w:r>
          </w:p>
        </w:tc>
        <w:tc>
          <w:tcPr>
            <w:tcW w:w="546" w:type="dxa"/>
            <w:noWrap w:val="0"/>
            <w:vAlign w:val="center"/>
          </w:tcPr>
          <w:p w14:paraId="12C9CEFE">
            <w:pPr>
              <w:jc w:val="center"/>
              <w:rPr>
                <w:rFonts w:hint="eastAsia" w:ascii="宋体" w:hAnsi="宋体" w:cs="Arial"/>
                <w:snapToGrid w:val="0"/>
                <w:color w:val="000000"/>
                <w:szCs w:val="21"/>
              </w:rPr>
            </w:pPr>
            <w:r>
              <w:rPr>
                <w:rFonts w:ascii="宋体" w:hAnsi="宋体" w:cs="Arial"/>
                <w:snapToGrid w:val="0"/>
                <w:color w:val="000000"/>
                <w:szCs w:val="21"/>
              </w:rPr>
              <w:t>服务要求</w:t>
            </w:r>
          </w:p>
        </w:tc>
        <w:tc>
          <w:tcPr>
            <w:tcW w:w="1448" w:type="dxa"/>
            <w:vMerge w:val="continue"/>
            <w:tcBorders>
              <w:top w:val="nil"/>
              <w:bottom w:val="nil"/>
            </w:tcBorders>
            <w:noWrap w:val="0"/>
            <w:vAlign w:val="center"/>
          </w:tcPr>
          <w:p w14:paraId="4C2D3F72">
            <w:pPr>
              <w:rPr>
                <w:rFonts w:ascii="宋体" w:hAnsi="宋体" w:cs="Arial"/>
                <w:snapToGrid w:val="0"/>
                <w:color w:val="000000"/>
                <w:szCs w:val="21"/>
              </w:rPr>
            </w:pPr>
          </w:p>
        </w:tc>
        <w:tc>
          <w:tcPr>
            <w:tcW w:w="1775" w:type="dxa"/>
            <w:noWrap w:val="0"/>
            <w:vAlign w:val="center"/>
          </w:tcPr>
          <w:p w14:paraId="4E261AB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厂家升级软件与扩容服务</w:t>
            </w:r>
          </w:p>
        </w:tc>
        <w:tc>
          <w:tcPr>
            <w:tcW w:w="4667" w:type="dxa"/>
            <w:noWrap w:val="0"/>
            <w:vAlign w:val="center"/>
          </w:tcPr>
          <w:p w14:paraId="4441F6E1">
            <w:pPr>
              <w:rPr>
                <w:rFonts w:hint="eastAsia" w:ascii="宋体" w:hAnsi="宋体" w:cs="Arial"/>
                <w:snapToGrid w:val="0"/>
                <w:color w:val="000000"/>
                <w:szCs w:val="21"/>
              </w:rPr>
            </w:pPr>
            <w:r>
              <w:rPr>
                <w:rFonts w:ascii="宋体" w:hAnsi="宋体" w:cs="Arial"/>
                <w:snapToGrid w:val="0"/>
                <w:color w:val="000000"/>
                <w:szCs w:val="21"/>
              </w:rPr>
              <w:t>供应商提供上门升级部件/软件与扩容的增值服务</w:t>
            </w:r>
          </w:p>
        </w:tc>
      </w:tr>
      <w:tr w14:paraId="1941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220468C6">
            <w:pPr>
              <w:jc w:val="center"/>
              <w:rPr>
                <w:rFonts w:hint="eastAsia" w:ascii="宋体" w:hAnsi="宋体" w:cs="Arial"/>
                <w:snapToGrid w:val="0"/>
                <w:color w:val="000000"/>
                <w:szCs w:val="21"/>
              </w:rPr>
            </w:pPr>
            <w:r>
              <w:rPr>
                <w:rFonts w:ascii="宋体" w:hAnsi="宋体" w:cs="Arial"/>
                <w:snapToGrid w:val="0"/>
                <w:color w:val="000000"/>
                <w:szCs w:val="21"/>
              </w:rPr>
              <w:t>174</w:t>
            </w:r>
          </w:p>
        </w:tc>
        <w:tc>
          <w:tcPr>
            <w:tcW w:w="546" w:type="dxa"/>
            <w:noWrap w:val="0"/>
            <w:vAlign w:val="center"/>
          </w:tcPr>
          <w:p w14:paraId="5EC02197">
            <w:pPr>
              <w:jc w:val="center"/>
              <w:rPr>
                <w:rFonts w:hint="eastAsia" w:ascii="宋体" w:hAnsi="宋体" w:cs="Arial"/>
                <w:snapToGrid w:val="0"/>
                <w:color w:val="000000"/>
                <w:szCs w:val="21"/>
              </w:rPr>
            </w:pPr>
            <w:r>
              <w:rPr>
                <w:rFonts w:ascii="宋体" w:hAnsi="宋体" w:cs="Arial"/>
                <w:snapToGrid w:val="0"/>
                <w:color w:val="000000"/>
                <w:szCs w:val="21"/>
              </w:rPr>
              <w:t>服务要求</w:t>
            </w:r>
          </w:p>
        </w:tc>
        <w:tc>
          <w:tcPr>
            <w:tcW w:w="1448" w:type="dxa"/>
            <w:vMerge w:val="continue"/>
            <w:tcBorders>
              <w:top w:val="nil"/>
              <w:bottom w:val="nil"/>
            </w:tcBorders>
            <w:noWrap w:val="0"/>
            <w:vAlign w:val="center"/>
          </w:tcPr>
          <w:p w14:paraId="537336F8">
            <w:pPr>
              <w:rPr>
                <w:rFonts w:ascii="宋体" w:hAnsi="宋体" w:cs="Arial"/>
                <w:snapToGrid w:val="0"/>
                <w:color w:val="000000"/>
                <w:szCs w:val="21"/>
              </w:rPr>
            </w:pPr>
          </w:p>
        </w:tc>
        <w:tc>
          <w:tcPr>
            <w:tcW w:w="1775" w:type="dxa"/>
            <w:noWrap w:val="0"/>
            <w:vAlign w:val="center"/>
          </w:tcPr>
          <w:p w14:paraId="6D0910B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整机质量服务要求</w:t>
            </w:r>
          </w:p>
        </w:tc>
        <w:tc>
          <w:tcPr>
            <w:tcW w:w="4667" w:type="dxa"/>
            <w:noWrap w:val="0"/>
            <w:vAlign w:val="center"/>
          </w:tcPr>
          <w:p w14:paraId="2B7A7084">
            <w:pPr>
              <w:rPr>
                <w:rFonts w:hint="eastAsia" w:ascii="宋体" w:hAnsi="宋体" w:cs="Arial"/>
                <w:snapToGrid w:val="0"/>
                <w:color w:val="000000"/>
                <w:szCs w:val="21"/>
              </w:rPr>
            </w:pPr>
            <w:r>
              <w:rPr>
                <w:rFonts w:ascii="宋体" w:hAnsi="宋体" w:cs="Arial"/>
                <w:snapToGrid w:val="0"/>
                <w:color w:val="000000"/>
                <w:szCs w:val="21"/>
              </w:rPr>
              <w:t>免费服务周期（含换件和维修）应不小于 3 年</w:t>
            </w:r>
          </w:p>
        </w:tc>
      </w:tr>
      <w:tr w14:paraId="69FFD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64" w:type="dxa"/>
            <w:noWrap w:val="0"/>
            <w:vAlign w:val="center"/>
          </w:tcPr>
          <w:p w14:paraId="49A8980F">
            <w:pPr>
              <w:jc w:val="center"/>
              <w:rPr>
                <w:rFonts w:hint="eastAsia" w:ascii="宋体" w:hAnsi="宋体" w:cs="Arial"/>
                <w:snapToGrid w:val="0"/>
                <w:color w:val="000000"/>
                <w:szCs w:val="21"/>
              </w:rPr>
            </w:pPr>
            <w:r>
              <w:rPr>
                <w:rFonts w:ascii="宋体" w:hAnsi="宋体" w:cs="Arial"/>
                <w:snapToGrid w:val="0"/>
                <w:color w:val="000000"/>
                <w:szCs w:val="21"/>
              </w:rPr>
              <w:t>175</w:t>
            </w:r>
          </w:p>
        </w:tc>
        <w:tc>
          <w:tcPr>
            <w:tcW w:w="546" w:type="dxa"/>
            <w:noWrap w:val="0"/>
            <w:vAlign w:val="center"/>
          </w:tcPr>
          <w:p w14:paraId="72E411B5">
            <w:pPr>
              <w:jc w:val="center"/>
              <w:rPr>
                <w:rFonts w:hint="eastAsia" w:ascii="宋体" w:hAnsi="宋体" w:cs="Arial"/>
                <w:snapToGrid w:val="0"/>
                <w:color w:val="000000"/>
                <w:szCs w:val="21"/>
              </w:rPr>
            </w:pPr>
            <w:r>
              <w:rPr>
                <w:rFonts w:ascii="宋体" w:hAnsi="宋体" w:cs="Arial"/>
                <w:snapToGrid w:val="0"/>
                <w:color w:val="000000"/>
                <w:szCs w:val="21"/>
              </w:rPr>
              <w:t>服务要求</w:t>
            </w:r>
          </w:p>
        </w:tc>
        <w:tc>
          <w:tcPr>
            <w:tcW w:w="1448" w:type="dxa"/>
            <w:vMerge w:val="continue"/>
            <w:tcBorders>
              <w:top w:val="nil"/>
              <w:bottom w:val="nil"/>
            </w:tcBorders>
            <w:noWrap w:val="0"/>
            <w:vAlign w:val="center"/>
          </w:tcPr>
          <w:p w14:paraId="2FDDC4FE">
            <w:pPr>
              <w:rPr>
                <w:rFonts w:ascii="宋体" w:hAnsi="宋体" w:cs="Arial"/>
                <w:snapToGrid w:val="0"/>
                <w:color w:val="000000"/>
                <w:szCs w:val="21"/>
              </w:rPr>
            </w:pPr>
          </w:p>
        </w:tc>
        <w:tc>
          <w:tcPr>
            <w:tcW w:w="1775" w:type="dxa"/>
            <w:noWrap w:val="0"/>
            <w:vAlign w:val="center"/>
          </w:tcPr>
          <w:p w14:paraId="6EF2B6A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合格证书要求</w:t>
            </w:r>
          </w:p>
        </w:tc>
        <w:tc>
          <w:tcPr>
            <w:tcW w:w="4667" w:type="dxa"/>
            <w:noWrap w:val="0"/>
            <w:vAlign w:val="center"/>
          </w:tcPr>
          <w:p w14:paraId="0259BCA6">
            <w:pPr>
              <w:rPr>
                <w:rFonts w:hint="eastAsia" w:ascii="宋体" w:hAnsi="宋体" w:cs="Arial"/>
                <w:snapToGrid w:val="0"/>
                <w:color w:val="000000"/>
                <w:szCs w:val="21"/>
              </w:rPr>
            </w:pPr>
            <w:r>
              <w:rPr>
                <w:rFonts w:ascii="宋体" w:hAnsi="宋体" w:cs="Arial"/>
                <w:snapToGrid w:val="0"/>
                <w:color w:val="000000"/>
                <w:szCs w:val="21"/>
              </w:rPr>
              <w:t>供应商提供产品合格证</w:t>
            </w:r>
          </w:p>
        </w:tc>
      </w:tr>
      <w:tr w14:paraId="435A6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4ACCC958">
            <w:pPr>
              <w:jc w:val="center"/>
              <w:rPr>
                <w:rFonts w:hint="eastAsia" w:ascii="宋体" w:hAnsi="宋体" w:cs="Arial"/>
                <w:snapToGrid w:val="0"/>
                <w:color w:val="000000"/>
                <w:szCs w:val="21"/>
              </w:rPr>
            </w:pPr>
            <w:r>
              <w:rPr>
                <w:rFonts w:ascii="宋体" w:hAnsi="宋体" w:cs="Arial"/>
                <w:snapToGrid w:val="0"/>
                <w:color w:val="000000"/>
                <w:szCs w:val="21"/>
              </w:rPr>
              <w:t>176</w:t>
            </w:r>
          </w:p>
        </w:tc>
        <w:tc>
          <w:tcPr>
            <w:tcW w:w="546" w:type="dxa"/>
            <w:noWrap w:val="0"/>
            <w:vAlign w:val="center"/>
          </w:tcPr>
          <w:p w14:paraId="5EA0467E">
            <w:pPr>
              <w:jc w:val="center"/>
              <w:rPr>
                <w:rFonts w:hint="eastAsia" w:ascii="宋体" w:hAnsi="宋体" w:cs="Arial"/>
                <w:snapToGrid w:val="0"/>
                <w:color w:val="000000"/>
                <w:szCs w:val="21"/>
              </w:rPr>
            </w:pPr>
            <w:r>
              <w:rPr>
                <w:rFonts w:ascii="宋体" w:hAnsi="宋体" w:cs="Arial"/>
                <w:snapToGrid w:val="0"/>
                <w:color w:val="000000"/>
                <w:szCs w:val="21"/>
              </w:rPr>
              <w:t>服务要求</w:t>
            </w:r>
          </w:p>
        </w:tc>
        <w:tc>
          <w:tcPr>
            <w:tcW w:w="1448" w:type="dxa"/>
            <w:vMerge w:val="continue"/>
            <w:tcBorders>
              <w:top w:val="nil"/>
              <w:bottom w:val="nil"/>
            </w:tcBorders>
            <w:noWrap w:val="0"/>
            <w:vAlign w:val="center"/>
          </w:tcPr>
          <w:p w14:paraId="0FB923B4">
            <w:pPr>
              <w:rPr>
                <w:rFonts w:ascii="宋体" w:hAnsi="宋体" w:cs="Arial"/>
                <w:snapToGrid w:val="0"/>
                <w:color w:val="000000"/>
                <w:szCs w:val="21"/>
              </w:rPr>
            </w:pPr>
          </w:p>
        </w:tc>
        <w:tc>
          <w:tcPr>
            <w:tcW w:w="1775" w:type="dxa"/>
            <w:noWrap w:val="0"/>
            <w:vAlign w:val="center"/>
          </w:tcPr>
          <w:p w14:paraId="1A3B331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开箱组装/使用指导要求</w:t>
            </w:r>
          </w:p>
        </w:tc>
        <w:tc>
          <w:tcPr>
            <w:tcW w:w="4667" w:type="dxa"/>
            <w:noWrap w:val="0"/>
            <w:vAlign w:val="center"/>
          </w:tcPr>
          <w:p w14:paraId="7E4BB96B">
            <w:pPr>
              <w:rPr>
                <w:rFonts w:hint="eastAsia" w:ascii="宋体" w:hAnsi="宋体" w:cs="Arial"/>
                <w:snapToGrid w:val="0"/>
                <w:color w:val="000000"/>
                <w:szCs w:val="21"/>
              </w:rPr>
            </w:pPr>
            <w:r>
              <w:rPr>
                <w:rFonts w:ascii="宋体" w:hAnsi="宋体" w:cs="Arial"/>
                <w:snapToGrid w:val="0"/>
                <w:color w:val="000000"/>
                <w:szCs w:val="21"/>
              </w:rPr>
              <w:t>供应商提供开箱组装/使用指导</w:t>
            </w:r>
          </w:p>
        </w:tc>
      </w:tr>
      <w:tr w14:paraId="2515D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709254EC">
            <w:pPr>
              <w:jc w:val="center"/>
              <w:rPr>
                <w:rFonts w:hint="eastAsia" w:ascii="宋体" w:hAnsi="宋体" w:cs="Arial"/>
                <w:snapToGrid w:val="0"/>
                <w:color w:val="000000"/>
                <w:szCs w:val="21"/>
              </w:rPr>
            </w:pPr>
            <w:r>
              <w:rPr>
                <w:rFonts w:ascii="宋体" w:hAnsi="宋体" w:cs="Arial"/>
                <w:snapToGrid w:val="0"/>
                <w:color w:val="000000"/>
                <w:szCs w:val="21"/>
              </w:rPr>
              <w:t>177</w:t>
            </w:r>
          </w:p>
        </w:tc>
        <w:tc>
          <w:tcPr>
            <w:tcW w:w="546" w:type="dxa"/>
            <w:noWrap w:val="0"/>
            <w:vAlign w:val="center"/>
          </w:tcPr>
          <w:p w14:paraId="52D0FDB1">
            <w:pPr>
              <w:jc w:val="center"/>
              <w:rPr>
                <w:rFonts w:hint="eastAsia" w:ascii="宋体" w:hAnsi="宋体" w:cs="Arial"/>
                <w:snapToGrid w:val="0"/>
                <w:color w:val="000000"/>
                <w:szCs w:val="21"/>
              </w:rPr>
            </w:pPr>
            <w:r>
              <w:rPr>
                <w:rFonts w:ascii="宋体" w:hAnsi="宋体" w:cs="Arial"/>
                <w:snapToGrid w:val="0"/>
                <w:color w:val="000000"/>
                <w:szCs w:val="21"/>
              </w:rPr>
              <w:t>服务要求</w:t>
            </w:r>
          </w:p>
        </w:tc>
        <w:tc>
          <w:tcPr>
            <w:tcW w:w="1448" w:type="dxa"/>
            <w:vMerge w:val="continue"/>
            <w:tcBorders>
              <w:top w:val="nil"/>
              <w:bottom w:val="nil"/>
            </w:tcBorders>
            <w:noWrap w:val="0"/>
            <w:vAlign w:val="center"/>
          </w:tcPr>
          <w:p w14:paraId="2AED8148">
            <w:pPr>
              <w:rPr>
                <w:rFonts w:ascii="宋体" w:hAnsi="宋体" w:cs="Arial"/>
                <w:snapToGrid w:val="0"/>
                <w:color w:val="000000"/>
                <w:szCs w:val="21"/>
              </w:rPr>
            </w:pPr>
          </w:p>
        </w:tc>
        <w:tc>
          <w:tcPr>
            <w:tcW w:w="1775" w:type="dxa"/>
            <w:noWrap w:val="0"/>
            <w:vAlign w:val="center"/>
          </w:tcPr>
          <w:p w14:paraId="2EFF8C1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驱动下载服务要求</w:t>
            </w:r>
          </w:p>
        </w:tc>
        <w:tc>
          <w:tcPr>
            <w:tcW w:w="4667" w:type="dxa"/>
            <w:noWrap w:val="0"/>
            <w:vAlign w:val="center"/>
          </w:tcPr>
          <w:p w14:paraId="41F7C5A0">
            <w:pPr>
              <w:rPr>
                <w:rFonts w:hint="eastAsia" w:ascii="宋体" w:hAnsi="宋体" w:cs="Arial"/>
                <w:snapToGrid w:val="0"/>
                <w:color w:val="000000"/>
                <w:szCs w:val="21"/>
              </w:rPr>
            </w:pPr>
            <w:r>
              <w:rPr>
                <w:rFonts w:ascii="宋体" w:hAnsi="宋体" w:cs="Arial"/>
                <w:snapToGrid w:val="0"/>
                <w:color w:val="000000"/>
                <w:szCs w:val="21"/>
              </w:rPr>
              <w:t>供应商提供驱动光盘或下载方式</w:t>
            </w:r>
          </w:p>
        </w:tc>
      </w:tr>
      <w:tr w14:paraId="6DE6D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3C49A004">
            <w:pPr>
              <w:jc w:val="center"/>
              <w:rPr>
                <w:rFonts w:hint="eastAsia" w:ascii="宋体" w:hAnsi="宋体" w:cs="Arial"/>
                <w:snapToGrid w:val="0"/>
                <w:color w:val="000000"/>
                <w:szCs w:val="21"/>
              </w:rPr>
            </w:pPr>
            <w:r>
              <w:rPr>
                <w:rFonts w:ascii="宋体" w:hAnsi="宋体" w:cs="Arial"/>
                <w:snapToGrid w:val="0"/>
                <w:color w:val="000000"/>
                <w:szCs w:val="21"/>
              </w:rPr>
              <w:t>178</w:t>
            </w:r>
          </w:p>
        </w:tc>
        <w:tc>
          <w:tcPr>
            <w:tcW w:w="546" w:type="dxa"/>
            <w:noWrap w:val="0"/>
            <w:vAlign w:val="center"/>
          </w:tcPr>
          <w:p w14:paraId="7657C08F">
            <w:pPr>
              <w:jc w:val="center"/>
              <w:rPr>
                <w:rFonts w:hint="eastAsia" w:ascii="宋体" w:hAnsi="宋体" w:cs="Arial"/>
                <w:snapToGrid w:val="0"/>
                <w:color w:val="000000"/>
                <w:szCs w:val="21"/>
              </w:rPr>
            </w:pPr>
            <w:r>
              <w:rPr>
                <w:rFonts w:ascii="宋体" w:hAnsi="宋体" w:cs="Arial"/>
                <w:snapToGrid w:val="0"/>
                <w:color w:val="000000"/>
                <w:szCs w:val="21"/>
              </w:rPr>
              <w:t>服务要求</w:t>
            </w:r>
          </w:p>
        </w:tc>
        <w:tc>
          <w:tcPr>
            <w:tcW w:w="1448" w:type="dxa"/>
            <w:vMerge w:val="continue"/>
            <w:tcBorders>
              <w:top w:val="nil"/>
              <w:bottom w:val="nil"/>
            </w:tcBorders>
            <w:noWrap w:val="0"/>
            <w:vAlign w:val="center"/>
          </w:tcPr>
          <w:p w14:paraId="733BCD9B">
            <w:pPr>
              <w:rPr>
                <w:rFonts w:ascii="宋体" w:hAnsi="宋体" w:cs="Arial"/>
                <w:snapToGrid w:val="0"/>
                <w:color w:val="000000"/>
                <w:szCs w:val="21"/>
              </w:rPr>
            </w:pPr>
          </w:p>
        </w:tc>
        <w:tc>
          <w:tcPr>
            <w:tcW w:w="1775" w:type="dxa"/>
            <w:noWrap w:val="0"/>
            <w:vAlign w:val="center"/>
          </w:tcPr>
          <w:p w14:paraId="4E5EFE5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兼容适配软件下载服务要求</w:t>
            </w:r>
          </w:p>
        </w:tc>
        <w:tc>
          <w:tcPr>
            <w:tcW w:w="4667" w:type="dxa"/>
            <w:noWrap w:val="0"/>
            <w:vAlign w:val="center"/>
          </w:tcPr>
          <w:p w14:paraId="36A77238">
            <w:pPr>
              <w:rPr>
                <w:rFonts w:hint="eastAsia" w:ascii="宋体" w:hAnsi="宋体" w:cs="Arial"/>
                <w:snapToGrid w:val="0"/>
                <w:color w:val="000000"/>
                <w:szCs w:val="21"/>
              </w:rPr>
            </w:pPr>
            <w:r>
              <w:rPr>
                <w:rFonts w:ascii="宋体" w:hAnsi="宋体" w:cs="Arial"/>
                <w:snapToGrid w:val="0"/>
                <w:color w:val="000000"/>
                <w:szCs w:val="21"/>
              </w:rPr>
              <w:t>供应商提供兼容适配软件下载渠道（光盘、网站）</w:t>
            </w:r>
          </w:p>
        </w:tc>
      </w:tr>
      <w:tr w14:paraId="60C75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1267AA47">
            <w:pPr>
              <w:jc w:val="center"/>
              <w:rPr>
                <w:rFonts w:hint="eastAsia" w:ascii="宋体" w:hAnsi="宋体" w:cs="Arial"/>
                <w:snapToGrid w:val="0"/>
                <w:color w:val="000000"/>
                <w:szCs w:val="21"/>
              </w:rPr>
            </w:pPr>
            <w:r>
              <w:rPr>
                <w:rFonts w:ascii="宋体" w:hAnsi="宋体" w:cs="Arial"/>
                <w:snapToGrid w:val="0"/>
                <w:color w:val="000000"/>
                <w:szCs w:val="21"/>
              </w:rPr>
              <w:t>179</w:t>
            </w:r>
          </w:p>
        </w:tc>
        <w:tc>
          <w:tcPr>
            <w:tcW w:w="546" w:type="dxa"/>
            <w:noWrap w:val="0"/>
            <w:vAlign w:val="center"/>
          </w:tcPr>
          <w:p w14:paraId="4E8B0DBE">
            <w:pPr>
              <w:jc w:val="center"/>
              <w:rPr>
                <w:rFonts w:hint="eastAsia" w:ascii="宋体" w:hAnsi="宋体" w:cs="Arial"/>
                <w:snapToGrid w:val="0"/>
                <w:color w:val="000000"/>
                <w:szCs w:val="21"/>
              </w:rPr>
            </w:pPr>
            <w:r>
              <w:rPr>
                <w:rFonts w:ascii="宋体" w:hAnsi="宋体" w:cs="Arial"/>
                <w:snapToGrid w:val="0"/>
                <w:color w:val="000000"/>
                <w:szCs w:val="21"/>
              </w:rPr>
              <w:t>服务要求</w:t>
            </w:r>
          </w:p>
        </w:tc>
        <w:tc>
          <w:tcPr>
            <w:tcW w:w="1448" w:type="dxa"/>
            <w:vMerge w:val="continue"/>
            <w:tcBorders>
              <w:top w:val="nil"/>
            </w:tcBorders>
            <w:noWrap w:val="0"/>
            <w:vAlign w:val="center"/>
          </w:tcPr>
          <w:p w14:paraId="0D5BC731">
            <w:pPr>
              <w:rPr>
                <w:rFonts w:ascii="宋体" w:hAnsi="宋体" w:cs="Arial"/>
                <w:snapToGrid w:val="0"/>
                <w:color w:val="000000"/>
                <w:szCs w:val="21"/>
              </w:rPr>
            </w:pPr>
          </w:p>
        </w:tc>
        <w:tc>
          <w:tcPr>
            <w:tcW w:w="1775" w:type="dxa"/>
            <w:noWrap w:val="0"/>
            <w:vAlign w:val="center"/>
          </w:tcPr>
          <w:p w14:paraId="360F4E3B">
            <w:pPr>
              <w:rPr>
                <w:rFonts w:hint="eastAsia" w:ascii="宋体" w:hAnsi="宋体" w:cs="Arial"/>
                <w:snapToGrid w:val="0"/>
                <w:color w:val="000000"/>
                <w:szCs w:val="21"/>
              </w:rPr>
            </w:pPr>
            <w:r>
              <w:rPr>
                <w:rFonts w:ascii="宋体" w:hAnsi="宋体" w:cs="Arial"/>
                <w:snapToGrid w:val="0"/>
                <w:color w:val="000000"/>
                <w:szCs w:val="21"/>
              </w:rPr>
              <w:t>跨架构平台应用兼容</w:t>
            </w:r>
          </w:p>
        </w:tc>
        <w:tc>
          <w:tcPr>
            <w:tcW w:w="4667" w:type="dxa"/>
            <w:noWrap w:val="0"/>
            <w:vAlign w:val="center"/>
          </w:tcPr>
          <w:p w14:paraId="3A73ADC4">
            <w:pPr>
              <w:rPr>
                <w:rFonts w:hint="eastAsia" w:ascii="宋体" w:hAnsi="宋体" w:cs="Arial"/>
                <w:snapToGrid w:val="0"/>
                <w:color w:val="000000"/>
                <w:szCs w:val="21"/>
              </w:rPr>
            </w:pPr>
            <w:r>
              <w:rPr>
                <w:rFonts w:ascii="宋体" w:hAnsi="宋体" w:cs="Arial"/>
                <w:snapToGrid w:val="0"/>
                <w:color w:val="000000"/>
                <w:szCs w:val="21"/>
              </w:rPr>
              <w:t>供应商提供跨架构平台的应用兼容工具，支持一种或者一种以上不同架构平台的应用</w:t>
            </w:r>
          </w:p>
        </w:tc>
      </w:tr>
      <w:tr w14:paraId="0BD6D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64" w:type="dxa"/>
            <w:noWrap w:val="0"/>
            <w:vAlign w:val="center"/>
          </w:tcPr>
          <w:p w14:paraId="6A70A10E">
            <w:pPr>
              <w:jc w:val="center"/>
              <w:rPr>
                <w:rFonts w:hint="eastAsia" w:ascii="宋体" w:hAnsi="宋体" w:cs="Arial"/>
                <w:snapToGrid w:val="0"/>
                <w:color w:val="000000"/>
                <w:szCs w:val="21"/>
              </w:rPr>
            </w:pPr>
            <w:r>
              <w:rPr>
                <w:rFonts w:ascii="宋体" w:hAnsi="宋体" w:cs="Arial"/>
                <w:snapToGrid w:val="0"/>
                <w:color w:val="000000"/>
                <w:szCs w:val="21"/>
              </w:rPr>
              <w:t>180</w:t>
            </w:r>
          </w:p>
        </w:tc>
        <w:tc>
          <w:tcPr>
            <w:tcW w:w="546" w:type="dxa"/>
            <w:noWrap w:val="0"/>
            <w:vAlign w:val="center"/>
          </w:tcPr>
          <w:p w14:paraId="1D4E26E5">
            <w:pPr>
              <w:jc w:val="center"/>
              <w:rPr>
                <w:rFonts w:hint="eastAsia" w:ascii="宋体" w:hAnsi="宋体" w:cs="Arial"/>
                <w:snapToGrid w:val="0"/>
                <w:color w:val="000000"/>
                <w:szCs w:val="21"/>
              </w:rPr>
            </w:pPr>
            <w:r>
              <w:rPr>
                <w:rFonts w:ascii="宋体" w:hAnsi="宋体" w:cs="Arial"/>
                <w:snapToGrid w:val="0"/>
                <w:color w:val="000000"/>
                <w:szCs w:val="21"/>
              </w:rPr>
              <w:t>供应保障要求</w:t>
            </w:r>
          </w:p>
        </w:tc>
        <w:tc>
          <w:tcPr>
            <w:tcW w:w="1448" w:type="dxa"/>
            <w:noWrap w:val="0"/>
            <w:vAlign w:val="center"/>
          </w:tcPr>
          <w:p w14:paraId="3E913CD3">
            <w:pPr>
              <w:rPr>
                <w:rFonts w:hint="eastAsia" w:ascii="宋体" w:hAnsi="宋体" w:cs="Arial"/>
                <w:snapToGrid w:val="0"/>
                <w:color w:val="000000"/>
                <w:szCs w:val="21"/>
              </w:rPr>
            </w:pPr>
            <w:r>
              <w:rPr>
                <w:rFonts w:ascii="宋体" w:hAnsi="宋体" w:cs="Arial"/>
                <w:snapToGrid w:val="0"/>
                <w:color w:val="000000"/>
                <w:szCs w:val="21"/>
              </w:rPr>
              <w:t>供应链合规性</w:t>
            </w:r>
          </w:p>
        </w:tc>
        <w:tc>
          <w:tcPr>
            <w:tcW w:w="1775" w:type="dxa"/>
            <w:noWrap w:val="0"/>
            <w:vAlign w:val="center"/>
          </w:tcPr>
          <w:p w14:paraId="1FF5A49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产品部件保障</w:t>
            </w:r>
          </w:p>
        </w:tc>
        <w:tc>
          <w:tcPr>
            <w:tcW w:w="4667" w:type="dxa"/>
            <w:noWrap w:val="0"/>
            <w:vAlign w:val="center"/>
          </w:tcPr>
          <w:p w14:paraId="32FC68AC">
            <w:pPr>
              <w:rPr>
                <w:rFonts w:hint="eastAsia" w:ascii="宋体" w:hAnsi="宋体" w:cs="Arial"/>
                <w:snapToGrid w:val="0"/>
                <w:color w:val="000000"/>
                <w:szCs w:val="21"/>
              </w:rPr>
            </w:pPr>
            <w:r>
              <w:rPr>
                <w:rFonts w:ascii="宋体" w:hAnsi="宋体" w:cs="Arial"/>
                <w:snapToGrid w:val="0"/>
                <w:color w:val="000000"/>
                <w:szCs w:val="21"/>
              </w:rPr>
              <w:t>供应商保障产品主要部件，提供 6 年的备件服务能力（自购买之日起），或提供可兼容原设备的升级换代产品</w:t>
            </w:r>
          </w:p>
        </w:tc>
      </w:tr>
      <w:tr w14:paraId="73B94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74545204">
            <w:pPr>
              <w:jc w:val="center"/>
              <w:rPr>
                <w:rFonts w:hint="eastAsia" w:ascii="宋体" w:hAnsi="宋体" w:cs="Arial"/>
                <w:snapToGrid w:val="0"/>
                <w:color w:val="000000"/>
                <w:szCs w:val="21"/>
              </w:rPr>
            </w:pPr>
            <w:r>
              <w:rPr>
                <w:rFonts w:ascii="宋体" w:hAnsi="宋体" w:cs="Arial"/>
                <w:snapToGrid w:val="0"/>
                <w:color w:val="000000"/>
                <w:szCs w:val="21"/>
              </w:rPr>
              <w:t>181</w:t>
            </w:r>
          </w:p>
        </w:tc>
        <w:tc>
          <w:tcPr>
            <w:tcW w:w="546" w:type="dxa"/>
            <w:noWrap w:val="0"/>
            <w:vAlign w:val="center"/>
          </w:tcPr>
          <w:p w14:paraId="42BA06DE">
            <w:pPr>
              <w:jc w:val="center"/>
              <w:rPr>
                <w:rFonts w:hint="eastAsia" w:ascii="宋体" w:hAnsi="宋体" w:cs="Arial"/>
                <w:snapToGrid w:val="0"/>
                <w:color w:val="000000"/>
                <w:szCs w:val="21"/>
              </w:rPr>
            </w:pPr>
            <w:r>
              <w:rPr>
                <w:rFonts w:ascii="宋体" w:hAnsi="宋体" w:cs="Arial"/>
                <w:snapToGrid w:val="0"/>
                <w:color w:val="000000"/>
                <w:szCs w:val="21"/>
              </w:rPr>
              <w:t>供应保障要求</w:t>
            </w:r>
          </w:p>
        </w:tc>
        <w:tc>
          <w:tcPr>
            <w:tcW w:w="1448" w:type="dxa"/>
            <w:vMerge w:val="restart"/>
            <w:tcBorders>
              <w:bottom w:val="nil"/>
            </w:tcBorders>
            <w:noWrap w:val="0"/>
            <w:vAlign w:val="center"/>
          </w:tcPr>
          <w:p w14:paraId="3E6AF5CE">
            <w:pPr>
              <w:rPr>
                <w:rFonts w:hint="eastAsia" w:ascii="宋体" w:hAnsi="宋体" w:cs="Arial"/>
                <w:snapToGrid w:val="0"/>
                <w:color w:val="000000"/>
                <w:szCs w:val="21"/>
              </w:rPr>
            </w:pPr>
            <w:r>
              <w:rPr>
                <w:rFonts w:ascii="宋体" w:hAnsi="宋体" w:cs="Arial"/>
                <w:snapToGrid w:val="0"/>
                <w:color w:val="000000"/>
                <w:szCs w:val="21"/>
              </w:rPr>
              <w:t>供应链质量</w:t>
            </w:r>
          </w:p>
        </w:tc>
        <w:tc>
          <w:tcPr>
            <w:tcW w:w="1775" w:type="dxa"/>
            <w:noWrap w:val="0"/>
            <w:vAlign w:val="center"/>
          </w:tcPr>
          <w:p w14:paraId="427466E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抗干扰性</w:t>
            </w:r>
          </w:p>
        </w:tc>
        <w:tc>
          <w:tcPr>
            <w:tcW w:w="4667" w:type="dxa"/>
            <w:noWrap w:val="0"/>
            <w:vAlign w:val="center"/>
          </w:tcPr>
          <w:p w14:paraId="14C3DFD6">
            <w:pPr>
              <w:rPr>
                <w:rFonts w:hint="eastAsia" w:ascii="宋体" w:hAnsi="宋体" w:cs="Arial"/>
                <w:snapToGrid w:val="0"/>
                <w:color w:val="000000"/>
                <w:szCs w:val="21"/>
              </w:rPr>
            </w:pPr>
            <w:r>
              <w:rPr>
                <w:rFonts w:ascii="宋体" w:hAnsi="宋体" w:cs="Arial"/>
                <w:snapToGrid w:val="0"/>
                <w:color w:val="000000"/>
                <w:szCs w:val="21"/>
              </w:rPr>
              <w:t>当产品部件出现供应风险时，供应商应通知采购人并提供风险应对方案确保产品的服务保障</w:t>
            </w:r>
          </w:p>
        </w:tc>
      </w:tr>
      <w:tr w14:paraId="68D9F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6FBF160C">
            <w:pPr>
              <w:jc w:val="center"/>
              <w:rPr>
                <w:rFonts w:hint="eastAsia" w:ascii="宋体" w:hAnsi="宋体" w:cs="Arial"/>
                <w:snapToGrid w:val="0"/>
                <w:color w:val="000000"/>
                <w:szCs w:val="21"/>
              </w:rPr>
            </w:pPr>
            <w:r>
              <w:rPr>
                <w:rFonts w:ascii="宋体" w:hAnsi="宋体" w:cs="Arial"/>
                <w:snapToGrid w:val="0"/>
                <w:color w:val="000000"/>
                <w:szCs w:val="21"/>
              </w:rPr>
              <w:t>182</w:t>
            </w:r>
          </w:p>
        </w:tc>
        <w:tc>
          <w:tcPr>
            <w:tcW w:w="546" w:type="dxa"/>
            <w:noWrap w:val="0"/>
            <w:vAlign w:val="center"/>
          </w:tcPr>
          <w:p w14:paraId="3774DDDF">
            <w:pPr>
              <w:jc w:val="center"/>
              <w:rPr>
                <w:rFonts w:hint="eastAsia" w:ascii="宋体" w:hAnsi="宋体" w:cs="Arial"/>
                <w:snapToGrid w:val="0"/>
                <w:color w:val="000000"/>
                <w:szCs w:val="21"/>
              </w:rPr>
            </w:pPr>
            <w:r>
              <w:rPr>
                <w:rFonts w:ascii="宋体" w:hAnsi="宋体" w:cs="Arial"/>
                <w:snapToGrid w:val="0"/>
                <w:color w:val="000000"/>
                <w:szCs w:val="21"/>
              </w:rPr>
              <w:t>供应保障要求</w:t>
            </w:r>
          </w:p>
        </w:tc>
        <w:tc>
          <w:tcPr>
            <w:tcW w:w="1448" w:type="dxa"/>
            <w:vMerge w:val="continue"/>
            <w:tcBorders>
              <w:top w:val="nil"/>
            </w:tcBorders>
            <w:noWrap w:val="0"/>
            <w:vAlign w:val="center"/>
          </w:tcPr>
          <w:p w14:paraId="7CA88A48">
            <w:pPr>
              <w:rPr>
                <w:rFonts w:ascii="宋体" w:hAnsi="宋体" w:cs="Arial"/>
                <w:snapToGrid w:val="0"/>
                <w:color w:val="000000"/>
                <w:szCs w:val="21"/>
              </w:rPr>
            </w:pPr>
          </w:p>
        </w:tc>
        <w:tc>
          <w:tcPr>
            <w:tcW w:w="1775" w:type="dxa"/>
            <w:noWrap w:val="0"/>
            <w:vAlign w:val="center"/>
          </w:tcPr>
          <w:p w14:paraId="0F01679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供应能力证明</w:t>
            </w:r>
          </w:p>
        </w:tc>
        <w:tc>
          <w:tcPr>
            <w:tcW w:w="4667" w:type="dxa"/>
            <w:noWrap w:val="0"/>
            <w:vAlign w:val="center"/>
          </w:tcPr>
          <w:p w14:paraId="446E61C2">
            <w:pPr>
              <w:rPr>
                <w:rFonts w:hint="eastAsia" w:ascii="宋体" w:hAnsi="宋体" w:cs="Arial"/>
                <w:snapToGrid w:val="0"/>
                <w:color w:val="000000"/>
                <w:szCs w:val="21"/>
              </w:rPr>
            </w:pPr>
            <w:r>
              <w:rPr>
                <w:rFonts w:ascii="宋体" w:hAnsi="宋体" w:cs="Arial"/>
                <w:snapToGrid w:val="0"/>
                <w:color w:val="000000"/>
                <w:szCs w:val="21"/>
              </w:rPr>
              <w:t>供应商提供供应链稳定承诺书，确保产品的部件在产品服务周期内稳定供货</w:t>
            </w:r>
          </w:p>
        </w:tc>
      </w:tr>
      <w:tr w14:paraId="5C50C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664" w:type="dxa"/>
            <w:noWrap w:val="0"/>
            <w:vAlign w:val="center"/>
          </w:tcPr>
          <w:p w14:paraId="64B753FF">
            <w:pPr>
              <w:jc w:val="center"/>
              <w:rPr>
                <w:rFonts w:hint="eastAsia" w:ascii="宋体" w:hAnsi="宋体" w:cs="Arial"/>
                <w:snapToGrid w:val="0"/>
                <w:color w:val="000000"/>
                <w:szCs w:val="21"/>
              </w:rPr>
            </w:pPr>
            <w:r>
              <w:rPr>
                <w:rFonts w:ascii="宋体" w:hAnsi="宋体" w:cs="Arial"/>
                <w:snapToGrid w:val="0"/>
                <w:color w:val="000000"/>
                <w:szCs w:val="21"/>
              </w:rPr>
              <w:t>183</w:t>
            </w:r>
          </w:p>
        </w:tc>
        <w:tc>
          <w:tcPr>
            <w:tcW w:w="546" w:type="dxa"/>
            <w:noWrap w:val="0"/>
            <w:vAlign w:val="center"/>
          </w:tcPr>
          <w:p w14:paraId="58B05B7C">
            <w:pPr>
              <w:jc w:val="center"/>
              <w:rPr>
                <w:rFonts w:hint="eastAsia" w:ascii="宋体" w:hAnsi="宋体" w:cs="Arial"/>
                <w:snapToGrid w:val="0"/>
                <w:color w:val="000000"/>
                <w:szCs w:val="21"/>
              </w:rPr>
            </w:pPr>
            <w:r>
              <w:rPr>
                <w:rFonts w:ascii="宋体" w:hAnsi="宋体" w:cs="Arial"/>
                <w:snapToGrid w:val="0"/>
                <w:color w:val="000000"/>
                <w:szCs w:val="21"/>
              </w:rPr>
              <w:t>安全要求</w:t>
            </w:r>
          </w:p>
        </w:tc>
        <w:tc>
          <w:tcPr>
            <w:tcW w:w="1448" w:type="dxa"/>
            <w:noWrap w:val="0"/>
            <w:vAlign w:val="center"/>
          </w:tcPr>
          <w:p w14:paraId="19B1ABE8">
            <w:pPr>
              <w:rPr>
                <w:rFonts w:hint="eastAsia" w:ascii="宋体" w:hAnsi="宋体" w:cs="Arial"/>
                <w:snapToGrid w:val="0"/>
                <w:color w:val="000000"/>
                <w:szCs w:val="21"/>
              </w:rPr>
            </w:pPr>
            <w:r>
              <w:rPr>
                <w:rFonts w:ascii="宋体" w:hAnsi="宋体" w:cs="Arial"/>
                <w:snapToGrid w:val="0"/>
                <w:color w:val="000000"/>
                <w:szCs w:val="21"/>
              </w:rPr>
              <w:t>关键部件安全要求</w:t>
            </w:r>
          </w:p>
        </w:tc>
        <w:tc>
          <w:tcPr>
            <w:tcW w:w="1775" w:type="dxa"/>
            <w:noWrap w:val="0"/>
            <w:vAlign w:val="center"/>
          </w:tcPr>
          <w:p w14:paraId="1FC5FFA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关键部件安全要求</w:t>
            </w:r>
          </w:p>
        </w:tc>
        <w:tc>
          <w:tcPr>
            <w:tcW w:w="4667" w:type="dxa"/>
            <w:noWrap w:val="0"/>
            <w:vAlign w:val="center"/>
          </w:tcPr>
          <w:p w14:paraId="43E7ABF8">
            <w:pPr>
              <w:rPr>
                <w:rFonts w:hint="eastAsia" w:ascii="宋体" w:hAnsi="宋体" w:cs="Arial"/>
                <w:snapToGrid w:val="0"/>
                <w:color w:val="000000"/>
                <w:szCs w:val="21"/>
              </w:rPr>
            </w:pPr>
            <w:r>
              <w:rPr>
                <w:rFonts w:ascii="宋体" w:hAnsi="宋体" w:cs="Arial"/>
                <w:snapToGrid w:val="0"/>
                <w:color w:val="000000"/>
                <w:szCs w:val="21"/>
              </w:rPr>
              <w:t>CPU 和操作系统等关键部件应当符合安全可靠测评要求</w:t>
            </w:r>
          </w:p>
        </w:tc>
      </w:tr>
      <w:tr w14:paraId="71CD3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64" w:type="dxa"/>
            <w:noWrap w:val="0"/>
            <w:vAlign w:val="center"/>
          </w:tcPr>
          <w:p w14:paraId="5DF0ED44">
            <w:pPr>
              <w:jc w:val="center"/>
              <w:rPr>
                <w:rFonts w:hint="eastAsia" w:ascii="宋体" w:hAnsi="宋体" w:cs="Arial"/>
                <w:snapToGrid w:val="0"/>
                <w:color w:val="000000"/>
                <w:szCs w:val="21"/>
              </w:rPr>
            </w:pPr>
            <w:r>
              <w:rPr>
                <w:rFonts w:ascii="宋体" w:hAnsi="宋体" w:cs="Arial"/>
                <w:snapToGrid w:val="0"/>
                <w:color w:val="000000"/>
                <w:szCs w:val="21"/>
              </w:rPr>
              <w:t>184</w:t>
            </w:r>
          </w:p>
        </w:tc>
        <w:tc>
          <w:tcPr>
            <w:tcW w:w="546" w:type="dxa"/>
            <w:noWrap w:val="0"/>
            <w:vAlign w:val="center"/>
          </w:tcPr>
          <w:p w14:paraId="29DA9A1A">
            <w:pPr>
              <w:jc w:val="center"/>
              <w:rPr>
                <w:rFonts w:hint="eastAsia" w:ascii="宋体" w:hAnsi="宋体" w:cs="Arial"/>
                <w:snapToGrid w:val="0"/>
                <w:color w:val="000000"/>
                <w:szCs w:val="21"/>
              </w:rPr>
            </w:pPr>
            <w:r>
              <w:rPr>
                <w:rFonts w:ascii="宋体" w:hAnsi="宋体" w:cs="Arial"/>
                <w:snapToGrid w:val="0"/>
                <w:color w:val="000000"/>
                <w:szCs w:val="21"/>
              </w:rPr>
              <w:t>安全要求</w:t>
            </w:r>
          </w:p>
        </w:tc>
        <w:tc>
          <w:tcPr>
            <w:tcW w:w="1448" w:type="dxa"/>
            <w:vMerge w:val="restart"/>
            <w:tcBorders>
              <w:bottom w:val="nil"/>
            </w:tcBorders>
            <w:noWrap w:val="0"/>
            <w:vAlign w:val="center"/>
          </w:tcPr>
          <w:p w14:paraId="3C371EDB">
            <w:pPr>
              <w:rPr>
                <w:rFonts w:hint="eastAsia" w:ascii="宋体" w:hAnsi="宋体" w:cs="Arial"/>
                <w:snapToGrid w:val="0"/>
                <w:color w:val="000000"/>
                <w:szCs w:val="21"/>
              </w:rPr>
            </w:pPr>
            <w:r>
              <w:rPr>
                <w:rFonts w:ascii="宋体" w:hAnsi="宋体" w:cs="Arial"/>
                <w:snapToGrid w:val="0"/>
                <w:color w:val="000000"/>
                <w:szCs w:val="21"/>
              </w:rPr>
              <w:t>整机安全性要求</w:t>
            </w:r>
          </w:p>
        </w:tc>
        <w:tc>
          <w:tcPr>
            <w:tcW w:w="1775" w:type="dxa"/>
            <w:noWrap w:val="0"/>
            <w:vAlign w:val="center"/>
          </w:tcPr>
          <w:p w14:paraId="080C4B6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密码算法实现</w:t>
            </w:r>
          </w:p>
        </w:tc>
        <w:tc>
          <w:tcPr>
            <w:tcW w:w="4667" w:type="dxa"/>
            <w:noWrap w:val="0"/>
            <w:vAlign w:val="center"/>
          </w:tcPr>
          <w:p w14:paraId="46775429">
            <w:pPr>
              <w:rPr>
                <w:rFonts w:hint="eastAsia" w:ascii="宋体" w:hAnsi="宋体" w:cs="Arial"/>
                <w:snapToGrid w:val="0"/>
                <w:color w:val="000000"/>
                <w:szCs w:val="21"/>
              </w:rPr>
            </w:pPr>
            <w:r>
              <w:rPr>
                <w:rFonts w:ascii="宋体" w:hAnsi="宋体" w:cs="Arial"/>
                <w:snapToGrid w:val="0"/>
                <w:color w:val="000000"/>
                <w:szCs w:val="21"/>
              </w:rPr>
              <w:t>CPU 芯片应符合 GM/T 0008 的相关规定，或芯片密码模块应符合GB/T 37092或 GM/T 0028 的相关规定</w:t>
            </w:r>
          </w:p>
        </w:tc>
      </w:tr>
      <w:tr w14:paraId="1D664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664" w:type="dxa"/>
            <w:noWrap w:val="0"/>
            <w:vAlign w:val="center"/>
          </w:tcPr>
          <w:p w14:paraId="7EA2B298">
            <w:pPr>
              <w:jc w:val="center"/>
              <w:rPr>
                <w:rFonts w:hint="eastAsia" w:ascii="宋体" w:hAnsi="宋体" w:cs="Arial"/>
                <w:snapToGrid w:val="0"/>
                <w:color w:val="000000"/>
                <w:szCs w:val="21"/>
              </w:rPr>
            </w:pPr>
            <w:r>
              <w:rPr>
                <w:rFonts w:ascii="宋体" w:hAnsi="宋体" w:cs="Arial"/>
                <w:snapToGrid w:val="0"/>
                <w:color w:val="000000"/>
                <w:szCs w:val="21"/>
              </w:rPr>
              <w:t>185</w:t>
            </w:r>
          </w:p>
        </w:tc>
        <w:tc>
          <w:tcPr>
            <w:tcW w:w="546" w:type="dxa"/>
            <w:noWrap w:val="0"/>
            <w:vAlign w:val="center"/>
          </w:tcPr>
          <w:p w14:paraId="7804888C">
            <w:pPr>
              <w:jc w:val="center"/>
              <w:rPr>
                <w:rFonts w:hint="eastAsia" w:ascii="宋体" w:hAnsi="宋体" w:cs="Arial"/>
                <w:snapToGrid w:val="0"/>
                <w:color w:val="000000"/>
                <w:szCs w:val="21"/>
              </w:rPr>
            </w:pPr>
            <w:r>
              <w:rPr>
                <w:rFonts w:ascii="宋体" w:hAnsi="宋体" w:cs="Arial"/>
                <w:snapToGrid w:val="0"/>
                <w:color w:val="000000"/>
                <w:szCs w:val="21"/>
              </w:rPr>
              <w:t>安全要求</w:t>
            </w:r>
          </w:p>
        </w:tc>
        <w:tc>
          <w:tcPr>
            <w:tcW w:w="1448" w:type="dxa"/>
            <w:vMerge w:val="continue"/>
            <w:tcBorders>
              <w:top w:val="nil"/>
            </w:tcBorders>
            <w:noWrap w:val="0"/>
            <w:vAlign w:val="center"/>
          </w:tcPr>
          <w:p w14:paraId="73AE5FBC">
            <w:pPr>
              <w:rPr>
                <w:rFonts w:ascii="宋体" w:hAnsi="宋体" w:cs="Arial"/>
                <w:snapToGrid w:val="0"/>
                <w:color w:val="000000"/>
                <w:szCs w:val="21"/>
              </w:rPr>
            </w:pPr>
          </w:p>
        </w:tc>
        <w:tc>
          <w:tcPr>
            <w:tcW w:w="1775" w:type="dxa"/>
            <w:noWrap w:val="0"/>
            <w:vAlign w:val="center"/>
          </w:tcPr>
          <w:p w14:paraId="2AFB64C3">
            <w:pPr>
              <w:rPr>
                <w:rFonts w:hint="eastAsia" w:ascii="宋体" w:hAnsi="宋体" w:cs="Arial"/>
                <w:snapToGrid w:val="0"/>
                <w:color w:val="000000"/>
                <w:szCs w:val="21"/>
              </w:rPr>
            </w:pPr>
            <w:r>
              <w:rPr>
                <w:rFonts w:ascii="宋体" w:hAnsi="宋体" w:cs="Arial"/>
                <w:snapToGrid w:val="0"/>
                <w:color w:val="000000"/>
                <w:szCs w:val="21"/>
              </w:rPr>
              <w:t>USB 端口管控</w:t>
            </w:r>
          </w:p>
        </w:tc>
        <w:tc>
          <w:tcPr>
            <w:tcW w:w="4667" w:type="dxa"/>
            <w:noWrap w:val="0"/>
            <w:vAlign w:val="center"/>
          </w:tcPr>
          <w:p w14:paraId="299204DB">
            <w:pPr>
              <w:rPr>
                <w:rFonts w:hint="eastAsia" w:ascii="宋体" w:hAnsi="宋体" w:cs="Arial"/>
                <w:snapToGrid w:val="0"/>
                <w:color w:val="000000"/>
                <w:szCs w:val="21"/>
              </w:rPr>
            </w:pPr>
            <w:r>
              <w:rPr>
                <w:rFonts w:ascii="宋体" w:hAnsi="宋体" w:cs="Arial"/>
                <w:snapToGrid w:val="0"/>
                <w:color w:val="000000"/>
                <w:szCs w:val="21"/>
              </w:rPr>
              <w:t>支持 USB 端口管控</w:t>
            </w:r>
          </w:p>
        </w:tc>
      </w:tr>
      <w:tr w14:paraId="51B07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64" w:type="dxa"/>
            <w:noWrap w:val="0"/>
            <w:vAlign w:val="center"/>
          </w:tcPr>
          <w:p w14:paraId="723C7C07">
            <w:pPr>
              <w:jc w:val="center"/>
              <w:rPr>
                <w:rFonts w:hint="eastAsia" w:ascii="宋体" w:hAnsi="宋体" w:cs="Arial"/>
                <w:snapToGrid w:val="0"/>
                <w:color w:val="000000"/>
                <w:szCs w:val="21"/>
              </w:rPr>
            </w:pPr>
            <w:r>
              <w:rPr>
                <w:rFonts w:ascii="宋体" w:hAnsi="宋体" w:cs="Arial"/>
                <w:snapToGrid w:val="0"/>
                <w:color w:val="000000"/>
                <w:szCs w:val="21"/>
              </w:rPr>
              <w:t>186</w:t>
            </w:r>
          </w:p>
        </w:tc>
        <w:tc>
          <w:tcPr>
            <w:tcW w:w="546" w:type="dxa"/>
            <w:noWrap w:val="0"/>
            <w:vAlign w:val="center"/>
          </w:tcPr>
          <w:p w14:paraId="0AE35BA4">
            <w:pPr>
              <w:jc w:val="center"/>
              <w:rPr>
                <w:rFonts w:hint="eastAsia" w:ascii="宋体" w:hAnsi="宋体" w:cs="Arial"/>
                <w:snapToGrid w:val="0"/>
                <w:color w:val="000000"/>
                <w:szCs w:val="21"/>
              </w:rPr>
            </w:pPr>
            <w:r>
              <w:rPr>
                <w:rFonts w:ascii="宋体" w:hAnsi="宋体" w:cs="Arial"/>
                <w:snapToGrid w:val="0"/>
                <w:color w:val="000000"/>
                <w:szCs w:val="21"/>
              </w:rPr>
              <w:t>安全要求</w:t>
            </w:r>
          </w:p>
        </w:tc>
        <w:tc>
          <w:tcPr>
            <w:tcW w:w="1448" w:type="dxa"/>
            <w:vMerge w:val="restart"/>
            <w:tcBorders>
              <w:bottom w:val="nil"/>
            </w:tcBorders>
            <w:noWrap w:val="0"/>
            <w:vAlign w:val="center"/>
          </w:tcPr>
          <w:p w14:paraId="100892EA">
            <w:pPr>
              <w:rPr>
                <w:rFonts w:ascii="宋体" w:hAnsi="宋体" w:cs="Arial"/>
                <w:snapToGrid w:val="0"/>
                <w:color w:val="000000"/>
                <w:szCs w:val="21"/>
              </w:rPr>
            </w:pPr>
          </w:p>
        </w:tc>
        <w:tc>
          <w:tcPr>
            <w:tcW w:w="1775" w:type="dxa"/>
            <w:noWrap w:val="0"/>
            <w:vAlign w:val="center"/>
          </w:tcPr>
          <w:p w14:paraId="104F9358">
            <w:pPr>
              <w:rPr>
                <w:rFonts w:hint="eastAsia" w:ascii="宋体" w:hAnsi="宋体" w:cs="Arial"/>
                <w:snapToGrid w:val="0"/>
                <w:color w:val="000000"/>
                <w:szCs w:val="21"/>
              </w:rPr>
            </w:pPr>
            <w:r>
              <w:rPr>
                <w:rFonts w:ascii="宋体" w:hAnsi="宋体" w:cs="Arial"/>
                <w:snapToGrid w:val="0"/>
                <w:color w:val="000000"/>
                <w:szCs w:val="21"/>
              </w:rPr>
              <w:t>安全物理锁</w:t>
            </w:r>
          </w:p>
        </w:tc>
        <w:tc>
          <w:tcPr>
            <w:tcW w:w="4667" w:type="dxa"/>
            <w:noWrap w:val="0"/>
            <w:vAlign w:val="center"/>
          </w:tcPr>
          <w:p w14:paraId="0911E0E2">
            <w:pPr>
              <w:rPr>
                <w:rFonts w:hint="eastAsia" w:ascii="宋体" w:hAnsi="宋体" w:cs="Arial"/>
                <w:snapToGrid w:val="0"/>
                <w:color w:val="000000"/>
                <w:szCs w:val="21"/>
              </w:rPr>
            </w:pPr>
            <w:r>
              <w:rPr>
                <w:rFonts w:ascii="宋体" w:hAnsi="宋体" w:cs="Arial"/>
                <w:snapToGrid w:val="0"/>
                <w:color w:val="000000"/>
                <w:szCs w:val="21"/>
              </w:rPr>
              <w:t>支持安全物理锁</w:t>
            </w:r>
          </w:p>
        </w:tc>
      </w:tr>
      <w:tr w14:paraId="46DDE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jc w:val="center"/>
        </w:trPr>
        <w:tc>
          <w:tcPr>
            <w:tcW w:w="664" w:type="dxa"/>
            <w:noWrap w:val="0"/>
            <w:vAlign w:val="center"/>
          </w:tcPr>
          <w:p w14:paraId="1E927F46">
            <w:pPr>
              <w:jc w:val="center"/>
              <w:rPr>
                <w:rFonts w:hint="eastAsia" w:ascii="宋体" w:hAnsi="宋体" w:cs="Arial"/>
                <w:snapToGrid w:val="0"/>
                <w:color w:val="000000"/>
                <w:szCs w:val="21"/>
              </w:rPr>
            </w:pPr>
            <w:r>
              <w:rPr>
                <w:rFonts w:ascii="宋体" w:hAnsi="宋体" w:cs="Arial"/>
                <w:snapToGrid w:val="0"/>
                <w:color w:val="000000"/>
                <w:szCs w:val="21"/>
              </w:rPr>
              <w:t>187</w:t>
            </w:r>
          </w:p>
        </w:tc>
        <w:tc>
          <w:tcPr>
            <w:tcW w:w="546" w:type="dxa"/>
            <w:noWrap w:val="0"/>
            <w:vAlign w:val="center"/>
          </w:tcPr>
          <w:p w14:paraId="0150E24A">
            <w:pPr>
              <w:jc w:val="center"/>
              <w:rPr>
                <w:rFonts w:hint="eastAsia" w:ascii="宋体" w:hAnsi="宋体" w:cs="Arial"/>
                <w:snapToGrid w:val="0"/>
                <w:color w:val="000000"/>
                <w:szCs w:val="21"/>
              </w:rPr>
            </w:pPr>
            <w:r>
              <w:rPr>
                <w:rFonts w:ascii="宋体" w:hAnsi="宋体" w:cs="Arial"/>
                <w:snapToGrid w:val="0"/>
                <w:color w:val="000000"/>
                <w:szCs w:val="21"/>
              </w:rPr>
              <w:t>安全要求</w:t>
            </w:r>
          </w:p>
        </w:tc>
        <w:tc>
          <w:tcPr>
            <w:tcW w:w="1448" w:type="dxa"/>
            <w:vMerge w:val="continue"/>
            <w:tcBorders>
              <w:top w:val="nil"/>
              <w:bottom w:val="nil"/>
            </w:tcBorders>
            <w:noWrap w:val="0"/>
            <w:vAlign w:val="center"/>
          </w:tcPr>
          <w:p w14:paraId="0F681FCB">
            <w:pPr>
              <w:rPr>
                <w:rFonts w:ascii="宋体" w:hAnsi="宋体" w:cs="Arial"/>
                <w:snapToGrid w:val="0"/>
                <w:color w:val="000000"/>
                <w:szCs w:val="21"/>
              </w:rPr>
            </w:pPr>
          </w:p>
        </w:tc>
        <w:tc>
          <w:tcPr>
            <w:tcW w:w="1775" w:type="dxa"/>
            <w:noWrap w:val="0"/>
            <w:vAlign w:val="center"/>
          </w:tcPr>
          <w:p w14:paraId="773121C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信息安全基本要求</w:t>
            </w:r>
          </w:p>
        </w:tc>
        <w:tc>
          <w:tcPr>
            <w:tcW w:w="4667" w:type="dxa"/>
            <w:noWrap w:val="0"/>
            <w:vAlign w:val="center"/>
          </w:tcPr>
          <w:p w14:paraId="603E91C3">
            <w:pPr>
              <w:rPr>
                <w:rFonts w:hint="eastAsia" w:ascii="宋体" w:hAnsi="宋体" w:cs="Arial"/>
                <w:snapToGrid w:val="0"/>
                <w:color w:val="000000"/>
                <w:szCs w:val="21"/>
              </w:rPr>
            </w:pPr>
            <w:r>
              <w:rPr>
                <w:rFonts w:ascii="宋体" w:hAnsi="宋体" w:cs="Arial"/>
                <w:snapToGrid w:val="0"/>
                <w:color w:val="000000"/>
                <w:szCs w:val="21"/>
              </w:rPr>
              <w:t>a) 产品应符合 GB/T 39276 的 5.2 的规定；b) 生产厂商应建立漏洞跟踪表，保证产品版本涉及到的漏洞(如驱动程序等)可查看；c) 产品不得包含已知的恶意代码或漏洞，不存在未声明的指令、功能、接口</w:t>
            </w:r>
          </w:p>
        </w:tc>
      </w:tr>
      <w:tr w14:paraId="23E5D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64" w:type="dxa"/>
            <w:noWrap w:val="0"/>
            <w:vAlign w:val="center"/>
          </w:tcPr>
          <w:p w14:paraId="1D6B2E18">
            <w:pPr>
              <w:jc w:val="center"/>
              <w:rPr>
                <w:rFonts w:hint="eastAsia" w:ascii="宋体" w:hAnsi="宋体" w:cs="Arial"/>
                <w:snapToGrid w:val="0"/>
                <w:color w:val="000000"/>
                <w:szCs w:val="21"/>
              </w:rPr>
            </w:pPr>
            <w:r>
              <w:rPr>
                <w:rFonts w:ascii="宋体" w:hAnsi="宋体" w:cs="Arial"/>
                <w:snapToGrid w:val="0"/>
                <w:color w:val="000000"/>
                <w:szCs w:val="21"/>
              </w:rPr>
              <w:t>188</w:t>
            </w:r>
          </w:p>
        </w:tc>
        <w:tc>
          <w:tcPr>
            <w:tcW w:w="546" w:type="dxa"/>
            <w:noWrap w:val="0"/>
            <w:vAlign w:val="center"/>
          </w:tcPr>
          <w:p w14:paraId="22D50F0A">
            <w:pPr>
              <w:jc w:val="center"/>
              <w:rPr>
                <w:rFonts w:hint="eastAsia" w:ascii="宋体" w:hAnsi="宋体" w:cs="Arial"/>
                <w:snapToGrid w:val="0"/>
                <w:color w:val="000000"/>
                <w:szCs w:val="21"/>
              </w:rPr>
            </w:pPr>
            <w:r>
              <w:rPr>
                <w:rFonts w:ascii="宋体" w:hAnsi="宋体" w:cs="Arial"/>
                <w:snapToGrid w:val="0"/>
                <w:color w:val="000000"/>
                <w:szCs w:val="21"/>
              </w:rPr>
              <w:t>安全要求</w:t>
            </w:r>
          </w:p>
        </w:tc>
        <w:tc>
          <w:tcPr>
            <w:tcW w:w="1448" w:type="dxa"/>
            <w:vMerge w:val="continue"/>
            <w:tcBorders>
              <w:top w:val="nil"/>
              <w:bottom w:val="nil"/>
            </w:tcBorders>
            <w:noWrap w:val="0"/>
            <w:vAlign w:val="center"/>
          </w:tcPr>
          <w:p w14:paraId="2D6B1800">
            <w:pPr>
              <w:rPr>
                <w:rFonts w:ascii="宋体" w:hAnsi="宋体" w:cs="Arial"/>
                <w:snapToGrid w:val="0"/>
                <w:color w:val="000000"/>
                <w:szCs w:val="21"/>
              </w:rPr>
            </w:pPr>
          </w:p>
        </w:tc>
        <w:tc>
          <w:tcPr>
            <w:tcW w:w="1775" w:type="dxa"/>
            <w:noWrap w:val="0"/>
            <w:vAlign w:val="center"/>
          </w:tcPr>
          <w:p w14:paraId="65081AF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固件安全启动</w:t>
            </w:r>
          </w:p>
        </w:tc>
        <w:tc>
          <w:tcPr>
            <w:tcW w:w="4667" w:type="dxa"/>
            <w:noWrap w:val="0"/>
            <w:vAlign w:val="center"/>
          </w:tcPr>
          <w:p w14:paraId="4CFAABA6">
            <w:pPr>
              <w:rPr>
                <w:rFonts w:hint="eastAsia" w:ascii="宋体" w:hAnsi="宋体" w:cs="Arial"/>
                <w:snapToGrid w:val="0"/>
                <w:color w:val="000000"/>
                <w:szCs w:val="21"/>
              </w:rPr>
            </w:pPr>
            <w:r>
              <w:rPr>
                <w:rFonts w:ascii="宋体" w:hAnsi="宋体" w:cs="Arial"/>
                <w:snapToGrid w:val="0"/>
                <w:color w:val="000000"/>
                <w:szCs w:val="21"/>
              </w:rPr>
              <w:t>支持固件安全启动功能，固件启动过程中只有通过启动校验才能正常启动</w:t>
            </w:r>
          </w:p>
        </w:tc>
      </w:tr>
      <w:tr w14:paraId="305D3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bottom w:val="single" w:color="auto" w:sz="4" w:space="0"/>
            </w:tcBorders>
            <w:noWrap w:val="0"/>
            <w:vAlign w:val="center"/>
          </w:tcPr>
          <w:p w14:paraId="38900E17">
            <w:pPr>
              <w:jc w:val="center"/>
              <w:rPr>
                <w:rFonts w:hint="eastAsia" w:ascii="宋体" w:hAnsi="宋体" w:cs="Arial"/>
                <w:snapToGrid w:val="0"/>
                <w:color w:val="000000"/>
                <w:szCs w:val="21"/>
              </w:rPr>
            </w:pPr>
            <w:r>
              <w:rPr>
                <w:rFonts w:ascii="宋体" w:hAnsi="宋体" w:cs="Arial"/>
                <w:snapToGrid w:val="0"/>
                <w:color w:val="000000"/>
                <w:szCs w:val="21"/>
              </w:rPr>
              <w:t>189</w:t>
            </w:r>
          </w:p>
        </w:tc>
        <w:tc>
          <w:tcPr>
            <w:tcW w:w="546" w:type="dxa"/>
            <w:tcBorders>
              <w:bottom w:val="single" w:color="auto" w:sz="4" w:space="0"/>
            </w:tcBorders>
            <w:noWrap w:val="0"/>
            <w:vAlign w:val="center"/>
          </w:tcPr>
          <w:p w14:paraId="4F74A4F1">
            <w:pPr>
              <w:jc w:val="center"/>
              <w:rPr>
                <w:rFonts w:hint="eastAsia" w:ascii="宋体" w:hAnsi="宋体" w:cs="Arial"/>
                <w:snapToGrid w:val="0"/>
                <w:color w:val="000000"/>
                <w:szCs w:val="21"/>
              </w:rPr>
            </w:pPr>
            <w:r>
              <w:rPr>
                <w:rFonts w:ascii="宋体" w:hAnsi="宋体" w:cs="Arial"/>
                <w:snapToGrid w:val="0"/>
                <w:color w:val="000000"/>
                <w:szCs w:val="21"/>
              </w:rPr>
              <w:t>安全要求</w:t>
            </w:r>
          </w:p>
        </w:tc>
        <w:tc>
          <w:tcPr>
            <w:tcW w:w="1448" w:type="dxa"/>
            <w:vMerge w:val="continue"/>
            <w:tcBorders>
              <w:top w:val="nil"/>
              <w:bottom w:val="single" w:color="auto" w:sz="4" w:space="0"/>
            </w:tcBorders>
            <w:noWrap w:val="0"/>
            <w:vAlign w:val="center"/>
          </w:tcPr>
          <w:p w14:paraId="4DD451BD">
            <w:pPr>
              <w:rPr>
                <w:rFonts w:ascii="宋体" w:hAnsi="宋体" w:cs="Arial"/>
                <w:snapToGrid w:val="0"/>
                <w:color w:val="000000"/>
                <w:szCs w:val="21"/>
              </w:rPr>
            </w:pPr>
          </w:p>
        </w:tc>
        <w:tc>
          <w:tcPr>
            <w:tcW w:w="1775" w:type="dxa"/>
            <w:tcBorders>
              <w:bottom w:val="single" w:color="auto" w:sz="4" w:space="0"/>
            </w:tcBorders>
            <w:noWrap w:val="0"/>
            <w:vAlign w:val="center"/>
          </w:tcPr>
          <w:p w14:paraId="7DDFAE5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限用物质的限量要求</w:t>
            </w:r>
          </w:p>
        </w:tc>
        <w:tc>
          <w:tcPr>
            <w:tcW w:w="4667" w:type="dxa"/>
            <w:tcBorders>
              <w:bottom w:val="single" w:color="auto" w:sz="4" w:space="0"/>
            </w:tcBorders>
            <w:noWrap w:val="0"/>
            <w:vAlign w:val="center"/>
          </w:tcPr>
          <w:p w14:paraId="54F8EB0F">
            <w:pPr>
              <w:rPr>
                <w:rFonts w:hint="eastAsia" w:ascii="宋体" w:hAnsi="宋体" w:cs="Arial"/>
                <w:snapToGrid w:val="0"/>
                <w:color w:val="000000"/>
                <w:szCs w:val="21"/>
              </w:rPr>
            </w:pPr>
            <w:r>
              <w:rPr>
                <w:rFonts w:ascii="宋体" w:hAnsi="宋体" w:cs="Arial"/>
                <w:snapToGrid w:val="0"/>
                <w:color w:val="000000"/>
                <w:szCs w:val="21"/>
              </w:rPr>
              <w:t>符合 GB/T 26572 中规定</w:t>
            </w:r>
          </w:p>
        </w:tc>
      </w:tr>
      <w:tr w14:paraId="1D60F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71101F3A">
            <w:pPr>
              <w:spacing w:after="160" w:line="278" w:lineRule="auto"/>
              <w:jc w:val="center"/>
              <w:rPr>
                <w:rFonts w:hint="eastAsia" w:ascii="宋体" w:hAnsi="宋体" w:cs="Arial"/>
                <w:snapToGrid w:val="0"/>
                <w:color w:val="000000"/>
                <w:szCs w:val="21"/>
                <w:highlight w:val="none"/>
              </w:rPr>
            </w:pPr>
            <w:r>
              <w:rPr>
                <w:rFonts w:hint="eastAsia" w:ascii="宋体" w:hAnsi="宋体" w:cs="Arial"/>
                <w:snapToGrid w:val="0"/>
                <w:color w:val="000000"/>
                <w:szCs w:val="21"/>
                <w:highlight w:val="none"/>
              </w:rPr>
              <w:t>190</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606F9299">
            <w:pPr>
              <w:spacing w:after="160" w:line="278" w:lineRule="auto"/>
              <w:jc w:val="center"/>
              <w:rPr>
                <w:rFonts w:ascii="宋体" w:hAnsi="宋体" w:cs="Arial"/>
                <w:snapToGrid w:val="0"/>
                <w:color w:val="000000"/>
                <w:szCs w:val="21"/>
                <w:highlight w:val="none"/>
              </w:rPr>
            </w:pPr>
            <w:r>
              <w:rPr>
                <w:rFonts w:hint="eastAsia" w:ascii="宋体" w:hAnsi="宋体" w:cs="Arial"/>
                <w:snapToGrid w:val="0"/>
                <w:color w:val="000000"/>
                <w:szCs w:val="21"/>
                <w:highlight w:val="none"/>
              </w:rPr>
              <w:t>产品规格</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0ED7941">
            <w:pPr>
              <w:spacing w:after="160" w:line="278" w:lineRule="auto"/>
              <w:rPr>
                <w:rFonts w:ascii="宋体" w:hAnsi="宋体" w:cs="Arial"/>
                <w:snapToGrid w:val="0"/>
                <w:color w:val="000000"/>
                <w:szCs w:val="21"/>
                <w:highlight w:val="none"/>
              </w:rPr>
            </w:pPr>
            <w:r>
              <w:rPr>
                <w:rFonts w:hint="eastAsia" w:ascii="宋体" w:hAnsi="宋体" w:cs="Arial"/>
                <w:snapToGrid w:val="0"/>
                <w:color w:val="000000"/>
                <w:szCs w:val="21"/>
                <w:highlight w:val="none"/>
              </w:rPr>
              <w:t>CPU规格</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010FB5F">
            <w:pPr>
              <w:spacing w:after="160" w:line="278" w:lineRule="auto"/>
              <w:rPr>
                <w:rFonts w:hint="eastAsia" w:ascii="宋体" w:hAnsi="宋体" w:eastAsia="宋体" w:cs="Arial"/>
                <w:snapToGrid w:val="0"/>
                <w:color w:val="000000"/>
                <w:szCs w:val="21"/>
                <w:highlight w:val="none"/>
                <w:lang w:eastAsia="zh-CN"/>
              </w:rPr>
            </w:pPr>
            <w:r>
              <w:rPr>
                <w:rFonts w:hint="eastAsia" w:ascii="宋体" w:hAnsi="宋体" w:cs="Arial"/>
                <w:snapToGrid w:val="0"/>
                <w:color w:val="000000"/>
                <w:szCs w:val="21"/>
                <w:highlight w:val="none"/>
                <w:lang w:val="en-US" w:eastAsia="zh-CN"/>
              </w:rPr>
              <w:t>★CPU物理</w:t>
            </w:r>
            <w:r>
              <w:rPr>
                <w:rFonts w:hint="eastAsia" w:ascii="宋体" w:hAnsi="宋体" w:cs="Arial"/>
                <w:snapToGrid w:val="0"/>
                <w:color w:val="000000"/>
                <w:szCs w:val="21"/>
                <w:highlight w:val="none"/>
              </w:rPr>
              <w:t>核数</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5DD0C20F">
            <w:pPr>
              <w:spacing w:after="160" w:line="278" w:lineRule="auto"/>
              <w:rPr>
                <w:rFonts w:hint="default" w:ascii="宋体" w:hAnsi="宋体" w:eastAsia="宋体" w:cs="Arial"/>
                <w:snapToGrid w:val="0"/>
                <w:color w:val="000000"/>
                <w:szCs w:val="21"/>
                <w:highlight w:val="none"/>
                <w:lang w:val="en-US" w:eastAsia="zh-CN"/>
              </w:rPr>
            </w:pPr>
            <w:r>
              <w:rPr>
                <w:rFonts w:hint="eastAsia" w:ascii="宋体" w:hAnsi="宋体" w:cs="Arial"/>
                <w:snapToGrid w:val="0"/>
                <w:color w:val="000000"/>
                <w:szCs w:val="21"/>
                <w:highlight w:val="none"/>
              </w:rPr>
              <w:t>≥8</w:t>
            </w:r>
          </w:p>
        </w:tc>
      </w:tr>
      <w:tr w14:paraId="382FD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1B6F1DE8">
            <w:pPr>
              <w:spacing w:after="160" w:line="278" w:lineRule="auto"/>
              <w:jc w:val="center"/>
              <w:rPr>
                <w:rFonts w:hint="default" w:ascii="宋体" w:hAnsi="宋体" w:eastAsia="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191</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37FE2810">
            <w:pPr>
              <w:spacing w:after="160" w:line="278" w:lineRule="auto"/>
              <w:jc w:val="center"/>
              <w:rPr>
                <w:rFonts w:hint="eastAsia" w:ascii="宋体" w:hAnsi="宋体" w:cs="Arial"/>
                <w:snapToGrid w:val="0"/>
                <w:color w:val="000000"/>
                <w:szCs w:val="21"/>
                <w:highlight w:val="none"/>
              </w:rPr>
            </w:pPr>
            <w:r>
              <w:rPr>
                <w:rFonts w:hint="eastAsia" w:ascii="宋体" w:hAnsi="宋体" w:cs="Arial"/>
                <w:snapToGrid w:val="0"/>
                <w:color w:val="000000"/>
                <w:szCs w:val="21"/>
                <w:highlight w:val="none"/>
              </w:rPr>
              <w:t>产品规格</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A440AE1">
            <w:pPr>
              <w:spacing w:after="160" w:line="278" w:lineRule="auto"/>
              <w:rPr>
                <w:rFonts w:hint="eastAsia" w:ascii="宋体" w:hAnsi="宋体" w:cs="Arial"/>
                <w:snapToGrid w:val="0"/>
                <w:color w:val="000000"/>
                <w:szCs w:val="21"/>
                <w:highlight w:val="none"/>
              </w:rPr>
            </w:pPr>
            <w:r>
              <w:rPr>
                <w:rFonts w:hint="eastAsia" w:ascii="宋体" w:hAnsi="宋体" w:cs="Arial"/>
                <w:snapToGrid w:val="0"/>
                <w:color w:val="000000"/>
                <w:szCs w:val="21"/>
                <w:highlight w:val="none"/>
              </w:rPr>
              <w:t>CPU规格</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3C7E2FF2">
            <w:pPr>
              <w:spacing w:after="160" w:line="278" w:lineRule="auto"/>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val="en-US" w:eastAsia="zh-CN"/>
              </w:rPr>
              <w:t>★CPU</w:t>
            </w:r>
            <w:r>
              <w:rPr>
                <w:rFonts w:hint="eastAsia" w:ascii="宋体" w:hAnsi="宋体" w:cs="Arial"/>
                <w:snapToGrid w:val="0"/>
                <w:color w:val="000000"/>
                <w:szCs w:val="21"/>
                <w:highlight w:val="none"/>
                <w:lang w:eastAsia="zh-CN"/>
              </w:rPr>
              <w:t>主频</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7EA318FE">
            <w:pPr>
              <w:spacing w:after="160" w:line="278" w:lineRule="auto"/>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主频</w:t>
            </w:r>
            <w:r>
              <w:rPr>
                <w:rFonts w:hint="eastAsia" w:ascii="宋体" w:hAnsi="宋体" w:cs="Arial"/>
                <w:snapToGrid w:val="0"/>
                <w:color w:val="000000"/>
                <w:szCs w:val="21"/>
                <w:highlight w:val="none"/>
              </w:rPr>
              <w:t>≥</w:t>
            </w:r>
            <w:r>
              <w:rPr>
                <w:rFonts w:hint="eastAsia" w:ascii="宋体" w:hAnsi="宋体" w:cs="Arial"/>
                <w:snapToGrid w:val="0"/>
                <w:color w:val="000000"/>
                <w:szCs w:val="21"/>
                <w:highlight w:val="none"/>
                <w:lang w:val="en-US" w:eastAsia="zh-CN"/>
              </w:rPr>
              <w:t>2.45</w:t>
            </w:r>
          </w:p>
        </w:tc>
      </w:tr>
      <w:tr w14:paraId="1AC15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25042CF2">
            <w:pPr>
              <w:spacing w:after="160" w:line="278" w:lineRule="auto"/>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192</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17535298">
            <w:pPr>
              <w:spacing w:after="160" w:line="278" w:lineRule="auto"/>
              <w:jc w:val="center"/>
              <w:rPr>
                <w:rFonts w:hint="eastAsia" w:ascii="宋体" w:hAnsi="宋体" w:cs="Arial"/>
                <w:snapToGrid w:val="0"/>
                <w:color w:val="000000"/>
                <w:szCs w:val="21"/>
                <w:highlight w:val="none"/>
              </w:rPr>
            </w:pPr>
            <w:r>
              <w:rPr>
                <w:rFonts w:hint="eastAsia" w:ascii="宋体" w:hAnsi="宋体" w:cs="Arial"/>
                <w:snapToGrid w:val="0"/>
                <w:color w:val="000000"/>
                <w:szCs w:val="21"/>
                <w:highlight w:val="none"/>
              </w:rPr>
              <w:t>产品规格</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21A01F3">
            <w:pPr>
              <w:spacing w:after="160" w:line="278" w:lineRule="auto"/>
              <w:rPr>
                <w:rFonts w:hint="eastAsia" w:ascii="宋体" w:hAnsi="宋体" w:eastAsia="宋体" w:cs="Arial"/>
                <w:snapToGrid w:val="0"/>
                <w:color w:val="000000"/>
                <w:szCs w:val="21"/>
                <w:highlight w:val="none"/>
                <w:lang w:eastAsia="zh-CN"/>
              </w:rPr>
            </w:pPr>
            <w:r>
              <w:rPr>
                <w:rFonts w:hint="eastAsia" w:ascii="宋体" w:hAnsi="宋体" w:cs="Arial"/>
                <w:snapToGrid w:val="0"/>
                <w:color w:val="000000"/>
                <w:szCs w:val="21"/>
                <w:highlight w:val="none"/>
                <w:lang w:eastAsia="zh-CN"/>
              </w:rPr>
              <w:t>内存规格</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2C92594A">
            <w:pPr>
              <w:rPr>
                <w:rFonts w:hint="eastAsia"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w:t>
            </w:r>
            <w:r>
              <w:rPr>
                <w:rFonts w:ascii="宋体" w:hAnsi="宋体" w:cs="Arial"/>
                <w:snapToGrid w:val="0"/>
                <w:color w:val="000000"/>
                <w:szCs w:val="21"/>
                <w:highlight w:val="none"/>
              </w:rPr>
              <w:t>内存配置容量</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540BE480">
            <w:pPr>
              <w:rPr>
                <w:rFonts w:hint="eastAsia" w:ascii="宋体" w:hAnsi="宋体" w:cs="Arial"/>
                <w:snapToGrid w:val="0"/>
                <w:color w:val="000000"/>
                <w:szCs w:val="21"/>
                <w:highlight w:val="none"/>
                <w:lang w:eastAsia="zh-CN"/>
              </w:rPr>
            </w:pPr>
            <w:r>
              <w:rPr>
                <w:rFonts w:ascii="宋体" w:hAnsi="宋体" w:cs="Arial"/>
                <w:snapToGrid w:val="0"/>
                <w:color w:val="000000"/>
                <w:szCs w:val="21"/>
                <w:highlight w:val="none"/>
              </w:rPr>
              <w:t>≥</w:t>
            </w:r>
            <w:r>
              <w:rPr>
                <w:rFonts w:hint="eastAsia" w:ascii="宋体" w:hAnsi="宋体" w:cs="Arial"/>
                <w:snapToGrid w:val="0"/>
                <w:color w:val="000000"/>
                <w:szCs w:val="21"/>
                <w:highlight w:val="none"/>
                <w:lang w:val="en-US" w:eastAsia="zh-CN"/>
              </w:rPr>
              <w:t>16</w:t>
            </w:r>
            <w:r>
              <w:rPr>
                <w:rFonts w:ascii="宋体" w:hAnsi="宋体" w:cs="Arial"/>
                <w:snapToGrid w:val="0"/>
                <w:color w:val="000000"/>
                <w:szCs w:val="21"/>
                <w:highlight w:val="none"/>
              </w:rPr>
              <w:t>GB</w:t>
            </w:r>
          </w:p>
        </w:tc>
      </w:tr>
      <w:tr w14:paraId="70391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4F82F521">
            <w:pPr>
              <w:spacing w:after="160" w:line="278" w:lineRule="auto"/>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193</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55B9B49D">
            <w:pPr>
              <w:spacing w:after="160" w:line="278" w:lineRule="auto"/>
              <w:jc w:val="center"/>
              <w:rPr>
                <w:rFonts w:hint="eastAsia" w:ascii="宋体" w:hAnsi="宋体" w:cs="Arial"/>
                <w:snapToGrid w:val="0"/>
                <w:color w:val="000000"/>
                <w:szCs w:val="21"/>
                <w:highlight w:val="none"/>
              </w:rPr>
            </w:pPr>
            <w:r>
              <w:rPr>
                <w:rFonts w:hint="eastAsia" w:ascii="宋体" w:hAnsi="宋体" w:cs="Arial"/>
                <w:snapToGrid w:val="0"/>
                <w:color w:val="000000"/>
                <w:szCs w:val="21"/>
                <w:highlight w:val="none"/>
              </w:rPr>
              <w:t>产品规格</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2AB2E27C">
            <w:pPr>
              <w:spacing w:after="160" w:line="278" w:lineRule="auto"/>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存储规格</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E739AAC">
            <w:pPr>
              <w:rPr>
                <w:rFonts w:ascii="宋体" w:hAnsi="宋体" w:cs="Arial"/>
                <w:snapToGrid w:val="0"/>
                <w:color w:val="000000"/>
                <w:szCs w:val="21"/>
                <w:highlight w:val="none"/>
              </w:rPr>
            </w:pPr>
            <w:r>
              <w:rPr>
                <w:rFonts w:hint="eastAsia" w:ascii="宋体" w:hAnsi="宋体" w:cs="Arial"/>
                <w:snapToGrid w:val="0"/>
                <w:color w:val="000000"/>
                <w:szCs w:val="21"/>
                <w:highlight w:val="none"/>
                <w:lang w:val="en-US" w:eastAsia="zh-CN"/>
              </w:rPr>
              <w:t>★</w:t>
            </w:r>
            <w:r>
              <w:rPr>
                <w:rFonts w:hint="eastAsia" w:ascii="宋体" w:hAnsi="宋体" w:cs="Arial"/>
                <w:snapToGrid w:val="0"/>
                <w:color w:val="000000"/>
                <w:szCs w:val="21"/>
                <w:highlight w:val="none"/>
                <w:lang w:eastAsia="zh-CN"/>
              </w:rPr>
              <w:t>硬盘</w:t>
            </w:r>
            <w:r>
              <w:rPr>
                <w:rFonts w:ascii="宋体" w:hAnsi="宋体" w:cs="Arial"/>
                <w:snapToGrid w:val="0"/>
                <w:color w:val="000000"/>
                <w:szCs w:val="21"/>
                <w:highlight w:val="none"/>
              </w:rPr>
              <w:t>配置容量</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387123FE">
            <w:pPr>
              <w:rPr>
                <w:rFonts w:hint="default" w:ascii="宋体" w:hAnsi="宋体" w:eastAsia="宋体" w:cs="Arial"/>
                <w:snapToGrid w:val="0"/>
                <w:color w:val="000000"/>
                <w:szCs w:val="21"/>
                <w:highlight w:val="none"/>
                <w:lang w:val="en-US" w:eastAsia="zh-CN"/>
              </w:rPr>
            </w:pPr>
            <w:r>
              <w:rPr>
                <w:rFonts w:hint="eastAsia" w:ascii="宋体" w:hAnsi="宋体" w:cs="Arial"/>
                <w:snapToGrid w:val="0"/>
                <w:color w:val="000000"/>
                <w:szCs w:val="21"/>
                <w:highlight w:val="none"/>
                <w:lang w:eastAsia="zh-CN"/>
              </w:rPr>
              <w:t>机械硬盘</w:t>
            </w:r>
            <w:r>
              <w:rPr>
                <w:rFonts w:ascii="宋体" w:hAnsi="宋体" w:cs="Arial"/>
                <w:snapToGrid w:val="0"/>
                <w:color w:val="000000"/>
                <w:szCs w:val="21"/>
                <w:highlight w:val="none"/>
              </w:rPr>
              <w:t>≥</w:t>
            </w:r>
            <w:r>
              <w:rPr>
                <w:rFonts w:hint="eastAsia" w:ascii="宋体" w:hAnsi="宋体" w:cs="Arial"/>
                <w:snapToGrid w:val="0"/>
                <w:color w:val="000000"/>
                <w:szCs w:val="21"/>
                <w:highlight w:val="none"/>
                <w:lang w:val="en-US" w:eastAsia="zh-CN"/>
              </w:rPr>
              <w:t>1TB，固态硬盘</w:t>
            </w:r>
            <w:r>
              <w:rPr>
                <w:rFonts w:ascii="宋体" w:hAnsi="宋体" w:cs="Arial"/>
                <w:snapToGrid w:val="0"/>
                <w:color w:val="000000"/>
                <w:szCs w:val="21"/>
                <w:highlight w:val="none"/>
              </w:rPr>
              <w:t>≥</w:t>
            </w:r>
            <w:r>
              <w:rPr>
                <w:rFonts w:hint="eastAsia" w:ascii="宋体" w:hAnsi="宋体" w:cs="Arial"/>
                <w:snapToGrid w:val="0"/>
                <w:color w:val="000000"/>
                <w:szCs w:val="21"/>
                <w:highlight w:val="none"/>
                <w:lang w:val="en-US" w:eastAsia="zh-CN"/>
              </w:rPr>
              <w:t>512GB</w:t>
            </w:r>
          </w:p>
        </w:tc>
      </w:tr>
      <w:tr w14:paraId="60D12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251D9C41">
            <w:pPr>
              <w:spacing w:after="160" w:line="278" w:lineRule="auto"/>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194</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7C4BD4C2">
            <w:pPr>
              <w:spacing w:after="160" w:line="278" w:lineRule="auto"/>
              <w:jc w:val="center"/>
              <w:rPr>
                <w:rFonts w:hint="eastAsia" w:ascii="宋体" w:hAnsi="宋体" w:eastAsia="宋体" w:cs="Arial"/>
                <w:snapToGrid w:val="0"/>
                <w:color w:val="000000"/>
                <w:szCs w:val="21"/>
                <w:highlight w:val="none"/>
                <w:lang w:eastAsia="zh-CN"/>
              </w:rPr>
            </w:pPr>
            <w:r>
              <w:rPr>
                <w:rFonts w:hint="eastAsia" w:ascii="宋体" w:hAnsi="宋体" w:cs="Arial"/>
                <w:snapToGrid w:val="0"/>
                <w:color w:val="000000"/>
                <w:szCs w:val="21"/>
                <w:highlight w:val="none"/>
                <w:lang w:eastAsia="zh-CN"/>
              </w:rPr>
              <w:t>其他</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1827E33">
            <w:pPr>
              <w:spacing w:after="160" w:line="278" w:lineRule="auto"/>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其他</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125FA630">
            <w:pP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防火认证</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21E2635D">
            <w:pP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eastAsia="zh-CN"/>
              </w:rPr>
              <w:t>提供</w:t>
            </w:r>
            <w:r>
              <w:rPr>
                <w:rFonts w:hint="eastAsia" w:ascii="宋体" w:hAnsi="宋体" w:cs="Arial"/>
                <w:snapToGrid w:val="0"/>
                <w:color w:val="000000"/>
                <w:szCs w:val="21"/>
                <w:highlight w:val="none"/>
                <w:lang w:val="en-US" w:eastAsia="zh-CN"/>
              </w:rPr>
              <w:t>产品防火认证承诺</w:t>
            </w:r>
          </w:p>
        </w:tc>
      </w:tr>
      <w:tr w14:paraId="1BD32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7AC6CF38">
            <w:pPr>
              <w:spacing w:after="160" w:line="278" w:lineRule="auto"/>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195</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16CE0557">
            <w:pPr>
              <w:spacing w:after="160" w:line="278" w:lineRule="auto"/>
              <w:jc w:val="cente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其他</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96A9CBF">
            <w:pPr>
              <w:spacing w:after="160" w:line="278" w:lineRule="auto"/>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其他</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337851D3">
            <w:pP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国产化软件适配</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03A98B81">
            <w:pPr>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提供产品国产化软件适配互认</w:t>
            </w:r>
            <w:r>
              <w:rPr>
                <w:rFonts w:hint="eastAsia" w:ascii="宋体" w:hAnsi="宋体" w:cs="Arial"/>
                <w:snapToGrid w:val="0"/>
                <w:color w:val="000000"/>
                <w:szCs w:val="21"/>
                <w:highlight w:val="none"/>
                <w:lang w:val="en-US" w:eastAsia="zh-CN"/>
              </w:rPr>
              <w:t>承诺</w:t>
            </w:r>
          </w:p>
        </w:tc>
      </w:tr>
      <w:tr w14:paraId="32DD0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6CB1581C">
            <w:pPr>
              <w:spacing w:after="160" w:line="278" w:lineRule="auto"/>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196</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3ABD3CDE">
            <w:pPr>
              <w:spacing w:after="160" w:line="278" w:lineRule="auto"/>
              <w:jc w:val="cente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其他</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5E24ABD5">
            <w:pPr>
              <w:spacing w:after="160" w:line="278" w:lineRule="auto"/>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其他</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1AB2ADEC">
            <w:pP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静电干扰</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24C96A23">
            <w:pPr>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提供产品</w:t>
            </w:r>
            <w:r>
              <w:rPr>
                <w:rFonts w:hint="eastAsia" w:ascii="宋体" w:hAnsi="宋体" w:cs="Arial"/>
                <w:snapToGrid w:val="0"/>
                <w:color w:val="000000"/>
                <w:szCs w:val="21"/>
                <w:highlight w:val="none"/>
                <w:lang w:val="en-US" w:eastAsia="zh-CN"/>
              </w:rPr>
              <w:t>通过</w:t>
            </w:r>
            <w:r>
              <w:rPr>
                <w:rFonts w:hint="eastAsia" w:ascii="宋体" w:hAnsi="宋体" w:cs="Arial"/>
                <w:snapToGrid w:val="0"/>
                <w:color w:val="000000"/>
                <w:szCs w:val="21"/>
                <w:highlight w:val="none"/>
                <w:lang w:eastAsia="zh-CN"/>
              </w:rPr>
              <w:t>静电干扰</w:t>
            </w:r>
            <w:r>
              <w:rPr>
                <w:rFonts w:hint="eastAsia" w:ascii="宋体" w:hAnsi="宋体" w:cs="Arial"/>
                <w:snapToGrid w:val="0"/>
                <w:color w:val="000000"/>
                <w:szCs w:val="21"/>
                <w:highlight w:val="none"/>
                <w:lang w:val="en-US" w:eastAsia="zh-CN"/>
              </w:rPr>
              <w:t>相关认证的承诺</w:t>
            </w:r>
          </w:p>
        </w:tc>
      </w:tr>
      <w:tr w14:paraId="6DCCC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7ED1FDE7">
            <w:pPr>
              <w:spacing w:after="160" w:line="278" w:lineRule="auto"/>
              <w:jc w:val="center"/>
              <w:rPr>
                <w:rFonts w:hint="eastAsia"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196</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6AD0C4DB">
            <w:pPr>
              <w:spacing w:after="160" w:line="278" w:lineRule="auto"/>
              <w:jc w:val="center"/>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其他</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A6534EB">
            <w:pPr>
              <w:spacing w:after="160" w:line="278" w:lineRule="auto"/>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其他</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22EA2D05">
            <w:pP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噪声</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4EF1D0D8">
            <w:pPr>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提供产品</w:t>
            </w:r>
            <w:r>
              <w:rPr>
                <w:rFonts w:hint="eastAsia" w:ascii="宋体" w:hAnsi="宋体" w:cs="Arial"/>
                <w:snapToGrid w:val="0"/>
                <w:color w:val="000000"/>
                <w:szCs w:val="21"/>
                <w:highlight w:val="none"/>
                <w:lang w:val="en-US" w:eastAsia="zh-CN"/>
              </w:rPr>
              <w:t>通过</w:t>
            </w:r>
            <w:r>
              <w:rPr>
                <w:rFonts w:hint="eastAsia" w:ascii="宋体" w:hAnsi="宋体" w:cs="Arial"/>
                <w:snapToGrid w:val="0"/>
                <w:color w:val="000000"/>
                <w:szCs w:val="21"/>
                <w:highlight w:val="none"/>
                <w:lang w:eastAsia="zh-CN"/>
              </w:rPr>
              <w:t>噪声检测</w:t>
            </w:r>
            <w:r>
              <w:rPr>
                <w:rFonts w:hint="eastAsia" w:ascii="宋体" w:hAnsi="宋体" w:cs="Arial"/>
                <w:snapToGrid w:val="0"/>
                <w:color w:val="000000"/>
                <w:szCs w:val="21"/>
                <w:highlight w:val="none"/>
                <w:lang w:val="en-US" w:eastAsia="zh-CN"/>
              </w:rPr>
              <w:t>相关认证的承诺</w:t>
            </w:r>
          </w:p>
        </w:tc>
      </w:tr>
      <w:tr w14:paraId="663E1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2233AE98">
            <w:pPr>
              <w:spacing w:after="160" w:line="278" w:lineRule="auto"/>
              <w:jc w:val="center"/>
              <w:rPr>
                <w:rFonts w:hint="eastAsia"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196</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1ADDB9D9">
            <w:pPr>
              <w:spacing w:after="160" w:line="278" w:lineRule="auto"/>
              <w:jc w:val="center"/>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其他</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7DB4A40A">
            <w:pPr>
              <w:spacing w:after="160" w:line="278" w:lineRule="auto"/>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产品认证</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765F3AFF">
            <w:pP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IP5X</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1C1D8B18">
            <w:pPr>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提供产品</w:t>
            </w:r>
            <w:r>
              <w:rPr>
                <w:rFonts w:hint="eastAsia" w:ascii="宋体" w:hAnsi="宋体" w:cs="Arial"/>
                <w:snapToGrid w:val="0"/>
                <w:color w:val="000000"/>
                <w:szCs w:val="21"/>
                <w:highlight w:val="none"/>
                <w:lang w:val="en-US" w:eastAsia="zh-CN"/>
              </w:rPr>
              <w:t>通过IP5X及以上相关认证的承诺</w:t>
            </w:r>
          </w:p>
        </w:tc>
      </w:tr>
      <w:tr w14:paraId="51FA6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082F6775">
            <w:pPr>
              <w:spacing w:after="160" w:line="278" w:lineRule="auto"/>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197</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4BDFA4B6">
            <w:pPr>
              <w:spacing w:after="160" w:line="278" w:lineRule="auto"/>
              <w:jc w:val="center"/>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其他</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9669CD2">
            <w:pPr>
              <w:spacing w:after="160" w:line="278" w:lineRule="auto"/>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产品认证</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24C37F9D">
            <w:pPr>
              <w:rPr>
                <w:rFonts w:hint="eastAsia"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电磁兼容性</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39B224B0">
            <w:pP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eastAsia="zh-CN"/>
              </w:rPr>
              <w:t>提供产品</w:t>
            </w:r>
            <w:r>
              <w:rPr>
                <w:rFonts w:hint="eastAsia" w:ascii="宋体" w:hAnsi="宋体" w:cs="Arial"/>
                <w:snapToGrid w:val="0"/>
                <w:color w:val="000000"/>
                <w:szCs w:val="21"/>
                <w:highlight w:val="none"/>
                <w:lang w:val="en-US" w:eastAsia="zh-CN"/>
              </w:rPr>
              <w:t>通过电磁兼容性检验相关认证的承诺</w:t>
            </w:r>
          </w:p>
        </w:tc>
      </w:tr>
      <w:tr w14:paraId="0B29E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2328BF67">
            <w:pPr>
              <w:spacing w:after="160" w:line="278" w:lineRule="auto"/>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198</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7113432D">
            <w:pPr>
              <w:spacing w:after="160" w:line="278" w:lineRule="auto"/>
              <w:jc w:val="center"/>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其他</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7163FFAF">
            <w:pPr>
              <w:spacing w:after="160" w:line="278" w:lineRule="auto"/>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产品认证</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DED6E64">
            <w:pP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电源适应能力</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582F4840">
            <w:pP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eastAsia="zh-CN"/>
              </w:rPr>
              <w:t>提供产品</w:t>
            </w:r>
            <w:r>
              <w:rPr>
                <w:rFonts w:hint="eastAsia" w:ascii="宋体" w:hAnsi="宋体" w:cs="Arial"/>
                <w:snapToGrid w:val="0"/>
                <w:color w:val="000000"/>
                <w:szCs w:val="21"/>
                <w:highlight w:val="none"/>
                <w:lang w:val="en-US" w:eastAsia="zh-CN"/>
              </w:rPr>
              <w:t>通过电源适应能力检验相关认证的承诺</w:t>
            </w:r>
          </w:p>
        </w:tc>
      </w:tr>
      <w:tr w14:paraId="4B842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3B5C9BFF">
            <w:pPr>
              <w:spacing w:after="160" w:line="278" w:lineRule="auto"/>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199</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1A4100E7">
            <w:pPr>
              <w:spacing w:after="160" w:line="278" w:lineRule="auto"/>
              <w:jc w:val="center"/>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其他</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A5F1D78">
            <w:pPr>
              <w:spacing w:after="160" w:line="278" w:lineRule="auto"/>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产品认证</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4103837F">
            <w:pP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国产化率</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67F97529">
            <w:pP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eastAsia="zh-CN"/>
              </w:rPr>
              <w:t>提供产</w:t>
            </w:r>
            <w:r>
              <w:rPr>
                <w:rFonts w:hint="eastAsia" w:ascii="宋体" w:hAnsi="宋体" w:eastAsia="宋体" w:cs="Arial"/>
                <w:snapToGrid w:val="0"/>
                <w:color w:val="000000"/>
                <w:szCs w:val="21"/>
                <w:highlight w:val="none"/>
                <w:lang w:eastAsia="zh-CN"/>
              </w:rPr>
              <w:t>品</w:t>
            </w:r>
            <w:r>
              <w:rPr>
                <w:rFonts w:hint="eastAsia" w:ascii="宋体" w:hAnsi="宋体" w:eastAsia="宋体" w:cs="Arial"/>
                <w:snapToGrid w:val="0"/>
                <w:color w:val="000000"/>
                <w:szCs w:val="21"/>
                <w:highlight w:val="none"/>
                <w:lang w:val="en-US" w:eastAsia="zh-CN"/>
              </w:rPr>
              <w:t>通过</w:t>
            </w:r>
            <w:r>
              <w:rPr>
                <w:rFonts w:hint="eastAsia" w:ascii="宋体" w:hAnsi="宋体" w:eastAsia="宋体" w:cs="Arial"/>
                <w:snapToGrid w:val="0"/>
                <w:color w:val="000000"/>
                <w:szCs w:val="21"/>
                <w:highlight w:val="none"/>
                <w:lang w:eastAsia="zh-CN"/>
              </w:rPr>
              <w:t>国产</w:t>
            </w:r>
            <w:r>
              <w:rPr>
                <w:rFonts w:hint="eastAsia" w:ascii="宋体" w:hAnsi="宋体" w:eastAsia="宋体" w:cs="Arial"/>
                <w:snapToGrid w:val="0"/>
                <w:color w:val="000000"/>
                <w:szCs w:val="21"/>
                <w:highlight w:val="none"/>
                <w:lang w:val="en-US" w:eastAsia="zh-CN"/>
              </w:rPr>
              <w:t>化</w:t>
            </w:r>
            <w:r>
              <w:rPr>
                <w:rFonts w:hint="eastAsia" w:ascii="宋体" w:hAnsi="宋体" w:eastAsia="宋体" w:cs="Arial"/>
                <w:snapToGrid w:val="0"/>
                <w:color w:val="000000"/>
                <w:szCs w:val="21"/>
                <w:highlight w:val="none"/>
                <w:lang w:eastAsia="zh-CN"/>
              </w:rPr>
              <w:t>率</w:t>
            </w:r>
            <w:r>
              <w:rPr>
                <w:rFonts w:hint="eastAsia" w:ascii="宋体" w:hAnsi="宋体" w:eastAsia="宋体" w:cs="Arial"/>
                <w:snapToGrid w:val="0"/>
                <w:color w:val="000000"/>
                <w:szCs w:val="21"/>
                <w:highlight w:val="none"/>
                <w:lang w:val="en-US" w:eastAsia="zh-CN"/>
              </w:rPr>
              <w:t>检验</w:t>
            </w:r>
            <w:r>
              <w:rPr>
                <w:rFonts w:hint="eastAsia" w:ascii="宋体" w:hAnsi="宋体" w:cs="Arial"/>
                <w:snapToGrid w:val="0"/>
                <w:color w:val="000000"/>
                <w:szCs w:val="21"/>
                <w:highlight w:val="none"/>
                <w:lang w:val="en-US" w:eastAsia="zh-CN"/>
              </w:rPr>
              <w:t>相关认证的承诺</w:t>
            </w:r>
          </w:p>
        </w:tc>
      </w:tr>
      <w:tr w14:paraId="05FE1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49D9BE5B">
            <w:pPr>
              <w:spacing w:after="160" w:line="278" w:lineRule="auto"/>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200</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60776204">
            <w:pPr>
              <w:spacing w:after="160" w:line="278" w:lineRule="auto"/>
              <w:jc w:val="center"/>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其他</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549EE5D9">
            <w:pPr>
              <w:spacing w:after="160" w:line="278" w:lineRule="auto"/>
              <w:rPr>
                <w:rFonts w:hint="eastAsia" w:ascii="宋体" w:hAnsi="宋体" w:cs="Arial"/>
                <w:snapToGrid w:val="0"/>
                <w:color w:val="000000"/>
                <w:szCs w:val="21"/>
                <w:highlight w:val="none"/>
                <w:lang w:eastAsia="zh-CN"/>
              </w:rPr>
            </w:pPr>
            <w:r>
              <w:rPr>
                <w:rFonts w:hint="eastAsia" w:ascii="宋体" w:hAnsi="宋体" w:cs="Arial"/>
                <w:snapToGrid w:val="0"/>
                <w:color w:val="000000"/>
                <w:szCs w:val="21"/>
                <w:highlight w:val="none"/>
                <w:lang w:eastAsia="zh-CN"/>
              </w:rPr>
              <w:t>产品认证</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753EE4E2">
            <w:pPr>
              <w:rPr>
                <w:rFonts w:hint="eastAsia"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跌落检验</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0739E4C9">
            <w:pP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eastAsia="zh-CN"/>
              </w:rPr>
              <w:t>提供产品</w:t>
            </w:r>
            <w:r>
              <w:rPr>
                <w:rFonts w:hint="eastAsia" w:ascii="宋体" w:hAnsi="宋体" w:cs="Arial"/>
                <w:snapToGrid w:val="0"/>
                <w:color w:val="000000"/>
                <w:szCs w:val="21"/>
                <w:highlight w:val="none"/>
                <w:lang w:val="en-US" w:eastAsia="zh-CN"/>
              </w:rPr>
              <w:t>通过</w:t>
            </w:r>
            <w:r>
              <w:rPr>
                <w:rFonts w:hint="eastAsia" w:ascii="宋体" w:hAnsi="宋体" w:cs="Arial"/>
                <w:snapToGrid w:val="0"/>
                <w:color w:val="000000"/>
                <w:szCs w:val="21"/>
                <w:highlight w:val="none"/>
                <w:lang w:eastAsia="zh-CN"/>
              </w:rPr>
              <w:t>运输包装件跌落</w:t>
            </w:r>
            <w:r>
              <w:rPr>
                <w:rFonts w:hint="eastAsia" w:ascii="宋体" w:hAnsi="宋体" w:cs="Arial"/>
                <w:snapToGrid w:val="0"/>
                <w:color w:val="000000"/>
                <w:szCs w:val="21"/>
                <w:highlight w:val="none"/>
                <w:lang w:val="en-US" w:eastAsia="zh-CN"/>
              </w:rPr>
              <w:t>相关认证的承诺</w:t>
            </w:r>
          </w:p>
        </w:tc>
      </w:tr>
      <w:tr w14:paraId="01A85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657B6266">
            <w:pPr>
              <w:spacing w:after="160" w:line="278" w:lineRule="auto"/>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201</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6BF45645">
            <w:pPr>
              <w:spacing w:after="160" w:line="278" w:lineRule="auto"/>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功能要求</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23C761FC">
            <w:pPr>
              <w:spacing w:after="160" w:line="278" w:lineRule="auto"/>
              <w:rPr>
                <w:rFonts w:hint="default" w:ascii="宋体" w:hAnsi="宋体" w:cs="Arial"/>
                <w:snapToGrid w:val="0"/>
                <w:color w:val="000000"/>
                <w:szCs w:val="21"/>
                <w:highlight w:val="none"/>
                <w:lang w:val="en-US" w:eastAsia="zh-CN"/>
              </w:rPr>
            </w:pPr>
            <w:r>
              <w:rPr>
                <w:rFonts w:ascii="宋体" w:hAnsi="宋体" w:cs="Arial"/>
                <w:snapToGrid w:val="0"/>
                <w:color w:val="000000"/>
                <w:szCs w:val="21"/>
                <w:highlight w:val="none"/>
              </w:rPr>
              <w:t>操作系统支持多 CPU 架构</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0C213AC0">
            <w:pPr>
              <w:rPr>
                <w:rFonts w:hint="eastAsia"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同源兼容多CPU 平台架构</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7235550B">
            <w:pPr>
              <w:rPr>
                <w:rFonts w:hint="eastAsia" w:ascii="宋体" w:hAnsi="宋体" w:cs="Arial"/>
                <w:snapToGrid w:val="0"/>
                <w:color w:val="000000"/>
                <w:szCs w:val="21"/>
                <w:highlight w:val="none"/>
                <w:lang w:eastAsia="zh-CN"/>
              </w:rPr>
            </w:pPr>
            <w:r>
              <w:rPr>
                <w:rFonts w:ascii="宋体" w:hAnsi="宋体" w:cs="Arial"/>
                <w:snapToGrid w:val="0"/>
                <w:color w:val="000000"/>
                <w:szCs w:val="21"/>
                <w:highlight w:val="none"/>
              </w:rPr>
              <w:t>操作系统同源兼容 ARM、LoongArch、 MIPS、SW64、x86 等平台架构的 CPU</w:t>
            </w:r>
          </w:p>
        </w:tc>
      </w:tr>
    </w:tbl>
    <w:p w14:paraId="4CF99F1A"/>
    <w:p w14:paraId="00F21E62"/>
    <w:p w14:paraId="0F4ACD94">
      <w:pPr>
        <w:rPr>
          <w:rFonts w:hint="default" w:eastAsia="宋体"/>
          <w:lang w:val="en-US" w:eastAsia="zh-CN"/>
        </w:rPr>
      </w:pPr>
      <w:r>
        <w:rPr>
          <w:rFonts w:hint="eastAsia"/>
          <w:lang w:eastAsia="zh-CN"/>
        </w:rPr>
        <w:t>需求标准</w:t>
      </w:r>
      <w:r>
        <w:rPr>
          <w:rFonts w:hint="eastAsia"/>
          <w:lang w:val="en-US" w:eastAsia="zh-CN"/>
        </w:rPr>
        <w:t>2：</w:t>
      </w:r>
    </w:p>
    <w:p w14:paraId="0E75F8DB">
      <w:pPr>
        <w:pStyle w:val="4"/>
        <w:numPr>
          <w:ilvl w:val="0"/>
          <w:numId w:val="18"/>
        </w:numPr>
        <w:rPr>
          <w:highlight w:val="none"/>
        </w:rPr>
      </w:pPr>
      <w:r>
        <w:rPr>
          <w:rFonts w:hint="eastAsia"/>
        </w:rPr>
        <w:t>便携式计算机（非涉密）</w:t>
      </w:r>
    </w:p>
    <w:tbl>
      <w:tblPr>
        <w:tblStyle w:val="43"/>
        <w:tblW w:w="0" w:type="auto"/>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1085"/>
        <w:gridCol w:w="1147"/>
        <w:gridCol w:w="1588"/>
        <w:gridCol w:w="4523"/>
      </w:tblGrid>
      <w:tr w14:paraId="1B92B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57" w:type="dxa"/>
            <w:noWrap w:val="0"/>
            <w:vAlign w:val="center"/>
          </w:tcPr>
          <w:p w14:paraId="5F7C34C8">
            <w:pPr>
              <w:jc w:val="center"/>
              <w:rPr>
                <w:rFonts w:hint="eastAsia" w:ascii="宋体" w:hAnsi="宋体" w:cs="Arial"/>
                <w:b/>
                <w:bCs/>
                <w:snapToGrid w:val="0"/>
                <w:color w:val="000000"/>
                <w:szCs w:val="21"/>
                <w:highlight w:val="none"/>
              </w:rPr>
            </w:pPr>
            <w:r>
              <w:rPr>
                <w:rFonts w:ascii="宋体" w:hAnsi="宋体" w:cs="Arial"/>
                <w:b/>
                <w:bCs/>
                <w:snapToGrid w:val="0"/>
                <w:color w:val="000000"/>
                <w:szCs w:val="21"/>
                <w:highlight w:val="none"/>
              </w:rPr>
              <w:t>序号</w:t>
            </w:r>
          </w:p>
        </w:tc>
        <w:tc>
          <w:tcPr>
            <w:tcW w:w="1085" w:type="dxa"/>
            <w:noWrap w:val="0"/>
            <w:vAlign w:val="center"/>
          </w:tcPr>
          <w:p w14:paraId="433BFB07">
            <w:pPr>
              <w:jc w:val="center"/>
              <w:rPr>
                <w:rFonts w:hint="eastAsia" w:ascii="宋体" w:hAnsi="宋体" w:cs="Arial"/>
                <w:b/>
                <w:bCs/>
                <w:snapToGrid w:val="0"/>
                <w:color w:val="000000"/>
                <w:szCs w:val="21"/>
                <w:highlight w:val="none"/>
              </w:rPr>
            </w:pPr>
            <w:r>
              <w:rPr>
                <w:rFonts w:ascii="宋体" w:hAnsi="宋体" w:cs="Arial"/>
                <w:b/>
                <w:bCs/>
                <w:snapToGrid w:val="0"/>
                <w:color w:val="000000"/>
                <w:szCs w:val="21"/>
                <w:highlight w:val="none"/>
              </w:rPr>
              <w:t>指标分类</w:t>
            </w:r>
          </w:p>
        </w:tc>
        <w:tc>
          <w:tcPr>
            <w:tcW w:w="1147" w:type="dxa"/>
            <w:noWrap w:val="0"/>
            <w:vAlign w:val="center"/>
          </w:tcPr>
          <w:p w14:paraId="18249377">
            <w:pPr>
              <w:jc w:val="center"/>
              <w:rPr>
                <w:rFonts w:hint="eastAsia" w:ascii="宋体" w:hAnsi="宋体" w:cs="Arial"/>
                <w:b/>
                <w:bCs/>
                <w:snapToGrid w:val="0"/>
                <w:color w:val="000000"/>
                <w:szCs w:val="21"/>
                <w:highlight w:val="none"/>
              </w:rPr>
            </w:pPr>
            <w:r>
              <w:rPr>
                <w:rFonts w:ascii="宋体" w:hAnsi="宋体" w:cs="Arial"/>
                <w:b/>
                <w:bCs/>
                <w:snapToGrid w:val="0"/>
                <w:color w:val="000000"/>
                <w:szCs w:val="21"/>
                <w:highlight w:val="none"/>
              </w:rPr>
              <w:t>一级指标</w:t>
            </w:r>
          </w:p>
        </w:tc>
        <w:tc>
          <w:tcPr>
            <w:tcW w:w="1588" w:type="dxa"/>
            <w:noWrap w:val="0"/>
            <w:vAlign w:val="center"/>
          </w:tcPr>
          <w:p w14:paraId="0E82844E">
            <w:pPr>
              <w:jc w:val="center"/>
              <w:rPr>
                <w:rFonts w:hint="eastAsia" w:ascii="宋体" w:hAnsi="宋体" w:cs="Arial"/>
                <w:b/>
                <w:bCs/>
                <w:snapToGrid w:val="0"/>
                <w:color w:val="000000"/>
                <w:szCs w:val="21"/>
                <w:highlight w:val="none"/>
              </w:rPr>
            </w:pPr>
            <w:r>
              <w:rPr>
                <w:rFonts w:ascii="宋体" w:hAnsi="宋体" w:cs="Arial"/>
                <w:b/>
                <w:bCs/>
                <w:snapToGrid w:val="0"/>
                <w:color w:val="000000"/>
                <w:szCs w:val="21"/>
                <w:highlight w:val="none"/>
              </w:rPr>
              <w:t>二级指标</w:t>
            </w:r>
          </w:p>
        </w:tc>
        <w:tc>
          <w:tcPr>
            <w:tcW w:w="4523" w:type="dxa"/>
            <w:noWrap w:val="0"/>
            <w:vAlign w:val="center"/>
          </w:tcPr>
          <w:p w14:paraId="096DDFF7">
            <w:pPr>
              <w:jc w:val="center"/>
              <w:rPr>
                <w:rFonts w:hint="eastAsia" w:ascii="宋体" w:hAnsi="宋体" w:cs="Arial"/>
                <w:b/>
                <w:bCs/>
                <w:snapToGrid w:val="0"/>
                <w:color w:val="000000"/>
                <w:szCs w:val="21"/>
                <w:highlight w:val="none"/>
              </w:rPr>
            </w:pPr>
            <w:r>
              <w:rPr>
                <w:rFonts w:ascii="宋体" w:hAnsi="宋体" w:cs="Arial"/>
                <w:b/>
                <w:bCs/>
                <w:snapToGrid w:val="0"/>
                <w:color w:val="000000"/>
                <w:szCs w:val="21"/>
                <w:highlight w:val="none"/>
              </w:rPr>
              <w:t>指标要求</w:t>
            </w:r>
          </w:p>
        </w:tc>
      </w:tr>
      <w:tr w14:paraId="4130C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57" w:type="dxa"/>
            <w:noWrap w:val="0"/>
            <w:vAlign w:val="center"/>
          </w:tcPr>
          <w:p w14:paraId="034FC44B">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1</w:t>
            </w:r>
          </w:p>
        </w:tc>
        <w:tc>
          <w:tcPr>
            <w:tcW w:w="1085" w:type="dxa"/>
            <w:noWrap w:val="0"/>
            <w:vAlign w:val="center"/>
          </w:tcPr>
          <w:p w14:paraId="19DB59FE">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noWrap w:val="0"/>
            <w:vAlign w:val="center"/>
          </w:tcPr>
          <w:p w14:paraId="19E7AA27">
            <w:pPr>
              <w:rPr>
                <w:rFonts w:hint="eastAsia" w:ascii="宋体" w:hAnsi="宋体" w:cs="Arial"/>
                <w:snapToGrid w:val="0"/>
                <w:color w:val="000000"/>
                <w:szCs w:val="21"/>
                <w:highlight w:val="none"/>
              </w:rPr>
            </w:pPr>
            <w:r>
              <w:rPr>
                <w:rFonts w:ascii="宋体" w:hAnsi="宋体" w:cs="Arial"/>
                <w:snapToGrid w:val="0"/>
                <w:color w:val="000000"/>
                <w:szCs w:val="21"/>
                <w:highlight w:val="none"/>
              </w:rPr>
              <w:t>CPU规格</w:t>
            </w:r>
          </w:p>
        </w:tc>
        <w:tc>
          <w:tcPr>
            <w:tcW w:w="1588" w:type="dxa"/>
            <w:noWrap w:val="0"/>
            <w:vAlign w:val="center"/>
          </w:tcPr>
          <w:p w14:paraId="0805DE83">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CPU 信息</w:t>
            </w:r>
          </w:p>
        </w:tc>
        <w:tc>
          <w:tcPr>
            <w:tcW w:w="4523" w:type="dxa"/>
            <w:noWrap w:val="0"/>
            <w:vAlign w:val="center"/>
          </w:tcPr>
          <w:p w14:paraId="5C2D2F5A">
            <w:pPr>
              <w:rPr>
                <w:rFonts w:hint="eastAsia" w:ascii="宋体" w:hAnsi="宋体" w:cs="Arial"/>
                <w:snapToGrid w:val="0"/>
                <w:color w:val="000000"/>
                <w:szCs w:val="21"/>
                <w:highlight w:val="none"/>
              </w:rPr>
            </w:pPr>
            <w:r>
              <w:rPr>
                <w:rFonts w:ascii="宋体" w:hAnsi="宋体" w:cs="Arial"/>
                <w:snapToGrid w:val="0"/>
                <w:color w:val="000000"/>
                <w:szCs w:val="21"/>
                <w:highlight w:val="none"/>
              </w:rPr>
              <w:t>供应商给出CPU 信息，包含 CPU 型号、物理核心数、主频、末级缓存容量、线程数、热设计功耗及内存的最高速率、通道数和位宽</w:t>
            </w:r>
          </w:p>
        </w:tc>
      </w:tr>
      <w:tr w14:paraId="22D2F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57" w:type="dxa"/>
            <w:noWrap w:val="0"/>
            <w:vAlign w:val="center"/>
          </w:tcPr>
          <w:p w14:paraId="656D7802">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2</w:t>
            </w:r>
          </w:p>
        </w:tc>
        <w:tc>
          <w:tcPr>
            <w:tcW w:w="1085" w:type="dxa"/>
            <w:noWrap w:val="0"/>
            <w:vAlign w:val="center"/>
          </w:tcPr>
          <w:p w14:paraId="105819F6">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341C72FE">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restart"/>
            <w:tcBorders>
              <w:bottom w:val="nil"/>
            </w:tcBorders>
            <w:noWrap w:val="0"/>
            <w:vAlign w:val="center"/>
          </w:tcPr>
          <w:p w14:paraId="7BEF4EEC">
            <w:pPr>
              <w:rPr>
                <w:rFonts w:ascii="宋体" w:hAnsi="宋体" w:cs="Arial"/>
                <w:snapToGrid w:val="0"/>
                <w:color w:val="000000"/>
                <w:szCs w:val="21"/>
                <w:highlight w:val="none"/>
              </w:rPr>
            </w:pPr>
          </w:p>
          <w:p w14:paraId="74A22804">
            <w:pPr>
              <w:rPr>
                <w:rFonts w:ascii="宋体" w:hAnsi="宋体" w:cs="Arial"/>
                <w:snapToGrid w:val="0"/>
                <w:color w:val="000000"/>
                <w:szCs w:val="21"/>
                <w:highlight w:val="none"/>
              </w:rPr>
            </w:pPr>
          </w:p>
          <w:p w14:paraId="50368B60">
            <w:pPr>
              <w:rPr>
                <w:rFonts w:ascii="宋体" w:hAnsi="宋体" w:cs="Arial"/>
                <w:snapToGrid w:val="0"/>
                <w:color w:val="000000"/>
                <w:szCs w:val="21"/>
                <w:highlight w:val="none"/>
              </w:rPr>
            </w:pPr>
          </w:p>
          <w:p w14:paraId="4D492A6F">
            <w:pPr>
              <w:rPr>
                <w:rFonts w:hint="eastAsia" w:ascii="宋体" w:hAnsi="宋体" w:cs="Arial"/>
                <w:snapToGrid w:val="0"/>
                <w:color w:val="000000"/>
                <w:szCs w:val="21"/>
                <w:highlight w:val="none"/>
              </w:rPr>
            </w:pPr>
            <w:r>
              <w:rPr>
                <w:rFonts w:ascii="宋体" w:hAnsi="宋体" w:cs="Arial"/>
                <w:snapToGrid w:val="0"/>
                <w:color w:val="000000"/>
                <w:szCs w:val="21"/>
                <w:highlight w:val="none"/>
              </w:rPr>
              <w:t>内存规格</w:t>
            </w:r>
          </w:p>
        </w:tc>
        <w:tc>
          <w:tcPr>
            <w:tcW w:w="1588" w:type="dxa"/>
            <w:noWrap w:val="0"/>
            <w:vAlign w:val="center"/>
          </w:tcPr>
          <w:p w14:paraId="5A5DDD73">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内存配置容量</w:t>
            </w:r>
          </w:p>
        </w:tc>
        <w:tc>
          <w:tcPr>
            <w:tcW w:w="4523" w:type="dxa"/>
            <w:noWrap w:val="0"/>
            <w:vAlign w:val="center"/>
          </w:tcPr>
          <w:p w14:paraId="77637A54">
            <w:pPr>
              <w:rPr>
                <w:rFonts w:hint="eastAsia" w:ascii="宋体" w:hAnsi="宋体" w:cs="Arial"/>
                <w:snapToGrid w:val="0"/>
                <w:color w:val="000000"/>
                <w:szCs w:val="21"/>
                <w:highlight w:val="none"/>
              </w:rPr>
            </w:pPr>
            <w:r>
              <w:rPr>
                <w:rFonts w:ascii="宋体" w:hAnsi="宋体" w:cs="Arial"/>
                <w:snapToGrid w:val="0"/>
                <w:color w:val="000000"/>
                <w:szCs w:val="21"/>
                <w:highlight w:val="none"/>
              </w:rPr>
              <w:t>≥8GB</w:t>
            </w:r>
          </w:p>
        </w:tc>
      </w:tr>
      <w:tr w14:paraId="151C1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57" w:type="dxa"/>
            <w:noWrap w:val="0"/>
            <w:vAlign w:val="center"/>
          </w:tcPr>
          <w:p w14:paraId="7A72C221">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3</w:t>
            </w:r>
          </w:p>
        </w:tc>
        <w:tc>
          <w:tcPr>
            <w:tcW w:w="1085" w:type="dxa"/>
            <w:noWrap w:val="0"/>
            <w:vAlign w:val="center"/>
          </w:tcPr>
          <w:p w14:paraId="371B944D">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0D18BDC1">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continue"/>
            <w:tcBorders>
              <w:top w:val="nil"/>
              <w:bottom w:val="nil"/>
            </w:tcBorders>
            <w:noWrap w:val="0"/>
            <w:vAlign w:val="center"/>
          </w:tcPr>
          <w:p w14:paraId="59665366">
            <w:pPr>
              <w:rPr>
                <w:rFonts w:ascii="宋体" w:hAnsi="宋体" w:cs="Arial"/>
                <w:snapToGrid w:val="0"/>
                <w:color w:val="000000"/>
                <w:szCs w:val="21"/>
                <w:highlight w:val="none"/>
              </w:rPr>
            </w:pPr>
          </w:p>
        </w:tc>
        <w:tc>
          <w:tcPr>
            <w:tcW w:w="1588" w:type="dxa"/>
            <w:noWrap w:val="0"/>
            <w:vAlign w:val="center"/>
          </w:tcPr>
          <w:p w14:paraId="0824C083">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内存类型</w:t>
            </w:r>
          </w:p>
        </w:tc>
        <w:tc>
          <w:tcPr>
            <w:tcW w:w="4523" w:type="dxa"/>
            <w:noWrap w:val="0"/>
            <w:vAlign w:val="center"/>
          </w:tcPr>
          <w:p w14:paraId="165DEB4D">
            <w:pPr>
              <w:rPr>
                <w:rFonts w:hint="eastAsia" w:ascii="宋体" w:hAnsi="宋体" w:cs="Arial"/>
                <w:snapToGrid w:val="0"/>
                <w:color w:val="000000"/>
                <w:szCs w:val="21"/>
                <w:highlight w:val="none"/>
              </w:rPr>
            </w:pPr>
            <w:r>
              <w:rPr>
                <w:rFonts w:ascii="宋体" w:hAnsi="宋体" w:cs="Arial"/>
                <w:snapToGrid w:val="0"/>
                <w:color w:val="000000"/>
                <w:szCs w:val="21"/>
                <w:highlight w:val="none"/>
              </w:rPr>
              <w:t>支持 DDR4/LPDDR4/LPDDR4X 及以上内存类型</w:t>
            </w:r>
          </w:p>
        </w:tc>
      </w:tr>
      <w:tr w14:paraId="54663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757" w:type="dxa"/>
            <w:noWrap w:val="0"/>
            <w:vAlign w:val="center"/>
          </w:tcPr>
          <w:p w14:paraId="0CCF817A">
            <w:pPr>
              <w:jc w:val="center"/>
              <w:rPr>
                <w:rFonts w:ascii="宋体" w:hAnsi="宋体" w:cs="Arial"/>
                <w:snapToGrid w:val="0"/>
                <w:color w:val="000000"/>
                <w:szCs w:val="21"/>
                <w:highlight w:val="none"/>
              </w:rPr>
            </w:pPr>
          </w:p>
          <w:p w14:paraId="2BD77959">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4</w:t>
            </w:r>
          </w:p>
        </w:tc>
        <w:tc>
          <w:tcPr>
            <w:tcW w:w="1085" w:type="dxa"/>
            <w:noWrap w:val="0"/>
            <w:vAlign w:val="center"/>
          </w:tcPr>
          <w:p w14:paraId="418E4F36">
            <w:pPr>
              <w:rPr>
                <w:rFonts w:ascii="宋体" w:hAnsi="宋体" w:cs="Arial"/>
                <w:snapToGrid w:val="0"/>
                <w:color w:val="000000"/>
                <w:szCs w:val="21"/>
                <w:highlight w:val="none"/>
              </w:rPr>
            </w:pPr>
          </w:p>
          <w:p w14:paraId="48721886">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tcBorders>
            <w:noWrap w:val="0"/>
            <w:vAlign w:val="center"/>
          </w:tcPr>
          <w:p w14:paraId="564FA154">
            <w:pPr>
              <w:rPr>
                <w:rFonts w:ascii="宋体" w:hAnsi="宋体" w:cs="Arial"/>
                <w:snapToGrid w:val="0"/>
                <w:color w:val="000000"/>
                <w:szCs w:val="21"/>
                <w:highlight w:val="none"/>
              </w:rPr>
            </w:pPr>
          </w:p>
        </w:tc>
        <w:tc>
          <w:tcPr>
            <w:tcW w:w="1588" w:type="dxa"/>
            <w:noWrap w:val="0"/>
            <w:vAlign w:val="center"/>
          </w:tcPr>
          <w:p w14:paraId="39E31D0B">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内存条配置数量</w:t>
            </w:r>
          </w:p>
          <w:p w14:paraId="1B0A4C42">
            <w:pPr>
              <w:rPr>
                <w:rFonts w:hint="eastAsia" w:ascii="宋体" w:hAnsi="宋体" w:cs="Arial"/>
                <w:snapToGrid w:val="0"/>
                <w:color w:val="000000"/>
                <w:szCs w:val="21"/>
                <w:highlight w:val="none"/>
              </w:rPr>
            </w:pPr>
            <w:r>
              <w:rPr>
                <w:rFonts w:ascii="宋体" w:hAnsi="宋体" w:cs="Arial"/>
                <w:snapToGrid w:val="0"/>
                <w:color w:val="000000"/>
                <w:szCs w:val="21"/>
                <w:highlight w:val="none"/>
              </w:rPr>
              <w:t>（板载内存不涉及）</w:t>
            </w:r>
          </w:p>
        </w:tc>
        <w:tc>
          <w:tcPr>
            <w:tcW w:w="4523" w:type="dxa"/>
            <w:noWrap w:val="0"/>
            <w:vAlign w:val="center"/>
          </w:tcPr>
          <w:p w14:paraId="4863CC72">
            <w:pPr>
              <w:rPr>
                <w:rFonts w:ascii="宋体" w:hAnsi="宋体" w:cs="Arial"/>
                <w:snapToGrid w:val="0"/>
                <w:color w:val="000000"/>
                <w:szCs w:val="21"/>
                <w:highlight w:val="none"/>
              </w:rPr>
            </w:pPr>
          </w:p>
          <w:p w14:paraId="7EB9DA3B">
            <w:pPr>
              <w:rPr>
                <w:rFonts w:hint="eastAsia" w:ascii="宋体" w:hAnsi="宋体" w:cs="Arial"/>
                <w:snapToGrid w:val="0"/>
                <w:color w:val="000000"/>
                <w:szCs w:val="21"/>
                <w:highlight w:val="none"/>
              </w:rPr>
            </w:pPr>
            <w:r>
              <w:rPr>
                <w:rFonts w:ascii="宋体" w:hAnsi="宋体" w:cs="Arial"/>
                <w:snapToGrid w:val="0"/>
                <w:color w:val="000000"/>
                <w:szCs w:val="21"/>
                <w:highlight w:val="none"/>
              </w:rPr>
              <w:t>≥1</w:t>
            </w:r>
          </w:p>
        </w:tc>
      </w:tr>
      <w:tr w14:paraId="1E09B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57" w:type="dxa"/>
            <w:noWrap w:val="0"/>
            <w:vAlign w:val="center"/>
          </w:tcPr>
          <w:p w14:paraId="759D8706">
            <w:pPr>
              <w:jc w:val="center"/>
              <w:rPr>
                <w:rFonts w:ascii="宋体" w:hAnsi="宋体" w:cs="Arial"/>
                <w:snapToGrid w:val="0"/>
                <w:color w:val="000000"/>
                <w:szCs w:val="21"/>
                <w:highlight w:val="none"/>
              </w:rPr>
            </w:pPr>
          </w:p>
          <w:p w14:paraId="361FAB2C">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5</w:t>
            </w:r>
          </w:p>
        </w:tc>
        <w:tc>
          <w:tcPr>
            <w:tcW w:w="1085" w:type="dxa"/>
            <w:noWrap w:val="0"/>
            <w:vAlign w:val="center"/>
          </w:tcPr>
          <w:p w14:paraId="5E8FBC34">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restart"/>
            <w:tcBorders>
              <w:bottom w:val="nil"/>
            </w:tcBorders>
            <w:noWrap w:val="0"/>
            <w:vAlign w:val="center"/>
          </w:tcPr>
          <w:p w14:paraId="62C2043D">
            <w:pPr>
              <w:rPr>
                <w:rFonts w:ascii="宋体" w:hAnsi="宋体" w:cs="Arial"/>
                <w:snapToGrid w:val="0"/>
                <w:color w:val="000000"/>
                <w:szCs w:val="21"/>
                <w:highlight w:val="none"/>
              </w:rPr>
            </w:pPr>
          </w:p>
          <w:p w14:paraId="5E8C6151">
            <w:pPr>
              <w:rPr>
                <w:rFonts w:ascii="宋体" w:hAnsi="宋体" w:cs="Arial"/>
                <w:snapToGrid w:val="0"/>
                <w:color w:val="000000"/>
                <w:szCs w:val="21"/>
                <w:highlight w:val="none"/>
              </w:rPr>
            </w:pPr>
          </w:p>
          <w:p w14:paraId="5DD1D149">
            <w:pPr>
              <w:rPr>
                <w:rFonts w:ascii="宋体" w:hAnsi="宋体" w:cs="Arial"/>
                <w:snapToGrid w:val="0"/>
                <w:color w:val="000000"/>
                <w:szCs w:val="21"/>
                <w:highlight w:val="none"/>
              </w:rPr>
            </w:pPr>
          </w:p>
          <w:p w14:paraId="3F88F742">
            <w:pPr>
              <w:rPr>
                <w:rFonts w:ascii="宋体" w:hAnsi="宋体" w:cs="Arial"/>
                <w:snapToGrid w:val="0"/>
                <w:color w:val="000000"/>
                <w:szCs w:val="21"/>
                <w:highlight w:val="none"/>
              </w:rPr>
            </w:pPr>
          </w:p>
          <w:p w14:paraId="61027957">
            <w:pPr>
              <w:rPr>
                <w:rFonts w:ascii="宋体" w:hAnsi="宋体" w:cs="Arial"/>
                <w:snapToGrid w:val="0"/>
                <w:color w:val="000000"/>
                <w:szCs w:val="21"/>
                <w:highlight w:val="none"/>
              </w:rPr>
            </w:pPr>
          </w:p>
          <w:p w14:paraId="29A04083">
            <w:pPr>
              <w:rPr>
                <w:rFonts w:ascii="宋体" w:hAnsi="宋体" w:cs="Arial"/>
                <w:snapToGrid w:val="0"/>
                <w:color w:val="000000"/>
                <w:szCs w:val="21"/>
                <w:highlight w:val="none"/>
              </w:rPr>
            </w:pPr>
          </w:p>
          <w:p w14:paraId="35C5F6B4">
            <w:pPr>
              <w:rPr>
                <w:rFonts w:ascii="宋体" w:hAnsi="宋体" w:cs="Arial"/>
                <w:snapToGrid w:val="0"/>
                <w:color w:val="000000"/>
                <w:szCs w:val="21"/>
                <w:highlight w:val="none"/>
              </w:rPr>
            </w:pPr>
          </w:p>
          <w:p w14:paraId="691AFA68">
            <w:pPr>
              <w:rPr>
                <w:rFonts w:ascii="宋体" w:hAnsi="宋体" w:cs="Arial"/>
                <w:snapToGrid w:val="0"/>
                <w:color w:val="000000"/>
                <w:szCs w:val="21"/>
                <w:highlight w:val="none"/>
              </w:rPr>
            </w:pPr>
          </w:p>
          <w:p w14:paraId="7166C9F4">
            <w:pPr>
              <w:rPr>
                <w:rFonts w:ascii="宋体" w:hAnsi="宋体" w:cs="Arial"/>
                <w:snapToGrid w:val="0"/>
                <w:color w:val="000000"/>
                <w:szCs w:val="21"/>
                <w:highlight w:val="none"/>
              </w:rPr>
            </w:pPr>
          </w:p>
          <w:p w14:paraId="5311C6A6">
            <w:pPr>
              <w:rPr>
                <w:rFonts w:ascii="宋体" w:hAnsi="宋体" w:cs="Arial"/>
                <w:snapToGrid w:val="0"/>
                <w:color w:val="000000"/>
                <w:szCs w:val="21"/>
                <w:highlight w:val="none"/>
              </w:rPr>
            </w:pPr>
          </w:p>
          <w:p w14:paraId="373A311B">
            <w:pPr>
              <w:rPr>
                <w:rFonts w:ascii="宋体" w:hAnsi="宋体" w:cs="Arial"/>
                <w:snapToGrid w:val="0"/>
                <w:color w:val="000000"/>
                <w:szCs w:val="21"/>
                <w:highlight w:val="none"/>
              </w:rPr>
            </w:pPr>
          </w:p>
          <w:p w14:paraId="5CF0F083">
            <w:pPr>
              <w:rPr>
                <w:rFonts w:ascii="宋体" w:hAnsi="宋体" w:cs="Arial"/>
                <w:snapToGrid w:val="0"/>
                <w:color w:val="000000"/>
                <w:szCs w:val="21"/>
                <w:highlight w:val="none"/>
              </w:rPr>
            </w:pPr>
          </w:p>
          <w:p w14:paraId="1EB5F9DD">
            <w:pPr>
              <w:rPr>
                <w:rFonts w:ascii="宋体" w:hAnsi="宋体" w:cs="Arial"/>
                <w:snapToGrid w:val="0"/>
                <w:color w:val="000000"/>
                <w:szCs w:val="21"/>
                <w:highlight w:val="none"/>
              </w:rPr>
            </w:pPr>
          </w:p>
          <w:p w14:paraId="43D73F61">
            <w:pPr>
              <w:rPr>
                <w:rFonts w:hint="eastAsia" w:ascii="宋体" w:hAnsi="宋体" w:cs="Arial"/>
                <w:snapToGrid w:val="0"/>
                <w:color w:val="000000"/>
                <w:szCs w:val="21"/>
                <w:highlight w:val="none"/>
              </w:rPr>
            </w:pPr>
            <w:r>
              <w:rPr>
                <w:rFonts w:ascii="宋体" w:hAnsi="宋体" w:cs="Arial"/>
                <w:snapToGrid w:val="0"/>
                <w:color w:val="000000"/>
                <w:szCs w:val="21"/>
                <w:highlight w:val="none"/>
              </w:rPr>
              <w:t>主板规格</w:t>
            </w:r>
          </w:p>
        </w:tc>
        <w:tc>
          <w:tcPr>
            <w:tcW w:w="1588" w:type="dxa"/>
            <w:noWrap w:val="0"/>
            <w:vAlign w:val="center"/>
          </w:tcPr>
          <w:p w14:paraId="2CCBE0F7">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主板集成模块</w:t>
            </w:r>
          </w:p>
        </w:tc>
        <w:tc>
          <w:tcPr>
            <w:tcW w:w="4523" w:type="dxa"/>
            <w:noWrap w:val="0"/>
            <w:vAlign w:val="center"/>
          </w:tcPr>
          <w:p w14:paraId="668BE374">
            <w:pPr>
              <w:rPr>
                <w:rFonts w:hint="eastAsia" w:ascii="宋体" w:hAnsi="宋体" w:cs="Arial"/>
                <w:snapToGrid w:val="0"/>
                <w:color w:val="000000"/>
                <w:szCs w:val="21"/>
                <w:highlight w:val="none"/>
              </w:rPr>
            </w:pPr>
            <w:r>
              <w:rPr>
                <w:rFonts w:ascii="宋体" w:hAnsi="宋体" w:cs="Arial"/>
                <w:snapToGrid w:val="0"/>
                <w:color w:val="000000"/>
                <w:szCs w:val="21"/>
                <w:highlight w:val="none"/>
              </w:rPr>
              <w:t>集成资源扩展模块、计算处理模块、音频扩展模块等，主板的互联拓扑可通过处理器或交换电路实现</w:t>
            </w:r>
          </w:p>
        </w:tc>
      </w:tr>
      <w:tr w14:paraId="55E3C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57" w:type="dxa"/>
            <w:noWrap w:val="0"/>
            <w:vAlign w:val="center"/>
          </w:tcPr>
          <w:p w14:paraId="0DD27C22">
            <w:pPr>
              <w:jc w:val="center"/>
              <w:rPr>
                <w:rFonts w:ascii="宋体" w:hAnsi="宋体" w:cs="Arial"/>
                <w:snapToGrid w:val="0"/>
                <w:color w:val="000000"/>
                <w:szCs w:val="21"/>
                <w:highlight w:val="none"/>
              </w:rPr>
            </w:pPr>
          </w:p>
          <w:p w14:paraId="2C117C63">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6</w:t>
            </w:r>
          </w:p>
        </w:tc>
        <w:tc>
          <w:tcPr>
            <w:tcW w:w="1085" w:type="dxa"/>
            <w:noWrap w:val="0"/>
            <w:vAlign w:val="center"/>
          </w:tcPr>
          <w:p w14:paraId="1217FA9A">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bottom w:val="nil"/>
            </w:tcBorders>
            <w:noWrap w:val="0"/>
            <w:vAlign w:val="center"/>
          </w:tcPr>
          <w:p w14:paraId="6FCF1DA5">
            <w:pPr>
              <w:rPr>
                <w:rFonts w:ascii="宋体" w:hAnsi="宋体" w:cs="Arial"/>
                <w:snapToGrid w:val="0"/>
                <w:color w:val="000000"/>
                <w:szCs w:val="21"/>
                <w:highlight w:val="none"/>
              </w:rPr>
            </w:pPr>
          </w:p>
        </w:tc>
        <w:tc>
          <w:tcPr>
            <w:tcW w:w="1588" w:type="dxa"/>
            <w:noWrap w:val="0"/>
            <w:vAlign w:val="center"/>
          </w:tcPr>
          <w:p w14:paraId="0F1B5DB8">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主板支持</w:t>
            </w:r>
          </w:p>
          <w:p w14:paraId="6E68FB85">
            <w:pPr>
              <w:rPr>
                <w:rFonts w:hint="eastAsia" w:ascii="宋体" w:hAnsi="宋体" w:cs="Arial"/>
                <w:snapToGrid w:val="0"/>
                <w:color w:val="000000"/>
                <w:szCs w:val="21"/>
                <w:highlight w:val="none"/>
              </w:rPr>
            </w:pPr>
            <w:r>
              <w:rPr>
                <w:rFonts w:ascii="宋体" w:hAnsi="宋体" w:cs="Arial"/>
                <w:snapToGrid w:val="0"/>
                <w:color w:val="000000"/>
                <w:szCs w:val="21"/>
                <w:highlight w:val="none"/>
              </w:rPr>
              <w:t>的 CPU 和内存情况</w:t>
            </w:r>
          </w:p>
        </w:tc>
        <w:tc>
          <w:tcPr>
            <w:tcW w:w="4523" w:type="dxa"/>
            <w:noWrap w:val="0"/>
            <w:vAlign w:val="center"/>
          </w:tcPr>
          <w:p w14:paraId="65B2CAEF">
            <w:pPr>
              <w:rPr>
                <w:rFonts w:hint="eastAsia" w:ascii="宋体" w:hAnsi="宋体" w:cs="Arial"/>
                <w:snapToGrid w:val="0"/>
                <w:color w:val="000000"/>
                <w:szCs w:val="21"/>
                <w:highlight w:val="none"/>
              </w:rPr>
            </w:pPr>
            <w:r>
              <w:rPr>
                <w:rFonts w:ascii="宋体" w:hAnsi="宋体" w:cs="Arial"/>
                <w:snapToGrid w:val="0"/>
                <w:color w:val="000000"/>
                <w:szCs w:val="21"/>
                <w:highlight w:val="none"/>
              </w:rPr>
              <w:t>供应商给出主板支持的CPU 和内存型号和数量</w:t>
            </w:r>
          </w:p>
        </w:tc>
      </w:tr>
      <w:tr w14:paraId="3ECC0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757" w:type="dxa"/>
            <w:noWrap w:val="0"/>
            <w:vAlign w:val="center"/>
          </w:tcPr>
          <w:p w14:paraId="5BE6A7A2">
            <w:pPr>
              <w:jc w:val="center"/>
              <w:rPr>
                <w:rFonts w:ascii="宋体" w:hAnsi="宋体" w:cs="Arial"/>
                <w:snapToGrid w:val="0"/>
                <w:color w:val="000000"/>
                <w:szCs w:val="21"/>
                <w:highlight w:val="none"/>
              </w:rPr>
            </w:pPr>
          </w:p>
          <w:p w14:paraId="184A60F2">
            <w:pPr>
              <w:jc w:val="center"/>
              <w:rPr>
                <w:rFonts w:ascii="宋体" w:hAnsi="宋体" w:cs="Arial"/>
                <w:snapToGrid w:val="0"/>
                <w:color w:val="000000"/>
                <w:szCs w:val="21"/>
                <w:highlight w:val="none"/>
              </w:rPr>
            </w:pPr>
          </w:p>
          <w:p w14:paraId="0606D858">
            <w:pPr>
              <w:jc w:val="center"/>
              <w:rPr>
                <w:rFonts w:ascii="宋体" w:hAnsi="宋体" w:cs="Arial"/>
                <w:snapToGrid w:val="0"/>
                <w:color w:val="000000"/>
                <w:szCs w:val="21"/>
                <w:highlight w:val="none"/>
              </w:rPr>
            </w:pPr>
          </w:p>
          <w:p w14:paraId="7D96957D">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7</w:t>
            </w:r>
          </w:p>
        </w:tc>
        <w:tc>
          <w:tcPr>
            <w:tcW w:w="1085" w:type="dxa"/>
            <w:noWrap w:val="0"/>
            <w:vAlign w:val="center"/>
          </w:tcPr>
          <w:p w14:paraId="3538274B">
            <w:pPr>
              <w:rPr>
                <w:rFonts w:ascii="宋体" w:hAnsi="宋体" w:cs="Arial"/>
                <w:snapToGrid w:val="0"/>
                <w:color w:val="000000"/>
                <w:szCs w:val="21"/>
                <w:highlight w:val="none"/>
              </w:rPr>
            </w:pPr>
          </w:p>
          <w:p w14:paraId="33DFA16E">
            <w:pPr>
              <w:rPr>
                <w:rFonts w:ascii="宋体" w:hAnsi="宋体" w:cs="Arial"/>
                <w:snapToGrid w:val="0"/>
                <w:color w:val="000000"/>
                <w:szCs w:val="21"/>
                <w:highlight w:val="none"/>
              </w:rPr>
            </w:pPr>
          </w:p>
          <w:p w14:paraId="7A63F5CC">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bottom w:val="nil"/>
            </w:tcBorders>
            <w:noWrap w:val="0"/>
            <w:vAlign w:val="center"/>
          </w:tcPr>
          <w:p w14:paraId="64872D70">
            <w:pPr>
              <w:rPr>
                <w:rFonts w:ascii="宋体" w:hAnsi="宋体" w:cs="Arial"/>
                <w:snapToGrid w:val="0"/>
                <w:color w:val="000000"/>
                <w:szCs w:val="21"/>
                <w:highlight w:val="none"/>
              </w:rPr>
            </w:pPr>
          </w:p>
        </w:tc>
        <w:tc>
          <w:tcPr>
            <w:tcW w:w="1588" w:type="dxa"/>
            <w:noWrap w:val="0"/>
            <w:vAlign w:val="center"/>
          </w:tcPr>
          <w:p w14:paraId="0F0DA77D">
            <w:pPr>
              <w:rPr>
                <w:rFonts w:ascii="宋体" w:hAnsi="宋体" w:cs="Arial"/>
                <w:snapToGrid w:val="0"/>
                <w:color w:val="000000"/>
                <w:szCs w:val="21"/>
                <w:highlight w:val="none"/>
              </w:rPr>
            </w:pPr>
          </w:p>
          <w:p w14:paraId="28D7BD0B">
            <w:pPr>
              <w:rPr>
                <w:rFonts w:ascii="宋体" w:hAnsi="宋体" w:cs="Arial"/>
                <w:snapToGrid w:val="0"/>
                <w:color w:val="000000"/>
                <w:szCs w:val="21"/>
                <w:highlight w:val="none"/>
              </w:rPr>
            </w:pPr>
          </w:p>
          <w:p w14:paraId="38D07C3E">
            <w:pPr>
              <w:rPr>
                <w:rFonts w:hint="eastAsia" w:ascii="宋体" w:hAnsi="宋体" w:cs="Arial"/>
                <w:snapToGrid w:val="0"/>
                <w:color w:val="000000"/>
                <w:szCs w:val="21"/>
                <w:highlight w:val="none"/>
              </w:rPr>
            </w:pPr>
            <w:r>
              <w:rPr>
                <w:rFonts w:ascii="宋体" w:hAnsi="宋体" w:cs="Arial"/>
                <w:snapToGrid w:val="0"/>
                <w:color w:val="000000"/>
                <w:szCs w:val="21"/>
                <w:highlight w:val="none"/>
              </w:rPr>
              <w:t>主板内置PCIe 插槽数量</w:t>
            </w:r>
          </w:p>
        </w:tc>
        <w:tc>
          <w:tcPr>
            <w:tcW w:w="4523" w:type="dxa"/>
            <w:noWrap w:val="0"/>
            <w:vAlign w:val="center"/>
          </w:tcPr>
          <w:p w14:paraId="59157140">
            <w:pPr>
              <w:rPr>
                <w:rFonts w:ascii="宋体" w:hAnsi="宋体" w:cs="Arial"/>
                <w:snapToGrid w:val="0"/>
                <w:color w:val="000000"/>
                <w:szCs w:val="21"/>
                <w:highlight w:val="none"/>
              </w:rPr>
            </w:pPr>
          </w:p>
          <w:p w14:paraId="0701824C">
            <w:pPr>
              <w:rPr>
                <w:rFonts w:ascii="宋体" w:hAnsi="宋体" w:cs="Arial"/>
                <w:snapToGrid w:val="0"/>
                <w:color w:val="000000"/>
                <w:szCs w:val="21"/>
                <w:highlight w:val="none"/>
              </w:rPr>
            </w:pPr>
          </w:p>
          <w:p w14:paraId="5B957681">
            <w:pPr>
              <w:rPr>
                <w:rFonts w:ascii="宋体" w:hAnsi="宋体" w:cs="Arial"/>
                <w:snapToGrid w:val="0"/>
                <w:color w:val="000000"/>
                <w:szCs w:val="21"/>
                <w:highlight w:val="none"/>
              </w:rPr>
            </w:pPr>
          </w:p>
          <w:p w14:paraId="4E39129D">
            <w:pPr>
              <w:rPr>
                <w:rFonts w:hint="eastAsia" w:ascii="宋体" w:hAnsi="宋体" w:cs="Arial"/>
                <w:snapToGrid w:val="0"/>
                <w:color w:val="000000"/>
                <w:szCs w:val="21"/>
                <w:highlight w:val="none"/>
              </w:rPr>
            </w:pPr>
            <w:r>
              <w:rPr>
                <w:rFonts w:ascii="宋体" w:hAnsi="宋体" w:cs="Arial"/>
                <w:snapToGrid w:val="0"/>
                <w:color w:val="000000"/>
                <w:szCs w:val="21"/>
                <w:highlight w:val="none"/>
              </w:rPr>
              <w:t>≥0</w:t>
            </w:r>
          </w:p>
        </w:tc>
      </w:tr>
      <w:tr w14:paraId="5CBF9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57" w:type="dxa"/>
            <w:noWrap w:val="0"/>
            <w:vAlign w:val="center"/>
          </w:tcPr>
          <w:p w14:paraId="4B4631B6">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8</w:t>
            </w:r>
          </w:p>
        </w:tc>
        <w:tc>
          <w:tcPr>
            <w:tcW w:w="1085" w:type="dxa"/>
            <w:noWrap w:val="0"/>
            <w:vAlign w:val="center"/>
          </w:tcPr>
          <w:p w14:paraId="3968BC04">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6964AAB7">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continue"/>
            <w:tcBorders>
              <w:top w:val="nil"/>
              <w:bottom w:val="nil"/>
            </w:tcBorders>
            <w:noWrap w:val="0"/>
            <w:vAlign w:val="center"/>
          </w:tcPr>
          <w:p w14:paraId="16126254">
            <w:pPr>
              <w:rPr>
                <w:rFonts w:ascii="宋体" w:hAnsi="宋体" w:cs="Arial"/>
                <w:snapToGrid w:val="0"/>
                <w:color w:val="000000"/>
                <w:szCs w:val="21"/>
                <w:highlight w:val="none"/>
              </w:rPr>
            </w:pPr>
          </w:p>
        </w:tc>
        <w:tc>
          <w:tcPr>
            <w:tcW w:w="1588" w:type="dxa"/>
            <w:noWrap w:val="0"/>
            <w:vAlign w:val="center"/>
          </w:tcPr>
          <w:p w14:paraId="52FAD453">
            <w:pPr>
              <w:rPr>
                <w:rFonts w:hint="eastAsia" w:ascii="宋体" w:hAnsi="宋体" w:cs="Arial"/>
                <w:snapToGrid w:val="0"/>
                <w:color w:val="000000"/>
                <w:szCs w:val="21"/>
                <w:highlight w:val="none"/>
              </w:rPr>
            </w:pPr>
            <w:r>
              <w:rPr>
                <w:rFonts w:ascii="宋体" w:hAnsi="宋体" w:cs="Arial"/>
                <w:snapToGrid w:val="0"/>
                <w:color w:val="000000"/>
                <w:szCs w:val="21"/>
                <w:highlight w:val="none"/>
              </w:rPr>
              <w:t>特殊孔位及接口</w:t>
            </w:r>
          </w:p>
        </w:tc>
        <w:tc>
          <w:tcPr>
            <w:tcW w:w="4523" w:type="dxa"/>
            <w:noWrap w:val="0"/>
            <w:vAlign w:val="center"/>
          </w:tcPr>
          <w:p w14:paraId="6B4A5DC6">
            <w:pPr>
              <w:rPr>
                <w:rFonts w:hint="eastAsia" w:ascii="宋体" w:hAnsi="宋体" w:cs="Arial"/>
                <w:snapToGrid w:val="0"/>
                <w:color w:val="000000"/>
                <w:szCs w:val="21"/>
                <w:highlight w:val="none"/>
              </w:rPr>
            </w:pPr>
            <w:r>
              <w:rPr>
                <w:rFonts w:ascii="宋体" w:hAnsi="宋体" w:cs="Arial"/>
                <w:snapToGrid w:val="0"/>
                <w:color w:val="000000"/>
                <w:szCs w:val="21"/>
                <w:highlight w:val="none"/>
              </w:rPr>
              <w:t>主板支持安装多功能导入装置板卡，或预留相应孔位及接口</w:t>
            </w:r>
          </w:p>
        </w:tc>
      </w:tr>
      <w:tr w14:paraId="11C60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57" w:type="dxa"/>
            <w:noWrap w:val="0"/>
            <w:vAlign w:val="center"/>
          </w:tcPr>
          <w:p w14:paraId="052F434A">
            <w:pPr>
              <w:jc w:val="center"/>
              <w:rPr>
                <w:rFonts w:ascii="宋体" w:hAnsi="宋体" w:cs="Arial"/>
                <w:snapToGrid w:val="0"/>
                <w:color w:val="000000"/>
                <w:szCs w:val="21"/>
                <w:highlight w:val="none"/>
              </w:rPr>
            </w:pPr>
          </w:p>
          <w:p w14:paraId="4C6C7158">
            <w:pPr>
              <w:jc w:val="center"/>
              <w:rPr>
                <w:rFonts w:ascii="宋体" w:hAnsi="宋体" w:cs="Arial"/>
                <w:snapToGrid w:val="0"/>
                <w:color w:val="000000"/>
                <w:szCs w:val="21"/>
                <w:highlight w:val="none"/>
              </w:rPr>
            </w:pPr>
          </w:p>
          <w:p w14:paraId="17A63E7C">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9</w:t>
            </w:r>
          </w:p>
        </w:tc>
        <w:tc>
          <w:tcPr>
            <w:tcW w:w="1085" w:type="dxa"/>
            <w:noWrap w:val="0"/>
            <w:vAlign w:val="center"/>
          </w:tcPr>
          <w:p w14:paraId="3B703218">
            <w:pPr>
              <w:rPr>
                <w:rFonts w:ascii="宋体" w:hAnsi="宋体" w:cs="Arial"/>
                <w:snapToGrid w:val="0"/>
                <w:color w:val="000000"/>
                <w:szCs w:val="21"/>
                <w:highlight w:val="none"/>
              </w:rPr>
            </w:pPr>
          </w:p>
          <w:p w14:paraId="3B80AABC">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bottom w:val="nil"/>
            </w:tcBorders>
            <w:noWrap w:val="0"/>
            <w:vAlign w:val="center"/>
          </w:tcPr>
          <w:p w14:paraId="5074CDBB">
            <w:pPr>
              <w:rPr>
                <w:rFonts w:ascii="宋体" w:hAnsi="宋体" w:cs="Arial"/>
                <w:snapToGrid w:val="0"/>
                <w:color w:val="000000"/>
                <w:szCs w:val="21"/>
                <w:highlight w:val="none"/>
              </w:rPr>
            </w:pPr>
          </w:p>
        </w:tc>
        <w:tc>
          <w:tcPr>
            <w:tcW w:w="1588" w:type="dxa"/>
            <w:noWrap w:val="0"/>
            <w:vAlign w:val="center"/>
          </w:tcPr>
          <w:p w14:paraId="62D67420">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单内存插槽最大可</w:t>
            </w:r>
          </w:p>
          <w:p w14:paraId="4FBFD717">
            <w:pPr>
              <w:rPr>
                <w:rFonts w:hint="eastAsia" w:ascii="宋体" w:hAnsi="宋体" w:cs="Arial"/>
                <w:snapToGrid w:val="0"/>
                <w:color w:val="000000"/>
                <w:szCs w:val="21"/>
                <w:highlight w:val="none"/>
              </w:rPr>
            </w:pPr>
            <w:r>
              <w:rPr>
                <w:rFonts w:ascii="宋体" w:hAnsi="宋体" w:cs="Arial"/>
                <w:snapToGrid w:val="0"/>
                <w:color w:val="000000"/>
                <w:szCs w:val="21"/>
                <w:highlight w:val="none"/>
              </w:rPr>
              <w:t>支持容量</w:t>
            </w:r>
          </w:p>
          <w:p w14:paraId="6FC96930">
            <w:pPr>
              <w:rPr>
                <w:rFonts w:hint="eastAsia" w:ascii="宋体" w:hAnsi="宋体" w:cs="Arial"/>
                <w:snapToGrid w:val="0"/>
                <w:color w:val="000000"/>
                <w:szCs w:val="21"/>
                <w:highlight w:val="none"/>
              </w:rPr>
            </w:pPr>
            <w:r>
              <w:rPr>
                <w:rFonts w:ascii="宋体" w:hAnsi="宋体" w:cs="Arial"/>
                <w:snapToGrid w:val="0"/>
                <w:color w:val="000000"/>
                <w:szCs w:val="21"/>
                <w:highlight w:val="none"/>
              </w:rPr>
              <w:t>（板载内存不涉及）</w:t>
            </w:r>
          </w:p>
        </w:tc>
        <w:tc>
          <w:tcPr>
            <w:tcW w:w="4523" w:type="dxa"/>
            <w:noWrap w:val="0"/>
            <w:vAlign w:val="center"/>
          </w:tcPr>
          <w:p w14:paraId="7DC7F406">
            <w:pPr>
              <w:rPr>
                <w:rFonts w:ascii="宋体" w:hAnsi="宋体" w:cs="Arial"/>
                <w:snapToGrid w:val="0"/>
                <w:color w:val="000000"/>
                <w:szCs w:val="21"/>
                <w:highlight w:val="none"/>
              </w:rPr>
            </w:pPr>
          </w:p>
          <w:p w14:paraId="74EF8461">
            <w:pPr>
              <w:rPr>
                <w:rFonts w:ascii="宋体" w:hAnsi="宋体" w:cs="Arial"/>
                <w:snapToGrid w:val="0"/>
                <w:color w:val="000000"/>
                <w:szCs w:val="21"/>
                <w:highlight w:val="none"/>
              </w:rPr>
            </w:pPr>
          </w:p>
          <w:p w14:paraId="287DCFD0">
            <w:pPr>
              <w:rPr>
                <w:rFonts w:hint="eastAsia" w:ascii="宋体" w:hAnsi="宋体" w:cs="Arial"/>
                <w:snapToGrid w:val="0"/>
                <w:color w:val="000000"/>
                <w:szCs w:val="21"/>
                <w:highlight w:val="none"/>
              </w:rPr>
            </w:pPr>
            <w:r>
              <w:rPr>
                <w:rFonts w:ascii="宋体" w:hAnsi="宋体" w:cs="Arial"/>
                <w:snapToGrid w:val="0"/>
                <w:color w:val="000000"/>
                <w:szCs w:val="21"/>
                <w:highlight w:val="none"/>
              </w:rPr>
              <w:t>≥8GB</w:t>
            </w:r>
          </w:p>
        </w:tc>
      </w:tr>
      <w:tr w14:paraId="09B38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57" w:type="dxa"/>
            <w:noWrap w:val="0"/>
            <w:vAlign w:val="center"/>
          </w:tcPr>
          <w:p w14:paraId="0670D28F">
            <w:pPr>
              <w:jc w:val="center"/>
              <w:rPr>
                <w:rFonts w:ascii="宋体" w:hAnsi="宋体" w:cs="Arial"/>
                <w:snapToGrid w:val="0"/>
                <w:color w:val="000000"/>
                <w:szCs w:val="21"/>
                <w:highlight w:val="none"/>
              </w:rPr>
            </w:pPr>
          </w:p>
          <w:p w14:paraId="202D773E">
            <w:pPr>
              <w:jc w:val="center"/>
              <w:rPr>
                <w:rFonts w:ascii="宋体" w:hAnsi="宋体" w:cs="Arial"/>
                <w:snapToGrid w:val="0"/>
                <w:color w:val="000000"/>
                <w:szCs w:val="21"/>
                <w:highlight w:val="none"/>
              </w:rPr>
            </w:pPr>
          </w:p>
          <w:p w14:paraId="6B144BE4">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10</w:t>
            </w:r>
          </w:p>
        </w:tc>
        <w:tc>
          <w:tcPr>
            <w:tcW w:w="1085" w:type="dxa"/>
            <w:noWrap w:val="0"/>
            <w:vAlign w:val="center"/>
          </w:tcPr>
          <w:p w14:paraId="0BFD7D04">
            <w:pPr>
              <w:rPr>
                <w:rFonts w:ascii="宋体" w:hAnsi="宋体" w:cs="Arial"/>
                <w:snapToGrid w:val="0"/>
                <w:color w:val="000000"/>
                <w:szCs w:val="21"/>
                <w:highlight w:val="none"/>
              </w:rPr>
            </w:pPr>
          </w:p>
          <w:p w14:paraId="047BBCFD">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tcBorders>
            <w:noWrap w:val="0"/>
            <w:vAlign w:val="center"/>
          </w:tcPr>
          <w:p w14:paraId="4F1CF270">
            <w:pPr>
              <w:rPr>
                <w:rFonts w:ascii="宋体" w:hAnsi="宋体" w:cs="Arial"/>
                <w:snapToGrid w:val="0"/>
                <w:color w:val="000000"/>
                <w:szCs w:val="21"/>
                <w:highlight w:val="none"/>
              </w:rPr>
            </w:pPr>
          </w:p>
        </w:tc>
        <w:tc>
          <w:tcPr>
            <w:tcW w:w="1588" w:type="dxa"/>
            <w:noWrap w:val="0"/>
            <w:vAlign w:val="center"/>
          </w:tcPr>
          <w:p w14:paraId="01EDB397">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内存插槽满配时提</w:t>
            </w:r>
          </w:p>
          <w:p w14:paraId="2C958756">
            <w:pPr>
              <w:rPr>
                <w:rFonts w:hint="eastAsia" w:ascii="宋体" w:hAnsi="宋体" w:cs="Arial"/>
                <w:snapToGrid w:val="0"/>
                <w:color w:val="000000"/>
                <w:szCs w:val="21"/>
                <w:highlight w:val="none"/>
              </w:rPr>
            </w:pPr>
            <w:r>
              <w:rPr>
                <w:rFonts w:ascii="宋体" w:hAnsi="宋体" w:cs="Arial"/>
                <w:snapToGrid w:val="0"/>
                <w:color w:val="000000"/>
                <w:szCs w:val="21"/>
                <w:highlight w:val="none"/>
              </w:rPr>
              <w:t>供的最高</w:t>
            </w:r>
          </w:p>
          <w:p w14:paraId="3A61CDA2">
            <w:pPr>
              <w:rPr>
                <w:rFonts w:hint="eastAsia" w:ascii="宋体" w:hAnsi="宋体" w:cs="Arial"/>
                <w:snapToGrid w:val="0"/>
                <w:color w:val="000000"/>
                <w:szCs w:val="21"/>
                <w:highlight w:val="none"/>
              </w:rPr>
            </w:pPr>
            <w:r>
              <w:rPr>
                <w:rFonts w:ascii="宋体" w:hAnsi="宋体" w:cs="Arial"/>
                <w:snapToGrid w:val="0"/>
                <w:color w:val="000000"/>
                <w:szCs w:val="21"/>
                <w:highlight w:val="none"/>
              </w:rPr>
              <w:t>内存总容量</w:t>
            </w:r>
          </w:p>
        </w:tc>
        <w:tc>
          <w:tcPr>
            <w:tcW w:w="4523" w:type="dxa"/>
            <w:noWrap w:val="0"/>
            <w:vAlign w:val="center"/>
          </w:tcPr>
          <w:p w14:paraId="39CE6CB0">
            <w:pPr>
              <w:rPr>
                <w:rFonts w:ascii="宋体" w:hAnsi="宋体" w:cs="Arial"/>
                <w:snapToGrid w:val="0"/>
                <w:color w:val="000000"/>
                <w:szCs w:val="21"/>
                <w:highlight w:val="none"/>
              </w:rPr>
            </w:pPr>
          </w:p>
          <w:p w14:paraId="3468BE80">
            <w:pPr>
              <w:rPr>
                <w:rFonts w:ascii="宋体" w:hAnsi="宋体" w:cs="Arial"/>
                <w:snapToGrid w:val="0"/>
                <w:color w:val="000000"/>
                <w:szCs w:val="21"/>
                <w:highlight w:val="none"/>
              </w:rPr>
            </w:pPr>
          </w:p>
          <w:p w14:paraId="699FD8B1">
            <w:pPr>
              <w:rPr>
                <w:rFonts w:hint="eastAsia" w:ascii="宋体" w:hAnsi="宋体" w:cs="Arial"/>
                <w:snapToGrid w:val="0"/>
                <w:color w:val="000000"/>
                <w:szCs w:val="21"/>
                <w:highlight w:val="none"/>
              </w:rPr>
            </w:pPr>
            <w:r>
              <w:rPr>
                <w:rFonts w:ascii="宋体" w:hAnsi="宋体" w:cs="Arial"/>
                <w:snapToGrid w:val="0"/>
                <w:color w:val="000000"/>
                <w:szCs w:val="21"/>
                <w:highlight w:val="none"/>
              </w:rPr>
              <w:t>≥16GB</w:t>
            </w:r>
          </w:p>
        </w:tc>
      </w:tr>
      <w:tr w14:paraId="60275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57" w:type="dxa"/>
            <w:noWrap w:val="0"/>
            <w:vAlign w:val="center"/>
          </w:tcPr>
          <w:p w14:paraId="0010B014">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11</w:t>
            </w:r>
          </w:p>
        </w:tc>
        <w:tc>
          <w:tcPr>
            <w:tcW w:w="1085" w:type="dxa"/>
            <w:noWrap w:val="0"/>
            <w:vAlign w:val="center"/>
          </w:tcPr>
          <w:p w14:paraId="41014828">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5AFEA8C9">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restart"/>
            <w:tcBorders>
              <w:bottom w:val="nil"/>
            </w:tcBorders>
            <w:noWrap w:val="0"/>
            <w:vAlign w:val="center"/>
          </w:tcPr>
          <w:p w14:paraId="7B5F93F8">
            <w:pPr>
              <w:rPr>
                <w:rFonts w:ascii="宋体" w:hAnsi="宋体" w:cs="Arial"/>
                <w:snapToGrid w:val="0"/>
                <w:color w:val="000000"/>
                <w:szCs w:val="21"/>
                <w:highlight w:val="none"/>
              </w:rPr>
            </w:pPr>
          </w:p>
          <w:p w14:paraId="12036BC3">
            <w:pPr>
              <w:rPr>
                <w:rFonts w:hint="eastAsia" w:ascii="宋体" w:hAnsi="宋体" w:cs="Arial"/>
                <w:snapToGrid w:val="0"/>
                <w:color w:val="000000"/>
                <w:szCs w:val="21"/>
                <w:highlight w:val="none"/>
              </w:rPr>
            </w:pPr>
            <w:r>
              <w:rPr>
                <w:rFonts w:ascii="宋体" w:hAnsi="宋体" w:cs="Arial"/>
                <w:snapToGrid w:val="0"/>
                <w:color w:val="000000"/>
                <w:szCs w:val="21"/>
                <w:highlight w:val="none"/>
              </w:rPr>
              <w:t>存储设备规格</w:t>
            </w:r>
          </w:p>
        </w:tc>
        <w:tc>
          <w:tcPr>
            <w:tcW w:w="1588" w:type="dxa"/>
            <w:noWrap w:val="0"/>
            <w:vAlign w:val="center"/>
          </w:tcPr>
          <w:p w14:paraId="39357BF2">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固态盘数量</w:t>
            </w:r>
          </w:p>
        </w:tc>
        <w:tc>
          <w:tcPr>
            <w:tcW w:w="4523" w:type="dxa"/>
            <w:noWrap w:val="0"/>
            <w:vAlign w:val="center"/>
          </w:tcPr>
          <w:p w14:paraId="6771BC2D">
            <w:pPr>
              <w:rPr>
                <w:rFonts w:hint="eastAsia" w:ascii="宋体" w:hAnsi="宋体" w:cs="Arial"/>
                <w:snapToGrid w:val="0"/>
                <w:color w:val="000000"/>
                <w:szCs w:val="21"/>
                <w:highlight w:val="none"/>
              </w:rPr>
            </w:pPr>
            <w:r>
              <w:rPr>
                <w:rFonts w:ascii="宋体" w:hAnsi="宋体" w:cs="Arial"/>
                <w:snapToGrid w:val="0"/>
                <w:color w:val="000000"/>
                <w:szCs w:val="21"/>
                <w:highlight w:val="none"/>
              </w:rPr>
              <w:t>≥1个</w:t>
            </w:r>
          </w:p>
        </w:tc>
      </w:tr>
      <w:tr w14:paraId="259B1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57" w:type="dxa"/>
            <w:noWrap w:val="0"/>
            <w:vAlign w:val="center"/>
          </w:tcPr>
          <w:p w14:paraId="4E5A0D44">
            <w:pPr>
              <w:jc w:val="center"/>
              <w:rPr>
                <w:rFonts w:ascii="宋体" w:hAnsi="宋体" w:cs="Arial"/>
                <w:snapToGrid w:val="0"/>
                <w:color w:val="000000"/>
                <w:szCs w:val="21"/>
                <w:highlight w:val="none"/>
              </w:rPr>
            </w:pPr>
          </w:p>
          <w:p w14:paraId="0B56802D">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12</w:t>
            </w:r>
          </w:p>
        </w:tc>
        <w:tc>
          <w:tcPr>
            <w:tcW w:w="1085" w:type="dxa"/>
            <w:noWrap w:val="0"/>
            <w:vAlign w:val="center"/>
          </w:tcPr>
          <w:p w14:paraId="4B77F7F7">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bottom w:val="nil"/>
            </w:tcBorders>
            <w:noWrap w:val="0"/>
            <w:vAlign w:val="center"/>
          </w:tcPr>
          <w:p w14:paraId="4C349ABE">
            <w:pPr>
              <w:rPr>
                <w:rFonts w:ascii="宋体" w:hAnsi="宋体" w:cs="Arial"/>
                <w:snapToGrid w:val="0"/>
                <w:color w:val="000000"/>
                <w:szCs w:val="21"/>
                <w:highlight w:val="none"/>
              </w:rPr>
            </w:pPr>
          </w:p>
        </w:tc>
        <w:tc>
          <w:tcPr>
            <w:tcW w:w="1588" w:type="dxa"/>
            <w:noWrap w:val="0"/>
            <w:vAlign w:val="center"/>
          </w:tcPr>
          <w:p w14:paraId="3534376B">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固态存储容量</w:t>
            </w:r>
          </w:p>
        </w:tc>
        <w:tc>
          <w:tcPr>
            <w:tcW w:w="4523" w:type="dxa"/>
            <w:noWrap w:val="0"/>
            <w:vAlign w:val="center"/>
          </w:tcPr>
          <w:p w14:paraId="21514DFC">
            <w:pPr>
              <w:rPr>
                <w:rFonts w:ascii="宋体" w:hAnsi="宋体" w:cs="Arial"/>
                <w:snapToGrid w:val="0"/>
                <w:color w:val="000000"/>
                <w:szCs w:val="21"/>
                <w:highlight w:val="none"/>
              </w:rPr>
            </w:pPr>
          </w:p>
          <w:p w14:paraId="57C2876E">
            <w:pPr>
              <w:rPr>
                <w:rFonts w:hint="eastAsia" w:ascii="宋体" w:hAnsi="宋体" w:cs="Arial"/>
                <w:snapToGrid w:val="0"/>
                <w:color w:val="000000"/>
                <w:szCs w:val="21"/>
                <w:highlight w:val="none"/>
              </w:rPr>
            </w:pPr>
            <w:r>
              <w:rPr>
                <w:rFonts w:ascii="宋体" w:hAnsi="宋体" w:cs="Arial"/>
                <w:snapToGrid w:val="0"/>
                <w:color w:val="000000"/>
                <w:szCs w:val="21"/>
                <w:highlight w:val="none"/>
              </w:rPr>
              <w:t>≥240GB</w:t>
            </w:r>
          </w:p>
        </w:tc>
      </w:tr>
      <w:tr w14:paraId="425FF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5812ED04">
            <w:pPr>
              <w:jc w:val="center"/>
              <w:rPr>
                <w:rFonts w:hint="eastAsia" w:ascii="宋体" w:hAnsi="宋体" w:cs="Arial"/>
                <w:snapToGrid w:val="0"/>
                <w:color w:val="000000"/>
                <w:szCs w:val="21"/>
                <w:highlight w:val="none"/>
              </w:rPr>
            </w:pPr>
            <w:r>
              <w:rPr>
                <w:rFonts w:hint="eastAsia" w:ascii="宋体" w:hAnsi="宋体" w:cs="Arial"/>
                <w:snapToGrid w:val="0"/>
                <w:color w:val="000000"/>
                <w:szCs w:val="21"/>
                <w:highlight w:val="none"/>
              </w:rPr>
              <w:t>1</w:t>
            </w:r>
            <w:r>
              <w:rPr>
                <w:rFonts w:ascii="宋体" w:hAnsi="宋体" w:cs="Arial"/>
                <w:snapToGrid w:val="0"/>
                <w:color w:val="000000"/>
                <w:szCs w:val="21"/>
                <w:highlight w:val="none"/>
              </w:rPr>
              <w:t>3</w:t>
            </w:r>
          </w:p>
        </w:tc>
        <w:tc>
          <w:tcPr>
            <w:tcW w:w="1085" w:type="dxa"/>
            <w:noWrap w:val="0"/>
            <w:vAlign w:val="center"/>
          </w:tcPr>
          <w:p w14:paraId="567B86B7">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058534B0">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restart"/>
            <w:tcBorders>
              <w:bottom w:val="nil"/>
            </w:tcBorders>
            <w:noWrap w:val="0"/>
            <w:vAlign w:val="center"/>
          </w:tcPr>
          <w:p w14:paraId="6BADB0B7">
            <w:pPr>
              <w:rPr>
                <w:rFonts w:ascii="宋体" w:hAnsi="宋体" w:cs="Arial"/>
                <w:snapToGrid w:val="0"/>
                <w:color w:val="000000"/>
                <w:szCs w:val="21"/>
                <w:highlight w:val="none"/>
              </w:rPr>
            </w:pPr>
          </w:p>
          <w:p w14:paraId="191E2CC0">
            <w:pPr>
              <w:rPr>
                <w:rFonts w:ascii="宋体" w:hAnsi="宋体" w:cs="Arial"/>
                <w:snapToGrid w:val="0"/>
                <w:color w:val="000000"/>
                <w:szCs w:val="21"/>
                <w:highlight w:val="none"/>
              </w:rPr>
            </w:pPr>
          </w:p>
          <w:p w14:paraId="63FDB5D6">
            <w:pPr>
              <w:rPr>
                <w:rFonts w:ascii="宋体" w:hAnsi="宋体" w:cs="Arial"/>
                <w:snapToGrid w:val="0"/>
                <w:color w:val="000000"/>
                <w:szCs w:val="21"/>
                <w:highlight w:val="none"/>
              </w:rPr>
            </w:pPr>
          </w:p>
          <w:p w14:paraId="559E20F0">
            <w:pPr>
              <w:rPr>
                <w:rFonts w:ascii="宋体" w:hAnsi="宋体" w:cs="Arial"/>
                <w:snapToGrid w:val="0"/>
                <w:color w:val="000000"/>
                <w:szCs w:val="21"/>
                <w:highlight w:val="none"/>
              </w:rPr>
            </w:pPr>
          </w:p>
          <w:p w14:paraId="75C7FE54">
            <w:pPr>
              <w:rPr>
                <w:rFonts w:ascii="宋体" w:hAnsi="宋体" w:cs="Arial"/>
                <w:snapToGrid w:val="0"/>
                <w:color w:val="000000"/>
                <w:szCs w:val="21"/>
                <w:highlight w:val="none"/>
              </w:rPr>
            </w:pPr>
          </w:p>
          <w:p w14:paraId="288283E7">
            <w:pPr>
              <w:rPr>
                <w:rFonts w:ascii="宋体" w:hAnsi="宋体" w:cs="Arial"/>
                <w:snapToGrid w:val="0"/>
                <w:color w:val="000000"/>
                <w:szCs w:val="21"/>
                <w:highlight w:val="none"/>
              </w:rPr>
            </w:pPr>
          </w:p>
          <w:p w14:paraId="74095DD6">
            <w:pPr>
              <w:rPr>
                <w:rFonts w:ascii="宋体" w:hAnsi="宋体" w:cs="Arial"/>
                <w:snapToGrid w:val="0"/>
                <w:color w:val="000000"/>
                <w:szCs w:val="21"/>
                <w:highlight w:val="none"/>
              </w:rPr>
            </w:pPr>
          </w:p>
          <w:p w14:paraId="39A1A0E9">
            <w:pPr>
              <w:rPr>
                <w:rFonts w:ascii="宋体" w:hAnsi="宋体" w:cs="Arial"/>
                <w:snapToGrid w:val="0"/>
                <w:color w:val="000000"/>
                <w:szCs w:val="21"/>
                <w:highlight w:val="none"/>
              </w:rPr>
            </w:pPr>
          </w:p>
          <w:p w14:paraId="24547264">
            <w:pPr>
              <w:rPr>
                <w:rFonts w:ascii="宋体" w:hAnsi="宋体" w:cs="Arial"/>
                <w:snapToGrid w:val="0"/>
                <w:color w:val="000000"/>
                <w:szCs w:val="21"/>
                <w:highlight w:val="none"/>
              </w:rPr>
            </w:pPr>
          </w:p>
          <w:p w14:paraId="13332CAA">
            <w:pPr>
              <w:rPr>
                <w:rFonts w:ascii="宋体" w:hAnsi="宋体" w:cs="Arial"/>
                <w:snapToGrid w:val="0"/>
                <w:color w:val="000000"/>
                <w:szCs w:val="21"/>
                <w:highlight w:val="none"/>
              </w:rPr>
            </w:pPr>
          </w:p>
          <w:p w14:paraId="7B11120D">
            <w:pPr>
              <w:rPr>
                <w:rFonts w:ascii="宋体" w:hAnsi="宋体" w:cs="Arial"/>
                <w:snapToGrid w:val="0"/>
                <w:color w:val="000000"/>
                <w:szCs w:val="21"/>
                <w:highlight w:val="none"/>
              </w:rPr>
            </w:pPr>
          </w:p>
          <w:p w14:paraId="46DFA03A">
            <w:pPr>
              <w:rPr>
                <w:rFonts w:ascii="宋体" w:hAnsi="宋体" w:cs="Arial"/>
                <w:snapToGrid w:val="0"/>
                <w:color w:val="000000"/>
                <w:szCs w:val="21"/>
                <w:highlight w:val="none"/>
              </w:rPr>
            </w:pPr>
          </w:p>
          <w:p w14:paraId="4D1DEC00">
            <w:pPr>
              <w:rPr>
                <w:rFonts w:ascii="宋体" w:hAnsi="宋体" w:cs="Arial"/>
                <w:snapToGrid w:val="0"/>
                <w:color w:val="000000"/>
                <w:szCs w:val="21"/>
                <w:highlight w:val="none"/>
              </w:rPr>
            </w:pPr>
          </w:p>
          <w:p w14:paraId="5AED96CF">
            <w:pPr>
              <w:rPr>
                <w:rFonts w:ascii="宋体" w:hAnsi="宋体" w:cs="Arial"/>
                <w:snapToGrid w:val="0"/>
                <w:color w:val="000000"/>
                <w:szCs w:val="21"/>
                <w:highlight w:val="none"/>
              </w:rPr>
            </w:pPr>
          </w:p>
          <w:p w14:paraId="407C3770">
            <w:pPr>
              <w:rPr>
                <w:rFonts w:ascii="宋体" w:hAnsi="宋体" w:cs="Arial"/>
                <w:snapToGrid w:val="0"/>
                <w:color w:val="000000"/>
                <w:szCs w:val="21"/>
                <w:highlight w:val="none"/>
              </w:rPr>
            </w:pPr>
          </w:p>
          <w:p w14:paraId="2FC9B661">
            <w:pPr>
              <w:rPr>
                <w:rFonts w:hint="eastAsia" w:ascii="宋体" w:hAnsi="宋体" w:cs="Arial"/>
                <w:snapToGrid w:val="0"/>
                <w:color w:val="000000"/>
                <w:szCs w:val="21"/>
                <w:highlight w:val="none"/>
              </w:rPr>
            </w:pPr>
            <w:r>
              <w:rPr>
                <w:rFonts w:ascii="宋体" w:hAnsi="宋体" w:cs="Arial"/>
                <w:snapToGrid w:val="0"/>
                <w:color w:val="000000"/>
                <w:szCs w:val="21"/>
                <w:highlight w:val="none"/>
              </w:rPr>
              <w:t>存储设备规格</w:t>
            </w:r>
          </w:p>
        </w:tc>
        <w:tc>
          <w:tcPr>
            <w:tcW w:w="1588" w:type="dxa"/>
            <w:noWrap w:val="0"/>
            <w:vAlign w:val="center"/>
          </w:tcPr>
          <w:p w14:paraId="1CE61D9E">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固态盘数量</w:t>
            </w:r>
          </w:p>
        </w:tc>
        <w:tc>
          <w:tcPr>
            <w:tcW w:w="4523" w:type="dxa"/>
            <w:noWrap w:val="0"/>
            <w:vAlign w:val="center"/>
          </w:tcPr>
          <w:p w14:paraId="631F60F7">
            <w:pPr>
              <w:rPr>
                <w:rFonts w:hint="eastAsia" w:ascii="宋体" w:hAnsi="宋体" w:cs="Arial"/>
                <w:snapToGrid w:val="0"/>
                <w:color w:val="000000"/>
                <w:szCs w:val="21"/>
                <w:highlight w:val="none"/>
              </w:rPr>
            </w:pPr>
            <w:r>
              <w:rPr>
                <w:rFonts w:ascii="宋体" w:hAnsi="宋体" w:cs="Arial"/>
                <w:snapToGrid w:val="0"/>
                <w:color w:val="000000"/>
                <w:szCs w:val="21"/>
                <w:highlight w:val="none"/>
              </w:rPr>
              <w:t>≥1个</w:t>
            </w:r>
          </w:p>
        </w:tc>
      </w:tr>
      <w:tr w14:paraId="15F12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57" w:type="dxa"/>
            <w:noWrap w:val="0"/>
            <w:vAlign w:val="center"/>
          </w:tcPr>
          <w:p w14:paraId="4CA52B3D">
            <w:pPr>
              <w:jc w:val="center"/>
              <w:rPr>
                <w:rFonts w:ascii="宋体" w:hAnsi="宋体" w:cs="Arial"/>
                <w:snapToGrid w:val="0"/>
                <w:color w:val="000000"/>
                <w:szCs w:val="21"/>
                <w:highlight w:val="none"/>
              </w:rPr>
            </w:pPr>
          </w:p>
          <w:p w14:paraId="7A522ADD">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14</w:t>
            </w:r>
          </w:p>
        </w:tc>
        <w:tc>
          <w:tcPr>
            <w:tcW w:w="1085" w:type="dxa"/>
            <w:noWrap w:val="0"/>
            <w:vAlign w:val="center"/>
          </w:tcPr>
          <w:p w14:paraId="196B413E">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bottom w:val="nil"/>
            </w:tcBorders>
            <w:noWrap w:val="0"/>
            <w:vAlign w:val="center"/>
          </w:tcPr>
          <w:p w14:paraId="7C844BF8">
            <w:pPr>
              <w:rPr>
                <w:rFonts w:ascii="宋体" w:hAnsi="宋体" w:cs="Arial"/>
                <w:snapToGrid w:val="0"/>
                <w:color w:val="000000"/>
                <w:szCs w:val="21"/>
                <w:highlight w:val="none"/>
              </w:rPr>
            </w:pPr>
          </w:p>
        </w:tc>
        <w:tc>
          <w:tcPr>
            <w:tcW w:w="1588" w:type="dxa"/>
            <w:noWrap w:val="0"/>
            <w:vAlign w:val="center"/>
          </w:tcPr>
          <w:p w14:paraId="66B0BA5A">
            <w:pPr>
              <w:rPr>
                <w:rFonts w:hint="eastAsia" w:ascii="宋体" w:hAnsi="宋体" w:cs="Arial"/>
                <w:snapToGrid w:val="0"/>
                <w:color w:val="000000"/>
                <w:szCs w:val="21"/>
                <w:highlight w:val="none"/>
              </w:rPr>
            </w:pPr>
            <w:r>
              <w:rPr>
                <w:rFonts w:ascii="宋体" w:hAnsi="宋体" w:cs="Arial"/>
                <w:snapToGrid w:val="0"/>
                <w:color w:val="000000"/>
                <w:szCs w:val="21"/>
                <w:highlight w:val="none"/>
              </w:rPr>
              <w:t>机械硬盘数量</w:t>
            </w:r>
          </w:p>
        </w:tc>
        <w:tc>
          <w:tcPr>
            <w:tcW w:w="4523" w:type="dxa"/>
            <w:noWrap w:val="0"/>
            <w:vAlign w:val="center"/>
          </w:tcPr>
          <w:p w14:paraId="14AC6685">
            <w:pPr>
              <w:rPr>
                <w:rFonts w:ascii="宋体" w:hAnsi="宋体" w:cs="Arial"/>
                <w:snapToGrid w:val="0"/>
                <w:color w:val="000000"/>
                <w:szCs w:val="21"/>
                <w:highlight w:val="none"/>
              </w:rPr>
            </w:pPr>
          </w:p>
          <w:p w14:paraId="1F637218">
            <w:pPr>
              <w:rPr>
                <w:rFonts w:hint="eastAsia" w:ascii="宋体" w:hAnsi="宋体" w:cs="Arial"/>
                <w:snapToGrid w:val="0"/>
                <w:color w:val="000000"/>
                <w:szCs w:val="21"/>
                <w:highlight w:val="none"/>
              </w:rPr>
            </w:pPr>
            <w:r>
              <w:rPr>
                <w:rFonts w:ascii="宋体" w:hAnsi="宋体" w:cs="Arial"/>
                <w:snapToGrid w:val="0"/>
                <w:color w:val="000000"/>
                <w:szCs w:val="21"/>
                <w:highlight w:val="none"/>
              </w:rPr>
              <w:t>≥0</w:t>
            </w:r>
          </w:p>
        </w:tc>
      </w:tr>
      <w:tr w14:paraId="2732D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57" w:type="dxa"/>
            <w:noWrap w:val="0"/>
            <w:vAlign w:val="center"/>
          </w:tcPr>
          <w:p w14:paraId="46052094">
            <w:pPr>
              <w:jc w:val="center"/>
              <w:rPr>
                <w:rFonts w:ascii="宋体" w:hAnsi="宋体" w:cs="Arial"/>
                <w:snapToGrid w:val="0"/>
                <w:color w:val="000000"/>
                <w:szCs w:val="21"/>
                <w:highlight w:val="none"/>
              </w:rPr>
            </w:pPr>
          </w:p>
          <w:p w14:paraId="1D8D80E8">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15</w:t>
            </w:r>
          </w:p>
        </w:tc>
        <w:tc>
          <w:tcPr>
            <w:tcW w:w="1085" w:type="dxa"/>
            <w:noWrap w:val="0"/>
            <w:vAlign w:val="center"/>
          </w:tcPr>
          <w:p w14:paraId="32CBAC40">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bottom w:val="nil"/>
            </w:tcBorders>
            <w:noWrap w:val="0"/>
            <w:vAlign w:val="center"/>
          </w:tcPr>
          <w:p w14:paraId="4B3F2E9D">
            <w:pPr>
              <w:rPr>
                <w:rFonts w:ascii="宋体" w:hAnsi="宋体" w:cs="Arial"/>
                <w:snapToGrid w:val="0"/>
                <w:color w:val="000000"/>
                <w:szCs w:val="21"/>
                <w:highlight w:val="none"/>
              </w:rPr>
            </w:pPr>
          </w:p>
        </w:tc>
        <w:tc>
          <w:tcPr>
            <w:tcW w:w="1588" w:type="dxa"/>
            <w:noWrap w:val="0"/>
            <w:vAlign w:val="center"/>
          </w:tcPr>
          <w:p w14:paraId="34F154DF">
            <w:pPr>
              <w:rPr>
                <w:rFonts w:hint="eastAsia" w:ascii="宋体" w:hAnsi="宋体" w:cs="Arial"/>
                <w:snapToGrid w:val="0"/>
                <w:color w:val="000000"/>
                <w:szCs w:val="21"/>
                <w:highlight w:val="none"/>
              </w:rPr>
            </w:pPr>
            <w:r>
              <w:rPr>
                <w:rFonts w:ascii="宋体" w:hAnsi="宋体" w:cs="Arial"/>
                <w:snapToGrid w:val="0"/>
                <w:color w:val="000000"/>
                <w:szCs w:val="21"/>
                <w:highlight w:val="none"/>
              </w:rPr>
              <w:t>机械硬盘总容量</w:t>
            </w:r>
          </w:p>
        </w:tc>
        <w:tc>
          <w:tcPr>
            <w:tcW w:w="4523" w:type="dxa"/>
            <w:noWrap w:val="0"/>
            <w:vAlign w:val="center"/>
          </w:tcPr>
          <w:p w14:paraId="00970C08">
            <w:pPr>
              <w:rPr>
                <w:rFonts w:ascii="宋体" w:hAnsi="宋体" w:cs="Arial"/>
                <w:snapToGrid w:val="0"/>
                <w:color w:val="000000"/>
                <w:szCs w:val="21"/>
                <w:highlight w:val="none"/>
              </w:rPr>
            </w:pPr>
          </w:p>
          <w:p w14:paraId="41AE4F88">
            <w:pPr>
              <w:rPr>
                <w:rFonts w:hint="eastAsia" w:ascii="宋体" w:hAnsi="宋体" w:cs="Arial"/>
                <w:snapToGrid w:val="0"/>
                <w:color w:val="000000"/>
                <w:szCs w:val="21"/>
                <w:highlight w:val="none"/>
              </w:rPr>
            </w:pPr>
            <w:r>
              <w:rPr>
                <w:rFonts w:ascii="宋体" w:hAnsi="宋体" w:cs="Arial"/>
                <w:snapToGrid w:val="0"/>
                <w:color w:val="000000"/>
                <w:szCs w:val="21"/>
                <w:highlight w:val="none"/>
              </w:rPr>
              <w:t>≥500GB</w:t>
            </w:r>
          </w:p>
        </w:tc>
      </w:tr>
      <w:tr w14:paraId="2F296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7" w:type="dxa"/>
            <w:noWrap w:val="0"/>
            <w:vAlign w:val="center"/>
          </w:tcPr>
          <w:p w14:paraId="12A41CD4">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16</w:t>
            </w:r>
          </w:p>
        </w:tc>
        <w:tc>
          <w:tcPr>
            <w:tcW w:w="1085" w:type="dxa"/>
            <w:noWrap w:val="0"/>
            <w:vAlign w:val="center"/>
          </w:tcPr>
          <w:p w14:paraId="1855F28D">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bottom w:val="nil"/>
            </w:tcBorders>
            <w:noWrap w:val="0"/>
            <w:vAlign w:val="center"/>
          </w:tcPr>
          <w:p w14:paraId="4BE07306">
            <w:pPr>
              <w:rPr>
                <w:rFonts w:ascii="宋体" w:hAnsi="宋体" w:cs="Arial"/>
                <w:snapToGrid w:val="0"/>
                <w:color w:val="000000"/>
                <w:szCs w:val="21"/>
                <w:highlight w:val="none"/>
              </w:rPr>
            </w:pPr>
          </w:p>
        </w:tc>
        <w:tc>
          <w:tcPr>
            <w:tcW w:w="1588" w:type="dxa"/>
            <w:noWrap w:val="0"/>
            <w:vAlign w:val="center"/>
          </w:tcPr>
          <w:p w14:paraId="49A4BE22">
            <w:pPr>
              <w:rPr>
                <w:rFonts w:hint="eastAsia" w:ascii="宋体" w:hAnsi="宋体" w:cs="Arial"/>
                <w:snapToGrid w:val="0"/>
                <w:color w:val="000000"/>
                <w:szCs w:val="21"/>
                <w:highlight w:val="none"/>
              </w:rPr>
            </w:pPr>
            <w:r>
              <w:rPr>
                <w:rFonts w:ascii="宋体" w:hAnsi="宋体" w:cs="Arial"/>
                <w:snapToGrid w:val="0"/>
                <w:color w:val="000000"/>
                <w:szCs w:val="21"/>
                <w:highlight w:val="none"/>
              </w:rPr>
              <w:t>机械硬盘转速</w:t>
            </w:r>
          </w:p>
        </w:tc>
        <w:tc>
          <w:tcPr>
            <w:tcW w:w="4523" w:type="dxa"/>
            <w:noWrap w:val="0"/>
            <w:vAlign w:val="center"/>
          </w:tcPr>
          <w:p w14:paraId="31B9C758">
            <w:pPr>
              <w:rPr>
                <w:rFonts w:hint="eastAsia" w:ascii="宋体" w:hAnsi="宋体" w:cs="Arial"/>
                <w:snapToGrid w:val="0"/>
                <w:color w:val="000000"/>
                <w:szCs w:val="21"/>
                <w:highlight w:val="none"/>
              </w:rPr>
            </w:pPr>
            <w:r>
              <w:rPr>
                <w:rFonts w:ascii="宋体" w:hAnsi="宋体" w:cs="Arial"/>
                <w:snapToGrid w:val="0"/>
                <w:color w:val="000000"/>
                <w:szCs w:val="21"/>
                <w:highlight w:val="none"/>
              </w:rPr>
              <w:t>≥5400rpm</w:t>
            </w:r>
          </w:p>
        </w:tc>
      </w:tr>
      <w:tr w14:paraId="0E6D4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7" w:type="dxa"/>
            <w:noWrap w:val="0"/>
            <w:vAlign w:val="center"/>
          </w:tcPr>
          <w:p w14:paraId="755F06E0">
            <w:pPr>
              <w:jc w:val="center"/>
              <w:rPr>
                <w:rFonts w:ascii="宋体" w:hAnsi="宋体" w:cs="Arial"/>
                <w:snapToGrid w:val="0"/>
                <w:color w:val="000000"/>
                <w:szCs w:val="21"/>
                <w:highlight w:val="none"/>
              </w:rPr>
            </w:pPr>
          </w:p>
          <w:p w14:paraId="7FA77359">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17</w:t>
            </w:r>
          </w:p>
        </w:tc>
        <w:tc>
          <w:tcPr>
            <w:tcW w:w="1085" w:type="dxa"/>
            <w:noWrap w:val="0"/>
            <w:vAlign w:val="center"/>
          </w:tcPr>
          <w:p w14:paraId="75013231">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bottom w:val="nil"/>
            </w:tcBorders>
            <w:noWrap w:val="0"/>
            <w:vAlign w:val="center"/>
          </w:tcPr>
          <w:p w14:paraId="73A5BDC0">
            <w:pPr>
              <w:rPr>
                <w:rFonts w:ascii="宋体" w:hAnsi="宋体" w:cs="Arial"/>
                <w:snapToGrid w:val="0"/>
                <w:color w:val="000000"/>
                <w:szCs w:val="21"/>
                <w:highlight w:val="none"/>
              </w:rPr>
            </w:pPr>
          </w:p>
        </w:tc>
        <w:tc>
          <w:tcPr>
            <w:tcW w:w="1588" w:type="dxa"/>
            <w:noWrap w:val="0"/>
            <w:vAlign w:val="center"/>
          </w:tcPr>
          <w:p w14:paraId="0F676A48">
            <w:pPr>
              <w:rPr>
                <w:rFonts w:hint="eastAsia" w:ascii="宋体" w:hAnsi="宋体" w:cs="Arial"/>
                <w:snapToGrid w:val="0"/>
                <w:color w:val="000000"/>
                <w:szCs w:val="21"/>
                <w:highlight w:val="none"/>
              </w:rPr>
            </w:pPr>
            <w:r>
              <w:rPr>
                <w:rFonts w:ascii="宋体" w:hAnsi="宋体" w:cs="Arial"/>
                <w:snapToGrid w:val="0"/>
                <w:color w:val="000000"/>
                <w:szCs w:val="21"/>
                <w:highlight w:val="none"/>
              </w:rPr>
              <w:t>机械硬盘接口协议</w:t>
            </w:r>
          </w:p>
        </w:tc>
        <w:tc>
          <w:tcPr>
            <w:tcW w:w="4523" w:type="dxa"/>
            <w:noWrap w:val="0"/>
            <w:vAlign w:val="center"/>
          </w:tcPr>
          <w:p w14:paraId="2AD3F45F">
            <w:pPr>
              <w:rPr>
                <w:rFonts w:hint="eastAsia" w:ascii="宋体" w:hAnsi="宋体" w:cs="Arial"/>
                <w:snapToGrid w:val="0"/>
                <w:color w:val="000000"/>
                <w:szCs w:val="21"/>
                <w:highlight w:val="none"/>
              </w:rPr>
            </w:pPr>
            <w:r>
              <w:rPr>
                <w:rFonts w:ascii="宋体" w:hAnsi="宋体" w:cs="Arial"/>
                <w:snapToGrid w:val="0"/>
                <w:color w:val="000000"/>
                <w:szCs w:val="21"/>
                <w:highlight w:val="none"/>
              </w:rPr>
              <w:t>支持 SATA3.0 及以上或 SAS3.0 及以上接口</w:t>
            </w:r>
          </w:p>
        </w:tc>
      </w:tr>
      <w:tr w14:paraId="044E1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7" w:type="dxa"/>
            <w:noWrap w:val="0"/>
            <w:vAlign w:val="center"/>
          </w:tcPr>
          <w:p w14:paraId="7B95C335">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18</w:t>
            </w:r>
          </w:p>
        </w:tc>
        <w:tc>
          <w:tcPr>
            <w:tcW w:w="1085" w:type="dxa"/>
            <w:noWrap w:val="0"/>
            <w:vAlign w:val="center"/>
          </w:tcPr>
          <w:p w14:paraId="61BCBD31">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131D40B3">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continue"/>
            <w:tcBorders>
              <w:top w:val="nil"/>
              <w:bottom w:val="nil"/>
            </w:tcBorders>
            <w:noWrap w:val="0"/>
            <w:vAlign w:val="center"/>
          </w:tcPr>
          <w:p w14:paraId="0BB6B6D0">
            <w:pPr>
              <w:rPr>
                <w:rFonts w:ascii="宋体" w:hAnsi="宋体" w:cs="Arial"/>
                <w:snapToGrid w:val="0"/>
                <w:color w:val="000000"/>
                <w:szCs w:val="21"/>
                <w:highlight w:val="none"/>
              </w:rPr>
            </w:pPr>
          </w:p>
        </w:tc>
        <w:tc>
          <w:tcPr>
            <w:tcW w:w="1588" w:type="dxa"/>
            <w:noWrap w:val="0"/>
            <w:vAlign w:val="center"/>
          </w:tcPr>
          <w:p w14:paraId="4F9C4035">
            <w:pPr>
              <w:rPr>
                <w:rFonts w:hint="eastAsia" w:ascii="宋体" w:hAnsi="宋体" w:cs="Arial"/>
                <w:snapToGrid w:val="0"/>
                <w:color w:val="000000"/>
                <w:szCs w:val="21"/>
                <w:highlight w:val="none"/>
              </w:rPr>
            </w:pPr>
            <w:r>
              <w:rPr>
                <w:rFonts w:ascii="宋体" w:hAnsi="宋体" w:cs="Arial"/>
                <w:snapToGrid w:val="0"/>
                <w:color w:val="000000"/>
                <w:szCs w:val="21"/>
                <w:highlight w:val="none"/>
              </w:rPr>
              <w:t>机械硬盘形态</w:t>
            </w:r>
          </w:p>
        </w:tc>
        <w:tc>
          <w:tcPr>
            <w:tcW w:w="4523" w:type="dxa"/>
            <w:noWrap w:val="0"/>
            <w:vAlign w:val="center"/>
          </w:tcPr>
          <w:p w14:paraId="386DC883">
            <w:pPr>
              <w:rPr>
                <w:rFonts w:hint="eastAsia" w:ascii="宋体" w:hAnsi="宋体" w:cs="Arial"/>
                <w:snapToGrid w:val="0"/>
                <w:color w:val="000000"/>
                <w:szCs w:val="21"/>
                <w:highlight w:val="none"/>
              </w:rPr>
            </w:pPr>
            <w:r>
              <w:rPr>
                <w:rFonts w:ascii="宋体" w:hAnsi="宋体" w:cs="Arial"/>
                <w:snapToGrid w:val="0"/>
                <w:color w:val="000000"/>
                <w:szCs w:val="21"/>
                <w:highlight w:val="none"/>
              </w:rPr>
              <w:t>2.5 英寸或 3.5 英寸等</w:t>
            </w:r>
          </w:p>
        </w:tc>
      </w:tr>
      <w:tr w14:paraId="7474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7" w:type="dxa"/>
            <w:noWrap w:val="0"/>
            <w:vAlign w:val="center"/>
          </w:tcPr>
          <w:p w14:paraId="5FD714D3">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19</w:t>
            </w:r>
          </w:p>
        </w:tc>
        <w:tc>
          <w:tcPr>
            <w:tcW w:w="1085" w:type="dxa"/>
            <w:noWrap w:val="0"/>
            <w:vAlign w:val="center"/>
          </w:tcPr>
          <w:p w14:paraId="6332AD22">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bottom w:val="nil"/>
            </w:tcBorders>
            <w:noWrap w:val="0"/>
            <w:vAlign w:val="center"/>
          </w:tcPr>
          <w:p w14:paraId="7EB584AD">
            <w:pPr>
              <w:rPr>
                <w:rFonts w:ascii="宋体" w:hAnsi="宋体" w:cs="Arial"/>
                <w:snapToGrid w:val="0"/>
                <w:color w:val="000000"/>
                <w:szCs w:val="21"/>
                <w:highlight w:val="none"/>
              </w:rPr>
            </w:pPr>
          </w:p>
        </w:tc>
        <w:tc>
          <w:tcPr>
            <w:tcW w:w="1588" w:type="dxa"/>
            <w:noWrap w:val="0"/>
            <w:vAlign w:val="center"/>
          </w:tcPr>
          <w:p w14:paraId="3C9E6E0C">
            <w:pPr>
              <w:rPr>
                <w:rFonts w:hint="eastAsia" w:ascii="宋体" w:hAnsi="宋体" w:cs="Arial"/>
                <w:snapToGrid w:val="0"/>
                <w:color w:val="000000"/>
                <w:szCs w:val="21"/>
                <w:highlight w:val="none"/>
              </w:rPr>
            </w:pPr>
            <w:r>
              <w:rPr>
                <w:rFonts w:ascii="宋体" w:hAnsi="宋体" w:cs="Arial"/>
                <w:snapToGrid w:val="0"/>
                <w:color w:val="000000"/>
                <w:szCs w:val="21"/>
                <w:highlight w:val="none"/>
              </w:rPr>
              <w:t>固态存储接口协议</w:t>
            </w:r>
          </w:p>
        </w:tc>
        <w:tc>
          <w:tcPr>
            <w:tcW w:w="4523" w:type="dxa"/>
            <w:noWrap w:val="0"/>
            <w:vAlign w:val="center"/>
          </w:tcPr>
          <w:p w14:paraId="5679AE73">
            <w:pPr>
              <w:rPr>
                <w:rFonts w:hint="eastAsia" w:ascii="宋体" w:hAnsi="宋体" w:cs="Arial"/>
                <w:snapToGrid w:val="0"/>
                <w:color w:val="000000"/>
                <w:szCs w:val="21"/>
                <w:highlight w:val="none"/>
              </w:rPr>
            </w:pPr>
            <w:r>
              <w:rPr>
                <w:rFonts w:ascii="宋体" w:hAnsi="宋体" w:cs="Arial"/>
                <w:snapToGrid w:val="0"/>
                <w:color w:val="000000"/>
                <w:szCs w:val="21"/>
                <w:highlight w:val="none"/>
              </w:rPr>
              <w:t>支持UFS/SATA/PCIe/NVMe等类型接口协议</w:t>
            </w:r>
          </w:p>
        </w:tc>
      </w:tr>
      <w:tr w14:paraId="405F8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57" w:type="dxa"/>
            <w:noWrap w:val="0"/>
            <w:vAlign w:val="center"/>
          </w:tcPr>
          <w:p w14:paraId="44634F8C">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20</w:t>
            </w:r>
          </w:p>
        </w:tc>
        <w:tc>
          <w:tcPr>
            <w:tcW w:w="1085" w:type="dxa"/>
            <w:noWrap w:val="0"/>
            <w:vAlign w:val="center"/>
          </w:tcPr>
          <w:p w14:paraId="5BF74609">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bottom w:val="nil"/>
            </w:tcBorders>
            <w:noWrap w:val="0"/>
            <w:vAlign w:val="center"/>
          </w:tcPr>
          <w:p w14:paraId="242E9F7B">
            <w:pPr>
              <w:rPr>
                <w:rFonts w:ascii="宋体" w:hAnsi="宋体" w:cs="Arial"/>
                <w:snapToGrid w:val="0"/>
                <w:color w:val="000000"/>
                <w:szCs w:val="21"/>
                <w:highlight w:val="none"/>
              </w:rPr>
            </w:pPr>
          </w:p>
        </w:tc>
        <w:tc>
          <w:tcPr>
            <w:tcW w:w="1588" w:type="dxa"/>
            <w:noWrap w:val="0"/>
            <w:vAlign w:val="center"/>
          </w:tcPr>
          <w:p w14:paraId="1C40E7A1">
            <w:pPr>
              <w:rPr>
                <w:rFonts w:hint="eastAsia" w:ascii="宋体" w:hAnsi="宋体" w:cs="Arial"/>
                <w:snapToGrid w:val="0"/>
                <w:color w:val="000000"/>
                <w:szCs w:val="21"/>
                <w:highlight w:val="none"/>
              </w:rPr>
            </w:pPr>
            <w:r>
              <w:rPr>
                <w:rFonts w:ascii="宋体" w:hAnsi="宋体" w:cs="Arial"/>
                <w:snapToGrid w:val="0"/>
                <w:color w:val="000000"/>
                <w:szCs w:val="21"/>
                <w:highlight w:val="none"/>
              </w:rPr>
              <w:t>固态存储形态</w:t>
            </w:r>
          </w:p>
        </w:tc>
        <w:tc>
          <w:tcPr>
            <w:tcW w:w="4523" w:type="dxa"/>
            <w:noWrap w:val="0"/>
            <w:vAlign w:val="center"/>
          </w:tcPr>
          <w:p w14:paraId="0E3B4CF0">
            <w:pPr>
              <w:rPr>
                <w:rFonts w:hint="eastAsia" w:ascii="宋体" w:hAnsi="宋体" w:cs="Arial"/>
                <w:snapToGrid w:val="0"/>
                <w:color w:val="000000"/>
                <w:szCs w:val="21"/>
                <w:highlight w:val="none"/>
              </w:rPr>
            </w:pPr>
            <w:r>
              <w:rPr>
                <w:rFonts w:ascii="宋体" w:hAnsi="宋体" w:cs="Arial"/>
                <w:snapToGrid w:val="0"/>
                <w:color w:val="000000"/>
                <w:szCs w:val="21"/>
                <w:highlight w:val="none"/>
              </w:rPr>
              <w:t>可采用插卡或板载等形态，插卡形态宜符合 M.2 或 mSATA 等标准尺寸和接口定义</w:t>
            </w:r>
          </w:p>
        </w:tc>
      </w:tr>
      <w:tr w14:paraId="45FCD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7" w:type="dxa"/>
            <w:noWrap w:val="0"/>
            <w:vAlign w:val="center"/>
          </w:tcPr>
          <w:p w14:paraId="4E597968">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21</w:t>
            </w:r>
          </w:p>
        </w:tc>
        <w:tc>
          <w:tcPr>
            <w:tcW w:w="1085" w:type="dxa"/>
            <w:noWrap w:val="0"/>
            <w:vAlign w:val="center"/>
          </w:tcPr>
          <w:p w14:paraId="1187549F">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bottom w:val="nil"/>
            </w:tcBorders>
            <w:noWrap w:val="0"/>
            <w:vAlign w:val="center"/>
          </w:tcPr>
          <w:p w14:paraId="3FD4638D">
            <w:pPr>
              <w:rPr>
                <w:rFonts w:ascii="宋体" w:hAnsi="宋体" w:cs="Arial"/>
                <w:snapToGrid w:val="0"/>
                <w:color w:val="000000"/>
                <w:szCs w:val="21"/>
                <w:highlight w:val="none"/>
              </w:rPr>
            </w:pPr>
          </w:p>
        </w:tc>
        <w:tc>
          <w:tcPr>
            <w:tcW w:w="1588" w:type="dxa"/>
            <w:noWrap w:val="0"/>
            <w:vAlign w:val="center"/>
          </w:tcPr>
          <w:p w14:paraId="2D5E1F08">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存储设备扩展盘位</w:t>
            </w:r>
          </w:p>
        </w:tc>
        <w:tc>
          <w:tcPr>
            <w:tcW w:w="4523" w:type="dxa"/>
            <w:noWrap w:val="0"/>
            <w:vAlign w:val="center"/>
          </w:tcPr>
          <w:p w14:paraId="3A009F65">
            <w:pPr>
              <w:rPr>
                <w:rFonts w:hint="eastAsia" w:ascii="宋体" w:hAnsi="宋体" w:cs="Arial"/>
                <w:snapToGrid w:val="0"/>
                <w:color w:val="000000"/>
                <w:szCs w:val="21"/>
                <w:highlight w:val="none"/>
              </w:rPr>
            </w:pPr>
            <w:r>
              <w:rPr>
                <w:rFonts w:ascii="宋体" w:hAnsi="宋体" w:cs="Arial"/>
                <w:snapToGrid w:val="0"/>
                <w:color w:val="000000"/>
                <w:szCs w:val="21"/>
                <w:highlight w:val="none"/>
              </w:rPr>
              <w:t>≥0</w:t>
            </w:r>
          </w:p>
        </w:tc>
      </w:tr>
      <w:tr w14:paraId="43F26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7" w:type="dxa"/>
            <w:noWrap w:val="0"/>
            <w:vAlign w:val="center"/>
          </w:tcPr>
          <w:p w14:paraId="4639C6E8">
            <w:pPr>
              <w:jc w:val="center"/>
              <w:rPr>
                <w:rFonts w:ascii="宋体" w:hAnsi="宋体" w:cs="Arial"/>
                <w:snapToGrid w:val="0"/>
                <w:color w:val="000000"/>
                <w:szCs w:val="21"/>
                <w:highlight w:val="none"/>
              </w:rPr>
            </w:pPr>
          </w:p>
          <w:p w14:paraId="697350CF">
            <w:pPr>
              <w:jc w:val="center"/>
              <w:rPr>
                <w:rFonts w:ascii="宋体" w:hAnsi="宋体" w:cs="Arial"/>
                <w:snapToGrid w:val="0"/>
                <w:color w:val="000000"/>
                <w:szCs w:val="21"/>
                <w:highlight w:val="none"/>
              </w:rPr>
            </w:pPr>
          </w:p>
          <w:p w14:paraId="56378C7B">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22</w:t>
            </w:r>
          </w:p>
        </w:tc>
        <w:tc>
          <w:tcPr>
            <w:tcW w:w="1085" w:type="dxa"/>
            <w:noWrap w:val="0"/>
            <w:vAlign w:val="center"/>
          </w:tcPr>
          <w:p w14:paraId="5283C426">
            <w:pPr>
              <w:rPr>
                <w:rFonts w:ascii="宋体" w:hAnsi="宋体" w:cs="Arial"/>
                <w:snapToGrid w:val="0"/>
                <w:color w:val="000000"/>
                <w:szCs w:val="21"/>
                <w:highlight w:val="none"/>
              </w:rPr>
            </w:pPr>
          </w:p>
          <w:p w14:paraId="102FD10F">
            <w:pPr>
              <w:rPr>
                <w:rFonts w:ascii="宋体" w:hAnsi="宋体" w:cs="Arial"/>
                <w:snapToGrid w:val="0"/>
                <w:color w:val="000000"/>
                <w:szCs w:val="21"/>
                <w:highlight w:val="none"/>
              </w:rPr>
            </w:pPr>
          </w:p>
          <w:p w14:paraId="11192D0F">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tcBorders>
            <w:noWrap w:val="0"/>
            <w:vAlign w:val="center"/>
          </w:tcPr>
          <w:p w14:paraId="6FAB7CA2">
            <w:pPr>
              <w:rPr>
                <w:rFonts w:ascii="宋体" w:hAnsi="宋体" w:cs="Arial"/>
                <w:snapToGrid w:val="0"/>
                <w:color w:val="000000"/>
                <w:szCs w:val="21"/>
                <w:highlight w:val="none"/>
              </w:rPr>
            </w:pPr>
          </w:p>
        </w:tc>
        <w:tc>
          <w:tcPr>
            <w:tcW w:w="1588" w:type="dxa"/>
            <w:noWrap w:val="0"/>
            <w:vAlign w:val="center"/>
          </w:tcPr>
          <w:p w14:paraId="423BB3C9">
            <w:pPr>
              <w:rPr>
                <w:rFonts w:ascii="宋体" w:hAnsi="宋体" w:cs="Arial"/>
                <w:snapToGrid w:val="0"/>
                <w:color w:val="000000"/>
                <w:szCs w:val="21"/>
                <w:highlight w:val="none"/>
              </w:rPr>
            </w:pPr>
          </w:p>
          <w:p w14:paraId="4E4873F3">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存储设备其他参与要求</w:t>
            </w:r>
          </w:p>
        </w:tc>
        <w:tc>
          <w:tcPr>
            <w:tcW w:w="4523" w:type="dxa"/>
            <w:noWrap w:val="0"/>
            <w:vAlign w:val="center"/>
          </w:tcPr>
          <w:p w14:paraId="6DD4DFA3">
            <w:pPr>
              <w:rPr>
                <w:rFonts w:hint="eastAsia" w:ascii="宋体" w:hAnsi="宋体" w:cs="Arial"/>
                <w:snapToGrid w:val="0"/>
                <w:color w:val="000000"/>
                <w:szCs w:val="21"/>
                <w:highlight w:val="none"/>
              </w:rPr>
            </w:pPr>
            <w:r>
              <w:rPr>
                <w:rFonts w:ascii="宋体" w:hAnsi="宋体" w:cs="Arial"/>
                <w:snapToGrid w:val="0"/>
                <w:color w:val="000000"/>
                <w:szCs w:val="21"/>
                <w:highlight w:val="none"/>
              </w:rPr>
              <w:t>a）固态盘应符合 SJ/T 11654 相关规定;</w:t>
            </w:r>
          </w:p>
          <w:p w14:paraId="10A8F97E">
            <w:pPr>
              <w:rPr>
                <w:rFonts w:hint="eastAsia" w:ascii="宋体" w:hAnsi="宋体" w:cs="Arial"/>
                <w:snapToGrid w:val="0"/>
                <w:color w:val="000000"/>
                <w:szCs w:val="21"/>
                <w:highlight w:val="none"/>
              </w:rPr>
            </w:pPr>
            <w:r>
              <w:rPr>
                <w:rFonts w:ascii="宋体" w:hAnsi="宋体" w:cs="Arial"/>
                <w:snapToGrid w:val="0"/>
                <w:color w:val="000000"/>
                <w:szCs w:val="21"/>
                <w:highlight w:val="none"/>
              </w:rPr>
              <w:t>b）机械硬盘准备时间应不大于30s；侧面固定螺丝孔数量可为 4 孔或6孔；工作状态环境温度应满足5℃ ~</w:t>
            </w:r>
          </w:p>
        </w:tc>
      </w:tr>
      <w:tr w14:paraId="12322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7" w:type="dxa"/>
            <w:noWrap w:val="0"/>
            <w:vAlign w:val="center"/>
          </w:tcPr>
          <w:p w14:paraId="67092946">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23</w:t>
            </w:r>
          </w:p>
        </w:tc>
        <w:tc>
          <w:tcPr>
            <w:tcW w:w="1085" w:type="dxa"/>
            <w:noWrap w:val="0"/>
            <w:vAlign w:val="center"/>
          </w:tcPr>
          <w:p w14:paraId="2FE84328">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19A8D85B">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restart"/>
            <w:tcBorders>
              <w:bottom w:val="nil"/>
            </w:tcBorders>
            <w:noWrap w:val="0"/>
            <w:vAlign w:val="center"/>
          </w:tcPr>
          <w:p w14:paraId="58E3369B">
            <w:pPr>
              <w:rPr>
                <w:rFonts w:ascii="宋体" w:hAnsi="宋体" w:cs="Arial"/>
                <w:snapToGrid w:val="0"/>
                <w:color w:val="000000"/>
                <w:szCs w:val="21"/>
                <w:highlight w:val="none"/>
              </w:rPr>
            </w:pPr>
          </w:p>
          <w:p w14:paraId="6CB27BFD">
            <w:pPr>
              <w:rPr>
                <w:rFonts w:ascii="宋体" w:hAnsi="宋体" w:cs="Arial"/>
                <w:snapToGrid w:val="0"/>
                <w:color w:val="000000"/>
                <w:szCs w:val="21"/>
                <w:highlight w:val="none"/>
              </w:rPr>
            </w:pPr>
          </w:p>
          <w:p w14:paraId="773E7526">
            <w:pPr>
              <w:rPr>
                <w:rFonts w:ascii="宋体" w:hAnsi="宋体" w:cs="Arial"/>
                <w:snapToGrid w:val="0"/>
                <w:color w:val="000000"/>
                <w:szCs w:val="21"/>
                <w:highlight w:val="none"/>
              </w:rPr>
            </w:pPr>
          </w:p>
          <w:p w14:paraId="23989707">
            <w:pPr>
              <w:rPr>
                <w:rFonts w:ascii="宋体" w:hAnsi="宋体" w:cs="Arial"/>
                <w:snapToGrid w:val="0"/>
                <w:color w:val="000000"/>
                <w:szCs w:val="21"/>
                <w:highlight w:val="none"/>
              </w:rPr>
            </w:pPr>
          </w:p>
          <w:p w14:paraId="252CF289">
            <w:pPr>
              <w:rPr>
                <w:rFonts w:hint="eastAsia" w:ascii="宋体" w:hAnsi="宋体" w:cs="Arial"/>
                <w:snapToGrid w:val="0"/>
                <w:color w:val="000000"/>
                <w:szCs w:val="21"/>
                <w:highlight w:val="none"/>
              </w:rPr>
            </w:pPr>
            <w:r>
              <w:rPr>
                <w:rFonts w:ascii="宋体" w:hAnsi="宋体" w:cs="Arial"/>
                <w:snapToGrid w:val="0"/>
                <w:color w:val="000000"/>
                <w:szCs w:val="21"/>
                <w:highlight w:val="none"/>
              </w:rPr>
              <w:t>显卡规格</w:t>
            </w:r>
          </w:p>
        </w:tc>
        <w:tc>
          <w:tcPr>
            <w:tcW w:w="1588" w:type="dxa"/>
            <w:noWrap w:val="0"/>
            <w:vAlign w:val="center"/>
          </w:tcPr>
          <w:p w14:paraId="00D3A474">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显卡类型</w:t>
            </w:r>
          </w:p>
        </w:tc>
        <w:tc>
          <w:tcPr>
            <w:tcW w:w="4523" w:type="dxa"/>
            <w:noWrap w:val="0"/>
            <w:vAlign w:val="center"/>
          </w:tcPr>
          <w:p w14:paraId="6D49289A">
            <w:pPr>
              <w:rPr>
                <w:rFonts w:hint="eastAsia" w:ascii="宋体" w:hAnsi="宋体" w:cs="Arial"/>
                <w:snapToGrid w:val="0"/>
                <w:color w:val="000000"/>
                <w:szCs w:val="21"/>
                <w:highlight w:val="none"/>
              </w:rPr>
            </w:pPr>
            <w:r>
              <w:rPr>
                <w:rFonts w:ascii="宋体" w:hAnsi="宋体" w:cs="Arial"/>
                <w:snapToGrid w:val="0"/>
                <w:color w:val="000000"/>
                <w:szCs w:val="21"/>
                <w:highlight w:val="none"/>
              </w:rPr>
              <w:t>独立显卡或集成显卡</w:t>
            </w:r>
          </w:p>
        </w:tc>
      </w:tr>
      <w:tr w14:paraId="2761A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7" w:type="dxa"/>
            <w:noWrap w:val="0"/>
            <w:vAlign w:val="center"/>
          </w:tcPr>
          <w:p w14:paraId="4B410348">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24</w:t>
            </w:r>
          </w:p>
        </w:tc>
        <w:tc>
          <w:tcPr>
            <w:tcW w:w="1085" w:type="dxa"/>
            <w:noWrap w:val="0"/>
            <w:vAlign w:val="center"/>
          </w:tcPr>
          <w:p w14:paraId="61B0CF02">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bottom w:val="nil"/>
            </w:tcBorders>
            <w:noWrap w:val="0"/>
            <w:vAlign w:val="center"/>
          </w:tcPr>
          <w:p w14:paraId="57E2A65F">
            <w:pPr>
              <w:rPr>
                <w:rFonts w:ascii="宋体" w:hAnsi="宋体" w:cs="Arial"/>
                <w:snapToGrid w:val="0"/>
                <w:color w:val="000000"/>
                <w:szCs w:val="21"/>
                <w:highlight w:val="none"/>
              </w:rPr>
            </w:pPr>
          </w:p>
        </w:tc>
        <w:tc>
          <w:tcPr>
            <w:tcW w:w="1588" w:type="dxa"/>
            <w:noWrap w:val="0"/>
            <w:vAlign w:val="center"/>
          </w:tcPr>
          <w:p w14:paraId="5C037FCE">
            <w:pPr>
              <w:rPr>
                <w:rFonts w:hint="eastAsia" w:ascii="宋体" w:hAnsi="宋体" w:cs="Arial"/>
                <w:snapToGrid w:val="0"/>
                <w:color w:val="000000"/>
                <w:szCs w:val="21"/>
                <w:highlight w:val="none"/>
              </w:rPr>
            </w:pPr>
            <w:r>
              <w:rPr>
                <w:rFonts w:ascii="宋体" w:hAnsi="宋体" w:cs="Arial"/>
                <w:snapToGrid w:val="0"/>
                <w:color w:val="000000"/>
                <w:szCs w:val="21"/>
                <w:highlight w:val="none"/>
              </w:rPr>
              <w:t>独立显卡显存类型</w:t>
            </w:r>
          </w:p>
        </w:tc>
        <w:tc>
          <w:tcPr>
            <w:tcW w:w="4523" w:type="dxa"/>
            <w:noWrap w:val="0"/>
            <w:vAlign w:val="center"/>
          </w:tcPr>
          <w:p w14:paraId="2B7E927D">
            <w:pPr>
              <w:rPr>
                <w:rFonts w:hint="eastAsia" w:ascii="宋体" w:hAnsi="宋体" w:cs="Arial"/>
                <w:snapToGrid w:val="0"/>
                <w:color w:val="000000"/>
                <w:szCs w:val="21"/>
                <w:highlight w:val="none"/>
              </w:rPr>
            </w:pPr>
            <w:r>
              <w:rPr>
                <w:rFonts w:ascii="宋体" w:hAnsi="宋体" w:cs="Arial"/>
                <w:snapToGrid w:val="0"/>
                <w:color w:val="000000"/>
                <w:szCs w:val="21"/>
                <w:highlight w:val="none"/>
              </w:rPr>
              <w:t>若配置独立显卡，显存类型应为DDR3/DDR4/GDDR5/GDDR6/LPDDR4</w:t>
            </w:r>
          </w:p>
        </w:tc>
      </w:tr>
      <w:tr w14:paraId="26FFC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7" w:type="dxa"/>
            <w:noWrap w:val="0"/>
            <w:vAlign w:val="center"/>
          </w:tcPr>
          <w:p w14:paraId="5CFC3ABF">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25</w:t>
            </w:r>
          </w:p>
        </w:tc>
        <w:tc>
          <w:tcPr>
            <w:tcW w:w="1085" w:type="dxa"/>
            <w:noWrap w:val="0"/>
            <w:vAlign w:val="center"/>
          </w:tcPr>
          <w:p w14:paraId="721BCCAE">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00B504BC">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continue"/>
            <w:tcBorders>
              <w:top w:val="nil"/>
              <w:bottom w:val="nil"/>
            </w:tcBorders>
            <w:noWrap w:val="0"/>
            <w:vAlign w:val="center"/>
          </w:tcPr>
          <w:p w14:paraId="0197B812">
            <w:pPr>
              <w:rPr>
                <w:rFonts w:ascii="宋体" w:hAnsi="宋体" w:cs="Arial"/>
                <w:snapToGrid w:val="0"/>
                <w:color w:val="000000"/>
                <w:szCs w:val="21"/>
                <w:highlight w:val="none"/>
              </w:rPr>
            </w:pPr>
          </w:p>
        </w:tc>
        <w:tc>
          <w:tcPr>
            <w:tcW w:w="1588" w:type="dxa"/>
            <w:noWrap w:val="0"/>
            <w:vAlign w:val="center"/>
          </w:tcPr>
          <w:p w14:paraId="0DB456BF">
            <w:pPr>
              <w:rPr>
                <w:rFonts w:hint="eastAsia" w:ascii="宋体" w:hAnsi="宋体" w:cs="Arial"/>
                <w:snapToGrid w:val="0"/>
                <w:color w:val="000000"/>
                <w:szCs w:val="21"/>
                <w:highlight w:val="none"/>
              </w:rPr>
            </w:pPr>
            <w:r>
              <w:rPr>
                <w:rFonts w:ascii="宋体" w:hAnsi="宋体" w:cs="Arial"/>
                <w:snapToGrid w:val="0"/>
                <w:color w:val="000000"/>
                <w:szCs w:val="21"/>
                <w:highlight w:val="none"/>
              </w:rPr>
              <w:t>独立显卡</w:t>
            </w:r>
          </w:p>
          <w:p w14:paraId="1F56A138">
            <w:pPr>
              <w:rPr>
                <w:rFonts w:hint="eastAsia" w:ascii="宋体" w:hAnsi="宋体" w:cs="Arial"/>
                <w:snapToGrid w:val="0"/>
                <w:color w:val="000000"/>
                <w:szCs w:val="21"/>
                <w:highlight w:val="none"/>
              </w:rPr>
            </w:pPr>
            <w:r>
              <w:rPr>
                <w:rFonts w:ascii="宋体" w:hAnsi="宋体" w:cs="Arial"/>
                <w:snapToGrid w:val="0"/>
                <w:color w:val="000000"/>
                <w:szCs w:val="21"/>
                <w:highlight w:val="none"/>
              </w:rPr>
              <w:t>显存位宽</w:t>
            </w:r>
          </w:p>
        </w:tc>
        <w:tc>
          <w:tcPr>
            <w:tcW w:w="4523" w:type="dxa"/>
            <w:noWrap w:val="0"/>
            <w:vAlign w:val="center"/>
          </w:tcPr>
          <w:p w14:paraId="3EF46E41">
            <w:pPr>
              <w:rPr>
                <w:rFonts w:hint="eastAsia" w:ascii="宋体" w:hAnsi="宋体" w:cs="Arial"/>
                <w:snapToGrid w:val="0"/>
                <w:color w:val="000000"/>
                <w:szCs w:val="21"/>
                <w:highlight w:val="none"/>
              </w:rPr>
            </w:pPr>
            <w:r>
              <w:rPr>
                <w:rFonts w:ascii="宋体" w:hAnsi="宋体" w:cs="Arial"/>
                <w:snapToGrid w:val="0"/>
                <w:color w:val="000000"/>
                <w:szCs w:val="21"/>
                <w:highlight w:val="none"/>
              </w:rPr>
              <w:t>若配置独立显卡，显存位宽≥32 位</w:t>
            </w:r>
          </w:p>
        </w:tc>
      </w:tr>
      <w:tr w14:paraId="2475B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7" w:type="dxa"/>
            <w:noWrap w:val="0"/>
            <w:vAlign w:val="center"/>
          </w:tcPr>
          <w:p w14:paraId="58C29DB7">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26</w:t>
            </w:r>
          </w:p>
        </w:tc>
        <w:tc>
          <w:tcPr>
            <w:tcW w:w="1085" w:type="dxa"/>
            <w:noWrap w:val="0"/>
            <w:vAlign w:val="center"/>
          </w:tcPr>
          <w:p w14:paraId="5088E061">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2E98929C">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continue"/>
            <w:tcBorders>
              <w:top w:val="nil"/>
              <w:bottom w:val="nil"/>
            </w:tcBorders>
            <w:noWrap w:val="0"/>
            <w:vAlign w:val="center"/>
          </w:tcPr>
          <w:p w14:paraId="777E61C2">
            <w:pPr>
              <w:rPr>
                <w:rFonts w:ascii="宋体" w:hAnsi="宋体" w:cs="Arial"/>
                <w:snapToGrid w:val="0"/>
                <w:color w:val="000000"/>
                <w:szCs w:val="21"/>
                <w:highlight w:val="none"/>
              </w:rPr>
            </w:pPr>
          </w:p>
        </w:tc>
        <w:tc>
          <w:tcPr>
            <w:tcW w:w="1588" w:type="dxa"/>
            <w:noWrap w:val="0"/>
            <w:vAlign w:val="center"/>
          </w:tcPr>
          <w:p w14:paraId="60985008">
            <w:pPr>
              <w:rPr>
                <w:rFonts w:hint="eastAsia" w:ascii="宋体" w:hAnsi="宋体" w:cs="Arial"/>
                <w:snapToGrid w:val="0"/>
                <w:color w:val="000000"/>
                <w:szCs w:val="21"/>
                <w:highlight w:val="none"/>
              </w:rPr>
            </w:pPr>
            <w:r>
              <w:rPr>
                <w:rFonts w:ascii="宋体" w:hAnsi="宋体" w:cs="Arial"/>
                <w:snapToGrid w:val="0"/>
                <w:color w:val="000000"/>
                <w:szCs w:val="21"/>
                <w:highlight w:val="none"/>
              </w:rPr>
              <w:t>独立显卡</w:t>
            </w:r>
          </w:p>
          <w:p w14:paraId="56DAC1A3">
            <w:pPr>
              <w:rPr>
                <w:rFonts w:hint="eastAsia" w:ascii="宋体" w:hAnsi="宋体" w:cs="Arial"/>
                <w:snapToGrid w:val="0"/>
                <w:color w:val="000000"/>
                <w:szCs w:val="21"/>
                <w:highlight w:val="none"/>
              </w:rPr>
            </w:pPr>
            <w:r>
              <w:rPr>
                <w:rFonts w:ascii="宋体" w:hAnsi="宋体" w:cs="Arial"/>
                <w:snapToGrid w:val="0"/>
                <w:color w:val="000000"/>
                <w:szCs w:val="21"/>
                <w:highlight w:val="none"/>
              </w:rPr>
              <w:t>显存容量</w:t>
            </w:r>
          </w:p>
        </w:tc>
        <w:tc>
          <w:tcPr>
            <w:tcW w:w="4523" w:type="dxa"/>
            <w:noWrap w:val="0"/>
            <w:vAlign w:val="center"/>
          </w:tcPr>
          <w:p w14:paraId="5FE73F96">
            <w:pPr>
              <w:rPr>
                <w:rFonts w:hint="eastAsia" w:ascii="宋体" w:hAnsi="宋体" w:cs="Arial"/>
                <w:snapToGrid w:val="0"/>
                <w:color w:val="000000"/>
                <w:szCs w:val="21"/>
                <w:highlight w:val="none"/>
              </w:rPr>
            </w:pPr>
            <w:r>
              <w:rPr>
                <w:rFonts w:ascii="宋体" w:hAnsi="宋体" w:cs="Arial"/>
                <w:snapToGrid w:val="0"/>
                <w:color w:val="000000"/>
                <w:szCs w:val="21"/>
                <w:highlight w:val="none"/>
              </w:rPr>
              <w:t>若配置独立显卡，显存容量≥512MB</w:t>
            </w:r>
          </w:p>
        </w:tc>
      </w:tr>
      <w:tr w14:paraId="158B0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757" w:type="dxa"/>
            <w:noWrap w:val="0"/>
            <w:vAlign w:val="center"/>
          </w:tcPr>
          <w:p w14:paraId="7FCBE099">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27</w:t>
            </w:r>
          </w:p>
        </w:tc>
        <w:tc>
          <w:tcPr>
            <w:tcW w:w="1085" w:type="dxa"/>
            <w:noWrap w:val="0"/>
            <w:vAlign w:val="center"/>
          </w:tcPr>
          <w:p w14:paraId="1BBC0B62">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tcBorders>
              <w:top w:val="nil"/>
            </w:tcBorders>
            <w:noWrap w:val="0"/>
            <w:vAlign w:val="center"/>
          </w:tcPr>
          <w:p w14:paraId="2265C54C">
            <w:pPr>
              <w:rPr>
                <w:rFonts w:ascii="宋体" w:hAnsi="宋体" w:cs="Arial"/>
                <w:snapToGrid w:val="0"/>
                <w:color w:val="000000"/>
                <w:szCs w:val="21"/>
                <w:highlight w:val="none"/>
              </w:rPr>
            </w:pPr>
          </w:p>
        </w:tc>
        <w:tc>
          <w:tcPr>
            <w:tcW w:w="1588" w:type="dxa"/>
            <w:noWrap w:val="0"/>
            <w:vAlign w:val="center"/>
          </w:tcPr>
          <w:p w14:paraId="48BB675C">
            <w:pPr>
              <w:rPr>
                <w:rFonts w:hint="eastAsia" w:ascii="宋体" w:hAnsi="宋体" w:cs="Arial"/>
                <w:snapToGrid w:val="0"/>
                <w:color w:val="000000"/>
                <w:szCs w:val="21"/>
                <w:highlight w:val="none"/>
              </w:rPr>
            </w:pPr>
            <w:r>
              <w:rPr>
                <w:rFonts w:ascii="宋体" w:hAnsi="宋体" w:cs="Arial"/>
                <w:snapToGrid w:val="0"/>
                <w:color w:val="000000"/>
                <w:szCs w:val="21"/>
                <w:highlight w:val="none"/>
              </w:rPr>
              <w:t>独立显卡接口协议</w:t>
            </w:r>
          </w:p>
        </w:tc>
        <w:tc>
          <w:tcPr>
            <w:tcW w:w="4523" w:type="dxa"/>
            <w:noWrap w:val="0"/>
            <w:vAlign w:val="center"/>
          </w:tcPr>
          <w:p w14:paraId="085E5EE5">
            <w:pPr>
              <w:rPr>
                <w:rFonts w:hint="eastAsia" w:ascii="宋体" w:hAnsi="宋体" w:cs="Arial"/>
                <w:snapToGrid w:val="0"/>
                <w:color w:val="000000"/>
                <w:szCs w:val="21"/>
                <w:highlight w:val="none"/>
              </w:rPr>
            </w:pPr>
            <w:r>
              <w:rPr>
                <w:rFonts w:ascii="宋体" w:hAnsi="宋体" w:cs="Arial"/>
                <w:snapToGrid w:val="0"/>
                <w:color w:val="000000"/>
                <w:szCs w:val="21"/>
                <w:highlight w:val="none"/>
              </w:rPr>
              <w:t>支持 PCIe 协议版本大于等于2.0 或HT（HyperTransport）协议版本大于等于3.0 的独立显卡接口协议</w:t>
            </w:r>
          </w:p>
        </w:tc>
      </w:tr>
      <w:tr w14:paraId="23343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7" w:type="dxa"/>
            <w:noWrap w:val="0"/>
            <w:vAlign w:val="center"/>
          </w:tcPr>
          <w:p w14:paraId="29393D08">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28</w:t>
            </w:r>
          </w:p>
        </w:tc>
        <w:tc>
          <w:tcPr>
            <w:tcW w:w="1085" w:type="dxa"/>
            <w:noWrap w:val="0"/>
            <w:vAlign w:val="center"/>
          </w:tcPr>
          <w:p w14:paraId="5303B7D2">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3BDC69E1">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restart"/>
            <w:noWrap w:val="0"/>
            <w:vAlign w:val="center"/>
          </w:tcPr>
          <w:p w14:paraId="2987FDFB">
            <w:pPr>
              <w:rPr>
                <w:rFonts w:ascii="宋体" w:hAnsi="宋体" w:cs="Arial"/>
                <w:snapToGrid w:val="0"/>
                <w:color w:val="000000"/>
                <w:szCs w:val="21"/>
                <w:highlight w:val="none"/>
              </w:rPr>
            </w:pPr>
          </w:p>
          <w:p w14:paraId="14E0E886">
            <w:pPr>
              <w:rPr>
                <w:rFonts w:hint="eastAsia" w:ascii="宋体" w:hAnsi="宋体" w:cs="Arial"/>
                <w:snapToGrid w:val="0"/>
                <w:color w:val="000000"/>
                <w:szCs w:val="21"/>
                <w:highlight w:val="none"/>
              </w:rPr>
            </w:pPr>
            <w:r>
              <w:rPr>
                <w:rFonts w:ascii="宋体" w:hAnsi="宋体" w:cs="Arial"/>
                <w:snapToGrid w:val="0"/>
                <w:color w:val="000000"/>
                <w:szCs w:val="21"/>
                <w:highlight w:val="none"/>
              </w:rPr>
              <w:t>显示设备规格</w:t>
            </w:r>
          </w:p>
        </w:tc>
        <w:tc>
          <w:tcPr>
            <w:tcW w:w="1588" w:type="dxa"/>
            <w:noWrap w:val="0"/>
            <w:vAlign w:val="center"/>
          </w:tcPr>
          <w:p w14:paraId="5B7EAFB2">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显示屏屏占比</w:t>
            </w:r>
          </w:p>
        </w:tc>
        <w:tc>
          <w:tcPr>
            <w:tcW w:w="4523" w:type="dxa"/>
            <w:noWrap w:val="0"/>
            <w:vAlign w:val="center"/>
          </w:tcPr>
          <w:p w14:paraId="09B6B261">
            <w:pPr>
              <w:rPr>
                <w:rFonts w:hint="eastAsia" w:ascii="宋体" w:hAnsi="宋体" w:cs="Arial"/>
                <w:snapToGrid w:val="0"/>
                <w:color w:val="000000"/>
                <w:szCs w:val="21"/>
                <w:highlight w:val="none"/>
              </w:rPr>
            </w:pPr>
            <w:r>
              <w:rPr>
                <w:rFonts w:ascii="宋体" w:hAnsi="宋体" w:cs="Arial"/>
                <w:snapToGrid w:val="0"/>
                <w:color w:val="000000"/>
                <w:szCs w:val="21"/>
                <w:highlight w:val="none"/>
              </w:rPr>
              <w:t>≥80%</w:t>
            </w:r>
          </w:p>
        </w:tc>
      </w:tr>
      <w:tr w14:paraId="05AD3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757" w:type="dxa"/>
            <w:noWrap w:val="0"/>
            <w:vAlign w:val="center"/>
          </w:tcPr>
          <w:p w14:paraId="2C363DDE">
            <w:pPr>
              <w:jc w:val="center"/>
              <w:rPr>
                <w:rFonts w:ascii="宋体" w:hAnsi="宋体" w:cs="Arial"/>
                <w:snapToGrid w:val="0"/>
                <w:color w:val="000000"/>
                <w:szCs w:val="21"/>
                <w:highlight w:val="none"/>
              </w:rPr>
            </w:pPr>
          </w:p>
          <w:p w14:paraId="559F14DB">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29</w:t>
            </w:r>
          </w:p>
        </w:tc>
        <w:tc>
          <w:tcPr>
            <w:tcW w:w="1085" w:type="dxa"/>
            <w:noWrap w:val="0"/>
            <w:vAlign w:val="center"/>
          </w:tcPr>
          <w:p w14:paraId="20082694">
            <w:pPr>
              <w:rPr>
                <w:rFonts w:ascii="宋体" w:hAnsi="宋体" w:cs="Arial"/>
                <w:snapToGrid w:val="0"/>
                <w:color w:val="000000"/>
                <w:szCs w:val="21"/>
                <w:highlight w:val="none"/>
              </w:rPr>
            </w:pPr>
          </w:p>
          <w:p w14:paraId="42049E55">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产品规格</w:t>
            </w:r>
          </w:p>
        </w:tc>
        <w:tc>
          <w:tcPr>
            <w:tcW w:w="1147" w:type="dxa"/>
            <w:vMerge w:val="continue"/>
            <w:noWrap w:val="0"/>
            <w:vAlign w:val="center"/>
          </w:tcPr>
          <w:p w14:paraId="0BACF8C8">
            <w:pPr>
              <w:rPr>
                <w:rFonts w:ascii="宋体" w:hAnsi="宋体" w:cs="Arial"/>
                <w:snapToGrid w:val="0"/>
                <w:color w:val="000000"/>
                <w:szCs w:val="21"/>
                <w:highlight w:val="none"/>
              </w:rPr>
            </w:pPr>
          </w:p>
        </w:tc>
        <w:tc>
          <w:tcPr>
            <w:tcW w:w="1588" w:type="dxa"/>
            <w:noWrap w:val="0"/>
            <w:vAlign w:val="center"/>
          </w:tcPr>
          <w:p w14:paraId="299C046A">
            <w:pPr>
              <w:rPr>
                <w:rFonts w:ascii="宋体" w:hAnsi="宋体" w:cs="Arial"/>
                <w:snapToGrid w:val="0"/>
                <w:color w:val="000000"/>
                <w:szCs w:val="21"/>
                <w:highlight w:val="none"/>
              </w:rPr>
            </w:pPr>
          </w:p>
          <w:p w14:paraId="0DE3F191">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显示屏分辨率</w:t>
            </w:r>
          </w:p>
        </w:tc>
        <w:tc>
          <w:tcPr>
            <w:tcW w:w="4523" w:type="dxa"/>
            <w:noWrap w:val="0"/>
            <w:vAlign w:val="center"/>
          </w:tcPr>
          <w:p w14:paraId="74C1E074">
            <w:pPr>
              <w:rPr>
                <w:rFonts w:ascii="宋体" w:hAnsi="宋体" w:cs="Arial"/>
                <w:snapToGrid w:val="0"/>
                <w:color w:val="000000"/>
                <w:szCs w:val="21"/>
                <w:highlight w:val="none"/>
              </w:rPr>
            </w:pPr>
          </w:p>
          <w:p w14:paraId="4AE71117">
            <w:pPr>
              <w:rPr>
                <w:rFonts w:hint="eastAsia" w:ascii="宋体" w:hAnsi="宋体" w:cs="Arial"/>
                <w:snapToGrid w:val="0"/>
                <w:color w:val="000000"/>
                <w:szCs w:val="21"/>
                <w:highlight w:val="none"/>
              </w:rPr>
            </w:pPr>
            <w:r>
              <w:rPr>
                <w:rFonts w:ascii="宋体" w:hAnsi="宋体" w:cs="Arial"/>
                <w:snapToGrid w:val="0"/>
                <w:color w:val="000000"/>
                <w:szCs w:val="21"/>
                <w:highlight w:val="none"/>
              </w:rPr>
              <w:t>≥1920x1080</w:t>
            </w:r>
          </w:p>
        </w:tc>
      </w:tr>
      <w:tr w14:paraId="46B11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6D50116D">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30</w:t>
            </w:r>
          </w:p>
        </w:tc>
        <w:tc>
          <w:tcPr>
            <w:tcW w:w="1085" w:type="dxa"/>
            <w:noWrap w:val="0"/>
            <w:vAlign w:val="center"/>
          </w:tcPr>
          <w:p w14:paraId="74F676AC">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22365CF5">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continue"/>
            <w:noWrap w:val="0"/>
            <w:vAlign w:val="center"/>
          </w:tcPr>
          <w:p w14:paraId="514DC3E8">
            <w:pPr>
              <w:rPr>
                <w:rFonts w:ascii="宋体" w:hAnsi="宋体" w:cs="Arial"/>
                <w:snapToGrid w:val="0"/>
                <w:color w:val="000000"/>
                <w:szCs w:val="21"/>
                <w:highlight w:val="none"/>
              </w:rPr>
            </w:pPr>
          </w:p>
        </w:tc>
        <w:tc>
          <w:tcPr>
            <w:tcW w:w="1588" w:type="dxa"/>
            <w:noWrap w:val="0"/>
            <w:vAlign w:val="center"/>
          </w:tcPr>
          <w:p w14:paraId="6FFDB117">
            <w:pPr>
              <w:rPr>
                <w:rFonts w:hint="eastAsia" w:ascii="宋体" w:hAnsi="宋体" w:cs="Arial"/>
                <w:snapToGrid w:val="0"/>
                <w:color w:val="000000"/>
                <w:szCs w:val="21"/>
                <w:highlight w:val="none"/>
              </w:rPr>
            </w:pPr>
            <w:r>
              <w:rPr>
                <w:rFonts w:ascii="宋体" w:hAnsi="宋体" w:cs="Arial"/>
                <w:snapToGrid w:val="0"/>
                <w:color w:val="000000"/>
                <w:szCs w:val="21"/>
                <w:highlight w:val="none"/>
              </w:rPr>
              <w:t>显示屏像素密度</w:t>
            </w:r>
          </w:p>
        </w:tc>
        <w:tc>
          <w:tcPr>
            <w:tcW w:w="4523" w:type="dxa"/>
            <w:noWrap w:val="0"/>
            <w:vAlign w:val="center"/>
          </w:tcPr>
          <w:p w14:paraId="16690008">
            <w:pPr>
              <w:rPr>
                <w:rFonts w:hint="eastAsia" w:ascii="宋体" w:hAnsi="宋体" w:cs="Arial"/>
                <w:snapToGrid w:val="0"/>
                <w:color w:val="000000"/>
                <w:szCs w:val="21"/>
                <w:highlight w:val="none"/>
              </w:rPr>
            </w:pPr>
            <w:r>
              <w:rPr>
                <w:rFonts w:ascii="宋体" w:hAnsi="宋体" w:cs="Arial"/>
                <w:snapToGrid w:val="0"/>
                <w:color w:val="000000"/>
                <w:szCs w:val="21"/>
                <w:highlight w:val="none"/>
              </w:rPr>
              <w:t>≥150 像素/英寸</w:t>
            </w:r>
          </w:p>
        </w:tc>
      </w:tr>
      <w:tr w14:paraId="61CD2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0240E7FA">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31</w:t>
            </w:r>
          </w:p>
        </w:tc>
        <w:tc>
          <w:tcPr>
            <w:tcW w:w="1085" w:type="dxa"/>
            <w:noWrap w:val="0"/>
            <w:vAlign w:val="center"/>
          </w:tcPr>
          <w:p w14:paraId="66BF04D4">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1BC3E2D2">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continue"/>
            <w:noWrap w:val="0"/>
            <w:vAlign w:val="center"/>
          </w:tcPr>
          <w:p w14:paraId="6F8BCA37">
            <w:pPr>
              <w:rPr>
                <w:rFonts w:ascii="宋体" w:hAnsi="宋体" w:cs="Arial"/>
                <w:snapToGrid w:val="0"/>
                <w:color w:val="000000"/>
                <w:szCs w:val="21"/>
                <w:highlight w:val="none"/>
              </w:rPr>
            </w:pPr>
          </w:p>
        </w:tc>
        <w:tc>
          <w:tcPr>
            <w:tcW w:w="1588" w:type="dxa"/>
            <w:noWrap w:val="0"/>
            <w:vAlign w:val="center"/>
          </w:tcPr>
          <w:p w14:paraId="518E3894">
            <w:pPr>
              <w:rPr>
                <w:rFonts w:hint="eastAsia" w:ascii="宋体" w:hAnsi="宋体" w:cs="Arial"/>
                <w:snapToGrid w:val="0"/>
                <w:color w:val="000000"/>
                <w:szCs w:val="21"/>
                <w:highlight w:val="none"/>
              </w:rPr>
            </w:pPr>
            <w:r>
              <w:rPr>
                <w:rFonts w:ascii="宋体" w:hAnsi="宋体" w:cs="Arial"/>
                <w:snapToGrid w:val="0"/>
                <w:color w:val="000000"/>
                <w:szCs w:val="21"/>
                <w:highlight w:val="none"/>
              </w:rPr>
              <w:t>显示屏可视角度</w:t>
            </w:r>
          </w:p>
        </w:tc>
        <w:tc>
          <w:tcPr>
            <w:tcW w:w="4523" w:type="dxa"/>
            <w:noWrap w:val="0"/>
            <w:vAlign w:val="center"/>
          </w:tcPr>
          <w:p w14:paraId="5C7F8D64">
            <w:pPr>
              <w:rPr>
                <w:rFonts w:hint="eastAsia" w:ascii="宋体" w:hAnsi="宋体" w:cs="Arial"/>
                <w:snapToGrid w:val="0"/>
                <w:color w:val="000000"/>
                <w:szCs w:val="21"/>
                <w:highlight w:val="none"/>
              </w:rPr>
            </w:pPr>
            <w:r>
              <w:rPr>
                <w:rFonts w:ascii="宋体" w:hAnsi="宋体" w:cs="Arial"/>
                <w:snapToGrid w:val="0"/>
                <w:color w:val="000000"/>
                <w:szCs w:val="21"/>
                <w:highlight w:val="none"/>
              </w:rPr>
              <w:t>水平≥170 °</w:t>
            </w:r>
          </w:p>
        </w:tc>
      </w:tr>
      <w:tr w14:paraId="59549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05A3779C">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32</w:t>
            </w:r>
          </w:p>
        </w:tc>
        <w:tc>
          <w:tcPr>
            <w:tcW w:w="1085" w:type="dxa"/>
            <w:noWrap w:val="0"/>
            <w:vAlign w:val="center"/>
          </w:tcPr>
          <w:p w14:paraId="62C3F038">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7CC12851">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continue"/>
            <w:noWrap w:val="0"/>
            <w:vAlign w:val="center"/>
          </w:tcPr>
          <w:p w14:paraId="7FCADA72">
            <w:pPr>
              <w:rPr>
                <w:rFonts w:ascii="宋体" w:hAnsi="宋体" w:cs="Arial"/>
                <w:snapToGrid w:val="0"/>
                <w:color w:val="000000"/>
                <w:szCs w:val="21"/>
                <w:highlight w:val="none"/>
              </w:rPr>
            </w:pPr>
          </w:p>
        </w:tc>
        <w:tc>
          <w:tcPr>
            <w:tcW w:w="1588" w:type="dxa"/>
            <w:noWrap w:val="0"/>
            <w:vAlign w:val="center"/>
          </w:tcPr>
          <w:p w14:paraId="2A67E2BC">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显示屏尺寸</w:t>
            </w:r>
          </w:p>
        </w:tc>
        <w:tc>
          <w:tcPr>
            <w:tcW w:w="4523" w:type="dxa"/>
            <w:noWrap w:val="0"/>
            <w:vAlign w:val="center"/>
          </w:tcPr>
          <w:p w14:paraId="6B98DECD">
            <w:pPr>
              <w:rPr>
                <w:rFonts w:hint="eastAsia" w:ascii="宋体" w:hAnsi="宋体" w:cs="Arial"/>
                <w:snapToGrid w:val="0"/>
                <w:color w:val="000000"/>
                <w:szCs w:val="21"/>
                <w:highlight w:val="none"/>
              </w:rPr>
            </w:pPr>
            <w:r>
              <w:rPr>
                <w:rFonts w:ascii="宋体" w:hAnsi="宋体" w:cs="Arial"/>
                <w:snapToGrid w:val="0"/>
                <w:color w:val="000000"/>
                <w:szCs w:val="21"/>
                <w:highlight w:val="none"/>
              </w:rPr>
              <w:t>供应商给出显示屏尺寸信息</w:t>
            </w:r>
          </w:p>
        </w:tc>
      </w:tr>
      <w:tr w14:paraId="0033A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42426A5B">
            <w:pPr>
              <w:jc w:val="center"/>
              <w:rPr>
                <w:rFonts w:hint="eastAsia" w:ascii="宋体" w:hAnsi="宋体" w:cs="Arial"/>
                <w:snapToGrid w:val="0"/>
                <w:color w:val="000000"/>
                <w:szCs w:val="21"/>
                <w:highlight w:val="none"/>
              </w:rPr>
            </w:pPr>
            <w:r>
              <w:rPr>
                <w:rFonts w:ascii="宋体" w:hAnsi="宋体" w:cs="Arial"/>
                <w:snapToGrid w:val="0"/>
                <w:color w:val="000000"/>
                <w:szCs w:val="21"/>
                <w:highlight w:val="none"/>
              </w:rPr>
              <w:t>33</w:t>
            </w:r>
          </w:p>
        </w:tc>
        <w:tc>
          <w:tcPr>
            <w:tcW w:w="1085" w:type="dxa"/>
            <w:noWrap w:val="0"/>
            <w:vAlign w:val="center"/>
          </w:tcPr>
          <w:p w14:paraId="486F3E67">
            <w:pPr>
              <w:rPr>
                <w:rFonts w:hint="eastAsia" w:ascii="宋体" w:hAnsi="宋体" w:cs="Arial"/>
                <w:snapToGrid w:val="0"/>
                <w:color w:val="000000"/>
                <w:szCs w:val="21"/>
                <w:highlight w:val="none"/>
              </w:rPr>
            </w:pPr>
            <w:r>
              <w:rPr>
                <w:rFonts w:ascii="宋体" w:hAnsi="宋体" w:cs="Arial"/>
                <w:snapToGrid w:val="0"/>
                <w:color w:val="000000"/>
                <w:szCs w:val="21"/>
                <w:highlight w:val="none"/>
              </w:rPr>
              <w:t>产品</w:t>
            </w:r>
          </w:p>
          <w:p w14:paraId="217B77EC">
            <w:pPr>
              <w:rPr>
                <w:rFonts w:hint="eastAsia" w:ascii="宋体" w:hAnsi="宋体" w:cs="Arial"/>
                <w:snapToGrid w:val="0"/>
                <w:color w:val="000000"/>
                <w:szCs w:val="21"/>
                <w:highlight w:val="none"/>
              </w:rPr>
            </w:pPr>
            <w:r>
              <w:rPr>
                <w:rFonts w:ascii="宋体" w:hAnsi="宋体" w:cs="Arial"/>
                <w:snapToGrid w:val="0"/>
                <w:color w:val="000000"/>
                <w:szCs w:val="21"/>
                <w:highlight w:val="none"/>
              </w:rPr>
              <w:t>规格</w:t>
            </w:r>
          </w:p>
        </w:tc>
        <w:tc>
          <w:tcPr>
            <w:tcW w:w="1147" w:type="dxa"/>
            <w:vMerge w:val="continue"/>
            <w:noWrap w:val="0"/>
            <w:vAlign w:val="center"/>
          </w:tcPr>
          <w:p w14:paraId="5D8FB6B1">
            <w:pPr>
              <w:rPr>
                <w:rFonts w:ascii="宋体" w:hAnsi="宋体" w:cs="Arial"/>
                <w:snapToGrid w:val="0"/>
                <w:color w:val="000000"/>
                <w:szCs w:val="21"/>
                <w:highlight w:val="none"/>
              </w:rPr>
            </w:pPr>
          </w:p>
        </w:tc>
        <w:tc>
          <w:tcPr>
            <w:tcW w:w="1588" w:type="dxa"/>
            <w:noWrap w:val="0"/>
            <w:vAlign w:val="center"/>
          </w:tcPr>
          <w:p w14:paraId="6138AACA">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显示屏屏幕比例</w:t>
            </w:r>
          </w:p>
        </w:tc>
        <w:tc>
          <w:tcPr>
            <w:tcW w:w="4523" w:type="dxa"/>
            <w:noWrap w:val="0"/>
            <w:vAlign w:val="center"/>
          </w:tcPr>
          <w:p w14:paraId="20A69C47">
            <w:pPr>
              <w:rPr>
                <w:rFonts w:hint="eastAsia" w:ascii="宋体" w:hAnsi="宋体" w:cs="Arial"/>
                <w:snapToGrid w:val="0"/>
                <w:color w:val="000000"/>
                <w:szCs w:val="21"/>
                <w:highlight w:val="none"/>
              </w:rPr>
            </w:pPr>
            <w:r>
              <w:rPr>
                <w:rFonts w:ascii="宋体" w:hAnsi="宋体" w:cs="Arial"/>
                <w:snapToGrid w:val="0"/>
                <w:color w:val="000000"/>
                <w:szCs w:val="21"/>
                <w:highlight w:val="none"/>
              </w:rPr>
              <w:t>16:9/3:2/21:9/16:10 等</w:t>
            </w:r>
          </w:p>
        </w:tc>
      </w:tr>
      <w:tr w14:paraId="1788A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57" w:type="dxa"/>
            <w:noWrap w:val="0"/>
            <w:vAlign w:val="center"/>
          </w:tcPr>
          <w:p w14:paraId="3715B91D">
            <w:pPr>
              <w:jc w:val="center"/>
              <w:rPr>
                <w:rFonts w:ascii="宋体" w:hAnsi="宋体" w:cs="Arial"/>
                <w:snapToGrid w:val="0"/>
                <w:color w:val="000000"/>
                <w:szCs w:val="21"/>
              </w:rPr>
            </w:pPr>
          </w:p>
          <w:p w14:paraId="220A342F">
            <w:pPr>
              <w:jc w:val="center"/>
              <w:rPr>
                <w:rFonts w:hint="eastAsia" w:ascii="宋体" w:hAnsi="宋体" w:cs="Arial"/>
                <w:snapToGrid w:val="0"/>
                <w:color w:val="000000"/>
                <w:szCs w:val="21"/>
              </w:rPr>
            </w:pPr>
            <w:r>
              <w:rPr>
                <w:rFonts w:ascii="宋体" w:hAnsi="宋体" w:cs="Arial"/>
                <w:snapToGrid w:val="0"/>
                <w:color w:val="000000"/>
                <w:szCs w:val="21"/>
              </w:rPr>
              <w:t>34</w:t>
            </w:r>
          </w:p>
        </w:tc>
        <w:tc>
          <w:tcPr>
            <w:tcW w:w="1085" w:type="dxa"/>
            <w:noWrap w:val="0"/>
            <w:vAlign w:val="center"/>
          </w:tcPr>
          <w:p w14:paraId="60B78942">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continue"/>
            <w:noWrap w:val="0"/>
            <w:vAlign w:val="center"/>
          </w:tcPr>
          <w:p w14:paraId="46CD85CB">
            <w:pPr>
              <w:rPr>
                <w:rFonts w:ascii="宋体" w:hAnsi="宋体" w:cs="Arial"/>
                <w:snapToGrid w:val="0"/>
                <w:color w:val="000000"/>
                <w:szCs w:val="21"/>
              </w:rPr>
            </w:pPr>
          </w:p>
        </w:tc>
        <w:tc>
          <w:tcPr>
            <w:tcW w:w="1588" w:type="dxa"/>
            <w:noWrap w:val="0"/>
            <w:vAlign w:val="center"/>
          </w:tcPr>
          <w:p w14:paraId="448EAF1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显示屏防蓝光</w:t>
            </w:r>
          </w:p>
        </w:tc>
        <w:tc>
          <w:tcPr>
            <w:tcW w:w="4523" w:type="dxa"/>
            <w:noWrap w:val="0"/>
            <w:vAlign w:val="center"/>
          </w:tcPr>
          <w:p w14:paraId="39D45A8A">
            <w:pPr>
              <w:rPr>
                <w:rFonts w:hint="eastAsia" w:ascii="宋体" w:hAnsi="宋体" w:cs="Arial"/>
                <w:snapToGrid w:val="0"/>
                <w:color w:val="000000"/>
                <w:szCs w:val="21"/>
              </w:rPr>
            </w:pPr>
            <w:r>
              <w:rPr>
                <w:rFonts w:ascii="宋体" w:hAnsi="宋体" w:cs="Arial"/>
                <w:snapToGrid w:val="0"/>
                <w:color w:val="000000"/>
                <w:szCs w:val="21"/>
              </w:rPr>
              <w:t>支持防蓝光模式，蓝光加权辐射亮度比应≤0.0012W/( ·cd ·sr)（瓦每坎特拉每球面度）</w:t>
            </w:r>
          </w:p>
        </w:tc>
      </w:tr>
      <w:tr w14:paraId="6FC47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4D14E3AC">
            <w:pPr>
              <w:jc w:val="center"/>
              <w:rPr>
                <w:rFonts w:hint="eastAsia" w:ascii="宋体" w:hAnsi="宋体" w:cs="Arial"/>
                <w:snapToGrid w:val="0"/>
                <w:color w:val="000000"/>
                <w:szCs w:val="21"/>
              </w:rPr>
            </w:pPr>
            <w:r>
              <w:rPr>
                <w:rFonts w:ascii="宋体" w:hAnsi="宋体" w:cs="Arial"/>
                <w:snapToGrid w:val="0"/>
                <w:color w:val="000000"/>
                <w:szCs w:val="21"/>
              </w:rPr>
              <w:t>35</w:t>
            </w:r>
          </w:p>
        </w:tc>
        <w:tc>
          <w:tcPr>
            <w:tcW w:w="1085" w:type="dxa"/>
            <w:noWrap w:val="0"/>
            <w:vAlign w:val="center"/>
          </w:tcPr>
          <w:p w14:paraId="5EFB9A44">
            <w:pPr>
              <w:rPr>
                <w:rFonts w:hint="eastAsia" w:ascii="宋体" w:hAnsi="宋体" w:cs="Arial"/>
                <w:snapToGrid w:val="0"/>
                <w:color w:val="000000"/>
                <w:szCs w:val="21"/>
              </w:rPr>
            </w:pPr>
            <w:r>
              <w:rPr>
                <w:rFonts w:ascii="宋体" w:hAnsi="宋体" w:cs="Arial"/>
                <w:snapToGrid w:val="0"/>
                <w:color w:val="000000"/>
                <w:szCs w:val="21"/>
              </w:rPr>
              <w:t>产品</w:t>
            </w:r>
          </w:p>
          <w:p w14:paraId="711F8AA6">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399453AA">
            <w:pPr>
              <w:rPr>
                <w:rFonts w:ascii="宋体" w:hAnsi="宋体" w:cs="Arial"/>
                <w:snapToGrid w:val="0"/>
                <w:color w:val="000000"/>
                <w:szCs w:val="21"/>
              </w:rPr>
            </w:pPr>
          </w:p>
        </w:tc>
        <w:tc>
          <w:tcPr>
            <w:tcW w:w="1588" w:type="dxa"/>
            <w:noWrap w:val="0"/>
            <w:vAlign w:val="center"/>
          </w:tcPr>
          <w:p w14:paraId="22F02DE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显示屏低频闪</w:t>
            </w:r>
          </w:p>
        </w:tc>
        <w:tc>
          <w:tcPr>
            <w:tcW w:w="4523" w:type="dxa"/>
            <w:noWrap w:val="0"/>
            <w:vAlign w:val="center"/>
          </w:tcPr>
          <w:p w14:paraId="5784F381">
            <w:pPr>
              <w:rPr>
                <w:rFonts w:hint="eastAsia" w:ascii="宋体" w:hAnsi="宋体" w:cs="Arial"/>
                <w:snapToGrid w:val="0"/>
                <w:color w:val="000000"/>
                <w:szCs w:val="21"/>
              </w:rPr>
            </w:pPr>
            <w:r>
              <w:rPr>
                <w:rFonts w:ascii="宋体" w:hAnsi="宋体" w:cs="Arial"/>
                <w:snapToGrid w:val="0"/>
                <w:color w:val="000000"/>
                <w:szCs w:val="21"/>
              </w:rPr>
              <w:t>显示屏应支持低频闪≤-35dB</w:t>
            </w:r>
          </w:p>
        </w:tc>
      </w:tr>
      <w:tr w14:paraId="0F62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32BFEA00">
            <w:pPr>
              <w:jc w:val="center"/>
              <w:rPr>
                <w:rFonts w:hint="eastAsia" w:ascii="宋体" w:hAnsi="宋体" w:cs="Arial"/>
                <w:snapToGrid w:val="0"/>
                <w:color w:val="000000"/>
                <w:szCs w:val="21"/>
              </w:rPr>
            </w:pPr>
            <w:r>
              <w:rPr>
                <w:rFonts w:ascii="宋体" w:hAnsi="宋体" w:cs="Arial"/>
                <w:snapToGrid w:val="0"/>
                <w:color w:val="000000"/>
                <w:szCs w:val="21"/>
              </w:rPr>
              <w:t>36</w:t>
            </w:r>
          </w:p>
        </w:tc>
        <w:tc>
          <w:tcPr>
            <w:tcW w:w="1085" w:type="dxa"/>
            <w:noWrap w:val="0"/>
            <w:vAlign w:val="center"/>
          </w:tcPr>
          <w:p w14:paraId="17D4BC5F">
            <w:pPr>
              <w:rPr>
                <w:rFonts w:hint="eastAsia" w:ascii="宋体" w:hAnsi="宋体" w:cs="Arial"/>
                <w:snapToGrid w:val="0"/>
                <w:color w:val="000000"/>
                <w:szCs w:val="21"/>
              </w:rPr>
            </w:pPr>
            <w:r>
              <w:rPr>
                <w:rFonts w:ascii="宋体" w:hAnsi="宋体" w:cs="Arial"/>
                <w:snapToGrid w:val="0"/>
                <w:color w:val="000000"/>
                <w:szCs w:val="21"/>
              </w:rPr>
              <w:t>产品</w:t>
            </w:r>
          </w:p>
          <w:p w14:paraId="7AF89764">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48383A0E">
            <w:pPr>
              <w:rPr>
                <w:rFonts w:ascii="宋体" w:hAnsi="宋体" w:cs="Arial"/>
                <w:snapToGrid w:val="0"/>
                <w:color w:val="000000"/>
                <w:szCs w:val="21"/>
              </w:rPr>
            </w:pPr>
          </w:p>
        </w:tc>
        <w:tc>
          <w:tcPr>
            <w:tcW w:w="1588" w:type="dxa"/>
            <w:noWrap w:val="0"/>
            <w:vAlign w:val="center"/>
          </w:tcPr>
          <w:p w14:paraId="6CAE1F7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显示屏防炫目</w:t>
            </w:r>
          </w:p>
        </w:tc>
        <w:tc>
          <w:tcPr>
            <w:tcW w:w="4523" w:type="dxa"/>
            <w:noWrap w:val="0"/>
            <w:vAlign w:val="center"/>
          </w:tcPr>
          <w:p w14:paraId="0E3FBF45">
            <w:pPr>
              <w:rPr>
                <w:rFonts w:hint="eastAsia" w:ascii="宋体" w:hAnsi="宋体" w:cs="Arial"/>
                <w:snapToGrid w:val="0"/>
                <w:color w:val="000000"/>
                <w:szCs w:val="21"/>
              </w:rPr>
            </w:pPr>
            <w:r>
              <w:rPr>
                <w:rFonts w:ascii="宋体" w:hAnsi="宋体" w:cs="Arial"/>
                <w:snapToGrid w:val="0"/>
                <w:color w:val="000000"/>
                <w:szCs w:val="21"/>
              </w:rPr>
              <w:t>显示器镜面反射率≤10%</w:t>
            </w:r>
          </w:p>
        </w:tc>
      </w:tr>
      <w:tr w14:paraId="432DC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391AA5F5">
            <w:pPr>
              <w:jc w:val="center"/>
              <w:rPr>
                <w:rFonts w:hint="eastAsia" w:ascii="宋体" w:hAnsi="宋体" w:cs="Arial"/>
                <w:snapToGrid w:val="0"/>
                <w:color w:val="000000"/>
                <w:szCs w:val="21"/>
              </w:rPr>
            </w:pPr>
            <w:r>
              <w:rPr>
                <w:rFonts w:ascii="宋体" w:hAnsi="宋体" w:cs="Arial"/>
                <w:snapToGrid w:val="0"/>
                <w:color w:val="000000"/>
                <w:szCs w:val="21"/>
              </w:rPr>
              <w:t>37</w:t>
            </w:r>
          </w:p>
        </w:tc>
        <w:tc>
          <w:tcPr>
            <w:tcW w:w="1085" w:type="dxa"/>
            <w:noWrap w:val="0"/>
            <w:vAlign w:val="center"/>
          </w:tcPr>
          <w:p w14:paraId="3588B0E8">
            <w:pPr>
              <w:rPr>
                <w:rFonts w:hint="eastAsia" w:ascii="宋体" w:hAnsi="宋体" w:cs="Arial"/>
                <w:snapToGrid w:val="0"/>
                <w:color w:val="000000"/>
                <w:szCs w:val="21"/>
              </w:rPr>
            </w:pPr>
            <w:r>
              <w:rPr>
                <w:rFonts w:ascii="宋体" w:hAnsi="宋体" w:cs="Arial"/>
                <w:snapToGrid w:val="0"/>
                <w:color w:val="000000"/>
                <w:szCs w:val="21"/>
              </w:rPr>
              <w:t>产品</w:t>
            </w:r>
          </w:p>
          <w:p w14:paraId="724D2430">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restart"/>
            <w:noWrap w:val="0"/>
            <w:vAlign w:val="center"/>
          </w:tcPr>
          <w:p w14:paraId="03670AE7">
            <w:pPr>
              <w:rPr>
                <w:rFonts w:ascii="宋体" w:hAnsi="宋体" w:cs="Arial"/>
                <w:snapToGrid w:val="0"/>
                <w:color w:val="000000"/>
                <w:szCs w:val="21"/>
              </w:rPr>
            </w:pPr>
          </w:p>
          <w:p w14:paraId="7CBD1DC8">
            <w:pPr>
              <w:rPr>
                <w:rFonts w:ascii="宋体" w:hAnsi="宋体" w:cs="Arial"/>
                <w:snapToGrid w:val="0"/>
                <w:color w:val="000000"/>
                <w:szCs w:val="21"/>
              </w:rPr>
            </w:pPr>
          </w:p>
          <w:p w14:paraId="5418B7BE">
            <w:pPr>
              <w:rPr>
                <w:rFonts w:ascii="宋体" w:hAnsi="宋体" w:cs="Arial"/>
                <w:snapToGrid w:val="0"/>
                <w:color w:val="000000"/>
                <w:szCs w:val="21"/>
              </w:rPr>
            </w:pPr>
          </w:p>
          <w:p w14:paraId="13C5B4C2">
            <w:pPr>
              <w:rPr>
                <w:rFonts w:ascii="宋体" w:hAnsi="宋体" w:cs="Arial"/>
                <w:snapToGrid w:val="0"/>
                <w:color w:val="000000"/>
                <w:szCs w:val="21"/>
              </w:rPr>
            </w:pPr>
          </w:p>
          <w:p w14:paraId="6A7B1312">
            <w:pPr>
              <w:rPr>
                <w:rFonts w:ascii="宋体" w:hAnsi="宋体" w:cs="Arial"/>
                <w:snapToGrid w:val="0"/>
                <w:color w:val="000000"/>
                <w:szCs w:val="21"/>
              </w:rPr>
            </w:pPr>
          </w:p>
          <w:p w14:paraId="41F95044">
            <w:pPr>
              <w:rPr>
                <w:rFonts w:ascii="宋体" w:hAnsi="宋体" w:cs="Arial"/>
                <w:snapToGrid w:val="0"/>
                <w:color w:val="000000"/>
                <w:szCs w:val="21"/>
              </w:rPr>
            </w:pPr>
          </w:p>
          <w:p w14:paraId="6668D2D0">
            <w:pPr>
              <w:rPr>
                <w:rFonts w:ascii="宋体" w:hAnsi="宋体" w:cs="Arial"/>
                <w:snapToGrid w:val="0"/>
                <w:color w:val="000000"/>
                <w:szCs w:val="21"/>
              </w:rPr>
            </w:pPr>
          </w:p>
          <w:p w14:paraId="2452C416">
            <w:pPr>
              <w:rPr>
                <w:rFonts w:ascii="宋体" w:hAnsi="宋体" w:cs="Arial"/>
                <w:snapToGrid w:val="0"/>
                <w:color w:val="000000"/>
                <w:szCs w:val="21"/>
              </w:rPr>
            </w:pPr>
          </w:p>
          <w:p w14:paraId="2BC5C849">
            <w:pPr>
              <w:rPr>
                <w:rFonts w:ascii="宋体" w:hAnsi="宋体" w:cs="Arial"/>
                <w:snapToGrid w:val="0"/>
                <w:color w:val="000000"/>
                <w:szCs w:val="21"/>
              </w:rPr>
            </w:pPr>
          </w:p>
          <w:p w14:paraId="79FDFF38">
            <w:pPr>
              <w:rPr>
                <w:rFonts w:ascii="宋体" w:hAnsi="宋体" w:cs="Arial"/>
                <w:snapToGrid w:val="0"/>
                <w:color w:val="000000"/>
                <w:szCs w:val="21"/>
              </w:rPr>
            </w:pPr>
          </w:p>
          <w:p w14:paraId="6FC8006A">
            <w:pPr>
              <w:rPr>
                <w:rFonts w:ascii="宋体" w:hAnsi="宋体" w:cs="Arial"/>
                <w:snapToGrid w:val="0"/>
                <w:color w:val="000000"/>
                <w:szCs w:val="21"/>
              </w:rPr>
            </w:pPr>
          </w:p>
          <w:p w14:paraId="7ADB23FC">
            <w:pPr>
              <w:rPr>
                <w:rFonts w:ascii="宋体" w:hAnsi="宋体" w:cs="Arial"/>
                <w:snapToGrid w:val="0"/>
                <w:color w:val="000000"/>
                <w:szCs w:val="21"/>
              </w:rPr>
            </w:pPr>
          </w:p>
          <w:p w14:paraId="57949BC8">
            <w:pPr>
              <w:rPr>
                <w:rFonts w:ascii="宋体" w:hAnsi="宋体" w:cs="Arial"/>
                <w:snapToGrid w:val="0"/>
                <w:color w:val="000000"/>
                <w:szCs w:val="21"/>
              </w:rPr>
            </w:pPr>
          </w:p>
          <w:p w14:paraId="3BB42990">
            <w:pPr>
              <w:rPr>
                <w:rFonts w:ascii="宋体" w:hAnsi="宋体" w:cs="Arial"/>
                <w:snapToGrid w:val="0"/>
                <w:color w:val="000000"/>
                <w:szCs w:val="21"/>
              </w:rPr>
            </w:pPr>
          </w:p>
          <w:p w14:paraId="40ECAC9F">
            <w:pPr>
              <w:rPr>
                <w:rFonts w:ascii="宋体" w:hAnsi="宋体" w:cs="Arial"/>
                <w:snapToGrid w:val="0"/>
                <w:color w:val="000000"/>
                <w:szCs w:val="21"/>
              </w:rPr>
            </w:pPr>
          </w:p>
          <w:p w14:paraId="513855B5">
            <w:pPr>
              <w:rPr>
                <w:rFonts w:ascii="宋体" w:hAnsi="宋体" w:cs="Arial"/>
                <w:snapToGrid w:val="0"/>
                <w:color w:val="000000"/>
                <w:szCs w:val="21"/>
              </w:rPr>
            </w:pPr>
          </w:p>
          <w:p w14:paraId="53C8640C">
            <w:pPr>
              <w:rPr>
                <w:rFonts w:ascii="宋体" w:hAnsi="宋体" w:cs="Arial"/>
                <w:snapToGrid w:val="0"/>
                <w:color w:val="000000"/>
                <w:szCs w:val="21"/>
              </w:rPr>
            </w:pPr>
          </w:p>
          <w:p w14:paraId="6AE76368">
            <w:pPr>
              <w:rPr>
                <w:rFonts w:ascii="宋体" w:hAnsi="宋体" w:cs="Arial"/>
                <w:snapToGrid w:val="0"/>
                <w:color w:val="000000"/>
                <w:szCs w:val="21"/>
              </w:rPr>
            </w:pPr>
          </w:p>
          <w:p w14:paraId="1147ADCE">
            <w:pPr>
              <w:rPr>
                <w:rFonts w:hint="eastAsia" w:ascii="宋体" w:hAnsi="宋体" w:cs="Arial"/>
                <w:snapToGrid w:val="0"/>
                <w:color w:val="000000"/>
                <w:szCs w:val="21"/>
              </w:rPr>
            </w:pPr>
            <w:r>
              <w:rPr>
                <w:rFonts w:ascii="宋体" w:hAnsi="宋体" w:cs="Arial"/>
                <w:snapToGrid w:val="0"/>
                <w:color w:val="000000"/>
                <w:szCs w:val="21"/>
              </w:rPr>
              <w:t>外设规格</w:t>
            </w:r>
          </w:p>
        </w:tc>
        <w:tc>
          <w:tcPr>
            <w:tcW w:w="1588" w:type="dxa"/>
            <w:noWrap w:val="0"/>
            <w:vAlign w:val="center"/>
          </w:tcPr>
          <w:p w14:paraId="38DA1BC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传声器数量</w:t>
            </w:r>
          </w:p>
        </w:tc>
        <w:tc>
          <w:tcPr>
            <w:tcW w:w="4523" w:type="dxa"/>
            <w:noWrap w:val="0"/>
            <w:vAlign w:val="center"/>
          </w:tcPr>
          <w:p w14:paraId="186B657B">
            <w:pPr>
              <w:rPr>
                <w:rFonts w:hint="eastAsia" w:ascii="宋体" w:hAnsi="宋体" w:cs="Arial"/>
                <w:snapToGrid w:val="0"/>
                <w:color w:val="000000"/>
                <w:szCs w:val="21"/>
              </w:rPr>
            </w:pPr>
            <w:r>
              <w:rPr>
                <w:rFonts w:ascii="宋体" w:hAnsi="宋体" w:cs="Arial"/>
                <w:snapToGrid w:val="0"/>
                <w:color w:val="000000"/>
                <w:szCs w:val="21"/>
              </w:rPr>
              <w:t>≥1个</w:t>
            </w:r>
          </w:p>
        </w:tc>
      </w:tr>
      <w:tr w14:paraId="6764B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14B3961D">
            <w:pPr>
              <w:jc w:val="center"/>
              <w:rPr>
                <w:rFonts w:hint="eastAsia" w:ascii="宋体" w:hAnsi="宋体" w:cs="Arial"/>
                <w:snapToGrid w:val="0"/>
                <w:color w:val="000000"/>
                <w:szCs w:val="21"/>
              </w:rPr>
            </w:pPr>
            <w:r>
              <w:rPr>
                <w:rFonts w:ascii="宋体" w:hAnsi="宋体" w:cs="Arial"/>
                <w:snapToGrid w:val="0"/>
                <w:color w:val="000000"/>
                <w:szCs w:val="21"/>
              </w:rPr>
              <w:t>38</w:t>
            </w:r>
          </w:p>
        </w:tc>
        <w:tc>
          <w:tcPr>
            <w:tcW w:w="1085" w:type="dxa"/>
            <w:noWrap w:val="0"/>
            <w:vAlign w:val="center"/>
          </w:tcPr>
          <w:p w14:paraId="059FEE8A">
            <w:pPr>
              <w:rPr>
                <w:rFonts w:hint="eastAsia" w:ascii="宋体" w:hAnsi="宋体" w:cs="Arial"/>
                <w:snapToGrid w:val="0"/>
                <w:color w:val="000000"/>
                <w:szCs w:val="21"/>
              </w:rPr>
            </w:pPr>
            <w:r>
              <w:rPr>
                <w:rFonts w:ascii="宋体" w:hAnsi="宋体" w:cs="Arial"/>
                <w:snapToGrid w:val="0"/>
                <w:color w:val="000000"/>
                <w:szCs w:val="21"/>
              </w:rPr>
              <w:t>产品</w:t>
            </w:r>
          </w:p>
          <w:p w14:paraId="3770787E">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7215347F">
            <w:pPr>
              <w:rPr>
                <w:rFonts w:ascii="宋体" w:hAnsi="宋体" w:cs="Arial"/>
                <w:snapToGrid w:val="0"/>
                <w:color w:val="000000"/>
                <w:szCs w:val="21"/>
              </w:rPr>
            </w:pPr>
          </w:p>
        </w:tc>
        <w:tc>
          <w:tcPr>
            <w:tcW w:w="1588" w:type="dxa"/>
            <w:noWrap w:val="0"/>
            <w:vAlign w:val="center"/>
          </w:tcPr>
          <w:p w14:paraId="55BA7E8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扬声器数量</w:t>
            </w:r>
          </w:p>
        </w:tc>
        <w:tc>
          <w:tcPr>
            <w:tcW w:w="4523" w:type="dxa"/>
            <w:noWrap w:val="0"/>
            <w:vAlign w:val="center"/>
          </w:tcPr>
          <w:p w14:paraId="4DE45F1E">
            <w:pPr>
              <w:rPr>
                <w:rFonts w:hint="eastAsia" w:ascii="宋体" w:hAnsi="宋体" w:cs="Arial"/>
                <w:snapToGrid w:val="0"/>
                <w:color w:val="000000"/>
                <w:szCs w:val="21"/>
              </w:rPr>
            </w:pPr>
            <w:r>
              <w:rPr>
                <w:rFonts w:ascii="宋体" w:hAnsi="宋体" w:cs="Arial"/>
                <w:snapToGrid w:val="0"/>
                <w:color w:val="000000"/>
                <w:szCs w:val="21"/>
              </w:rPr>
              <w:t>≥1个</w:t>
            </w:r>
          </w:p>
        </w:tc>
      </w:tr>
      <w:tr w14:paraId="6EA75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6A5EA867">
            <w:pPr>
              <w:jc w:val="center"/>
              <w:rPr>
                <w:rFonts w:hint="eastAsia" w:ascii="宋体" w:hAnsi="宋体" w:cs="Arial"/>
                <w:snapToGrid w:val="0"/>
                <w:color w:val="000000"/>
                <w:szCs w:val="21"/>
              </w:rPr>
            </w:pPr>
            <w:r>
              <w:rPr>
                <w:rFonts w:ascii="宋体" w:hAnsi="宋体" w:cs="Arial"/>
                <w:snapToGrid w:val="0"/>
                <w:color w:val="000000"/>
                <w:szCs w:val="21"/>
              </w:rPr>
              <w:t>39</w:t>
            </w:r>
          </w:p>
        </w:tc>
        <w:tc>
          <w:tcPr>
            <w:tcW w:w="1085" w:type="dxa"/>
            <w:noWrap w:val="0"/>
            <w:vAlign w:val="center"/>
          </w:tcPr>
          <w:p w14:paraId="575B2882">
            <w:pPr>
              <w:rPr>
                <w:rFonts w:hint="eastAsia" w:ascii="宋体" w:hAnsi="宋体" w:cs="Arial"/>
                <w:snapToGrid w:val="0"/>
                <w:color w:val="000000"/>
                <w:szCs w:val="21"/>
              </w:rPr>
            </w:pPr>
            <w:r>
              <w:rPr>
                <w:rFonts w:ascii="宋体" w:hAnsi="宋体" w:cs="Arial"/>
                <w:snapToGrid w:val="0"/>
                <w:color w:val="000000"/>
                <w:szCs w:val="21"/>
              </w:rPr>
              <w:t>产品</w:t>
            </w:r>
          </w:p>
          <w:p w14:paraId="65B86F57">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78D31939">
            <w:pPr>
              <w:rPr>
                <w:rFonts w:ascii="宋体" w:hAnsi="宋体" w:cs="Arial"/>
                <w:snapToGrid w:val="0"/>
                <w:color w:val="000000"/>
                <w:szCs w:val="21"/>
              </w:rPr>
            </w:pPr>
          </w:p>
        </w:tc>
        <w:tc>
          <w:tcPr>
            <w:tcW w:w="1588" w:type="dxa"/>
            <w:noWrap w:val="0"/>
            <w:vAlign w:val="center"/>
          </w:tcPr>
          <w:p w14:paraId="38E77B4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鼠标数量</w:t>
            </w:r>
          </w:p>
        </w:tc>
        <w:tc>
          <w:tcPr>
            <w:tcW w:w="4523" w:type="dxa"/>
            <w:noWrap w:val="0"/>
            <w:vAlign w:val="center"/>
          </w:tcPr>
          <w:p w14:paraId="75ABE965">
            <w:pPr>
              <w:rPr>
                <w:rFonts w:hint="eastAsia" w:ascii="宋体" w:hAnsi="宋体" w:cs="Arial"/>
                <w:snapToGrid w:val="0"/>
                <w:color w:val="000000"/>
                <w:szCs w:val="21"/>
              </w:rPr>
            </w:pPr>
            <w:r>
              <w:rPr>
                <w:rFonts w:ascii="宋体" w:hAnsi="宋体" w:cs="Arial"/>
                <w:snapToGrid w:val="0"/>
                <w:color w:val="000000"/>
                <w:szCs w:val="21"/>
              </w:rPr>
              <w:t>≥1个</w:t>
            </w:r>
          </w:p>
        </w:tc>
      </w:tr>
      <w:tr w14:paraId="309E4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01055836">
            <w:pPr>
              <w:jc w:val="center"/>
              <w:rPr>
                <w:rFonts w:hint="eastAsia" w:ascii="宋体" w:hAnsi="宋体" w:cs="Arial"/>
                <w:snapToGrid w:val="0"/>
                <w:color w:val="000000"/>
                <w:szCs w:val="21"/>
              </w:rPr>
            </w:pPr>
            <w:r>
              <w:rPr>
                <w:rFonts w:ascii="宋体" w:hAnsi="宋体" w:cs="Arial"/>
                <w:snapToGrid w:val="0"/>
                <w:color w:val="000000"/>
                <w:szCs w:val="21"/>
              </w:rPr>
              <w:t>40</w:t>
            </w:r>
          </w:p>
        </w:tc>
        <w:tc>
          <w:tcPr>
            <w:tcW w:w="1085" w:type="dxa"/>
            <w:noWrap w:val="0"/>
            <w:vAlign w:val="center"/>
          </w:tcPr>
          <w:p w14:paraId="66A4EDE6">
            <w:pPr>
              <w:rPr>
                <w:rFonts w:hint="eastAsia" w:ascii="宋体" w:hAnsi="宋体" w:cs="Arial"/>
                <w:snapToGrid w:val="0"/>
                <w:color w:val="000000"/>
                <w:szCs w:val="21"/>
              </w:rPr>
            </w:pPr>
            <w:r>
              <w:rPr>
                <w:rFonts w:ascii="宋体" w:hAnsi="宋体" w:cs="Arial"/>
                <w:snapToGrid w:val="0"/>
                <w:color w:val="000000"/>
                <w:szCs w:val="21"/>
              </w:rPr>
              <w:t>产品</w:t>
            </w:r>
          </w:p>
          <w:p w14:paraId="320582D9">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784F1D26">
            <w:pPr>
              <w:rPr>
                <w:rFonts w:ascii="宋体" w:hAnsi="宋体" w:cs="Arial"/>
                <w:snapToGrid w:val="0"/>
                <w:color w:val="000000"/>
                <w:szCs w:val="21"/>
              </w:rPr>
            </w:pPr>
          </w:p>
        </w:tc>
        <w:tc>
          <w:tcPr>
            <w:tcW w:w="1588" w:type="dxa"/>
            <w:noWrap w:val="0"/>
            <w:vAlign w:val="center"/>
          </w:tcPr>
          <w:p w14:paraId="4803088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键盘数量</w:t>
            </w:r>
          </w:p>
        </w:tc>
        <w:tc>
          <w:tcPr>
            <w:tcW w:w="4523" w:type="dxa"/>
            <w:noWrap w:val="0"/>
            <w:vAlign w:val="center"/>
          </w:tcPr>
          <w:p w14:paraId="0A1860A9">
            <w:pPr>
              <w:rPr>
                <w:rFonts w:hint="eastAsia" w:ascii="宋体" w:hAnsi="宋体" w:cs="Arial"/>
                <w:snapToGrid w:val="0"/>
                <w:color w:val="000000"/>
                <w:szCs w:val="21"/>
              </w:rPr>
            </w:pPr>
            <w:r>
              <w:rPr>
                <w:rFonts w:ascii="宋体" w:hAnsi="宋体" w:cs="Arial"/>
                <w:snapToGrid w:val="0"/>
                <w:color w:val="000000"/>
                <w:szCs w:val="21"/>
              </w:rPr>
              <w:t>≥1个</w:t>
            </w:r>
          </w:p>
        </w:tc>
      </w:tr>
      <w:tr w14:paraId="39FF0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43B43B6D">
            <w:pPr>
              <w:jc w:val="center"/>
              <w:rPr>
                <w:rFonts w:hint="eastAsia" w:ascii="宋体" w:hAnsi="宋体" w:cs="Arial"/>
                <w:snapToGrid w:val="0"/>
                <w:color w:val="000000"/>
                <w:szCs w:val="21"/>
              </w:rPr>
            </w:pPr>
            <w:r>
              <w:rPr>
                <w:rFonts w:ascii="宋体" w:hAnsi="宋体" w:cs="Arial"/>
                <w:snapToGrid w:val="0"/>
                <w:color w:val="000000"/>
                <w:szCs w:val="21"/>
              </w:rPr>
              <w:t>41</w:t>
            </w:r>
          </w:p>
        </w:tc>
        <w:tc>
          <w:tcPr>
            <w:tcW w:w="1085" w:type="dxa"/>
            <w:noWrap w:val="0"/>
            <w:vAlign w:val="center"/>
          </w:tcPr>
          <w:p w14:paraId="56602B9B">
            <w:pPr>
              <w:rPr>
                <w:rFonts w:hint="eastAsia" w:ascii="宋体" w:hAnsi="宋体" w:cs="Arial"/>
                <w:snapToGrid w:val="0"/>
                <w:color w:val="000000"/>
                <w:szCs w:val="21"/>
              </w:rPr>
            </w:pPr>
            <w:r>
              <w:rPr>
                <w:rFonts w:ascii="宋体" w:hAnsi="宋体" w:cs="Arial"/>
                <w:snapToGrid w:val="0"/>
                <w:color w:val="000000"/>
                <w:szCs w:val="21"/>
              </w:rPr>
              <w:t>产品</w:t>
            </w:r>
          </w:p>
          <w:p w14:paraId="36504891">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5F9BC096">
            <w:pPr>
              <w:rPr>
                <w:rFonts w:ascii="宋体" w:hAnsi="宋体" w:cs="Arial"/>
                <w:snapToGrid w:val="0"/>
                <w:color w:val="000000"/>
                <w:szCs w:val="21"/>
              </w:rPr>
            </w:pPr>
          </w:p>
        </w:tc>
        <w:tc>
          <w:tcPr>
            <w:tcW w:w="1588" w:type="dxa"/>
            <w:noWrap w:val="0"/>
            <w:vAlign w:val="center"/>
          </w:tcPr>
          <w:p w14:paraId="1AF8126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触控板数量</w:t>
            </w:r>
          </w:p>
        </w:tc>
        <w:tc>
          <w:tcPr>
            <w:tcW w:w="4523" w:type="dxa"/>
            <w:noWrap w:val="0"/>
            <w:vAlign w:val="center"/>
          </w:tcPr>
          <w:p w14:paraId="3A3FE65C">
            <w:pPr>
              <w:rPr>
                <w:rFonts w:hint="eastAsia" w:ascii="宋体" w:hAnsi="宋体" w:cs="Arial"/>
                <w:snapToGrid w:val="0"/>
                <w:color w:val="000000"/>
                <w:szCs w:val="21"/>
              </w:rPr>
            </w:pPr>
            <w:r>
              <w:rPr>
                <w:rFonts w:ascii="宋体" w:hAnsi="宋体" w:cs="Arial"/>
                <w:snapToGrid w:val="0"/>
                <w:color w:val="000000"/>
                <w:szCs w:val="21"/>
              </w:rPr>
              <w:t>≥1个</w:t>
            </w:r>
          </w:p>
        </w:tc>
      </w:tr>
      <w:tr w14:paraId="1980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29EF0615">
            <w:pPr>
              <w:jc w:val="center"/>
              <w:rPr>
                <w:rFonts w:hint="eastAsia" w:ascii="宋体" w:hAnsi="宋体" w:cs="Arial"/>
                <w:snapToGrid w:val="0"/>
                <w:color w:val="000000"/>
                <w:szCs w:val="21"/>
              </w:rPr>
            </w:pPr>
            <w:r>
              <w:rPr>
                <w:rFonts w:ascii="宋体" w:hAnsi="宋体" w:cs="Arial"/>
                <w:snapToGrid w:val="0"/>
                <w:color w:val="000000"/>
                <w:szCs w:val="21"/>
              </w:rPr>
              <w:t>42</w:t>
            </w:r>
          </w:p>
        </w:tc>
        <w:tc>
          <w:tcPr>
            <w:tcW w:w="1085" w:type="dxa"/>
            <w:noWrap w:val="0"/>
            <w:vAlign w:val="center"/>
          </w:tcPr>
          <w:p w14:paraId="1E920F0B">
            <w:pPr>
              <w:rPr>
                <w:rFonts w:hint="eastAsia" w:ascii="宋体" w:hAnsi="宋体" w:cs="Arial"/>
                <w:snapToGrid w:val="0"/>
                <w:color w:val="000000"/>
                <w:szCs w:val="21"/>
              </w:rPr>
            </w:pPr>
            <w:r>
              <w:rPr>
                <w:rFonts w:ascii="宋体" w:hAnsi="宋体" w:cs="Arial"/>
                <w:snapToGrid w:val="0"/>
                <w:color w:val="000000"/>
                <w:szCs w:val="21"/>
              </w:rPr>
              <w:t>产品</w:t>
            </w:r>
          </w:p>
          <w:p w14:paraId="24064150">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4E0E3DBF">
            <w:pPr>
              <w:rPr>
                <w:rFonts w:ascii="宋体" w:hAnsi="宋体" w:cs="Arial"/>
                <w:snapToGrid w:val="0"/>
                <w:color w:val="000000"/>
                <w:szCs w:val="21"/>
              </w:rPr>
            </w:pPr>
          </w:p>
        </w:tc>
        <w:tc>
          <w:tcPr>
            <w:tcW w:w="1588" w:type="dxa"/>
            <w:noWrap w:val="0"/>
            <w:vAlign w:val="center"/>
          </w:tcPr>
          <w:p w14:paraId="3322FCC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摄像头数量</w:t>
            </w:r>
          </w:p>
        </w:tc>
        <w:tc>
          <w:tcPr>
            <w:tcW w:w="4523" w:type="dxa"/>
            <w:noWrap w:val="0"/>
            <w:vAlign w:val="center"/>
          </w:tcPr>
          <w:p w14:paraId="128BBF52">
            <w:pPr>
              <w:rPr>
                <w:rFonts w:hint="eastAsia" w:ascii="宋体" w:hAnsi="宋体" w:cs="Arial"/>
                <w:snapToGrid w:val="0"/>
                <w:color w:val="000000"/>
                <w:szCs w:val="21"/>
              </w:rPr>
            </w:pPr>
            <w:r>
              <w:rPr>
                <w:rFonts w:ascii="宋体" w:hAnsi="宋体" w:cs="Arial"/>
                <w:snapToGrid w:val="0"/>
                <w:color w:val="000000"/>
                <w:szCs w:val="21"/>
              </w:rPr>
              <w:t>≥1个</w:t>
            </w:r>
          </w:p>
        </w:tc>
      </w:tr>
      <w:tr w14:paraId="0AB7D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4662073B">
            <w:pPr>
              <w:jc w:val="center"/>
              <w:rPr>
                <w:rFonts w:hint="eastAsia" w:ascii="宋体" w:hAnsi="宋体" w:cs="Arial"/>
                <w:snapToGrid w:val="0"/>
                <w:color w:val="000000"/>
                <w:szCs w:val="21"/>
              </w:rPr>
            </w:pPr>
            <w:r>
              <w:rPr>
                <w:rFonts w:ascii="宋体" w:hAnsi="宋体" w:cs="Arial"/>
                <w:snapToGrid w:val="0"/>
                <w:color w:val="000000"/>
                <w:szCs w:val="21"/>
              </w:rPr>
              <w:t>43</w:t>
            </w:r>
          </w:p>
        </w:tc>
        <w:tc>
          <w:tcPr>
            <w:tcW w:w="1085" w:type="dxa"/>
            <w:noWrap w:val="0"/>
            <w:vAlign w:val="center"/>
          </w:tcPr>
          <w:p w14:paraId="5691E985">
            <w:pPr>
              <w:rPr>
                <w:rFonts w:hint="eastAsia" w:ascii="宋体" w:hAnsi="宋体" w:cs="Arial"/>
                <w:snapToGrid w:val="0"/>
                <w:color w:val="000000"/>
                <w:szCs w:val="21"/>
              </w:rPr>
            </w:pPr>
            <w:r>
              <w:rPr>
                <w:rFonts w:ascii="宋体" w:hAnsi="宋体" w:cs="Arial"/>
                <w:snapToGrid w:val="0"/>
                <w:color w:val="000000"/>
                <w:szCs w:val="21"/>
              </w:rPr>
              <w:t>产品</w:t>
            </w:r>
          </w:p>
          <w:p w14:paraId="3650E9EB">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11557321">
            <w:pPr>
              <w:rPr>
                <w:rFonts w:ascii="宋体" w:hAnsi="宋体" w:cs="Arial"/>
                <w:snapToGrid w:val="0"/>
                <w:color w:val="000000"/>
                <w:szCs w:val="21"/>
              </w:rPr>
            </w:pPr>
          </w:p>
        </w:tc>
        <w:tc>
          <w:tcPr>
            <w:tcW w:w="1588" w:type="dxa"/>
            <w:noWrap w:val="0"/>
            <w:vAlign w:val="center"/>
          </w:tcPr>
          <w:p w14:paraId="455FA257">
            <w:pPr>
              <w:rPr>
                <w:rFonts w:hint="eastAsia" w:ascii="宋体" w:hAnsi="宋体" w:cs="Arial"/>
                <w:snapToGrid w:val="0"/>
                <w:color w:val="000000"/>
                <w:szCs w:val="21"/>
              </w:rPr>
            </w:pPr>
            <w:r>
              <w:rPr>
                <w:rFonts w:ascii="宋体" w:hAnsi="宋体" w:cs="Arial"/>
                <w:snapToGrid w:val="0"/>
                <w:color w:val="000000"/>
                <w:szCs w:val="21"/>
              </w:rPr>
              <w:t>光驱数量</w:t>
            </w:r>
          </w:p>
        </w:tc>
        <w:tc>
          <w:tcPr>
            <w:tcW w:w="4523" w:type="dxa"/>
            <w:noWrap w:val="0"/>
            <w:vAlign w:val="center"/>
          </w:tcPr>
          <w:p w14:paraId="2C7FFE9E">
            <w:pPr>
              <w:rPr>
                <w:rFonts w:hint="eastAsia" w:ascii="宋体" w:hAnsi="宋体" w:cs="Arial"/>
                <w:snapToGrid w:val="0"/>
                <w:color w:val="000000"/>
                <w:szCs w:val="21"/>
              </w:rPr>
            </w:pPr>
            <w:r>
              <w:rPr>
                <w:rFonts w:ascii="宋体" w:hAnsi="宋体" w:cs="Arial"/>
                <w:snapToGrid w:val="0"/>
                <w:color w:val="000000"/>
                <w:szCs w:val="21"/>
              </w:rPr>
              <w:t>≥0 个</w:t>
            </w:r>
          </w:p>
        </w:tc>
      </w:tr>
      <w:tr w14:paraId="298B6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3FE5764B">
            <w:pPr>
              <w:jc w:val="center"/>
              <w:rPr>
                <w:rFonts w:hint="eastAsia" w:ascii="宋体" w:hAnsi="宋体" w:cs="Arial"/>
                <w:snapToGrid w:val="0"/>
                <w:color w:val="000000"/>
                <w:szCs w:val="21"/>
              </w:rPr>
            </w:pPr>
            <w:r>
              <w:rPr>
                <w:rFonts w:ascii="宋体" w:hAnsi="宋体" w:cs="Arial"/>
                <w:snapToGrid w:val="0"/>
                <w:color w:val="000000"/>
                <w:szCs w:val="21"/>
              </w:rPr>
              <w:t>44</w:t>
            </w:r>
          </w:p>
        </w:tc>
        <w:tc>
          <w:tcPr>
            <w:tcW w:w="1085" w:type="dxa"/>
            <w:noWrap w:val="0"/>
            <w:vAlign w:val="center"/>
          </w:tcPr>
          <w:p w14:paraId="098D5112">
            <w:pPr>
              <w:rPr>
                <w:rFonts w:hint="eastAsia" w:ascii="宋体" w:hAnsi="宋体" w:cs="Arial"/>
                <w:snapToGrid w:val="0"/>
                <w:color w:val="000000"/>
                <w:szCs w:val="21"/>
              </w:rPr>
            </w:pPr>
            <w:r>
              <w:rPr>
                <w:rFonts w:ascii="宋体" w:hAnsi="宋体" w:cs="Arial"/>
                <w:snapToGrid w:val="0"/>
                <w:color w:val="000000"/>
                <w:szCs w:val="21"/>
              </w:rPr>
              <w:t>产品</w:t>
            </w:r>
          </w:p>
          <w:p w14:paraId="18EBB741">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53CCCB86">
            <w:pPr>
              <w:rPr>
                <w:rFonts w:ascii="宋体" w:hAnsi="宋体" w:cs="Arial"/>
                <w:snapToGrid w:val="0"/>
                <w:color w:val="000000"/>
                <w:szCs w:val="21"/>
              </w:rPr>
            </w:pPr>
          </w:p>
        </w:tc>
        <w:tc>
          <w:tcPr>
            <w:tcW w:w="1588" w:type="dxa"/>
            <w:noWrap w:val="0"/>
            <w:vAlign w:val="center"/>
          </w:tcPr>
          <w:p w14:paraId="081397D1">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键盘按键数目</w:t>
            </w:r>
          </w:p>
        </w:tc>
        <w:tc>
          <w:tcPr>
            <w:tcW w:w="4523" w:type="dxa"/>
            <w:noWrap w:val="0"/>
            <w:vAlign w:val="center"/>
          </w:tcPr>
          <w:p w14:paraId="73B122AA">
            <w:pPr>
              <w:rPr>
                <w:rFonts w:hint="eastAsia" w:ascii="宋体" w:hAnsi="宋体" w:cs="Arial"/>
                <w:snapToGrid w:val="0"/>
                <w:color w:val="000000"/>
                <w:szCs w:val="21"/>
                <w:highlight w:val="none"/>
              </w:rPr>
            </w:pPr>
            <w:r>
              <w:rPr>
                <w:rFonts w:ascii="宋体" w:hAnsi="宋体" w:cs="Arial"/>
                <w:snapToGrid w:val="0"/>
                <w:color w:val="000000"/>
                <w:szCs w:val="21"/>
                <w:highlight w:val="none"/>
              </w:rPr>
              <w:t>62 键/84 键/105 键等</w:t>
            </w:r>
          </w:p>
        </w:tc>
      </w:tr>
      <w:tr w14:paraId="5123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57" w:type="dxa"/>
            <w:noWrap w:val="0"/>
            <w:vAlign w:val="center"/>
          </w:tcPr>
          <w:p w14:paraId="5A2B9189">
            <w:pPr>
              <w:jc w:val="center"/>
              <w:rPr>
                <w:rFonts w:hint="eastAsia" w:ascii="宋体" w:hAnsi="宋体" w:cs="Arial"/>
                <w:snapToGrid w:val="0"/>
                <w:color w:val="000000"/>
                <w:szCs w:val="21"/>
              </w:rPr>
            </w:pPr>
            <w:r>
              <w:rPr>
                <w:rFonts w:ascii="宋体" w:hAnsi="宋体" w:cs="Arial"/>
                <w:snapToGrid w:val="0"/>
                <w:color w:val="000000"/>
                <w:szCs w:val="21"/>
              </w:rPr>
              <w:t>45</w:t>
            </w:r>
          </w:p>
        </w:tc>
        <w:tc>
          <w:tcPr>
            <w:tcW w:w="1085" w:type="dxa"/>
            <w:noWrap w:val="0"/>
            <w:vAlign w:val="center"/>
          </w:tcPr>
          <w:p w14:paraId="0B4FF9AD">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continue"/>
            <w:noWrap w:val="0"/>
            <w:vAlign w:val="center"/>
          </w:tcPr>
          <w:p w14:paraId="21DDD0DE">
            <w:pPr>
              <w:rPr>
                <w:rFonts w:ascii="宋体" w:hAnsi="宋体" w:cs="Arial"/>
                <w:snapToGrid w:val="0"/>
                <w:color w:val="000000"/>
                <w:szCs w:val="21"/>
              </w:rPr>
            </w:pPr>
          </w:p>
        </w:tc>
        <w:tc>
          <w:tcPr>
            <w:tcW w:w="1588" w:type="dxa"/>
            <w:noWrap w:val="0"/>
            <w:vAlign w:val="center"/>
          </w:tcPr>
          <w:p w14:paraId="6C82B13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摄像头像素</w:t>
            </w:r>
          </w:p>
        </w:tc>
        <w:tc>
          <w:tcPr>
            <w:tcW w:w="4523" w:type="dxa"/>
            <w:noWrap w:val="0"/>
            <w:vAlign w:val="center"/>
          </w:tcPr>
          <w:p w14:paraId="6557A93F">
            <w:pPr>
              <w:rPr>
                <w:rFonts w:hint="eastAsia" w:ascii="宋体" w:hAnsi="宋体" w:cs="Arial"/>
                <w:snapToGrid w:val="0"/>
                <w:color w:val="000000"/>
                <w:szCs w:val="21"/>
              </w:rPr>
            </w:pPr>
            <w:r>
              <w:rPr>
                <w:rFonts w:ascii="宋体" w:hAnsi="宋体" w:cs="Arial"/>
                <w:snapToGrid w:val="0"/>
                <w:color w:val="000000"/>
                <w:szCs w:val="21"/>
              </w:rPr>
              <w:t>≥100 万</w:t>
            </w:r>
          </w:p>
        </w:tc>
      </w:tr>
      <w:tr w14:paraId="602EB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57" w:type="dxa"/>
            <w:noWrap w:val="0"/>
            <w:vAlign w:val="center"/>
          </w:tcPr>
          <w:p w14:paraId="68E5783D">
            <w:pPr>
              <w:jc w:val="center"/>
              <w:rPr>
                <w:rFonts w:hint="eastAsia" w:ascii="宋体" w:hAnsi="宋体" w:cs="Arial"/>
                <w:snapToGrid w:val="0"/>
                <w:color w:val="000000"/>
                <w:szCs w:val="21"/>
              </w:rPr>
            </w:pPr>
            <w:r>
              <w:rPr>
                <w:rFonts w:ascii="宋体" w:hAnsi="宋体" w:cs="Arial"/>
                <w:snapToGrid w:val="0"/>
                <w:color w:val="000000"/>
                <w:szCs w:val="21"/>
              </w:rPr>
              <w:t>46</w:t>
            </w:r>
          </w:p>
        </w:tc>
        <w:tc>
          <w:tcPr>
            <w:tcW w:w="1085" w:type="dxa"/>
            <w:noWrap w:val="0"/>
            <w:vAlign w:val="center"/>
          </w:tcPr>
          <w:p w14:paraId="1FDD7244">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continue"/>
            <w:noWrap w:val="0"/>
            <w:vAlign w:val="center"/>
          </w:tcPr>
          <w:p w14:paraId="50D78E77">
            <w:pPr>
              <w:rPr>
                <w:rFonts w:ascii="宋体" w:hAnsi="宋体" w:cs="Arial"/>
                <w:snapToGrid w:val="0"/>
                <w:color w:val="000000"/>
                <w:szCs w:val="21"/>
              </w:rPr>
            </w:pPr>
          </w:p>
        </w:tc>
        <w:tc>
          <w:tcPr>
            <w:tcW w:w="1588" w:type="dxa"/>
            <w:noWrap w:val="0"/>
            <w:vAlign w:val="center"/>
          </w:tcPr>
          <w:p w14:paraId="3F6FA53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摄像头分辨率</w:t>
            </w:r>
          </w:p>
        </w:tc>
        <w:tc>
          <w:tcPr>
            <w:tcW w:w="4523" w:type="dxa"/>
            <w:noWrap w:val="0"/>
            <w:vAlign w:val="center"/>
          </w:tcPr>
          <w:p w14:paraId="60D9A5D3">
            <w:pPr>
              <w:rPr>
                <w:rFonts w:hint="eastAsia" w:ascii="宋体" w:hAnsi="宋体" w:cs="Arial"/>
                <w:snapToGrid w:val="0"/>
                <w:color w:val="000000"/>
                <w:szCs w:val="21"/>
              </w:rPr>
            </w:pPr>
            <w:r>
              <w:rPr>
                <w:rFonts w:ascii="宋体" w:hAnsi="宋体" w:cs="Arial"/>
                <w:snapToGrid w:val="0"/>
                <w:color w:val="000000"/>
                <w:szCs w:val="21"/>
              </w:rPr>
              <w:t>≥1280x720</w:t>
            </w:r>
          </w:p>
        </w:tc>
      </w:tr>
      <w:tr w14:paraId="7F563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2225A1A1">
            <w:pPr>
              <w:jc w:val="center"/>
              <w:rPr>
                <w:rFonts w:hint="eastAsia" w:ascii="宋体" w:hAnsi="宋体" w:cs="Arial"/>
                <w:snapToGrid w:val="0"/>
                <w:color w:val="000000"/>
                <w:szCs w:val="21"/>
              </w:rPr>
            </w:pPr>
            <w:r>
              <w:rPr>
                <w:rFonts w:ascii="宋体" w:hAnsi="宋体" w:cs="Arial"/>
                <w:snapToGrid w:val="0"/>
                <w:color w:val="000000"/>
                <w:szCs w:val="21"/>
              </w:rPr>
              <w:t>47</w:t>
            </w:r>
          </w:p>
        </w:tc>
        <w:tc>
          <w:tcPr>
            <w:tcW w:w="1085" w:type="dxa"/>
            <w:noWrap w:val="0"/>
            <w:vAlign w:val="center"/>
          </w:tcPr>
          <w:p w14:paraId="75844034">
            <w:pPr>
              <w:rPr>
                <w:rFonts w:hint="eastAsia" w:ascii="宋体" w:hAnsi="宋体" w:cs="Arial"/>
                <w:snapToGrid w:val="0"/>
                <w:color w:val="000000"/>
                <w:szCs w:val="21"/>
              </w:rPr>
            </w:pPr>
            <w:r>
              <w:rPr>
                <w:rFonts w:ascii="宋体" w:hAnsi="宋体" w:cs="Arial"/>
                <w:snapToGrid w:val="0"/>
                <w:color w:val="000000"/>
                <w:szCs w:val="21"/>
              </w:rPr>
              <w:t>产品</w:t>
            </w:r>
          </w:p>
          <w:p w14:paraId="7E0EC741">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0709CE16">
            <w:pPr>
              <w:rPr>
                <w:rFonts w:ascii="宋体" w:hAnsi="宋体" w:cs="Arial"/>
                <w:snapToGrid w:val="0"/>
                <w:color w:val="000000"/>
                <w:szCs w:val="21"/>
              </w:rPr>
            </w:pPr>
          </w:p>
        </w:tc>
        <w:tc>
          <w:tcPr>
            <w:tcW w:w="1588" w:type="dxa"/>
            <w:noWrap w:val="0"/>
            <w:vAlign w:val="center"/>
          </w:tcPr>
          <w:p w14:paraId="51A7597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内置扬声器功率</w:t>
            </w:r>
          </w:p>
        </w:tc>
        <w:tc>
          <w:tcPr>
            <w:tcW w:w="4523" w:type="dxa"/>
            <w:noWrap w:val="0"/>
            <w:vAlign w:val="center"/>
          </w:tcPr>
          <w:p w14:paraId="73D11FB7">
            <w:pPr>
              <w:rPr>
                <w:rFonts w:hint="eastAsia" w:ascii="宋体" w:hAnsi="宋体" w:cs="Arial"/>
                <w:snapToGrid w:val="0"/>
                <w:color w:val="000000"/>
                <w:szCs w:val="21"/>
              </w:rPr>
            </w:pPr>
            <w:r>
              <w:rPr>
                <w:rFonts w:ascii="宋体" w:hAnsi="宋体" w:cs="Arial"/>
                <w:snapToGrid w:val="0"/>
                <w:color w:val="000000"/>
                <w:szCs w:val="21"/>
              </w:rPr>
              <w:t>≥1 瓦/个</w:t>
            </w:r>
          </w:p>
        </w:tc>
      </w:tr>
      <w:tr w14:paraId="2638F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57" w:type="dxa"/>
            <w:noWrap w:val="0"/>
            <w:vAlign w:val="center"/>
          </w:tcPr>
          <w:p w14:paraId="4E062154">
            <w:pPr>
              <w:jc w:val="center"/>
              <w:rPr>
                <w:rFonts w:hint="eastAsia" w:ascii="宋体" w:hAnsi="宋体" w:cs="Arial"/>
                <w:snapToGrid w:val="0"/>
                <w:color w:val="000000"/>
                <w:szCs w:val="21"/>
              </w:rPr>
            </w:pPr>
            <w:r>
              <w:rPr>
                <w:rFonts w:ascii="宋体" w:hAnsi="宋体" w:cs="Arial"/>
                <w:snapToGrid w:val="0"/>
                <w:color w:val="000000"/>
                <w:szCs w:val="21"/>
              </w:rPr>
              <w:t>48</w:t>
            </w:r>
          </w:p>
        </w:tc>
        <w:tc>
          <w:tcPr>
            <w:tcW w:w="1085" w:type="dxa"/>
            <w:noWrap w:val="0"/>
            <w:vAlign w:val="center"/>
          </w:tcPr>
          <w:p w14:paraId="31076108">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continue"/>
            <w:noWrap w:val="0"/>
            <w:vAlign w:val="center"/>
          </w:tcPr>
          <w:p w14:paraId="7FA1D94A">
            <w:pPr>
              <w:rPr>
                <w:rFonts w:ascii="宋体" w:hAnsi="宋体" w:cs="Arial"/>
                <w:snapToGrid w:val="0"/>
                <w:color w:val="000000"/>
                <w:szCs w:val="21"/>
              </w:rPr>
            </w:pPr>
          </w:p>
        </w:tc>
        <w:tc>
          <w:tcPr>
            <w:tcW w:w="1588" w:type="dxa"/>
            <w:noWrap w:val="0"/>
            <w:vAlign w:val="center"/>
          </w:tcPr>
          <w:p w14:paraId="3D4AAF5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内置扬声器频率范围</w:t>
            </w:r>
          </w:p>
        </w:tc>
        <w:tc>
          <w:tcPr>
            <w:tcW w:w="4523" w:type="dxa"/>
            <w:noWrap w:val="0"/>
            <w:vAlign w:val="center"/>
          </w:tcPr>
          <w:p w14:paraId="641D0351">
            <w:pPr>
              <w:rPr>
                <w:rFonts w:hint="eastAsia" w:ascii="宋体" w:hAnsi="宋体" w:cs="Arial"/>
                <w:snapToGrid w:val="0"/>
                <w:color w:val="000000"/>
                <w:szCs w:val="21"/>
              </w:rPr>
            </w:pPr>
            <w:r>
              <w:rPr>
                <w:rFonts w:ascii="宋体" w:hAnsi="宋体" w:cs="Arial"/>
                <w:snapToGrid w:val="0"/>
                <w:color w:val="000000"/>
                <w:szCs w:val="21"/>
              </w:rPr>
              <w:t>100Hz-20kHz，其中 100Hz-200Hz： 35dB 及以上；200Hz-12kHz：55dB及以上，12kHz-18kHz：35dB 及以上</w:t>
            </w:r>
          </w:p>
        </w:tc>
      </w:tr>
      <w:tr w14:paraId="5CEFD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516D859F">
            <w:pPr>
              <w:jc w:val="center"/>
              <w:rPr>
                <w:rFonts w:hint="eastAsia" w:ascii="宋体" w:hAnsi="宋体" w:cs="Arial"/>
                <w:snapToGrid w:val="0"/>
                <w:color w:val="000000"/>
                <w:szCs w:val="21"/>
              </w:rPr>
            </w:pPr>
            <w:r>
              <w:rPr>
                <w:rFonts w:ascii="宋体" w:hAnsi="宋体" w:cs="Arial"/>
                <w:snapToGrid w:val="0"/>
                <w:color w:val="000000"/>
                <w:szCs w:val="21"/>
              </w:rPr>
              <w:t>49</w:t>
            </w:r>
          </w:p>
        </w:tc>
        <w:tc>
          <w:tcPr>
            <w:tcW w:w="1085" w:type="dxa"/>
            <w:noWrap w:val="0"/>
            <w:vAlign w:val="center"/>
          </w:tcPr>
          <w:p w14:paraId="620C60C0">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continue"/>
            <w:noWrap w:val="0"/>
            <w:vAlign w:val="center"/>
          </w:tcPr>
          <w:p w14:paraId="534ED3C8">
            <w:pPr>
              <w:rPr>
                <w:rFonts w:ascii="宋体" w:hAnsi="宋体" w:cs="Arial"/>
                <w:snapToGrid w:val="0"/>
                <w:color w:val="000000"/>
                <w:szCs w:val="21"/>
              </w:rPr>
            </w:pPr>
          </w:p>
        </w:tc>
        <w:tc>
          <w:tcPr>
            <w:tcW w:w="1588" w:type="dxa"/>
            <w:noWrap w:val="0"/>
            <w:vAlign w:val="center"/>
          </w:tcPr>
          <w:p w14:paraId="66F78F5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内置扬声器总谐波失真</w:t>
            </w:r>
          </w:p>
        </w:tc>
        <w:tc>
          <w:tcPr>
            <w:tcW w:w="4523" w:type="dxa"/>
            <w:noWrap w:val="0"/>
            <w:vAlign w:val="center"/>
          </w:tcPr>
          <w:p w14:paraId="5164BAD9">
            <w:pPr>
              <w:rPr>
                <w:rFonts w:hint="eastAsia" w:ascii="宋体" w:hAnsi="宋体" w:cs="Arial"/>
                <w:snapToGrid w:val="0"/>
                <w:color w:val="000000"/>
                <w:szCs w:val="21"/>
              </w:rPr>
            </w:pPr>
            <w:r>
              <w:rPr>
                <w:rFonts w:ascii="宋体" w:hAnsi="宋体" w:cs="Arial"/>
                <w:snapToGrid w:val="0"/>
                <w:color w:val="000000"/>
                <w:szCs w:val="21"/>
              </w:rPr>
              <w:t>总谐波失真在300Hz-7kHz频率范围内宜不高于5%</w:t>
            </w:r>
          </w:p>
        </w:tc>
      </w:tr>
      <w:tr w14:paraId="51A66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4D6BD1E9">
            <w:pPr>
              <w:jc w:val="center"/>
              <w:rPr>
                <w:rFonts w:hint="eastAsia" w:ascii="宋体" w:hAnsi="宋体" w:cs="Arial"/>
                <w:snapToGrid w:val="0"/>
                <w:color w:val="000000"/>
                <w:szCs w:val="21"/>
              </w:rPr>
            </w:pPr>
            <w:r>
              <w:rPr>
                <w:rFonts w:ascii="宋体" w:hAnsi="宋体" w:cs="Arial"/>
                <w:snapToGrid w:val="0"/>
                <w:color w:val="000000"/>
                <w:szCs w:val="21"/>
              </w:rPr>
              <w:t>50</w:t>
            </w:r>
          </w:p>
        </w:tc>
        <w:tc>
          <w:tcPr>
            <w:tcW w:w="1085" w:type="dxa"/>
            <w:noWrap w:val="0"/>
            <w:vAlign w:val="center"/>
          </w:tcPr>
          <w:p w14:paraId="3159C546">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continue"/>
            <w:noWrap w:val="0"/>
            <w:vAlign w:val="center"/>
          </w:tcPr>
          <w:p w14:paraId="54BF9DBC">
            <w:pPr>
              <w:rPr>
                <w:rFonts w:ascii="宋体" w:hAnsi="宋体" w:cs="Arial"/>
                <w:snapToGrid w:val="0"/>
                <w:color w:val="000000"/>
                <w:szCs w:val="21"/>
              </w:rPr>
            </w:pPr>
          </w:p>
        </w:tc>
        <w:tc>
          <w:tcPr>
            <w:tcW w:w="1588" w:type="dxa"/>
            <w:noWrap w:val="0"/>
            <w:vAlign w:val="center"/>
          </w:tcPr>
          <w:p w14:paraId="2F30DBD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内置扬声器最大声压级</w:t>
            </w:r>
          </w:p>
        </w:tc>
        <w:tc>
          <w:tcPr>
            <w:tcW w:w="4523" w:type="dxa"/>
            <w:noWrap w:val="0"/>
            <w:vAlign w:val="center"/>
          </w:tcPr>
          <w:p w14:paraId="1F58F139">
            <w:pPr>
              <w:rPr>
                <w:rFonts w:hint="eastAsia" w:ascii="宋体" w:hAnsi="宋体" w:cs="Arial"/>
                <w:snapToGrid w:val="0"/>
                <w:color w:val="000000"/>
                <w:szCs w:val="21"/>
              </w:rPr>
            </w:pPr>
            <w:r>
              <w:rPr>
                <w:rFonts w:ascii="宋体" w:hAnsi="宋体" w:cs="Arial"/>
                <w:snapToGrid w:val="0"/>
                <w:color w:val="000000"/>
                <w:szCs w:val="21"/>
              </w:rPr>
              <w:t>最大声压级在粉红噪声播放场景下，工作距离处声压级宜不低于70dB</w:t>
            </w:r>
          </w:p>
        </w:tc>
      </w:tr>
      <w:tr w14:paraId="6BA18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791BFD28">
            <w:pPr>
              <w:jc w:val="center"/>
              <w:rPr>
                <w:rFonts w:hint="eastAsia" w:ascii="宋体" w:hAnsi="宋体" w:cs="Arial"/>
                <w:snapToGrid w:val="0"/>
                <w:color w:val="000000"/>
                <w:szCs w:val="21"/>
              </w:rPr>
            </w:pPr>
            <w:r>
              <w:rPr>
                <w:rFonts w:ascii="宋体" w:hAnsi="宋体" w:cs="Arial"/>
                <w:snapToGrid w:val="0"/>
                <w:color w:val="000000"/>
                <w:szCs w:val="21"/>
              </w:rPr>
              <w:t>51</w:t>
            </w:r>
          </w:p>
        </w:tc>
        <w:tc>
          <w:tcPr>
            <w:tcW w:w="1085" w:type="dxa"/>
            <w:noWrap w:val="0"/>
            <w:vAlign w:val="center"/>
          </w:tcPr>
          <w:p w14:paraId="1C0F874F">
            <w:pPr>
              <w:rPr>
                <w:rFonts w:hint="eastAsia" w:ascii="宋体" w:hAnsi="宋体" w:cs="Arial"/>
                <w:snapToGrid w:val="0"/>
                <w:color w:val="000000"/>
                <w:szCs w:val="21"/>
              </w:rPr>
            </w:pPr>
            <w:r>
              <w:rPr>
                <w:rFonts w:ascii="宋体" w:hAnsi="宋体" w:cs="Arial"/>
                <w:snapToGrid w:val="0"/>
                <w:color w:val="000000"/>
                <w:szCs w:val="21"/>
              </w:rPr>
              <w:t>产品</w:t>
            </w:r>
          </w:p>
          <w:p w14:paraId="72F7D39F">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300EA4C1">
            <w:pPr>
              <w:rPr>
                <w:rFonts w:ascii="宋体" w:hAnsi="宋体" w:cs="Arial"/>
                <w:snapToGrid w:val="0"/>
                <w:color w:val="000000"/>
                <w:szCs w:val="21"/>
              </w:rPr>
            </w:pPr>
          </w:p>
        </w:tc>
        <w:tc>
          <w:tcPr>
            <w:tcW w:w="1588" w:type="dxa"/>
            <w:noWrap w:val="0"/>
            <w:vAlign w:val="center"/>
          </w:tcPr>
          <w:p w14:paraId="4A7FEB7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键盘键程</w:t>
            </w:r>
          </w:p>
        </w:tc>
        <w:tc>
          <w:tcPr>
            <w:tcW w:w="4523" w:type="dxa"/>
            <w:noWrap w:val="0"/>
            <w:vAlign w:val="center"/>
          </w:tcPr>
          <w:p w14:paraId="4F2983CF">
            <w:pPr>
              <w:rPr>
                <w:rFonts w:hint="eastAsia" w:ascii="宋体" w:hAnsi="宋体" w:cs="Arial"/>
                <w:snapToGrid w:val="0"/>
                <w:color w:val="000000"/>
                <w:szCs w:val="21"/>
              </w:rPr>
            </w:pPr>
            <w:r>
              <w:rPr>
                <w:rFonts w:ascii="宋体" w:hAnsi="宋体" w:cs="Arial"/>
                <w:snapToGrid w:val="0"/>
                <w:color w:val="000000"/>
                <w:szCs w:val="21"/>
              </w:rPr>
              <w:t>0.9mm ~ 2.3 mm</w:t>
            </w:r>
          </w:p>
        </w:tc>
      </w:tr>
      <w:tr w14:paraId="08193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57" w:type="dxa"/>
            <w:noWrap w:val="0"/>
            <w:vAlign w:val="center"/>
          </w:tcPr>
          <w:p w14:paraId="67159829">
            <w:pPr>
              <w:jc w:val="center"/>
              <w:rPr>
                <w:rFonts w:hint="eastAsia" w:ascii="宋体" w:hAnsi="宋体" w:cs="Arial"/>
                <w:snapToGrid w:val="0"/>
                <w:color w:val="000000"/>
                <w:szCs w:val="21"/>
              </w:rPr>
            </w:pPr>
            <w:r>
              <w:rPr>
                <w:rFonts w:ascii="宋体" w:hAnsi="宋体" w:cs="Arial"/>
                <w:snapToGrid w:val="0"/>
                <w:color w:val="000000"/>
                <w:szCs w:val="21"/>
              </w:rPr>
              <w:t>52</w:t>
            </w:r>
          </w:p>
        </w:tc>
        <w:tc>
          <w:tcPr>
            <w:tcW w:w="1085" w:type="dxa"/>
            <w:noWrap w:val="0"/>
            <w:vAlign w:val="center"/>
          </w:tcPr>
          <w:p w14:paraId="7273AC16">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continue"/>
            <w:noWrap w:val="0"/>
            <w:vAlign w:val="center"/>
          </w:tcPr>
          <w:p w14:paraId="3B97A0E2">
            <w:pPr>
              <w:rPr>
                <w:rFonts w:ascii="宋体" w:hAnsi="宋体" w:cs="Arial"/>
                <w:snapToGrid w:val="0"/>
                <w:color w:val="000000"/>
                <w:szCs w:val="21"/>
              </w:rPr>
            </w:pPr>
          </w:p>
        </w:tc>
        <w:tc>
          <w:tcPr>
            <w:tcW w:w="1588" w:type="dxa"/>
            <w:noWrap w:val="0"/>
            <w:vAlign w:val="center"/>
          </w:tcPr>
          <w:p w14:paraId="7B8C319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键盘按键压力</w:t>
            </w:r>
          </w:p>
        </w:tc>
        <w:tc>
          <w:tcPr>
            <w:tcW w:w="4523" w:type="dxa"/>
            <w:noWrap w:val="0"/>
            <w:vAlign w:val="center"/>
          </w:tcPr>
          <w:p w14:paraId="192AC749">
            <w:pPr>
              <w:rPr>
                <w:rFonts w:hint="eastAsia" w:ascii="宋体" w:hAnsi="宋体" w:cs="Arial"/>
                <w:snapToGrid w:val="0"/>
                <w:color w:val="000000"/>
                <w:szCs w:val="21"/>
              </w:rPr>
            </w:pPr>
            <w:r>
              <w:rPr>
                <w:rFonts w:ascii="宋体" w:hAnsi="宋体" w:cs="Arial"/>
                <w:snapToGrid w:val="0"/>
                <w:color w:val="000000"/>
                <w:szCs w:val="21"/>
              </w:rPr>
              <w:t>按键压力宜在0.3～0.8N 之间</w:t>
            </w:r>
          </w:p>
        </w:tc>
      </w:tr>
      <w:tr w14:paraId="57B35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2D1AF809">
            <w:pPr>
              <w:jc w:val="center"/>
              <w:rPr>
                <w:rFonts w:hint="eastAsia" w:ascii="宋体" w:hAnsi="宋体" w:cs="Arial"/>
                <w:snapToGrid w:val="0"/>
                <w:color w:val="000000"/>
                <w:szCs w:val="21"/>
              </w:rPr>
            </w:pPr>
            <w:r>
              <w:rPr>
                <w:rFonts w:ascii="宋体" w:hAnsi="宋体" w:cs="Arial"/>
                <w:snapToGrid w:val="0"/>
                <w:color w:val="000000"/>
                <w:szCs w:val="21"/>
              </w:rPr>
              <w:t>53</w:t>
            </w:r>
          </w:p>
        </w:tc>
        <w:tc>
          <w:tcPr>
            <w:tcW w:w="1085" w:type="dxa"/>
            <w:noWrap w:val="0"/>
            <w:vAlign w:val="center"/>
          </w:tcPr>
          <w:p w14:paraId="6ABC09C1">
            <w:pPr>
              <w:rPr>
                <w:rFonts w:hint="eastAsia" w:ascii="宋体" w:hAnsi="宋体" w:cs="Arial"/>
                <w:snapToGrid w:val="0"/>
                <w:color w:val="000000"/>
                <w:szCs w:val="21"/>
              </w:rPr>
            </w:pPr>
            <w:r>
              <w:rPr>
                <w:rFonts w:ascii="宋体" w:hAnsi="宋体" w:cs="Arial"/>
                <w:snapToGrid w:val="0"/>
                <w:color w:val="000000"/>
                <w:szCs w:val="21"/>
              </w:rPr>
              <w:t>产品</w:t>
            </w:r>
          </w:p>
          <w:p w14:paraId="16378E32">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0E62A15E">
            <w:pPr>
              <w:rPr>
                <w:rFonts w:ascii="宋体" w:hAnsi="宋体" w:cs="Arial"/>
                <w:snapToGrid w:val="0"/>
                <w:color w:val="000000"/>
                <w:szCs w:val="21"/>
              </w:rPr>
            </w:pPr>
          </w:p>
        </w:tc>
        <w:tc>
          <w:tcPr>
            <w:tcW w:w="1588" w:type="dxa"/>
            <w:noWrap w:val="0"/>
            <w:vAlign w:val="center"/>
          </w:tcPr>
          <w:p w14:paraId="413B0E80">
            <w:pPr>
              <w:rPr>
                <w:rFonts w:hint="eastAsia" w:ascii="宋体" w:hAnsi="宋体" w:cs="Arial"/>
                <w:snapToGrid w:val="0"/>
                <w:color w:val="000000"/>
                <w:szCs w:val="21"/>
                <w:highlight w:val="none"/>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键盘颜色</w:t>
            </w:r>
          </w:p>
        </w:tc>
        <w:tc>
          <w:tcPr>
            <w:tcW w:w="4523" w:type="dxa"/>
            <w:noWrap w:val="0"/>
            <w:vAlign w:val="center"/>
          </w:tcPr>
          <w:p w14:paraId="76BD3ED5">
            <w:pPr>
              <w:rPr>
                <w:rFonts w:hint="eastAsia" w:ascii="宋体" w:hAnsi="宋体" w:cs="Arial"/>
                <w:snapToGrid w:val="0"/>
                <w:color w:val="000000"/>
                <w:szCs w:val="21"/>
                <w:highlight w:val="none"/>
              </w:rPr>
            </w:pPr>
            <w:r>
              <w:rPr>
                <w:rFonts w:ascii="宋体" w:hAnsi="宋体" w:cs="Arial"/>
                <w:snapToGrid w:val="0"/>
                <w:color w:val="000000"/>
                <w:szCs w:val="21"/>
                <w:highlight w:val="none"/>
              </w:rPr>
              <w:t>黑色/银色/白色等商务色系</w:t>
            </w:r>
          </w:p>
        </w:tc>
      </w:tr>
      <w:tr w14:paraId="63A6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150EA8C9">
            <w:pPr>
              <w:jc w:val="center"/>
              <w:rPr>
                <w:rFonts w:hint="eastAsia" w:ascii="宋体" w:hAnsi="宋体" w:cs="Arial"/>
                <w:snapToGrid w:val="0"/>
                <w:color w:val="000000"/>
                <w:szCs w:val="21"/>
              </w:rPr>
            </w:pPr>
            <w:r>
              <w:rPr>
                <w:rFonts w:ascii="宋体" w:hAnsi="宋体" w:cs="Arial"/>
                <w:snapToGrid w:val="0"/>
                <w:color w:val="000000"/>
                <w:szCs w:val="21"/>
              </w:rPr>
              <w:t>54</w:t>
            </w:r>
          </w:p>
        </w:tc>
        <w:tc>
          <w:tcPr>
            <w:tcW w:w="1085" w:type="dxa"/>
            <w:noWrap w:val="0"/>
            <w:vAlign w:val="center"/>
          </w:tcPr>
          <w:p w14:paraId="59FE2A09">
            <w:pPr>
              <w:rPr>
                <w:rFonts w:hint="eastAsia" w:ascii="宋体" w:hAnsi="宋体" w:cs="Arial"/>
                <w:snapToGrid w:val="0"/>
                <w:color w:val="000000"/>
                <w:szCs w:val="21"/>
              </w:rPr>
            </w:pPr>
            <w:r>
              <w:rPr>
                <w:rFonts w:ascii="宋体" w:hAnsi="宋体" w:cs="Arial"/>
                <w:snapToGrid w:val="0"/>
                <w:color w:val="000000"/>
                <w:szCs w:val="21"/>
              </w:rPr>
              <w:t>产品</w:t>
            </w:r>
          </w:p>
          <w:p w14:paraId="4493FB6F">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7A6804AE">
            <w:pPr>
              <w:rPr>
                <w:rFonts w:ascii="宋体" w:hAnsi="宋体" w:cs="Arial"/>
                <w:snapToGrid w:val="0"/>
                <w:color w:val="000000"/>
                <w:szCs w:val="21"/>
              </w:rPr>
            </w:pPr>
          </w:p>
        </w:tc>
        <w:tc>
          <w:tcPr>
            <w:tcW w:w="1588" w:type="dxa"/>
            <w:noWrap w:val="0"/>
            <w:vAlign w:val="center"/>
          </w:tcPr>
          <w:p w14:paraId="2601521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鼠标连接方式</w:t>
            </w:r>
          </w:p>
        </w:tc>
        <w:tc>
          <w:tcPr>
            <w:tcW w:w="4523" w:type="dxa"/>
            <w:noWrap w:val="0"/>
            <w:vAlign w:val="center"/>
          </w:tcPr>
          <w:p w14:paraId="64A81D9E">
            <w:pPr>
              <w:rPr>
                <w:rFonts w:hint="eastAsia" w:ascii="宋体" w:hAnsi="宋体" w:cs="Arial"/>
                <w:snapToGrid w:val="0"/>
                <w:color w:val="000000"/>
                <w:szCs w:val="21"/>
              </w:rPr>
            </w:pPr>
            <w:r>
              <w:rPr>
                <w:rFonts w:ascii="宋体" w:hAnsi="宋体" w:cs="Arial"/>
                <w:snapToGrid w:val="0"/>
                <w:color w:val="000000"/>
                <w:szCs w:val="21"/>
              </w:rPr>
              <w:t>有线或无线</w:t>
            </w:r>
          </w:p>
        </w:tc>
      </w:tr>
      <w:tr w14:paraId="1AA59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5B5F2B7D">
            <w:pPr>
              <w:jc w:val="center"/>
              <w:rPr>
                <w:rFonts w:hint="eastAsia" w:ascii="宋体" w:hAnsi="宋体" w:cs="Arial"/>
                <w:snapToGrid w:val="0"/>
                <w:color w:val="000000"/>
                <w:szCs w:val="21"/>
              </w:rPr>
            </w:pPr>
            <w:r>
              <w:rPr>
                <w:rFonts w:ascii="宋体" w:hAnsi="宋体" w:cs="Arial"/>
                <w:snapToGrid w:val="0"/>
                <w:color w:val="000000"/>
                <w:szCs w:val="21"/>
              </w:rPr>
              <w:t>55</w:t>
            </w:r>
          </w:p>
        </w:tc>
        <w:tc>
          <w:tcPr>
            <w:tcW w:w="1085" w:type="dxa"/>
            <w:noWrap w:val="0"/>
            <w:vAlign w:val="center"/>
          </w:tcPr>
          <w:p w14:paraId="226D3808">
            <w:pPr>
              <w:rPr>
                <w:rFonts w:hint="eastAsia" w:ascii="宋体" w:hAnsi="宋体" w:cs="Arial"/>
                <w:snapToGrid w:val="0"/>
                <w:color w:val="000000"/>
                <w:szCs w:val="21"/>
              </w:rPr>
            </w:pPr>
            <w:r>
              <w:rPr>
                <w:rFonts w:ascii="宋体" w:hAnsi="宋体" w:cs="Arial"/>
                <w:snapToGrid w:val="0"/>
                <w:color w:val="000000"/>
                <w:szCs w:val="21"/>
              </w:rPr>
              <w:t>产品</w:t>
            </w:r>
          </w:p>
          <w:p w14:paraId="55AA1ED8">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2B52B687">
            <w:pPr>
              <w:rPr>
                <w:rFonts w:ascii="宋体" w:hAnsi="宋体" w:cs="Arial"/>
                <w:snapToGrid w:val="0"/>
                <w:color w:val="000000"/>
                <w:szCs w:val="21"/>
              </w:rPr>
            </w:pPr>
          </w:p>
        </w:tc>
        <w:tc>
          <w:tcPr>
            <w:tcW w:w="1588" w:type="dxa"/>
            <w:noWrap w:val="0"/>
            <w:vAlign w:val="center"/>
          </w:tcPr>
          <w:p w14:paraId="427F49A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有线鼠标连接线</w:t>
            </w:r>
          </w:p>
        </w:tc>
        <w:tc>
          <w:tcPr>
            <w:tcW w:w="4523" w:type="dxa"/>
            <w:noWrap w:val="0"/>
            <w:vAlign w:val="center"/>
          </w:tcPr>
          <w:p w14:paraId="46918059">
            <w:pPr>
              <w:rPr>
                <w:rFonts w:hint="eastAsia" w:ascii="宋体" w:hAnsi="宋体" w:cs="Arial"/>
                <w:snapToGrid w:val="0"/>
                <w:color w:val="000000"/>
                <w:szCs w:val="21"/>
              </w:rPr>
            </w:pPr>
            <w:r>
              <w:rPr>
                <w:rFonts w:ascii="宋体" w:hAnsi="宋体" w:cs="Arial"/>
                <w:snapToGrid w:val="0"/>
                <w:color w:val="000000"/>
                <w:szCs w:val="21"/>
              </w:rPr>
              <w:t>≥1.5 米</w:t>
            </w:r>
          </w:p>
        </w:tc>
      </w:tr>
      <w:tr w14:paraId="25F25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57" w:type="dxa"/>
            <w:noWrap w:val="0"/>
            <w:vAlign w:val="center"/>
          </w:tcPr>
          <w:p w14:paraId="4C1D3294">
            <w:pPr>
              <w:jc w:val="center"/>
              <w:rPr>
                <w:rFonts w:hint="eastAsia" w:ascii="宋体" w:hAnsi="宋体" w:cs="Arial"/>
                <w:snapToGrid w:val="0"/>
                <w:color w:val="000000"/>
                <w:szCs w:val="21"/>
              </w:rPr>
            </w:pPr>
            <w:r>
              <w:rPr>
                <w:rFonts w:ascii="宋体" w:hAnsi="宋体" w:cs="Arial"/>
                <w:snapToGrid w:val="0"/>
                <w:color w:val="000000"/>
                <w:szCs w:val="21"/>
              </w:rPr>
              <w:t>56</w:t>
            </w:r>
          </w:p>
        </w:tc>
        <w:tc>
          <w:tcPr>
            <w:tcW w:w="1085" w:type="dxa"/>
            <w:noWrap w:val="0"/>
            <w:vAlign w:val="center"/>
          </w:tcPr>
          <w:p w14:paraId="1AB3D6C9">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continue"/>
            <w:noWrap w:val="0"/>
            <w:vAlign w:val="center"/>
          </w:tcPr>
          <w:p w14:paraId="2EC9E42C">
            <w:pPr>
              <w:rPr>
                <w:rFonts w:ascii="宋体" w:hAnsi="宋体" w:cs="Arial"/>
                <w:snapToGrid w:val="0"/>
                <w:color w:val="000000"/>
                <w:szCs w:val="21"/>
              </w:rPr>
            </w:pPr>
          </w:p>
        </w:tc>
        <w:tc>
          <w:tcPr>
            <w:tcW w:w="1588" w:type="dxa"/>
            <w:noWrap w:val="0"/>
            <w:vAlign w:val="center"/>
          </w:tcPr>
          <w:p w14:paraId="4BB3736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鼠标 DPI分辨率</w:t>
            </w:r>
          </w:p>
        </w:tc>
        <w:tc>
          <w:tcPr>
            <w:tcW w:w="4523" w:type="dxa"/>
            <w:noWrap w:val="0"/>
            <w:vAlign w:val="center"/>
          </w:tcPr>
          <w:p w14:paraId="55EBDD3B">
            <w:pPr>
              <w:rPr>
                <w:rFonts w:hint="eastAsia" w:ascii="宋体" w:hAnsi="宋体" w:cs="Arial"/>
                <w:snapToGrid w:val="0"/>
                <w:color w:val="000000"/>
                <w:szCs w:val="21"/>
              </w:rPr>
            </w:pPr>
            <w:r>
              <w:rPr>
                <w:rFonts w:ascii="宋体" w:hAnsi="宋体" w:cs="Arial"/>
                <w:snapToGrid w:val="0"/>
                <w:color w:val="000000"/>
                <w:szCs w:val="21"/>
              </w:rPr>
              <w:t>800~1600</w:t>
            </w:r>
          </w:p>
        </w:tc>
      </w:tr>
      <w:tr w14:paraId="7865A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7B0B78FB">
            <w:pPr>
              <w:jc w:val="center"/>
              <w:rPr>
                <w:rFonts w:hint="eastAsia" w:ascii="宋体" w:hAnsi="宋体" w:cs="Arial"/>
                <w:snapToGrid w:val="0"/>
                <w:color w:val="000000"/>
                <w:szCs w:val="21"/>
              </w:rPr>
            </w:pPr>
            <w:r>
              <w:rPr>
                <w:rFonts w:ascii="宋体" w:hAnsi="宋体" w:cs="Arial"/>
                <w:snapToGrid w:val="0"/>
                <w:color w:val="000000"/>
                <w:szCs w:val="21"/>
              </w:rPr>
              <w:t>57</w:t>
            </w:r>
          </w:p>
        </w:tc>
        <w:tc>
          <w:tcPr>
            <w:tcW w:w="1085" w:type="dxa"/>
            <w:noWrap w:val="0"/>
            <w:vAlign w:val="center"/>
          </w:tcPr>
          <w:p w14:paraId="7CA892A2">
            <w:pPr>
              <w:rPr>
                <w:rFonts w:hint="eastAsia" w:ascii="宋体" w:hAnsi="宋体" w:cs="Arial"/>
                <w:snapToGrid w:val="0"/>
                <w:color w:val="000000"/>
                <w:szCs w:val="21"/>
              </w:rPr>
            </w:pPr>
            <w:r>
              <w:rPr>
                <w:rFonts w:ascii="宋体" w:hAnsi="宋体" w:cs="Arial"/>
                <w:snapToGrid w:val="0"/>
                <w:color w:val="000000"/>
                <w:szCs w:val="21"/>
              </w:rPr>
              <w:t>产品</w:t>
            </w:r>
          </w:p>
          <w:p w14:paraId="30E9FCF7">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73C76A8A">
            <w:pPr>
              <w:rPr>
                <w:rFonts w:ascii="宋体" w:hAnsi="宋体" w:cs="Arial"/>
                <w:snapToGrid w:val="0"/>
                <w:color w:val="000000"/>
                <w:szCs w:val="21"/>
              </w:rPr>
            </w:pPr>
          </w:p>
        </w:tc>
        <w:tc>
          <w:tcPr>
            <w:tcW w:w="1588" w:type="dxa"/>
            <w:noWrap w:val="0"/>
            <w:vAlign w:val="center"/>
          </w:tcPr>
          <w:p w14:paraId="43B88F9C">
            <w:pPr>
              <w:rPr>
                <w:rFonts w:hint="eastAsia" w:ascii="宋体" w:hAnsi="宋体" w:cs="Arial"/>
                <w:snapToGrid w:val="0"/>
                <w:color w:val="000000"/>
                <w:szCs w:val="21"/>
                <w:highlight w:val="none"/>
              </w:rPr>
            </w:pPr>
            <w:r>
              <w:rPr>
                <w:rFonts w:ascii="宋体" w:hAnsi="宋体" w:cs="Arial"/>
                <w:snapToGrid w:val="0"/>
                <w:color w:val="000000"/>
                <w:szCs w:val="21"/>
                <w:highlight w:val="none"/>
              </w:rPr>
              <w:t>鼠标颜色</w:t>
            </w:r>
          </w:p>
        </w:tc>
        <w:tc>
          <w:tcPr>
            <w:tcW w:w="4523" w:type="dxa"/>
            <w:noWrap w:val="0"/>
            <w:vAlign w:val="center"/>
          </w:tcPr>
          <w:p w14:paraId="3E1E6258">
            <w:pPr>
              <w:rPr>
                <w:rFonts w:hint="eastAsia" w:ascii="宋体" w:hAnsi="宋体" w:cs="Arial"/>
                <w:snapToGrid w:val="0"/>
                <w:color w:val="000000"/>
                <w:szCs w:val="21"/>
                <w:highlight w:val="none"/>
              </w:rPr>
            </w:pPr>
            <w:r>
              <w:rPr>
                <w:rFonts w:ascii="宋体" w:hAnsi="宋体" w:cs="Arial"/>
                <w:snapToGrid w:val="0"/>
                <w:color w:val="000000"/>
                <w:szCs w:val="21"/>
                <w:highlight w:val="none"/>
              </w:rPr>
              <w:t>黑色/银色/白色等商务色系</w:t>
            </w:r>
          </w:p>
        </w:tc>
      </w:tr>
      <w:tr w14:paraId="06887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6E8F4513">
            <w:pPr>
              <w:jc w:val="center"/>
              <w:rPr>
                <w:rFonts w:hint="eastAsia" w:ascii="宋体" w:hAnsi="宋体" w:cs="Arial"/>
                <w:snapToGrid w:val="0"/>
                <w:color w:val="000000"/>
                <w:szCs w:val="21"/>
              </w:rPr>
            </w:pPr>
            <w:r>
              <w:rPr>
                <w:rFonts w:ascii="宋体" w:hAnsi="宋体" w:cs="Arial"/>
                <w:snapToGrid w:val="0"/>
                <w:color w:val="000000"/>
                <w:szCs w:val="21"/>
              </w:rPr>
              <w:t>58</w:t>
            </w:r>
          </w:p>
        </w:tc>
        <w:tc>
          <w:tcPr>
            <w:tcW w:w="1085" w:type="dxa"/>
            <w:noWrap w:val="0"/>
            <w:vAlign w:val="center"/>
          </w:tcPr>
          <w:p w14:paraId="77DAC222">
            <w:pPr>
              <w:rPr>
                <w:rFonts w:hint="eastAsia" w:ascii="宋体" w:hAnsi="宋体" w:cs="Arial"/>
                <w:snapToGrid w:val="0"/>
                <w:color w:val="000000"/>
                <w:szCs w:val="21"/>
              </w:rPr>
            </w:pPr>
            <w:r>
              <w:rPr>
                <w:rFonts w:ascii="宋体" w:hAnsi="宋体" w:cs="Arial"/>
                <w:snapToGrid w:val="0"/>
                <w:color w:val="000000"/>
                <w:szCs w:val="21"/>
              </w:rPr>
              <w:t>产品</w:t>
            </w:r>
          </w:p>
          <w:p w14:paraId="1E4BEB39">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6745FFD9">
            <w:pPr>
              <w:rPr>
                <w:rFonts w:ascii="宋体" w:hAnsi="宋体" w:cs="Arial"/>
                <w:snapToGrid w:val="0"/>
                <w:color w:val="000000"/>
                <w:szCs w:val="21"/>
              </w:rPr>
            </w:pPr>
          </w:p>
        </w:tc>
        <w:tc>
          <w:tcPr>
            <w:tcW w:w="1588" w:type="dxa"/>
            <w:noWrap w:val="0"/>
            <w:vAlign w:val="center"/>
          </w:tcPr>
          <w:p w14:paraId="141BF5E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鼠标其他要求</w:t>
            </w:r>
          </w:p>
        </w:tc>
        <w:tc>
          <w:tcPr>
            <w:tcW w:w="4523" w:type="dxa"/>
            <w:noWrap w:val="0"/>
            <w:vAlign w:val="center"/>
          </w:tcPr>
          <w:p w14:paraId="2C7E0F3A">
            <w:pPr>
              <w:rPr>
                <w:rFonts w:hint="eastAsia" w:ascii="宋体" w:hAnsi="宋体" w:cs="Arial"/>
                <w:snapToGrid w:val="0"/>
                <w:color w:val="000000"/>
                <w:szCs w:val="21"/>
              </w:rPr>
            </w:pPr>
            <w:r>
              <w:rPr>
                <w:rFonts w:ascii="宋体" w:hAnsi="宋体" w:cs="Arial"/>
                <w:snapToGrid w:val="0"/>
                <w:color w:val="000000"/>
                <w:szCs w:val="21"/>
              </w:rPr>
              <w:t>其它参数应符合 GB/T 26245 的相关规定</w:t>
            </w:r>
          </w:p>
        </w:tc>
      </w:tr>
      <w:tr w14:paraId="60D95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7BD450B1">
            <w:pPr>
              <w:jc w:val="center"/>
              <w:rPr>
                <w:rFonts w:hint="eastAsia" w:ascii="宋体" w:hAnsi="宋体" w:cs="Arial"/>
                <w:snapToGrid w:val="0"/>
                <w:color w:val="000000"/>
                <w:szCs w:val="21"/>
              </w:rPr>
            </w:pPr>
            <w:r>
              <w:rPr>
                <w:rFonts w:ascii="宋体" w:hAnsi="宋体" w:cs="Arial"/>
                <w:snapToGrid w:val="0"/>
                <w:color w:val="000000"/>
                <w:szCs w:val="21"/>
              </w:rPr>
              <w:t>59</w:t>
            </w:r>
          </w:p>
        </w:tc>
        <w:tc>
          <w:tcPr>
            <w:tcW w:w="1085" w:type="dxa"/>
            <w:noWrap w:val="0"/>
            <w:vAlign w:val="center"/>
          </w:tcPr>
          <w:p w14:paraId="4267AA35">
            <w:pPr>
              <w:rPr>
                <w:rFonts w:hint="eastAsia" w:ascii="宋体" w:hAnsi="宋体" w:cs="Arial"/>
                <w:snapToGrid w:val="0"/>
                <w:color w:val="000000"/>
                <w:szCs w:val="21"/>
              </w:rPr>
            </w:pPr>
            <w:r>
              <w:rPr>
                <w:rFonts w:ascii="宋体" w:hAnsi="宋体" w:cs="Arial"/>
                <w:snapToGrid w:val="0"/>
                <w:color w:val="000000"/>
                <w:szCs w:val="21"/>
              </w:rPr>
              <w:t>产品</w:t>
            </w:r>
          </w:p>
          <w:p w14:paraId="5F266A37">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201B5F6F">
            <w:pPr>
              <w:rPr>
                <w:rFonts w:ascii="宋体" w:hAnsi="宋体" w:cs="Arial"/>
                <w:snapToGrid w:val="0"/>
                <w:color w:val="000000"/>
                <w:szCs w:val="21"/>
              </w:rPr>
            </w:pPr>
          </w:p>
        </w:tc>
        <w:tc>
          <w:tcPr>
            <w:tcW w:w="1588" w:type="dxa"/>
            <w:noWrap w:val="0"/>
            <w:vAlign w:val="center"/>
          </w:tcPr>
          <w:p w14:paraId="14B163A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触控板尺寸</w:t>
            </w:r>
          </w:p>
        </w:tc>
        <w:tc>
          <w:tcPr>
            <w:tcW w:w="4523" w:type="dxa"/>
            <w:noWrap w:val="0"/>
            <w:vAlign w:val="center"/>
          </w:tcPr>
          <w:p w14:paraId="0643145C">
            <w:pPr>
              <w:rPr>
                <w:rFonts w:hint="eastAsia" w:ascii="宋体" w:hAnsi="宋体" w:cs="Arial"/>
                <w:snapToGrid w:val="0"/>
                <w:color w:val="000000"/>
                <w:szCs w:val="21"/>
              </w:rPr>
            </w:pPr>
            <w:r>
              <w:rPr>
                <w:rFonts w:ascii="宋体" w:hAnsi="宋体" w:cs="Arial"/>
                <w:snapToGrid w:val="0"/>
                <w:color w:val="000000"/>
                <w:szCs w:val="21"/>
              </w:rPr>
              <w:t>≥70mm×50mm</w:t>
            </w:r>
          </w:p>
        </w:tc>
      </w:tr>
      <w:tr w14:paraId="4EB15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3A0AB515">
            <w:pPr>
              <w:jc w:val="center"/>
              <w:rPr>
                <w:rFonts w:hint="eastAsia" w:ascii="宋体" w:hAnsi="宋体" w:cs="Arial"/>
                <w:snapToGrid w:val="0"/>
                <w:color w:val="000000"/>
                <w:szCs w:val="21"/>
              </w:rPr>
            </w:pPr>
            <w:r>
              <w:rPr>
                <w:rFonts w:ascii="宋体" w:hAnsi="宋体" w:cs="Arial"/>
                <w:snapToGrid w:val="0"/>
                <w:color w:val="000000"/>
                <w:szCs w:val="21"/>
              </w:rPr>
              <w:t>60</w:t>
            </w:r>
          </w:p>
        </w:tc>
        <w:tc>
          <w:tcPr>
            <w:tcW w:w="1085" w:type="dxa"/>
            <w:noWrap w:val="0"/>
            <w:vAlign w:val="center"/>
          </w:tcPr>
          <w:p w14:paraId="1D0A6DAA">
            <w:pPr>
              <w:rPr>
                <w:rFonts w:hint="eastAsia" w:ascii="宋体" w:hAnsi="宋体" w:cs="Arial"/>
                <w:snapToGrid w:val="0"/>
                <w:color w:val="000000"/>
                <w:szCs w:val="21"/>
              </w:rPr>
            </w:pPr>
            <w:r>
              <w:rPr>
                <w:rFonts w:ascii="宋体" w:hAnsi="宋体" w:cs="Arial"/>
                <w:snapToGrid w:val="0"/>
                <w:color w:val="000000"/>
                <w:szCs w:val="21"/>
              </w:rPr>
              <w:t>产品</w:t>
            </w:r>
          </w:p>
          <w:p w14:paraId="5C7AA346">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209BA67C">
            <w:pPr>
              <w:rPr>
                <w:rFonts w:ascii="宋体" w:hAnsi="宋体" w:cs="Arial"/>
                <w:snapToGrid w:val="0"/>
                <w:color w:val="000000"/>
                <w:szCs w:val="21"/>
              </w:rPr>
            </w:pPr>
          </w:p>
        </w:tc>
        <w:tc>
          <w:tcPr>
            <w:tcW w:w="1588" w:type="dxa"/>
            <w:noWrap w:val="0"/>
            <w:vAlign w:val="center"/>
          </w:tcPr>
          <w:p w14:paraId="1C4C029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触控板材质</w:t>
            </w:r>
          </w:p>
        </w:tc>
        <w:tc>
          <w:tcPr>
            <w:tcW w:w="4523" w:type="dxa"/>
            <w:noWrap w:val="0"/>
            <w:vAlign w:val="center"/>
          </w:tcPr>
          <w:p w14:paraId="37473432">
            <w:pPr>
              <w:rPr>
                <w:rFonts w:hint="eastAsia" w:ascii="宋体" w:hAnsi="宋体" w:cs="Arial"/>
                <w:snapToGrid w:val="0"/>
                <w:color w:val="000000"/>
                <w:szCs w:val="21"/>
              </w:rPr>
            </w:pPr>
            <w:r>
              <w:rPr>
                <w:rFonts w:ascii="宋体" w:hAnsi="宋体" w:cs="Arial"/>
                <w:snapToGrid w:val="0"/>
                <w:color w:val="000000"/>
                <w:szCs w:val="21"/>
              </w:rPr>
              <w:t>采用麦拉片或玻璃等材质</w:t>
            </w:r>
          </w:p>
        </w:tc>
      </w:tr>
      <w:tr w14:paraId="38E94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627D9D03">
            <w:pPr>
              <w:jc w:val="center"/>
              <w:rPr>
                <w:rFonts w:hint="eastAsia" w:ascii="宋体" w:hAnsi="宋体" w:cs="Arial"/>
                <w:snapToGrid w:val="0"/>
                <w:color w:val="000000"/>
                <w:szCs w:val="21"/>
              </w:rPr>
            </w:pPr>
            <w:r>
              <w:rPr>
                <w:rFonts w:ascii="宋体" w:hAnsi="宋体" w:cs="Arial"/>
                <w:snapToGrid w:val="0"/>
                <w:color w:val="000000"/>
                <w:szCs w:val="21"/>
              </w:rPr>
              <w:t>61</w:t>
            </w:r>
          </w:p>
        </w:tc>
        <w:tc>
          <w:tcPr>
            <w:tcW w:w="1085" w:type="dxa"/>
            <w:noWrap w:val="0"/>
            <w:vAlign w:val="center"/>
          </w:tcPr>
          <w:p w14:paraId="0753E587">
            <w:pPr>
              <w:rPr>
                <w:rFonts w:hint="eastAsia" w:ascii="宋体" w:hAnsi="宋体" w:cs="Arial"/>
                <w:snapToGrid w:val="0"/>
                <w:color w:val="000000"/>
                <w:szCs w:val="21"/>
              </w:rPr>
            </w:pPr>
            <w:r>
              <w:rPr>
                <w:rFonts w:ascii="宋体" w:hAnsi="宋体" w:cs="Arial"/>
                <w:snapToGrid w:val="0"/>
                <w:color w:val="000000"/>
                <w:szCs w:val="21"/>
              </w:rPr>
              <w:t>产品</w:t>
            </w:r>
          </w:p>
          <w:p w14:paraId="1C9105FE">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noWrap w:val="0"/>
            <w:vAlign w:val="center"/>
          </w:tcPr>
          <w:p w14:paraId="2F85DA56">
            <w:pPr>
              <w:rPr>
                <w:rFonts w:ascii="宋体" w:hAnsi="宋体" w:cs="Arial"/>
                <w:snapToGrid w:val="0"/>
                <w:color w:val="000000"/>
                <w:szCs w:val="21"/>
              </w:rPr>
            </w:pPr>
          </w:p>
        </w:tc>
        <w:tc>
          <w:tcPr>
            <w:tcW w:w="1588" w:type="dxa"/>
            <w:noWrap w:val="0"/>
            <w:vAlign w:val="center"/>
          </w:tcPr>
          <w:p w14:paraId="4FC56CA6">
            <w:pPr>
              <w:rPr>
                <w:rFonts w:hint="eastAsia" w:ascii="宋体" w:hAnsi="宋体" w:cs="Arial"/>
                <w:snapToGrid w:val="0"/>
                <w:color w:val="000000"/>
                <w:szCs w:val="21"/>
              </w:rPr>
            </w:pPr>
            <w:r>
              <w:rPr>
                <w:rFonts w:ascii="宋体" w:hAnsi="宋体" w:cs="Arial"/>
                <w:snapToGrid w:val="0"/>
                <w:color w:val="000000"/>
                <w:szCs w:val="21"/>
              </w:rPr>
              <w:t>光驱规格</w:t>
            </w:r>
          </w:p>
        </w:tc>
        <w:tc>
          <w:tcPr>
            <w:tcW w:w="4523" w:type="dxa"/>
            <w:noWrap w:val="0"/>
            <w:vAlign w:val="center"/>
          </w:tcPr>
          <w:p w14:paraId="73EEDC5F">
            <w:pPr>
              <w:rPr>
                <w:rFonts w:hint="eastAsia" w:ascii="宋体" w:hAnsi="宋体" w:cs="Arial"/>
                <w:snapToGrid w:val="0"/>
                <w:color w:val="000000"/>
                <w:szCs w:val="21"/>
              </w:rPr>
            </w:pPr>
            <w:r>
              <w:rPr>
                <w:rFonts w:ascii="宋体" w:hAnsi="宋体" w:cs="Arial"/>
                <w:snapToGrid w:val="0"/>
                <w:color w:val="000000"/>
                <w:szCs w:val="21"/>
              </w:rPr>
              <w:t>配备光驱设备，可为外置光驱</w:t>
            </w:r>
          </w:p>
        </w:tc>
      </w:tr>
      <w:tr w14:paraId="525AE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1770370E">
            <w:pPr>
              <w:jc w:val="center"/>
              <w:rPr>
                <w:rFonts w:hint="eastAsia" w:ascii="宋体" w:hAnsi="宋体" w:cs="Arial"/>
                <w:snapToGrid w:val="0"/>
                <w:color w:val="000000"/>
                <w:szCs w:val="21"/>
              </w:rPr>
            </w:pPr>
            <w:r>
              <w:rPr>
                <w:rFonts w:ascii="宋体" w:hAnsi="宋体" w:cs="Arial"/>
                <w:snapToGrid w:val="0"/>
                <w:color w:val="000000"/>
                <w:szCs w:val="21"/>
              </w:rPr>
              <w:t>62</w:t>
            </w:r>
          </w:p>
        </w:tc>
        <w:tc>
          <w:tcPr>
            <w:tcW w:w="1085" w:type="dxa"/>
            <w:noWrap w:val="0"/>
            <w:vAlign w:val="center"/>
          </w:tcPr>
          <w:p w14:paraId="7B12ED82">
            <w:pPr>
              <w:rPr>
                <w:rFonts w:hint="eastAsia" w:ascii="宋体" w:hAnsi="宋体" w:cs="Arial"/>
                <w:snapToGrid w:val="0"/>
                <w:color w:val="000000"/>
                <w:szCs w:val="21"/>
              </w:rPr>
            </w:pPr>
            <w:r>
              <w:rPr>
                <w:rFonts w:ascii="宋体" w:hAnsi="宋体" w:cs="Arial"/>
                <w:snapToGrid w:val="0"/>
                <w:color w:val="000000"/>
                <w:szCs w:val="21"/>
              </w:rPr>
              <w:t>产品</w:t>
            </w:r>
          </w:p>
          <w:p w14:paraId="145252C8">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restart"/>
            <w:tcBorders>
              <w:bottom w:val="nil"/>
            </w:tcBorders>
            <w:noWrap w:val="0"/>
            <w:vAlign w:val="center"/>
          </w:tcPr>
          <w:p w14:paraId="51A6E8AE">
            <w:pPr>
              <w:rPr>
                <w:rFonts w:ascii="宋体" w:hAnsi="宋体" w:cs="Arial"/>
                <w:snapToGrid w:val="0"/>
                <w:color w:val="000000"/>
                <w:szCs w:val="21"/>
              </w:rPr>
            </w:pPr>
          </w:p>
          <w:p w14:paraId="3353ED46">
            <w:pPr>
              <w:rPr>
                <w:rFonts w:ascii="宋体" w:hAnsi="宋体" w:cs="Arial"/>
                <w:snapToGrid w:val="0"/>
                <w:color w:val="000000"/>
                <w:szCs w:val="21"/>
              </w:rPr>
            </w:pPr>
          </w:p>
          <w:p w14:paraId="374513F0">
            <w:pPr>
              <w:rPr>
                <w:rFonts w:hint="eastAsia" w:ascii="宋体" w:hAnsi="宋体" w:cs="Arial"/>
                <w:snapToGrid w:val="0"/>
                <w:color w:val="000000"/>
                <w:szCs w:val="21"/>
              </w:rPr>
            </w:pPr>
            <w:r>
              <w:rPr>
                <w:rFonts w:ascii="宋体" w:hAnsi="宋体" w:cs="Arial"/>
                <w:snapToGrid w:val="0"/>
                <w:color w:val="000000"/>
                <w:szCs w:val="21"/>
              </w:rPr>
              <w:t>网络设备规格</w:t>
            </w:r>
          </w:p>
        </w:tc>
        <w:tc>
          <w:tcPr>
            <w:tcW w:w="1588" w:type="dxa"/>
            <w:noWrap w:val="0"/>
            <w:vAlign w:val="center"/>
          </w:tcPr>
          <w:p w14:paraId="7143637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有线网卡数量</w:t>
            </w:r>
          </w:p>
        </w:tc>
        <w:tc>
          <w:tcPr>
            <w:tcW w:w="4523" w:type="dxa"/>
            <w:noWrap w:val="0"/>
            <w:vAlign w:val="center"/>
          </w:tcPr>
          <w:p w14:paraId="0D7BAD06">
            <w:pPr>
              <w:rPr>
                <w:rFonts w:hint="eastAsia" w:ascii="宋体" w:hAnsi="宋体" w:cs="Arial"/>
                <w:snapToGrid w:val="0"/>
                <w:color w:val="000000"/>
                <w:szCs w:val="21"/>
              </w:rPr>
            </w:pPr>
            <w:r>
              <w:rPr>
                <w:rFonts w:ascii="宋体" w:hAnsi="宋体" w:cs="Arial"/>
                <w:snapToGrid w:val="0"/>
                <w:color w:val="000000"/>
                <w:szCs w:val="21"/>
              </w:rPr>
              <w:t>≥1（可通过扩展坞支持）</w:t>
            </w:r>
          </w:p>
        </w:tc>
      </w:tr>
      <w:tr w14:paraId="0E9F4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57" w:type="dxa"/>
            <w:noWrap w:val="0"/>
            <w:vAlign w:val="center"/>
          </w:tcPr>
          <w:p w14:paraId="2D43268F">
            <w:pPr>
              <w:jc w:val="center"/>
              <w:rPr>
                <w:rFonts w:hint="eastAsia" w:ascii="宋体" w:hAnsi="宋体" w:cs="Arial"/>
                <w:snapToGrid w:val="0"/>
                <w:color w:val="000000"/>
                <w:szCs w:val="21"/>
              </w:rPr>
            </w:pPr>
            <w:r>
              <w:rPr>
                <w:rFonts w:ascii="宋体" w:hAnsi="宋体" w:cs="Arial"/>
                <w:snapToGrid w:val="0"/>
                <w:color w:val="000000"/>
                <w:szCs w:val="21"/>
              </w:rPr>
              <w:t>63</w:t>
            </w:r>
          </w:p>
        </w:tc>
        <w:tc>
          <w:tcPr>
            <w:tcW w:w="1085" w:type="dxa"/>
            <w:noWrap w:val="0"/>
            <w:vAlign w:val="center"/>
          </w:tcPr>
          <w:p w14:paraId="084CADD7">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continue"/>
            <w:tcBorders>
              <w:top w:val="nil"/>
              <w:bottom w:val="nil"/>
            </w:tcBorders>
            <w:noWrap w:val="0"/>
            <w:vAlign w:val="center"/>
          </w:tcPr>
          <w:p w14:paraId="0C55971C">
            <w:pPr>
              <w:rPr>
                <w:rFonts w:ascii="宋体" w:hAnsi="宋体" w:cs="Arial"/>
                <w:snapToGrid w:val="0"/>
                <w:color w:val="000000"/>
                <w:szCs w:val="21"/>
              </w:rPr>
            </w:pPr>
          </w:p>
        </w:tc>
        <w:tc>
          <w:tcPr>
            <w:tcW w:w="1588" w:type="dxa"/>
            <w:noWrap w:val="0"/>
            <w:vAlign w:val="center"/>
          </w:tcPr>
          <w:p w14:paraId="6972FA1D">
            <w:pPr>
              <w:rPr>
                <w:rFonts w:hint="eastAsia" w:ascii="宋体" w:hAnsi="宋体" w:cs="Arial"/>
                <w:snapToGrid w:val="0"/>
                <w:color w:val="000000"/>
                <w:szCs w:val="21"/>
              </w:rPr>
            </w:pPr>
            <w:r>
              <w:rPr>
                <w:rFonts w:ascii="宋体" w:hAnsi="宋体" w:cs="Arial"/>
                <w:snapToGrid w:val="0"/>
                <w:color w:val="000000"/>
                <w:szCs w:val="21"/>
              </w:rPr>
              <w:t>无线网卡</w:t>
            </w:r>
          </w:p>
          <w:p w14:paraId="304E75BF">
            <w:pPr>
              <w:rPr>
                <w:rFonts w:hint="eastAsia" w:ascii="宋体" w:hAnsi="宋体" w:cs="Arial"/>
                <w:snapToGrid w:val="0"/>
                <w:color w:val="000000"/>
                <w:szCs w:val="21"/>
              </w:rPr>
            </w:pPr>
            <w:r>
              <w:rPr>
                <w:rFonts w:ascii="宋体" w:hAnsi="宋体" w:cs="Arial"/>
                <w:snapToGrid w:val="0"/>
                <w:color w:val="000000"/>
                <w:szCs w:val="21"/>
              </w:rPr>
              <w:t>及天线数量</w:t>
            </w:r>
          </w:p>
        </w:tc>
        <w:tc>
          <w:tcPr>
            <w:tcW w:w="4523" w:type="dxa"/>
            <w:noWrap w:val="0"/>
            <w:vAlign w:val="center"/>
          </w:tcPr>
          <w:p w14:paraId="28DBC4AE">
            <w:pPr>
              <w:rPr>
                <w:rFonts w:hint="eastAsia" w:ascii="宋体" w:hAnsi="宋体" w:cs="Arial"/>
                <w:snapToGrid w:val="0"/>
                <w:color w:val="000000"/>
                <w:szCs w:val="21"/>
              </w:rPr>
            </w:pPr>
            <w:r>
              <w:rPr>
                <w:rFonts w:ascii="宋体" w:hAnsi="宋体" w:cs="Arial"/>
                <w:snapToGrid w:val="0"/>
                <w:color w:val="000000"/>
                <w:szCs w:val="21"/>
              </w:rPr>
              <w:t>≥0</w:t>
            </w:r>
          </w:p>
        </w:tc>
      </w:tr>
      <w:tr w14:paraId="589ED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57" w:type="dxa"/>
            <w:noWrap w:val="0"/>
            <w:vAlign w:val="center"/>
          </w:tcPr>
          <w:p w14:paraId="3D1CF784">
            <w:pPr>
              <w:jc w:val="center"/>
              <w:rPr>
                <w:rFonts w:hint="eastAsia" w:ascii="宋体" w:hAnsi="宋体" w:cs="Arial"/>
                <w:snapToGrid w:val="0"/>
                <w:color w:val="000000"/>
                <w:szCs w:val="21"/>
              </w:rPr>
            </w:pPr>
            <w:r>
              <w:rPr>
                <w:rFonts w:ascii="宋体" w:hAnsi="宋体" w:cs="Arial"/>
                <w:snapToGrid w:val="0"/>
                <w:color w:val="000000"/>
                <w:szCs w:val="21"/>
              </w:rPr>
              <w:t>64</w:t>
            </w:r>
          </w:p>
        </w:tc>
        <w:tc>
          <w:tcPr>
            <w:tcW w:w="1085" w:type="dxa"/>
            <w:noWrap w:val="0"/>
            <w:vAlign w:val="center"/>
          </w:tcPr>
          <w:p w14:paraId="17C2B085">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continue"/>
            <w:tcBorders>
              <w:top w:val="nil"/>
            </w:tcBorders>
            <w:noWrap w:val="0"/>
            <w:vAlign w:val="center"/>
          </w:tcPr>
          <w:p w14:paraId="63A8EC3A">
            <w:pPr>
              <w:rPr>
                <w:rFonts w:ascii="宋体" w:hAnsi="宋体" w:cs="Arial"/>
                <w:snapToGrid w:val="0"/>
                <w:color w:val="000000"/>
                <w:szCs w:val="21"/>
              </w:rPr>
            </w:pPr>
          </w:p>
        </w:tc>
        <w:tc>
          <w:tcPr>
            <w:tcW w:w="1588" w:type="dxa"/>
            <w:noWrap w:val="0"/>
            <w:vAlign w:val="center"/>
          </w:tcPr>
          <w:p w14:paraId="11B34205">
            <w:pPr>
              <w:rPr>
                <w:rFonts w:hint="eastAsia" w:ascii="宋体" w:hAnsi="宋体" w:cs="Arial"/>
                <w:snapToGrid w:val="0"/>
                <w:color w:val="000000"/>
                <w:szCs w:val="21"/>
              </w:rPr>
            </w:pPr>
            <w:r>
              <w:rPr>
                <w:rFonts w:ascii="宋体" w:hAnsi="宋体" w:cs="Arial"/>
                <w:snapToGrid w:val="0"/>
                <w:color w:val="000000"/>
                <w:szCs w:val="21"/>
              </w:rPr>
              <w:t>单无线网</w:t>
            </w:r>
          </w:p>
          <w:p w14:paraId="611873EE">
            <w:pPr>
              <w:rPr>
                <w:rFonts w:hint="eastAsia" w:ascii="宋体" w:hAnsi="宋体" w:cs="Arial"/>
                <w:snapToGrid w:val="0"/>
                <w:color w:val="000000"/>
                <w:szCs w:val="21"/>
              </w:rPr>
            </w:pPr>
            <w:r>
              <w:rPr>
                <w:rFonts w:ascii="宋体" w:hAnsi="宋体" w:cs="Arial"/>
                <w:snapToGrid w:val="0"/>
                <w:color w:val="000000"/>
                <w:szCs w:val="21"/>
              </w:rPr>
              <w:t>卡天线数量</w:t>
            </w:r>
          </w:p>
        </w:tc>
        <w:tc>
          <w:tcPr>
            <w:tcW w:w="4523" w:type="dxa"/>
            <w:noWrap w:val="0"/>
            <w:vAlign w:val="center"/>
          </w:tcPr>
          <w:p w14:paraId="0A5CAFA1">
            <w:pPr>
              <w:rPr>
                <w:rFonts w:hint="eastAsia" w:ascii="宋体" w:hAnsi="宋体" w:cs="Arial"/>
                <w:snapToGrid w:val="0"/>
                <w:color w:val="000000"/>
                <w:szCs w:val="21"/>
              </w:rPr>
            </w:pPr>
            <w:r>
              <w:rPr>
                <w:rFonts w:ascii="宋体" w:hAnsi="宋体" w:cs="Arial"/>
                <w:snapToGrid w:val="0"/>
                <w:color w:val="000000"/>
                <w:szCs w:val="21"/>
              </w:rPr>
              <w:t>≥0</w:t>
            </w:r>
          </w:p>
        </w:tc>
      </w:tr>
      <w:tr w14:paraId="43FB5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57" w:type="dxa"/>
            <w:noWrap w:val="0"/>
            <w:vAlign w:val="center"/>
          </w:tcPr>
          <w:p w14:paraId="5870B2DB">
            <w:pPr>
              <w:jc w:val="center"/>
              <w:rPr>
                <w:rFonts w:hint="eastAsia" w:ascii="宋体" w:hAnsi="宋体" w:cs="Arial"/>
                <w:snapToGrid w:val="0"/>
                <w:color w:val="000000"/>
                <w:szCs w:val="21"/>
              </w:rPr>
            </w:pPr>
            <w:r>
              <w:rPr>
                <w:rFonts w:ascii="宋体" w:hAnsi="宋体" w:cs="Arial"/>
                <w:snapToGrid w:val="0"/>
                <w:color w:val="000000"/>
                <w:szCs w:val="21"/>
              </w:rPr>
              <w:t>65</w:t>
            </w:r>
          </w:p>
        </w:tc>
        <w:tc>
          <w:tcPr>
            <w:tcW w:w="1085" w:type="dxa"/>
            <w:noWrap w:val="0"/>
            <w:vAlign w:val="center"/>
          </w:tcPr>
          <w:p w14:paraId="63CEC5BD">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restart"/>
            <w:tcBorders>
              <w:bottom w:val="nil"/>
            </w:tcBorders>
            <w:noWrap w:val="0"/>
            <w:vAlign w:val="center"/>
          </w:tcPr>
          <w:p w14:paraId="6704FE74">
            <w:pPr>
              <w:rPr>
                <w:rFonts w:ascii="宋体" w:hAnsi="宋体" w:cs="Arial"/>
                <w:snapToGrid w:val="0"/>
                <w:color w:val="000000"/>
                <w:szCs w:val="21"/>
              </w:rPr>
            </w:pPr>
          </w:p>
          <w:p w14:paraId="1794E1D9">
            <w:pPr>
              <w:rPr>
                <w:rFonts w:ascii="宋体" w:hAnsi="宋体" w:cs="Arial"/>
                <w:snapToGrid w:val="0"/>
                <w:color w:val="000000"/>
                <w:szCs w:val="21"/>
              </w:rPr>
            </w:pPr>
          </w:p>
          <w:p w14:paraId="5C37BEEA">
            <w:pPr>
              <w:rPr>
                <w:rFonts w:ascii="宋体" w:hAnsi="宋体" w:cs="Arial"/>
                <w:snapToGrid w:val="0"/>
                <w:color w:val="000000"/>
                <w:szCs w:val="21"/>
              </w:rPr>
            </w:pPr>
          </w:p>
          <w:p w14:paraId="32860827">
            <w:pPr>
              <w:rPr>
                <w:rFonts w:hint="eastAsia" w:ascii="宋体" w:hAnsi="宋体" w:cs="Arial"/>
                <w:snapToGrid w:val="0"/>
                <w:color w:val="000000"/>
                <w:szCs w:val="21"/>
              </w:rPr>
            </w:pPr>
            <w:r>
              <w:rPr>
                <w:rFonts w:ascii="宋体" w:hAnsi="宋体" w:cs="Arial"/>
                <w:snapToGrid w:val="0"/>
                <w:color w:val="000000"/>
                <w:szCs w:val="21"/>
              </w:rPr>
              <w:t>外部接口规格</w:t>
            </w:r>
          </w:p>
        </w:tc>
        <w:tc>
          <w:tcPr>
            <w:tcW w:w="1588" w:type="dxa"/>
            <w:noWrap w:val="0"/>
            <w:vAlign w:val="center"/>
          </w:tcPr>
          <w:p w14:paraId="5114E6B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USB 接口数量</w:t>
            </w:r>
          </w:p>
        </w:tc>
        <w:tc>
          <w:tcPr>
            <w:tcW w:w="4523" w:type="dxa"/>
            <w:noWrap w:val="0"/>
            <w:vAlign w:val="center"/>
          </w:tcPr>
          <w:p w14:paraId="23022461">
            <w:pPr>
              <w:rPr>
                <w:rFonts w:hint="eastAsia" w:ascii="宋体" w:hAnsi="宋体" w:cs="Arial"/>
                <w:snapToGrid w:val="0"/>
                <w:color w:val="000000"/>
                <w:szCs w:val="21"/>
              </w:rPr>
            </w:pPr>
            <w:r>
              <w:rPr>
                <w:rFonts w:ascii="宋体" w:hAnsi="宋体" w:cs="Arial"/>
                <w:snapToGrid w:val="0"/>
                <w:color w:val="000000"/>
                <w:szCs w:val="21"/>
              </w:rPr>
              <w:t>USB 接口数量应不少于 3 个，至少包含 1 个 USB3.0 及以上标准接口（可通过拓展坞实现）</w:t>
            </w:r>
          </w:p>
        </w:tc>
      </w:tr>
      <w:tr w14:paraId="2363C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646A30EF">
            <w:pPr>
              <w:jc w:val="center"/>
              <w:rPr>
                <w:rFonts w:hint="eastAsia" w:ascii="宋体" w:hAnsi="宋体" w:cs="Arial"/>
                <w:snapToGrid w:val="0"/>
                <w:color w:val="000000"/>
                <w:szCs w:val="21"/>
              </w:rPr>
            </w:pPr>
            <w:r>
              <w:rPr>
                <w:rFonts w:ascii="宋体" w:hAnsi="宋体" w:cs="Arial"/>
                <w:snapToGrid w:val="0"/>
                <w:color w:val="000000"/>
                <w:szCs w:val="21"/>
              </w:rPr>
              <w:t>66</w:t>
            </w:r>
          </w:p>
        </w:tc>
        <w:tc>
          <w:tcPr>
            <w:tcW w:w="1085" w:type="dxa"/>
            <w:noWrap w:val="0"/>
            <w:vAlign w:val="center"/>
          </w:tcPr>
          <w:p w14:paraId="2DFDFC5B">
            <w:pPr>
              <w:rPr>
                <w:rFonts w:hint="eastAsia" w:ascii="宋体" w:hAnsi="宋体" w:cs="Arial"/>
                <w:snapToGrid w:val="0"/>
                <w:color w:val="000000"/>
                <w:szCs w:val="21"/>
              </w:rPr>
            </w:pPr>
            <w:r>
              <w:rPr>
                <w:rFonts w:ascii="宋体" w:hAnsi="宋体" w:cs="Arial"/>
                <w:snapToGrid w:val="0"/>
                <w:color w:val="000000"/>
                <w:szCs w:val="21"/>
              </w:rPr>
              <w:t>产品</w:t>
            </w:r>
          </w:p>
          <w:p w14:paraId="5F432567">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tcBorders>
              <w:top w:val="nil"/>
              <w:bottom w:val="nil"/>
            </w:tcBorders>
            <w:noWrap w:val="0"/>
            <w:vAlign w:val="center"/>
          </w:tcPr>
          <w:p w14:paraId="492C39EE">
            <w:pPr>
              <w:rPr>
                <w:rFonts w:ascii="宋体" w:hAnsi="宋体" w:cs="Arial"/>
                <w:snapToGrid w:val="0"/>
                <w:color w:val="000000"/>
                <w:szCs w:val="21"/>
              </w:rPr>
            </w:pPr>
          </w:p>
        </w:tc>
        <w:tc>
          <w:tcPr>
            <w:tcW w:w="1588" w:type="dxa"/>
            <w:noWrap w:val="0"/>
            <w:vAlign w:val="center"/>
          </w:tcPr>
          <w:p w14:paraId="33A21AB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视频接口数量</w:t>
            </w:r>
          </w:p>
        </w:tc>
        <w:tc>
          <w:tcPr>
            <w:tcW w:w="4523" w:type="dxa"/>
            <w:noWrap w:val="0"/>
            <w:vAlign w:val="center"/>
          </w:tcPr>
          <w:p w14:paraId="6610C8E2">
            <w:pPr>
              <w:rPr>
                <w:rFonts w:hint="eastAsia" w:ascii="宋体" w:hAnsi="宋体" w:cs="Arial"/>
                <w:snapToGrid w:val="0"/>
                <w:color w:val="000000"/>
                <w:szCs w:val="21"/>
              </w:rPr>
            </w:pPr>
            <w:r>
              <w:rPr>
                <w:rFonts w:ascii="宋体" w:hAnsi="宋体" w:cs="Arial"/>
                <w:snapToGrid w:val="0"/>
                <w:color w:val="000000"/>
                <w:szCs w:val="21"/>
              </w:rPr>
              <w:t>≥1</w:t>
            </w:r>
          </w:p>
        </w:tc>
      </w:tr>
      <w:tr w14:paraId="13158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04CA1B7A">
            <w:pPr>
              <w:jc w:val="center"/>
              <w:rPr>
                <w:rFonts w:hint="eastAsia" w:ascii="宋体" w:hAnsi="宋体" w:cs="Arial"/>
                <w:snapToGrid w:val="0"/>
                <w:color w:val="000000"/>
                <w:szCs w:val="21"/>
              </w:rPr>
            </w:pPr>
            <w:r>
              <w:rPr>
                <w:rFonts w:ascii="宋体" w:hAnsi="宋体" w:cs="Arial"/>
                <w:snapToGrid w:val="0"/>
                <w:color w:val="000000"/>
                <w:szCs w:val="21"/>
              </w:rPr>
              <w:t>67</w:t>
            </w:r>
          </w:p>
        </w:tc>
        <w:tc>
          <w:tcPr>
            <w:tcW w:w="1085" w:type="dxa"/>
            <w:noWrap w:val="0"/>
            <w:vAlign w:val="center"/>
          </w:tcPr>
          <w:p w14:paraId="43A6DF27">
            <w:pPr>
              <w:rPr>
                <w:rFonts w:hint="eastAsia" w:ascii="宋体" w:hAnsi="宋体" w:cs="Arial"/>
                <w:snapToGrid w:val="0"/>
                <w:color w:val="000000"/>
                <w:szCs w:val="21"/>
              </w:rPr>
            </w:pPr>
            <w:r>
              <w:rPr>
                <w:rFonts w:ascii="宋体" w:hAnsi="宋体" w:cs="Arial"/>
                <w:snapToGrid w:val="0"/>
                <w:color w:val="000000"/>
                <w:szCs w:val="21"/>
              </w:rPr>
              <w:t>产品</w:t>
            </w:r>
          </w:p>
          <w:p w14:paraId="10803D04">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tcBorders>
              <w:top w:val="nil"/>
              <w:bottom w:val="nil"/>
            </w:tcBorders>
            <w:noWrap w:val="0"/>
            <w:vAlign w:val="center"/>
          </w:tcPr>
          <w:p w14:paraId="022C4E4F">
            <w:pPr>
              <w:rPr>
                <w:rFonts w:ascii="宋体" w:hAnsi="宋体" w:cs="Arial"/>
                <w:snapToGrid w:val="0"/>
                <w:color w:val="000000"/>
                <w:szCs w:val="21"/>
              </w:rPr>
            </w:pPr>
          </w:p>
        </w:tc>
        <w:tc>
          <w:tcPr>
            <w:tcW w:w="1588" w:type="dxa"/>
            <w:noWrap w:val="0"/>
            <w:vAlign w:val="center"/>
          </w:tcPr>
          <w:p w14:paraId="053EA8E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输入充电接口数量</w:t>
            </w:r>
          </w:p>
        </w:tc>
        <w:tc>
          <w:tcPr>
            <w:tcW w:w="4523" w:type="dxa"/>
            <w:noWrap w:val="0"/>
            <w:vAlign w:val="center"/>
          </w:tcPr>
          <w:p w14:paraId="31685DDC">
            <w:pPr>
              <w:rPr>
                <w:rFonts w:hint="eastAsia" w:ascii="宋体" w:hAnsi="宋体" w:cs="Arial"/>
                <w:snapToGrid w:val="0"/>
                <w:color w:val="000000"/>
                <w:szCs w:val="21"/>
              </w:rPr>
            </w:pPr>
            <w:r>
              <w:rPr>
                <w:rFonts w:ascii="宋体" w:hAnsi="宋体" w:cs="Arial"/>
                <w:snapToGrid w:val="0"/>
                <w:color w:val="000000"/>
                <w:szCs w:val="21"/>
              </w:rPr>
              <w:t>≥1</w:t>
            </w:r>
          </w:p>
        </w:tc>
      </w:tr>
      <w:tr w14:paraId="31021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7B0A7279">
            <w:pPr>
              <w:jc w:val="center"/>
              <w:rPr>
                <w:rFonts w:hint="eastAsia" w:ascii="宋体" w:hAnsi="宋体" w:cs="Arial"/>
                <w:snapToGrid w:val="0"/>
                <w:color w:val="000000"/>
                <w:szCs w:val="21"/>
              </w:rPr>
            </w:pPr>
            <w:r>
              <w:rPr>
                <w:rFonts w:ascii="宋体" w:hAnsi="宋体" w:cs="Arial"/>
                <w:snapToGrid w:val="0"/>
                <w:color w:val="000000"/>
                <w:szCs w:val="21"/>
              </w:rPr>
              <w:t>68</w:t>
            </w:r>
          </w:p>
        </w:tc>
        <w:tc>
          <w:tcPr>
            <w:tcW w:w="1085" w:type="dxa"/>
            <w:noWrap w:val="0"/>
            <w:vAlign w:val="center"/>
          </w:tcPr>
          <w:p w14:paraId="5C69F8F7">
            <w:pPr>
              <w:rPr>
                <w:rFonts w:hint="eastAsia" w:ascii="宋体" w:hAnsi="宋体" w:cs="Arial"/>
                <w:snapToGrid w:val="0"/>
                <w:color w:val="000000"/>
                <w:szCs w:val="21"/>
              </w:rPr>
            </w:pPr>
            <w:r>
              <w:rPr>
                <w:rFonts w:ascii="宋体" w:hAnsi="宋体" w:cs="Arial"/>
                <w:snapToGrid w:val="0"/>
                <w:color w:val="000000"/>
                <w:szCs w:val="21"/>
              </w:rPr>
              <w:t>产品</w:t>
            </w:r>
          </w:p>
          <w:p w14:paraId="5DBA45ED">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tcBorders>
              <w:top w:val="nil"/>
              <w:bottom w:val="nil"/>
            </w:tcBorders>
            <w:noWrap w:val="0"/>
            <w:vAlign w:val="center"/>
          </w:tcPr>
          <w:p w14:paraId="3F19EC6D">
            <w:pPr>
              <w:rPr>
                <w:rFonts w:ascii="宋体" w:hAnsi="宋体" w:cs="Arial"/>
                <w:snapToGrid w:val="0"/>
                <w:color w:val="000000"/>
                <w:szCs w:val="21"/>
              </w:rPr>
            </w:pPr>
          </w:p>
        </w:tc>
        <w:tc>
          <w:tcPr>
            <w:tcW w:w="1588" w:type="dxa"/>
            <w:noWrap w:val="0"/>
            <w:vAlign w:val="center"/>
          </w:tcPr>
          <w:p w14:paraId="42CFA64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音频接口数量</w:t>
            </w:r>
          </w:p>
        </w:tc>
        <w:tc>
          <w:tcPr>
            <w:tcW w:w="4523" w:type="dxa"/>
            <w:noWrap w:val="0"/>
            <w:vAlign w:val="center"/>
          </w:tcPr>
          <w:p w14:paraId="4F4F1A22">
            <w:pPr>
              <w:rPr>
                <w:rFonts w:hint="eastAsia" w:ascii="宋体" w:hAnsi="宋体" w:cs="Arial"/>
                <w:snapToGrid w:val="0"/>
                <w:color w:val="000000"/>
                <w:szCs w:val="21"/>
              </w:rPr>
            </w:pPr>
            <w:r>
              <w:rPr>
                <w:rFonts w:ascii="宋体" w:hAnsi="宋体" w:cs="Arial"/>
                <w:snapToGrid w:val="0"/>
                <w:color w:val="000000"/>
                <w:szCs w:val="21"/>
              </w:rPr>
              <w:t>≥1</w:t>
            </w:r>
          </w:p>
        </w:tc>
      </w:tr>
      <w:tr w14:paraId="13C94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2390CA1C">
            <w:pPr>
              <w:jc w:val="center"/>
              <w:rPr>
                <w:rFonts w:hint="eastAsia" w:ascii="宋体" w:hAnsi="宋体" w:cs="Arial"/>
                <w:snapToGrid w:val="0"/>
                <w:color w:val="000000"/>
                <w:szCs w:val="21"/>
              </w:rPr>
            </w:pPr>
            <w:r>
              <w:rPr>
                <w:rFonts w:ascii="宋体" w:hAnsi="宋体" w:cs="Arial"/>
                <w:snapToGrid w:val="0"/>
                <w:color w:val="000000"/>
                <w:szCs w:val="21"/>
              </w:rPr>
              <w:t>69</w:t>
            </w:r>
          </w:p>
        </w:tc>
        <w:tc>
          <w:tcPr>
            <w:tcW w:w="1085" w:type="dxa"/>
            <w:noWrap w:val="0"/>
            <w:vAlign w:val="center"/>
          </w:tcPr>
          <w:p w14:paraId="64AC73D6">
            <w:pPr>
              <w:rPr>
                <w:rFonts w:hint="eastAsia" w:ascii="宋体" w:hAnsi="宋体" w:cs="Arial"/>
                <w:snapToGrid w:val="0"/>
                <w:color w:val="000000"/>
                <w:szCs w:val="21"/>
              </w:rPr>
            </w:pPr>
            <w:r>
              <w:rPr>
                <w:rFonts w:ascii="宋体" w:hAnsi="宋体" w:cs="Arial"/>
                <w:snapToGrid w:val="0"/>
                <w:color w:val="000000"/>
                <w:szCs w:val="21"/>
              </w:rPr>
              <w:t>产品</w:t>
            </w:r>
          </w:p>
          <w:p w14:paraId="6A7DF7A0">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tcBorders>
              <w:top w:val="nil"/>
            </w:tcBorders>
            <w:noWrap w:val="0"/>
            <w:vAlign w:val="center"/>
          </w:tcPr>
          <w:p w14:paraId="05E77D82">
            <w:pPr>
              <w:rPr>
                <w:rFonts w:ascii="宋体" w:hAnsi="宋体" w:cs="Arial"/>
                <w:snapToGrid w:val="0"/>
                <w:color w:val="000000"/>
                <w:szCs w:val="21"/>
              </w:rPr>
            </w:pPr>
          </w:p>
        </w:tc>
        <w:tc>
          <w:tcPr>
            <w:tcW w:w="1588" w:type="dxa"/>
            <w:noWrap w:val="0"/>
            <w:vAlign w:val="center"/>
          </w:tcPr>
          <w:p w14:paraId="1F08E752">
            <w:pPr>
              <w:rPr>
                <w:rFonts w:hint="eastAsia" w:ascii="宋体" w:hAnsi="宋体" w:cs="Arial"/>
                <w:snapToGrid w:val="0"/>
                <w:color w:val="000000"/>
                <w:szCs w:val="21"/>
              </w:rPr>
            </w:pPr>
            <w:r>
              <w:rPr>
                <w:rFonts w:ascii="宋体" w:hAnsi="宋体" w:cs="Arial"/>
                <w:snapToGrid w:val="0"/>
                <w:color w:val="000000"/>
                <w:szCs w:val="21"/>
              </w:rPr>
              <w:t>存储卡接口数量</w:t>
            </w:r>
          </w:p>
        </w:tc>
        <w:tc>
          <w:tcPr>
            <w:tcW w:w="4523" w:type="dxa"/>
            <w:noWrap w:val="0"/>
            <w:vAlign w:val="center"/>
          </w:tcPr>
          <w:p w14:paraId="49994607">
            <w:pPr>
              <w:rPr>
                <w:rFonts w:hint="eastAsia" w:ascii="宋体" w:hAnsi="宋体" w:cs="Arial"/>
                <w:snapToGrid w:val="0"/>
                <w:color w:val="000000"/>
                <w:szCs w:val="21"/>
              </w:rPr>
            </w:pPr>
            <w:r>
              <w:rPr>
                <w:rFonts w:ascii="宋体" w:hAnsi="宋体" w:cs="Arial"/>
                <w:snapToGrid w:val="0"/>
                <w:color w:val="000000"/>
                <w:szCs w:val="21"/>
              </w:rPr>
              <w:t>≥0</w:t>
            </w:r>
          </w:p>
        </w:tc>
      </w:tr>
      <w:tr w14:paraId="335F6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07E9AF97">
            <w:pPr>
              <w:jc w:val="center"/>
              <w:rPr>
                <w:rFonts w:hint="eastAsia" w:ascii="宋体" w:hAnsi="宋体" w:cs="Arial"/>
                <w:snapToGrid w:val="0"/>
                <w:color w:val="000000"/>
                <w:szCs w:val="21"/>
              </w:rPr>
            </w:pPr>
            <w:r>
              <w:rPr>
                <w:rFonts w:ascii="宋体" w:hAnsi="宋体" w:cs="Arial"/>
                <w:snapToGrid w:val="0"/>
                <w:color w:val="000000"/>
                <w:szCs w:val="21"/>
              </w:rPr>
              <w:t>70</w:t>
            </w:r>
          </w:p>
        </w:tc>
        <w:tc>
          <w:tcPr>
            <w:tcW w:w="1085" w:type="dxa"/>
            <w:noWrap w:val="0"/>
            <w:vAlign w:val="center"/>
          </w:tcPr>
          <w:p w14:paraId="1EB51922">
            <w:pPr>
              <w:rPr>
                <w:rFonts w:hint="eastAsia" w:ascii="宋体" w:hAnsi="宋体" w:cs="Arial"/>
                <w:snapToGrid w:val="0"/>
                <w:color w:val="000000"/>
                <w:szCs w:val="21"/>
              </w:rPr>
            </w:pPr>
            <w:r>
              <w:rPr>
                <w:rFonts w:ascii="宋体" w:hAnsi="宋体" w:cs="Arial"/>
                <w:snapToGrid w:val="0"/>
                <w:color w:val="000000"/>
                <w:szCs w:val="21"/>
              </w:rPr>
              <w:t>产品</w:t>
            </w:r>
          </w:p>
          <w:p w14:paraId="3CE1C151">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restart"/>
            <w:tcBorders>
              <w:bottom w:val="nil"/>
            </w:tcBorders>
            <w:noWrap w:val="0"/>
            <w:vAlign w:val="center"/>
          </w:tcPr>
          <w:p w14:paraId="2E474E20">
            <w:pPr>
              <w:rPr>
                <w:rFonts w:ascii="宋体" w:hAnsi="宋体" w:cs="Arial"/>
                <w:snapToGrid w:val="0"/>
                <w:color w:val="000000"/>
                <w:szCs w:val="21"/>
              </w:rPr>
            </w:pPr>
          </w:p>
          <w:p w14:paraId="74083D26">
            <w:pPr>
              <w:rPr>
                <w:rFonts w:ascii="宋体" w:hAnsi="宋体" w:cs="Arial"/>
                <w:snapToGrid w:val="0"/>
                <w:color w:val="000000"/>
                <w:szCs w:val="21"/>
              </w:rPr>
            </w:pPr>
          </w:p>
          <w:p w14:paraId="6EBA82F6">
            <w:pPr>
              <w:rPr>
                <w:rFonts w:ascii="宋体" w:hAnsi="宋体" w:cs="Arial"/>
                <w:snapToGrid w:val="0"/>
                <w:color w:val="000000"/>
                <w:szCs w:val="21"/>
              </w:rPr>
            </w:pPr>
          </w:p>
          <w:p w14:paraId="01CD5598">
            <w:pPr>
              <w:rPr>
                <w:rFonts w:ascii="宋体" w:hAnsi="宋体" w:cs="Arial"/>
                <w:snapToGrid w:val="0"/>
                <w:color w:val="000000"/>
                <w:szCs w:val="21"/>
              </w:rPr>
            </w:pPr>
          </w:p>
          <w:p w14:paraId="57EA2A8F">
            <w:pPr>
              <w:rPr>
                <w:rFonts w:hint="eastAsia" w:ascii="宋体" w:hAnsi="宋体" w:cs="Arial"/>
                <w:snapToGrid w:val="0"/>
                <w:color w:val="000000"/>
                <w:szCs w:val="21"/>
              </w:rPr>
            </w:pPr>
            <w:r>
              <w:rPr>
                <w:rFonts w:ascii="宋体" w:hAnsi="宋体" w:cs="Arial"/>
                <w:snapToGrid w:val="0"/>
                <w:color w:val="000000"/>
                <w:szCs w:val="21"/>
              </w:rPr>
              <w:t>电池规格</w:t>
            </w:r>
          </w:p>
        </w:tc>
        <w:tc>
          <w:tcPr>
            <w:tcW w:w="1588" w:type="dxa"/>
            <w:noWrap w:val="0"/>
            <w:vAlign w:val="center"/>
          </w:tcPr>
          <w:p w14:paraId="39786F4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电池额定能量</w:t>
            </w:r>
          </w:p>
        </w:tc>
        <w:tc>
          <w:tcPr>
            <w:tcW w:w="4523" w:type="dxa"/>
            <w:noWrap w:val="0"/>
            <w:vAlign w:val="center"/>
          </w:tcPr>
          <w:p w14:paraId="754B75CF">
            <w:pPr>
              <w:rPr>
                <w:rFonts w:hint="eastAsia" w:ascii="宋体" w:hAnsi="宋体" w:cs="Arial"/>
                <w:snapToGrid w:val="0"/>
                <w:color w:val="000000"/>
                <w:szCs w:val="21"/>
              </w:rPr>
            </w:pPr>
            <w:r>
              <w:rPr>
                <w:rFonts w:ascii="宋体" w:hAnsi="宋体" w:cs="Arial"/>
                <w:snapToGrid w:val="0"/>
                <w:color w:val="000000"/>
                <w:szCs w:val="21"/>
              </w:rPr>
              <w:t>≥50Wh</w:t>
            </w:r>
          </w:p>
        </w:tc>
      </w:tr>
      <w:tr w14:paraId="7C061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292A5148">
            <w:pPr>
              <w:jc w:val="center"/>
              <w:rPr>
                <w:rFonts w:hint="eastAsia" w:ascii="宋体" w:hAnsi="宋体" w:cs="Arial"/>
                <w:snapToGrid w:val="0"/>
                <w:color w:val="000000"/>
                <w:szCs w:val="21"/>
              </w:rPr>
            </w:pPr>
            <w:r>
              <w:rPr>
                <w:rFonts w:ascii="宋体" w:hAnsi="宋体" w:cs="Arial"/>
                <w:snapToGrid w:val="0"/>
                <w:color w:val="000000"/>
                <w:szCs w:val="21"/>
              </w:rPr>
              <w:t>71</w:t>
            </w:r>
          </w:p>
        </w:tc>
        <w:tc>
          <w:tcPr>
            <w:tcW w:w="1085" w:type="dxa"/>
            <w:noWrap w:val="0"/>
            <w:vAlign w:val="center"/>
          </w:tcPr>
          <w:p w14:paraId="6C8A4805">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continue"/>
            <w:tcBorders>
              <w:top w:val="nil"/>
              <w:bottom w:val="nil"/>
            </w:tcBorders>
            <w:noWrap w:val="0"/>
            <w:vAlign w:val="center"/>
          </w:tcPr>
          <w:p w14:paraId="5BDC6632">
            <w:pPr>
              <w:rPr>
                <w:rFonts w:ascii="宋体" w:hAnsi="宋体" w:cs="Arial"/>
                <w:snapToGrid w:val="0"/>
                <w:color w:val="000000"/>
                <w:szCs w:val="21"/>
              </w:rPr>
            </w:pPr>
          </w:p>
        </w:tc>
        <w:tc>
          <w:tcPr>
            <w:tcW w:w="1588" w:type="dxa"/>
            <w:noWrap w:val="0"/>
            <w:vAlign w:val="center"/>
          </w:tcPr>
          <w:p w14:paraId="1197662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电池充放电次数</w:t>
            </w:r>
          </w:p>
        </w:tc>
        <w:tc>
          <w:tcPr>
            <w:tcW w:w="4523" w:type="dxa"/>
            <w:noWrap w:val="0"/>
            <w:vAlign w:val="center"/>
          </w:tcPr>
          <w:p w14:paraId="6694FB8E">
            <w:pPr>
              <w:rPr>
                <w:rFonts w:hint="eastAsia" w:ascii="宋体" w:hAnsi="宋体" w:cs="Arial"/>
                <w:snapToGrid w:val="0"/>
                <w:color w:val="000000"/>
                <w:szCs w:val="21"/>
              </w:rPr>
            </w:pPr>
            <w:r>
              <w:rPr>
                <w:rFonts w:ascii="宋体" w:hAnsi="宋体" w:cs="Arial"/>
                <w:snapToGrid w:val="0"/>
                <w:color w:val="000000"/>
                <w:szCs w:val="21"/>
              </w:rPr>
              <w:t>≥500 次（常温下 500 次充放电后电池容量应不低于原始容量的80%）</w:t>
            </w:r>
          </w:p>
        </w:tc>
      </w:tr>
      <w:tr w14:paraId="57D7C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22B5A9CE">
            <w:pPr>
              <w:jc w:val="center"/>
              <w:rPr>
                <w:rFonts w:hint="eastAsia" w:ascii="宋体" w:hAnsi="宋体" w:cs="Arial"/>
                <w:snapToGrid w:val="0"/>
                <w:color w:val="000000"/>
                <w:szCs w:val="21"/>
              </w:rPr>
            </w:pPr>
            <w:r>
              <w:rPr>
                <w:rFonts w:ascii="宋体" w:hAnsi="宋体" w:cs="Arial"/>
                <w:snapToGrid w:val="0"/>
                <w:color w:val="000000"/>
                <w:szCs w:val="21"/>
              </w:rPr>
              <w:t>72</w:t>
            </w:r>
          </w:p>
        </w:tc>
        <w:tc>
          <w:tcPr>
            <w:tcW w:w="1085" w:type="dxa"/>
            <w:noWrap w:val="0"/>
            <w:vAlign w:val="center"/>
          </w:tcPr>
          <w:p w14:paraId="4F064D0A">
            <w:pPr>
              <w:rPr>
                <w:rFonts w:hint="eastAsia" w:ascii="宋体" w:hAnsi="宋体" w:cs="Arial"/>
                <w:snapToGrid w:val="0"/>
                <w:color w:val="000000"/>
                <w:szCs w:val="21"/>
              </w:rPr>
            </w:pPr>
            <w:r>
              <w:rPr>
                <w:rFonts w:ascii="宋体" w:hAnsi="宋体" w:cs="Arial"/>
                <w:snapToGrid w:val="0"/>
                <w:color w:val="000000"/>
                <w:szCs w:val="21"/>
              </w:rPr>
              <w:t>产品</w:t>
            </w:r>
          </w:p>
          <w:p w14:paraId="0A2749FE">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tcBorders>
              <w:top w:val="nil"/>
              <w:bottom w:val="nil"/>
            </w:tcBorders>
            <w:noWrap w:val="0"/>
            <w:vAlign w:val="center"/>
          </w:tcPr>
          <w:p w14:paraId="125AEAF9">
            <w:pPr>
              <w:rPr>
                <w:rFonts w:ascii="宋体" w:hAnsi="宋体" w:cs="Arial"/>
                <w:snapToGrid w:val="0"/>
                <w:color w:val="000000"/>
                <w:szCs w:val="21"/>
              </w:rPr>
            </w:pPr>
          </w:p>
        </w:tc>
        <w:tc>
          <w:tcPr>
            <w:tcW w:w="1588" w:type="dxa"/>
            <w:noWrap w:val="0"/>
            <w:vAlign w:val="center"/>
          </w:tcPr>
          <w:p w14:paraId="5A1ACEC8">
            <w:pPr>
              <w:rPr>
                <w:rFonts w:hint="eastAsia" w:ascii="宋体" w:hAnsi="宋体" w:cs="Arial"/>
                <w:snapToGrid w:val="0"/>
                <w:color w:val="000000"/>
                <w:szCs w:val="21"/>
              </w:rPr>
            </w:pPr>
            <w:r>
              <w:rPr>
                <w:rFonts w:ascii="宋体" w:hAnsi="宋体" w:cs="Arial"/>
                <w:snapToGrid w:val="0"/>
                <w:color w:val="000000"/>
                <w:szCs w:val="21"/>
              </w:rPr>
              <w:t>快速充电功能</w:t>
            </w:r>
          </w:p>
        </w:tc>
        <w:tc>
          <w:tcPr>
            <w:tcW w:w="4523" w:type="dxa"/>
            <w:noWrap w:val="0"/>
            <w:vAlign w:val="center"/>
          </w:tcPr>
          <w:p w14:paraId="40EC8E6C">
            <w:pPr>
              <w:rPr>
                <w:rFonts w:hint="eastAsia" w:ascii="宋体" w:hAnsi="宋体" w:cs="Arial"/>
                <w:snapToGrid w:val="0"/>
                <w:color w:val="000000"/>
                <w:szCs w:val="21"/>
              </w:rPr>
            </w:pPr>
            <w:r>
              <w:rPr>
                <w:rFonts w:ascii="宋体" w:hAnsi="宋体" w:cs="Arial"/>
                <w:snapToGrid w:val="0"/>
                <w:color w:val="000000"/>
                <w:szCs w:val="21"/>
              </w:rPr>
              <w:t>支持快速充电功能，如 UFCS、USB PD</w:t>
            </w:r>
          </w:p>
        </w:tc>
      </w:tr>
      <w:tr w14:paraId="5AFC6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1A274490">
            <w:pPr>
              <w:jc w:val="center"/>
              <w:rPr>
                <w:rFonts w:hint="eastAsia" w:ascii="宋体" w:hAnsi="宋体" w:cs="Arial"/>
                <w:snapToGrid w:val="0"/>
                <w:color w:val="000000"/>
                <w:szCs w:val="21"/>
              </w:rPr>
            </w:pPr>
            <w:r>
              <w:rPr>
                <w:rFonts w:ascii="宋体" w:hAnsi="宋体" w:cs="Arial"/>
                <w:snapToGrid w:val="0"/>
                <w:color w:val="000000"/>
                <w:szCs w:val="21"/>
              </w:rPr>
              <w:t>73</w:t>
            </w:r>
          </w:p>
        </w:tc>
        <w:tc>
          <w:tcPr>
            <w:tcW w:w="1085" w:type="dxa"/>
            <w:noWrap w:val="0"/>
            <w:vAlign w:val="center"/>
          </w:tcPr>
          <w:p w14:paraId="5DE69BE4">
            <w:pPr>
              <w:rPr>
                <w:rFonts w:hint="eastAsia" w:ascii="宋体" w:hAnsi="宋体" w:cs="Arial"/>
                <w:snapToGrid w:val="0"/>
                <w:color w:val="000000"/>
                <w:szCs w:val="21"/>
              </w:rPr>
            </w:pPr>
            <w:r>
              <w:rPr>
                <w:rFonts w:ascii="宋体" w:hAnsi="宋体" w:cs="Arial"/>
                <w:snapToGrid w:val="0"/>
                <w:color w:val="000000"/>
                <w:szCs w:val="21"/>
              </w:rPr>
              <w:t>产品</w:t>
            </w:r>
          </w:p>
          <w:p w14:paraId="2D1CFB39">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tcBorders>
              <w:top w:val="nil"/>
              <w:bottom w:val="nil"/>
            </w:tcBorders>
            <w:noWrap w:val="0"/>
            <w:vAlign w:val="center"/>
          </w:tcPr>
          <w:p w14:paraId="11BA0B0C">
            <w:pPr>
              <w:rPr>
                <w:rFonts w:ascii="宋体" w:hAnsi="宋体" w:cs="Arial"/>
                <w:snapToGrid w:val="0"/>
                <w:color w:val="000000"/>
                <w:szCs w:val="21"/>
              </w:rPr>
            </w:pPr>
          </w:p>
        </w:tc>
        <w:tc>
          <w:tcPr>
            <w:tcW w:w="1588" w:type="dxa"/>
            <w:noWrap w:val="0"/>
            <w:vAlign w:val="center"/>
          </w:tcPr>
          <w:p w14:paraId="3412780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电池安全要求</w:t>
            </w:r>
          </w:p>
        </w:tc>
        <w:tc>
          <w:tcPr>
            <w:tcW w:w="4523" w:type="dxa"/>
            <w:noWrap w:val="0"/>
            <w:vAlign w:val="center"/>
          </w:tcPr>
          <w:p w14:paraId="01481EB9">
            <w:pPr>
              <w:rPr>
                <w:rFonts w:hint="eastAsia" w:ascii="宋体" w:hAnsi="宋体" w:cs="Arial"/>
                <w:snapToGrid w:val="0"/>
                <w:color w:val="000000"/>
                <w:szCs w:val="21"/>
              </w:rPr>
            </w:pPr>
            <w:r>
              <w:rPr>
                <w:rFonts w:ascii="宋体" w:hAnsi="宋体" w:cs="Arial"/>
                <w:snapToGrid w:val="0"/>
                <w:color w:val="000000"/>
                <w:szCs w:val="21"/>
              </w:rPr>
              <w:t>符合 GB 31241 的规定</w:t>
            </w:r>
          </w:p>
        </w:tc>
      </w:tr>
      <w:tr w14:paraId="7F73E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202E8772">
            <w:pPr>
              <w:jc w:val="center"/>
              <w:rPr>
                <w:rFonts w:hint="eastAsia" w:ascii="宋体" w:hAnsi="宋体" w:cs="Arial"/>
                <w:snapToGrid w:val="0"/>
                <w:color w:val="000000"/>
                <w:szCs w:val="21"/>
              </w:rPr>
            </w:pPr>
            <w:r>
              <w:rPr>
                <w:rFonts w:ascii="宋体" w:hAnsi="宋体" w:cs="Arial"/>
                <w:snapToGrid w:val="0"/>
                <w:color w:val="000000"/>
                <w:szCs w:val="21"/>
              </w:rPr>
              <w:t>74</w:t>
            </w:r>
          </w:p>
        </w:tc>
        <w:tc>
          <w:tcPr>
            <w:tcW w:w="1085" w:type="dxa"/>
            <w:noWrap w:val="0"/>
            <w:vAlign w:val="center"/>
          </w:tcPr>
          <w:p w14:paraId="4BFD9970">
            <w:pPr>
              <w:rPr>
                <w:rFonts w:hint="eastAsia" w:ascii="宋体" w:hAnsi="宋体" w:cs="Arial"/>
                <w:snapToGrid w:val="0"/>
                <w:color w:val="000000"/>
                <w:szCs w:val="21"/>
              </w:rPr>
            </w:pPr>
            <w:r>
              <w:rPr>
                <w:rFonts w:ascii="宋体" w:hAnsi="宋体" w:cs="Arial"/>
                <w:snapToGrid w:val="0"/>
                <w:color w:val="000000"/>
                <w:szCs w:val="21"/>
              </w:rPr>
              <w:t>产品</w:t>
            </w:r>
          </w:p>
          <w:p w14:paraId="532D2EE9">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tcBorders>
              <w:top w:val="nil"/>
            </w:tcBorders>
            <w:noWrap w:val="0"/>
            <w:vAlign w:val="center"/>
          </w:tcPr>
          <w:p w14:paraId="446F5368">
            <w:pPr>
              <w:rPr>
                <w:rFonts w:ascii="宋体" w:hAnsi="宋体" w:cs="Arial"/>
                <w:snapToGrid w:val="0"/>
                <w:color w:val="000000"/>
                <w:szCs w:val="21"/>
              </w:rPr>
            </w:pPr>
          </w:p>
        </w:tc>
        <w:tc>
          <w:tcPr>
            <w:tcW w:w="1588" w:type="dxa"/>
            <w:noWrap w:val="0"/>
            <w:vAlign w:val="center"/>
          </w:tcPr>
          <w:p w14:paraId="5DED36DA">
            <w:pPr>
              <w:rPr>
                <w:rFonts w:hint="eastAsia" w:ascii="宋体" w:hAnsi="宋体" w:cs="Arial"/>
                <w:snapToGrid w:val="0"/>
                <w:color w:val="000000"/>
                <w:szCs w:val="21"/>
              </w:rPr>
            </w:pPr>
            <w:r>
              <w:rPr>
                <w:rFonts w:ascii="宋体" w:hAnsi="宋体" w:cs="Arial"/>
                <w:snapToGrid w:val="0"/>
                <w:color w:val="000000"/>
                <w:szCs w:val="21"/>
              </w:rPr>
              <w:t>电池电芯材质</w:t>
            </w:r>
          </w:p>
        </w:tc>
        <w:tc>
          <w:tcPr>
            <w:tcW w:w="4523" w:type="dxa"/>
            <w:noWrap w:val="0"/>
            <w:vAlign w:val="center"/>
          </w:tcPr>
          <w:p w14:paraId="0EA1D01A">
            <w:pPr>
              <w:rPr>
                <w:rFonts w:hint="eastAsia" w:ascii="宋体" w:hAnsi="宋体" w:cs="Arial"/>
                <w:snapToGrid w:val="0"/>
                <w:color w:val="000000"/>
                <w:szCs w:val="21"/>
              </w:rPr>
            </w:pPr>
            <w:r>
              <w:rPr>
                <w:rFonts w:ascii="宋体" w:hAnsi="宋体" w:cs="Arial"/>
                <w:snapToGrid w:val="0"/>
                <w:color w:val="000000"/>
                <w:szCs w:val="21"/>
              </w:rPr>
              <w:t>供应商给出电池电芯材料信息</w:t>
            </w:r>
          </w:p>
        </w:tc>
      </w:tr>
      <w:tr w14:paraId="1600A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757" w:type="dxa"/>
            <w:noWrap w:val="0"/>
            <w:vAlign w:val="center"/>
          </w:tcPr>
          <w:p w14:paraId="6B8C664A">
            <w:pPr>
              <w:jc w:val="center"/>
              <w:rPr>
                <w:rFonts w:ascii="宋体" w:hAnsi="宋体" w:cs="Arial"/>
                <w:snapToGrid w:val="0"/>
                <w:color w:val="000000"/>
                <w:szCs w:val="21"/>
              </w:rPr>
            </w:pPr>
          </w:p>
          <w:p w14:paraId="69CF496A">
            <w:pPr>
              <w:jc w:val="center"/>
              <w:rPr>
                <w:rFonts w:hint="eastAsia" w:ascii="宋体" w:hAnsi="宋体" w:cs="Arial"/>
                <w:snapToGrid w:val="0"/>
                <w:color w:val="000000"/>
                <w:szCs w:val="21"/>
              </w:rPr>
            </w:pPr>
            <w:r>
              <w:rPr>
                <w:rFonts w:ascii="宋体" w:hAnsi="宋体" w:cs="Arial"/>
                <w:snapToGrid w:val="0"/>
                <w:color w:val="000000"/>
                <w:szCs w:val="21"/>
              </w:rPr>
              <w:t>75</w:t>
            </w:r>
          </w:p>
        </w:tc>
        <w:tc>
          <w:tcPr>
            <w:tcW w:w="1085" w:type="dxa"/>
            <w:noWrap w:val="0"/>
            <w:vAlign w:val="center"/>
          </w:tcPr>
          <w:p w14:paraId="3F51E551">
            <w:pPr>
              <w:rPr>
                <w:rFonts w:ascii="宋体" w:hAnsi="宋体" w:cs="Arial"/>
                <w:snapToGrid w:val="0"/>
                <w:color w:val="000000"/>
                <w:szCs w:val="21"/>
              </w:rPr>
            </w:pPr>
          </w:p>
          <w:p w14:paraId="56E955D4">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noWrap w:val="0"/>
            <w:vAlign w:val="center"/>
          </w:tcPr>
          <w:p w14:paraId="7DC02814">
            <w:pPr>
              <w:rPr>
                <w:rFonts w:hint="eastAsia" w:ascii="宋体" w:hAnsi="宋体" w:cs="Arial"/>
                <w:snapToGrid w:val="0"/>
                <w:color w:val="000000"/>
                <w:szCs w:val="21"/>
              </w:rPr>
            </w:pPr>
            <w:r>
              <w:rPr>
                <w:rFonts w:ascii="宋体" w:hAnsi="宋体" w:cs="Arial"/>
                <w:snapToGrid w:val="0"/>
                <w:color w:val="000000"/>
                <w:szCs w:val="21"/>
              </w:rPr>
              <w:t>整机基础规格</w:t>
            </w:r>
          </w:p>
        </w:tc>
        <w:tc>
          <w:tcPr>
            <w:tcW w:w="1588" w:type="dxa"/>
            <w:noWrap w:val="0"/>
            <w:vAlign w:val="center"/>
          </w:tcPr>
          <w:p w14:paraId="65D68602">
            <w:pPr>
              <w:rPr>
                <w:rFonts w:ascii="宋体" w:hAnsi="宋体" w:cs="Arial"/>
                <w:snapToGrid w:val="0"/>
                <w:color w:val="000000"/>
                <w:szCs w:val="21"/>
              </w:rPr>
            </w:pPr>
          </w:p>
          <w:p w14:paraId="6E025C8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整机外观</w:t>
            </w:r>
          </w:p>
        </w:tc>
        <w:tc>
          <w:tcPr>
            <w:tcW w:w="4523" w:type="dxa"/>
            <w:noWrap w:val="0"/>
            <w:vAlign w:val="center"/>
          </w:tcPr>
          <w:p w14:paraId="5635F180">
            <w:pPr>
              <w:rPr>
                <w:rFonts w:hint="eastAsia" w:ascii="宋体" w:hAnsi="宋体" w:cs="Arial"/>
                <w:snapToGrid w:val="0"/>
                <w:color w:val="000000"/>
                <w:szCs w:val="21"/>
              </w:rPr>
            </w:pPr>
            <w:r>
              <w:rPr>
                <w:rFonts w:ascii="宋体" w:hAnsi="宋体" w:cs="Arial"/>
                <w:snapToGrid w:val="0"/>
                <w:color w:val="000000"/>
                <w:szCs w:val="21"/>
              </w:rPr>
              <w:t>a) 产品表面不应有凹痕、划伤、裂缝、变形和污染等。表面涂层均匀，不应起泡、龟裂、脱落和磨损，金属零部件无锈蚀及其它机械损伤；</w:t>
            </w:r>
          </w:p>
          <w:p w14:paraId="2D8E1236">
            <w:pPr>
              <w:rPr>
                <w:rFonts w:hint="eastAsia" w:ascii="宋体" w:hAnsi="宋体" w:cs="Arial"/>
                <w:snapToGrid w:val="0"/>
                <w:color w:val="000000"/>
                <w:szCs w:val="21"/>
              </w:rPr>
            </w:pPr>
            <w:r>
              <w:rPr>
                <w:rFonts w:ascii="宋体" w:hAnsi="宋体" w:cs="Arial"/>
                <w:snapToGrid w:val="0"/>
                <w:color w:val="000000"/>
                <w:szCs w:val="21"/>
              </w:rPr>
              <w:t>b) 产品表面说明功能的文字、符号、标志，应清晰、端正、牢固； c) 宜在产品显著位置提供运行状态指示功能，并由生产厂商提供详细参数</w:t>
            </w:r>
          </w:p>
        </w:tc>
      </w:tr>
      <w:tr w14:paraId="53DEB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1" w:hRule="atLeast"/>
        </w:trPr>
        <w:tc>
          <w:tcPr>
            <w:tcW w:w="757" w:type="dxa"/>
            <w:noWrap w:val="0"/>
            <w:vAlign w:val="center"/>
          </w:tcPr>
          <w:p w14:paraId="35CB2B20">
            <w:pPr>
              <w:jc w:val="center"/>
              <w:rPr>
                <w:rFonts w:ascii="宋体" w:hAnsi="宋体" w:cs="Arial"/>
                <w:snapToGrid w:val="0"/>
                <w:color w:val="000000"/>
                <w:szCs w:val="21"/>
              </w:rPr>
            </w:pPr>
          </w:p>
          <w:p w14:paraId="1C147709">
            <w:pPr>
              <w:jc w:val="center"/>
              <w:rPr>
                <w:rFonts w:ascii="宋体" w:hAnsi="宋体" w:cs="Arial"/>
                <w:snapToGrid w:val="0"/>
                <w:color w:val="000000"/>
                <w:szCs w:val="21"/>
              </w:rPr>
            </w:pPr>
          </w:p>
          <w:p w14:paraId="2BD14968">
            <w:pPr>
              <w:jc w:val="center"/>
              <w:rPr>
                <w:rFonts w:ascii="宋体" w:hAnsi="宋体" w:cs="Arial"/>
                <w:snapToGrid w:val="0"/>
                <w:color w:val="000000"/>
                <w:szCs w:val="21"/>
              </w:rPr>
            </w:pPr>
          </w:p>
          <w:p w14:paraId="53194157">
            <w:pPr>
              <w:jc w:val="center"/>
              <w:rPr>
                <w:rFonts w:ascii="宋体" w:hAnsi="宋体" w:cs="Arial"/>
                <w:snapToGrid w:val="0"/>
                <w:color w:val="000000"/>
                <w:szCs w:val="21"/>
              </w:rPr>
            </w:pPr>
          </w:p>
          <w:p w14:paraId="3ED2BBAD">
            <w:pPr>
              <w:jc w:val="center"/>
              <w:rPr>
                <w:rFonts w:ascii="宋体" w:hAnsi="宋体" w:cs="Arial"/>
                <w:snapToGrid w:val="0"/>
                <w:color w:val="000000"/>
                <w:szCs w:val="21"/>
              </w:rPr>
            </w:pPr>
          </w:p>
          <w:p w14:paraId="07C2A568">
            <w:pPr>
              <w:jc w:val="center"/>
              <w:rPr>
                <w:rFonts w:ascii="宋体" w:hAnsi="宋体" w:cs="Arial"/>
                <w:snapToGrid w:val="0"/>
                <w:color w:val="000000"/>
                <w:szCs w:val="21"/>
              </w:rPr>
            </w:pPr>
          </w:p>
          <w:p w14:paraId="42CC7AD4">
            <w:pPr>
              <w:jc w:val="center"/>
              <w:rPr>
                <w:rFonts w:ascii="宋体" w:hAnsi="宋体" w:cs="Arial"/>
                <w:snapToGrid w:val="0"/>
                <w:color w:val="000000"/>
                <w:szCs w:val="21"/>
              </w:rPr>
            </w:pPr>
          </w:p>
          <w:p w14:paraId="36EE9DF0">
            <w:pPr>
              <w:jc w:val="center"/>
              <w:rPr>
                <w:rFonts w:ascii="宋体" w:hAnsi="宋体" w:cs="Arial"/>
                <w:snapToGrid w:val="0"/>
                <w:color w:val="000000"/>
                <w:szCs w:val="21"/>
              </w:rPr>
            </w:pPr>
          </w:p>
          <w:p w14:paraId="27654F89">
            <w:pPr>
              <w:jc w:val="center"/>
              <w:rPr>
                <w:rFonts w:ascii="宋体" w:hAnsi="宋体" w:cs="Arial"/>
                <w:snapToGrid w:val="0"/>
                <w:color w:val="000000"/>
                <w:szCs w:val="21"/>
              </w:rPr>
            </w:pPr>
          </w:p>
          <w:p w14:paraId="4090177C">
            <w:pPr>
              <w:jc w:val="center"/>
              <w:rPr>
                <w:rFonts w:ascii="宋体" w:hAnsi="宋体" w:cs="Arial"/>
                <w:snapToGrid w:val="0"/>
                <w:color w:val="000000"/>
                <w:szCs w:val="21"/>
              </w:rPr>
            </w:pPr>
          </w:p>
          <w:p w14:paraId="74DDB530">
            <w:pPr>
              <w:jc w:val="center"/>
              <w:rPr>
                <w:rFonts w:ascii="宋体" w:hAnsi="宋体" w:cs="Arial"/>
                <w:snapToGrid w:val="0"/>
                <w:color w:val="000000"/>
                <w:szCs w:val="21"/>
              </w:rPr>
            </w:pPr>
          </w:p>
          <w:p w14:paraId="0F3994D1">
            <w:pPr>
              <w:jc w:val="center"/>
              <w:rPr>
                <w:rFonts w:ascii="宋体" w:hAnsi="宋体" w:cs="Arial"/>
                <w:snapToGrid w:val="0"/>
                <w:color w:val="000000"/>
                <w:szCs w:val="21"/>
              </w:rPr>
            </w:pPr>
          </w:p>
          <w:p w14:paraId="3C4075EE">
            <w:pPr>
              <w:jc w:val="center"/>
              <w:rPr>
                <w:rFonts w:ascii="宋体" w:hAnsi="宋体" w:cs="Arial"/>
                <w:snapToGrid w:val="0"/>
                <w:color w:val="000000"/>
                <w:szCs w:val="21"/>
              </w:rPr>
            </w:pPr>
          </w:p>
          <w:p w14:paraId="61C006A1">
            <w:pPr>
              <w:jc w:val="center"/>
              <w:rPr>
                <w:rFonts w:ascii="宋体" w:hAnsi="宋体" w:cs="Arial"/>
                <w:snapToGrid w:val="0"/>
                <w:color w:val="000000"/>
                <w:szCs w:val="21"/>
              </w:rPr>
            </w:pPr>
          </w:p>
          <w:p w14:paraId="3624EB62">
            <w:pPr>
              <w:jc w:val="center"/>
              <w:rPr>
                <w:rFonts w:ascii="宋体" w:hAnsi="宋体" w:cs="Arial"/>
                <w:snapToGrid w:val="0"/>
                <w:color w:val="000000"/>
                <w:szCs w:val="21"/>
              </w:rPr>
            </w:pPr>
          </w:p>
          <w:p w14:paraId="4D5E87D9">
            <w:pPr>
              <w:jc w:val="center"/>
              <w:rPr>
                <w:rFonts w:ascii="宋体" w:hAnsi="宋体" w:cs="Arial"/>
                <w:snapToGrid w:val="0"/>
                <w:color w:val="000000"/>
                <w:szCs w:val="21"/>
              </w:rPr>
            </w:pPr>
          </w:p>
          <w:p w14:paraId="35D92AEC">
            <w:pPr>
              <w:jc w:val="center"/>
              <w:rPr>
                <w:rFonts w:ascii="宋体" w:hAnsi="宋体" w:cs="Arial"/>
                <w:snapToGrid w:val="0"/>
                <w:color w:val="000000"/>
                <w:szCs w:val="21"/>
              </w:rPr>
            </w:pPr>
          </w:p>
          <w:p w14:paraId="145B7DBB">
            <w:pPr>
              <w:jc w:val="center"/>
              <w:rPr>
                <w:rFonts w:ascii="宋体" w:hAnsi="宋体" w:cs="Arial"/>
                <w:snapToGrid w:val="0"/>
                <w:color w:val="000000"/>
                <w:szCs w:val="21"/>
              </w:rPr>
            </w:pPr>
          </w:p>
          <w:p w14:paraId="35040A31">
            <w:pPr>
              <w:jc w:val="center"/>
              <w:rPr>
                <w:rFonts w:ascii="宋体" w:hAnsi="宋体" w:cs="Arial"/>
                <w:snapToGrid w:val="0"/>
                <w:color w:val="000000"/>
                <w:szCs w:val="21"/>
              </w:rPr>
            </w:pPr>
          </w:p>
          <w:p w14:paraId="2ED33243">
            <w:pPr>
              <w:jc w:val="center"/>
              <w:rPr>
                <w:rFonts w:hint="eastAsia" w:ascii="宋体" w:hAnsi="宋体" w:cs="Arial"/>
                <w:snapToGrid w:val="0"/>
                <w:color w:val="000000"/>
                <w:szCs w:val="21"/>
              </w:rPr>
            </w:pPr>
            <w:r>
              <w:rPr>
                <w:rFonts w:ascii="宋体" w:hAnsi="宋体" w:cs="Arial"/>
                <w:snapToGrid w:val="0"/>
                <w:color w:val="000000"/>
                <w:szCs w:val="21"/>
              </w:rPr>
              <w:t>76</w:t>
            </w:r>
          </w:p>
        </w:tc>
        <w:tc>
          <w:tcPr>
            <w:tcW w:w="1085" w:type="dxa"/>
            <w:noWrap w:val="0"/>
            <w:vAlign w:val="center"/>
          </w:tcPr>
          <w:p w14:paraId="0DC7F8A9">
            <w:pPr>
              <w:rPr>
                <w:rFonts w:ascii="宋体" w:hAnsi="宋体" w:cs="Arial"/>
                <w:snapToGrid w:val="0"/>
                <w:color w:val="000000"/>
                <w:szCs w:val="21"/>
              </w:rPr>
            </w:pPr>
          </w:p>
          <w:p w14:paraId="1F988F10">
            <w:pPr>
              <w:rPr>
                <w:rFonts w:ascii="宋体" w:hAnsi="宋体" w:cs="Arial"/>
                <w:snapToGrid w:val="0"/>
                <w:color w:val="000000"/>
                <w:szCs w:val="21"/>
              </w:rPr>
            </w:pPr>
          </w:p>
          <w:p w14:paraId="4DE3189D">
            <w:pPr>
              <w:rPr>
                <w:rFonts w:ascii="宋体" w:hAnsi="宋体" w:cs="Arial"/>
                <w:snapToGrid w:val="0"/>
                <w:color w:val="000000"/>
                <w:szCs w:val="21"/>
              </w:rPr>
            </w:pPr>
          </w:p>
          <w:p w14:paraId="69C81801">
            <w:pPr>
              <w:rPr>
                <w:rFonts w:ascii="宋体" w:hAnsi="宋体" w:cs="Arial"/>
                <w:snapToGrid w:val="0"/>
                <w:color w:val="000000"/>
                <w:szCs w:val="21"/>
              </w:rPr>
            </w:pPr>
          </w:p>
          <w:p w14:paraId="3B4495CB">
            <w:pPr>
              <w:rPr>
                <w:rFonts w:ascii="宋体" w:hAnsi="宋体" w:cs="Arial"/>
                <w:snapToGrid w:val="0"/>
                <w:color w:val="000000"/>
                <w:szCs w:val="21"/>
              </w:rPr>
            </w:pPr>
          </w:p>
          <w:p w14:paraId="693508F8">
            <w:pPr>
              <w:rPr>
                <w:rFonts w:ascii="宋体" w:hAnsi="宋体" w:cs="Arial"/>
                <w:snapToGrid w:val="0"/>
                <w:color w:val="000000"/>
                <w:szCs w:val="21"/>
              </w:rPr>
            </w:pPr>
          </w:p>
          <w:p w14:paraId="0158B11E">
            <w:pPr>
              <w:rPr>
                <w:rFonts w:ascii="宋体" w:hAnsi="宋体" w:cs="Arial"/>
                <w:snapToGrid w:val="0"/>
                <w:color w:val="000000"/>
                <w:szCs w:val="21"/>
              </w:rPr>
            </w:pPr>
          </w:p>
          <w:p w14:paraId="3EE2CDC2">
            <w:pPr>
              <w:rPr>
                <w:rFonts w:ascii="宋体" w:hAnsi="宋体" w:cs="Arial"/>
                <w:snapToGrid w:val="0"/>
                <w:color w:val="000000"/>
                <w:szCs w:val="21"/>
              </w:rPr>
            </w:pPr>
          </w:p>
          <w:p w14:paraId="6E68DDEF">
            <w:pPr>
              <w:rPr>
                <w:rFonts w:ascii="宋体" w:hAnsi="宋体" w:cs="Arial"/>
                <w:snapToGrid w:val="0"/>
                <w:color w:val="000000"/>
                <w:szCs w:val="21"/>
              </w:rPr>
            </w:pPr>
          </w:p>
          <w:p w14:paraId="6D6637A0">
            <w:pPr>
              <w:rPr>
                <w:rFonts w:ascii="宋体" w:hAnsi="宋体" w:cs="Arial"/>
                <w:snapToGrid w:val="0"/>
                <w:color w:val="000000"/>
                <w:szCs w:val="21"/>
              </w:rPr>
            </w:pPr>
          </w:p>
          <w:p w14:paraId="3AE5D882">
            <w:pPr>
              <w:rPr>
                <w:rFonts w:ascii="宋体" w:hAnsi="宋体" w:cs="Arial"/>
                <w:snapToGrid w:val="0"/>
                <w:color w:val="000000"/>
                <w:szCs w:val="21"/>
              </w:rPr>
            </w:pPr>
          </w:p>
          <w:p w14:paraId="4FC350C6">
            <w:pPr>
              <w:rPr>
                <w:rFonts w:ascii="宋体" w:hAnsi="宋体" w:cs="Arial"/>
                <w:snapToGrid w:val="0"/>
                <w:color w:val="000000"/>
                <w:szCs w:val="21"/>
              </w:rPr>
            </w:pPr>
          </w:p>
          <w:p w14:paraId="205ADB61">
            <w:pPr>
              <w:rPr>
                <w:rFonts w:ascii="宋体" w:hAnsi="宋体" w:cs="Arial"/>
                <w:snapToGrid w:val="0"/>
                <w:color w:val="000000"/>
                <w:szCs w:val="21"/>
              </w:rPr>
            </w:pPr>
          </w:p>
          <w:p w14:paraId="1EACBB3E">
            <w:pPr>
              <w:rPr>
                <w:rFonts w:ascii="宋体" w:hAnsi="宋体" w:cs="Arial"/>
                <w:snapToGrid w:val="0"/>
                <w:color w:val="000000"/>
                <w:szCs w:val="21"/>
              </w:rPr>
            </w:pPr>
          </w:p>
          <w:p w14:paraId="35E06F88">
            <w:pPr>
              <w:rPr>
                <w:rFonts w:ascii="宋体" w:hAnsi="宋体" w:cs="Arial"/>
                <w:snapToGrid w:val="0"/>
                <w:color w:val="000000"/>
                <w:szCs w:val="21"/>
              </w:rPr>
            </w:pPr>
          </w:p>
          <w:p w14:paraId="726D4F28">
            <w:pPr>
              <w:rPr>
                <w:rFonts w:ascii="宋体" w:hAnsi="宋体" w:cs="Arial"/>
                <w:snapToGrid w:val="0"/>
                <w:color w:val="000000"/>
                <w:szCs w:val="21"/>
              </w:rPr>
            </w:pPr>
          </w:p>
          <w:p w14:paraId="5947EF6A">
            <w:pPr>
              <w:rPr>
                <w:rFonts w:ascii="宋体" w:hAnsi="宋体" w:cs="Arial"/>
                <w:snapToGrid w:val="0"/>
                <w:color w:val="000000"/>
                <w:szCs w:val="21"/>
              </w:rPr>
            </w:pPr>
          </w:p>
          <w:p w14:paraId="285D8DEF">
            <w:pPr>
              <w:rPr>
                <w:rFonts w:ascii="宋体" w:hAnsi="宋体" w:cs="Arial"/>
                <w:snapToGrid w:val="0"/>
                <w:color w:val="000000"/>
                <w:szCs w:val="21"/>
              </w:rPr>
            </w:pPr>
          </w:p>
          <w:p w14:paraId="7EF9167C">
            <w:pPr>
              <w:rPr>
                <w:rFonts w:ascii="宋体" w:hAnsi="宋体" w:cs="Arial"/>
                <w:snapToGrid w:val="0"/>
                <w:color w:val="000000"/>
                <w:szCs w:val="21"/>
              </w:rPr>
            </w:pPr>
          </w:p>
          <w:p w14:paraId="328774C7">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restart"/>
            <w:tcBorders>
              <w:top w:val="nil"/>
              <w:bottom w:val="nil"/>
            </w:tcBorders>
            <w:noWrap w:val="0"/>
            <w:vAlign w:val="center"/>
          </w:tcPr>
          <w:p w14:paraId="040DF658">
            <w:pPr>
              <w:rPr>
                <w:rFonts w:ascii="宋体" w:hAnsi="宋体" w:cs="Arial"/>
                <w:snapToGrid w:val="0"/>
                <w:color w:val="000000"/>
                <w:szCs w:val="21"/>
              </w:rPr>
            </w:pPr>
          </w:p>
        </w:tc>
        <w:tc>
          <w:tcPr>
            <w:tcW w:w="1588" w:type="dxa"/>
            <w:noWrap w:val="0"/>
            <w:vAlign w:val="center"/>
          </w:tcPr>
          <w:p w14:paraId="006EDC6F">
            <w:pPr>
              <w:rPr>
                <w:rFonts w:ascii="宋体" w:hAnsi="宋体" w:cs="Arial"/>
                <w:snapToGrid w:val="0"/>
                <w:color w:val="000000"/>
                <w:szCs w:val="21"/>
              </w:rPr>
            </w:pPr>
          </w:p>
          <w:p w14:paraId="5A00C20B">
            <w:pPr>
              <w:rPr>
                <w:rFonts w:ascii="宋体" w:hAnsi="宋体" w:cs="Arial"/>
                <w:snapToGrid w:val="0"/>
                <w:color w:val="000000"/>
                <w:szCs w:val="21"/>
              </w:rPr>
            </w:pPr>
          </w:p>
          <w:p w14:paraId="3BC0BAEF">
            <w:pPr>
              <w:rPr>
                <w:rFonts w:ascii="宋体" w:hAnsi="宋体" w:cs="Arial"/>
                <w:snapToGrid w:val="0"/>
                <w:color w:val="000000"/>
                <w:szCs w:val="21"/>
              </w:rPr>
            </w:pPr>
          </w:p>
          <w:p w14:paraId="3C2911A5">
            <w:pPr>
              <w:rPr>
                <w:rFonts w:ascii="宋体" w:hAnsi="宋体" w:cs="Arial"/>
                <w:snapToGrid w:val="0"/>
                <w:color w:val="000000"/>
                <w:szCs w:val="21"/>
              </w:rPr>
            </w:pPr>
          </w:p>
          <w:p w14:paraId="58173B6D">
            <w:pPr>
              <w:rPr>
                <w:rFonts w:ascii="宋体" w:hAnsi="宋体" w:cs="Arial"/>
                <w:snapToGrid w:val="0"/>
                <w:color w:val="000000"/>
                <w:szCs w:val="21"/>
              </w:rPr>
            </w:pPr>
          </w:p>
          <w:p w14:paraId="732E9C88">
            <w:pPr>
              <w:rPr>
                <w:rFonts w:ascii="宋体" w:hAnsi="宋体" w:cs="Arial"/>
                <w:snapToGrid w:val="0"/>
                <w:color w:val="000000"/>
                <w:szCs w:val="21"/>
              </w:rPr>
            </w:pPr>
          </w:p>
          <w:p w14:paraId="043B23EB">
            <w:pPr>
              <w:rPr>
                <w:rFonts w:ascii="宋体" w:hAnsi="宋体" w:cs="Arial"/>
                <w:snapToGrid w:val="0"/>
                <w:color w:val="000000"/>
                <w:szCs w:val="21"/>
              </w:rPr>
            </w:pPr>
          </w:p>
          <w:p w14:paraId="4EE02B8D">
            <w:pPr>
              <w:rPr>
                <w:rFonts w:ascii="宋体" w:hAnsi="宋体" w:cs="Arial"/>
                <w:snapToGrid w:val="0"/>
                <w:color w:val="000000"/>
                <w:szCs w:val="21"/>
              </w:rPr>
            </w:pPr>
          </w:p>
          <w:p w14:paraId="1BFAD1FF">
            <w:pPr>
              <w:rPr>
                <w:rFonts w:ascii="宋体" w:hAnsi="宋体" w:cs="Arial"/>
                <w:snapToGrid w:val="0"/>
                <w:color w:val="000000"/>
                <w:szCs w:val="21"/>
              </w:rPr>
            </w:pPr>
          </w:p>
          <w:p w14:paraId="4E6B4AC7">
            <w:pPr>
              <w:rPr>
                <w:rFonts w:ascii="宋体" w:hAnsi="宋体" w:cs="Arial"/>
                <w:snapToGrid w:val="0"/>
                <w:color w:val="000000"/>
                <w:szCs w:val="21"/>
              </w:rPr>
            </w:pPr>
          </w:p>
          <w:p w14:paraId="17283965">
            <w:pPr>
              <w:rPr>
                <w:rFonts w:ascii="宋体" w:hAnsi="宋体" w:cs="Arial"/>
                <w:snapToGrid w:val="0"/>
                <w:color w:val="000000"/>
                <w:szCs w:val="21"/>
              </w:rPr>
            </w:pPr>
          </w:p>
          <w:p w14:paraId="45EDC8A4">
            <w:pPr>
              <w:rPr>
                <w:rFonts w:ascii="宋体" w:hAnsi="宋体" w:cs="Arial"/>
                <w:snapToGrid w:val="0"/>
                <w:color w:val="000000"/>
                <w:szCs w:val="21"/>
              </w:rPr>
            </w:pPr>
          </w:p>
          <w:p w14:paraId="70F9431B">
            <w:pPr>
              <w:rPr>
                <w:rFonts w:ascii="宋体" w:hAnsi="宋体" w:cs="Arial"/>
                <w:snapToGrid w:val="0"/>
                <w:color w:val="000000"/>
                <w:szCs w:val="21"/>
              </w:rPr>
            </w:pPr>
          </w:p>
          <w:p w14:paraId="559DE41E">
            <w:pPr>
              <w:rPr>
                <w:rFonts w:ascii="宋体" w:hAnsi="宋体" w:cs="Arial"/>
                <w:snapToGrid w:val="0"/>
                <w:color w:val="000000"/>
                <w:szCs w:val="21"/>
              </w:rPr>
            </w:pPr>
          </w:p>
          <w:p w14:paraId="3B7BEEFA">
            <w:pPr>
              <w:rPr>
                <w:rFonts w:ascii="宋体" w:hAnsi="宋体" w:cs="Arial"/>
                <w:snapToGrid w:val="0"/>
                <w:color w:val="000000"/>
                <w:szCs w:val="21"/>
              </w:rPr>
            </w:pPr>
          </w:p>
          <w:p w14:paraId="7B72FA59">
            <w:pPr>
              <w:rPr>
                <w:rFonts w:ascii="宋体" w:hAnsi="宋体" w:cs="Arial"/>
                <w:snapToGrid w:val="0"/>
                <w:color w:val="000000"/>
                <w:szCs w:val="21"/>
              </w:rPr>
            </w:pPr>
          </w:p>
          <w:p w14:paraId="4A7BD005">
            <w:pPr>
              <w:rPr>
                <w:rFonts w:ascii="宋体" w:hAnsi="宋体" w:cs="Arial"/>
                <w:snapToGrid w:val="0"/>
                <w:color w:val="000000"/>
                <w:szCs w:val="21"/>
              </w:rPr>
            </w:pPr>
          </w:p>
          <w:p w14:paraId="3B46F8E2">
            <w:pPr>
              <w:rPr>
                <w:rFonts w:ascii="宋体" w:hAnsi="宋体" w:cs="Arial"/>
                <w:snapToGrid w:val="0"/>
                <w:color w:val="000000"/>
                <w:szCs w:val="21"/>
              </w:rPr>
            </w:pPr>
          </w:p>
          <w:p w14:paraId="07221011">
            <w:pPr>
              <w:rPr>
                <w:rFonts w:ascii="宋体" w:hAnsi="宋体" w:cs="Arial"/>
                <w:snapToGrid w:val="0"/>
                <w:color w:val="000000"/>
                <w:szCs w:val="21"/>
              </w:rPr>
            </w:pPr>
          </w:p>
          <w:p w14:paraId="0513369B">
            <w:pPr>
              <w:rPr>
                <w:rFonts w:ascii="宋体" w:hAnsi="宋体" w:cs="Arial"/>
                <w:snapToGrid w:val="0"/>
                <w:color w:val="000000"/>
                <w:szCs w:val="21"/>
              </w:rPr>
            </w:pPr>
          </w:p>
          <w:p w14:paraId="3526745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整机结构</w:t>
            </w:r>
          </w:p>
        </w:tc>
        <w:tc>
          <w:tcPr>
            <w:tcW w:w="4523" w:type="dxa"/>
            <w:noWrap w:val="0"/>
            <w:vAlign w:val="center"/>
          </w:tcPr>
          <w:p w14:paraId="735F3A9A">
            <w:pPr>
              <w:rPr>
                <w:rFonts w:hint="eastAsia" w:ascii="宋体" w:hAnsi="宋体" w:cs="Arial"/>
                <w:snapToGrid w:val="0"/>
                <w:color w:val="000000"/>
                <w:szCs w:val="21"/>
              </w:rPr>
            </w:pPr>
            <w:r>
              <w:rPr>
                <w:rFonts w:ascii="宋体" w:hAnsi="宋体" w:cs="Arial"/>
                <w:snapToGrid w:val="0"/>
                <w:color w:val="000000"/>
                <w:szCs w:val="21"/>
              </w:rPr>
              <w:t>a) 产品应符合 GB/T 4208 的相关规定；</w:t>
            </w:r>
          </w:p>
          <w:p w14:paraId="745BD492">
            <w:pPr>
              <w:rPr>
                <w:rFonts w:hint="eastAsia" w:ascii="宋体" w:hAnsi="宋体" w:cs="Arial"/>
                <w:snapToGrid w:val="0"/>
                <w:color w:val="000000"/>
                <w:szCs w:val="21"/>
              </w:rPr>
            </w:pPr>
            <w:r>
              <w:rPr>
                <w:rFonts w:ascii="宋体" w:hAnsi="宋体" w:cs="Arial"/>
                <w:snapToGrid w:val="0"/>
                <w:color w:val="000000"/>
                <w:szCs w:val="21"/>
              </w:rPr>
              <w:t>b) 产品内部结构应符合通用部件的安装需要；</w:t>
            </w:r>
          </w:p>
          <w:p w14:paraId="69DB681C">
            <w:pPr>
              <w:rPr>
                <w:rFonts w:hint="eastAsia" w:ascii="宋体" w:hAnsi="宋体" w:cs="Arial"/>
                <w:snapToGrid w:val="0"/>
                <w:color w:val="000000"/>
                <w:szCs w:val="21"/>
              </w:rPr>
            </w:pPr>
            <w:r>
              <w:rPr>
                <w:rFonts w:ascii="宋体" w:hAnsi="宋体" w:cs="Arial"/>
                <w:snapToGrid w:val="0"/>
                <w:color w:val="000000"/>
                <w:szCs w:val="21"/>
              </w:rPr>
              <w:t>c) 所有输入输出接口应符合相关国家或行业标准；</w:t>
            </w:r>
          </w:p>
          <w:p w14:paraId="31F82C58">
            <w:pPr>
              <w:rPr>
                <w:rFonts w:hint="eastAsia" w:ascii="宋体" w:hAnsi="宋体" w:cs="Arial"/>
                <w:snapToGrid w:val="0"/>
                <w:color w:val="000000"/>
                <w:szCs w:val="21"/>
              </w:rPr>
            </w:pPr>
            <w:r>
              <w:rPr>
                <w:rFonts w:ascii="宋体" w:hAnsi="宋体" w:cs="Arial"/>
                <w:snapToGrid w:val="0"/>
                <w:color w:val="000000"/>
                <w:szCs w:val="21"/>
              </w:rPr>
              <w:t>d) 产品零部件应紧固无松动，可插拔部件应可靠连接，开关、按钮和其它控制部件应灵活可靠，布局应方便使用；</w:t>
            </w:r>
          </w:p>
          <w:p w14:paraId="2BD7BD9A">
            <w:pPr>
              <w:rPr>
                <w:rFonts w:hint="eastAsia" w:ascii="宋体" w:hAnsi="宋体" w:cs="Arial"/>
                <w:snapToGrid w:val="0"/>
                <w:color w:val="000000"/>
                <w:szCs w:val="21"/>
              </w:rPr>
            </w:pPr>
            <w:r>
              <w:rPr>
                <w:rFonts w:ascii="宋体" w:hAnsi="宋体" w:cs="Arial"/>
                <w:snapToGrid w:val="0"/>
                <w:color w:val="000000"/>
                <w:szCs w:val="21"/>
              </w:rPr>
              <w:t>e) 所有 I/O连接器及需插接线缆的部位应预留用户操作空间，方便插拔解锁与插拔线缆；</w:t>
            </w:r>
          </w:p>
          <w:p w14:paraId="1E5CD63A">
            <w:pPr>
              <w:rPr>
                <w:rFonts w:hint="eastAsia" w:ascii="宋体" w:hAnsi="宋体" w:cs="Arial"/>
                <w:snapToGrid w:val="0"/>
                <w:color w:val="000000"/>
                <w:szCs w:val="21"/>
              </w:rPr>
            </w:pPr>
            <w:r>
              <w:rPr>
                <w:rFonts w:ascii="宋体" w:hAnsi="宋体" w:cs="Arial"/>
                <w:snapToGrid w:val="0"/>
                <w:color w:val="000000"/>
                <w:szCs w:val="21"/>
              </w:rPr>
              <w:t>f) 可插拔板卡插槽部位应预留安装、拆卸或更换板卡空间；</w:t>
            </w:r>
          </w:p>
          <w:p w14:paraId="440B7168">
            <w:pPr>
              <w:rPr>
                <w:rFonts w:hint="eastAsia" w:ascii="宋体" w:hAnsi="宋体" w:cs="Arial"/>
                <w:snapToGrid w:val="0"/>
                <w:color w:val="000000"/>
                <w:szCs w:val="21"/>
              </w:rPr>
            </w:pPr>
            <w:r>
              <w:rPr>
                <w:rFonts w:ascii="宋体" w:hAnsi="宋体" w:cs="Arial"/>
                <w:snapToGrid w:val="0"/>
                <w:color w:val="000000"/>
                <w:szCs w:val="21"/>
              </w:rPr>
              <w:t>g) 拆装可能接触到的金属剪口或金属尖角部位应做防划伤处理，以保证安全；</w:t>
            </w:r>
          </w:p>
          <w:p w14:paraId="19137E38">
            <w:pPr>
              <w:rPr>
                <w:rFonts w:hint="eastAsia" w:ascii="宋体" w:hAnsi="宋体" w:cs="Arial"/>
                <w:snapToGrid w:val="0"/>
                <w:color w:val="000000"/>
                <w:szCs w:val="21"/>
              </w:rPr>
            </w:pPr>
            <w:r>
              <w:rPr>
                <w:rFonts w:ascii="宋体" w:hAnsi="宋体" w:cs="Arial"/>
                <w:snapToGrid w:val="0"/>
                <w:color w:val="000000"/>
                <w:szCs w:val="21"/>
              </w:rPr>
              <w:t>h) 整机内部走线应规整，固线结构和位置要合理可靠并做防割线处</w:t>
            </w:r>
          </w:p>
          <w:p w14:paraId="10FBC6E0">
            <w:pPr>
              <w:rPr>
                <w:rFonts w:hint="eastAsia" w:ascii="宋体" w:hAnsi="宋体" w:cs="Arial"/>
                <w:snapToGrid w:val="0"/>
                <w:color w:val="000000"/>
                <w:szCs w:val="21"/>
              </w:rPr>
            </w:pPr>
            <w:r>
              <w:rPr>
                <w:rFonts w:ascii="宋体" w:hAnsi="宋体" w:cs="Arial"/>
                <w:snapToGrid w:val="0"/>
                <w:color w:val="000000"/>
                <w:szCs w:val="21"/>
              </w:rPr>
              <w:t>理，需便于理线和插拔操作，走线应不影响系统各主要部件组装和拆卸；</w:t>
            </w:r>
          </w:p>
          <w:p w14:paraId="3DBCF28D">
            <w:pPr>
              <w:rPr>
                <w:rFonts w:hint="eastAsia" w:ascii="宋体" w:hAnsi="宋体" w:cs="Arial"/>
                <w:snapToGrid w:val="0"/>
                <w:color w:val="000000"/>
                <w:szCs w:val="21"/>
              </w:rPr>
            </w:pPr>
            <w:r>
              <w:rPr>
                <w:rFonts w:ascii="宋体" w:hAnsi="宋体" w:cs="Arial"/>
                <w:snapToGrid w:val="0"/>
                <w:color w:val="000000"/>
                <w:szCs w:val="21"/>
              </w:rPr>
              <w:t>i) 如需通过孔走线，过线孔应做防割线处理；</w:t>
            </w:r>
          </w:p>
          <w:p w14:paraId="65BED87C">
            <w:pPr>
              <w:rPr>
                <w:rFonts w:hint="eastAsia" w:ascii="宋体" w:hAnsi="宋体" w:cs="Arial"/>
                <w:snapToGrid w:val="0"/>
                <w:color w:val="000000"/>
                <w:szCs w:val="21"/>
              </w:rPr>
            </w:pPr>
            <w:r>
              <w:rPr>
                <w:rFonts w:ascii="宋体" w:hAnsi="宋体" w:cs="Arial"/>
                <w:snapToGrid w:val="0"/>
                <w:color w:val="000000"/>
                <w:szCs w:val="21"/>
              </w:rPr>
              <w:t>j) 各插头位置和插拔方向应合理，应做到插拔无障碍设计，具备防呆设计，有效避免误操作；</w:t>
            </w:r>
          </w:p>
          <w:p w14:paraId="23924538">
            <w:pPr>
              <w:rPr>
                <w:rFonts w:hint="eastAsia" w:ascii="宋体" w:hAnsi="宋体" w:cs="Arial"/>
                <w:snapToGrid w:val="0"/>
                <w:color w:val="000000"/>
                <w:szCs w:val="21"/>
              </w:rPr>
            </w:pPr>
            <w:r>
              <w:rPr>
                <w:rFonts w:ascii="宋体" w:hAnsi="宋体" w:cs="Arial"/>
                <w:snapToGrid w:val="0"/>
                <w:color w:val="000000"/>
                <w:szCs w:val="21"/>
              </w:rPr>
              <w:t>k) 各主要部件拆装无障碍，使用常规工具拆装，无特殊拆装工具需求；</w:t>
            </w:r>
          </w:p>
          <w:p w14:paraId="669EEFB4">
            <w:pPr>
              <w:rPr>
                <w:rFonts w:hint="eastAsia" w:ascii="宋体" w:hAnsi="宋体" w:cs="Arial"/>
                <w:snapToGrid w:val="0"/>
                <w:color w:val="000000"/>
                <w:szCs w:val="21"/>
              </w:rPr>
            </w:pPr>
            <w:r>
              <w:rPr>
                <w:rFonts w:ascii="宋体" w:hAnsi="宋体" w:cs="Arial"/>
                <w:snapToGrid w:val="0"/>
                <w:color w:val="000000"/>
                <w:szCs w:val="21"/>
              </w:rPr>
              <w:t>l) 各主要部件拆装步骤要少，各自拆装需避免相互干扰；</w:t>
            </w:r>
          </w:p>
          <w:p w14:paraId="18AA99BC">
            <w:pPr>
              <w:rPr>
                <w:rFonts w:hint="eastAsia" w:ascii="宋体" w:hAnsi="宋体" w:cs="Arial"/>
                <w:snapToGrid w:val="0"/>
                <w:color w:val="000000"/>
                <w:szCs w:val="21"/>
              </w:rPr>
            </w:pPr>
            <w:r>
              <w:rPr>
                <w:rFonts w:ascii="宋体" w:hAnsi="宋体" w:cs="Arial"/>
                <w:snapToGrid w:val="0"/>
                <w:color w:val="000000"/>
                <w:szCs w:val="21"/>
              </w:rPr>
              <w:t>m) 对于整机或零部件外表面为高亮面的，应粘贴保护膜，保护膜需粘贴牢固，运输、组装等过程不易脱落，撕下无残留；</w:t>
            </w:r>
          </w:p>
          <w:p w14:paraId="49351833">
            <w:pPr>
              <w:rPr>
                <w:rFonts w:hint="eastAsia" w:ascii="宋体" w:hAnsi="宋体" w:cs="Arial"/>
                <w:snapToGrid w:val="0"/>
                <w:color w:val="000000"/>
                <w:szCs w:val="21"/>
              </w:rPr>
            </w:pPr>
            <w:r>
              <w:rPr>
                <w:rFonts w:ascii="宋体" w:hAnsi="宋体" w:cs="Arial"/>
                <w:snapToGrid w:val="0"/>
                <w:color w:val="000000"/>
                <w:szCs w:val="21"/>
              </w:rPr>
              <w:t>n) 显示屏的开合机械寿命应能承受至少 15000 次的显示屏开合，显示屏机械转轴的扭力应保持初始状态下扭力的 75%以上；</w:t>
            </w:r>
          </w:p>
          <w:p w14:paraId="102A9097">
            <w:pPr>
              <w:rPr>
                <w:rFonts w:hint="eastAsia" w:ascii="宋体" w:hAnsi="宋体" w:cs="Arial"/>
                <w:snapToGrid w:val="0"/>
                <w:color w:val="000000"/>
                <w:szCs w:val="21"/>
              </w:rPr>
            </w:pPr>
            <w:r>
              <w:rPr>
                <w:rFonts w:ascii="宋体" w:hAnsi="宋体" w:cs="Arial"/>
                <w:snapToGrid w:val="0"/>
                <w:color w:val="000000"/>
                <w:szCs w:val="21"/>
              </w:rPr>
              <w:t>o) 其它要求应符合 GB/T 9813.2 的相关规定</w:t>
            </w:r>
          </w:p>
        </w:tc>
      </w:tr>
      <w:tr w14:paraId="5923C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275BC90D">
            <w:pPr>
              <w:jc w:val="center"/>
              <w:rPr>
                <w:rFonts w:hint="eastAsia" w:ascii="宋体" w:hAnsi="宋体" w:cs="Arial"/>
                <w:snapToGrid w:val="0"/>
                <w:color w:val="000000"/>
                <w:szCs w:val="21"/>
              </w:rPr>
            </w:pPr>
            <w:r>
              <w:rPr>
                <w:rFonts w:ascii="宋体" w:hAnsi="宋体" w:cs="Arial"/>
                <w:snapToGrid w:val="0"/>
                <w:color w:val="000000"/>
                <w:szCs w:val="21"/>
              </w:rPr>
              <w:t>77</w:t>
            </w:r>
          </w:p>
        </w:tc>
        <w:tc>
          <w:tcPr>
            <w:tcW w:w="1085" w:type="dxa"/>
            <w:noWrap w:val="0"/>
            <w:vAlign w:val="center"/>
          </w:tcPr>
          <w:p w14:paraId="7EE4E957">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continue"/>
            <w:tcBorders>
              <w:top w:val="nil"/>
              <w:bottom w:val="nil"/>
            </w:tcBorders>
            <w:noWrap w:val="0"/>
            <w:vAlign w:val="center"/>
          </w:tcPr>
          <w:p w14:paraId="5845AB86">
            <w:pPr>
              <w:rPr>
                <w:rFonts w:ascii="宋体" w:hAnsi="宋体" w:cs="Arial"/>
                <w:snapToGrid w:val="0"/>
                <w:color w:val="000000"/>
                <w:szCs w:val="21"/>
              </w:rPr>
            </w:pPr>
          </w:p>
        </w:tc>
        <w:tc>
          <w:tcPr>
            <w:tcW w:w="1588" w:type="dxa"/>
            <w:noWrap w:val="0"/>
            <w:vAlign w:val="center"/>
          </w:tcPr>
          <w:p w14:paraId="7CE368F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整机噪音</w:t>
            </w:r>
          </w:p>
        </w:tc>
        <w:tc>
          <w:tcPr>
            <w:tcW w:w="4523" w:type="dxa"/>
            <w:noWrap w:val="0"/>
            <w:vAlign w:val="center"/>
          </w:tcPr>
          <w:p w14:paraId="2F2C39A9">
            <w:pPr>
              <w:rPr>
                <w:rFonts w:hint="eastAsia" w:ascii="宋体" w:hAnsi="宋体" w:cs="Arial"/>
                <w:snapToGrid w:val="0"/>
                <w:color w:val="000000"/>
                <w:szCs w:val="21"/>
              </w:rPr>
            </w:pPr>
            <w:r>
              <w:rPr>
                <w:rFonts w:ascii="宋体" w:hAnsi="宋体" w:cs="Arial"/>
                <w:snapToGrid w:val="0"/>
                <w:color w:val="000000"/>
                <w:szCs w:val="21"/>
              </w:rPr>
              <w:t>25 摄氏度环温条件：</w:t>
            </w:r>
          </w:p>
          <w:p w14:paraId="110E467D">
            <w:pPr>
              <w:rPr>
                <w:rFonts w:hint="eastAsia" w:ascii="宋体" w:hAnsi="宋体" w:cs="Arial"/>
                <w:snapToGrid w:val="0"/>
                <w:color w:val="000000"/>
                <w:szCs w:val="21"/>
              </w:rPr>
            </w:pPr>
            <w:r>
              <w:rPr>
                <w:rFonts w:ascii="宋体" w:hAnsi="宋体" w:cs="Arial"/>
                <w:snapToGrid w:val="0"/>
                <w:color w:val="000000"/>
                <w:szCs w:val="21"/>
              </w:rPr>
              <w:t>空闲小于等于 38dBA</w:t>
            </w:r>
          </w:p>
          <w:p w14:paraId="500CD020">
            <w:pPr>
              <w:rPr>
                <w:rFonts w:hint="eastAsia" w:ascii="宋体" w:hAnsi="宋体" w:cs="Arial"/>
                <w:snapToGrid w:val="0"/>
                <w:color w:val="000000"/>
                <w:szCs w:val="21"/>
              </w:rPr>
            </w:pPr>
            <w:r>
              <w:rPr>
                <w:rFonts w:ascii="宋体" w:hAnsi="宋体" w:cs="Arial"/>
                <w:snapToGrid w:val="0"/>
                <w:color w:val="000000"/>
                <w:szCs w:val="21"/>
              </w:rPr>
              <w:t>满载小于等于45dBA</w:t>
            </w:r>
          </w:p>
        </w:tc>
      </w:tr>
      <w:tr w14:paraId="289AC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757" w:type="dxa"/>
            <w:noWrap w:val="0"/>
            <w:vAlign w:val="center"/>
          </w:tcPr>
          <w:p w14:paraId="18535E26">
            <w:pPr>
              <w:jc w:val="center"/>
              <w:rPr>
                <w:rFonts w:ascii="宋体" w:hAnsi="宋体" w:cs="Arial"/>
                <w:snapToGrid w:val="0"/>
                <w:color w:val="000000"/>
                <w:szCs w:val="21"/>
              </w:rPr>
            </w:pPr>
          </w:p>
          <w:p w14:paraId="73A4267A">
            <w:pPr>
              <w:jc w:val="center"/>
              <w:rPr>
                <w:rFonts w:hint="eastAsia" w:ascii="宋体" w:hAnsi="宋体" w:cs="Arial"/>
                <w:snapToGrid w:val="0"/>
                <w:color w:val="000000"/>
                <w:szCs w:val="21"/>
              </w:rPr>
            </w:pPr>
            <w:r>
              <w:rPr>
                <w:rFonts w:ascii="宋体" w:hAnsi="宋体" w:cs="Arial"/>
                <w:snapToGrid w:val="0"/>
                <w:color w:val="000000"/>
                <w:szCs w:val="21"/>
              </w:rPr>
              <w:t>78</w:t>
            </w:r>
          </w:p>
        </w:tc>
        <w:tc>
          <w:tcPr>
            <w:tcW w:w="1085" w:type="dxa"/>
            <w:noWrap w:val="0"/>
            <w:vAlign w:val="center"/>
          </w:tcPr>
          <w:p w14:paraId="71F09EE1">
            <w:pPr>
              <w:rPr>
                <w:rFonts w:ascii="宋体" w:hAnsi="宋体" w:cs="Arial"/>
                <w:snapToGrid w:val="0"/>
                <w:color w:val="000000"/>
                <w:szCs w:val="21"/>
              </w:rPr>
            </w:pPr>
          </w:p>
          <w:p w14:paraId="5367EE33">
            <w:pPr>
              <w:rPr>
                <w:rFonts w:hint="eastAsia" w:ascii="宋体" w:hAnsi="宋体" w:cs="Arial"/>
                <w:snapToGrid w:val="0"/>
                <w:color w:val="000000"/>
                <w:szCs w:val="21"/>
              </w:rPr>
            </w:pPr>
            <w:r>
              <w:rPr>
                <w:rFonts w:ascii="宋体" w:hAnsi="宋体" w:cs="Arial"/>
                <w:snapToGrid w:val="0"/>
                <w:color w:val="000000"/>
                <w:szCs w:val="21"/>
              </w:rPr>
              <w:t>产品规格</w:t>
            </w:r>
          </w:p>
        </w:tc>
        <w:tc>
          <w:tcPr>
            <w:tcW w:w="1147" w:type="dxa"/>
            <w:vMerge w:val="continue"/>
            <w:tcBorders>
              <w:top w:val="nil"/>
            </w:tcBorders>
            <w:noWrap w:val="0"/>
            <w:vAlign w:val="center"/>
          </w:tcPr>
          <w:p w14:paraId="5CA50F07">
            <w:pPr>
              <w:rPr>
                <w:rFonts w:ascii="宋体" w:hAnsi="宋体" w:cs="Arial"/>
                <w:snapToGrid w:val="0"/>
                <w:color w:val="000000"/>
                <w:szCs w:val="21"/>
              </w:rPr>
            </w:pPr>
          </w:p>
        </w:tc>
        <w:tc>
          <w:tcPr>
            <w:tcW w:w="1588" w:type="dxa"/>
            <w:noWrap w:val="0"/>
            <w:vAlign w:val="center"/>
          </w:tcPr>
          <w:p w14:paraId="45C4645A">
            <w:pPr>
              <w:rPr>
                <w:rFonts w:ascii="宋体" w:hAnsi="宋体" w:cs="Arial"/>
                <w:snapToGrid w:val="0"/>
                <w:color w:val="000000"/>
                <w:szCs w:val="21"/>
              </w:rPr>
            </w:pPr>
          </w:p>
          <w:p w14:paraId="1437596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整机散热</w:t>
            </w:r>
          </w:p>
        </w:tc>
        <w:tc>
          <w:tcPr>
            <w:tcW w:w="4523" w:type="dxa"/>
            <w:noWrap w:val="0"/>
            <w:vAlign w:val="center"/>
          </w:tcPr>
          <w:p w14:paraId="7B1179E7">
            <w:pPr>
              <w:rPr>
                <w:rFonts w:hint="eastAsia" w:ascii="宋体" w:hAnsi="宋体" w:cs="Arial"/>
                <w:snapToGrid w:val="0"/>
                <w:color w:val="000000"/>
                <w:szCs w:val="21"/>
              </w:rPr>
            </w:pPr>
            <w:r>
              <w:rPr>
                <w:rFonts w:ascii="宋体" w:hAnsi="宋体" w:cs="Arial"/>
                <w:snapToGrid w:val="0"/>
                <w:color w:val="000000"/>
                <w:szCs w:val="21"/>
              </w:rPr>
              <w:t>产品在环境温度 25℃且运行在满载的状态下，可触及面温度范围内应不高于45℃ , 各表面温度应符合以下要求：</w:t>
            </w:r>
          </w:p>
          <w:p w14:paraId="55AA99EC">
            <w:pPr>
              <w:rPr>
                <w:rFonts w:ascii="宋体" w:hAnsi="宋体" w:cs="Arial"/>
                <w:snapToGrid w:val="0"/>
                <w:color w:val="000000"/>
                <w:szCs w:val="21"/>
              </w:rPr>
            </w:pPr>
            <w:r>
              <w:rPr>
                <w:rFonts w:ascii="宋体" w:hAnsi="宋体" w:cs="Arial"/>
                <w:snapToGrid w:val="0"/>
                <w:color w:val="000000"/>
                <w:szCs w:val="21"/>
              </w:rPr>
              <w:t>a) 键帽温度不高于38℃ ;</w:t>
            </w:r>
          </w:p>
          <w:p w14:paraId="1C103601">
            <w:pPr>
              <w:rPr>
                <w:rFonts w:hint="eastAsia" w:ascii="宋体" w:hAnsi="宋体" w:cs="Arial"/>
                <w:snapToGrid w:val="0"/>
                <w:color w:val="000000"/>
                <w:szCs w:val="21"/>
              </w:rPr>
            </w:pPr>
            <w:r>
              <w:rPr>
                <w:rFonts w:ascii="宋体" w:hAnsi="宋体" w:cs="Arial"/>
                <w:snapToGrid w:val="0"/>
                <w:color w:val="000000"/>
                <w:szCs w:val="21"/>
              </w:rPr>
              <w:t>b) 键盘间隙温度不高于40℃ ;</w:t>
            </w:r>
          </w:p>
          <w:p w14:paraId="20263582">
            <w:pPr>
              <w:rPr>
                <w:rFonts w:hint="eastAsia" w:ascii="宋体" w:hAnsi="宋体" w:cs="Arial"/>
                <w:snapToGrid w:val="0"/>
                <w:color w:val="000000"/>
                <w:szCs w:val="21"/>
              </w:rPr>
            </w:pPr>
            <w:r>
              <w:rPr>
                <w:rFonts w:ascii="宋体" w:hAnsi="宋体" w:cs="Arial"/>
                <w:snapToGrid w:val="0"/>
                <w:color w:val="000000"/>
                <w:szCs w:val="21"/>
              </w:rPr>
              <w:t>c) 掌托温度不高于38℃ ;</w:t>
            </w:r>
          </w:p>
          <w:p w14:paraId="3E50D0BD">
            <w:pPr>
              <w:rPr>
                <w:rFonts w:hint="eastAsia" w:ascii="宋体" w:hAnsi="宋体" w:cs="Arial"/>
                <w:snapToGrid w:val="0"/>
                <w:color w:val="000000"/>
                <w:szCs w:val="21"/>
              </w:rPr>
            </w:pPr>
            <w:r>
              <w:rPr>
                <w:rFonts w:ascii="宋体" w:hAnsi="宋体" w:cs="Arial"/>
                <w:snapToGrid w:val="0"/>
                <w:color w:val="000000"/>
                <w:szCs w:val="21"/>
              </w:rPr>
              <w:t>d) 触控板温度不高于38℃ ;</w:t>
            </w:r>
          </w:p>
          <w:p w14:paraId="78AE384A">
            <w:pPr>
              <w:rPr>
                <w:rFonts w:hint="eastAsia" w:ascii="宋体" w:hAnsi="宋体" w:cs="Arial"/>
                <w:snapToGrid w:val="0"/>
                <w:color w:val="000000"/>
                <w:szCs w:val="21"/>
              </w:rPr>
            </w:pPr>
            <w:r>
              <w:rPr>
                <w:rFonts w:ascii="宋体" w:hAnsi="宋体" w:cs="Arial"/>
                <w:snapToGrid w:val="0"/>
                <w:color w:val="000000"/>
                <w:szCs w:val="21"/>
              </w:rPr>
              <w:t>e) 底壳温度不高于45℃</w:t>
            </w:r>
          </w:p>
        </w:tc>
      </w:tr>
      <w:tr w14:paraId="26EB5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63EEAFBA">
            <w:pPr>
              <w:jc w:val="center"/>
              <w:rPr>
                <w:rFonts w:hint="eastAsia" w:ascii="宋体" w:hAnsi="宋体" w:cs="Arial"/>
                <w:snapToGrid w:val="0"/>
                <w:color w:val="000000"/>
                <w:szCs w:val="21"/>
              </w:rPr>
            </w:pPr>
            <w:r>
              <w:rPr>
                <w:rFonts w:ascii="宋体" w:hAnsi="宋体" w:cs="Arial"/>
                <w:snapToGrid w:val="0"/>
                <w:color w:val="000000"/>
                <w:szCs w:val="21"/>
              </w:rPr>
              <w:t>79</w:t>
            </w:r>
          </w:p>
        </w:tc>
        <w:tc>
          <w:tcPr>
            <w:tcW w:w="1085" w:type="dxa"/>
            <w:noWrap w:val="0"/>
            <w:vAlign w:val="center"/>
          </w:tcPr>
          <w:p w14:paraId="4277E61C">
            <w:pPr>
              <w:rPr>
                <w:rFonts w:hint="eastAsia" w:ascii="宋体" w:hAnsi="宋体" w:cs="Arial"/>
                <w:snapToGrid w:val="0"/>
                <w:color w:val="000000"/>
                <w:szCs w:val="21"/>
              </w:rPr>
            </w:pPr>
            <w:r>
              <w:rPr>
                <w:rFonts w:ascii="宋体" w:hAnsi="宋体" w:cs="Arial"/>
                <w:snapToGrid w:val="0"/>
                <w:color w:val="000000"/>
                <w:szCs w:val="21"/>
              </w:rPr>
              <w:t>产品</w:t>
            </w:r>
          </w:p>
          <w:p w14:paraId="1990D63E">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restart"/>
            <w:tcBorders>
              <w:top w:val="nil"/>
              <w:bottom w:val="nil"/>
            </w:tcBorders>
            <w:noWrap w:val="0"/>
            <w:vAlign w:val="center"/>
          </w:tcPr>
          <w:p w14:paraId="4AC12606">
            <w:pPr>
              <w:rPr>
                <w:rFonts w:ascii="宋体" w:hAnsi="宋体" w:cs="Arial"/>
                <w:snapToGrid w:val="0"/>
                <w:color w:val="000000"/>
                <w:szCs w:val="21"/>
              </w:rPr>
            </w:pPr>
          </w:p>
        </w:tc>
        <w:tc>
          <w:tcPr>
            <w:tcW w:w="1588" w:type="dxa"/>
            <w:noWrap w:val="0"/>
            <w:vAlign w:val="center"/>
          </w:tcPr>
          <w:p w14:paraId="49C331F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整机能效限定值</w:t>
            </w:r>
          </w:p>
        </w:tc>
        <w:tc>
          <w:tcPr>
            <w:tcW w:w="4523" w:type="dxa"/>
            <w:noWrap w:val="0"/>
            <w:vAlign w:val="center"/>
          </w:tcPr>
          <w:p w14:paraId="65FA9EC1">
            <w:pPr>
              <w:rPr>
                <w:rFonts w:hint="eastAsia" w:ascii="宋体" w:hAnsi="宋体" w:cs="Arial"/>
                <w:snapToGrid w:val="0"/>
                <w:color w:val="000000"/>
                <w:szCs w:val="21"/>
              </w:rPr>
            </w:pPr>
            <w:r>
              <w:rPr>
                <w:rFonts w:ascii="宋体" w:hAnsi="宋体" w:cs="Arial"/>
                <w:snapToGrid w:val="0"/>
                <w:color w:val="000000"/>
                <w:szCs w:val="21"/>
              </w:rPr>
              <w:t>产品能效限定值应达到 GB 28380-2 012 标准中能效等级 2 级及以上</w:t>
            </w:r>
          </w:p>
        </w:tc>
      </w:tr>
      <w:tr w14:paraId="2FCB0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06C310B4">
            <w:pPr>
              <w:jc w:val="center"/>
              <w:rPr>
                <w:rFonts w:hint="eastAsia" w:ascii="宋体" w:hAnsi="宋体" w:cs="Arial"/>
                <w:snapToGrid w:val="0"/>
                <w:color w:val="000000"/>
                <w:szCs w:val="21"/>
              </w:rPr>
            </w:pPr>
            <w:r>
              <w:rPr>
                <w:rFonts w:ascii="宋体" w:hAnsi="宋体" w:cs="Arial"/>
                <w:snapToGrid w:val="0"/>
                <w:color w:val="000000"/>
                <w:szCs w:val="21"/>
              </w:rPr>
              <w:t>80</w:t>
            </w:r>
          </w:p>
        </w:tc>
        <w:tc>
          <w:tcPr>
            <w:tcW w:w="1085" w:type="dxa"/>
            <w:noWrap w:val="0"/>
            <w:vAlign w:val="center"/>
          </w:tcPr>
          <w:p w14:paraId="4C47883B">
            <w:pPr>
              <w:rPr>
                <w:rFonts w:hint="eastAsia" w:ascii="宋体" w:hAnsi="宋体" w:cs="Arial"/>
                <w:snapToGrid w:val="0"/>
                <w:color w:val="000000"/>
                <w:szCs w:val="21"/>
              </w:rPr>
            </w:pPr>
            <w:r>
              <w:rPr>
                <w:rFonts w:ascii="宋体" w:hAnsi="宋体" w:cs="Arial"/>
                <w:snapToGrid w:val="0"/>
                <w:color w:val="000000"/>
                <w:szCs w:val="21"/>
              </w:rPr>
              <w:t>产品</w:t>
            </w:r>
          </w:p>
          <w:p w14:paraId="20F3162C">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tcBorders>
              <w:top w:val="nil"/>
              <w:bottom w:val="nil"/>
            </w:tcBorders>
            <w:noWrap w:val="0"/>
            <w:vAlign w:val="center"/>
          </w:tcPr>
          <w:p w14:paraId="116740BA">
            <w:pPr>
              <w:rPr>
                <w:rFonts w:ascii="宋体" w:hAnsi="宋体" w:cs="Arial"/>
                <w:snapToGrid w:val="0"/>
                <w:color w:val="000000"/>
                <w:szCs w:val="21"/>
              </w:rPr>
            </w:pPr>
          </w:p>
        </w:tc>
        <w:tc>
          <w:tcPr>
            <w:tcW w:w="1588" w:type="dxa"/>
            <w:noWrap w:val="0"/>
            <w:vAlign w:val="center"/>
          </w:tcPr>
          <w:p w14:paraId="1FCD311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整机重量</w:t>
            </w:r>
          </w:p>
        </w:tc>
        <w:tc>
          <w:tcPr>
            <w:tcW w:w="4523" w:type="dxa"/>
            <w:noWrap w:val="0"/>
            <w:vAlign w:val="center"/>
          </w:tcPr>
          <w:p w14:paraId="502493E5">
            <w:pPr>
              <w:rPr>
                <w:rFonts w:hint="eastAsia" w:ascii="宋体" w:hAnsi="宋体" w:cs="Arial"/>
                <w:snapToGrid w:val="0"/>
                <w:color w:val="000000"/>
                <w:szCs w:val="21"/>
              </w:rPr>
            </w:pPr>
            <w:r>
              <w:rPr>
                <w:rFonts w:ascii="宋体" w:hAnsi="宋体" w:cs="Arial"/>
                <w:snapToGrid w:val="0"/>
                <w:color w:val="000000"/>
                <w:szCs w:val="21"/>
              </w:rPr>
              <w:t>≤2.2kg</w:t>
            </w:r>
          </w:p>
        </w:tc>
      </w:tr>
      <w:tr w14:paraId="228AD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2E05DC55">
            <w:pPr>
              <w:jc w:val="center"/>
              <w:rPr>
                <w:rFonts w:hint="eastAsia" w:ascii="宋体" w:hAnsi="宋体" w:cs="Arial"/>
                <w:snapToGrid w:val="0"/>
                <w:color w:val="000000"/>
                <w:szCs w:val="21"/>
              </w:rPr>
            </w:pPr>
            <w:r>
              <w:rPr>
                <w:rFonts w:ascii="宋体" w:hAnsi="宋体" w:cs="Arial"/>
                <w:snapToGrid w:val="0"/>
                <w:color w:val="000000"/>
                <w:szCs w:val="21"/>
              </w:rPr>
              <w:t>81</w:t>
            </w:r>
          </w:p>
        </w:tc>
        <w:tc>
          <w:tcPr>
            <w:tcW w:w="1085" w:type="dxa"/>
            <w:noWrap w:val="0"/>
            <w:vAlign w:val="center"/>
          </w:tcPr>
          <w:p w14:paraId="39EF597E">
            <w:pPr>
              <w:rPr>
                <w:rFonts w:hint="eastAsia" w:ascii="宋体" w:hAnsi="宋体" w:cs="Arial"/>
                <w:snapToGrid w:val="0"/>
                <w:color w:val="000000"/>
                <w:szCs w:val="21"/>
              </w:rPr>
            </w:pPr>
            <w:r>
              <w:rPr>
                <w:rFonts w:ascii="宋体" w:hAnsi="宋体" w:cs="Arial"/>
                <w:snapToGrid w:val="0"/>
                <w:color w:val="000000"/>
                <w:szCs w:val="21"/>
              </w:rPr>
              <w:t>产品</w:t>
            </w:r>
          </w:p>
          <w:p w14:paraId="3CE96D8E">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tcBorders>
              <w:top w:val="nil"/>
              <w:bottom w:val="nil"/>
            </w:tcBorders>
            <w:noWrap w:val="0"/>
            <w:vAlign w:val="center"/>
          </w:tcPr>
          <w:p w14:paraId="654E0DDA">
            <w:pPr>
              <w:rPr>
                <w:rFonts w:ascii="宋体" w:hAnsi="宋体" w:cs="Arial"/>
                <w:snapToGrid w:val="0"/>
                <w:color w:val="000000"/>
                <w:szCs w:val="21"/>
              </w:rPr>
            </w:pPr>
          </w:p>
        </w:tc>
        <w:tc>
          <w:tcPr>
            <w:tcW w:w="1588" w:type="dxa"/>
            <w:noWrap w:val="0"/>
            <w:vAlign w:val="center"/>
          </w:tcPr>
          <w:p w14:paraId="5A3CD20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整机厚度</w:t>
            </w:r>
          </w:p>
        </w:tc>
        <w:tc>
          <w:tcPr>
            <w:tcW w:w="4523" w:type="dxa"/>
            <w:noWrap w:val="0"/>
            <w:vAlign w:val="center"/>
          </w:tcPr>
          <w:p w14:paraId="3B4A7D10">
            <w:pPr>
              <w:rPr>
                <w:rFonts w:hint="eastAsia" w:ascii="宋体" w:hAnsi="宋体" w:cs="Arial"/>
                <w:snapToGrid w:val="0"/>
                <w:color w:val="000000"/>
                <w:szCs w:val="21"/>
              </w:rPr>
            </w:pPr>
            <w:r>
              <w:rPr>
                <w:rFonts w:ascii="宋体" w:hAnsi="宋体" w:cs="Arial"/>
                <w:snapToGrid w:val="0"/>
                <w:color w:val="000000"/>
                <w:szCs w:val="21"/>
              </w:rPr>
              <w:t>≤22mm（不含脚垫）</w:t>
            </w:r>
          </w:p>
        </w:tc>
      </w:tr>
      <w:tr w14:paraId="33EE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1CFD6910">
            <w:pPr>
              <w:jc w:val="center"/>
              <w:rPr>
                <w:rFonts w:hint="eastAsia" w:ascii="宋体" w:hAnsi="宋体" w:cs="Arial"/>
                <w:snapToGrid w:val="0"/>
                <w:color w:val="000000"/>
                <w:szCs w:val="21"/>
              </w:rPr>
            </w:pPr>
            <w:r>
              <w:rPr>
                <w:rFonts w:ascii="宋体" w:hAnsi="宋体" w:cs="Arial"/>
                <w:snapToGrid w:val="0"/>
                <w:color w:val="000000"/>
                <w:szCs w:val="21"/>
              </w:rPr>
              <w:t>82</w:t>
            </w:r>
          </w:p>
        </w:tc>
        <w:tc>
          <w:tcPr>
            <w:tcW w:w="1085" w:type="dxa"/>
            <w:noWrap w:val="0"/>
            <w:vAlign w:val="center"/>
          </w:tcPr>
          <w:p w14:paraId="1382700F">
            <w:pPr>
              <w:rPr>
                <w:rFonts w:hint="eastAsia" w:ascii="宋体" w:hAnsi="宋体" w:cs="Arial"/>
                <w:snapToGrid w:val="0"/>
                <w:color w:val="000000"/>
                <w:szCs w:val="21"/>
              </w:rPr>
            </w:pPr>
            <w:r>
              <w:rPr>
                <w:rFonts w:ascii="宋体" w:hAnsi="宋体" w:cs="Arial"/>
                <w:snapToGrid w:val="0"/>
                <w:color w:val="000000"/>
                <w:szCs w:val="21"/>
              </w:rPr>
              <w:t>产品</w:t>
            </w:r>
          </w:p>
          <w:p w14:paraId="4E1D1C31">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tcBorders>
              <w:top w:val="nil"/>
              <w:bottom w:val="nil"/>
            </w:tcBorders>
            <w:noWrap w:val="0"/>
            <w:vAlign w:val="center"/>
          </w:tcPr>
          <w:p w14:paraId="203FE461">
            <w:pPr>
              <w:rPr>
                <w:rFonts w:ascii="宋体" w:hAnsi="宋体" w:cs="Arial"/>
                <w:snapToGrid w:val="0"/>
                <w:color w:val="000000"/>
                <w:szCs w:val="21"/>
              </w:rPr>
            </w:pPr>
          </w:p>
        </w:tc>
        <w:tc>
          <w:tcPr>
            <w:tcW w:w="1588" w:type="dxa"/>
            <w:noWrap w:val="0"/>
            <w:vAlign w:val="center"/>
          </w:tcPr>
          <w:p w14:paraId="126B526A">
            <w:pPr>
              <w:rPr>
                <w:rFonts w:hint="eastAsia" w:ascii="宋体" w:hAnsi="宋体" w:cs="Arial"/>
                <w:snapToGrid w:val="0"/>
                <w:color w:val="000000"/>
                <w:szCs w:val="21"/>
              </w:rPr>
            </w:pPr>
            <w:r>
              <w:rPr>
                <w:rFonts w:ascii="宋体" w:hAnsi="宋体" w:cs="Arial"/>
                <w:snapToGrid w:val="0"/>
                <w:color w:val="000000"/>
                <w:szCs w:val="21"/>
              </w:rPr>
              <w:t>机身材质</w:t>
            </w:r>
          </w:p>
        </w:tc>
        <w:tc>
          <w:tcPr>
            <w:tcW w:w="4523" w:type="dxa"/>
            <w:noWrap w:val="0"/>
            <w:vAlign w:val="center"/>
          </w:tcPr>
          <w:p w14:paraId="0B9F85DE">
            <w:pPr>
              <w:rPr>
                <w:rFonts w:hint="eastAsia" w:ascii="宋体" w:hAnsi="宋体" w:cs="Arial"/>
                <w:snapToGrid w:val="0"/>
                <w:color w:val="000000"/>
                <w:szCs w:val="21"/>
              </w:rPr>
            </w:pPr>
            <w:r>
              <w:rPr>
                <w:rFonts w:ascii="宋体" w:hAnsi="宋体" w:cs="Arial"/>
                <w:snapToGrid w:val="0"/>
                <w:color w:val="000000"/>
                <w:szCs w:val="21"/>
              </w:rPr>
              <w:t>塑料/金属等</w:t>
            </w:r>
          </w:p>
        </w:tc>
      </w:tr>
      <w:tr w14:paraId="5645D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58B72876">
            <w:pPr>
              <w:jc w:val="center"/>
              <w:rPr>
                <w:rFonts w:hint="eastAsia" w:ascii="宋体" w:hAnsi="宋体" w:cs="Arial"/>
                <w:snapToGrid w:val="0"/>
                <w:color w:val="000000"/>
                <w:szCs w:val="21"/>
              </w:rPr>
            </w:pPr>
            <w:r>
              <w:rPr>
                <w:rFonts w:ascii="宋体" w:hAnsi="宋体" w:cs="Arial"/>
                <w:snapToGrid w:val="0"/>
                <w:color w:val="000000"/>
                <w:szCs w:val="21"/>
              </w:rPr>
              <w:t>83</w:t>
            </w:r>
          </w:p>
        </w:tc>
        <w:tc>
          <w:tcPr>
            <w:tcW w:w="1085" w:type="dxa"/>
            <w:noWrap w:val="0"/>
            <w:vAlign w:val="center"/>
          </w:tcPr>
          <w:p w14:paraId="549D2A21">
            <w:pPr>
              <w:rPr>
                <w:rFonts w:hint="eastAsia" w:ascii="宋体" w:hAnsi="宋体" w:cs="Arial"/>
                <w:snapToGrid w:val="0"/>
                <w:color w:val="000000"/>
                <w:szCs w:val="21"/>
              </w:rPr>
            </w:pPr>
            <w:r>
              <w:rPr>
                <w:rFonts w:ascii="宋体" w:hAnsi="宋体" w:cs="Arial"/>
                <w:snapToGrid w:val="0"/>
                <w:color w:val="000000"/>
                <w:szCs w:val="21"/>
              </w:rPr>
              <w:t>产品</w:t>
            </w:r>
          </w:p>
          <w:p w14:paraId="6567F08D">
            <w:pPr>
              <w:rPr>
                <w:rFonts w:hint="eastAsia" w:ascii="宋体" w:hAnsi="宋体" w:cs="Arial"/>
                <w:snapToGrid w:val="0"/>
                <w:color w:val="000000"/>
                <w:szCs w:val="21"/>
              </w:rPr>
            </w:pPr>
            <w:r>
              <w:rPr>
                <w:rFonts w:ascii="宋体" w:hAnsi="宋体" w:cs="Arial"/>
                <w:snapToGrid w:val="0"/>
                <w:color w:val="000000"/>
                <w:szCs w:val="21"/>
              </w:rPr>
              <w:t>规格</w:t>
            </w:r>
          </w:p>
        </w:tc>
        <w:tc>
          <w:tcPr>
            <w:tcW w:w="1147" w:type="dxa"/>
            <w:vMerge w:val="continue"/>
            <w:tcBorders>
              <w:top w:val="nil"/>
            </w:tcBorders>
            <w:noWrap w:val="0"/>
            <w:vAlign w:val="center"/>
          </w:tcPr>
          <w:p w14:paraId="0F7E2206">
            <w:pPr>
              <w:rPr>
                <w:rFonts w:ascii="宋体" w:hAnsi="宋体" w:cs="Arial"/>
                <w:snapToGrid w:val="0"/>
                <w:color w:val="000000"/>
                <w:szCs w:val="21"/>
              </w:rPr>
            </w:pPr>
          </w:p>
        </w:tc>
        <w:tc>
          <w:tcPr>
            <w:tcW w:w="1588" w:type="dxa"/>
            <w:noWrap w:val="0"/>
            <w:vAlign w:val="center"/>
          </w:tcPr>
          <w:p w14:paraId="40A19D5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机身颜色</w:t>
            </w:r>
          </w:p>
        </w:tc>
        <w:tc>
          <w:tcPr>
            <w:tcW w:w="4523" w:type="dxa"/>
            <w:noWrap w:val="0"/>
            <w:vAlign w:val="center"/>
          </w:tcPr>
          <w:p w14:paraId="607EB331">
            <w:pPr>
              <w:rPr>
                <w:rFonts w:hint="eastAsia" w:ascii="宋体" w:hAnsi="宋体" w:cs="Arial"/>
                <w:snapToGrid w:val="0"/>
                <w:color w:val="000000"/>
                <w:szCs w:val="21"/>
              </w:rPr>
            </w:pPr>
            <w:r>
              <w:rPr>
                <w:rFonts w:ascii="宋体" w:hAnsi="宋体" w:cs="Arial"/>
                <w:snapToGrid w:val="0"/>
                <w:color w:val="000000"/>
                <w:szCs w:val="21"/>
              </w:rPr>
              <w:t>一般选用灰色/黑色等商务色系</w:t>
            </w:r>
          </w:p>
        </w:tc>
      </w:tr>
      <w:tr w14:paraId="7DE06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206A6B05">
            <w:pPr>
              <w:jc w:val="center"/>
              <w:rPr>
                <w:rFonts w:hint="eastAsia" w:ascii="宋体" w:hAnsi="宋体" w:cs="Arial"/>
                <w:snapToGrid w:val="0"/>
                <w:color w:val="000000"/>
                <w:szCs w:val="21"/>
              </w:rPr>
            </w:pPr>
            <w:r>
              <w:rPr>
                <w:rFonts w:ascii="宋体" w:hAnsi="宋体" w:cs="Arial"/>
                <w:snapToGrid w:val="0"/>
                <w:color w:val="000000"/>
                <w:szCs w:val="21"/>
              </w:rPr>
              <w:t>84</w:t>
            </w:r>
          </w:p>
        </w:tc>
        <w:tc>
          <w:tcPr>
            <w:tcW w:w="1085" w:type="dxa"/>
            <w:noWrap w:val="0"/>
            <w:vAlign w:val="center"/>
          </w:tcPr>
          <w:p w14:paraId="1328D898">
            <w:pPr>
              <w:rPr>
                <w:rFonts w:hint="eastAsia" w:ascii="宋体" w:hAnsi="宋体" w:cs="Arial"/>
                <w:snapToGrid w:val="0"/>
                <w:color w:val="000000"/>
                <w:szCs w:val="21"/>
              </w:rPr>
            </w:pPr>
            <w:r>
              <w:rPr>
                <w:rFonts w:ascii="宋体" w:hAnsi="宋体" w:cs="Arial"/>
                <w:snapToGrid w:val="0"/>
                <w:color w:val="000000"/>
                <w:szCs w:val="21"/>
              </w:rPr>
              <w:t>性能</w:t>
            </w:r>
          </w:p>
          <w:p w14:paraId="7FAA9AF6">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restart"/>
            <w:tcBorders>
              <w:bottom w:val="nil"/>
            </w:tcBorders>
            <w:noWrap w:val="0"/>
            <w:vAlign w:val="center"/>
          </w:tcPr>
          <w:p w14:paraId="3BFD1199">
            <w:pPr>
              <w:rPr>
                <w:rFonts w:ascii="宋体" w:hAnsi="宋体" w:cs="Arial"/>
                <w:snapToGrid w:val="0"/>
                <w:color w:val="000000"/>
                <w:szCs w:val="21"/>
              </w:rPr>
            </w:pPr>
          </w:p>
          <w:p w14:paraId="7BB2875E">
            <w:pPr>
              <w:rPr>
                <w:rFonts w:ascii="宋体" w:hAnsi="宋体" w:cs="Arial"/>
                <w:snapToGrid w:val="0"/>
                <w:color w:val="000000"/>
                <w:szCs w:val="21"/>
              </w:rPr>
            </w:pPr>
          </w:p>
          <w:p w14:paraId="0F938F33">
            <w:pPr>
              <w:rPr>
                <w:rFonts w:ascii="宋体" w:hAnsi="宋体" w:cs="Arial"/>
                <w:snapToGrid w:val="0"/>
                <w:color w:val="000000"/>
                <w:szCs w:val="21"/>
              </w:rPr>
            </w:pPr>
          </w:p>
          <w:p w14:paraId="0BC2ADBE">
            <w:pPr>
              <w:rPr>
                <w:rFonts w:ascii="宋体" w:hAnsi="宋体" w:cs="Arial"/>
                <w:snapToGrid w:val="0"/>
                <w:color w:val="000000"/>
                <w:szCs w:val="21"/>
              </w:rPr>
            </w:pPr>
          </w:p>
          <w:p w14:paraId="3E8F725D">
            <w:pPr>
              <w:rPr>
                <w:rFonts w:hint="eastAsia" w:ascii="宋体" w:hAnsi="宋体" w:cs="Arial"/>
                <w:snapToGrid w:val="0"/>
                <w:color w:val="000000"/>
                <w:szCs w:val="21"/>
              </w:rPr>
            </w:pPr>
            <w:r>
              <w:rPr>
                <w:rFonts w:ascii="宋体" w:hAnsi="宋体" w:cs="Arial"/>
                <w:snapToGrid w:val="0"/>
                <w:color w:val="000000"/>
                <w:szCs w:val="21"/>
              </w:rPr>
              <w:t>CPU性能</w:t>
            </w:r>
          </w:p>
        </w:tc>
        <w:tc>
          <w:tcPr>
            <w:tcW w:w="1588" w:type="dxa"/>
            <w:noWrap w:val="0"/>
            <w:vAlign w:val="center"/>
          </w:tcPr>
          <w:p w14:paraId="1635F5F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CPU 物理核数</w:t>
            </w:r>
          </w:p>
        </w:tc>
        <w:tc>
          <w:tcPr>
            <w:tcW w:w="4523" w:type="dxa"/>
            <w:noWrap w:val="0"/>
            <w:vAlign w:val="center"/>
          </w:tcPr>
          <w:p w14:paraId="1B940EA0">
            <w:pPr>
              <w:rPr>
                <w:rFonts w:hint="eastAsia" w:ascii="宋体" w:hAnsi="宋体" w:cs="Arial"/>
                <w:snapToGrid w:val="0"/>
                <w:color w:val="000000"/>
                <w:szCs w:val="21"/>
              </w:rPr>
            </w:pPr>
            <w:r>
              <w:rPr>
                <w:rFonts w:ascii="宋体" w:hAnsi="宋体" w:cs="Arial"/>
                <w:snapToGrid w:val="0"/>
                <w:color w:val="000000"/>
                <w:szCs w:val="21"/>
              </w:rPr>
              <w:t>≥4</w:t>
            </w:r>
          </w:p>
        </w:tc>
      </w:tr>
      <w:tr w14:paraId="57BC6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5330EDB5">
            <w:pPr>
              <w:jc w:val="center"/>
              <w:rPr>
                <w:rFonts w:hint="eastAsia" w:ascii="宋体" w:hAnsi="宋体" w:cs="Arial"/>
                <w:snapToGrid w:val="0"/>
                <w:color w:val="000000"/>
                <w:szCs w:val="21"/>
              </w:rPr>
            </w:pPr>
            <w:r>
              <w:rPr>
                <w:rFonts w:ascii="宋体" w:hAnsi="宋体" w:cs="Arial"/>
                <w:snapToGrid w:val="0"/>
                <w:color w:val="000000"/>
                <w:szCs w:val="21"/>
              </w:rPr>
              <w:t>85</w:t>
            </w:r>
          </w:p>
        </w:tc>
        <w:tc>
          <w:tcPr>
            <w:tcW w:w="1085" w:type="dxa"/>
            <w:noWrap w:val="0"/>
            <w:vAlign w:val="center"/>
          </w:tcPr>
          <w:p w14:paraId="00F2C698">
            <w:pPr>
              <w:rPr>
                <w:rFonts w:hint="eastAsia" w:ascii="宋体" w:hAnsi="宋体" w:cs="Arial"/>
                <w:snapToGrid w:val="0"/>
                <w:color w:val="000000"/>
                <w:szCs w:val="21"/>
              </w:rPr>
            </w:pPr>
            <w:r>
              <w:rPr>
                <w:rFonts w:ascii="宋体" w:hAnsi="宋体" w:cs="Arial"/>
                <w:snapToGrid w:val="0"/>
                <w:color w:val="000000"/>
                <w:szCs w:val="21"/>
              </w:rPr>
              <w:t>性能</w:t>
            </w:r>
          </w:p>
          <w:p w14:paraId="6D9C4F18">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396EC096">
            <w:pPr>
              <w:rPr>
                <w:rFonts w:ascii="宋体" w:hAnsi="宋体" w:cs="Arial"/>
                <w:snapToGrid w:val="0"/>
                <w:color w:val="000000"/>
                <w:szCs w:val="21"/>
              </w:rPr>
            </w:pPr>
          </w:p>
        </w:tc>
        <w:tc>
          <w:tcPr>
            <w:tcW w:w="1588" w:type="dxa"/>
            <w:noWrap w:val="0"/>
            <w:vAlign w:val="center"/>
          </w:tcPr>
          <w:p w14:paraId="6869E9D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CPU 主频</w:t>
            </w:r>
          </w:p>
        </w:tc>
        <w:tc>
          <w:tcPr>
            <w:tcW w:w="4523" w:type="dxa"/>
            <w:noWrap w:val="0"/>
            <w:vAlign w:val="center"/>
          </w:tcPr>
          <w:p w14:paraId="09889E64">
            <w:pPr>
              <w:rPr>
                <w:rFonts w:hint="eastAsia" w:ascii="宋体" w:hAnsi="宋体" w:cs="Arial"/>
                <w:snapToGrid w:val="0"/>
                <w:color w:val="000000"/>
                <w:szCs w:val="21"/>
              </w:rPr>
            </w:pPr>
            <w:r>
              <w:rPr>
                <w:rFonts w:ascii="宋体" w:hAnsi="宋体" w:cs="Arial"/>
                <w:snapToGrid w:val="0"/>
                <w:color w:val="000000"/>
                <w:szCs w:val="21"/>
              </w:rPr>
              <w:t>≥1.8GHz</w:t>
            </w:r>
          </w:p>
        </w:tc>
      </w:tr>
      <w:tr w14:paraId="719D6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57" w:type="dxa"/>
            <w:noWrap w:val="0"/>
            <w:vAlign w:val="center"/>
          </w:tcPr>
          <w:p w14:paraId="0A3E9CFE">
            <w:pPr>
              <w:jc w:val="center"/>
              <w:rPr>
                <w:rFonts w:ascii="宋体" w:hAnsi="宋体" w:cs="Arial"/>
                <w:snapToGrid w:val="0"/>
                <w:color w:val="000000"/>
                <w:szCs w:val="21"/>
              </w:rPr>
            </w:pPr>
          </w:p>
          <w:p w14:paraId="3F52CD77">
            <w:pPr>
              <w:jc w:val="center"/>
              <w:rPr>
                <w:rFonts w:hint="eastAsia" w:ascii="宋体" w:hAnsi="宋体" w:cs="Arial"/>
                <w:snapToGrid w:val="0"/>
                <w:color w:val="000000"/>
                <w:szCs w:val="21"/>
              </w:rPr>
            </w:pPr>
            <w:r>
              <w:rPr>
                <w:rFonts w:ascii="宋体" w:hAnsi="宋体" w:cs="Arial"/>
                <w:snapToGrid w:val="0"/>
                <w:color w:val="000000"/>
                <w:szCs w:val="21"/>
              </w:rPr>
              <w:t>86</w:t>
            </w:r>
          </w:p>
        </w:tc>
        <w:tc>
          <w:tcPr>
            <w:tcW w:w="1085" w:type="dxa"/>
            <w:noWrap w:val="0"/>
            <w:vAlign w:val="center"/>
          </w:tcPr>
          <w:p w14:paraId="03C6B61D">
            <w:pPr>
              <w:rPr>
                <w:rFonts w:hint="eastAsia" w:ascii="宋体" w:hAnsi="宋体" w:cs="Arial"/>
                <w:snapToGrid w:val="0"/>
                <w:color w:val="000000"/>
                <w:szCs w:val="21"/>
              </w:rPr>
            </w:pPr>
            <w:r>
              <w:rPr>
                <w:rFonts w:ascii="宋体" w:hAnsi="宋体" w:cs="Arial"/>
                <w:snapToGrid w:val="0"/>
                <w:color w:val="000000"/>
                <w:szCs w:val="21"/>
              </w:rPr>
              <w:t>性能要求</w:t>
            </w:r>
          </w:p>
        </w:tc>
        <w:tc>
          <w:tcPr>
            <w:tcW w:w="1147" w:type="dxa"/>
            <w:vMerge w:val="continue"/>
            <w:tcBorders>
              <w:top w:val="nil"/>
              <w:bottom w:val="nil"/>
            </w:tcBorders>
            <w:noWrap w:val="0"/>
            <w:vAlign w:val="center"/>
          </w:tcPr>
          <w:p w14:paraId="43AA1D72">
            <w:pPr>
              <w:rPr>
                <w:rFonts w:ascii="宋体" w:hAnsi="宋体" w:cs="Arial"/>
                <w:snapToGrid w:val="0"/>
                <w:color w:val="000000"/>
                <w:szCs w:val="21"/>
              </w:rPr>
            </w:pPr>
          </w:p>
        </w:tc>
        <w:tc>
          <w:tcPr>
            <w:tcW w:w="1588" w:type="dxa"/>
            <w:noWrap w:val="0"/>
            <w:vAlign w:val="center"/>
          </w:tcPr>
          <w:p w14:paraId="204F405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CPU 末级缓存容量</w:t>
            </w:r>
          </w:p>
        </w:tc>
        <w:tc>
          <w:tcPr>
            <w:tcW w:w="4523" w:type="dxa"/>
            <w:noWrap w:val="0"/>
            <w:vAlign w:val="center"/>
          </w:tcPr>
          <w:p w14:paraId="62D5003E">
            <w:pPr>
              <w:rPr>
                <w:rFonts w:ascii="宋体" w:hAnsi="宋体" w:cs="Arial"/>
                <w:snapToGrid w:val="0"/>
                <w:color w:val="000000"/>
                <w:szCs w:val="21"/>
              </w:rPr>
            </w:pPr>
          </w:p>
          <w:p w14:paraId="7FD3B4DE">
            <w:pPr>
              <w:rPr>
                <w:rFonts w:hint="eastAsia" w:ascii="宋体" w:hAnsi="宋体" w:cs="Arial"/>
                <w:snapToGrid w:val="0"/>
                <w:color w:val="000000"/>
                <w:szCs w:val="21"/>
              </w:rPr>
            </w:pPr>
            <w:r>
              <w:rPr>
                <w:rFonts w:ascii="宋体" w:hAnsi="宋体" w:cs="Arial"/>
                <w:snapToGrid w:val="0"/>
                <w:color w:val="000000"/>
                <w:szCs w:val="21"/>
              </w:rPr>
              <w:t>≥2MB</w:t>
            </w:r>
          </w:p>
        </w:tc>
      </w:tr>
      <w:tr w14:paraId="527E1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721C0A34">
            <w:pPr>
              <w:jc w:val="center"/>
              <w:rPr>
                <w:rFonts w:hint="eastAsia" w:ascii="宋体" w:hAnsi="宋体" w:cs="Arial"/>
                <w:snapToGrid w:val="0"/>
                <w:color w:val="000000"/>
                <w:szCs w:val="21"/>
              </w:rPr>
            </w:pPr>
            <w:r>
              <w:rPr>
                <w:rFonts w:ascii="宋体" w:hAnsi="宋体" w:cs="Arial"/>
                <w:snapToGrid w:val="0"/>
                <w:color w:val="000000"/>
                <w:szCs w:val="21"/>
              </w:rPr>
              <w:t>87</w:t>
            </w:r>
          </w:p>
        </w:tc>
        <w:tc>
          <w:tcPr>
            <w:tcW w:w="1085" w:type="dxa"/>
            <w:noWrap w:val="0"/>
            <w:vAlign w:val="center"/>
          </w:tcPr>
          <w:p w14:paraId="3B73F22F">
            <w:pPr>
              <w:rPr>
                <w:rFonts w:hint="eastAsia" w:ascii="宋体" w:hAnsi="宋体" w:cs="Arial"/>
                <w:snapToGrid w:val="0"/>
                <w:color w:val="000000"/>
                <w:szCs w:val="21"/>
              </w:rPr>
            </w:pPr>
            <w:r>
              <w:rPr>
                <w:rFonts w:ascii="宋体" w:hAnsi="宋体" w:cs="Arial"/>
                <w:snapToGrid w:val="0"/>
                <w:color w:val="000000"/>
                <w:szCs w:val="21"/>
              </w:rPr>
              <w:t>性能要求</w:t>
            </w:r>
          </w:p>
        </w:tc>
        <w:tc>
          <w:tcPr>
            <w:tcW w:w="1147" w:type="dxa"/>
            <w:vMerge w:val="continue"/>
            <w:tcBorders>
              <w:top w:val="nil"/>
            </w:tcBorders>
            <w:noWrap w:val="0"/>
            <w:vAlign w:val="center"/>
          </w:tcPr>
          <w:p w14:paraId="68BF9CDC">
            <w:pPr>
              <w:rPr>
                <w:rFonts w:ascii="宋体" w:hAnsi="宋体" w:cs="Arial"/>
                <w:snapToGrid w:val="0"/>
                <w:color w:val="000000"/>
                <w:szCs w:val="21"/>
              </w:rPr>
            </w:pPr>
          </w:p>
        </w:tc>
        <w:tc>
          <w:tcPr>
            <w:tcW w:w="1588" w:type="dxa"/>
            <w:noWrap w:val="0"/>
            <w:vAlign w:val="center"/>
          </w:tcPr>
          <w:p w14:paraId="57EB522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CPU 支持的内存最高速率</w:t>
            </w:r>
          </w:p>
        </w:tc>
        <w:tc>
          <w:tcPr>
            <w:tcW w:w="4523" w:type="dxa"/>
            <w:noWrap w:val="0"/>
            <w:vAlign w:val="center"/>
          </w:tcPr>
          <w:p w14:paraId="6BBC5748">
            <w:pPr>
              <w:rPr>
                <w:rFonts w:hint="eastAsia" w:ascii="宋体" w:hAnsi="宋体" w:cs="Arial"/>
                <w:snapToGrid w:val="0"/>
                <w:color w:val="000000"/>
                <w:szCs w:val="21"/>
              </w:rPr>
            </w:pPr>
            <w:r>
              <w:rPr>
                <w:rFonts w:ascii="宋体" w:hAnsi="宋体" w:cs="Arial"/>
                <w:snapToGrid w:val="0"/>
                <w:color w:val="000000"/>
                <w:szCs w:val="21"/>
              </w:rPr>
              <w:t>≥2666MT/s</w:t>
            </w:r>
          </w:p>
        </w:tc>
      </w:tr>
      <w:tr w14:paraId="135B2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53E34A5E">
            <w:pPr>
              <w:jc w:val="center"/>
              <w:rPr>
                <w:rFonts w:hint="eastAsia" w:ascii="宋体" w:hAnsi="宋体" w:cs="Arial"/>
                <w:snapToGrid w:val="0"/>
                <w:color w:val="000000"/>
                <w:szCs w:val="21"/>
              </w:rPr>
            </w:pPr>
            <w:r>
              <w:rPr>
                <w:rFonts w:ascii="宋体" w:hAnsi="宋体" w:cs="Arial"/>
                <w:snapToGrid w:val="0"/>
                <w:color w:val="000000"/>
                <w:szCs w:val="21"/>
              </w:rPr>
              <w:t>88</w:t>
            </w:r>
          </w:p>
        </w:tc>
        <w:tc>
          <w:tcPr>
            <w:tcW w:w="1085" w:type="dxa"/>
            <w:noWrap w:val="0"/>
            <w:vAlign w:val="center"/>
          </w:tcPr>
          <w:p w14:paraId="0F31FDA8">
            <w:pPr>
              <w:rPr>
                <w:rFonts w:hint="eastAsia" w:ascii="宋体" w:hAnsi="宋体" w:cs="Arial"/>
                <w:snapToGrid w:val="0"/>
                <w:color w:val="000000"/>
                <w:szCs w:val="21"/>
              </w:rPr>
            </w:pPr>
            <w:r>
              <w:rPr>
                <w:rFonts w:ascii="宋体" w:hAnsi="宋体" w:cs="Arial"/>
                <w:snapToGrid w:val="0"/>
                <w:color w:val="000000"/>
                <w:szCs w:val="21"/>
              </w:rPr>
              <w:t>性能</w:t>
            </w:r>
          </w:p>
          <w:p w14:paraId="76773FE0">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noWrap w:val="0"/>
            <w:vAlign w:val="center"/>
          </w:tcPr>
          <w:p w14:paraId="00E41EC7">
            <w:pPr>
              <w:rPr>
                <w:rFonts w:hint="eastAsia" w:ascii="宋体" w:hAnsi="宋体" w:cs="Arial"/>
                <w:snapToGrid w:val="0"/>
                <w:color w:val="000000"/>
                <w:szCs w:val="21"/>
              </w:rPr>
            </w:pPr>
            <w:r>
              <w:rPr>
                <w:rFonts w:ascii="宋体" w:hAnsi="宋体" w:cs="Arial"/>
                <w:snapToGrid w:val="0"/>
                <w:color w:val="000000"/>
                <w:szCs w:val="21"/>
              </w:rPr>
              <w:t>内存性能</w:t>
            </w:r>
          </w:p>
        </w:tc>
        <w:tc>
          <w:tcPr>
            <w:tcW w:w="1588" w:type="dxa"/>
            <w:noWrap w:val="0"/>
            <w:vAlign w:val="center"/>
          </w:tcPr>
          <w:p w14:paraId="43DB0E6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内存读写速率</w:t>
            </w:r>
          </w:p>
        </w:tc>
        <w:tc>
          <w:tcPr>
            <w:tcW w:w="4523" w:type="dxa"/>
            <w:noWrap w:val="0"/>
            <w:vAlign w:val="center"/>
          </w:tcPr>
          <w:p w14:paraId="5760ABB9">
            <w:pPr>
              <w:rPr>
                <w:rFonts w:hint="eastAsia" w:ascii="宋体" w:hAnsi="宋体" w:cs="Arial"/>
                <w:snapToGrid w:val="0"/>
                <w:color w:val="000000"/>
                <w:szCs w:val="21"/>
              </w:rPr>
            </w:pPr>
            <w:r>
              <w:rPr>
                <w:rFonts w:ascii="宋体" w:hAnsi="宋体" w:cs="Arial"/>
                <w:snapToGrid w:val="0"/>
                <w:color w:val="000000"/>
                <w:szCs w:val="21"/>
              </w:rPr>
              <w:t>≥2666MT/s</w:t>
            </w:r>
          </w:p>
        </w:tc>
      </w:tr>
      <w:tr w14:paraId="2F7F8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6A5D2707">
            <w:pPr>
              <w:jc w:val="center"/>
              <w:rPr>
                <w:rFonts w:hint="eastAsia" w:ascii="宋体" w:hAnsi="宋体" w:cs="Arial"/>
                <w:snapToGrid w:val="0"/>
                <w:color w:val="000000"/>
                <w:szCs w:val="21"/>
              </w:rPr>
            </w:pPr>
            <w:r>
              <w:rPr>
                <w:rFonts w:ascii="宋体" w:hAnsi="宋体" w:cs="Arial"/>
                <w:snapToGrid w:val="0"/>
                <w:color w:val="000000"/>
                <w:szCs w:val="21"/>
              </w:rPr>
              <w:t>89</w:t>
            </w:r>
          </w:p>
        </w:tc>
        <w:tc>
          <w:tcPr>
            <w:tcW w:w="1085" w:type="dxa"/>
            <w:noWrap w:val="0"/>
            <w:vAlign w:val="center"/>
          </w:tcPr>
          <w:p w14:paraId="487AA744">
            <w:pPr>
              <w:rPr>
                <w:rFonts w:hint="eastAsia" w:ascii="宋体" w:hAnsi="宋体" w:cs="Arial"/>
                <w:snapToGrid w:val="0"/>
                <w:color w:val="000000"/>
                <w:szCs w:val="21"/>
              </w:rPr>
            </w:pPr>
            <w:r>
              <w:rPr>
                <w:rFonts w:ascii="宋体" w:hAnsi="宋体" w:cs="Arial"/>
                <w:snapToGrid w:val="0"/>
                <w:color w:val="000000"/>
                <w:szCs w:val="21"/>
              </w:rPr>
              <w:t>性能</w:t>
            </w:r>
          </w:p>
          <w:p w14:paraId="71D7D6D6">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restart"/>
            <w:tcBorders>
              <w:bottom w:val="nil"/>
            </w:tcBorders>
            <w:noWrap w:val="0"/>
            <w:vAlign w:val="center"/>
          </w:tcPr>
          <w:p w14:paraId="60005D56">
            <w:pPr>
              <w:rPr>
                <w:rFonts w:ascii="宋体" w:hAnsi="宋体" w:cs="Arial"/>
                <w:snapToGrid w:val="0"/>
                <w:color w:val="000000"/>
                <w:szCs w:val="21"/>
              </w:rPr>
            </w:pPr>
          </w:p>
          <w:p w14:paraId="7763F27A">
            <w:pPr>
              <w:rPr>
                <w:rFonts w:ascii="宋体" w:hAnsi="宋体" w:cs="Arial"/>
                <w:snapToGrid w:val="0"/>
                <w:color w:val="000000"/>
                <w:szCs w:val="21"/>
              </w:rPr>
            </w:pPr>
          </w:p>
          <w:p w14:paraId="36D70B73">
            <w:pPr>
              <w:rPr>
                <w:rFonts w:ascii="宋体" w:hAnsi="宋体" w:cs="Arial"/>
                <w:snapToGrid w:val="0"/>
                <w:color w:val="000000"/>
                <w:szCs w:val="21"/>
              </w:rPr>
            </w:pPr>
          </w:p>
          <w:p w14:paraId="677D5BA6">
            <w:pPr>
              <w:rPr>
                <w:rFonts w:ascii="宋体" w:hAnsi="宋体" w:cs="Arial"/>
                <w:snapToGrid w:val="0"/>
                <w:color w:val="000000"/>
                <w:szCs w:val="21"/>
              </w:rPr>
            </w:pPr>
          </w:p>
          <w:p w14:paraId="037E18B1">
            <w:pPr>
              <w:rPr>
                <w:rFonts w:ascii="宋体" w:hAnsi="宋体" w:cs="Arial"/>
                <w:snapToGrid w:val="0"/>
                <w:color w:val="000000"/>
                <w:szCs w:val="21"/>
              </w:rPr>
            </w:pPr>
          </w:p>
          <w:p w14:paraId="5A712FCD">
            <w:pPr>
              <w:rPr>
                <w:rFonts w:hint="eastAsia" w:ascii="宋体" w:hAnsi="宋体" w:cs="Arial"/>
                <w:snapToGrid w:val="0"/>
                <w:color w:val="000000"/>
                <w:szCs w:val="21"/>
              </w:rPr>
            </w:pPr>
            <w:r>
              <w:rPr>
                <w:rFonts w:ascii="宋体" w:hAnsi="宋体" w:cs="Arial"/>
                <w:snapToGrid w:val="0"/>
                <w:color w:val="000000"/>
                <w:szCs w:val="21"/>
              </w:rPr>
              <w:t>显卡性能</w:t>
            </w:r>
          </w:p>
        </w:tc>
        <w:tc>
          <w:tcPr>
            <w:tcW w:w="1588" w:type="dxa"/>
            <w:noWrap w:val="0"/>
            <w:vAlign w:val="center"/>
          </w:tcPr>
          <w:p w14:paraId="6FBB0F5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显示分辨率</w:t>
            </w:r>
          </w:p>
        </w:tc>
        <w:tc>
          <w:tcPr>
            <w:tcW w:w="4523" w:type="dxa"/>
            <w:noWrap w:val="0"/>
            <w:vAlign w:val="center"/>
          </w:tcPr>
          <w:p w14:paraId="7FC2E799">
            <w:pPr>
              <w:rPr>
                <w:rFonts w:hint="eastAsia" w:ascii="宋体" w:hAnsi="宋体" w:cs="Arial"/>
                <w:snapToGrid w:val="0"/>
                <w:color w:val="000000"/>
                <w:szCs w:val="21"/>
              </w:rPr>
            </w:pPr>
            <w:r>
              <w:rPr>
                <w:rFonts w:ascii="宋体" w:hAnsi="宋体" w:cs="Arial"/>
                <w:snapToGrid w:val="0"/>
                <w:color w:val="000000"/>
                <w:szCs w:val="21"/>
              </w:rPr>
              <w:t>≥1920x1080</w:t>
            </w:r>
          </w:p>
        </w:tc>
      </w:tr>
      <w:tr w14:paraId="13051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65140FCA">
            <w:pPr>
              <w:jc w:val="center"/>
              <w:rPr>
                <w:rFonts w:hint="eastAsia" w:ascii="宋体" w:hAnsi="宋体" w:cs="Arial"/>
                <w:snapToGrid w:val="0"/>
                <w:color w:val="000000"/>
                <w:szCs w:val="21"/>
              </w:rPr>
            </w:pPr>
            <w:r>
              <w:rPr>
                <w:rFonts w:ascii="宋体" w:hAnsi="宋体" w:cs="Arial"/>
                <w:snapToGrid w:val="0"/>
                <w:color w:val="000000"/>
                <w:szCs w:val="21"/>
              </w:rPr>
              <w:t>90</w:t>
            </w:r>
          </w:p>
        </w:tc>
        <w:tc>
          <w:tcPr>
            <w:tcW w:w="1085" w:type="dxa"/>
            <w:noWrap w:val="0"/>
            <w:vAlign w:val="center"/>
          </w:tcPr>
          <w:p w14:paraId="1BABB39E">
            <w:pPr>
              <w:rPr>
                <w:rFonts w:hint="eastAsia" w:ascii="宋体" w:hAnsi="宋体" w:cs="Arial"/>
                <w:snapToGrid w:val="0"/>
                <w:color w:val="000000"/>
                <w:szCs w:val="21"/>
              </w:rPr>
            </w:pPr>
            <w:r>
              <w:rPr>
                <w:rFonts w:ascii="宋体" w:hAnsi="宋体" w:cs="Arial"/>
                <w:snapToGrid w:val="0"/>
                <w:color w:val="000000"/>
                <w:szCs w:val="21"/>
              </w:rPr>
              <w:t>性能要求</w:t>
            </w:r>
          </w:p>
        </w:tc>
        <w:tc>
          <w:tcPr>
            <w:tcW w:w="1147" w:type="dxa"/>
            <w:vMerge w:val="continue"/>
            <w:tcBorders>
              <w:top w:val="nil"/>
              <w:bottom w:val="nil"/>
            </w:tcBorders>
            <w:noWrap w:val="0"/>
            <w:vAlign w:val="center"/>
          </w:tcPr>
          <w:p w14:paraId="7F179AAA">
            <w:pPr>
              <w:rPr>
                <w:rFonts w:ascii="宋体" w:hAnsi="宋体" w:cs="Arial"/>
                <w:snapToGrid w:val="0"/>
                <w:color w:val="000000"/>
                <w:szCs w:val="21"/>
              </w:rPr>
            </w:pPr>
          </w:p>
        </w:tc>
        <w:tc>
          <w:tcPr>
            <w:tcW w:w="1588" w:type="dxa"/>
            <w:noWrap w:val="0"/>
            <w:vAlign w:val="center"/>
          </w:tcPr>
          <w:p w14:paraId="34AA596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显卡显示芯片核心频率</w:t>
            </w:r>
          </w:p>
        </w:tc>
        <w:tc>
          <w:tcPr>
            <w:tcW w:w="4523" w:type="dxa"/>
            <w:noWrap w:val="0"/>
            <w:vAlign w:val="center"/>
          </w:tcPr>
          <w:p w14:paraId="4072EA46">
            <w:pPr>
              <w:rPr>
                <w:rFonts w:hint="eastAsia" w:ascii="宋体" w:hAnsi="宋体" w:cs="Arial"/>
                <w:snapToGrid w:val="0"/>
                <w:color w:val="000000"/>
                <w:szCs w:val="21"/>
              </w:rPr>
            </w:pPr>
            <w:r>
              <w:rPr>
                <w:rFonts w:ascii="宋体" w:hAnsi="宋体" w:cs="Arial"/>
                <w:snapToGrid w:val="0"/>
                <w:color w:val="000000"/>
                <w:szCs w:val="21"/>
              </w:rPr>
              <w:t>≥300MHz</w:t>
            </w:r>
          </w:p>
        </w:tc>
      </w:tr>
      <w:tr w14:paraId="22B7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57" w:type="dxa"/>
            <w:noWrap w:val="0"/>
            <w:vAlign w:val="center"/>
          </w:tcPr>
          <w:p w14:paraId="38B083B1">
            <w:pPr>
              <w:jc w:val="center"/>
              <w:rPr>
                <w:rFonts w:hint="eastAsia" w:ascii="宋体" w:hAnsi="宋体" w:cs="Arial"/>
                <w:snapToGrid w:val="0"/>
                <w:color w:val="000000"/>
                <w:szCs w:val="21"/>
              </w:rPr>
            </w:pPr>
            <w:r>
              <w:rPr>
                <w:rFonts w:ascii="宋体" w:hAnsi="宋体" w:cs="Arial"/>
                <w:snapToGrid w:val="0"/>
                <w:color w:val="000000"/>
                <w:szCs w:val="21"/>
              </w:rPr>
              <w:t>91</w:t>
            </w:r>
          </w:p>
        </w:tc>
        <w:tc>
          <w:tcPr>
            <w:tcW w:w="1085" w:type="dxa"/>
            <w:noWrap w:val="0"/>
            <w:vAlign w:val="center"/>
          </w:tcPr>
          <w:p w14:paraId="1FF18145">
            <w:pPr>
              <w:rPr>
                <w:rFonts w:hint="eastAsia" w:ascii="宋体" w:hAnsi="宋体" w:cs="Arial"/>
                <w:snapToGrid w:val="0"/>
                <w:color w:val="000000"/>
                <w:szCs w:val="21"/>
              </w:rPr>
            </w:pPr>
            <w:r>
              <w:rPr>
                <w:rFonts w:ascii="宋体" w:hAnsi="宋体" w:cs="Arial"/>
                <w:snapToGrid w:val="0"/>
                <w:color w:val="000000"/>
                <w:szCs w:val="21"/>
              </w:rPr>
              <w:t>性能要求</w:t>
            </w:r>
          </w:p>
        </w:tc>
        <w:tc>
          <w:tcPr>
            <w:tcW w:w="1147" w:type="dxa"/>
            <w:vMerge w:val="continue"/>
            <w:tcBorders>
              <w:top w:val="nil"/>
              <w:bottom w:val="nil"/>
            </w:tcBorders>
            <w:noWrap w:val="0"/>
            <w:vAlign w:val="center"/>
          </w:tcPr>
          <w:p w14:paraId="306420B2">
            <w:pPr>
              <w:rPr>
                <w:rFonts w:ascii="宋体" w:hAnsi="宋体" w:cs="Arial"/>
                <w:snapToGrid w:val="0"/>
                <w:color w:val="000000"/>
                <w:szCs w:val="21"/>
              </w:rPr>
            </w:pPr>
          </w:p>
        </w:tc>
        <w:tc>
          <w:tcPr>
            <w:tcW w:w="1588" w:type="dxa"/>
            <w:noWrap w:val="0"/>
            <w:vAlign w:val="center"/>
          </w:tcPr>
          <w:p w14:paraId="1D58E1B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显存等效频率</w:t>
            </w:r>
          </w:p>
        </w:tc>
        <w:tc>
          <w:tcPr>
            <w:tcW w:w="4523" w:type="dxa"/>
            <w:noWrap w:val="0"/>
            <w:vAlign w:val="center"/>
          </w:tcPr>
          <w:p w14:paraId="2900F6D1">
            <w:pPr>
              <w:rPr>
                <w:rFonts w:hint="eastAsia" w:ascii="宋体" w:hAnsi="宋体" w:cs="Arial"/>
                <w:snapToGrid w:val="0"/>
                <w:color w:val="000000"/>
                <w:szCs w:val="21"/>
              </w:rPr>
            </w:pPr>
            <w:r>
              <w:rPr>
                <w:rFonts w:ascii="宋体" w:hAnsi="宋体" w:cs="Arial"/>
                <w:snapToGrid w:val="0"/>
                <w:color w:val="000000"/>
                <w:szCs w:val="21"/>
              </w:rPr>
              <w:t>≥1000MT/s</w:t>
            </w:r>
          </w:p>
        </w:tc>
      </w:tr>
      <w:tr w14:paraId="28A12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757" w:type="dxa"/>
            <w:noWrap w:val="0"/>
            <w:vAlign w:val="center"/>
          </w:tcPr>
          <w:p w14:paraId="5D39A7B3">
            <w:pPr>
              <w:jc w:val="center"/>
              <w:rPr>
                <w:rFonts w:ascii="宋体" w:hAnsi="宋体" w:cs="Arial"/>
                <w:snapToGrid w:val="0"/>
                <w:color w:val="000000"/>
                <w:szCs w:val="21"/>
              </w:rPr>
            </w:pPr>
          </w:p>
          <w:p w14:paraId="2CD6426C">
            <w:pPr>
              <w:jc w:val="center"/>
              <w:rPr>
                <w:rFonts w:hint="eastAsia" w:ascii="宋体" w:hAnsi="宋体" w:cs="Arial"/>
                <w:snapToGrid w:val="0"/>
                <w:color w:val="000000"/>
                <w:szCs w:val="21"/>
              </w:rPr>
            </w:pPr>
            <w:r>
              <w:rPr>
                <w:rFonts w:ascii="宋体" w:hAnsi="宋体" w:cs="Arial"/>
                <w:snapToGrid w:val="0"/>
                <w:color w:val="000000"/>
                <w:szCs w:val="21"/>
              </w:rPr>
              <w:t>92</w:t>
            </w:r>
          </w:p>
        </w:tc>
        <w:tc>
          <w:tcPr>
            <w:tcW w:w="1085" w:type="dxa"/>
            <w:noWrap w:val="0"/>
            <w:vAlign w:val="center"/>
          </w:tcPr>
          <w:p w14:paraId="3B914407">
            <w:pPr>
              <w:rPr>
                <w:rFonts w:hint="eastAsia" w:ascii="宋体" w:hAnsi="宋体" w:cs="Arial"/>
                <w:snapToGrid w:val="0"/>
                <w:color w:val="000000"/>
                <w:szCs w:val="21"/>
              </w:rPr>
            </w:pPr>
            <w:r>
              <w:rPr>
                <w:rFonts w:ascii="宋体" w:hAnsi="宋体" w:cs="Arial"/>
                <w:snapToGrid w:val="0"/>
                <w:color w:val="000000"/>
                <w:szCs w:val="21"/>
              </w:rPr>
              <w:t>性能要求</w:t>
            </w:r>
          </w:p>
        </w:tc>
        <w:tc>
          <w:tcPr>
            <w:tcW w:w="1147" w:type="dxa"/>
            <w:vMerge w:val="continue"/>
            <w:tcBorders>
              <w:top w:val="nil"/>
            </w:tcBorders>
            <w:noWrap w:val="0"/>
            <w:vAlign w:val="center"/>
          </w:tcPr>
          <w:p w14:paraId="03E1F19E">
            <w:pPr>
              <w:rPr>
                <w:rFonts w:ascii="宋体" w:hAnsi="宋体" w:cs="Arial"/>
                <w:snapToGrid w:val="0"/>
                <w:color w:val="000000"/>
                <w:szCs w:val="21"/>
              </w:rPr>
            </w:pPr>
          </w:p>
        </w:tc>
        <w:tc>
          <w:tcPr>
            <w:tcW w:w="1588" w:type="dxa"/>
            <w:noWrap w:val="0"/>
            <w:vAlign w:val="center"/>
          </w:tcPr>
          <w:p w14:paraId="329AB11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显卡可支持多屏同</w:t>
            </w:r>
          </w:p>
          <w:p w14:paraId="15899AD0">
            <w:pPr>
              <w:rPr>
                <w:rFonts w:hint="eastAsia" w:ascii="宋体" w:hAnsi="宋体" w:cs="Arial"/>
                <w:snapToGrid w:val="0"/>
                <w:color w:val="000000"/>
                <w:szCs w:val="21"/>
              </w:rPr>
            </w:pPr>
            <w:r>
              <w:rPr>
                <w:rFonts w:ascii="宋体" w:hAnsi="宋体" w:cs="Arial"/>
                <w:snapToGrid w:val="0"/>
                <w:color w:val="000000"/>
                <w:szCs w:val="21"/>
              </w:rPr>
              <w:t>时显示数量</w:t>
            </w:r>
          </w:p>
        </w:tc>
        <w:tc>
          <w:tcPr>
            <w:tcW w:w="4523" w:type="dxa"/>
            <w:noWrap w:val="0"/>
            <w:vAlign w:val="center"/>
          </w:tcPr>
          <w:p w14:paraId="556D2AA6">
            <w:pPr>
              <w:rPr>
                <w:rFonts w:hint="eastAsia" w:ascii="宋体" w:hAnsi="宋体" w:cs="Arial"/>
                <w:snapToGrid w:val="0"/>
                <w:color w:val="000000"/>
                <w:szCs w:val="21"/>
              </w:rPr>
            </w:pPr>
            <w:r>
              <w:rPr>
                <w:rFonts w:ascii="宋体" w:hAnsi="宋体" w:cs="Arial"/>
                <w:snapToGrid w:val="0"/>
                <w:color w:val="000000"/>
                <w:szCs w:val="21"/>
              </w:rPr>
              <w:t>显卡应支持 2 块屏幕同时显示，分辨率应不低于 1920×1080</w:t>
            </w:r>
          </w:p>
        </w:tc>
      </w:tr>
      <w:tr w14:paraId="45790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17949C12">
            <w:pPr>
              <w:jc w:val="center"/>
              <w:rPr>
                <w:rFonts w:hint="eastAsia" w:ascii="宋体" w:hAnsi="宋体" w:cs="Arial"/>
                <w:snapToGrid w:val="0"/>
                <w:color w:val="000000"/>
                <w:szCs w:val="21"/>
              </w:rPr>
            </w:pPr>
            <w:r>
              <w:rPr>
                <w:rFonts w:ascii="宋体" w:hAnsi="宋体" w:cs="Arial"/>
                <w:snapToGrid w:val="0"/>
                <w:color w:val="000000"/>
                <w:szCs w:val="21"/>
              </w:rPr>
              <w:t>93</w:t>
            </w:r>
          </w:p>
        </w:tc>
        <w:tc>
          <w:tcPr>
            <w:tcW w:w="1085" w:type="dxa"/>
            <w:noWrap w:val="0"/>
            <w:vAlign w:val="center"/>
          </w:tcPr>
          <w:p w14:paraId="0DDB58CB">
            <w:pPr>
              <w:rPr>
                <w:rFonts w:hint="eastAsia" w:ascii="宋体" w:hAnsi="宋体" w:cs="Arial"/>
                <w:snapToGrid w:val="0"/>
                <w:color w:val="000000"/>
                <w:szCs w:val="21"/>
              </w:rPr>
            </w:pPr>
            <w:r>
              <w:rPr>
                <w:rFonts w:ascii="宋体" w:hAnsi="宋体" w:cs="Arial"/>
                <w:snapToGrid w:val="0"/>
                <w:color w:val="000000"/>
                <w:szCs w:val="21"/>
              </w:rPr>
              <w:t>性能要求</w:t>
            </w:r>
          </w:p>
        </w:tc>
        <w:tc>
          <w:tcPr>
            <w:tcW w:w="1147" w:type="dxa"/>
            <w:vMerge w:val="restart"/>
            <w:tcBorders>
              <w:bottom w:val="nil"/>
            </w:tcBorders>
            <w:noWrap w:val="0"/>
            <w:vAlign w:val="center"/>
          </w:tcPr>
          <w:p w14:paraId="4D83EBCF">
            <w:pPr>
              <w:rPr>
                <w:rFonts w:ascii="宋体" w:hAnsi="宋体" w:cs="Arial"/>
                <w:snapToGrid w:val="0"/>
                <w:color w:val="000000"/>
                <w:szCs w:val="21"/>
              </w:rPr>
            </w:pPr>
          </w:p>
          <w:p w14:paraId="5E3D2E7D">
            <w:pPr>
              <w:rPr>
                <w:rFonts w:ascii="宋体" w:hAnsi="宋体" w:cs="Arial"/>
                <w:snapToGrid w:val="0"/>
                <w:color w:val="000000"/>
                <w:szCs w:val="21"/>
              </w:rPr>
            </w:pPr>
          </w:p>
          <w:p w14:paraId="1E147C3B">
            <w:pPr>
              <w:rPr>
                <w:rFonts w:ascii="宋体" w:hAnsi="宋体" w:cs="Arial"/>
                <w:snapToGrid w:val="0"/>
                <w:color w:val="000000"/>
                <w:szCs w:val="21"/>
              </w:rPr>
            </w:pPr>
          </w:p>
          <w:p w14:paraId="0997FD9E">
            <w:pPr>
              <w:rPr>
                <w:rFonts w:ascii="宋体" w:hAnsi="宋体" w:cs="Arial"/>
                <w:snapToGrid w:val="0"/>
                <w:color w:val="000000"/>
                <w:szCs w:val="21"/>
              </w:rPr>
            </w:pPr>
          </w:p>
          <w:p w14:paraId="4E9FAAF1">
            <w:pPr>
              <w:rPr>
                <w:rFonts w:ascii="宋体" w:hAnsi="宋体" w:cs="Arial"/>
                <w:snapToGrid w:val="0"/>
                <w:color w:val="000000"/>
                <w:szCs w:val="21"/>
              </w:rPr>
            </w:pPr>
          </w:p>
          <w:p w14:paraId="2F2CA3BD">
            <w:pPr>
              <w:rPr>
                <w:rFonts w:hint="eastAsia" w:ascii="宋体" w:hAnsi="宋体" w:cs="Arial"/>
                <w:snapToGrid w:val="0"/>
                <w:color w:val="000000"/>
                <w:szCs w:val="21"/>
              </w:rPr>
            </w:pPr>
            <w:r>
              <w:rPr>
                <w:rFonts w:ascii="宋体" w:hAnsi="宋体" w:cs="Arial"/>
                <w:snapToGrid w:val="0"/>
                <w:color w:val="000000"/>
                <w:szCs w:val="21"/>
              </w:rPr>
              <w:t>显示设备性能</w:t>
            </w:r>
          </w:p>
        </w:tc>
        <w:tc>
          <w:tcPr>
            <w:tcW w:w="1588" w:type="dxa"/>
            <w:noWrap w:val="0"/>
            <w:vAlign w:val="center"/>
          </w:tcPr>
          <w:p w14:paraId="2079EAE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显示屏刷新率</w:t>
            </w:r>
          </w:p>
        </w:tc>
        <w:tc>
          <w:tcPr>
            <w:tcW w:w="4523" w:type="dxa"/>
            <w:noWrap w:val="0"/>
            <w:vAlign w:val="center"/>
          </w:tcPr>
          <w:p w14:paraId="59E3648C">
            <w:pPr>
              <w:rPr>
                <w:rFonts w:hint="eastAsia" w:ascii="宋体" w:hAnsi="宋体" w:cs="Arial"/>
                <w:snapToGrid w:val="0"/>
                <w:color w:val="000000"/>
                <w:szCs w:val="21"/>
              </w:rPr>
            </w:pPr>
            <w:r>
              <w:rPr>
                <w:rFonts w:ascii="宋体" w:hAnsi="宋体" w:cs="Arial"/>
                <w:snapToGrid w:val="0"/>
                <w:color w:val="000000"/>
                <w:szCs w:val="21"/>
              </w:rPr>
              <w:t>≥60Hz</w:t>
            </w:r>
          </w:p>
        </w:tc>
      </w:tr>
      <w:tr w14:paraId="0C44E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3AFD4390">
            <w:pPr>
              <w:jc w:val="center"/>
              <w:rPr>
                <w:rFonts w:hint="eastAsia" w:ascii="宋体" w:hAnsi="宋体" w:cs="Arial"/>
                <w:snapToGrid w:val="0"/>
                <w:color w:val="000000"/>
                <w:szCs w:val="21"/>
              </w:rPr>
            </w:pPr>
            <w:r>
              <w:rPr>
                <w:rFonts w:ascii="宋体" w:hAnsi="宋体" w:cs="Arial"/>
                <w:snapToGrid w:val="0"/>
                <w:color w:val="000000"/>
                <w:szCs w:val="21"/>
              </w:rPr>
              <w:t>94</w:t>
            </w:r>
          </w:p>
        </w:tc>
        <w:tc>
          <w:tcPr>
            <w:tcW w:w="1085" w:type="dxa"/>
            <w:noWrap w:val="0"/>
            <w:vAlign w:val="center"/>
          </w:tcPr>
          <w:p w14:paraId="56AA1EBF">
            <w:pPr>
              <w:rPr>
                <w:rFonts w:hint="eastAsia" w:ascii="宋体" w:hAnsi="宋体" w:cs="Arial"/>
                <w:snapToGrid w:val="0"/>
                <w:color w:val="000000"/>
                <w:szCs w:val="21"/>
              </w:rPr>
            </w:pPr>
            <w:r>
              <w:rPr>
                <w:rFonts w:ascii="宋体" w:hAnsi="宋体" w:cs="Arial"/>
                <w:snapToGrid w:val="0"/>
                <w:color w:val="000000"/>
                <w:szCs w:val="21"/>
              </w:rPr>
              <w:t>性能要求</w:t>
            </w:r>
          </w:p>
        </w:tc>
        <w:tc>
          <w:tcPr>
            <w:tcW w:w="1147" w:type="dxa"/>
            <w:vMerge w:val="continue"/>
            <w:tcBorders>
              <w:top w:val="nil"/>
              <w:bottom w:val="nil"/>
            </w:tcBorders>
            <w:noWrap w:val="0"/>
            <w:vAlign w:val="center"/>
          </w:tcPr>
          <w:p w14:paraId="756E0C4E">
            <w:pPr>
              <w:rPr>
                <w:rFonts w:ascii="宋体" w:hAnsi="宋体" w:cs="Arial"/>
                <w:snapToGrid w:val="0"/>
                <w:color w:val="000000"/>
                <w:szCs w:val="21"/>
              </w:rPr>
            </w:pPr>
          </w:p>
        </w:tc>
        <w:tc>
          <w:tcPr>
            <w:tcW w:w="1588" w:type="dxa"/>
            <w:noWrap w:val="0"/>
            <w:vAlign w:val="center"/>
          </w:tcPr>
          <w:p w14:paraId="48127B7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显示屏位深</w:t>
            </w:r>
          </w:p>
        </w:tc>
        <w:tc>
          <w:tcPr>
            <w:tcW w:w="4523" w:type="dxa"/>
            <w:noWrap w:val="0"/>
            <w:vAlign w:val="center"/>
          </w:tcPr>
          <w:p w14:paraId="2B5ECD7E">
            <w:pPr>
              <w:rPr>
                <w:rFonts w:hint="eastAsia" w:ascii="宋体" w:hAnsi="宋体" w:cs="Arial"/>
                <w:snapToGrid w:val="0"/>
                <w:color w:val="000000"/>
                <w:szCs w:val="21"/>
              </w:rPr>
            </w:pPr>
            <w:r>
              <w:rPr>
                <w:rFonts w:ascii="宋体" w:hAnsi="宋体" w:cs="Arial"/>
                <w:snapToGrid w:val="0"/>
                <w:color w:val="000000"/>
                <w:szCs w:val="21"/>
              </w:rPr>
              <w:t>≥8 位</w:t>
            </w:r>
          </w:p>
        </w:tc>
      </w:tr>
      <w:tr w14:paraId="308B8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6D02912E">
            <w:pPr>
              <w:jc w:val="center"/>
              <w:rPr>
                <w:rFonts w:hint="eastAsia" w:ascii="宋体" w:hAnsi="宋体" w:cs="Arial"/>
                <w:snapToGrid w:val="0"/>
                <w:color w:val="000000"/>
                <w:szCs w:val="21"/>
              </w:rPr>
            </w:pPr>
            <w:r>
              <w:rPr>
                <w:rFonts w:ascii="宋体" w:hAnsi="宋体" w:cs="Arial"/>
                <w:snapToGrid w:val="0"/>
                <w:color w:val="000000"/>
                <w:szCs w:val="21"/>
              </w:rPr>
              <w:t>95</w:t>
            </w:r>
          </w:p>
        </w:tc>
        <w:tc>
          <w:tcPr>
            <w:tcW w:w="1085" w:type="dxa"/>
            <w:noWrap w:val="0"/>
            <w:vAlign w:val="center"/>
          </w:tcPr>
          <w:p w14:paraId="1412180F">
            <w:pPr>
              <w:rPr>
                <w:rFonts w:hint="eastAsia" w:ascii="宋体" w:hAnsi="宋体" w:cs="Arial"/>
                <w:snapToGrid w:val="0"/>
                <w:color w:val="000000"/>
                <w:szCs w:val="21"/>
              </w:rPr>
            </w:pPr>
            <w:r>
              <w:rPr>
                <w:rFonts w:ascii="宋体" w:hAnsi="宋体" w:cs="Arial"/>
                <w:snapToGrid w:val="0"/>
                <w:color w:val="000000"/>
                <w:szCs w:val="21"/>
              </w:rPr>
              <w:t>性能要求</w:t>
            </w:r>
          </w:p>
        </w:tc>
        <w:tc>
          <w:tcPr>
            <w:tcW w:w="1147" w:type="dxa"/>
            <w:vMerge w:val="continue"/>
            <w:tcBorders>
              <w:top w:val="nil"/>
              <w:bottom w:val="nil"/>
            </w:tcBorders>
            <w:noWrap w:val="0"/>
            <w:vAlign w:val="center"/>
          </w:tcPr>
          <w:p w14:paraId="0CF46E5E">
            <w:pPr>
              <w:rPr>
                <w:rFonts w:ascii="宋体" w:hAnsi="宋体" w:cs="Arial"/>
                <w:snapToGrid w:val="0"/>
                <w:color w:val="000000"/>
                <w:szCs w:val="21"/>
              </w:rPr>
            </w:pPr>
          </w:p>
        </w:tc>
        <w:tc>
          <w:tcPr>
            <w:tcW w:w="1588" w:type="dxa"/>
            <w:noWrap w:val="0"/>
            <w:vAlign w:val="center"/>
          </w:tcPr>
          <w:p w14:paraId="58617B7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显示屏色域</w:t>
            </w:r>
          </w:p>
        </w:tc>
        <w:tc>
          <w:tcPr>
            <w:tcW w:w="4523" w:type="dxa"/>
            <w:noWrap w:val="0"/>
            <w:vAlign w:val="center"/>
          </w:tcPr>
          <w:p w14:paraId="76232EE0">
            <w:pPr>
              <w:rPr>
                <w:rFonts w:hint="eastAsia" w:ascii="宋体" w:hAnsi="宋体" w:cs="Arial"/>
                <w:snapToGrid w:val="0"/>
                <w:color w:val="000000"/>
                <w:szCs w:val="21"/>
              </w:rPr>
            </w:pPr>
            <w:r>
              <w:rPr>
                <w:rFonts w:ascii="宋体" w:hAnsi="宋体" w:cs="Arial"/>
                <w:snapToGrid w:val="0"/>
                <w:color w:val="000000"/>
                <w:szCs w:val="21"/>
              </w:rPr>
              <w:t>≥99% sRGB</w:t>
            </w:r>
          </w:p>
        </w:tc>
      </w:tr>
      <w:tr w14:paraId="579A2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568725BC">
            <w:pPr>
              <w:jc w:val="center"/>
              <w:rPr>
                <w:rFonts w:hint="eastAsia" w:ascii="宋体" w:hAnsi="宋体" w:cs="Arial"/>
                <w:snapToGrid w:val="0"/>
                <w:color w:val="000000"/>
                <w:szCs w:val="21"/>
              </w:rPr>
            </w:pPr>
            <w:r>
              <w:rPr>
                <w:rFonts w:ascii="宋体" w:hAnsi="宋体" w:cs="Arial"/>
                <w:snapToGrid w:val="0"/>
                <w:color w:val="000000"/>
                <w:szCs w:val="21"/>
              </w:rPr>
              <w:t>96</w:t>
            </w:r>
          </w:p>
        </w:tc>
        <w:tc>
          <w:tcPr>
            <w:tcW w:w="1085" w:type="dxa"/>
            <w:noWrap w:val="0"/>
            <w:vAlign w:val="center"/>
          </w:tcPr>
          <w:p w14:paraId="355E2F04">
            <w:pPr>
              <w:rPr>
                <w:rFonts w:hint="eastAsia" w:ascii="宋体" w:hAnsi="宋体" w:cs="Arial"/>
                <w:snapToGrid w:val="0"/>
                <w:color w:val="000000"/>
                <w:szCs w:val="21"/>
              </w:rPr>
            </w:pPr>
            <w:r>
              <w:rPr>
                <w:rFonts w:ascii="宋体" w:hAnsi="宋体" w:cs="Arial"/>
                <w:snapToGrid w:val="0"/>
                <w:color w:val="000000"/>
                <w:szCs w:val="21"/>
              </w:rPr>
              <w:t>性能</w:t>
            </w:r>
          </w:p>
          <w:p w14:paraId="0FF94F5C">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1FDCD96E">
            <w:pPr>
              <w:rPr>
                <w:rFonts w:ascii="宋体" w:hAnsi="宋体" w:cs="Arial"/>
                <w:snapToGrid w:val="0"/>
                <w:color w:val="000000"/>
                <w:szCs w:val="21"/>
              </w:rPr>
            </w:pPr>
          </w:p>
        </w:tc>
        <w:tc>
          <w:tcPr>
            <w:tcW w:w="1588" w:type="dxa"/>
            <w:noWrap w:val="0"/>
            <w:vAlign w:val="center"/>
          </w:tcPr>
          <w:p w14:paraId="2FC221A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显示屏色准</w:t>
            </w:r>
          </w:p>
        </w:tc>
        <w:tc>
          <w:tcPr>
            <w:tcW w:w="4523" w:type="dxa"/>
            <w:noWrap w:val="0"/>
            <w:vAlign w:val="center"/>
          </w:tcPr>
          <w:p w14:paraId="78BA2A9D">
            <w:pPr>
              <w:rPr>
                <w:rFonts w:hint="eastAsia" w:ascii="宋体" w:hAnsi="宋体" w:cs="Arial"/>
                <w:snapToGrid w:val="0"/>
                <w:color w:val="000000"/>
                <w:szCs w:val="21"/>
              </w:rPr>
            </w:pPr>
            <w:r>
              <w:rPr>
                <w:rFonts w:ascii="宋体" w:hAnsi="宋体" w:cs="Cambria Math"/>
                <w:snapToGrid w:val="0"/>
                <w:color w:val="000000"/>
                <w:szCs w:val="21"/>
              </w:rPr>
              <w:t>△</w:t>
            </w:r>
            <w:r>
              <w:rPr>
                <w:rFonts w:ascii="宋体" w:hAnsi="宋体" w:cs="Arial"/>
                <w:snapToGrid w:val="0"/>
                <w:color w:val="000000"/>
                <w:szCs w:val="21"/>
              </w:rPr>
              <w:t>E ≤ 4</w:t>
            </w:r>
          </w:p>
        </w:tc>
      </w:tr>
      <w:tr w14:paraId="7B8B9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4057B2C2">
            <w:pPr>
              <w:jc w:val="center"/>
              <w:rPr>
                <w:rFonts w:hint="eastAsia" w:ascii="宋体" w:hAnsi="宋体" w:cs="Arial"/>
                <w:snapToGrid w:val="0"/>
                <w:color w:val="000000"/>
                <w:szCs w:val="21"/>
              </w:rPr>
            </w:pPr>
            <w:r>
              <w:rPr>
                <w:rFonts w:ascii="宋体" w:hAnsi="宋体" w:cs="Arial"/>
                <w:snapToGrid w:val="0"/>
                <w:color w:val="000000"/>
                <w:szCs w:val="21"/>
              </w:rPr>
              <w:t>97</w:t>
            </w:r>
          </w:p>
        </w:tc>
        <w:tc>
          <w:tcPr>
            <w:tcW w:w="1085" w:type="dxa"/>
            <w:noWrap w:val="0"/>
            <w:vAlign w:val="center"/>
          </w:tcPr>
          <w:p w14:paraId="07091F74">
            <w:pPr>
              <w:rPr>
                <w:rFonts w:hint="eastAsia" w:ascii="宋体" w:hAnsi="宋体" w:cs="Arial"/>
                <w:snapToGrid w:val="0"/>
                <w:color w:val="000000"/>
                <w:szCs w:val="21"/>
              </w:rPr>
            </w:pPr>
            <w:r>
              <w:rPr>
                <w:rFonts w:ascii="宋体" w:hAnsi="宋体" w:cs="Arial"/>
                <w:snapToGrid w:val="0"/>
                <w:color w:val="000000"/>
                <w:szCs w:val="21"/>
              </w:rPr>
              <w:t>性能</w:t>
            </w:r>
          </w:p>
          <w:p w14:paraId="5264C499">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369E04EB">
            <w:pPr>
              <w:rPr>
                <w:rFonts w:ascii="宋体" w:hAnsi="宋体" w:cs="Arial"/>
                <w:snapToGrid w:val="0"/>
                <w:color w:val="000000"/>
                <w:szCs w:val="21"/>
              </w:rPr>
            </w:pPr>
          </w:p>
        </w:tc>
        <w:tc>
          <w:tcPr>
            <w:tcW w:w="1588" w:type="dxa"/>
            <w:noWrap w:val="0"/>
            <w:vAlign w:val="center"/>
          </w:tcPr>
          <w:p w14:paraId="1B95F8E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显示屏响应时间</w:t>
            </w:r>
          </w:p>
        </w:tc>
        <w:tc>
          <w:tcPr>
            <w:tcW w:w="4523" w:type="dxa"/>
            <w:noWrap w:val="0"/>
            <w:vAlign w:val="center"/>
          </w:tcPr>
          <w:p w14:paraId="05CD4D14">
            <w:pPr>
              <w:rPr>
                <w:rFonts w:hint="eastAsia" w:ascii="宋体" w:hAnsi="宋体" w:cs="Arial"/>
                <w:snapToGrid w:val="0"/>
                <w:color w:val="000000"/>
                <w:szCs w:val="21"/>
              </w:rPr>
            </w:pPr>
            <w:r>
              <w:rPr>
                <w:rFonts w:ascii="宋体" w:hAnsi="宋体" w:cs="Arial"/>
                <w:snapToGrid w:val="0"/>
                <w:color w:val="000000"/>
                <w:szCs w:val="21"/>
              </w:rPr>
              <w:t>≤30ms</w:t>
            </w:r>
          </w:p>
        </w:tc>
      </w:tr>
      <w:tr w14:paraId="2580E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757" w:type="dxa"/>
            <w:noWrap w:val="0"/>
            <w:vAlign w:val="center"/>
          </w:tcPr>
          <w:p w14:paraId="001878D8">
            <w:pPr>
              <w:jc w:val="center"/>
              <w:rPr>
                <w:rFonts w:hint="eastAsia" w:ascii="宋体" w:hAnsi="宋体" w:cs="Arial"/>
                <w:snapToGrid w:val="0"/>
                <w:color w:val="000000"/>
                <w:szCs w:val="21"/>
              </w:rPr>
            </w:pPr>
            <w:r>
              <w:rPr>
                <w:rFonts w:ascii="宋体" w:hAnsi="宋体" w:cs="Arial"/>
                <w:snapToGrid w:val="0"/>
                <w:color w:val="000000"/>
                <w:szCs w:val="21"/>
              </w:rPr>
              <w:t>98</w:t>
            </w:r>
          </w:p>
        </w:tc>
        <w:tc>
          <w:tcPr>
            <w:tcW w:w="1085" w:type="dxa"/>
            <w:noWrap w:val="0"/>
            <w:vAlign w:val="center"/>
          </w:tcPr>
          <w:p w14:paraId="221840C5">
            <w:pPr>
              <w:rPr>
                <w:rFonts w:hint="eastAsia" w:ascii="宋体" w:hAnsi="宋体" w:cs="Arial"/>
                <w:snapToGrid w:val="0"/>
                <w:color w:val="000000"/>
                <w:szCs w:val="21"/>
              </w:rPr>
            </w:pPr>
            <w:r>
              <w:rPr>
                <w:rFonts w:ascii="宋体" w:hAnsi="宋体" w:cs="Arial"/>
                <w:snapToGrid w:val="0"/>
                <w:color w:val="000000"/>
                <w:szCs w:val="21"/>
              </w:rPr>
              <w:t>性能要求</w:t>
            </w:r>
          </w:p>
        </w:tc>
        <w:tc>
          <w:tcPr>
            <w:tcW w:w="1147" w:type="dxa"/>
            <w:vMerge w:val="continue"/>
            <w:tcBorders>
              <w:top w:val="nil"/>
            </w:tcBorders>
            <w:noWrap w:val="0"/>
            <w:vAlign w:val="center"/>
          </w:tcPr>
          <w:p w14:paraId="0A4A4451">
            <w:pPr>
              <w:rPr>
                <w:rFonts w:ascii="宋体" w:hAnsi="宋体" w:cs="Arial"/>
                <w:snapToGrid w:val="0"/>
                <w:color w:val="000000"/>
                <w:szCs w:val="21"/>
              </w:rPr>
            </w:pPr>
          </w:p>
        </w:tc>
        <w:tc>
          <w:tcPr>
            <w:tcW w:w="1588" w:type="dxa"/>
            <w:noWrap w:val="0"/>
            <w:vAlign w:val="center"/>
          </w:tcPr>
          <w:p w14:paraId="37F5989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显示屏亮度</w:t>
            </w:r>
          </w:p>
        </w:tc>
        <w:tc>
          <w:tcPr>
            <w:tcW w:w="4523" w:type="dxa"/>
            <w:noWrap w:val="0"/>
            <w:vAlign w:val="center"/>
          </w:tcPr>
          <w:p w14:paraId="56659C94">
            <w:pPr>
              <w:rPr>
                <w:rFonts w:hint="eastAsia" w:ascii="宋体" w:hAnsi="宋体" w:cs="Arial"/>
                <w:snapToGrid w:val="0"/>
                <w:color w:val="000000"/>
                <w:szCs w:val="21"/>
              </w:rPr>
            </w:pPr>
            <w:r>
              <w:rPr>
                <w:rFonts w:ascii="宋体" w:hAnsi="宋体" w:cs="Arial"/>
                <w:snapToGrid w:val="0"/>
                <w:color w:val="000000"/>
                <w:szCs w:val="21"/>
              </w:rPr>
              <w:t>≥250 尼特</w:t>
            </w:r>
          </w:p>
        </w:tc>
      </w:tr>
      <w:tr w14:paraId="53231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019C08DB">
            <w:pPr>
              <w:jc w:val="center"/>
              <w:rPr>
                <w:rFonts w:hint="eastAsia" w:ascii="宋体" w:hAnsi="宋体" w:cs="Arial"/>
                <w:snapToGrid w:val="0"/>
                <w:color w:val="000000"/>
                <w:szCs w:val="21"/>
              </w:rPr>
            </w:pPr>
            <w:r>
              <w:rPr>
                <w:rFonts w:ascii="宋体" w:hAnsi="宋体" w:cs="Arial"/>
                <w:snapToGrid w:val="0"/>
                <w:color w:val="000000"/>
                <w:szCs w:val="21"/>
              </w:rPr>
              <w:t>99</w:t>
            </w:r>
          </w:p>
        </w:tc>
        <w:tc>
          <w:tcPr>
            <w:tcW w:w="1085" w:type="dxa"/>
            <w:noWrap w:val="0"/>
            <w:vAlign w:val="center"/>
          </w:tcPr>
          <w:p w14:paraId="13853AEE">
            <w:pPr>
              <w:rPr>
                <w:rFonts w:hint="eastAsia" w:ascii="宋体" w:hAnsi="宋体" w:cs="Arial"/>
                <w:snapToGrid w:val="0"/>
                <w:color w:val="000000"/>
                <w:szCs w:val="21"/>
              </w:rPr>
            </w:pPr>
            <w:r>
              <w:rPr>
                <w:rFonts w:ascii="宋体" w:hAnsi="宋体" w:cs="Arial"/>
                <w:snapToGrid w:val="0"/>
                <w:color w:val="000000"/>
                <w:szCs w:val="21"/>
              </w:rPr>
              <w:t>性能</w:t>
            </w:r>
          </w:p>
          <w:p w14:paraId="2E638D43">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restart"/>
            <w:tcBorders>
              <w:top w:val="nil"/>
              <w:bottom w:val="nil"/>
            </w:tcBorders>
            <w:noWrap w:val="0"/>
            <w:vAlign w:val="center"/>
          </w:tcPr>
          <w:p w14:paraId="7C43FF74">
            <w:pPr>
              <w:rPr>
                <w:rFonts w:ascii="宋体" w:hAnsi="宋体" w:cs="Arial"/>
                <w:snapToGrid w:val="0"/>
                <w:color w:val="000000"/>
                <w:szCs w:val="21"/>
              </w:rPr>
            </w:pPr>
          </w:p>
        </w:tc>
        <w:tc>
          <w:tcPr>
            <w:tcW w:w="1588" w:type="dxa"/>
            <w:noWrap w:val="0"/>
            <w:vAlign w:val="center"/>
          </w:tcPr>
          <w:p w14:paraId="3C5F17F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显示屏亮度一致性</w:t>
            </w:r>
          </w:p>
        </w:tc>
        <w:tc>
          <w:tcPr>
            <w:tcW w:w="4523" w:type="dxa"/>
            <w:noWrap w:val="0"/>
            <w:vAlign w:val="center"/>
          </w:tcPr>
          <w:p w14:paraId="763B9C24">
            <w:pPr>
              <w:rPr>
                <w:rFonts w:hint="eastAsia" w:ascii="宋体" w:hAnsi="宋体" w:cs="Arial"/>
                <w:snapToGrid w:val="0"/>
                <w:color w:val="000000"/>
                <w:szCs w:val="21"/>
              </w:rPr>
            </w:pPr>
            <w:r>
              <w:rPr>
                <w:rFonts w:ascii="宋体" w:hAnsi="宋体" w:cs="Arial"/>
                <w:snapToGrid w:val="0"/>
                <w:color w:val="000000"/>
                <w:szCs w:val="21"/>
              </w:rPr>
              <w:t>≥70%</w:t>
            </w:r>
          </w:p>
        </w:tc>
      </w:tr>
      <w:tr w14:paraId="6A525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7EACCCDD">
            <w:pPr>
              <w:jc w:val="center"/>
              <w:rPr>
                <w:rFonts w:hint="eastAsia" w:ascii="宋体" w:hAnsi="宋体" w:cs="Arial"/>
                <w:snapToGrid w:val="0"/>
                <w:color w:val="000000"/>
                <w:szCs w:val="21"/>
              </w:rPr>
            </w:pPr>
            <w:r>
              <w:rPr>
                <w:rFonts w:ascii="宋体" w:hAnsi="宋体" w:cs="Arial"/>
                <w:snapToGrid w:val="0"/>
                <w:color w:val="000000"/>
                <w:szCs w:val="21"/>
              </w:rPr>
              <w:t>100</w:t>
            </w:r>
          </w:p>
        </w:tc>
        <w:tc>
          <w:tcPr>
            <w:tcW w:w="1085" w:type="dxa"/>
            <w:noWrap w:val="0"/>
            <w:vAlign w:val="center"/>
          </w:tcPr>
          <w:p w14:paraId="1EE358C6">
            <w:pPr>
              <w:rPr>
                <w:rFonts w:hint="eastAsia" w:ascii="宋体" w:hAnsi="宋体" w:cs="Arial"/>
                <w:snapToGrid w:val="0"/>
                <w:color w:val="000000"/>
                <w:szCs w:val="21"/>
              </w:rPr>
            </w:pPr>
            <w:r>
              <w:rPr>
                <w:rFonts w:ascii="宋体" w:hAnsi="宋体" w:cs="Arial"/>
                <w:snapToGrid w:val="0"/>
                <w:color w:val="000000"/>
                <w:szCs w:val="21"/>
              </w:rPr>
              <w:t>性能</w:t>
            </w:r>
          </w:p>
          <w:p w14:paraId="6D684FFD">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19C35E76">
            <w:pPr>
              <w:rPr>
                <w:rFonts w:ascii="宋体" w:hAnsi="宋体" w:cs="Arial"/>
                <w:snapToGrid w:val="0"/>
                <w:color w:val="000000"/>
                <w:szCs w:val="21"/>
              </w:rPr>
            </w:pPr>
          </w:p>
        </w:tc>
        <w:tc>
          <w:tcPr>
            <w:tcW w:w="1588" w:type="dxa"/>
            <w:noWrap w:val="0"/>
            <w:vAlign w:val="center"/>
          </w:tcPr>
          <w:p w14:paraId="60D17A2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显示屏对比度</w:t>
            </w:r>
          </w:p>
        </w:tc>
        <w:tc>
          <w:tcPr>
            <w:tcW w:w="4523" w:type="dxa"/>
            <w:noWrap w:val="0"/>
            <w:vAlign w:val="center"/>
          </w:tcPr>
          <w:p w14:paraId="2FEE838A">
            <w:pPr>
              <w:rPr>
                <w:rFonts w:hint="eastAsia" w:ascii="宋体" w:hAnsi="宋体" w:cs="Arial"/>
                <w:snapToGrid w:val="0"/>
                <w:color w:val="000000"/>
                <w:szCs w:val="21"/>
              </w:rPr>
            </w:pPr>
            <w:r>
              <w:rPr>
                <w:rFonts w:ascii="宋体" w:hAnsi="宋体" w:cs="Arial"/>
                <w:snapToGrid w:val="0"/>
                <w:color w:val="000000"/>
                <w:szCs w:val="21"/>
              </w:rPr>
              <w:t>≥500：1</w:t>
            </w:r>
          </w:p>
        </w:tc>
      </w:tr>
      <w:tr w14:paraId="533E5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557CAA89">
            <w:pPr>
              <w:jc w:val="center"/>
              <w:rPr>
                <w:rFonts w:hint="eastAsia" w:ascii="宋体" w:hAnsi="宋体" w:cs="Arial"/>
                <w:snapToGrid w:val="0"/>
                <w:color w:val="000000"/>
                <w:szCs w:val="21"/>
              </w:rPr>
            </w:pPr>
            <w:r>
              <w:rPr>
                <w:rFonts w:ascii="宋体" w:hAnsi="宋体" w:cs="Arial"/>
                <w:snapToGrid w:val="0"/>
                <w:color w:val="000000"/>
                <w:szCs w:val="21"/>
              </w:rPr>
              <w:t>101</w:t>
            </w:r>
          </w:p>
        </w:tc>
        <w:tc>
          <w:tcPr>
            <w:tcW w:w="1085" w:type="dxa"/>
            <w:noWrap w:val="0"/>
            <w:vAlign w:val="center"/>
          </w:tcPr>
          <w:p w14:paraId="3C3DFACF">
            <w:pPr>
              <w:rPr>
                <w:rFonts w:hint="eastAsia" w:ascii="宋体" w:hAnsi="宋体" w:cs="Arial"/>
                <w:snapToGrid w:val="0"/>
                <w:color w:val="000000"/>
                <w:szCs w:val="21"/>
              </w:rPr>
            </w:pPr>
            <w:r>
              <w:rPr>
                <w:rFonts w:ascii="宋体" w:hAnsi="宋体" w:cs="Arial"/>
                <w:snapToGrid w:val="0"/>
                <w:color w:val="000000"/>
                <w:szCs w:val="21"/>
              </w:rPr>
              <w:t>性能</w:t>
            </w:r>
          </w:p>
          <w:p w14:paraId="2F8755C1">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tcBorders>
            <w:noWrap w:val="0"/>
            <w:vAlign w:val="center"/>
          </w:tcPr>
          <w:p w14:paraId="0A2BE1F4">
            <w:pPr>
              <w:rPr>
                <w:rFonts w:ascii="宋体" w:hAnsi="宋体" w:cs="Arial"/>
                <w:snapToGrid w:val="0"/>
                <w:color w:val="000000"/>
                <w:szCs w:val="21"/>
              </w:rPr>
            </w:pPr>
          </w:p>
        </w:tc>
        <w:tc>
          <w:tcPr>
            <w:tcW w:w="1588" w:type="dxa"/>
            <w:noWrap w:val="0"/>
            <w:vAlign w:val="center"/>
          </w:tcPr>
          <w:p w14:paraId="7EE024F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显示屏其他参数</w:t>
            </w:r>
          </w:p>
        </w:tc>
        <w:tc>
          <w:tcPr>
            <w:tcW w:w="4523" w:type="dxa"/>
            <w:noWrap w:val="0"/>
            <w:vAlign w:val="center"/>
          </w:tcPr>
          <w:p w14:paraId="67D2865B">
            <w:pPr>
              <w:rPr>
                <w:rFonts w:hint="eastAsia" w:ascii="宋体" w:hAnsi="宋体" w:cs="Arial"/>
                <w:snapToGrid w:val="0"/>
                <w:color w:val="000000"/>
                <w:szCs w:val="21"/>
              </w:rPr>
            </w:pPr>
            <w:r>
              <w:rPr>
                <w:rFonts w:ascii="宋体" w:hAnsi="宋体" w:cs="Arial"/>
                <w:snapToGrid w:val="0"/>
                <w:color w:val="000000"/>
                <w:szCs w:val="21"/>
              </w:rPr>
              <w:t>其它参数应符合 SJ/T 11292 的相关规定</w:t>
            </w:r>
          </w:p>
        </w:tc>
      </w:tr>
      <w:tr w14:paraId="153FC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57" w:type="dxa"/>
            <w:noWrap w:val="0"/>
            <w:vAlign w:val="center"/>
          </w:tcPr>
          <w:p w14:paraId="2D552CDA">
            <w:pPr>
              <w:jc w:val="center"/>
              <w:rPr>
                <w:rFonts w:ascii="宋体" w:hAnsi="宋体" w:cs="Arial"/>
                <w:snapToGrid w:val="0"/>
                <w:color w:val="000000"/>
                <w:szCs w:val="21"/>
              </w:rPr>
            </w:pPr>
          </w:p>
          <w:p w14:paraId="2C4C559D">
            <w:pPr>
              <w:jc w:val="center"/>
              <w:rPr>
                <w:rFonts w:hint="eastAsia" w:ascii="宋体" w:hAnsi="宋体" w:cs="Arial"/>
                <w:snapToGrid w:val="0"/>
                <w:color w:val="000000"/>
                <w:szCs w:val="21"/>
              </w:rPr>
            </w:pPr>
            <w:r>
              <w:rPr>
                <w:rFonts w:ascii="宋体" w:hAnsi="宋体" w:cs="Arial"/>
                <w:snapToGrid w:val="0"/>
                <w:color w:val="000000"/>
                <w:szCs w:val="21"/>
              </w:rPr>
              <w:t>102</w:t>
            </w:r>
          </w:p>
        </w:tc>
        <w:tc>
          <w:tcPr>
            <w:tcW w:w="1085" w:type="dxa"/>
            <w:noWrap w:val="0"/>
            <w:vAlign w:val="center"/>
          </w:tcPr>
          <w:p w14:paraId="782EF036">
            <w:pPr>
              <w:rPr>
                <w:rFonts w:hint="eastAsia" w:ascii="宋体" w:hAnsi="宋体" w:cs="Arial"/>
                <w:snapToGrid w:val="0"/>
                <w:color w:val="000000"/>
                <w:szCs w:val="21"/>
              </w:rPr>
            </w:pPr>
            <w:r>
              <w:rPr>
                <w:rFonts w:ascii="宋体" w:hAnsi="宋体" w:cs="Arial"/>
                <w:snapToGrid w:val="0"/>
                <w:color w:val="000000"/>
                <w:szCs w:val="21"/>
              </w:rPr>
              <w:t>性能要求</w:t>
            </w:r>
          </w:p>
        </w:tc>
        <w:tc>
          <w:tcPr>
            <w:tcW w:w="1147" w:type="dxa"/>
            <w:vMerge w:val="restart"/>
            <w:tcBorders>
              <w:bottom w:val="nil"/>
            </w:tcBorders>
            <w:noWrap w:val="0"/>
            <w:vAlign w:val="center"/>
          </w:tcPr>
          <w:p w14:paraId="6490672E">
            <w:pPr>
              <w:rPr>
                <w:rFonts w:ascii="宋体" w:hAnsi="宋体" w:cs="Arial"/>
                <w:snapToGrid w:val="0"/>
                <w:color w:val="000000"/>
                <w:szCs w:val="21"/>
              </w:rPr>
            </w:pPr>
          </w:p>
          <w:p w14:paraId="16F13067">
            <w:pPr>
              <w:rPr>
                <w:rFonts w:ascii="宋体" w:hAnsi="宋体" w:cs="Arial"/>
                <w:snapToGrid w:val="0"/>
                <w:color w:val="000000"/>
                <w:szCs w:val="21"/>
              </w:rPr>
            </w:pPr>
          </w:p>
          <w:p w14:paraId="11625A8F">
            <w:pPr>
              <w:rPr>
                <w:rFonts w:ascii="宋体" w:hAnsi="宋体" w:cs="Arial"/>
                <w:snapToGrid w:val="0"/>
                <w:color w:val="000000"/>
                <w:szCs w:val="21"/>
              </w:rPr>
            </w:pPr>
          </w:p>
          <w:p w14:paraId="14946057">
            <w:pPr>
              <w:rPr>
                <w:rFonts w:hint="eastAsia" w:ascii="宋体" w:hAnsi="宋体" w:cs="Arial"/>
                <w:snapToGrid w:val="0"/>
                <w:color w:val="000000"/>
                <w:szCs w:val="21"/>
              </w:rPr>
            </w:pPr>
            <w:r>
              <w:rPr>
                <w:rFonts w:ascii="宋体" w:hAnsi="宋体" w:cs="Arial"/>
                <w:snapToGrid w:val="0"/>
                <w:color w:val="000000"/>
                <w:szCs w:val="21"/>
              </w:rPr>
              <w:t>网络设备性能</w:t>
            </w:r>
          </w:p>
        </w:tc>
        <w:tc>
          <w:tcPr>
            <w:tcW w:w="1588" w:type="dxa"/>
            <w:noWrap w:val="0"/>
            <w:vAlign w:val="center"/>
          </w:tcPr>
          <w:p w14:paraId="10F31E5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有线网卡速率</w:t>
            </w:r>
          </w:p>
        </w:tc>
        <w:tc>
          <w:tcPr>
            <w:tcW w:w="4523" w:type="dxa"/>
            <w:noWrap w:val="0"/>
            <w:vAlign w:val="center"/>
          </w:tcPr>
          <w:p w14:paraId="467E8B0E">
            <w:pPr>
              <w:rPr>
                <w:rFonts w:hint="eastAsia" w:ascii="宋体" w:hAnsi="宋体" w:cs="Arial"/>
                <w:snapToGrid w:val="0"/>
                <w:color w:val="000000"/>
                <w:szCs w:val="21"/>
              </w:rPr>
            </w:pPr>
            <w:r>
              <w:rPr>
                <w:rFonts w:ascii="宋体" w:hAnsi="宋体" w:cs="Arial"/>
                <w:snapToGrid w:val="0"/>
                <w:color w:val="000000"/>
                <w:szCs w:val="21"/>
              </w:rPr>
              <w:t>最高速率不低于 1000Mbps，支持</w:t>
            </w:r>
          </w:p>
          <w:p w14:paraId="53F82DD7">
            <w:pPr>
              <w:rPr>
                <w:rFonts w:hint="eastAsia" w:ascii="宋体" w:hAnsi="宋体" w:cs="Arial"/>
                <w:snapToGrid w:val="0"/>
                <w:color w:val="000000"/>
                <w:szCs w:val="21"/>
              </w:rPr>
            </w:pPr>
            <w:r>
              <w:rPr>
                <w:rFonts w:ascii="宋体" w:hAnsi="宋体" w:cs="Arial"/>
                <w:snapToGrid w:val="0"/>
                <w:color w:val="000000"/>
                <w:szCs w:val="21"/>
              </w:rPr>
              <w:t>10Mbps、100Mbps、1000Mbps 速率自适应</w:t>
            </w:r>
          </w:p>
        </w:tc>
      </w:tr>
      <w:tr w14:paraId="31DC0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1A79BFDC">
            <w:pPr>
              <w:jc w:val="center"/>
              <w:rPr>
                <w:rFonts w:hint="eastAsia" w:ascii="宋体" w:hAnsi="宋体" w:cs="Arial"/>
                <w:snapToGrid w:val="0"/>
                <w:color w:val="000000"/>
                <w:szCs w:val="21"/>
              </w:rPr>
            </w:pPr>
            <w:r>
              <w:rPr>
                <w:rFonts w:ascii="宋体" w:hAnsi="宋体" w:cs="Arial"/>
                <w:snapToGrid w:val="0"/>
                <w:color w:val="000000"/>
                <w:szCs w:val="21"/>
              </w:rPr>
              <w:t>103</w:t>
            </w:r>
          </w:p>
        </w:tc>
        <w:tc>
          <w:tcPr>
            <w:tcW w:w="1085" w:type="dxa"/>
            <w:noWrap w:val="0"/>
            <w:vAlign w:val="center"/>
          </w:tcPr>
          <w:p w14:paraId="632155C2">
            <w:pPr>
              <w:rPr>
                <w:rFonts w:hint="eastAsia" w:ascii="宋体" w:hAnsi="宋体" w:cs="Arial"/>
                <w:snapToGrid w:val="0"/>
                <w:color w:val="000000"/>
                <w:szCs w:val="21"/>
              </w:rPr>
            </w:pPr>
            <w:r>
              <w:rPr>
                <w:rFonts w:ascii="宋体" w:hAnsi="宋体" w:cs="Arial"/>
                <w:snapToGrid w:val="0"/>
                <w:color w:val="000000"/>
                <w:szCs w:val="21"/>
              </w:rPr>
              <w:t>性能要求</w:t>
            </w:r>
          </w:p>
        </w:tc>
        <w:tc>
          <w:tcPr>
            <w:tcW w:w="1147" w:type="dxa"/>
            <w:vMerge w:val="continue"/>
            <w:tcBorders>
              <w:top w:val="nil"/>
              <w:bottom w:val="nil"/>
            </w:tcBorders>
            <w:noWrap w:val="0"/>
            <w:vAlign w:val="center"/>
          </w:tcPr>
          <w:p w14:paraId="0D467002">
            <w:pPr>
              <w:rPr>
                <w:rFonts w:ascii="宋体" w:hAnsi="宋体" w:cs="Arial"/>
                <w:snapToGrid w:val="0"/>
                <w:color w:val="000000"/>
                <w:szCs w:val="21"/>
              </w:rPr>
            </w:pPr>
          </w:p>
        </w:tc>
        <w:tc>
          <w:tcPr>
            <w:tcW w:w="1588" w:type="dxa"/>
            <w:noWrap w:val="0"/>
            <w:vAlign w:val="center"/>
          </w:tcPr>
          <w:p w14:paraId="34EB68C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支持无线网络通信</w:t>
            </w:r>
          </w:p>
          <w:p w14:paraId="160386AB">
            <w:pPr>
              <w:rPr>
                <w:rFonts w:hint="eastAsia" w:ascii="宋体" w:hAnsi="宋体" w:cs="Arial"/>
                <w:snapToGrid w:val="0"/>
                <w:color w:val="000000"/>
                <w:szCs w:val="21"/>
              </w:rPr>
            </w:pPr>
            <w:r>
              <w:rPr>
                <w:rFonts w:ascii="宋体" w:hAnsi="宋体" w:cs="Arial"/>
                <w:snapToGrid w:val="0"/>
                <w:color w:val="000000"/>
                <w:szCs w:val="21"/>
              </w:rPr>
              <w:t>技术协议</w:t>
            </w:r>
          </w:p>
        </w:tc>
        <w:tc>
          <w:tcPr>
            <w:tcW w:w="4523" w:type="dxa"/>
            <w:noWrap w:val="0"/>
            <w:vAlign w:val="center"/>
          </w:tcPr>
          <w:p w14:paraId="159A02FB">
            <w:pPr>
              <w:rPr>
                <w:rFonts w:hint="eastAsia" w:ascii="宋体" w:hAnsi="宋体" w:cs="Arial"/>
                <w:snapToGrid w:val="0"/>
                <w:color w:val="000000"/>
                <w:szCs w:val="21"/>
              </w:rPr>
            </w:pPr>
            <w:r>
              <w:rPr>
                <w:rFonts w:ascii="宋体" w:hAnsi="宋体" w:cs="Arial"/>
                <w:snapToGrid w:val="0"/>
                <w:color w:val="000000"/>
                <w:szCs w:val="21"/>
              </w:rPr>
              <w:t>支持 WAPI 或 WiFi5.0 及以上协议</w:t>
            </w:r>
          </w:p>
        </w:tc>
      </w:tr>
      <w:tr w14:paraId="58F60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6D893137">
            <w:pPr>
              <w:jc w:val="center"/>
              <w:rPr>
                <w:rFonts w:hint="eastAsia" w:ascii="宋体" w:hAnsi="宋体" w:cs="Arial"/>
                <w:snapToGrid w:val="0"/>
                <w:color w:val="000000"/>
                <w:szCs w:val="21"/>
              </w:rPr>
            </w:pPr>
            <w:r>
              <w:rPr>
                <w:rFonts w:ascii="宋体" w:hAnsi="宋体" w:cs="Arial"/>
                <w:snapToGrid w:val="0"/>
                <w:color w:val="000000"/>
                <w:szCs w:val="21"/>
              </w:rPr>
              <w:t>104</w:t>
            </w:r>
          </w:p>
        </w:tc>
        <w:tc>
          <w:tcPr>
            <w:tcW w:w="1085" w:type="dxa"/>
            <w:noWrap w:val="0"/>
            <w:vAlign w:val="center"/>
          </w:tcPr>
          <w:p w14:paraId="35EB896A">
            <w:pPr>
              <w:rPr>
                <w:rFonts w:hint="eastAsia" w:ascii="宋体" w:hAnsi="宋体" w:cs="Arial"/>
                <w:snapToGrid w:val="0"/>
                <w:color w:val="000000"/>
                <w:szCs w:val="21"/>
              </w:rPr>
            </w:pPr>
            <w:r>
              <w:rPr>
                <w:rFonts w:ascii="宋体" w:hAnsi="宋体" w:cs="Arial"/>
                <w:snapToGrid w:val="0"/>
                <w:color w:val="000000"/>
                <w:szCs w:val="21"/>
              </w:rPr>
              <w:t>性能要求</w:t>
            </w:r>
          </w:p>
        </w:tc>
        <w:tc>
          <w:tcPr>
            <w:tcW w:w="1147" w:type="dxa"/>
            <w:vMerge w:val="continue"/>
            <w:tcBorders>
              <w:top w:val="nil"/>
            </w:tcBorders>
            <w:noWrap w:val="0"/>
            <w:vAlign w:val="center"/>
          </w:tcPr>
          <w:p w14:paraId="41F84A26">
            <w:pPr>
              <w:rPr>
                <w:rFonts w:ascii="宋体" w:hAnsi="宋体" w:cs="Arial"/>
                <w:snapToGrid w:val="0"/>
                <w:color w:val="000000"/>
                <w:szCs w:val="21"/>
              </w:rPr>
            </w:pPr>
          </w:p>
        </w:tc>
        <w:tc>
          <w:tcPr>
            <w:tcW w:w="1588" w:type="dxa"/>
            <w:noWrap w:val="0"/>
            <w:vAlign w:val="center"/>
          </w:tcPr>
          <w:p w14:paraId="15C271C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无线网卡频宽</w:t>
            </w:r>
          </w:p>
        </w:tc>
        <w:tc>
          <w:tcPr>
            <w:tcW w:w="4523" w:type="dxa"/>
            <w:noWrap w:val="0"/>
            <w:vAlign w:val="center"/>
          </w:tcPr>
          <w:p w14:paraId="64546FE7">
            <w:pPr>
              <w:rPr>
                <w:rFonts w:hint="eastAsia" w:ascii="宋体" w:hAnsi="宋体" w:cs="Arial"/>
                <w:snapToGrid w:val="0"/>
                <w:color w:val="000000"/>
                <w:szCs w:val="21"/>
              </w:rPr>
            </w:pPr>
            <w:r>
              <w:rPr>
                <w:rFonts w:ascii="宋体" w:hAnsi="宋体" w:cs="Arial"/>
                <w:snapToGrid w:val="0"/>
                <w:color w:val="000000"/>
                <w:szCs w:val="21"/>
              </w:rPr>
              <w:t>≥20MHz</w:t>
            </w:r>
          </w:p>
        </w:tc>
      </w:tr>
      <w:tr w14:paraId="66B0D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757" w:type="dxa"/>
            <w:noWrap w:val="0"/>
            <w:vAlign w:val="center"/>
          </w:tcPr>
          <w:p w14:paraId="5FE4BC3D">
            <w:pPr>
              <w:jc w:val="center"/>
              <w:rPr>
                <w:rFonts w:ascii="宋体" w:hAnsi="宋体" w:cs="Arial"/>
                <w:snapToGrid w:val="0"/>
                <w:color w:val="000000"/>
                <w:szCs w:val="21"/>
              </w:rPr>
            </w:pPr>
          </w:p>
          <w:p w14:paraId="4EDD379A">
            <w:pPr>
              <w:jc w:val="center"/>
              <w:rPr>
                <w:rFonts w:hint="eastAsia" w:ascii="宋体" w:hAnsi="宋体" w:cs="Arial"/>
                <w:snapToGrid w:val="0"/>
                <w:color w:val="000000"/>
                <w:szCs w:val="21"/>
              </w:rPr>
            </w:pPr>
            <w:r>
              <w:rPr>
                <w:rFonts w:ascii="宋体" w:hAnsi="宋体" w:cs="Arial"/>
                <w:snapToGrid w:val="0"/>
                <w:color w:val="000000"/>
                <w:szCs w:val="21"/>
              </w:rPr>
              <w:t>105</w:t>
            </w:r>
          </w:p>
        </w:tc>
        <w:tc>
          <w:tcPr>
            <w:tcW w:w="1085" w:type="dxa"/>
            <w:noWrap w:val="0"/>
            <w:vAlign w:val="center"/>
          </w:tcPr>
          <w:p w14:paraId="00ED36AE">
            <w:pPr>
              <w:rPr>
                <w:rFonts w:hint="eastAsia" w:ascii="宋体" w:hAnsi="宋体" w:cs="Arial"/>
                <w:snapToGrid w:val="0"/>
                <w:color w:val="000000"/>
                <w:szCs w:val="21"/>
              </w:rPr>
            </w:pPr>
            <w:r>
              <w:rPr>
                <w:rFonts w:ascii="宋体" w:hAnsi="宋体" w:cs="Arial"/>
                <w:snapToGrid w:val="0"/>
                <w:color w:val="000000"/>
                <w:szCs w:val="21"/>
              </w:rPr>
              <w:t>性能要求</w:t>
            </w:r>
          </w:p>
        </w:tc>
        <w:tc>
          <w:tcPr>
            <w:tcW w:w="1147" w:type="dxa"/>
            <w:noWrap w:val="0"/>
            <w:vAlign w:val="center"/>
          </w:tcPr>
          <w:p w14:paraId="6BE78C38">
            <w:pPr>
              <w:rPr>
                <w:rFonts w:hint="eastAsia" w:ascii="宋体" w:hAnsi="宋体" w:cs="Arial"/>
                <w:snapToGrid w:val="0"/>
                <w:color w:val="000000"/>
                <w:szCs w:val="21"/>
              </w:rPr>
            </w:pPr>
            <w:r>
              <w:rPr>
                <w:rFonts w:ascii="宋体" w:hAnsi="宋体" w:cs="Arial"/>
                <w:snapToGrid w:val="0"/>
                <w:color w:val="000000"/>
                <w:szCs w:val="21"/>
              </w:rPr>
              <w:t>电源适配</w:t>
            </w:r>
          </w:p>
          <w:p w14:paraId="7D3A6AA1">
            <w:pPr>
              <w:rPr>
                <w:rFonts w:hint="eastAsia" w:ascii="宋体" w:hAnsi="宋体" w:cs="Arial"/>
                <w:snapToGrid w:val="0"/>
                <w:color w:val="000000"/>
                <w:szCs w:val="21"/>
              </w:rPr>
            </w:pPr>
            <w:r>
              <w:rPr>
                <w:rFonts w:ascii="宋体" w:hAnsi="宋体" w:cs="Arial"/>
                <w:snapToGrid w:val="0"/>
                <w:color w:val="000000"/>
                <w:szCs w:val="21"/>
              </w:rPr>
              <w:t>器性能</w:t>
            </w:r>
          </w:p>
        </w:tc>
        <w:tc>
          <w:tcPr>
            <w:tcW w:w="1588" w:type="dxa"/>
            <w:noWrap w:val="0"/>
            <w:vAlign w:val="center"/>
          </w:tcPr>
          <w:p w14:paraId="1FA43BC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电源适配器电源效率</w:t>
            </w:r>
          </w:p>
        </w:tc>
        <w:tc>
          <w:tcPr>
            <w:tcW w:w="4523" w:type="dxa"/>
            <w:noWrap w:val="0"/>
            <w:vAlign w:val="center"/>
          </w:tcPr>
          <w:p w14:paraId="6ADB5796">
            <w:pPr>
              <w:rPr>
                <w:rFonts w:hint="eastAsia" w:ascii="宋体" w:hAnsi="宋体" w:cs="Arial"/>
                <w:snapToGrid w:val="0"/>
                <w:color w:val="000000"/>
                <w:szCs w:val="21"/>
              </w:rPr>
            </w:pPr>
            <w:r>
              <w:rPr>
                <w:rFonts w:ascii="宋体" w:hAnsi="宋体" w:cs="Arial"/>
                <w:snapToGrid w:val="0"/>
                <w:color w:val="000000"/>
                <w:szCs w:val="21"/>
              </w:rPr>
              <w:t>在 20%/50%/100%负载下效率均应不低于 87%</w:t>
            </w:r>
          </w:p>
        </w:tc>
      </w:tr>
      <w:tr w14:paraId="6E2DC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2835EF28">
            <w:pPr>
              <w:jc w:val="center"/>
              <w:rPr>
                <w:rFonts w:hint="eastAsia" w:ascii="宋体" w:hAnsi="宋体" w:cs="Arial"/>
                <w:snapToGrid w:val="0"/>
                <w:color w:val="000000"/>
                <w:szCs w:val="21"/>
              </w:rPr>
            </w:pPr>
            <w:r>
              <w:rPr>
                <w:rFonts w:ascii="宋体" w:hAnsi="宋体" w:cs="Arial"/>
                <w:snapToGrid w:val="0"/>
                <w:color w:val="000000"/>
                <w:szCs w:val="21"/>
              </w:rPr>
              <w:t>106</w:t>
            </w:r>
          </w:p>
        </w:tc>
        <w:tc>
          <w:tcPr>
            <w:tcW w:w="1085" w:type="dxa"/>
            <w:noWrap w:val="0"/>
            <w:vAlign w:val="center"/>
          </w:tcPr>
          <w:p w14:paraId="4BDB9E9D">
            <w:pPr>
              <w:rPr>
                <w:rFonts w:hint="eastAsia" w:ascii="宋体" w:hAnsi="宋体" w:cs="Arial"/>
                <w:snapToGrid w:val="0"/>
                <w:color w:val="000000"/>
                <w:szCs w:val="21"/>
              </w:rPr>
            </w:pPr>
            <w:r>
              <w:rPr>
                <w:rFonts w:ascii="宋体" w:hAnsi="宋体" w:cs="Arial"/>
                <w:snapToGrid w:val="0"/>
                <w:color w:val="000000"/>
                <w:szCs w:val="21"/>
              </w:rPr>
              <w:t>性能</w:t>
            </w:r>
          </w:p>
          <w:p w14:paraId="29F42EDE">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noWrap w:val="0"/>
            <w:vAlign w:val="center"/>
          </w:tcPr>
          <w:p w14:paraId="78EC5531">
            <w:pPr>
              <w:rPr>
                <w:rFonts w:hint="eastAsia" w:ascii="宋体" w:hAnsi="宋体" w:cs="Arial"/>
                <w:snapToGrid w:val="0"/>
                <w:color w:val="000000"/>
                <w:szCs w:val="21"/>
              </w:rPr>
            </w:pPr>
            <w:r>
              <w:rPr>
                <w:rFonts w:ascii="宋体" w:hAnsi="宋体" w:cs="Arial"/>
                <w:snapToGrid w:val="0"/>
                <w:color w:val="000000"/>
                <w:szCs w:val="21"/>
              </w:rPr>
              <w:t>待机性能</w:t>
            </w:r>
          </w:p>
        </w:tc>
        <w:tc>
          <w:tcPr>
            <w:tcW w:w="1588" w:type="dxa"/>
            <w:noWrap w:val="0"/>
            <w:vAlign w:val="center"/>
          </w:tcPr>
          <w:p w14:paraId="42DE86D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满载待机性能（LTP）</w:t>
            </w:r>
          </w:p>
        </w:tc>
        <w:tc>
          <w:tcPr>
            <w:tcW w:w="4523" w:type="dxa"/>
            <w:noWrap w:val="0"/>
            <w:vAlign w:val="center"/>
          </w:tcPr>
          <w:p w14:paraId="7CDA15C0">
            <w:pPr>
              <w:rPr>
                <w:rFonts w:hint="eastAsia" w:ascii="宋体" w:hAnsi="宋体" w:cs="Arial"/>
                <w:snapToGrid w:val="0"/>
                <w:color w:val="000000"/>
                <w:szCs w:val="21"/>
              </w:rPr>
            </w:pPr>
            <w:r>
              <w:rPr>
                <w:rFonts w:ascii="宋体" w:hAnsi="宋体" w:cs="Arial"/>
                <w:snapToGrid w:val="0"/>
                <w:color w:val="000000"/>
                <w:szCs w:val="21"/>
              </w:rPr>
              <w:t>≥1.5 小时</w:t>
            </w:r>
          </w:p>
        </w:tc>
      </w:tr>
      <w:tr w14:paraId="18483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757" w:type="dxa"/>
            <w:noWrap w:val="0"/>
            <w:vAlign w:val="center"/>
          </w:tcPr>
          <w:p w14:paraId="767A8D4D">
            <w:pPr>
              <w:jc w:val="center"/>
              <w:rPr>
                <w:rFonts w:ascii="宋体" w:hAnsi="宋体" w:cs="Arial"/>
                <w:snapToGrid w:val="0"/>
                <w:color w:val="000000"/>
                <w:szCs w:val="21"/>
              </w:rPr>
            </w:pPr>
          </w:p>
          <w:p w14:paraId="5BDE427B">
            <w:pPr>
              <w:jc w:val="center"/>
              <w:rPr>
                <w:rFonts w:hint="eastAsia" w:ascii="宋体" w:hAnsi="宋体" w:cs="Arial"/>
                <w:snapToGrid w:val="0"/>
                <w:color w:val="000000"/>
                <w:szCs w:val="21"/>
              </w:rPr>
            </w:pPr>
            <w:r>
              <w:rPr>
                <w:rFonts w:ascii="宋体" w:hAnsi="宋体" w:cs="Arial"/>
                <w:snapToGrid w:val="0"/>
                <w:color w:val="000000"/>
                <w:szCs w:val="21"/>
              </w:rPr>
              <w:t>107</w:t>
            </w:r>
          </w:p>
        </w:tc>
        <w:tc>
          <w:tcPr>
            <w:tcW w:w="1085" w:type="dxa"/>
            <w:noWrap w:val="0"/>
            <w:vAlign w:val="center"/>
          </w:tcPr>
          <w:p w14:paraId="197DA53E">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restart"/>
            <w:tcBorders>
              <w:bottom w:val="nil"/>
            </w:tcBorders>
            <w:noWrap w:val="0"/>
            <w:vAlign w:val="center"/>
          </w:tcPr>
          <w:p w14:paraId="309CE154">
            <w:pPr>
              <w:rPr>
                <w:rFonts w:ascii="宋体" w:hAnsi="宋体" w:cs="Arial"/>
                <w:snapToGrid w:val="0"/>
                <w:color w:val="000000"/>
                <w:szCs w:val="21"/>
              </w:rPr>
            </w:pPr>
          </w:p>
          <w:p w14:paraId="30F398EE">
            <w:pPr>
              <w:rPr>
                <w:rFonts w:ascii="宋体" w:hAnsi="宋体" w:cs="Arial"/>
                <w:snapToGrid w:val="0"/>
                <w:color w:val="000000"/>
                <w:szCs w:val="21"/>
              </w:rPr>
            </w:pPr>
          </w:p>
          <w:p w14:paraId="7263ABBF">
            <w:pPr>
              <w:rPr>
                <w:rFonts w:ascii="宋体" w:hAnsi="宋体" w:cs="Arial"/>
                <w:snapToGrid w:val="0"/>
                <w:color w:val="000000"/>
                <w:szCs w:val="21"/>
              </w:rPr>
            </w:pPr>
          </w:p>
          <w:p w14:paraId="4686F2C5">
            <w:pPr>
              <w:rPr>
                <w:rFonts w:ascii="宋体" w:hAnsi="宋体" w:cs="Arial"/>
                <w:snapToGrid w:val="0"/>
                <w:color w:val="000000"/>
                <w:szCs w:val="21"/>
              </w:rPr>
            </w:pPr>
          </w:p>
          <w:p w14:paraId="4D8471D1">
            <w:pPr>
              <w:rPr>
                <w:rFonts w:ascii="宋体" w:hAnsi="宋体" w:cs="Arial"/>
                <w:snapToGrid w:val="0"/>
                <w:color w:val="000000"/>
                <w:szCs w:val="21"/>
              </w:rPr>
            </w:pPr>
          </w:p>
          <w:p w14:paraId="551BDFE3">
            <w:pPr>
              <w:rPr>
                <w:rFonts w:ascii="宋体" w:hAnsi="宋体" w:cs="Arial"/>
                <w:snapToGrid w:val="0"/>
                <w:color w:val="000000"/>
                <w:szCs w:val="21"/>
              </w:rPr>
            </w:pPr>
          </w:p>
          <w:p w14:paraId="2B5F8B4E">
            <w:pPr>
              <w:rPr>
                <w:rFonts w:ascii="宋体" w:hAnsi="宋体" w:cs="Arial"/>
                <w:snapToGrid w:val="0"/>
                <w:color w:val="000000"/>
                <w:szCs w:val="21"/>
              </w:rPr>
            </w:pPr>
          </w:p>
          <w:p w14:paraId="1881DBDE">
            <w:pPr>
              <w:rPr>
                <w:rFonts w:ascii="宋体" w:hAnsi="宋体" w:cs="Arial"/>
                <w:snapToGrid w:val="0"/>
                <w:color w:val="000000"/>
                <w:szCs w:val="21"/>
              </w:rPr>
            </w:pPr>
          </w:p>
          <w:p w14:paraId="4FBB8396">
            <w:pPr>
              <w:rPr>
                <w:rFonts w:ascii="宋体" w:hAnsi="宋体" w:cs="Arial"/>
                <w:snapToGrid w:val="0"/>
                <w:color w:val="000000"/>
                <w:szCs w:val="21"/>
              </w:rPr>
            </w:pPr>
          </w:p>
          <w:p w14:paraId="5D25B0FB">
            <w:pPr>
              <w:rPr>
                <w:rFonts w:hint="eastAsia" w:ascii="宋体" w:hAnsi="宋体" w:cs="Arial"/>
                <w:snapToGrid w:val="0"/>
                <w:color w:val="000000"/>
                <w:szCs w:val="21"/>
              </w:rPr>
            </w:pPr>
            <w:r>
              <w:rPr>
                <w:rFonts w:ascii="宋体" w:hAnsi="宋体" w:cs="Arial"/>
                <w:snapToGrid w:val="0"/>
                <w:color w:val="000000"/>
                <w:szCs w:val="21"/>
              </w:rPr>
              <w:t>主板功能</w:t>
            </w:r>
          </w:p>
        </w:tc>
        <w:tc>
          <w:tcPr>
            <w:tcW w:w="1588" w:type="dxa"/>
            <w:noWrap w:val="0"/>
            <w:vAlign w:val="center"/>
          </w:tcPr>
          <w:p w14:paraId="2AF3F4A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内存扩展</w:t>
            </w:r>
          </w:p>
          <w:p w14:paraId="31B0DED6">
            <w:pPr>
              <w:rPr>
                <w:rFonts w:hint="eastAsia" w:ascii="宋体" w:hAnsi="宋体" w:cs="Arial"/>
                <w:snapToGrid w:val="0"/>
                <w:color w:val="000000"/>
                <w:szCs w:val="21"/>
              </w:rPr>
            </w:pPr>
            <w:r>
              <w:rPr>
                <w:rFonts w:ascii="宋体" w:hAnsi="宋体" w:cs="Arial"/>
                <w:snapToGrid w:val="0"/>
                <w:color w:val="000000"/>
                <w:szCs w:val="21"/>
              </w:rPr>
              <w:t>接口(板载内存不涉及)</w:t>
            </w:r>
          </w:p>
        </w:tc>
        <w:tc>
          <w:tcPr>
            <w:tcW w:w="4523" w:type="dxa"/>
            <w:noWrap w:val="0"/>
            <w:vAlign w:val="center"/>
          </w:tcPr>
          <w:p w14:paraId="09F4D221">
            <w:pPr>
              <w:rPr>
                <w:rFonts w:ascii="宋体" w:hAnsi="宋体" w:cs="Arial"/>
                <w:snapToGrid w:val="0"/>
                <w:color w:val="000000"/>
                <w:szCs w:val="21"/>
              </w:rPr>
            </w:pPr>
          </w:p>
          <w:p w14:paraId="4F3180DA">
            <w:pPr>
              <w:rPr>
                <w:rFonts w:hint="eastAsia" w:ascii="宋体" w:hAnsi="宋体" w:cs="Arial"/>
                <w:snapToGrid w:val="0"/>
                <w:color w:val="000000"/>
                <w:szCs w:val="21"/>
              </w:rPr>
            </w:pPr>
            <w:r>
              <w:rPr>
                <w:rFonts w:ascii="宋体" w:hAnsi="宋体" w:cs="Arial"/>
                <w:snapToGrid w:val="0"/>
                <w:color w:val="000000"/>
                <w:szCs w:val="21"/>
              </w:rPr>
              <w:t>供应商给出内存扩展接口数量</w:t>
            </w:r>
          </w:p>
        </w:tc>
      </w:tr>
      <w:tr w14:paraId="274EE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757" w:type="dxa"/>
            <w:noWrap w:val="0"/>
            <w:vAlign w:val="center"/>
          </w:tcPr>
          <w:p w14:paraId="0C98FFFB">
            <w:pPr>
              <w:jc w:val="center"/>
              <w:rPr>
                <w:rFonts w:ascii="宋体" w:hAnsi="宋体" w:cs="Arial"/>
                <w:snapToGrid w:val="0"/>
                <w:color w:val="000000"/>
                <w:szCs w:val="21"/>
              </w:rPr>
            </w:pPr>
          </w:p>
          <w:p w14:paraId="21656E21">
            <w:pPr>
              <w:jc w:val="center"/>
              <w:rPr>
                <w:rFonts w:hint="eastAsia" w:ascii="宋体" w:hAnsi="宋体" w:cs="Arial"/>
                <w:snapToGrid w:val="0"/>
                <w:color w:val="000000"/>
                <w:szCs w:val="21"/>
              </w:rPr>
            </w:pPr>
            <w:r>
              <w:rPr>
                <w:rFonts w:ascii="宋体" w:hAnsi="宋体" w:cs="Arial"/>
                <w:snapToGrid w:val="0"/>
                <w:color w:val="000000"/>
                <w:szCs w:val="21"/>
              </w:rPr>
              <w:t>108</w:t>
            </w:r>
          </w:p>
        </w:tc>
        <w:tc>
          <w:tcPr>
            <w:tcW w:w="1085" w:type="dxa"/>
            <w:noWrap w:val="0"/>
            <w:vAlign w:val="center"/>
          </w:tcPr>
          <w:p w14:paraId="4F3E7DCE">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bottom w:val="nil"/>
            </w:tcBorders>
            <w:noWrap w:val="0"/>
            <w:vAlign w:val="center"/>
          </w:tcPr>
          <w:p w14:paraId="6C07575A">
            <w:pPr>
              <w:rPr>
                <w:rFonts w:ascii="宋体" w:hAnsi="宋体" w:cs="Arial"/>
                <w:snapToGrid w:val="0"/>
                <w:color w:val="000000"/>
                <w:szCs w:val="21"/>
              </w:rPr>
            </w:pPr>
          </w:p>
        </w:tc>
        <w:tc>
          <w:tcPr>
            <w:tcW w:w="1588" w:type="dxa"/>
            <w:noWrap w:val="0"/>
            <w:vAlign w:val="center"/>
          </w:tcPr>
          <w:p w14:paraId="357E9114">
            <w:pPr>
              <w:rPr>
                <w:rFonts w:hint="eastAsia" w:ascii="宋体" w:hAnsi="宋体" w:cs="Arial"/>
                <w:snapToGrid w:val="0"/>
                <w:color w:val="000000"/>
                <w:szCs w:val="21"/>
              </w:rPr>
            </w:pPr>
            <w:r>
              <w:rPr>
                <w:rFonts w:ascii="宋体" w:hAnsi="宋体" w:cs="Arial"/>
                <w:snapToGrid w:val="0"/>
                <w:color w:val="000000"/>
                <w:szCs w:val="21"/>
              </w:rPr>
              <w:t>存储扩展接口(板载存储不涉及)</w:t>
            </w:r>
          </w:p>
        </w:tc>
        <w:tc>
          <w:tcPr>
            <w:tcW w:w="4523" w:type="dxa"/>
            <w:noWrap w:val="0"/>
            <w:vAlign w:val="center"/>
          </w:tcPr>
          <w:p w14:paraId="2E48CE40">
            <w:pPr>
              <w:rPr>
                <w:rFonts w:hint="eastAsia" w:ascii="宋体" w:hAnsi="宋体" w:cs="Arial"/>
                <w:snapToGrid w:val="0"/>
                <w:color w:val="000000"/>
                <w:szCs w:val="21"/>
              </w:rPr>
            </w:pPr>
            <w:r>
              <w:rPr>
                <w:rFonts w:ascii="宋体" w:hAnsi="宋体" w:cs="Arial"/>
                <w:snapToGrid w:val="0"/>
                <w:color w:val="000000"/>
                <w:szCs w:val="21"/>
              </w:rPr>
              <w:t>供应商给出主板支持存储扩展接口类型，如 UFS3.0、SATA3.0、SAS3.0、 M.2 等类型接口</w:t>
            </w:r>
          </w:p>
        </w:tc>
      </w:tr>
      <w:tr w14:paraId="71D09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40C4CDD3">
            <w:pPr>
              <w:jc w:val="center"/>
              <w:rPr>
                <w:rFonts w:hint="eastAsia" w:ascii="宋体" w:hAnsi="宋体" w:cs="Arial"/>
                <w:snapToGrid w:val="0"/>
                <w:color w:val="000000"/>
                <w:szCs w:val="21"/>
              </w:rPr>
            </w:pPr>
            <w:r>
              <w:rPr>
                <w:rFonts w:ascii="宋体" w:hAnsi="宋体" w:cs="Arial"/>
                <w:snapToGrid w:val="0"/>
                <w:color w:val="000000"/>
                <w:szCs w:val="21"/>
              </w:rPr>
              <w:t>109</w:t>
            </w:r>
          </w:p>
        </w:tc>
        <w:tc>
          <w:tcPr>
            <w:tcW w:w="1085" w:type="dxa"/>
            <w:noWrap w:val="0"/>
            <w:vAlign w:val="center"/>
          </w:tcPr>
          <w:p w14:paraId="0C60C265">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bottom w:val="nil"/>
            </w:tcBorders>
            <w:noWrap w:val="0"/>
            <w:vAlign w:val="center"/>
          </w:tcPr>
          <w:p w14:paraId="739EB10C">
            <w:pPr>
              <w:rPr>
                <w:rFonts w:ascii="宋体" w:hAnsi="宋体" w:cs="Arial"/>
                <w:snapToGrid w:val="0"/>
                <w:color w:val="000000"/>
                <w:szCs w:val="21"/>
              </w:rPr>
            </w:pPr>
          </w:p>
        </w:tc>
        <w:tc>
          <w:tcPr>
            <w:tcW w:w="1588" w:type="dxa"/>
            <w:noWrap w:val="0"/>
            <w:vAlign w:val="center"/>
          </w:tcPr>
          <w:p w14:paraId="1E0C6BB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主板 USB瞬间过流保护</w:t>
            </w:r>
          </w:p>
        </w:tc>
        <w:tc>
          <w:tcPr>
            <w:tcW w:w="4523" w:type="dxa"/>
            <w:noWrap w:val="0"/>
            <w:vAlign w:val="center"/>
          </w:tcPr>
          <w:p w14:paraId="6CCFB15E">
            <w:pPr>
              <w:rPr>
                <w:rFonts w:hint="eastAsia" w:ascii="宋体" w:hAnsi="宋体" w:cs="Arial"/>
                <w:snapToGrid w:val="0"/>
                <w:color w:val="000000"/>
                <w:szCs w:val="21"/>
              </w:rPr>
            </w:pPr>
            <w:r>
              <w:rPr>
                <w:rFonts w:ascii="宋体" w:hAnsi="宋体" w:cs="Arial"/>
                <w:snapToGrid w:val="0"/>
                <w:color w:val="000000"/>
                <w:szCs w:val="21"/>
              </w:rPr>
              <w:t>支持瞬间过流保护功能</w:t>
            </w:r>
          </w:p>
        </w:tc>
      </w:tr>
      <w:tr w14:paraId="7CB01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650510DF">
            <w:pPr>
              <w:jc w:val="center"/>
              <w:rPr>
                <w:rFonts w:hint="eastAsia" w:ascii="宋体" w:hAnsi="宋体" w:cs="Arial"/>
                <w:snapToGrid w:val="0"/>
                <w:color w:val="000000"/>
                <w:szCs w:val="21"/>
              </w:rPr>
            </w:pPr>
            <w:r>
              <w:rPr>
                <w:rFonts w:ascii="宋体" w:hAnsi="宋体" w:cs="Arial"/>
                <w:snapToGrid w:val="0"/>
                <w:color w:val="000000"/>
                <w:szCs w:val="21"/>
              </w:rPr>
              <w:t>110</w:t>
            </w:r>
          </w:p>
        </w:tc>
        <w:tc>
          <w:tcPr>
            <w:tcW w:w="1085" w:type="dxa"/>
            <w:noWrap w:val="0"/>
            <w:vAlign w:val="center"/>
          </w:tcPr>
          <w:p w14:paraId="31CEA542">
            <w:pPr>
              <w:rPr>
                <w:rFonts w:hint="eastAsia" w:ascii="宋体" w:hAnsi="宋体" w:cs="Arial"/>
                <w:snapToGrid w:val="0"/>
                <w:color w:val="000000"/>
                <w:szCs w:val="21"/>
              </w:rPr>
            </w:pPr>
            <w:r>
              <w:rPr>
                <w:rFonts w:ascii="宋体" w:hAnsi="宋体" w:cs="Arial"/>
                <w:snapToGrid w:val="0"/>
                <w:color w:val="000000"/>
                <w:szCs w:val="21"/>
              </w:rPr>
              <w:t>功能</w:t>
            </w:r>
          </w:p>
          <w:p w14:paraId="689804CA">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5857321C">
            <w:pPr>
              <w:rPr>
                <w:rFonts w:ascii="宋体" w:hAnsi="宋体" w:cs="Arial"/>
                <w:snapToGrid w:val="0"/>
                <w:color w:val="000000"/>
                <w:szCs w:val="21"/>
              </w:rPr>
            </w:pPr>
          </w:p>
        </w:tc>
        <w:tc>
          <w:tcPr>
            <w:tcW w:w="1588" w:type="dxa"/>
            <w:noWrap w:val="0"/>
            <w:vAlign w:val="center"/>
          </w:tcPr>
          <w:p w14:paraId="7062C39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主板防静电保护</w:t>
            </w:r>
          </w:p>
        </w:tc>
        <w:tc>
          <w:tcPr>
            <w:tcW w:w="4523" w:type="dxa"/>
            <w:noWrap w:val="0"/>
            <w:vAlign w:val="center"/>
          </w:tcPr>
          <w:p w14:paraId="5C1C98B6">
            <w:pPr>
              <w:rPr>
                <w:rFonts w:hint="eastAsia" w:ascii="宋体" w:hAnsi="宋体" w:cs="Arial"/>
                <w:snapToGrid w:val="0"/>
                <w:color w:val="000000"/>
                <w:szCs w:val="21"/>
              </w:rPr>
            </w:pPr>
            <w:r>
              <w:rPr>
                <w:rFonts w:ascii="宋体" w:hAnsi="宋体" w:cs="Arial"/>
                <w:snapToGrid w:val="0"/>
                <w:color w:val="000000"/>
                <w:szCs w:val="21"/>
              </w:rPr>
              <w:t>支持防静电保护功能</w:t>
            </w:r>
          </w:p>
        </w:tc>
      </w:tr>
      <w:tr w14:paraId="4CC80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2" w:hRule="atLeast"/>
        </w:trPr>
        <w:tc>
          <w:tcPr>
            <w:tcW w:w="757" w:type="dxa"/>
            <w:noWrap w:val="0"/>
            <w:vAlign w:val="center"/>
          </w:tcPr>
          <w:p w14:paraId="4CFD522F">
            <w:pPr>
              <w:jc w:val="center"/>
              <w:rPr>
                <w:rFonts w:ascii="宋体" w:hAnsi="宋体" w:cs="Arial"/>
                <w:snapToGrid w:val="0"/>
                <w:color w:val="000000"/>
                <w:szCs w:val="21"/>
              </w:rPr>
            </w:pPr>
          </w:p>
          <w:p w14:paraId="24823780">
            <w:pPr>
              <w:jc w:val="center"/>
              <w:rPr>
                <w:rFonts w:ascii="宋体" w:hAnsi="宋体" w:cs="Arial"/>
                <w:snapToGrid w:val="0"/>
                <w:color w:val="000000"/>
                <w:szCs w:val="21"/>
              </w:rPr>
            </w:pPr>
          </w:p>
          <w:p w14:paraId="13552AE8">
            <w:pPr>
              <w:jc w:val="center"/>
              <w:rPr>
                <w:rFonts w:hint="eastAsia" w:ascii="宋体" w:hAnsi="宋体" w:cs="Arial"/>
                <w:snapToGrid w:val="0"/>
                <w:color w:val="000000"/>
                <w:szCs w:val="21"/>
              </w:rPr>
            </w:pPr>
            <w:r>
              <w:rPr>
                <w:rFonts w:ascii="宋体" w:hAnsi="宋体" w:cs="Arial"/>
                <w:snapToGrid w:val="0"/>
                <w:color w:val="000000"/>
                <w:szCs w:val="21"/>
              </w:rPr>
              <w:t>111</w:t>
            </w:r>
          </w:p>
        </w:tc>
        <w:tc>
          <w:tcPr>
            <w:tcW w:w="1085" w:type="dxa"/>
            <w:noWrap w:val="0"/>
            <w:vAlign w:val="center"/>
          </w:tcPr>
          <w:p w14:paraId="2923D708">
            <w:pPr>
              <w:rPr>
                <w:rFonts w:ascii="宋体" w:hAnsi="宋体" w:cs="Arial"/>
                <w:snapToGrid w:val="0"/>
                <w:color w:val="000000"/>
                <w:szCs w:val="21"/>
              </w:rPr>
            </w:pPr>
          </w:p>
          <w:p w14:paraId="5009365E">
            <w:pPr>
              <w:rPr>
                <w:rFonts w:ascii="宋体" w:hAnsi="宋体" w:cs="Arial"/>
                <w:snapToGrid w:val="0"/>
                <w:color w:val="000000"/>
                <w:szCs w:val="21"/>
              </w:rPr>
            </w:pPr>
          </w:p>
          <w:p w14:paraId="4EEB69B1">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tcBorders>
            <w:noWrap w:val="0"/>
            <w:vAlign w:val="center"/>
          </w:tcPr>
          <w:p w14:paraId="2CE5B54B">
            <w:pPr>
              <w:rPr>
                <w:rFonts w:ascii="宋体" w:hAnsi="宋体" w:cs="Arial"/>
                <w:snapToGrid w:val="0"/>
                <w:color w:val="000000"/>
                <w:szCs w:val="21"/>
              </w:rPr>
            </w:pPr>
          </w:p>
        </w:tc>
        <w:tc>
          <w:tcPr>
            <w:tcW w:w="1588" w:type="dxa"/>
            <w:noWrap w:val="0"/>
            <w:vAlign w:val="center"/>
          </w:tcPr>
          <w:p w14:paraId="64B4D46B">
            <w:pPr>
              <w:rPr>
                <w:rFonts w:ascii="宋体" w:hAnsi="宋体" w:cs="Arial"/>
                <w:snapToGrid w:val="0"/>
                <w:color w:val="000000"/>
                <w:szCs w:val="21"/>
              </w:rPr>
            </w:pPr>
          </w:p>
          <w:p w14:paraId="79397003">
            <w:pPr>
              <w:rPr>
                <w:rFonts w:ascii="宋体" w:hAnsi="宋体" w:cs="Arial"/>
                <w:snapToGrid w:val="0"/>
                <w:color w:val="000000"/>
                <w:szCs w:val="21"/>
              </w:rPr>
            </w:pPr>
          </w:p>
          <w:p w14:paraId="6AA26A0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I/O 接口功能</w:t>
            </w:r>
          </w:p>
        </w:tc>
        <w:tc>
          <w:tcPr>
            <w:tcW w:w="4523" w:type="dxa"/>
            <w:noWrap w:val="0"/>
            <w:vAlign w:val="center"/>
          </w:tcPr>
          <w:p w14:paraId="61343519">
            <w:pPr>
              <w:rPr>
                <w:rFonts w:hint="eastAsia" w:ascii="宋体" w:hAnsi="宋体" w:cs="Arial"/>
                <w:snapToGrid w:val="0"/>
                <w:color w:val="000000"/>
                <w:szCs w:val="21"/>
              </w:rPr>
            </w:pPr>
            <w:r>
              <w:rPr>
                <w:rFonts w:ascii="宋体" w:hAnsi="宋体" w:cs="Arial"/>
                <w:snapToGrid w:val="0"/>
                <w:color w:val="000000"/>
                <w:szCs w:val="21"/>
              </w:rPr>
              <w:t>内置或通过扩展坞支持数据传输接口、视频接口、音频接口、网络接口、电源接口等各类标准接口</w:t>
            </w:r>
          </w:p>
          <w:p w14:paraId="43C76D8C">
            <w:pPr>
              <w:rPr>
                <w:rFonts w:hint="eastAsia" w:ascii="宋体" w:hAnsi="宋体" w:cs="Arial"/>
                <w:snapToGrid w:val="0"/>
                <w:color w:val="000000"/>
                <w:szCs w:val="21"/>
              </w:rPr>
            </w:pPr>
            <w:r>
              <w:rPr>
                <w:rFonts w:ascii="宋体" w:hAnsi="宋体" w:cs="Arial"/>
                <w:snapToGrid w:val="0"/>
                <w:color w:val="000000"/>
                <w:szCs w:val="21"/>
              </w:rPr>
              <w:t>产品应集成键盘、触控板输入部件，同时应具备接入键盘、鼠标、写字板等外设的能力，宜支持触摸屏、语音交互、手写笔等人机交互功能</w:t>
            </w:r>
          </w:p>
        </w:tc>
      </w:tr>
      <w:tr w14:paraId="0CD02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504EC0A0">
            <w:pPr>
              <w:jc w:val="center"/>
              <w:rPr>
                <w:rFonts w:hint="eastAsia" w:ascii="宋体" w:hAnsi="宋体" w:cs="Arial"/>
                <w:snapToGrid w:val="0"/>
                <w:color w:val="000000"/>
                <w:szCs w:val="21"/>
              </w:rPr>
            </w:pPr>
            <w:r>
              <w:rPr>
                <w:rFonts w:ascii="宋体" w:hAnsi="宋体" w:cs="Arial"/>
                <w:snapToGrid w:val="0"/>
                <w:color w:val="000000"/>
                <w:szCs w:val="21"/>
              </w:rPr>
              <w:t>112</w:t>
            </w:r>
          </w:p>
        </w:tc>
        <w:tc>
          <w:tcPr>
            <w:tcW w:w="1085" w:type="dxa"/>
            <w:noWrap w:val="0"/>
            <w:vAlign w:val="center"/>
          </w:tcPr>
          <w:p w14:paraId="55EA4CDC">
            <w:pPr>
              <w:rPr>
                <w:rFonts w:hint="eastAsia" w:ascii="宋体" w:hAnsi="宋体" w:cs="Arial"/>
                <w:snapToGrid w:val="0"/>
                <w:color w:val="000000"/>
                <w:szCs w:val="21"/>
              </w:rPr>
            </w:pPr>
            <w:r>
              <w:rPr>
                <w:rFonts w:ascii="宋体" w:hAnsi="宋体" w:cs="Arial"/>
                <w:snapToGrid w:val="0"/>
                <w:color w:val="000000"/>
                <w:szCs w:val="21"/>
              </w:rPr>
              <w:t>功能</w:t>
            </w:r>
          </w:p>
          <w:p w14:paraId="51709A8D">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restart"/>
            <w:tcBorders>
              <w:bottom w:val="nil"/>
            </w:tcBorders>
            <w:noWrap w:val="0"/>
            <w:vAlign w:val="center"/>
          </w:tcPr>
          <w:p w14:paraId="70B7DE27">
            <w:pPr>
              <w:rPr>
                <w:rFonts w:ascii="宋体" w:hAnsi="宋体" w:cs="Arial"/>
                <w:snapToGrid w:val="0"/>
                <w:color w:val="000000"/>
                <w:szCs w:val="21"/>
              </w:rPr>
            </w:pPr>
          </w:p>
          <w:p w14:paraId="657328F3">
            <w:pPr>
              <w:rPr>
                <w:rFonts w:hint="eastAsia" w:ascii="宋体" w:hAnsi="宋体" w:cs="Arial"/>
                <w:snapToGrid w:val="0"/>
                <w:color w:val="000000"/>
                <w:szCs w:val="21"/>
              </w:rPr>
            </w:pPr>
            <w:r>
              <w:rPr>
                <w:rFonts w:ascii="宋体" w:hAnsi="宋体" w:cs="Arial"/>
                <w:snapToGrid w:val="0"/>
                <w:color w:val="000000"/>
                <w:szCs w:val="21"/>
              </w:rPr>
              <w:t>显卡功能</w:t>
            </w:r>
          </w:p>
        </w:tc>
        <w:tc>
          <w:tcPr>
            <w:tcW w:w="1588" w:type="dxa"/>
            <w:noWrap w:val="0"/>
            <w:vAlign w:val="center"/>
          </w:tcPr>
          <w:p w14:paraId="0D93B04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显卡外接显示接口</w:t>
            </w:r>
          </w:p>
        </w:tc>
        <w:tc>
          <w:tcPr>
            <w:tcW w:w="4523" w:type="dxa"/>
            <w:noWrap w:val="0"/>
            <w:vAlign w:val="center"/>
          </w:tcPr>
          <w:p w14:paraId="6826F5B2">
            <w:pPr>
              <w:rPr>
                <w:rFonts w:hint="eastAsia" w:ascii="宋体" w:hAnsi="宋体" w:cs="Arial"/>
                <w:snapToGrid w:val="0"/>
                <w:color w:val="000000"/>
                <w:szCs w:val="21"/>
              </w:rPr>
            </w:pPr>
            <w:r>
              <w:rPr>
                <w:rFonts w:ascii="宋体" w:hAnsi="宋体" w:cs="Arial"/>
                <w:snapToGrid w:val="0"/>
                <w:color w:val="000000"/>
                <w:szCs w:val="21"/>
              </w:rPr>
              <w:t>至少支持 VGA、HDMI、DVI、DP、Type-C中 1 种显示接口</w:t>
            </w:r>
          </w:p>
        </w:tc>
      </w:tr>
      <w:tr w14:paraId="167DD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757" w:type="dxa"/>
            <w:noWrap w:val="0"/>
            <w:vAlign w:val="center"/>
          </w:tcPr>
          <w:p w14:paraId="5EDE9691">
            <w:pPr>
              <w:jc w:val="center"/>
              <w:rPr>
                <w:rFonts w:ascii="宋体" w:hAnsi="宋体" w:cs="Arial"/>
                <w:snapToGrid w:val="0"/>
                <w:color w:val="000000"/>
                <w:szCs w:val="21"/>
              </w:rPr>
            </w:pPr>
          </w:p>
          <w:p w14:paraId="2E189881">
            <w:pPr>
              <w:jc w:val="center"/>
              <w:rPr>
                <w:rFonts w:hint="eastAsia" w:ascii="宋体" w:hAnsi="宋体" w:cs="Arial"/>
                <w:snapToGrid w:val="0"/>
                <w:color w:val="000000"/>
                <w:szCs w:val="21"/>
              </w:rPr>
            </w:pPr>
            <w:r>
              <w:rPr>
                <w:rFonts w:ascii="宋体" w:hAnsi="宋体" w:cs="Arial"/>
                <w:snapToGrid w:val="0"/>
                <w:color w:val="000000"/>
                <w:szCs w:val="21"/>
              </w:rPr>
              <w:t>113</w:t>
            </w:r>
          </w:p>
        </w:tc>
        <w:tc>
          <w:tcPr>
            <w:tcW w:w="1085" w:type="dxa"/>
            <w:noWrap w:val="0"/>
            <w:vAlign w:val="center"/>
          </w:tcPr>
          <w:p w14:paraId="4DD25E33">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tcBorders>
            <w:noWrap w:val="0"/>
            <w:vAlign w:val="center"/>
          </w:tcPr>
          <w:p w14:paraId="4AD24E5B">
            <w:pPr>
              <w:rPr>
                <w:rFonts w:ascii="宋体" w:hAnsi="宋体" w:cs="Arial"/>
                <w:snapToGrid w:val="0"/>
                <w:color w:val="000000"/>
                <w:szCs w:val="21"/>
              </w:rPr>
            </w:pPr>
          </w:p>
        </w:tc>
        <w:tc>
          <w:tcPr>
            <w:tcW w:w="1588" w:type="dxa"/>
            <w:noWrap w:val="0"/>
            <w:vAlign w:val="center"/>
          </w:tcPr>
          <w:p w14:paraId="774ED27B">
            <w:pPr>
              <w:rPr>
                <w:rFonts w:ascii="宋体" w:hAnsi="宋体" w:cs="Arial"/>
                <w:snapToGrid w:val="0"/>
                <w:color w:val="000000"/>
                <w:szCs w:val="21"/>
              </w:rPr>
            </w:pPr>
          </w:p>
          <w:p w14:paraId="00C76A6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显示功能</w:t>
            </w:r>
          </w:p>
        </w:tc>
        <w:tc>
          <w:tcPr>
            <w:tcW w:w="4523" w:type="dxa"/>
            <w:noWrap w:val="0"/>
            <w:vAlign w:val="center"/>
          </w:tcPr>
          <w:p w14:paraId="7579C7F6">
            <w:pPr>
              <w:rPr>
                <w:rFonts w:hint="eastAsia" w:ascii="宋体" w:hAnsi="宋体" w:cs="Arial"/>
                <w:snapToGrid w:val="0"/>
                <w:color w:val="000000"/>
                <w:szCs w:val="21"/>
              </w:rPr>
            </w:pPr>
            <w:r>
              <w:rPr>
                <w:rFonts w:ascii="宋体" w:hAnsi="宋体" w:cs="Arial"/>
                <w:snapToGrid w:val="0"/>
                <w:color w:val="000000"/>
                <w:szCs w:val="21"/>
              </w:rPr>
              <w:t>支持显示屏，同时应支持外接显示器。显示屏和外接显示器应支持多屏同时显示，显示模式应支持复制模式和扩展模式</w:t>
            </w:r>
          </w:p>
        </w:tc>
      </w:tr>
      <w:tr w14:paraId="707F8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77B3A980">
            <w:pPr>
              <w:jc w:val="center"/>
              <w:rPr>
                <w:rFonts w:hint="eastAsia" w:ascii="宋体" w:hAnsi="宋体" w:cs="Arial"/>
                <w:snapToGrid w:val="0"/>
                <w:color w:val="000000"/>
                <w:szCs w:val="21"/>
              </w:rPr>
            </w:pPr>
            <w:r>
              <w:rPr>
                <w:rFonts w:ascii="宋体" w:hAnsi="宋体" w:cs="Arial"/>
                <w:snapToGrid w:val="0"/>
                <w:color w:val="000000"/>
                <w:szCs w:val="21"/>
              </w:rPr>
              <w:t>114</w:t>
            </w:r>
          </w:p>
        </w:tc>
        <w:tc>
          <w:tcPr>
            <w:tcW w:w="1085" w:type="dxa"/>
            <w:noWrap w:val="0"/>
            <w:vAlign w:val="center"/>
          </w:tcPr>
          <w:p w14:paraId="157427BA">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restart"/>
            <w:tcBorders>
              <w:bottom w:val="nil"/>
            </w:tcBorders>
            <w:noWrap w:val="0"/>
            <w:vAlign w:val="center"/>
          </w:tcPr>
          <w:p w14:paraId="6E7C2FDA">
            <w:pPr>
              <w:rPr>
                <w:rFonts w:hint="eastAsia" w:ascii="宋体" w:hAnsi="宋体" w:cs="Arial"/>
                <w:snapToGrid w:val="0"/>
                <w:color w:val="000000"/>
                <w:szCs w:val="21"/>
              </w:rPr>
            </w:pPr>
            <w:r>
              <w:rPr>
                <w:rFonts w:ascii="宋体" w:hAnsi="宋体" w:cs="Arial"/>
                <w:snapToGrid w:val="0"/>
                <w:color w:val="000000"/>
                <w:szCs w:val="21"/>
              </w:rPr>
              <w:t>外设功能</w:t>
            </w:r>
          </w:p>
        </w:tc>
        <w:tc>
          <w:tcPr>
            <w:tcW w:w="1588" w:type="dxa"/>
            <w:noWrap w:val="0"/>
            <w:vAlign w:val="center"/>
          </w:tcPr>
          <w:p w14:paraId="7679AEB4">
            <w:pPr>
              <w:rPr>
                <w:rFonts w:hint="eastAsia" w:ascii="宋体" w:hAnsi="宋体" w:cs="Arial"/>
                <w:snapToGrid w:val="0"/>
                <w:color w:val="000000"/>
                <w:szCs w:val="21"/>
              </w:rPr>
            </w:pPr>
            <w:r>
              <w:rPr>
                <w:rFonts w:ascii="宋体" w:hAnsi="宋体" w:cs="Arial"/>
                <w:snapToGrid w:val="0"/>
                <w:color w:val="000000"/>
                <w:szCs w:val="21"/>
              </w:rPr>
              <w:t>摄像头物</w:t>
            </w:r>
          </w:p>
          <w:p w14:paraId="4D99F10F">
            <w:pPr>
              <w:rPr>
                <w:rFonts w:hint="eastAsia" w:ascii="宋体" w:hAnsi="宋体" w:cs="Arial"/>
                <w:snapToGrid w:val="0"/>
                <w:color w:val="000000"/>
                <w:szCs w:val="21"/>
              </w:rPr>
            </w:pPr>
            <w:r>
              <w:rPr>
                <w:rFonts w:ascii="宋体" w:hAnsi="宋体" w:cs="Arial"/>
                <w:snapToGrid w:val="0"/>
                <w:color w:val="000000"/>
                <w:szCs w:val="21"/>
              </w:rPr>
              <w:t>理隐私保护开关</w:t>
            </w:r>
          </w:p>
        </w:tc>
        <w:tc>
          <w:tcPr>
            <w:tcW w:w="4523" w:type="dxa"/>
            <w:noWrap w:val="0"/>
            <w:vAlign w:val="center"/>
          </w:tcPr>
          <w:p w14:paraId="3085C129">
            <w:pPr>
              <w:rPr>
                <w:rFonts w:hint="eastAsia" w:ascii="宋体" w:hAnsi="宋体" w:cs="Arial"/>
                <w:snapToGrid w:val="0"/>
                <w:color w:val="000000"/>
                <w:szCs w:val="21"/>
              </w:rPr>
            </w:pPr>
            <w:r>
              <w:rPr>
                <w:rFonts w:ascii="宋体" w:hAnsi="宋体" w:cs="Arial"/>
                <w:snapToGrid w:val="0"/>
                <w:color w:val="000000"/>
                <w:szCs w:val="21"/>
              </w:rPr>
              <w:t>支持物理隐私保护开关</w:t>
            </w:r>
          </w:p>
        </w:tc>
      </w:tr>
      <w:tr w14:paraId="6C8BA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757" w:type="dxa"/>
            <w:noWrap w:val="0"/>
            <w:vAlign w:val="center"/>
          </w:tcPr>
          <w:p w14:paraId="02AA350F">
            <w:pPr>
              <w:jc w:val="center"/>
              <w:rPr>
                <w:rFonts w:hint="eastAsia" w:ascii="宋体" w:hAnsi="宋体" w:cs="Arial"/>
                <w:snapToGrid w:val="0"/>
                <w:color w:val="000000"/>
                <w:szCs w:val="21"/>
              </w:rPr>
            </w:pPr>
            <w:r>
              <w:rPr>
                <w:rFonts w:ascii="宋体" w:hAnsi="宋体" w:cs="Arial"/>
                <w:snapToGrid w:val="0"/>
                <w:color w:val="000000"/>
                <w:szCs w:val="21"/>
              </w:rPr>
              <w:t>115</w:t>
            </w:r>
          </w:p>
        </w:tc>
        <w:tc>
          <w:tcPr>
            <w:tcW w:w="1085" w:type="dxa"/>
            <w:noWrap w:val="0"/>
            <w:vAlign w:val="center"/>
          </w:tcPr>
          <w:p w14:paraId="57BBDADB">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tcBorders>
            <w:noWrap w:val="0"/>
            <w:vAlign w:val="center"/>
          </w:tcPr>
          <w:p w14:paraId="5DEB8DFE">
            <w:pPr>
              <w:rPr>
                <w:rFonts w:ascii="宋体" w:hAnsi="宋体" w:cs="Arial"/>
                <w:snapToGrid w:val="0"/>
                <w:color w:val="000000"/>
                <w:szCs w:val="21"/>
              </w:rPr>
            </w:pPr>
          </w:p>
        </w:tc>
        <w:tc>
          <w:tcPr>
            <w:tcW w:w="1588" w:type="dxa"/>
            <w:noWrap w:val="0"/>
            <w:vAlign w:val="center"/>
          </w:tcPr>
          <w:p w14:paraId="4B94DF3B">
            <w:pPr>
              <w:rPr>
                <w:rFonts w:hint="eastAsia" w:ascii="宋体" w:hAnsi="宋体" w:cs="Arial"/>
                <w:snapToGrid w:val="0"/>
                <w:color w:val="000000"/>
                <w:szCs w:val="21"/>
              </w:rPr>
            </w:pPr>
            <w:r>
              <w:rPr>
                <w:rFonts w:ascii="宋体" w:hAnsi="宋体" w:cs="Arial"/>
                <w:snapToGrid w:val="0"/>
                <w:color w:val="000000"/>
                <w:szCs w:val="21"/>
              </w:rPr>
              <w:t>传声器降噪</w:t>
            </w:r>
          </w:p>
        </w:tc>
        <w:tc>
          <w:tcPr>
            <w:tcW w:w="4523" w:type="dxa"/>
            <w:noWrap w:val="0"/>
            <w:vAlign w:val="center"/>
          </w:tcPr>
          <w:p w14:paraId="19AED8F6">
            <w:pPr>
              <w:rPr>
                <w:rFonts w:hint="eastAsia" w:ascii="宋体" w:hAnsi="宋体" w:cs="Arial"/>
                <w:snapToGrid w:val="0"/>
                <w:color w:val="000000"/>
                <w:szCs w:val="21"/>
              </w:rPr>
            </w:pPr>
            <w:r>
              <w:rPr>
                <w:rFonts w:ascii="宋体" w:hAnsi="宋体" w:cs="Arial"/>
                <w:snapToGrid w:val="0"/>
                <w:color w:val="000000"/>
                <w:szCs w:val="21"/>
              </w:rPr>
              <w:t>支持降噪功能</w:t>
            </w:r>
          </w:p>
        </w:tc>
      </w:tr>
      <w:tr w14:paraId="23525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45777DF1">
            <w:pPr>
              <w:jc w:val="center"/>
              <w:rPr>
                <w:rFonts w:hint="eastAsia" w:ascii="宋体" w:hAnsi="宋体" w:cs="Arial"/>
                <w:snapToGrid w:val="0"/>
                <w:color w:val="000000"/>
                <w:szCs w:val="21"/>
              </w:rPr>
            </w:pPr>
            <w:r>
              <w:rPr>
                <w:rFonts w:ascii="宋体" w:hAnsi="宋体" w:cs="Arial"/>
                <w:snapToGrid w:val="0"/>
                <w:color w:val="000000"/>
                <w:szCs w:val="21"/>
              </w:rPr>
              <w:t>116</w:t>
            </w:r>
          </w:p>
        </w:tc>
        <w:tc>
          <w:tcPr>
            <w:tcW w:w="1085" w:type="dxa"/>
            <w:noWrap w:val="0"/>
            <w:vAlign w:val="center"/>
          </w:tcPr>
          <w:p w14:paraId="50AABB3A">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restart"/>
            <w:tcBorders>
              <w:top w:val="nil"/>
              <w:bottom w:val="nil"/>
            </w:tcBorders>
            <w:noWrap w:val="0"/>
            <w:vAlign w:val="center"/>
          </w:tcPr>
          <w:p w14:paraId="7E6C7E85">
            <w:pPr>
              <w:rPr>
                <w:rFonts w:ascii="宋体" w:hAnsi="宋体" w:cs="Arial"/>
                <w:snapToGrid w:val="0"/>
                <w:color w:val="000000"/>
                <w:szCs w:val="21"/>
              </w:rPr>
            </w:pPr>
          </w:p>
        </w:tc>
        <w:tc>
          <w:tcPr>
            <w:tcW w:w="1588" w:type="dxa"/>
            <w:noWrap w:val="0"/>
            <w:vAlign w:val="center"/>
          </w:tcPr>
          <w:p w14:paraId="1EF83B8A">
            <w:pPr>
              <w:rPr>
                <w:rFonts w:hint="eastAsia" w:ascii="宋体" w:hAnsi="宋体" w:cs="Arial"/>
                <w:snapToGrid w:val="0"/>
                <w:color w:val="000000"/>
                <w:szCs w:val="21"/>
              </w:rPr>
            </w:pPr>
            <w:r>
              <w:rPr>
                <w:rFonts w:ascii="宋体" w:hAnsi="宋体" w:cs="Arial"/>
                <w:snapToGrid w:val="0"/>
                <w:color w:val="000000"/>
                <w:szCs w:val="21"/>
              </w:rPr>
              <w:t>音频处理功能</w:t>
            </w:r>
          </w:p>
        </w:tc>
        <w:tc>
          <w:tcPr>
            <w:tcW w:w="4523" w:type="dxa"/>
            <w:noWrap w:val="0"/>
            <w:vAlign w:val="center"/>
          </w:tcPr>
          <w:p w14:paraId="78C851B2">
            <w:pPr>
              <w:rPr>
                <w:rFonts w:hint="eastAsia" w:ascii="宋体" w:hAnsi="宋体" w:cs="Arial"/>
                <w:snapToGrid w:val="0"/>
                <w:color w:val="000000"/>
                <w:szCs w:val="21"/>
              </w:rPr>
            </w:pPr>
            <w:r>
              <w:rPr>
                <w:rFonts w:ascii="宋体" w:hAnsi="宋体" w:cs="Arial"/>
                <w:snapToGrid w:val="0"/>
                <w:color w:val="000000"/>
                <w:szCs w:val="21"/>
              </w:rPr>
              <w:t>支持音频效果处理功能</w:t>
            </w:r>
          </w:p>
        </w:tc>
      </w:tr>
      <w:tr w14:paraId="1FD5A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1F8A8711">
            <w:pPr>
              <w:jc w:val="center"/>
              <w:rPr>
                <w:rFonts w:hint="eastAsia" w:ascii="宋体" w:hAnsi="宋体" w:cs="Arial"/>
                <w:snapToGrid w:val="0"/>
                <w:color w:val="000000"/>
                <w:szCs w:val="21"/>
              </w:rPr>
            </w:pPr>
            <w:r>
              <w:rPr>
                <w:rFonts w:ascii="宋体" w:hAnsi="宋体" w:cs="Arial"/>
                <w:snapToGrid w:val="0"/>
                <w:color w:val="000000"/>
                <w:szCs w:val="21"/>
              </w:rPr>
              <w:t>117</w:t>
            </w:r>
          </w:p>
        </w:tc>
        <w:tc>
          <w:tcPr>
            <w:tcW w:w="1085" w:type="dxa"/>
            <w:noWrap w:val="0"/>
            <w:vAlign w:val="center"/>
          </w:tcPr>
          <w:p w14:paraId="35D48BCE">
            <w:pPr>
              <w:rPr>
                <w:rFonts w:hint="eastAsia" w:ascii="宋体" w:hAnsi="宋体" w:cs="Arial"/>
                <w:snapToGrid w:val="0"/>
                <w:color w:val="000000"/>
                <w:szCs w:val="21"/>
              </w:rPr>
            </w:pPr>
            <w:r>
              <w:rPr>
                <w:rFonts w:ascii="宋体" w:hAnsi="宋体" w:cs="Arial"/>
                <w:snapToGrid w:val="0"/>
                <w:color w:val="000000"/>
                <w:szCs w:val="21"/>
              </w:rPr>
              <w:t>功能</w:t>
            </w:r>
          </w:p>
          <w:p w14:paraId="39CD727F">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5B9C7E36">
            <w:pPr>
              <w:rPr>
                <w:rFonts w:ascii="宋体" w:hAnsi="宋体" w:cs="Arial"/>
                <w:snapToGrid w:val="0"/>
                <w:color w:val="000000"/>
                <w:szCs w:val="21"/>
              </w:rPr>
            </w:pPr>
          </w:p>
        </w:tc>
        <w:tc>
          <w:tcPr>
            <w:tcW w:w="1588" w:type="dxa"/>
            <w:noWrap w:val="0"/>
            <w:vAlign w:val="center"/>
          </w:tcPr>
          <w:p w14:paraId="3F7B0860">
            <w:pPr>
              <w:rPr>
                <w:rFonts w:hint="eastAsia" w:ascii="宋体" w:hAnsi="宋体" w:cs="Arial"/>
                <w:snapToGrid w:val="0"/>
                <w:color w:val="000000"/>
                <w:szCs w:val="21"/>
              </w:rPr>
            </w:pPr>
            <w:r>
              <w:rPr>
                <w:rFonts w:ascii="宋体" w:hAnsi="宋体" w:cs="Arial"/>
                <w:snapToGrid w:val="0"/>
                <w:color w:val="000000"/>
                <w:szCs w:val="21"/>
              </w:rPr>
              <w:t>键盘背光</w:t>
            </w:r>
          </w:p>
        </w:tc>
        <w:tc>
          <w:tcPr>
            <w:tcW w:w="4523" w:type="dxa"/>
            <w:noWrap w:val="0"/>
            <w:vAlign w:val="center"/>
          </w:tcPr>
          <w:p w14:paraId="2543F57F">
            <w:pPr>
              <w:rPr>
                <w:rFonts w:hint="eastAsia" w:ascii="宋体" w:hAnsi="宋体" w:cs="Arial"/>
                <w:snapToGrid w:val="0"/>
                <w:color w:val="000000"/>
                <w:szCs w:val="21"/>
              </w:rPr>
            </w:pPr>
            <w:r>
              <w:rPr>
                <w:rFonts w:ascii="宋体" w:hAnsi="宋体" w:cs="Arial"/>
                <w:snapToGrid w:val="0"/>
                <w:color w:val="000000"/>
                <w:szCs w:val="21"/>
              </w:rPr>
              <w:t>支持键盘背光</w:t>
            </w:r>
          </w:p>
        </w:tc>
      </w:tr>
      <w:tr w14:paraId="651C7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1E8BBE6F">
            <w:pPr>
              <w:jc w:val="center"/>
              <w:rPr>
                <w:rFonts w:hint="eastAsia" w:ascii="宋体" w:hAnsi="宋体" w:cs="Arial"/>
                <w:snapToGrid w:val="0"/>
                <w:color w:val="000000"/>
                <w:szCs w:val="21"/>
              </w:rPr>
            </w:pPr>
            <w:r>
              <w:rPr>
                <w:rFonts w:ascii="宋体" w:hAnsi="宋体" w:cs="Arial"/>
                <w:snapToGrid w:val="0"/>
                <w:color w:val="000000"/>
                <w:szCs w:val="21"/>
              </w:rPr>
              <w:t>118</w:t>
            </w:r>
          </w:p>
        </w:tc>
        <w:tc>
          <w:tcPr>
            <w:tcW w:w="1085" w:type="dxa"/>
            <w:noWrap w:val="0"/>
            <w:vAlign w:val="center"/>
          </w:tcPr>
          <w:p w14:paraId="6DF94A59">
            <w:pPr>
              <w:rPr>
                <w:rFonts w:hint="eastAsia" w:ascii="宋体" w:hAnsi="宋体" w:cs="Arial"/>
                <w:snapToGrid w:val="0"/>
                <w:color w:val="000000"/>
                <w:szCs w:val="21"/>
              </w:rPr>
            </w:pPr>
            <w:r>
              <w:rPr>
                <w:rFonts w:ascii="宋体" w:hAnsi="宋体" w:cs="Arial"/>
                <w:snapToGrid w:val="0"/>
                <w:color w:val="000000"/>
                <w:szCs w:val="21"/>
              </w:rPr>
              <w:t>功能</w:t>
            </w:r>
          </w:p>
          <w:p w14:paraId="23738FAD">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0FD29C30">
            <w:pPr>
              <w:rPr>
                <w:rFonts w:ascii="宋体" w:hAnsi="宋体" w:cs="Arial"/>
                <w:snapToGrid w:val="0"/>
                <w:color w:val="000000"/>
                <w:szCs w:val="21"/>
              </w:rPr>
            </w:pPr>
          </w:p>
        </w:tc>
        <w:tc>
          <w:tcPr>
            <w:tcW w:w="1588" w:type="dxa"/>
            <w:noWrap w:val="0"/>
            <w:vAlign w:val="center"/>
          </w:tcPr>
          <w:p w14:paraId="6F2F899A">
            <w:pPr>
              <w:rPr>
                <w:rFonts w:hint="eastAsia" w:ascii="宋体" w:hAnsi="宋体" w:cs="Arial"/>
                <w:snapToGrid w:val="0"/>
                <w:color w:val="000000"/>
                <w:szCs w:val="21"/>
              </w:rPr>
            </w:pPr>
            <w:r>
              <w:rPr>
                <w:rFonts w:ascii="宋体" w:hAnsi="宋体" w:cs="Arial"/>
                <w:snapToGrid w:val="0"/>
                <w:color w:val="000000"/>
                <w:szCs w:val="21"/>
              </w:rPr>
              <w:t>触控板多点触控</w:t>
            </w:r>
          </w:p>
        </w:tc>
        <w:tc>
          <w:tcPr>
            <w:tcW w:w="4523" w:type="dxa"/>
            <w:noWrap w:val="0"/>
            <w:vAlign w:val="center"/>
          </w:tcPr>
          <w:p w14:paraId="2F2A5EE0">
            <w:pPr>
              <w:rPr>
                <w:rFonts w:hint="eastAsia" w:ascii="宋体" w:hAnsi="宋体" w:cs="Arial"/>
                <w:snapToGrid w:val="0"/>
                <w:color w:val="000000"/>
                <w:szCs w:val="21"/>
              </w:rPr>
            </w:pPr>
            <w:r>
              <w:rPr>
                <w:rFonts w:ascii="宋体" w:hAnsi="宋体" w:cs="Arial"/>
                <w:snapToGrid w:val="0"/>
                <w:color w:val="000000"/>
                <w:szCs w:val="21"/>
              </w:rPr>
              <w:t>支持 2 点及以上触控功能</w:t>
            </w:r>
          </w:p>
        </w:tc>
      </w:tr>
      <w:tr w14:paraId="43737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757" w:type="dxa"/>
            <w:noWrap w:val="0"/>
            <w:vAlign w:val="center"/>
          </w:tcPr>
          <w:p w14:paraId="45574720">
            <w:pPr>
              <w:jc w:val="center"/>
              <w:rPr>
                <w:rFonts w:ascii="宋体" w:hAnsi="宋体" w:cs="Arial"/>
                <w:snapToGrid w:val="0"/>
                <w:color w:val="000000"/>
                <w:szCs w:val="21"/>
              </w:rPr>
            </w:pPr>
          </w:p>
          <w:p w14:paraId="20181F6D">
            <w:pPr>
              <w:jc w:val="center"/>
              <w:rPr>
                <w:rFonts w:ascii="宋体" w:hAnsi="宋体" w:cs="Arial"/>
                <w:snapToGrid w:val="0"/>
                <w:color w:val="000000"/>
                <w:szCs w:val="21"/>
              </w:rPr>
            </w:pPr>
          </w:p>
          <w:p w14:paraId="2FB90564">
            <w:pPr>
              <w:jc w:val="center"/>
              <w:rPr>
                <w:rFonts w:ascii="宋体" w:hAnsi="宋体" w:cs="Arial"/>
                <w:snapToGrid w:val="0"/>
                <w:color w:val="000000"/>
                <w:szCs w:val="21"/>
              </w:rPr>
            </w:pPr>
          </w:p>
          <w:p w14:paraId="7B268334">
            <w:pPr>
              <w:jc w:val="center"/>
              <w:rPr>
                <w:rFonts w:ascii="宋体" w:hAnsi="宋体" w:cs="Arial"/>
                <w:snapToGrid w:val="0"/>
                <w:color w:val="000000"/>
                <w:szCs w:val="21"/>
              </w:rPr>
            </w:pPr>
          </w:p>
          <w:p w14:paraId="1BFC0F5D">
            <w:pPr>
              <w:jc w:val="center"/>
              <w:rPr>
                <w:rFonts w:hint="eastAsia" w:ascii="宋体" w:hAnsi="宋体" w:cs="Arial"/>
                <w:snapToGrid w:val="0"/>
                <w:color w:val="000000"/>
                <w:szCs w:val="21"/>
              </w:rPr>
            </w:pPr>
            <w:r>
              <w:rPr>
                <w:rFonts w:ascii="宋体" w:hAnsi="宋体" w:cs="Arial"/>
                <w:snapToGrid w:val="0"/>
                <w:color w:val="000000"/>
                <w:szCs w:val="21"/>
              </w:rPr>
              <w:t>119</w:t>
            </w:r>
          </w:p>
        </w:tc>
        <w:tc>
          <w:tcPr>
            <w:tcW w:w="1085" w:type="dxa"/>
            <w:noWrap w:val="0"/>
            <w:vAlign w:val="center"/>
          </w:tcPr>
          <w:p w14:paraId="3455BFC2">
            <w:pPr>
              <w:rPr>
                <w:rFonts w:ascii="宋体" w:hAnsi="宋体" w:cs="Arial"/>
                <w:snapToGrid w:val="0"/>
                <w:color w:val="000000"/>
                <w:szCs w:val="21"/>
              </w:rPr>
            </w:pPr>
          </w:p>
          <w:p w14:paraId="7605E403">
            <w:pPr>
              <w:rPr>
                <w:rFonts w:ascii="宋体" w:hAnsi="宋体" w:cs="Arial"/>
                <w:snapToGrid w:val="0"/>
                <w:color w:val="000000"/>
                <w:szCs w:val="21"/>
              </w:rPr>
            </w:pPr>
          </w:p>
          <w:p w14:paraId="269E7430">
            <w:pPr>
              <w:rPr>
                <w:rFonts w:ascii="宋体" w:hAnsi="宋体" w:cs="Arial"/>
                <w:snapToGrid w:val="0"/>
                <w:color w:val="000000"/>
                <w:szCs w:val="21"/>
              </w:rPr>
            </w:pPr>
          </w:p>
          <w:p w14:paraId="57A05894">
            <w:pPr>
              <w:rPr>
                <w:rFonts w:ascii="宋体" w:hAnsi="宋体" w:cs="Arial"/>
                <w:snapToGrid w:val="0"/>
                <w:color w:val="000000"/>
                <w:szCs w:val="21"/>
              </w:rPr>
            </w:pPr>
          </w:p>
          <w:p w14:paraId="118A4F56">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tcBorders>
            <w:noWrap w:val="0"/>
            <w:vAlign w:val="center"/>
          </w:tcPr>
          <w:p w14:paraId="137572E4">
            <w:pPr>
              <w:rPr>
                <w:rFonts w:ascii="宋体" w:hAnsi="宋体" w:cs="Arial"/>
                <w:snapToGrid w:val="0"/>
                <w:color w:val="000000"/>
                <w:szCs w:val="21"/>
              </w:rPr>
            </w:pPr>
          </w:p>
        </w:tc>
        <w:tc>
          <w:tcPr>
            <w:tcW w:w="1588" w:type="dxa"/>
            <w:noWrap w:val="0"/>
            <w:vAlign w:val="center"/>
          </w:tcPr>
          <w:p w14:paraId="01C1E211">
            <w:pPr>
              <w:rPr>
                <w:rFonts w:ascii="宋体" w:hAnsi="宋体" w:cs="Arial"/>
                <w:snapToGrid w:val="0"/>
                <w:color w:val="000000"/>
                <w:szCs w:val="21"/>
              </w:rPr>
            </w:pPr>
          </w:p>
          <w:p w14:paraId="450B9691">
            <w:pPr>
              <w:rPr>
                <w:rFonts w:ascii="宋体" w:hAnsi="宋体" w:cs="Arial"/>
                <w:snapToGrid w:val="0"/>
                <w:color w:val="000000"/>
                <w:szCs w:val="21"/>
              </w:rPr>
            </w:pPr>
          </w:p>
          <w:p w14:paraId="4AF9C0B6">
            <w:pPr>
              <w:rPr>
                <w:rFonts w:ascii="宋体" w:hAnsi="宋体" w:cs="Arial"/>
                <w:snapToGrid w:val="0"/>
                <w:color w:val="000000"/>
                <w:szCs w:val="21"/>
              </w:rPr>
            </w:pPr>
          </w:p>
          <w:p w14:paraId="76B5C8F9">
            <w:pPr>
              <w:rPr>
                <w:rFonts w:ascii="宋体" w:hAnsi="宋体" w:cs="Arial"/>
                <w:snapToGrid w:val="0"/>
                <w:color w:val="000000"/>
                <w:szCs w:val="21"/>
              </w:rPr>
            </w:pPr>
          </w:p>
          <w:p w14:paraId="3A85652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光驱功能</w:t>
            </w:r>
          </w:p>
        </w:tc>
        <w:tc>
          <w:tcPr>
            <w:tcW w:w="4523" w:type="dxa"/>
            <w:noWrap w:val="0"/>
            <w:vAlign w:val="center"/>
          </w:tcPr>
          <w:p w14:paraId="7C1A53D0">
            <w:pPr>
              <w:rPr>
                <w:rFonts w:hint="eastAsia" w:ascii="宋体" w:hAnsi="宋体" w:cs="Arial"/>
                <w:snapToGrid w:val="0"/>
                <w:color w:val="000000"/>
                <w:szCs w:val="21"/>
              </w:rPr>
            </w:pPr>
            <w:r>
              <w:rPr>
                <w:rFonts w:ascii="宋体" w:hAnsi="宋体" w:cs="Arial"/>
                <w:snapToGrid w:val="0"/>
                <w:color w:val="000000"/>
                <w:szCs w:val="21"/>
              </w:rPr>
              <w:t>光驱应支持只读、刻录等类型；最大读取速度 CD 不低于24×</w:t>
            </w:r>
          </w:p>
          <w:p w14:paraId="704D3AFE">
            <w:pPr>
              <w:rPr>
                <w:rFonts w:hint="eastAsia" w:ascii="宋体" w:hAnsi="宋体" w:cs="Arial"/>
                <w:snapToGrid w:val="0"/>
                <w:color w:val="000000"/>
                <w:szCs w:val="21"/>
              </w:rPr>
            </w:pPr>
            <w:r>
              <w:rPr>
                <w:rFonts w:ascii="宋体" w:hAnsi="宋体" w:cs="Arial"/>
                <w:snapToGrid w:val="0"/>
                <w:color w:val="000000"/>
                <w:szCs w:val="21"/>
              </w:rPr>
              <w:t>150KB/s；</w:t>
            </w:r>
          </w:p>
          <w:p w14:paraId="266D4780">
            <w:pPr>
              <w:rPr>
                <w:rFonts w:hint="eastAsia" w:ascii="宋体" w:hAnsi="宋体" w:cs="Arial"/>
                <w:snapToGrid w:val="0"/>
                <w:color w:val="000000"/>
                <w:szCs w:val="21"/>
              </w:rPr>
            </w:pPr>
            <w:r>
              <w:rPr>
                <w:rFonts w:ascii="宋体" w:hAnsi="宋体" w:cs="Arial"/>
                <w:snapToGrid w:val="0"/>
                <w:color w:val="000000"/>
                <w:szCs w:val="21"/>
              </w:rPr>
              <w:t>最大读取速度 DVD 不低于8× 1358KB/s；</w:t>
            </w:r>
          </w:p>
          <w:p w14:paraId="2DD12D57">
            <w:pPr>
              <w:rPr>
                <w:rFonts w:hint="eastAsia" w:ascii="宋体" w:hAnsi="宋体" w:cs="Arial"/>
                <w:snapToGrid w:val="0"/>
                <w:color w:val="000000"/>
                <w:szCs w:val="21"/>
              </w:rPr>
            </w:pPr>
            <w:r>
              <w:rPr>
                <w:rFonts w:ascii="宋体" w:hAnsi="宋体" w:cs="Arial"/>
                <w:snapToGrid w:val="0"/>
                <w:color w:val="000000"/>
                <w:szCs w:val="21"/>
              </w:rPr>
              <w:t>最大刻录速度 CD 不低于24× 150KB/s；</w:t>
            </w:r>
          </w:p>
          <w:p w14:paraId="2251F06B">
            <w:pPr>
              <w:rPr>
                <w:rFonts w:hint="eastAsia" w:ascii="宋体" w:hAnsi="宋体" w:cs="Arial"/>
                <w:snapToGrid w:val="0"/>
                <w:color w:val="000000"/>
                <w:szCs w:val="21"/>
              </w:rPr>
            </w:pPr>
            <w:r>
              <w:rPr>
                <w:rFonts w:ascii="宋体" w:hAnsi="宋体" w:cs="Arial"/>
                <w:snapToGrid w:val="0"/>
                <w:color w:val="000000"/>
                <w:szCs w:val="21"/>
              </w:rPr>
              <w:t>最大刻录速度 DVD 不低于6× 1358KB/s；</w:t>
            </w:r>
          </w:p>
          <w:p w14:paraId="0844C5D5">
            <w:pPr>
              <w:rPr>
                <w:rFonts w:hint="eastAsia" w:ascii="宋体" w:hAnsi="宋体" w:cs="Arial"/>
                <w:snapToGrid w:val="0"/>
                <w:color w:val="000000"/>
                <w:szCs w:val="21"/>
              </w:rPr>
            </w:pPr>
            <w:r>
              <w:rPr>
                <w:rFonts w:ascii="宋体" w:hAnsi="宋体" w:cs="Arial"/>
                <w:snapToGrid w:val="0"/>
                <w:color w:val="000000"/>
                <w:szCs w:val="21"/>
              </w:rPr>
              <w:t>应兼容光盘类型包含只读光盘、可读写光盘、可擦写光盘等</w:t>
            </w:r>
          </w:p>
        </w:tc>
      </w:tr>
      <w:tr w14:paraId="4A70F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57" w:type="dxa"/>
            <w:noWrap w:val="0"/>
            <w:vAlign w:val="center"/>
          </w:tcPr>
          <w:p w14:paraId="0D2917F6">
            <w:pPr>
              <w:jc w:val="center"/>
              <w:rPr>
                <w:rFonts w:ascii="宋体" w:hAnsi="宋体" w:cs="Arial"/>
                <w:snapToGrid w:val="0"/>
                <w:color w:val="000000"/>
                <w:szCs w:val="21"/>
              </w:rPr>
            </w:pPr>
          </w:p>
          <w:p w14:paraId="672196F7">
            <w:pPr>
              <w:jc w:val="center"/>
              <w:rPr>
                <w:rFonts w:ascii="宋体" w:hAnsi="宋体" w:cs="Arial"/>
                <w:snapToGrid w:val="0"/>
                <w:color w:val="000000"/>
                <w:szCs w:val="21"/>
              </w:rPr>
            </w:pPr>
          </w:p>
          <w:p w14:paraId="7EB1FBCB">
            <w:pPr>
              <w:jc w:val="center"/>
              <w:rPr>
                <w:rFonts w:hint="eastAsia" w:ascii="宋体" w:hAnsi="宋体" w:cs="Arial"/>
                <w:snapToGrid w:val="0"/>
                <w:color w:val="000000"/>
                <w:szCs w:val="21"/>
              </w:rPr>
            </w:pPr>
            <w:r>
              <w:rPr>
                <w:rFonts w:ascii="宋体" w:hAnsi="宋体" w:cs="Arial"/>
                <w:snapToGrid w:val="0"/>
                <w:color w:val="000000"/>
                <w:szCs w:val="21"/>
              </w:rPr>
              <w:t>120</w:t>
            </w:r>
          </w:p>
        </w:tc>
        <w:tc>
          <w:tcPr>
            <w:tcW w:w="1085" w:type="dxa"/>
            <w:noWrap w:val="0"/>
            <w:vAlign w:val="center"/>
          </w:tcPr>
          <w:p w14:paraId="44D985CA">
            <w:pPr>
              <w:rPr>
                <w:rFonts w:ascii="宋体" w:hAnsi="宋体" w:cs="Arial"/>
                <w:snapToGrid w:val="0"/>
                <w:color w:val="000000"/>
                <w:szCs w:val="21"/>
              </w:rPr>
            </w:pPr>
          </w:p>
          <w:p w14:paraId="4CACAF1E">
            <w:pPr>
              <w:rPr>
                <w:rFonts w:ascii="宋体" w:hAnsi="宋体" w:cs="Arial"/>
                <w:snapToGrid w:val="0"/>
                <w:color w:val="000000"/>
                <w:szCs w:val="21"/>
              </w:rPr>
            </w:pPr>
          </w:p>
          <w:p w14:paraId="6FD2238E">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noWrap w:val="0"/>
            <w:vAlign w:val="center"/>
          </w:tcPr>
          <w:p w14:paraId="2BFD1FCD">
            <w:pPr>
              <w:rPr>
                <w:rFonts w:ascii="宋体" w:hAnsi="宋体" w:cs="Arial"/>
                <w:snapToGrid w:val="0"/>
                <w:color w:val="000000"/>
                <w:szCs w:val="21"/>
              </w:rPr>
            </w:pPr>
          </w:p>
          <w:p w14:paraId="2B657DCE">
            <w:pPr>
              <w:rPr>
                <w:rFonts w:ascii="宋体" w:hAnsi="宋体" w:cs="Arial"/>
                <w:snapToGrid w:val="0"/>
                <w:color w:val="000000"/>
                <w:szCs w:val="21"/>
              </w:rPr>
            </w:pPr>
          </w:p>
          <w:p w14:paraId="018CE35A">
            <w:pPr>
              <w:rPr>
                <w:rFonts w:hint="eastAsia" w:ascii="宋体" w:hAnsi="宋体" w:cs="Arial"/>
                <w:snapToGrid w:val="0"/>
                <w:color w:val="000000"/>
                <w:szCs w:val="21"/>
              </w:rPr>
            </w:pPr>
            <w:r>
              <w:rPr>
                <w:rFonts w:ascii="宋体" w:hAnsi="宋体" w:cs="Arial"/>
                <w:snapToGrid w:val="0"/>
                <w:color w:val="000000"/>
                <w:szCs w:val="21"/>
              </w:rPr>
              <w:t>存储功能</w:t>
            </w:r>
          </w:p>
        </w:tc>
        <w:tc>
          <w:tcPr>
            <w:tcW w:w="1588" w:type="dxa"/>
            <w:noWrap w:val="0"/>
            <w:vAlign w:val="center"/>
          </w:tcPr>
          <w:p w14:paraId="34CE6485">
            <w:pPr>
              <w:rPr>
                <w:rFonts w:ascii="宋体" w:hAnsi="宋体" w:cs="Arial"/>
                <w:snapToGrid w:val="0"/>
                <w:color w:val="000000"/>
                <w:szCs w:val="21"/>
              </w:rPr>
            </w:pPr>
          </w:p>
          <w:p w14:paraId="2CC3ADC1">
            <w:pPr>
              <w:rPr>
                <w:rFonts w:ascii="宋体" w:hAnsi="宋体" w:cs="Arial"/>
                <w:snapToGrid w:val="0"/>
                <w:color w:val="000000"/>
                <w:szCs w:val="21"/>
              </w:rPr>
            </w:pPr>
          </w:p>
          <w:p w14:paraId="4C9D07D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存储功能</w:t>
            </w:r>
          </w:p>
        </w:tc>
        <w:tc>
          <w:tcPr>
            <w:tcW w:w="4523" w:type="dxa"/>
            <w:noWrap w:val="0"/>
            <w:vAlign w:val="center"/>
          </w:tcPr>
          <w:p w14:paraId="4C131494">
            <w:pPr>
              <w:rPr>
                <w:rFonts w:hint="eastAsia" w:ascii="宋体" w:hAnsi="宋体" w:cs="Arial"/>
                <w:snapToGrid w:val="0"/>
                <w:color w:val="000000"/>
                <w:szCs w:val="21"/>
              </w:rPr>
            </w:pPr>
            <w:r>
              <w:rPr>
                <w:rFonts w:ascii="宋体" w:hAnsi="宋体" w:cs="Arial"/>
                <w:snapToGrid w:val="0"/>
                <w:color w:val="000000"/>
                <w:szCs w:val="21"/>
              </w:rPr>
              <w:t>支持信息存储功能，包括支持易失性存储功能和非易失性存储功能。为提升存储性能和降低存储功耗，非易失性存储宜支持固态存储设</w:t>
            </w:r>
          </w:p>
          <w:p w14:paraId="6F1D3DBD">
            <w:pPr>
              <w:rPr>
                <w:rFonts w:hint="eastAsia" w:ascii="宋体" w:hAnsi="宋体" w:cs="Arial"/>
                <w:snapToGrid w:val="0"/>
                <w:color w:val="000000"/>
                <w:szCs w:val="21"/>
              </w:rPr>
            </w:pPr>
            <w:r>
              <w:rPr>
                <w:rFonts w:ascii="宋体" w:hAnsi="宋体" w:cs="Arial"/>
                <w:snapToGrid w:val="0"/>
                <w:color w:val="000000"/>
                <w:szCs w:val="21"/>
              </w:rPr>
              <w:t>备，如 SSD/UFS。</w:t>
            </w:r>
          </w:p>
          <w:p w14:paraId="25C326EA">
            <w:pPr>
              <w:rPr>
                <w:rFonts w:hint="eastAsia" w:ascii="宋体" w:hAnsi="宋体" w:cs="Arial"/>
                <w:snapToGrid w:val="0"/>
                <w:color w:val="000000"/>
                <w:szCs w:val="21"/>
              </w:rPr>
            </w:pPr>
            <w:r>
              <w:rPr>
                <w:rFonts w:ascii="宋体" w:hAnsi="宋体" w:cs="Arial"/>
                <w:snapToGrid w:val="0"/>
                <w:color w:val="000000"/>
                <w:szCs w:val="21"/>
              </w:rPr>
              <w:t>产品应支持外出接口可以与独立的存储设备进行数据交互</w:t>
            </w:r>
          </w:p>
        </w:tc>
      </w:tr>
      <w:tr w14:paraId="26F5D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7AB98BA3">
            <w:pPr>
              <w:jc w:val="center"/>
              <w:rPr>
                <w:rFonts w:hint="eastAsia" w:ascii="宋体" w:hAnsi="宋体" w:cs="Arial"/>
                <w:snapToGrid w:val="0"/>
                <w:color w:val="000000"/>
                <w:szCs w:val="21"/>
              </w:rPr>
            </w:pPr>
            <w:r>
              <w:rPr>
                <w:rFonts w:ascii="宋体" w:hAnsi="宋体" w:cs="Arial"/>
                <w:snapToGrid w:val="0"/>
                <w:color w:val="000000"/>
                <w:szCs w:val="21"/>
              </w:rPr>
              <w:t>121</w:t>
            </w:r>
          </w:p>
        </w:tc>
        <w:tc>
          <w:tcPr>
            <w:tcW w:w="1085" w:type="dxa"/>
            <w:noWrap w:val="0"/>
            <w:vAlign w:val="center"/>
          </w:tcPr>
          <w:p w14:paraId="2E63843D">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restart"/>
            <w:tcBorders>
              <w:bottom w:val="nil"/>
            </w:tcBorders>
            <w:noWrap w:val="0"/>
            <w:vAlign w:val="center"/>
          </w:tcPr>
          <w:p w14:paraId="7383C6FD">
            <w:pPr>
              <w:rPr>
                <w:rFonts w:ascii="宋体" w:hAnsi="宋体" w:cs="Arial"/>
                <w:snapToGrid w:val="0"/>
                <w:color w:val="000000"/>
                <w:szCs w:val="21"/>
              </w:rPr>
            </w:pPr>
          </w:p>
          <w:p w14:paraId="74F0BBC7">
            <w:pPr>
              <w:rPr>
                <w:rFonts w:ascii="宋体" w:hAnsi="宋体" w:cs="Arial"/>
                <w:snapToGrid w:val="0"/>
                <w:color w:val="000000"/>
                <w:szCs w:val="21"/>
              </w:rPr>
            </w:pPr>
          </w:p>
          <w:p w14:paraId="1E3301DA">
            <w:pPr>
              <w:rPr>
                <w:rFonts w:ascii="宋体" w:hAnsi="宋体" w:cs="Arial"/>
                <w:snapToGrid w:val="0"/>
                <w:color w:val="000000"/>
                <w:szCs w:val="21"/>
              </w:rPr>
            </w:pPr>
          </w:p>
          <w:p w14:paraId="2841D10C">
            <w:pPr>
              <w:rPr>
                <w:rFonts w:ascii="宋体" w:hAnsi="宋体" w:cs="Arial"/>
                <w:snapToGrid w:val="0"/>
                <w:color w:val="000000"/>
                <w:szCs w:val="21"/>
              </w:rPr>
            </w:pPr>
          </w:p>
          <w:p w14:paraId="4FA62ED0">
            <w:pPr>
              <w:rPr>
                <w:rFonts w:ascii="宋体" w:hAnsi="宋体" w:cs="Arial"/>
                <w:snapToGrid w:val="0"/>
                <w:color w:val="000000"/>
                <w:szCs w:val="21"/>
              </w:rPr>
            </w:pPr>
          </w:p>
          <w:p w14:paraId="34FF687C">
            <w:pPr>
              <w:rPr>
                <w:rFonts w:ascii="宋体" w:hAnsi="宋体" w:cs="Arial"/>
                <w:snapToGrid w:val="0"/>
                <w:color w:val="000000"/>
                <w:szCs w:val="21"/>
              </w:rPr>
            </w:pPr>
          </w:p>
          <w:p w14:paraId="3565C9B5">
            <w:pPr>
              <w:rPr>
                <w:rFonts w:ascii="宋体" w:hAnsi="宋体" w:cs="Arial"/>
                <w:snapToGrid w:val="0"/>
                <w:color w:val="000000"/>
                <w:szCs w:val="21"/>
              </w:rPr>
            </w:pPr>
          </w:p>
          <w:p w14:paraId="5D309049">
            <w:pPr>
              <w:rPr>
                <w:rFonts w:hint="eastAsia" w:ascii="宋体" w:hAnsi="宋体" w:cs="Arial"/>
                <w:snapToGrid w:val="0"/>
                <w:color w:val="000000"/>
                <w:szCs w:val="21"/>
              </w:rPr>
            </w:pPr>
            <w:r>
              <w:rPr>
                <w:rFonts w:ascii="宋体" w:hAnsi="宋体" w:cs="Arial"/>
                <w:snapToGrid w:val="0"/>
                <w:color w:val="000000"/>
                <w:szCs w:val="21"/>
              </w:rPr>
              <w:t>网络设备功能</w:t>
            </w:r>
          </w:p>
        </w:tc>
        <w:tc>
          <w:tcPr>
            <w:tcW w:w="1588" w:type="dxa"/>
            <w:noWrap w:val="0"/>
            <w:vAlign w:val="center"/>
          </w:tcPr>
          <w:p w14:paraId="1D1BBC1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网络功能</w:t>
            </w:r>
          </w:p>
        </w:tc>
        <w:tc>
          <w:tcPr>
            <w:tcW w:w="4523" w:type="dxa"/>
            <w:noWrap w:val="0"/>
            <w:vAlign w:val="center"/>
          </w:tcPr>
          <w:p w14:paraId="6E431FB1">
            <w:pPr>
              <w:rPr>
                <w:rFonts w:hint="eastAsia" w:ascii="宋体" w:hAnsi="宋体" w:cs="Arial"/>
                <w:snapToGrid w:val="0"/>
                <w:color w:val="000000"/>
                <w:szCs w:val="21"/>
              </w:rPr>
            </w:pPr>
            <w:r>
              <w:rPr>
                <w:rFonts w:ascii="宋体" w:hAnsi="宋体" w:cs="Arial"/>
                <w:snapToGrid w:val="0"/>
                <w:color w:val="000000"/>
                <w:szCs w:val="21"/>
              </w:rPr>
              <w:t>a)支持网络连接、网络开启/关闭功能；b)支持访问网络和数据交换功能</w:t>
            </w:r>
          </w:p>
        </w:tc>
      </w:tr>
      <w:tr w14:paraId="4252A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4CCE0440">
            <w:pPr>
              <w:jc w:val="center"/>
              <w:rPr>
                <w:rFonts w:hint="eastAsia" w:ascii="宋体" w:hAnsi="宋体" w:cs="Arial"/>
                <w:snapToGrid w:val="0"/>
                <w:color w:val="000000"/>
                <w:szCs w:val="21"/>
              </w:rPr>
            </w:pPr>
            <w:r>
              <w:rPr>
                <w:rFonts w:ascii="宋体" w:hAnsi="宋体" w:cs="Arial"/>
                <w:snapToGrid w:val="0"/>
                <w:color w:val="000000"/>
                <w:szCs w:val="21"/>
              </w:rPr>
              <w:t>122</w:t>
            </w:r>
          </w:p>
        </w:tc>
        <w:tc>
          <w:tcPr>
            <w:tcW w:w="1085" w:type="dxa"/>
            <w:noWrap w:val="0"/>
            <w:vAlign w:val="center"/>
          </w:tcPr>
          <w:p w14:paraId="6944E201">
            <w:pPr>
              <w:rPr>
                <w:rFonts w:hint="eastAsia" w:ascii="宋体" w:hAnsi="宋体" w:cs="Arial"/>
                <w:snapToGrid w:val="0"/>
                <w:color w:val="000000"/>
                <w:szCs w:val="21"/>
              </w:rPr>
            </w:pPr>
            <w:r>
              <w:rPr>
                <w:rFonts w:ascii="宋体" w:hAnsi="宋体" w:cs="Arial"/>
                <w:snapToGrid w:val="0"/>
                <w:color w:val="000000"/>
                <w:szCs w:val="21"/>
              </w:rPr>
              <w:t>功能</w:t>
            </w:r>
          </w:p>
          <w:p w14:paraId="578D42EF">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3E0005D2">
            <w:pPr>
              <w:rPr>
                <w:rFonts w:ascii="宋体" w:hAnsi="宋体" w:cs="Arial"/>
                <w:snapToGrid w:val="0"/>
                <w:color w:val="000000"/>
                <w:szCs w:val="21"/>
              </w:rPr>
            </w:pPr>
          </w:p>
        </w:tc>
        <w:tc>
          <w:tcPr>
            <w:tcW w:w="1588" w:type="dxa"/>
            <w:noWrap w:val="0"/>
            <w:vAlign w:val="center"/>
          </w:tcPr>
          <w:p w14:paraId="3F1D1F3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无线网卡频段</w:t>
            </w:r>
          </w:p>
        </w:tc>
        <w:tc>
          <w:tcPr>
            <w:tcW w:w="4523" w:type="dxa"/>
            <w:noWrap w:val="0"/>
            <w:vAlign w:val="center"/>
          </w:tcPr>
          <w:p w14:paraId="3A94D62B">
            <w:pPr>
              <w:rPr>
                <w:rFonts w:hint="eastAsia" w:ascii="宋体" w:hAnsi="宋体" w:cs="Arial"/>
                <w:snapToGrid w:val="0"/>
                <w:color w:val="000000"/>
                <w:szCs w:val="21"/>
              </w:rPr>
            </w:pPr>
            <w:r>
              <w:rPr>
                <w:rFonts w:ascii="宋体" w:hAnsi="宋体" w:cs="Arial"/>
                <w:snapToGrid w:val="0"/>
                <w:color w:val="000000"/>
                <w:szCs w:val="21"/>
              </w:rPr>
              <w:t>支持双频段</w:t>
            </w:r>
          </w:p>
        </w:tc>
      </w:tr>
      <w:tr w14:paraId="2C47A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4342ED36">
            <w:pPr>
              <w:jc w:val="center"/>
              <w:rPr>
                <w:rFonts w:hint="eastAsia" w:ascii="宋体" w:hAnsi="宋体" w:cs="Arial"/>
                <w:snapToGrid w:val="0"/>
                <w:color w:val="000000"/>
                <w:szCs w:val="21"/>
              </w:rPr>
            </w:pPr>
            <w:r>
              <w:rPr>
                <w:rFonts w:ascii="宋体" w:hAnsi="宋体" w:cs="Arial"/>
                <w:snapToGrid w:val="0"/>
                <w:color w:val="000000"/>
                <w:szCs w:val="21"/>
              </w:rPr>
              <w:t>123</w:t>
            </w:r>
          </w:p>
        </w:tc>
        <w:tc>
          <w:tcPr>
            <w:tcW w:w="1085" w:type="dxa"/>
            <w:noWrap w:val="0"/>
            <w:vAlign w:val="center"/>
          </w:tcPr>
          <w:p w14:paraId="7DC96692">
            <w:pPr>
              <w:rPr>
                <w:rFonts w:hint="eastAsia" w:ascii="宋体" w:hAnsi="宋体" w:cs="Arial"/>
                <w:snapToGrid w:val="0"/>
                <w:color w:val="000000"/>
                <w:szCs w:val="21"/>
              </w:rPr>
            </w:pPr>
            <w:r>
              <w:rPr>
                <w:rFonts w:ascii="宋体" w:hAnsi="宋体" w:cs="Arial"/>
                <w:snapToGrid w:val="0"/>
                <w:color w:val="000000"/>
                <w:szCs w:val="21"/>
              </w:rPr>
              <w:t>功能</w:t>
            </w:r>
          </w:p>
          <w:p w14:paraId="529A6216">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246A7CF9">
            <w:pPr>
              <w:rPr>
                <w:rFonts w:ascii="宋体" w:hAnsi="宋体" w:cs="Arial"/>
                <w:snapToGrid w:val="0"/>
                <w:color w:val="000000"/>
                <w:szCs w:val="21"/>
              </w:rPr>
            </w:pPr>
          </w:p>
        </w:tc>
        <w:tc>
          <w:tcPr>
            <w:tcW w:w="1588" w:type="dxa"/>
            <w:noWrap w:val="0"/>
            <w:vAlign w:val="center"/>
          </w:tcPr>
          <w:p w14:paraId="0667A6E6">
            <w:pPr>
              <w:rPr>
                <w:rFonts w:hint="eastAsia" w:ascii="宋体" w:hAnsi="宋体" w:cs="Arial"/>
                <w:snapToGrid w:val="0"/>
                <w:color w:val="000000"/>
                <w:szCs w:val="21"/>
              </w:rPr>
            </w:pPr>
            <w:r>
              <w:rPr>
                <w:rFonts w:ascii="宋体" w:hAnsi="宋体" w:cs="Arial"/>
                <w:snapToGrid w:val="0"/>
                <w:color w:val="000000"/>
                <w:szCs w:val="21"/>
              </w:rPr>
              <w:t>物理开关</w:t>
            </w:r>
          </w:p>
        </w:tc>
        <w:tc>
          <w:tcPr>
            <w:tcW w:w="4523" w:type="dxa"/>
            <w:noWrap w:val="0"/>
            <w:vAlign w:val="center"/>
          </w:tcPr>
          <w:p w14:paraId="0BAC9205">
            <w:pPr>
              <w:rPr>
                <w:rFonts w:hint="eastAsia" w:ascii="宋体" w:hAnsi="宋体" w:cs="Arial"/>
                <w:snapToGrid w:val="0"/>
                <w:color w:val="000000"/>
                <w:szCs w:val="21"/>
              </w:rPr>
            </w:pPr>
            <w:r>
              <w:rPr>
                <w:rFonts w:ascii="宋体" w:hAnsi="宋体" w:cs="Arial"/>
                <w:snapToGrid w:val="0"/>
                <w:color w:val="000000"/>
                <w:szCs w:val="21"/>
              </w:rPr>
              <w:t>支持网络设备物理开关</w:t>
            </w:r>
          </w:p>
        </w:tc>
      </w:tr>
      <w:tr w14:paraId="0F632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31EA5AF2">
            <w:pPr>
              <w:jc w:val="center"/>
              <w:rPr>
                <w:rFonts w:hint="eastAsia" w:ascii="宋体" w:hAnsi="宋体" w:cs="Arial"/>
                <w:snapToGrid w:val="0"/>
                <w:color w:val="000000"/>
                <w:szCs w:val="21"/>
              </w:rPr>
            </w:pPr>
            <w:r>
              <w:rPr>
                <w:rFonts w:ascii="宋体" w:hAnsi="宋体" w:cs="Arial"/>
                <w:snapToGrid w:val="0"/>
                <w:color w:val="000000"/>
                <w:szCs w:val="21"/>
              </w:rPr>
              <w:t>124</w:t>
            </w:r>
          </w:p>
        </w:tc>
        <w:tc>
          <w:tcPr>
            <w:tcW w:w="1085" w:type="dxa"/>
            <w:noWrap w:val="0"/>
            <w:vAlign w:val="center"/>
          </w:tcPr>
          <w:p w14:paraId="667C7610">
            <w:pPr>
              <w:rPr>
                <w:rFonts w:hint="eastAsia" w:ascii="宋体" w:hAnsi="宋体" w:cs="Arial"/>
                <w:snapToGrid w:val="0"/>
                <w:color w:val="000000"/>
                <w:szCs w:val="21"/>
              </w:rPr>
            </w:pPr>
            <w:r>
              <w:rPr>
                <w:rFonts w:ascii="宋体" w:hAnsi="宋体" w:cs="Arial"/>
                <w:snapToGrid w:val="0"/>
                <w:color w:val="000000"/>
                <w:szCs w:val="21"/>
              </w:rPr>
              <w:t>功能</w:t>
            </w:r>
          </w:p>
          <w:p w14:paraId="22A3CB43">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15ABF6F5">
            <w:pPr>
              <w:rPr>
                <w:rFonts w:ascii="宋体" w:hAnsi="宋体" w:cs="Arial"/>
                <w:snapToGrid w:val="0"/>
                <w:color w:val="000000"/>
                <w:szCs w:val="21"/>
              </w:rPr>
            </w:pPr>
          </w:p>
        </w:tc>
        <w:tc>
          <w:tcPr>
            <w:tcW w:w="1588" w:type="dxa"/>
            <w:noWrap w:val="0"/>
            <w:vAlign w:val="center"/>
          </w:tcPr>
          <w:p w14:paraId="334403C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数据传输</w:t>
            </w:r>
          </w:p>
        </w:tc>
        <w:tc>
          <w:tcPr>
            <w:tcW w:w="4523" w:type="dxa"/>
            <w:noWrap w:val="0"/>
            <w:vAlign w:val="center"/>
          </w:tcPr>
          <w:p w14:paraId="0DA94350">
            <w:pPr>
              <w:rPr>
                <w:rFonts w:hint="eastAsia" w:ascii="宋体" w:hAnsi="宋体" w:cs="Arial"/>
                <w:snapToGrid w:val="0"/>
                <w:color w:val="000000"/>
                <w:szCs w:val="21"/>
              </w:rPr>
            </w:pPr>
            <w:r>
              <w:rPr>
                <w:rFonts w:ascii="宋体" w:hAnsi="宋体" w:cs="Arial"/>
                <w:snapToGrid w:val="0"/>
                <w:color w:val="000000"/>
                <w:szCs w:val="21"/>
              </w:rPr>
              <w:t>支持数据传输能力，并提供数据流量和异常日志记录功能</w:t>
            </w:r>
          </w:p>
        </w:tc>
      </w:tr>
      <w:tr w14:paraId="32BDC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740622DC">
            <w:pPr>
              <w:jc w:val="center"/>
              <w:rPr>
                <w:rFonts w:hint="eastAsia" w:ascii="宋体" w:hAnsi="宋体" w:cs="Arial"/>
                <w:snapToGrid w:val="0"/>
                <w:color w:val="000000"/>
                <w:szCs w:val="21"/>
              </w:rPr>
            </w:pPr>
            <w:r>
              <w:rPr>
                <w:rFonts w:ascii="宋体" w:hAnsi="宋体" w:cs="Arial"/>
                <w:snapToGrid w:val="0"/>
                <w:color w:val="000000"/>
                <w:szCs w:val="21"/>
              </w:rPr>
              <w:t>125</w:t>
            </w:r>
          </w:p>
        </w:tc>
        <w:tc>
          <w:tcPr>
            <w:tcW w:w="1085" w:type="dxa"/>
            <w:noWrap w:val="0"/>
            <w:vAlign w:val="center"/>
          </w:tcPr>
          <w:p w14:paraId="41AF28FE">
            <w:pPr>
              <w:rPr>
                <w:rFonts w:hint="eastAsia" w:ascii="宋体" w:hAnsi="宋体" w:cs="Arial"/>
                <w:snapToGrid w:val="0"/>
                <w:color w:val="000000"/>
                <w:szCs w:val="21"/>
              </w:rPr>
            </w:pPr>
            <w:r>
              <w:rPr>
                <w:rFonts w:ascii="宋体" w:hAnsi="宋体" w:cs="Arial"/>
                <w:snapToGrid w:val="0"/>
                <w:color w:val="000000"/>
                <w:szCs w:val="21"/>
              </w:rPr>
              <w:t>功能</w:t>
            </w:r>
          </w:p>
          <w:p w14:paraId="42C914AD">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4BC749E5">
            <w:pPr>
              <w:rPr>
                <w:rFonts w:ascii="宋体" w:hAnsi="宋体" w:cs="Arial"/>
                <w:snapToGrid w:val="0"/>
                <w:color w:val="000000"/>
                <w:szCs w:val="21"/>
              </w:rPr>
            </w:pPr>
          </w:p>
        </w:tc>
        <w:tc>
          <w:tcPr>
            <w:tcW w:w="1588" w:type="dxa"/>
            <w:noWrap w:val="0"/>
            <w:vAlign w:val="center"/>
          </w:tcPr>
          <w:p w14:paraId="3CD47CD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蓝牙协议</w:t>
            </w:r>
          </w:p>
        </w:tc>
        <w:tc>
          <w:tcPr>
            <w:tcW w:w="4523" w:type="dxa"/>
            <w:noWrap w:val="0"/>
            <w:vAlign w:val="center"/>
          </w:tcPr>
          <w:p w14:paraId="573A531E">
            <w:pPr>
              <w:rPr>
                <w:rFonts w:hint="eastAsia" w:ascii="宋体" w:hAnsi="宋体" w:cs="Arial"/>
                <w:snapToGrid w:val="0"/>
                <w:color w:val="000000"/>
                <w:szCs w:val="21"/>
              </w:rPr>
            </w:pPr>
            <w:r>
              <w:rPr>
                <w:rFonts w:ascii="宋体" w:hAnsi="宋体" w:cs="Arial"/>
                <w:snapToGrid w:val="0"/>
                <w:color w:val="000000"/>
                <w:szCs w:val="21"/>
              </w:rPr>
              <w:t>支持蓝牙模块，蓝牙协议不低于5.0版本</w:t>
            </w:r>
          </w:p>
        </w:tc>
      </w:tr>
      <w:tr w14:paraId="684C2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4FCE61EA">
            <w:pPr>
              <w:jc w:val="center"/>
              <w:rPr>
                <w:rFonts w:hint="eastAsia" w:ascii="宋体" w:hAnsi="宋体" w:cs="Arial"/>
                <w:snapToGrid w:val="0"/>
                <w:color w:val="000000"/>
                <w:szCs w:val="21"/>
              </w:rPr>
            </w:pPr>
            <w:r>
              <w:rPr>
                <w:rFonts w:ascii="宋体" w:hAnsi="宋体" w:cs="Arial"/>
                <w:snapToGrid w:val="0"/>
                <w:color w:val="000000"/>
                <w:szCs w:val="21"/>
              </w:rPr>
              <w:t>126</w:t>
            </w:r>
          </w:p>
        </w:tc>
        <w:tc>
          <w:tcPr>
            <w:tcW w:w="1085" w:type="dxa"/>
            <w:noWrap w:val="0"/>
            <w:vAlign w:val="center"/>
          </w:tcPr>
          <w:p w14:paraId="6F2DF882">
            <w:pPr>
              <w:rPr>
                <w:rFonts w:hint="eastAsia" w:ascii="宋体" w:hAnsi="宋体" w:cs="Arial"/>
                <w:snapToGrid w:val="0"/>
                <w:color w:val="000000"/>
                <w:szCs w:val="21"/>
              </w:rPr>
            </w:pPr>
            <w:r>
              <w:rPr>
                <w:rFonts w:ascii="宋体" w:hAnsi="宋体" w:cs="Arial"/>
                <w:snapToGrid w:val="0"/>
                <w:color w:val="000000"/>
                <w:szCs w:val="21"/>
              </w:rPr>
              <w:t>功能</w:t>
            </w:r>
          </w:p>
          <w:p w14:paraId="0BED7A82">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3B127C9F">
            <w:pPr>
              <w:rPr>
                <w:rFonts w:ascii="宋体" w:hAnsi="宋体" w:cs="Arial"/>
                <w:snapToGrid w:val="0"/>
                <w:color w:val="000000"/>
                <w:szCs w:val="21"/>
              </w:rPr>
            </w:pPr>
          </w:p>
        </w:tc>
        <w:tc>
          <w:tcPr>
            <w:tcW w:w="1588" w:type="dxa"/>
            <w:noWrap w:val="0"/>
            <w:vAlign w:val="center"/>
          </w:tcPr>
          <w:p w14:paraId="21A44675">
            <w:pPr>
              <w:rPr>
                <w:rFonts w:hint="eastAsia" w:ascii="宋体" w:hAnsi="宋体" w:cs="Arial"/>
                <w:snapToGrid w:val="0"/>
                <w:color w:val="000000"/>
                <w:szCs w:val="21"/>
              </w:rPr>
            </w:pPr>
            <w:r>
              <w:rPr>
                <w:rFonts w:ascii="宋体" w:hAnsi="宋体" w:cs="Arial"/>
                <w:snapToGrid w:val="0"/>
                <w:color w:val="000000"/>
                <w:szCs w:val="21"/>
              </w:rPr>
              <w:t>有线网卡</w:t>
            </w:r>
          </w:p>
          <w:p w14:paraId="2C0B02BE">
            <w:pPr>
              <w:rPr>
                <w:rFonts w:hint="eastAsia" w:ascii="宋体" w:hAnsi="宋体" w:cs="Arial"/>
                <w:snapToGrid w:val="0"/>
                <w:color w:val="000000"/>
                <w:szCs w:val="21"/>
              </w:rPr>
            </w:pPr>
            <w:r>
              <w:rPr>
                <w:rFonts w:ascii="宋体" w:hAnsi="宋体" w:cs="Arial"/>
                <w:snapToGrid w:val="0"/>
                <w:color w:val="000000"/>
                <w:szCs w:val="21"/>
              </w:rPr>
              <w:t>接口类型</w:t>
            </w:r>
          </w:p>
        </w:tc>
        <w:tc>
          <w:tcPr>
            <w:tcW w:w="4523" w:type="dxa"/>
            <w:noWrap w:val="0"/>
            <w:vAlign w:val="center"/>
          </w:tcPr>
          <w:p w14:paraId="499D5ADC">
            <w:pPr>
              <w:rPr>
                <w:rFonts w:hint="eastAsia" w:ascii="宋体" w:hAnsi="宋体" w:cs="Arial"/>
                <w:snapToGrid w:val="0"/>
                <w:color w:val="000000"/>
                <w:szCs w:val="21"/>
              </w:rPr>
            </w:pPr>
            <w:r>
              <w:rPr>
                <w:rFonts w:ascii="宋体" w:hAnsi="宋体" w:cs="Arial"/>
                <w:snapToGrid w:val="0"/>
                <w:color w:val="000000"/>
                <w:szCs w:val="21"/>
              </w:rPr>
              <w:t>支持 RJ45 接口</w:t>
            </w:r>
          </w:p>
        </w:tc>
      </w:tr>
      <w:tr w14:paraId="2696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48AE8BBE">
            <w:pPr>
              <w:jc w:val="center"/>
              <w:rPr>
                <w:rFonts w:hint="eastAsia" w:ascii="宋体" w:hAnsi="宋体" w:cs="Arial"/>
                <w:snapToGrid w:val="0"/>
                <w:color w:val="000000"/>
                <w:szCs w:val="21"/>
              </w:rPr>
            </w:pPr>
            <w:r>
              <w:rPr>
                <w:rFonts w:ascii="宋体" w:hAnsi="宋体" w:cs="Arial"/>
                <w:snapToGrid w:val="0"/>
                <w:color w:val="000000"/>
                <w:szCs w:val="21"/>
              </w:rPr>
              <w:t>127</w:t>
            </w:r>
          </w:p>
        </w:tc>
        <w:tc>
          <w:tcPr>
            <w:tcW w:w="1085" w:type="dxa"/>
            <w:noWrap w:val="0"/>
            <w:vAlign w:val="center"/>
          </w:tcPr>
          <w:p w14:paraId="0EE6D1D0">
            <w:pPr>
              <w:rPr>
                <w:rFonts w:hint="eastAsia" w:ascii="宋体" w:hAnsi="宋体" w:cs="Arial"/>
                <w:snapToGrid w:val="0"/>
                <w:color w:val="000000"/>
                <w:szCs w:val="21"/>
              </w:rPr>
            </w:pPr>
            <w:r>
              <w:rPr>
                <w:rFonts w:ascii="宋体" w:hAnsi="宋体" w:cs="Arial"/>
                <w:snapToGrid w:val="0"/>
                <w:color w:val="000000"/>
                <w:szCs w:val="21"/>
              </w:rPr>
              <w:t>功能</w:t>
            </w:r>
          </w:p>
          <w:p w14:paraId="513B2959">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113B1E0E">
            <w:pPr>
              <w:rPr>
                <w:rFonts w:ascii="宋体" w:hAnsi="宋体" w:cs="Arial"/>
                <w:snapToGrid w:val="0"/>
                <w:color w:val="000000"/>
                <w:szCs w:val="21"/>
              </w:rPr>
            </w:pPr>
          </w:p>
        </w:tc>
        <w:tc>
          <w:tcPr>
            <w:tcW w:w="1588" w:type="dxa"/>
            <w:noWrap w:val="0"/>
            <w:vAlign w:val="center"/>
          </w:tcPr>
          <w:p w14:paraId="754B928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无线网卡标准</w:t>
            </w:r>
          </w:p>
        </w:tc>
        <w:tc>
          <w:tcPr>
            <w:tcW w:w="4523" w:type="dxa"/>
            <w:noWrap w:val="0"/>
            <w:vAlign w:val="center"/>
          </w:tcPr>
          <w:p w14:paraId="57378EDC">
            <w:pPr>
              <w:rPr>
                <w:rFonts w:hint="eastAsia" w:ascii="宋体" w:hAnsi="宋体" w:cs="Arial"/>
                <w:snapToGrid w:val="0"/>
                <w:color w:val="000000"/>
                <w:szCs w:val="21"/>
              </w:rPr>
            </w:pPr>
            <w:r>
              <w:rPr>
                <w:rFonts w:ascii="宋体" w:hAnsi="宋体" w:cs="Arial"/>
                <w:snapToGrid w:val="0"/>
                <w:color w:val="000000"/>
                <w:szCs w:val="21"/>
              </w:rPr>
              <w:t>符合 GB 15629.11 所有部分</w:t>
            </w:r>
          </w:p>
        </w:tc>
      </w:tr>
      <w:tr w14:paraId="3DAC0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22994223">
            <w:pPr>
              <w:jc w:val="center"/>
              <w:rPr>
                <w:rFonts w:hint="eastAsia" w:ascii="宋体" w:hAnsi="宋体" w:cs="Arial"/>
                <w:snapToGrid w:val="0"/>
                <w:color w:val="000000"/>
                <w:szCs w:val="21"/>
              </w:rPr>
            </w:pPr>
            <w:r>
              <w:rPr>
                <w:rFonts w:ascii="宋体" w:hAnsi="宋体" w:cs="Arial"/>
                <w:snapToGrid w:val="0"/>
                <w:color w:val="000000"/>
                <w:szCs w:val="21"/>
              </w:rPr>
              <w:t>128</w:t>
            </w:r>
          </w:p>
        </w:tc>
        <w:tc>
          <w:tcPr>
            <w:tcW w:w="1085" w:type="dxa"/>
            <w:noWrap w:val="0"/>
            <w:vAlign w:val="center"/>
          </w:tcPr>
          <w:p w14:paraId="4DE7A2D6">
            <w:pPr>
              <w:rPr>
                <w:rFonts w:hint="eastAsia" w:ascii="宋体" w:hAnsi="宋体" w:cs="Arial"/>
                <w:snapToGrid w:val="0"/>
                <w:color w:val="000000"/>
                <w:szCs w:val="21"/>
              </w:rPr>
            </w:pPr>
            <w:r>
              <w:rPr>
                <w:rFonts w:ascii="宋体" w:hAnsi="宋体" w:cs="Arial"/>
                <w:snapToGrid w:val="0"/>
                <w:color w:val="000000"/>
                <w:szCs w:val="21"/>
              </w:rPr>
              <w:t>功能</w:t>
            </w:r>
          </w:p>
          <w:p w14:paraId="736ED2AD">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tcBorders>
            <w:noWrap w:val="0"/>
            <w:vAlign w:val="center"/>
          </w:tcPr>
          <w:p w14:paraId="530AE559">
            <w:pPr>
              <w:rPr>
                <w:rFonts w:ascii="宋体" w:hAnsi="宋体" w:cs="Arial"/>
                <w:snapToGrid w:val="0"/>
                <w:color w:val="000000"/>
                <w:szCs w:val="21"/>
              </w:rPr>
            </w:pPr>
          </w:p>
        </w:tc>
        <w:tc>
          <w:tcPr>
            <w:tcW w:w="1588" w:type="dxa"/>
            <w:noWrap w:val="0"/>
            <w:vAlign w:val="center"/>
          </w:tcPr>
          <w:p w14:paraId="314EC261">
            <w:pPr>
              <w:rPr>
                <w:rFonts w:hint="eastAsia" w:ascii="宋体" w:hAnsi="宋体" w:cs="Arial"/>
                <w:snapToGrid w:val="0"/>
                <w:color w:val="000000"/>
                <w:szCs w:val="21"/>
              </w:rPr>
            </w:pPr>
            <w:r>
              <w:rPr>
                <w:rFonts w:ascii="宋体" w:hAnsi="宋体" w:cs="Arial"/>
                <w:snapToGrid w:val="0"/>
                <w:color w:val="000000"/>
                <w:szCs w:val="21"/>
              </w:rPr>
              <w:t>网络设备拆装</w:t>
            </w:r>
          </w:p>
        </w:tc>
        <w:tc>
          <w:tcPr>
            <w:tcW w:w="4523" w:type="dxa"/>
            <w:noWrap w:val="0"/>
            <w:vAlign w:val="center"/>
          </w:tcPr>
          <w:p w14:paraId="50495BA8">
            <w:pPr>
              <w:rPr>
                <w:rFonts w:hint="eastAsia" w:ascii="宋体" w:hAnsi="宋体" w:cs="Arial"/>
                <w:snapToGrid w:val="0"/>
                <w:color w:val="000000"/>
                <w:szCs w:val="21"/>
              </w:rPr>
            </w:pPr>
            <w:r>
              <w:rPr>
                <w:rFonts w:ascii="宋体" w:hAnsi="宋体" w:cs="Arial"/>
                <w:snapToGrid w:val="0"/>
                <w:color w:val="000000"/>
                <w:szCs w:val="21"/>
              </w:rPr>
              <w:t>网络设备应支持物理拆装，包括无线网卡和蓝牙模块等</w:t>
            </w:r>
          </w:p>
        </w:tc>
      </w:tr>
      <w:tr w14:paraId="163EC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57" w:type="dxa"/>
            <w:noWrap w:val="0"/>
            <w:vAlign w:val="center"/>
          </w:tcPr>
          <w:p w14:paraId="2F373E0F">
            <w:pPr>
              <w:jc w:val="center"/>
              <w:rPr>
                <w:rFonts w:ascii="宋体" w:hAnsi="宋体" w:cs="Arial"/>
                <w:snapToGrid w:val="0"/>
                <w:color w:val="000000"/>
                <w:szCs w:val="21"/>
              </w:rPr>
            </w:pPr>
          </w:p>
          <w:p w14:paraId="614C7620">
            <w:pPr>
              <w:jc w:val="center"/>
              <w:rPr>
                <w:rFonts w:hint="eastAsia" w:ascii="宋体" w:hAnsi="宋体" w:cs="Arial"/>
                <w:snapToGrid w:val="0"/>
                <w:color w:val="000000"/>
                <w:szCs w:val="21"/>
              </w:rPr>
            </w:pPr>
            <w:r>
              <w:rPr>
                <w:rFonts w:ascii="宋体" w:hAnsi="宋体" w:cs="Arial"/>
                <w:snapToGrid w:val="0"/>
                <w:color w:val="000000"/>
                <w:szCs w:val="21"/>
              </w:rPr>
              <w:t>129</w:t>
            </w:r>
          </w:p>
        </w:tc>
        <w:tc>
          <w:tcPr>
            <w:tcW w:w="1085" w:type="dxa"/>
            <w:noWrap w:val="0"/>
            <w:vAlign w:val="center"/>
          </w:tcPr>
          <w:p w14:paraId="21461930">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restart"/>
            <w:tcBorders>
              <w:bottom w:val="nil"/>
            </w:tcBorders>
            <w:noWrap w:val="0"/>
            <w:vAlign w:val="center"/>
          </w:tcPr>
          <w:p w14:paraId="797817A3">
            <w:pPr>
              <w:rPr>
                <w:rFonts w:ascii="宋体" w:hAnsi="宋体" w:cs="Arial"/>
                <w:snapToGrid w:val="0"/>
                <w:color w:val="000000"/>
                <w:szCs w:val="21"/>
              </w:rPr>
            </w:pPr>
          </w:p>
          <w:p w14:paraId="41B39F82">
            <w:pPr>
              <w:rPr>
                <w:rFonts w:ascii="宋体" w:hAnsi="宋体" w:cs="Arial"/>
                <w:snapToGrid w:val="0"/>
                <w:color w:val="000000"/>
                <w:szCs w:val="21"/>
              </w:rPr>
            </w:pPr>
          </w:p>
          <w:p w14:paraId="6377EE6D">
            <w:pPr>
              <w:rPr>
                <w:rFonts w:ascii="宋体" w:hAnsi="宋体" w:cs="Arial"/>
                <w:snapToGrid w:val="0"/>
                <w:color w:val="000000"/>
                <w:szCs w:val="21"/>
              </w:rPr>
            </w:pPr>
          </w:p>
          <w:p w14:paraId="4B139471">
            <w:pPr>
              <w:rPr>
                <w:rFonts w:hint="eastAsia" w:ascii="宋体" w:hAnsi="宋体" w:cs="Arial"/>
                <w:snapToGrid w:val="0"/>
                <w:color w:val="000000"/>
                <w:szCs w:val="21"/>
              </w:rPr>
            </w:pPr>
            <w:r>
              <w:rPr>
                <w:rFonts w:ascii="宋体" w:hAnsi="宋体" w:cs="Arial"/>
                <w:snapToGrid w:val="0"/>
                <w:color w:val="000000"/>
                <w:szCs w:val="21"/>
              </w:rPr>
              <w:t>外部接口功能</w:t>
            </w:r>
          </w:p>
        </w:tc>
        <w:tc>
          <w:tcPr>
            <w:tcW w:w="1588" w:type="dxa"/>
            <w:noWrap w:val="0"/>
            <w:vAlign w:val="center"/>
          </w:tcPr>
          <w:p w14:paraId="4C075DD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音频接口类型</w:t>
            </w:r>
          </w:p>
        </w:tc>
        <w:tc>
          <w:tcPr>
            <w:tcW w:w="4523" w:type="dxa"/>
            <w:noWrap w:val="0"/>
            <w:vAlign w:val="center"/>
          </w:tcPr>
          <w:p w14:paraId="0064B806">
            <w:pPr>
              <w:rPr>
                <w:rFonts w:hint="eastAsia" w:ascii="宋体" w:hAnsi="宋体" w:cs="Arial"/>
                <w:snapToGrid w:val="0"/>
                <w:color w:val="000000"/>
                <w:szCs w:val="21"/>
              </w:rPr>
            </w:pPr>
            <w:r>
              <w:rPr>
                <w:rFonts w:ascii="宋体" w:hAnsi="宋体" w:cs="Arial"/>
                <w:snapToGrid w:val="0"/>
                <w:color w:val="000000"/>
                <w:szCs w:val="21"/>
              </w:rPr>
              <w:t>不少于 1 个，宜支持 3.5mm 孔径的3段式或 4 段式接口。若支持 4 段式接口，宜支持线序的自动识别及切换功能</w:t>
            </w:r>
          </w:p>
        </w:tc>
      </w:tr>
      <w:tr w14:paraId="1C8F8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57" w:type="dxa"/>
            <w:noWrap w:val="0"/>
            <w:vAlign w:val="center"/>
          </w:tcPr>
          <w:p w14:paraId="73AD5DB6">
            <w:pPr>
              <w:jc w:val="center"/>
              <w:rPr>
                <w:rFonts w:ascii="宋体" w:hAnsi="宋体" w:cs="Arial"/>
                <w:snapToGrid w:val="0"/>
                <w:color w:val="000000"/>
                <w:szCs w:val="21"/>
              </w:rPr>
            </w:pPr>
          </w:p>
          <w:p w14:paraId="54EB001D">
            <w:pPr>
              <w:jc w:val="center"/>
              <w:rPr>
                <w:rFonts w:hint="eastAsia" w:ascii="宋体" w:hAnsi="宋体" w:cs="Arial"/>
                <w:snapToGrid w:val="0"/>
                <w:color w:val="000000"/>
                <w:szCs w:val="21"/>
              </w:rPr>
            </w:pPr>
            <w:r>
              <w:rPr>
                <w:rFonts w:ascii="宋体" w:hAnsi="宋体" w:cs="Arial"/>
                <w:snapToGrid w:val="0"/>
                <w:color w:val="000000"/>
                <w:szCs w:val="21"/>
              </w:rPr>
              <w:t>130</w:t>
            </w:r>
          </w:p>
        </w:tc>
        <w:tc>
          <w:tcPr>
            <w:tcW w:w="1085" w:type="dxa"/>
            <w:noWrap w:val="0"/>
            <w:vAlign w:val="center"/>
          </w:tcPr>
          <w:p w14:paraId="72F1E9C3">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bottom w:val="nil"/>
            </w:tcBorders>
            <w:noWrap w:val="0"/>
            <w:vAlign w:val="center"/>
          </w:tcPr>
          <w:p w14:paraId="26E22852">
            <w:pPr>
              <w:rPr>
                <w:rFonts w:ascii="宋体" w:hAnsi="宋体" w:cs="Arial"/>
                <w:snapToGrid w:val="0"/>
                <w:color w:val="000000"/>
                <w:szCs w:val="21"/>
              </w:rPr>
            </w:pPr>
          </w:p>
        </w:tc>
        <w:tc>
          <w:tcPr>
            <w:tcW w:w="1588" w:type="dxa"/>
            <w:noWrap w:val="0"/>
            <w:vAlign w:val="center"/>
          </w:tcPr>
          <w:p w14:paraId="1318BB1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视频接口类型</w:t>
            </w:r>
          </w:p>
        </w:tc>
        <w:tc>
          <w:tcPr>
            <w:tcW w:w="4523" w:type="dxa"/>
            <w:noWrap w:val="0"/>
            <w:vAlign w:val="center"/>
          </w:tcPr>
          <w:p w14:paraId="310AAB41">
            <w:pPr>
              <w:rPr>
                <w:rFonts w:hint="eastAsia" w:ascii="宋体" w:hAnsi="宋体" w:cs="Arial"/>
                <w:snapToGrid w:val="0"/>
                <w:color w:val="000000"/>
                <w:szCs w:val="21"/>
              </w:rPr>
            </w:pPr>
            <w:r>
              <w:rPr>
                <w:rFonts w:ascii="宋体" w:hAnsi="宋体" w:cs="Arial"/>
                <w:snapToGrid w:val="0"/>
                <w:color w:val="000000"/>
                <w:szCs w:val="21"/>
              </w:rPr>
              <w:t>至少支持 VGA、HDMI、DVI、DP、Type-C中 1 种显示接口</w:t>
            </w:r>
          </w:p>
        </w:tc>
      </w:tr>
      <w:tr w14:paraId="6A248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57" w:type="dxa"/>
            <w:noWrap w:val="0"/>
            <w:vAlign w:val="center"/>
          </w:tcPr>
          <w:p w14:paraId="625497E4">
            <w:pPr>
              <w:jc w:val="center"/>
              <w:rPr>
                <w:rFonts w:hint="eastAsia" w:ascii="宋体" w:hAnsi="宋体" w:cs="Arial"/>
                <w:snapToGrid w:val="0"/>
                <w:color w:val="000000"/>
                <w:szCs w:val="21"/>
              </w:rPr>
            </w:pPr>
            <w:r>
              <w:rPr>
                <w:rFonts w:ascii="宋体" w:hAnsi="宋体" w:cs="Arial"/>
                <w:snapToGrid w:val="0"/>
                <w:color w:val="000000"/>
                <w:szCs w:val="21"/>
              </w:rPr>
              <w:t>131</w:t>
            </w:r>
          </w:p>
        </w:tc>
        <w:tc>
          <w:tcPr>
            <w:tcW w:w="1085" w:type="dxa"/>
            <w:noWrap w:val="0"/>
            <w:vAlign w:val="center"/>
          </w:tcPr>
          <w:p w14:paraId="5F35A0E5">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tcBorders>
            <w:noWrap w:val="0"/>
            <w:vAlign w:val="center"/>
          </w:tcPr>
          <w:p w14:paraId="5FB4B375">
            <w:pPr>
              <w:rPr>
                <w:rFonts w:ascii="宋体" w:hAnsi="宋体" w:cs="Arial"/>
                <w:snapToGrid w:val="0"/>
                <w:color w:val="000000"/>
                <w:szCs w:val="21"/>
              </w:rPr>
            </w:pPr>
          </w:p>
        </w:tc>
        <w:tc>
          <w:tcPr>
            <w:tcW w:w="1588" w:type="dxa"/>
            <w:noWrap w:val="0"/>
            <w:vAlign w:val="center"/>
          </w:tcPr>
          <w:p w14:paraId="509BA74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HDMI、DP、 Type-C 显示接口要求</w:t>
            </w:r>
          </w:p>
        </w:tc>
        <w:tc>
          <w:tcPr>
            <w:tcW w:w="4523" w:type="dxa"/>
            <w:noWrap w:val="0"/>
            <w:vAlign w:val="center"/>
          </w:tcPr>
          <w:p w14:paraId="77E9A382">
            <w:pPr>
              <w:rPr>
                <w:rFonts w:hint="eastAsia" w:ascii="宋体" w:hAnsi="宋体" w:cs="Arial"/>
                <w:snapToGrid w:val="0"/>
                <w:color w:val="000000"/>
                <w:szCs w:val="21"/>
              </w:rPr>
            </w:pPr>
            <w:r>
              <w:rPr>
                <w:rFonts w:ascii="宋体" w:hAnsi="宋体" w:cs="Arial"/>
                <w:snapToGrid w:val="0"/>
                <w:color w:val="000000"/>
                <w:szCs w:val="21"/>
              </w:rPr>
              <w:t>若提供HDMI 或 DP 或 Type-C 作为显示接口，应支持音频和视频同步输出</w:t>
            </w:r>
          </w:p>
        </w:tc>
      </w:tr>
      <w:tr w14:paraId="6335A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6F69931C">
            <w:pPr>
              <w:jc w:val="center"/>
              <w:rPr>
                <w:rFonts w:hint="eastAsia" w:ascii="宋体" w:hAnsi="宋体" w:cs="Arial"/>
                <w:snapToGrid w:val="0"/>
                <w:color w:val="000000"/>
                <w:szCs w:val="21"/>
              </w:rPr>
            </w:pPr>
            <w:r>
              <w:rPr>
                <w:rFonts w:ascii="宋体" w:hAnsi="宋体" w:cs="Arial"/>
                <w:snapToGrid w:val="0"/>
                <w:color w:val="000000"/>
                <w:szCs w:val="21"/>
              </w:rPr>
              <w:t>132</w:t>
            </w:r>
          </w:p>
        </w:tc>
        <w:tc>
          <w:tcPr>
            <w:tcW w:w="1085" w:type="dxa"/>
            <w:noWrap w:val="0"/>
            <w:vAlign w:val="center"/>
          </w:tcPr>
          <w:p w14:paraId="26F146DF">
            <w:pPr>
              <w:rPr>
                <w:rFonts w:hint="eastAsia" w:ascii="宋体" w:hAnsi="宋体" w:cs="Arial"/>
                <w:snapToGrid w:val="0"/>
                <w:color w:val="000000"/>
                <w:szCs w:val="21"/>
              </w:rPr>
            </w:pPr>
            <w:r>
              <w:rPr>
                <w:rFonts w:ascii="宋体" w:hAnsi="宋体" w:cs="Arial"/>
                <w:snapToGrid w:val="0"/>
                <w:color w:val="000000"/>
                <w:szCs w:val="21"/>
              </w:rPr>
              <w:t>功能</w:t>
            </w:r>
          </w:p>
          <w:p w14:paraId="385F203B">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restart"/>
            <w:tcBorders>
              <w:top w:val="nil"/>
              <w:bottom w:val="nil"/>
            </w:tcBorders>
            <w:noWrap w:val="0"/>
            <w:vAlign w:val="center"/>
          </w:tcPr>
          <w:p w14:paraId="7B443A0E">
            <w:pPr>
              <w:rPr>
                <w:rFonts w:ascii="宋体" w:hAnsi="宋体" w:cs="Arial"/>
                <w:snapToGrid w:val="0"/>
                <w:color w:val="000000"/>
                <w:szCs w:val="21"/>
              </w:rPr>
            </w:pPr>
          </w:p>
        </w:tc>
        <w:tc>
          <w:tcPr>
            <w:tcW w:w="1588" w:type="dxa"/>
            <w:noWrap w:val="0"/>
            <w:vAlign w:val="center"/>
          </w:tcPr>
          <w:p w14:paraId="5015DEE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输入充电接口类型</w:t>
            </w:r>
          </w:p>
        </w:tc>
        <w:tc>
          <w:tcPr>
            <w:tcW w:w="4523" w:type="dxa"/>
            <w:noWrap w:val="0"/>
            <w:vAlign w:val="center"/>
          </w:tcPr>
          <w:p w14:paraId="0955A7CE">
            <w:pPr>
              <w:rPr>
                <w:rFonts w:hint="eastAsia" w:ascii="宋体" w:hAnsi="宋体" w:cs="Arial"/>
                <w:snapToGrid w:val="0"/>
                <w:color w:val="000000"/>
                <w:szCs w:val="21"/>
              </w:rPr>
            </w:pPr>
            <w:r>
              <w:rPr>
                <w:rFonts w:ascii="宋体" w:hAnsi="宋体" w:cs="Arial"/>
                <w:snapToGrid w:val="0"/>
                <w:color w:val="000000"/>
                <w:szCs w:val="21"/>
              </w:rPr>
              <w:t>DC in 或 Type-C 接口</w:t>
            </w:r>
          </w:p>
        </w:tc>
      </w:tr>
      <w:tr w14:paraId="1BE1E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2CDAEA00">
            <w:pPr>
              <w:jc w:val="center"/>
              <w:rPr>
                <w:rFonts w:hint="eastAsia" w:ascii="宋体" w:hAnsi="宋体" w:cs="Arial"/>
                <w:snapToGrid w:val="0"/>
                <w:color w:val="000000"/>
                <w:szCs w:val="21"/>
              </w:rPr>
            </w:pPr>
            <w:r>
              <w:rPr>
                <w:rFonts w:ascii="宋体" w:hAnsi="宋体" w:cs="Arial"/>
                <w:snapToGrid w:val="0"/>
                <w:color w:val="000000"/>
                <w:szCs w:val="21"/>
              </w:rPr>
              <w:t>133</w:t>
            </w:r>
          </w:p>
        </w:tc>
        <w:tc>
          <w:tcPr>
            <w:tcW w:w="1085" w:type="dxa"/>
            <w:noWrap w:val="0"/>
            <w:vAlign w:val="center"/>
          </w:tcPr>
          <w:p w14:paraId="02926DDA">
            <w:pPr>
              <w:rPr>
                <w:rFonts w:hint="eastAsia" w:ascii="宋体" w:hAnsi="宋体" w:cs="Arial"/>
                <w:snapToGrid w:val="0"/>
                <w:color w:val="000000"/>
                <w:szCs w:val="21"/>
              </w:rPr>
            </w:pPr>
            <w:r>
              <w:rPr>
                <w:rFonts w:ascii="宋体" w:hAnsi="宋体" w:cs="Arial"/>
                <w:snapToGrid w:val="0"/>
                <w:color w:val="000000"/>
                <w:szCs w:val="21"/>
              </w:rPr>
              <w:t>功能</w:t>
            </w:r>
          </w:p>
          <w:p w14:paraId="69D13B56">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21F663B2">
            <w:pPr>
              <w:rPr>
                <w:rFonts w:ascii="宋体" w:hAnsi="宋体" w:cs="Arial"/>
                <w:snapToGrid w:val="0"/>
                <w:color w:val="000000"/>
                <w:szCs w:val="21"/>
              </w:rPr>
            </w:pPr>
          </w:p>
        </w:tc>
        <w:tc>
          <w:tcPr>
            <w:tcW w:w="1588" w:type="dxa"/>
            <w:noWrap w:val="0"/>
            <w:vAlign w:val="center"/>
          </w:tcPr>
          <w:p w14:paraId="2A604ECE">
            <w:pPr>
              <w:rPr>
                <w:rFonts w:hint="eastAsia" w:ascii="宋体" w:hAnsi="宋体" w:cs="Arial"/>
                <w:snapToGrid w:val="0"/>
                <w:color w:val="000000"/>
                <w:szCs w:val="21"/>
              </w:rPr>
            </w:pPr>
            <w:r>
              <w:rPr>
                <w:rFonts w:ascii="宋体" w:hAnsi="宋体" w:cs="Arial"/>
                <w:snapToGrid w:val="0"/>
                <w:color w:val="000000"/>
                <w:szCs w:val="21"/>
              </w:rPr>
              <w:t>其他接口</w:t>
            </w:r>
          </w:p>
        </w:tc>
        <w:tc>
          <w:tcPr>
            <w:tcW w:w="4523" w:type="dxa"/>
            <w:noWrap w:val="0"/>
            <w:vAlign w:val="center"/>
          </w:tcPr>
          <w:p w14:paraId="34843E4B">
            <w:pPr>
              <w:rPr>
                <w:rFonts w:hint="eastAsia" w:ascii="宋体" w:hAnsi="宋体" w:cs="Arial"/>
                <w:snapToGrid w:val="0"/>
                <w:color w:val="000000"/>
                <w:szCs w:val="21"/>
              </w:rPr>
            </w:pPr>
            <w:r>
              <w:rPr>
                <w:rFonts w:ascii="宋体" w:hAnsi="宋体" w:cs="Arial"/>
                <w:snapToGrid w:val="0"/>
                <w:color w:val="000000"/>
                <w:szCs w:val="21"/>
              </w:rPr>
              <w:t>PS/2 接口等</w:t>
            </w:r>
          </w:p>
        </w:tc>
      </w:tr>
      <w:tr w14:paraId="6C342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0C45156D">
            <w:pPr>
              <w:jc w:val="center"/>
              <w:rPr>
                <w:rFonts w:hint="eastAsia" w:ascii="宋体" w:hAnsi="宋体" w:cs="Arial"/>
                <w:snapToGrid w:val="0"/>
                <w:color w:val="000000"/>
                <w:szCs w:val="21"/>
              </w:rPr>
            </w:pPr>
            <w:r>
              <w:rPr>
                <w:rFonts w:ascii="宋体" w:hAnsi="宋体" w:cs="Arial"/>
                <w:snapToGrid w:val="0"/>
                <w:color w:val="000000"/>
                <w:szCs w:val="21"/>
              </w:rPr>
              <w:t>134</w:t>
            </w:r>
          </w:p>
        </w:tc>
        <w:tc>
          <w:tcPr>
            <w:tcW w:w="1085" w:type="dxa"/>
            <w:noWrap w:val="0"/>
            <w:vAlign w:val="center"/>
          </w:tcPr>
          <w:p w14:paraId="0299D060">
            <w:pPr>
              <w:rPr>
                <w:rFonts w:hint="eastAsia" w:ascii="宋体" w:hAnsi="宋体" w:cs="Arial"/>
                <w:snapToGrid w:val="0"/>
                <w:color w:val="000000"/>
                <w:szCs w:val="21"/>
              </w:rPr>
            </w:pPr>
            <w:r>
              <w:rPr>
                <w:rFonts w:ascii="宋体" w:hAnsi="宋体" w:cs="Arial"/>
                <w:snapToGrid w:val="0"/>
                <w:color w:val="000000"/>
                <w:szCs w:val="21"/>
              </w:rPr>
              <w:t>功能</w:t>
            </w:r>
          </w:p>
          <w:p w14:paraId="463C7143">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tcBorders>
            <w:noWrap w:val="0"/>
            <w:vAlign w:val="center"/>
          </w:tcPr>
          <w:p w14:paraId="6EF3EAF8">
            <w:pPr>
              <w:rPr>
                <w:rFonts w:ascii="宋体" w:hAnsi="宋体" w:cs="Arial"/>
                <w:snapToGrid w:val="0"/>
                <w:color w:val="000000"/>
                <w:szCs w:val="21"/>
              </w:rPr>
            </w:pPr>
          </w:p>
        </w:tc>
        <w:tc>
          <w:tcPr>
            <w:tcW w:w="1588" w:type="dxa"/>
            <w:noWrap w:val="0"/>
            <w:vAlign w:val="center"/>
          </w:tcPr>
          <w:p w14:paraId="753D376B">
            <w:pPr>
              <w:rPr>
                <w:rFonts w:hint="eastAsia" w:ascii="宋体" w:hAnsi="宋体" w:cs="Arial"/>
                <w:snapToGrid w:val="0"/>
                <w:color w:val="000000"/>
                <w:szCs w:val="21"/>
              </w:rPr>
            </w:pPr>
            <w:r>
              <w:rPr>
                <w:rFonts w:ascii="宋体" w:hAnsi="宋体" w:cs="Arial"/>
                <w:snapToGrid w:val="0"/>
                <w:color w:val="000000"/>
                <w:szCs w:val="21"/>
              </w:rPr>
              <w:t>存储卡接口类型</w:t>
            </w:r>
          </w:p>
        </w:tc>
        <w:tc>
          <w:tcPr>
            <w:tcW w:w="4523" w:type="dxa"/>
            <w:noWrap w:val="0"/>
            <w:vAlign w:val="center"/>
          </w:tcPr>
          <w:p w14:paraId="4D281F14">
            <w:pPr>
              <w:rPr>
                <w:rFonts w:hint="eastAsia" w:ascii="宋体" w:hAnsi="宋体" w:cs="Arial"/>
                <w:snapToGrid w:val="0"/>
                <w:color w:val="000000"/>
                <w:szCs w:val="21"/>
              </w:rPr>
            </w:pPr>
            <w:r>
              <w:rPr>
                <w:rFonts w:ascii="宋体" w:hAnsi="宋体" w:cs="Arial"/>
                <w:snapToGrid w:val="0"/>
                <w:color w:val="000000"/>
                <w:szCs w:val="21"/>
              </w:rPr>
              <w:t>支持 SD、TF 等存储卡接口</w:t>
            </w:r>
          </w:p>
        </w:tc>
      </w:tr>
      <w:tr w14:paraId="3933B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06A4D40D">
            <w:pPr>
              <w:jc w:val="center"/>
              <w:rPr>
                <w:rFonts w:hint="eastAsia" w:ascii="宋体" w:hAnsi="宋体" w:cs="Arial"/>
                <w:snapToGrid w:val="0"/>
                <w:color w:val="000000"/>
                <w:szCs w:val="21"/>
              </w:rPr>
            </w:pPr>
            <w:r>
              <w:rPr>
                <w:rFonts w:ascii="宋体" w:hAnsi="宋体" w:cs="Arial"/>
                <w:snapToGrid w:val="0"/>
                <w:color w:val="000000"/>
                <w:szCs w:val="21"/>
              </w:rPr>
              <w:t>135</w:t>
            </w:r>
          </w:p>
        </w:tc>
        <w:tc>
          <w:tcPr>
            <w:tcW w:w="1085" w:type="dxa"/>
            <w:noWrap w:val="0"/>
            <w:vAlign w:val="center"/>
          </w:tcPr>
          <w:p w14:paraId="7E9BB279">
            <w:pPr>
              <w:rPr>
                <w:rFonts w:hint="eastAsia" w:ascii="宋体" w:hAnsi="宋体" w:cs="Arial"/>
                <w:snapToGrid w:val="0"/>
                <w:color w:val="000000"/>
                <w:szCs w:val="21"/>
              </w:rPr>
            </w:pPr>
            <w:r>
              <w:rPr>
                <w:rFonts w:ascii="宋体" w:hAnsi="宋体" w:cs="Arial"/>
                <w:snapToGrid w:val="0"/>
                <w:color w:val="000000"/>
                <w:szCs w:val="21"/>
              </w:rPr>
              <w:t>功能</w:t>
            </w:r>
          </w:p>
          <w:p w14:paraId="17036EE3">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restart"/>
            <w:tcBorders>
              <w:bottom w:val="nil"/>
            </w:tcBorders>
            <w:noWrap w:val="0"/>
            <w:vAlign w:val="center"/>
          </w:tcPr>
          <w:p w14:paraId="0F143B97">
            <w:pPr>
              <w:rPr>
                <w:rFonts w:hint="eastAsia" w:ascii="宋体" w:hAnsi="宋体" w:cs="Arial"/>
                <w:snapToGrid w:val="0"/>
                <w:color w:val="000000"/>
                <w:szCs w:val="21"/>
              </w:rPr>
            </w:pPr>
            <w:r>
              <w:rPr>
                <w:rFonts w:ascii="宋体" w:hAnsi="宋体" w:cs="Arial"/>
                <w:snapToGrid w:val="0"/>
                <w:color w:val="000000"/>
                <w:szCs w:val="21"/>
              </w:rPr>
              <w:t>电源功能</w:t>
            </w:r>
          </w:p>
        </w:tc>
        <w:tc>
          <w:tcPr>
            <w:tcW w:w="1588" w:type="dxa"/>
            <w:noWrap w:val="0"/>
            <w:vAlign w:val="center"/>
          </w:tcPr>
          <w:p w14:paraId="426E3BCC">
            <w:pPr>
              <w:rPr>
                <w:rFonts w:hint="eastAsia" w:ascii="宋体" w:hAnsi="宋体" w:cs="Arial"/>
                <w:snapToGrid w:val="0"/>
                <w:color w:val="000000"/>
                <w:szCs w:val="21"/>
              </w:rPr>
            </w:pPr>
            <w:r>
              <w:rPr>
                <w:rFonts w:ascii="宋体" w:hAnsi="宋体" w:cs="Arial"/>
                <w:snapToGrid w:val="0"/>
                <w:color w:val="000000"/>
                <w:szCs w:val="21"/>
              </w:rPr>
              <w:t>电池快充</w:t>
            </w:r>
          </w:p>
        </w:tc>
        <w:tc>
          <w:tcPr>
            <w:tcW w:w="4523" w:type="dxa"/>
            <w:noWrap w:val="0"/>
            <w:vAlign w:val="center"/>
          </w:tcPr>
          <w:p w14:paraId="2173C10C">
            <w:pPr>
              <w:rPr>
                <w:rFonts w:hint="eastAsia" w:ascii="宋体" w:hAnsi="宋体" w:cs="Arial"/>
                <w:snapToGrid w:val="0"/>
                <w:color w:val="000000"/>
                <w:szCs w:val="21"/>
              </w:rPr>
            </w:pPr>
            <w:r>
              <w:rPr>
                <w:rFonts w:ascii="宋体" w:hAnsi="宋体" w:cs="Arial"/>
                <w:snapToGrid w:val="0"/>
                <w:color w:val="000000"/>
                <w:szCs w:val="21"/>
              </w:rPr>
              <w:t>支持快速充电功能，如 UFCS、USB PD</w:t>
            </w:r>
          </w:p>
        </w:tc>
      </w:tr>
      <w:tr w14:paraId="0A1B7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21139473">
            <w:pPr>
              <w:jc w:val="center"/>
              <w:rPr>
                <w:rFonts w:hint="eastAsia" w:ascii="宋体" w:hAnsi="宋体" w:cs="Arial"/>
                <w:snapToGrid w:val="0"/>
                <w:color w:val="000000"/>
                <w:szCs w:val="21"/>
              </w:rPr>
            </w:pPr>
            <w:r>
              <w:rPr>
                <w:rFonts w:ascii="宋体" w:hAnsi="宋体" w:cs="Arial"/>
                <w:snapToGrid w:val="0"/>
                <w:color w:val="000000"/>
                <w:szCs w:val="21"/>
              </w:rPr>
              <w:t>136</w:t>
            </w:r>
          </w:p>
        </w:tc>
        <w:tc>
          <w:tcPr>
            <w:tcW w:w="1085" w:type="dxa"/>
            <w:noWrap w:val="0"/>
            <w:vAlign w:val="center"/>
          </w:tcPr>
          <w:p w14:paraId="5E6796F1">
            <w:pPr>
              <w:rPr>
                <w:rFonts w:hint="eastAsia" w:ascii="宋体" w:hAnsi="宋体" w:cs="Arial"/>
                <w:snapToGrid w:val="0"/>
                <w:color w:val="000000"/>
                <w:szCs w:val="21"/>
              </w:rPr>
            </w:pPr>
            <w:r>
              <w:rPr>
                <w:rFonts w:ascii="宋体" w:hAnsi="宋体" w:cs="Arial"/>
                <w:snapToGrid w:val="0"/>
                <w:color w:val="000000"/>
                <w:szCs w:val="21"/>
              </w:rPr>
              <w:t>功能</w:t>
            </w:r>
          </w:p>
          <w:p w14:paraId="5B643889">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tcBorders>
            <w:noWrap w:val="0"/>
            <w:vAlign w:val="center"/>
          </w:tcPr>
          <w:p w14:paraId="499CC6B8">
            <w:pPr>
              <w:rPr>
                <w:rFonts w:ascii="宋体" w:hAnsi="宋体" w:cs="Arial"/>
                <w:snapToGrid w:val="0"/>
                <w:color w:val="000000"/>
                <w:szCs w:val="21"/>
              </w:rPr>
            </w:pPr>
          </w:p>
        </w:tc>
        <w:tc>
          <w:tcPr>
            <w:tcW w:w="1588" w:type="dxa"/>
            <w:noWrap w:val="0"/>
            <w:vAlign w:val="center"/>
          </w:tcPr>
          <w:p w14:paraId="6519466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电源线适配能力</w:t>
            </w:r>
          </w:p>
        </w:tc>
        <w:tc>
          <w:tcPr>
            <w:tcW w:w="4523" w:type="dxa"/>
            <w:noWrap w:val="0"/>
            <w:vAlign w:val="center"/>
          </w:tcPr>
          <w:p w14:paraId="5BE45DEE">
            <w:pPr>
              <w:rPr>
                <w:rFonts w:hint="eastAsia" w:ascii="宋体" w:hAnsi="宋体" w:cs="Arial"/>
                <w:snapToGrid w:val="0"/>
                <w:color w:val="000000"/>
                <w:szCs w:val="21"/>
              </w:rPr>
            </w:pPr>
            <w:r>
              <w:rPr>
                <w:rFonts w:ascii="宋体" w:hAnsi="宋体" w:cs="Arial"/>
                <w:snapToGrid w:val="0"/>
                <w:color w:val="000000"/>
                <w:szCs w:val="21"/>
              </w:rPr>
              <w:t>符合 GB 15934-2008</w:t>
            </w:r>
          </w:p>
          <w:p w14:paraId="73BAAE36">
            <w:pPr>
              <w:rPr>
                <w:rFonts w:hint="eastAsia" w:ascii="宋体" w:hAnsi="宋体" w:cs="Arial"/>
                <w:snapToGrid w:val="0"/>
                <w:color w:val="000000"/>
                <w:szCs w:val="21"/>
              </w:rPr>
            </w:pPr>
            <w:r>
              <w:rPr>
                <w:rFonts w:ascii="宋体" w:hAnsi="宋体" w:cs="Arial"/>
                <w:snapToGrid w:val="0"/>
                <w:color w:val="000000"/>
                <w:szCs w:val="21"/>
              </w:rPr>
              <w:t>对于可拆线插头 GB15934 不做要求</w:t>
            </w:r>
          </w:p>
        </w:tc>
      </w:tr>
      <w:tr w14:paraId="7BA1D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5E5AE28F">
            <w:pPr>
              <w:jc w:val="center"/>
              <w:rPr>
                <w:rFonts w:hint="eastAsia" w:ascii="宋体" w:hAnsi="宋体" w:cs="Arial"/>
                <w:snapToGrid w:val="0"/>
                <w:color w:val="000000"/>
                <w:szCs w:val="21"/>
              </w:rPr>
            </w:pPr>
            <w:r>
              <w:rPr>
                <w:rFonts w:ascii="宋体" w:hAnsi="宋体" w:cs="Arial"/>
                <w:snapToGrid w:val="0"/>
                <w:color w:val="000000"/>
                <w:szCs w:val="21"/>
              </w:rPr>
              <w:t>137</w:t>
            </w:r>
          </w:p>
        </w:tc>
        <w:tc>
          <w:tcPr>
            <w:tcW w:w="1085" w:type="dxa"/>
            <w:noWrap w:val="0"/>
            <w:vAlign w:val="center"/>
          </w:tcPr>
          <w:p w14:paraId="5F70B706">
            <w:pPr>
              <w:rPr>
                <w:rFonts w:hint="eastAsia" w:ascii="宋体" w:hAnsi="宋体" w:cs="Arial"/>
                <w:snapToGrid w:val="0"/>
                <w:color w:val="000000"/>
                <w:szCs w:val="21"/>
              </w:rPr>
            </w:pPr>
            <w:r>
              <w:rPr>
                <w:rFonts w:ascii="宋体" w:hAnsi="宋体" w:cs="Arial"/>
                <w:snapToGrid w:val="0"/>
                <w:color w:val="000000"/>
                <w:szCs w:val="21"/>
              </w:rPr>
              <w:t>功能</w:t>
            </w:r>
          </w:p>
          <w:p w14:paraId="6CB8F3C0">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restart"/>
            <w:tcBorders>
              <w:bottom w:val="nil"/>
            </w:tcBorders>
            <w:noWrap w:val="0"/>
            <w:vAlign w:val="center"/>
          </w:tcPr>
          <w:p w14:paraId="6C268EBE">
            <w:pPr>
              <w:rPr>
                <w:rFonts w:ascii="宋体" w:hAnsi="宋体" w:cs="Arial"/>
                <w:snapToGrid w:val="0"/>
                <w:color w:val="000000"/>
                <w:szCs w:val="21"/>
              </w:rPr>
            </w:pPr>
          </w:p>
          <w:p w14:paraId="49F4BCBF">
            <w:pPr>
              <w:rPr>
                <w:rFonts w:ascii="宋体" w:hAnsi="宋体" w:cs="Arial"/>
                <w:snapToGrid w:val="0"/>
                <w:color w:val="000000"/>
                <w:szCs w:val="21"/>
              </w:rPr>
            </w:pPr>
          </w:p>
          <w:p w14:paraId="219E4547">
            <w:pPr>
              <w:rPr>
                <w:rFonts w:ascii="宋体" w:hAnsi="宋体" w:cs="Arial"/>
                <w:snapToGrid w:val="0"/>
                <w:color w:val="000000"/>
                <w:szCs w:val="21"/>
              </w:rPr>
            </w:pPr>
          </w:p>
          <w:p w14:paraId="343103DE">
            <w:pPr>
              <w:rPr>
                <w:rFonts w:ascii="宋体" w:hAnsi="宋体" w:cs="Arial"/>
                <w:snapToGrid w:val="0"/>
                <w:color w:val="000000"/>
                <w:szCs w:val="21"/>
              </w:rPr>
            </w:pPr>
          </w:p>
          <w:p w14:paraId="38DCEACF">
            <w:pPr>
              <w:rPr>
                <w:rFonts w:ascii="宋体" w:hAnsi="宋体" w:cs="Arial"/>
                <w:snapToGrid w:val="0"/>
                <w:color w:val="000000"/>
                <w:szCs w:val="21"/>
              </w:rPr>
            </w:pPr>
          </w:p>
          <w:p w14:paraId="126C5AB8">
            <w:pPr>
              <w:rPr>
                <w:rFonts w:ascii="宋体" w:hAnsi="宋体" w:cs="Arial"/>
                <w:snapToGrid w:val="0"/>
                <w:color w:val="000000"/>
                <w:szCs w:val="21"/>
              </w:rPr>
            </w:pPr>
          </w:p>
          <w:p w14:paraId="3BDF3330">
            <w:pPr>
              <w:rPr>
                <w:rFonts w:ascii="宋体" w:hAnsi="宋体" w:cs="Arial"/>
                <w:snapToGrid w:val="0"/>
                <w:color w:val="000000"/>
                <w:szCs w:val="21"/>
              </w:rPr>
            </w:pPr>
          </w:p>
          <w:p w14:paraId="7585355E">
            <w:pPr>
              <w:rPr>
                <w:rFonts w:ascii="宋体" w:hAnsi="宋体" w:cs="Arial"/>
                <w:snapToGrid w:val="0"/>
                <w:color w:val="000000"/>
                <w:szCs w:val="21"/>
              </w:rPr>
            </w:pPr>
          </w:p>
          <w:p w14:paraId="2C22DFD5">
            <w:pPr>
              <w:rPr>
                <w:rFonts w:ascii="宋体" w:hAnsi="宋体" w:cs="Arial"/>
                <w:snapToGrid w:val="0"/>
                <w:color w:val="000000"/>
                <w:szCs w:val="21"/>
              </w:rPr>
            </w:pPr>
          </w:p>
          <w:p w14:paraId="5506E5E5">
            <w:pPr>
              <w:rPr>
                <w:rFonts w:hint="eastAsia" w:ascii="宋体" w:hAnsi="宋体" w:cs="Arial"/>
                <w:snapToGrid w:val="0"/>
                <w:color w:val="000000"/>
                <w:szCs w:val="21"/>
              </w:rPr>
            </w:pPr>
            <w:r>
              <w:rPr>
                <w:rFonts w:ascii="宋体" w:hAnsi="宋体" w:cs="Arial"/>
                <w:snapToGrid w:val="0"/>
                <w:color w:val="000000"/>
                <w:szCs w:val="21"/>
              </w:rPr>
              <w:t>操作</w:t>
            </w:r>
          </w:p>
          <w:p w14:paraId="1BD31AE3">
            <w:pPr>
              <w:rPr>
                <w:rFonts w:hint="eastAsia" w:ascii="宋体" w:hAnsi="宋体" w:cs="Arial"/>
                <w:snapToGrid w:val="0"/>
                <w:color w:val="000000"/>
                <w:szCs w:val="21"/>
              </w:rPr>
            </w:pPr>
            <w:r>
              <w:rPr>
                <w:rFonts w:ascii="宋体" w:hAnsi="宋体" w:cs="Arial"/>
                <w:snapToGrid w:val="0"/>
                <w:color w:val="000000"/>
                <w:szCs w:val="21"/>
              </w:rPr>
              <w:t>系统</w:t>
            </w:r>
          </w:p>
          <w:p w14:paraId="536D46CA">
            <w:pPr>
              <w:rPr>
                <w:rFonts w:hint="eastAsia" w:ascii="宋体" w:hAnsi="宋体" w:cs="Arial"/>
                <w:snapToGrid w:val="0"/>
                <w:color w:val="000000"/>
                <w:szCs w:val="21"/>
              </w:rPr>
            </w:pPr>
            <w:r>
              <w:rPr>
                <w:rFonts w:ascii="宋体" w:hAnsi="宋体" w:cs="Arial"/>
                <w:snapToGrid w:val="0"/>
                <w:color w:val="000000"/>
                <w:szCs w:val="21"/>
              </w:rPr>
              <w:t>及软</w:t>
            </w:r>
          </w:p>
          <w:p w14:paraId="200458D1">
            <w:pPr>
              <w:rPr>
                <w:rFonts w:hint="eastAsia" w:ascii="宋体" w:hAnsi="宋体" w:cs="Arial"/>
                <w:snapToGrid w:val="0"/>
                <w:color w:val="000000"/>
                <w:szCs w:val="21"/>
              </w:rPr>
            </w:pPr>
            <w:r>
              <w:rPr>
                <w:rFonts w:ascii="宋体" w:hAnsi="宋体" w:cs="Arial"/>
                <w:snapToGrid w:val="0"/>
                <w:color w:val="000000"/>
                <w:szCs w:val="21"/>
              </w:rPr>
              <w:t>件功</w:t>
            </w:r>
          </w:p>
          <w:p w14:paraId="5D82F883">
            <w:pPr>
              <w:rPr>
                <w:rFonts w:hint="eastAsia" w:ascii="宋体" w:hAnsi="宋体" w:cs="Arial"/>
                <w:snapToGrid w:val="0"/>
                <w:color w:val="000000"/>
                <w:szCs w:val="21"/>
              </w:rPr>
            </w:pPr>
            <w:r>
              <w:rPr>
                <w:rFonts w:ascii="宋体" w:hAnsi="宋体" w:cs="Arial"/>
                <w:snapToGrid w:val="0"/>
                <w:color w:val="000000"/>
                <w:szCs w:val="21"/>
              </w:rPr>
              <w:t>能</w:t>
            </w:r>
          </w:p>
        </w:tc>
        <w:tc>
          <w:tcPr>
            <w:tcW w:w="1588" w:type="dxa"/>
            <w:noWrap w:val="0"/>
            <w:vAlign w:val="center"/>
          </w:tcPr>
          <w:p w14:paraId="3705B5B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中文信息处理要求</w:t>
            </w:r>
          </w:p>
        </w:tc>
        <w:tc>
          <w:tcPr>
            <w:tcW w:w="4523" w:type="dxa"/>
            <w:noWrap w:val="0"/>
            <w:vAlign w:val="center"/>
          </w:tcPr>
          <w:p w14:paraId="3B7141B6">
            <w:pPr>
              <w:rPr>
                <w:rFonts w:hint="eastAsia" w:ascii="宋体" w:hAnsi="宋体" w:cs="Arial"/>
                <w:snapToGrid w:val="0"/>
                <w:color w:val="000000"/>
                <w:szCs w:val="21"/>
              </w:rPr>
            </w:pPr>
            <w:r>
              <w:rPr>
                <w:rFonts w:ascii="宋体" w:hAnsi="宋体" w:cs="Arial"/>
                <w:snapToGrid w:val="0"/>
                <w:color w:val="000000"/>
                <w:szCs w:val="21"/>
              </w:rPr>
              <w:t>符合 GB 18030 的相关规定</w:t>
            </w:r>
          </w:p>
        </w:tc>
      </w:tr>
      <w:tr w14:paraId="2CDB3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57" w:type="dxa"/>
            <w:noWrap w:val="0"/>
            <w:vAlign w:val="center"/>
          </w:tcPr>
          <w:p w14:paraId="3E5B3AA1">
            <w:pPr>
              <w:jc w:val="center"/>
              <w:rPr>
                <w:rFonts w:hint="eastAsia" w:ascii="宋体" w:hAnsi="宋体" w:cs="Arial"/>
                <w:snapToGrid w:val="0"/>
                <w:color w:val="000000"/>
                <w:szCs w:val="21"/>
              </w:rPr>
            </w:pPr>
            <w:r>
              <w:rPr>
                <w:rFonts w:ascii="宋体" w:hAnsi="宋体" w:cs="Arial"/>
                <w:snapToGrid w:val="0"/>
                <w:color w:val="000000"/>
                <w:szCs w:val="21"/>
              </w:rPr>
              <w:t>138</w:t>
            </w:r>
          </w:p>
        </w:tc>
        <w:tc>
          <w:tcPr>
            <w:tcW w:w="1085" w:type="dxa"/>
            <w:noWrap w:val="0"/>
            <w:vAlign w:val="center"/>
          </w:tcPr>
          <w:p w14:paraId="5E0EDC65">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bottom w:val="nil"/>
            </w:tcBorders>
            <w:noWrap w:val="0"/>
            <w:vAlign w:val="center"/>
          </w:tcPr>
          <w:p w14:paraId="22D4EDA0">
            <w:pPr>
              <w:rPr>
                <w:rFonts w:ascii="宋体" w:hAnsi="宋体" w:cs="Arial"/>
                <w:snapToGrid w:val="0"/>
                <w:color w:val="000000"/>
                <w:szCs w:val="21"/>
              </w:rPr>
            </w:pPr>
          </w:p>
        </w:tc>
        <w:tc>
          <w:tcPr>
            <w:tcW w:w="1588" w:type="dxa"/>
            <w:noWrap w:val="0"/>
            <w:vAlign w:val="center"/>
          </w:tcPr>
          <w:p w14:paraId="383D901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操作系统备份及还原功能</w:t>
            </w:r>
          </w:p>
        </w:tc>
        <w:tc>
          <w:tcPr>
            <w:tcW w:w="4523" w:type="dxa"/>
            <w:noWrap w:val="0"/>
            <w:vAlign w:val="center"/>
          </w:tcPr>
          <w:p w14:paraId="79741A94">
            <w:pPr>
              <w:rPr>
                <w:rFonts w:hint="eastAsia" w:ascii="宋体" w:hAnsi="宋体" w:cs="Arial"/>
                <w:snapToGrid w:val="0"/>
                <w:color w:val="000000"/>
                <w:szCs w:val="21"/>
              </w:rPr>
            </w:pPr>
            <w:r>
              <w:rPr>
                <w:rFonts w:ascii="宋体" w:hAnsi="宋体" w:cs="Arial"/>
                <w:snapToGrid w:val="0"/>
                <w:color w:val="000000"/>
                <w:szCs w:val="21"/>
              </w:rPr>
              <w:t>支持操作系统备份及还原功能</w:t>
            </w:r>
          </w:p>
        </w:tc>
      </w:tr>
      <w:tr w14:paraId="4F0FE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0FB74342">
            <w:pPr>
              <w:jc w:val="center"/>
              <w:rPr>
                <w:rFonts w:hint="eastAsia" w:ascii="宋体" w:hAnsi="宋体" w:cs="Arial"/>
                <w:snapToGrid w:val="0"/>
                <w:color w:val="000000"/>
                <w:szCs w:val="21"/>
              </w:rPr>
            </w:pPr>
            <w:r>
              <w:rPr>
                <w:rFonts w:ascii="宋体" w:hAnsi="宋体" w:cs="Arial"/>
                <w:snapToGrid w:val="0"/>
                <w:color w:val="000000"/>
                <w:szCs w:val="21"/>
              </w:rPr>
              <w:t>139</w:t>
            </w:r>
          </w:p>
        </w:tc>
        <w:tc>
          <w:tcPr>
            <w:tcW w:w="1085" w:type="dxa"/>
            <w:noWrap w:val="0"/>
            <w:vAlign w:val="center"/>
          </w:tcPr>
          <w:p w14:paraId="11C45EDD">
            <w:pPr>
              <w:rPr>
                <w:rFonts w:hint="eastAsia" w:ascii="宋体" w:hAnsi="宋体" w:cs="Arial"/>
                <w:snapToGrid w:val="0"/>
                <w:color w:val="000000"/>
                <w:szCs w:val="21"/>
              </w:rPr>
            </w:pPr>
            <w:r>
              <w:rPr>
                <w:rFonts w:ascii="宋体" w:hAnsi="宋体" w:cs="Arial"/>
                <w:snapToGrid w:val="0"/>
                <w:color w:val="000000"/>
                <w:szCs w:val="21"/>
              </w:rPr>
              <w:t>功能</w:t>
            </w:r>
          </w:p>
          <w:p w14:paraId="11A70515">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5F0756CB">
            <w:pPr>
              <w:rPr>
                <w:rFonts w:ascii="宋体" w:hAnsi="宋体" w:cs="Arial"/>
                <w:snapToGrid w:val="0"/>
                <w:color w:val="000000"/>
                <w:szCs w:val="21"/>
              </w:rPr>
            </w:pPr>
          </w:p>
        </w:tc>
        <w:tc>
          <w:tcPr>
            <w:tcW w:w="1588" w:type="dxa"/>
            <w:noWrap w:val="0"/>
            <w:vAlign w:val="center"/>
          </w:tcPr>
          <w:p w14:paraId="56EA94E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固件备份还原能力</w:t>
            </w:r>
          </w:p>
        </w:tc>
        <w:tc>
          <w:tcPr>
            <w:tcW w:w="4523" w:type="dxa"/>
            <w:noWrap w:val="0"/>
            <w:vAlign w:val="center"/>
          </w:tcPr>
          <w:p w14:paraId="139F52A6">
            <w:pPr>
              <w:rPr>
                <w:rFonts w:hint="eastAsia" w:ascii="宋体" w:hAnsi="宋体" w:cs="Arial"/>
                <w:snapToGrid w:val="0"/>
                <w:color w:val="000000"/>
                <w:szCs w:val="21"/>
              </w:rPr>
            </w:pPr>
            <w:r>
              <w:rPr>
                <w:rFonts w:ascii="宋体" w:hAnsi="宋体" w:cs="Arial"/>
                <w:snapToGrid w:val="0"/>
                <w:color w:val="000000"/>
                <w:szCs w:val="21"/>
              </w:rPr>
              <w:t>支持备份及还原固件的功能</w:t>
            </w:r>
          </w:p>
        </w:tc>
      </w:tr>
      <w:tr w14:paraId="7BD2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3B1CCFB3">
            <w:pPr>
              <w:jc w:val="center"/>
              <w:rPr>
                <w:rFonts w:hint="eastAsia" w:ascii="宋体" w:hAnsi="宋体" w:cs="Arial"/>
                <w:snapToGrid w:val="0"/>
                <w:color w:val="000000"/>
                <w:szCs w:val="21"/>
              </w:rPr>
            </w:pPr>
            <w:r>
              <w:rPr>
                <w:rFonts w:ascii="宋体" w:hAnsi="宋体" w:cs="Arial"/>
                <w:snapToGrid w:val="0"/>
                <w:color w:val="000000"/>
                <w:szCs w:val="21"/>
              </w:rPr>
              <w:t>140</w:t>
            </w:r>
          </w:p>
        </w:tc>
        <w:tc>
          <w:tcPr>
            <w:tcW w:w="1085" w:type="dxa"/>
            <w:noWrap w:val="0"/>
            <w:vAlign w:val="center"/>
          </w:tcPr>
          <w:p w14:paraId="0E14CDD4">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bottom w:val="nil"/>
            </w:tcBorders>
            <w:noWrap w:val="0"/>
            <w:vAlign w:val="center"/>
          </w:tcPr>
          <w:p w14:paraId="0374B124">
            <w:pPr>
              <w:rPr>
                <w:rFonts w:ascii="宋体" w:hAnsi="宋体" w:cs="Arial"/>
                <w:snapToGrid w:val="0"/>
                <w:color w:val="000000"/>
                <w:szCs w:val="21"/>
              </w:rPr>
            </w:pPr>
          </w:p>
        </w:tc>
        <w:tc>
          <w:tcPr>
            <w:tcW w:w="1588" w:type="dxa"/>
            <w:noWrap w:val="0"/>
            <w:vAlign w:val="center"/>
          </w:tcPr>
          <w:p w14:paraId="67DA906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操作系统及驱动升级</w:t>
            </w:r>
          </w:p>
        </w:tc>
        <w:tc>
          <w:tcPr>
            <w:tcW w:w="4523" w:type="dxa"/>
            <w:noWrap w:val="0"/>
            <w:vAlign w:val="center"/>
          </w:tcPr>
          <w:p w14:paraId="0E2778AA">
            <w:pPr>
              <w:rPr>
                <w:rFonts w:hint="eastAsia" w:ascii="宋体" w:hAnsi="宋体" w:cs="Arial"/>
                <w:snapToGrid w:val="0"/>
                <w:color w:val="000000"/>
                <w:szCs w:val="21"/>
              </w:rPr>
            </w:pPr>
            <w:r>
              <w:rPr>
                <w:rFonts w:ascii="宋体" w:hAnsi="宋体" w:cs="Arial"/>
                <w:snapToGrid w:val="0"/>
                <w:color w:val="000000"/>
                <w:szCs w:val="21"/>
              </w:rPr>
              <w:t>支持通过网络、闪存盘等方式对操作系统、驱动进行升级</w:t>
            </w:r>
          </w:p>
        </w:tc>
      </w:tr>
      <w:tr w14:paraId="1A4EA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395F9B87">
            <w:pPr>
              <w:jc w:val="center"/>
              <w:rPr>
                <w:rFonts w:hint="eastAsia" w:ascii="宋体" w:hAnsi="宋体" w:cs="Arial"/>
                <w:snapToGrid w:val="0"/>
                <w:color w:val="000000"/>
                <w:szCs w:val="21"/>
              </w:rPr>
            </w:pPr>
            <w:r>
              <w:rPr>
                <w:rFonts w:ascii="宋体" w:hAnsi="宋体" w:cs="Arial"/>
                <w:snapToGrid w:val="0"/>
                <w:color w:val="000000"/>
                <w:szCs w:val="21"/>
              </w:rPr>
              <w:t>141</w:t>
            </w:r>
          </w:p>
        </w:tc>
        <w:tc>
          <w:tcPr>
            <w:tcW w:w="1085" w:type="dxa"/>
            <w:noWrap w:val="0"/>
            <w:vAlign w:val="center"/>
          </w:tcPr>
          <w:p w14:paraId="28654640">
            <w:pPr>
              <w:rPr>
                <w:rFonts w:hint="eastAsia" w:ascii="宋体" w:hAnsi="宋体" w:cs="Arial"/>
                <w:snapToGrid w:val="0"/>
                <w:color w:val="000000"/>
                <w:szCs w:val="21"/>
              </w:rPr>
            </w:pPr>
            <w:r>
              <w:rPr>
                <w:rFonts w:ascii="宋体" w:hAnsi="宋体" w:cs="Arial"/>
                <w:snapToGrid w:val="0"/>
                <w:color w:val="000000"/>
                <w:szCs w:val="21"/>
              </w:rPr>
              <w:t>功能</w:t>
            </w:r>
          </w:p>
          <w:p w14:paraId="6F655639">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6BA854AF">
            <w:pPr>
              <w:rPr>
                <w:rFonts w:ascii="宋体" w:hAnsi="宋体" w:cs="Arial"/>
                <w:snapToGrid w:val="0"/>
                <w:color w:val="000000"/>
                <w:szCs w:val="21"/>
              </w:rPr>
            </w:pPr>
          </w:p>
        </w:tc>
        <w:tc>
          <w:tcPr>
            <w:tcW w:w="1588" w:type="dxa"/>
            <w:noWrap w:val="0"/>
            <w:vAlign w:val="center"/>
          </w:tcPr>
          <w:p w14:paraId="2B4E7230">
            <w:pPr>
              <w:rPr>
                <w:rFonts w:hint="eastAsia" w:ascii="宋体" w:hAnsi="宋体" w:cs="Arial"/>
                <w:snapToGrid w:val="0"/>
                <w:color w:val="000000"/>
                <w:szCs w:val="21"/>
              </w:rPr>
            </w:pPr>
            <w:r>
              <w:rPr>
                <w:rFonts w:ascii="宋体" w:hAnsi="宋体" w:cs="Arial"/>
                <w:snapToGrid w:val="0"/>
                <w:color w:val="000000"/>
                <w:szCs w:val="21"/>
              </w:rPr>
              <w:t>固件升级</w:t>
            </w:r>
          </w:p>
        </w:tc>
        <w:tc>
          <w:tcPr>
            <w:tcW w:w="4523" w:type="dxa"/>
            <w:noWrap w:val="0"/>
            <w:vAlign w:val="center"/>
          </w:tcPr>
          <w:p w14:paraId="170B874D">
            <w:pPr>
              <w:rPr>
                <w:rFonts w:hint="eastAsia" w:ascii="宋体" w:hAnsi="宋体" w:cs="Arial"/>
                <w:snapToGrid w:val="0"/>
                <w:color w:val="000000"/>
                <w:szCs w:val="21"/>
              </w:rPr>
            </w:pPr>
            <w:r>
              <w:rPr>
                <w:rFonts w:ascii="宋体" w:hAnsi="宋体" w:cs="Arial"/>
                <w:snapToGrid w:val="0"/>
                <w:color w:val="000000"/>
                <w:szCs w:val="21"/>
              </w:rPr>
              <w:t>支持通过网络、闪存盘等方式对固件进行升级</w:t>
            </w:r>
          </w:p>
        </w:tc>
      </w:tr>
      <w:tr w14:paraId="39E34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57" w:type="dxa"/>
            <w:noWrap w:val="0"/>
            <w:vAlign w:val="center"/>
          </w:tcPr>
          <w:p w14:paraId="66DD6EEB">
            <w:pPr>
              <w:jc w:val="center"/>
              <w:rPr>
                <w:rFonts w:hint="eastAsia" w:ascii="宋体" w:hAnsi="宋体" w:cs="Arial"/>
                <w:snapToGrid w:val="0"/>
                <w:color w:val="000000"/>
                <w:szCs w:val="21"/>
              </w:rPr>
            </w:pPr>
            <w:r>
              <w:rPr>
                <w:rFonts w:ascii="宋体" w:hAnsi="宋体" w:cs="Arial"/>
                <w:snapToGrid w:val="0"/>
                <w:color w:val="000000"/>
                <w:szCs w:val="21"/>
              </w:rPr>
              <w:t>142</w:t>
            </w:r>
          </w:p>
        </w:tc>
        <w:tc>
          <w:tcPr>
            <w:tcW w:w="1085" w:type="dxa"/>
            <w:noWrap w:val="0"/>
            <w:vAlign w:val="center"/>
          </w:tcPr>
          <w:p w14:paraId="5371A365">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bottom w:val="nil"/>
            </w:tcBorders>
            <w:noWrap w:val="0"/>
            <w:vAlign w:val="center"/>
          </w:tcPr>
          <w:p w14:paraId="2E73D0BA">
            <w:pPr>
              <w:rPr>
                <w:rFonts w:ascii="宋体" w:hAnsi="宋体" w:cs="Arial"/>
                <w:snapToGrid w:val="0"/>
                <w:color w:val="000000"/>
                <w:szCs w:val="21"/>
              </w:rPr>
            </w:pPr>
          </w:p>
        </w:tc>
        <w:tc>
          <w:tcPr>
            <w:tcW w:w="1588" w:type="dxa"/>
            <w:noWrap w:val="0"/>
            <w:vAlign w:val="center"/>
          </w:tcPr>
          <w:p w14:paraId="5F88FB7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BIOS 支持关闭通讯接口</w:t>
            </w:r>
          </w:p>
        </w:tc>
        <w:tc>
          <w:tcPr>
            <w:tcW w:w="4523" w:type="dxa"/>
            <w:noWrap w:val="0"/>
            <w:vAlign w:val="center"/>
          </w:tcPr>
          <w:p w14:paraId="102130DB">
            <w:pPr>
              <w:rPr>
                <w:rFonts w:hint="eastAsia" w:ascii="宋体" w:hAnsi="宋体" w:cs="Arial"/>
                <w:snapToGrid w:val="0"/>
                <w:color w:val="000000"/>
                <w:szCs w:val="21"/>
              </w:rPr>
            </w:pPr>
            <w:r>
              <w:rPr>
                <w:rFonts w:ascii="宋体" w:hAnsi="宋体" w:cs="Arial"/>
                <w:snapToGrid w:val="0"/>
                <w:color w:val="000000"/>
                <w:szCs w:val="21"/>
              </w:rPr>
              <w:t>支持 BIOS 关闭以太网及 USB 接口功能</w:t>
            </w:r>
          </w:p>
        </w:tc>
      </w:tr>
      <w:tr w14:paraId="4FA54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57" w:type="dxa"/>
            <w:noWrap w:val="0"/>
            <w:vAlign w:val="center"/>
          </w:tcPr>
          <w:p w14:paraId="71FBB132">
            <w:pPr>
              <w:jc w:val="center"/>
              <w:rPr>
                <w:rFonts w:hint="eastAsia" w:ascii="宋体" w:hAnsi="宋体" w:cs="Arial"/>
                <w:snapToGrid w:val="0"/>
                <w:color w:val="000000"/>
                <w:szCs w:val="21"/>
              </w:rPr>
            </w:pPr>
            <w:r>
              <w:rPr>
                <w:rFonts w:ascii="宋体" w:hAnsi="宋体" w:cs="Arial"/>
                <w:snapToGrid w:val="0"/>
                <w:color w:val="000000"/>
                <w:szCs w:val="21"/>
              </w:rPr>
              <w:t>143</w:t>
            </w:r>
          </w:p>
        </w:tc>
        <w:tc>
          <w:tcPr>
            <w:tcW w:w="1085" w:type="dxa"/>
            <w:noWrap w:val="0"/>
            <w:vAlign w:val="center"/>
          </w:tcPr>
          <w:p w14:paraId="1DCFF0E8">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bottom w:val="nil"/>
            </w:tcBorders>
            <w:noWrap w:val="0"/>
            <w:vAlign w:val="center"/>
          </w:tcPr>
          <w:p w14:paraId="29DF9A0E">
            <w:pPr>
              <w:rPr>
                <w:rFonts w:ascii="宋体" w:hAnsi="宋体" w:cs="Arial"/>
                <w:snapToGrid w:val="0"/>
                <w:color w:val="000000"/>
                <w:szCs w:val="21"/>
              </w:rPr>
            </w:pPr>
          </w:p>
        </w:tc>
        <w:tc>
          <w:tcPr>
            <w:tcW w:w="1588" w:type="dxa"/>
            <w:noWrap w:val="0"/>
            <w:vAlign w:val="center"/>
          </w:tcPr>
          <w:p w14:paraId="2E07F6B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固件查看信息</w:t>
            </w:r>
          </w:p>
        </w:tc>
        <w:tc>
          <w:tcPr>
            <w:tcW w:w="4523" w:type="dxa"/>
            <w:noWrap w:val="0"/>
            <w:vAlign w:val="center"/>
          </w:tcPr>
          <w:p w14:paraId="3F25BACC">
            <w:pPr>
              <w:rPr>
                <w:rFonts w:hint="eastAsia" w:ascii="宋体" w:hAnsi="宋体" w:cs="Arial"/>
                <w:snapToGrid w:val="0"/>
                <w:color w:val="000000"/>
                <w:szCs w:val="21"/>
              </w:rPr>
            </w:pPr>
            <w:r>
              <w:rPr>
                <w:rFonts w:ascii="宋体" w:hAnsi="宋体" w:cs="Arial"/>
                <w:snapToGrid w:val="0"/>
                <w:color w:val="000000"/>
                <w:szCs w:val="21"/>
              </w:rPr>
              <w:t>支持查看固件版本、内存信息、主板信息、处理器信息和系统时间信息等功能</w:t>
            </w:r>
          </w:p>
        </w:tc>
      </w:tr>
      <w:tr w14:paraId="431AE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57544FE7">
            <w:pPr>
              <w:jc w:val="center"/>
              <w:rPr>
                <w:rFonts w:hint="eastAsia" w:ascii="宋体" w:hAnsi="宋体" w:cs="Arial"/>
                <w:snapToGrid w:val="0"/>
                <w:color w:val="000000"/>
                <w:szCs w:val="21"/>
              </w:rPr>
            </w:pPr>
            <w:r>
              <w:rPr>
                <w:rFonts w:ascii="宋体" w:hAnsi="宋体" w:cs="Arial"/>
                <w:snapToGrid w:val="0"/>
                <w:color w:val="000000"/>
                <w:szCs w:val="21"/>
              </w:rPr>
              <w:t>144</w:t>
            </w:r>
          </w:p>
        </w:tc>
        <w:tc>
          <w:tcPr>
            <w:tcW w:w="1085" w:type="dxa"/>
            <w:noWrap w:val="0"/>
            <w:vAlign w:val="center"/>
          </w:tcPr>
          <w:p w14:paraId="46F85F13">
            <w:pPr>
              <w:rPr>
                <w:rFonts w:hint="eastAsia" w:ascii="宋体" w:hAnsi="宋体" w:cs="Arial"/>
                <w:snapToGrid w:val="0"/>
                <w:color w:val="000000"/>
                <w:szCs w:val="21"/>
              </w:rPr>
            </w:pPr>
            <w:r>
              <w:rPr>
                <w:rFonts w:ascii="宋体" w:hAnsi="宋体" w:cs="Arial"/>
                <w:snapToGrid w:val="0"/>
                <w:color w:val="000000"/>
                <w:szCs w:val="21"/>
              </w:rPr>
              <w:t>功能</w:t>
            </w:r>
          </w:p>
          <w:p w14:paraId="3415FBB6">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66DD01E6">
            <w:pPr>
              <w:rPr>
                <w:rFonts w:ascii="宋体" w:hAnsi="宋体" w:cs="Arial"/>
                <w:snapToGrid w:val="0"/>
                <w:color w:val="000000"/>
                <w:szCs w:val="21"/>
              </w:rPr>
            </w:pPr>
          </w:p>
        </w:tc>
        <w:tc>
          <w:tcPr>
            <w:tcW w:w="1588" w:type="dxa"/>
            <w:noWrap w:val="0"/>
            <w:vAlign w:val="center"/>
          </w:tcPr>
          <w:p w14:paraId="32EA58F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固件设置启动顺序</w:t>
            </w:r>
          </w:p>
        </w:tc>
        <w:tc>
          <w:tcPr>
            <w:tcW w:w="4523" w:type="dxa"/>
            <w:noWrap w:val="0"/>
            <w:vAlign w:val="center"/>
          </w:tcPr>
          <w:p w14:paraId="52F46317">
            <w:pPr>
              <w:rPr>
                <w:rFonts w:hint="eastAsia" w:ascii="宋体" w:hAnsi="宋体" w:cs="Arial"/>
                <w:snapToGrid w:val="0"/>
                <w:color w:val="000000"/>
                <w:szCs w:val="21"/>
              </w:rPr>
            </w:pPr>
            <w:r>
              <w:rPr>
                <w:rFonts w:ascii="宋体" w:hAnsi="宋体" w:cs="Arial"/>
                <w:snapToGrid w:val="0"/>
                <w:color w:val="000000"/>
                <w:szCs w:val="21"/>
              </w:rPr>
              <w:t>支持设置启动顺序功能，并按照设置的启动顺序启动</w:t>
            </w:r>
          </w:p>
        </w:tc>
      </w:tr>
      <w:tr w14:paraId="786EA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40EF8447">
            <w:pPr>
              <w:jc w:val="center"/>
              <w:rPr>
                <w:rFonts w:hint="eastAsia" w:ascii="宋体" w:hAnsi="宋体" w:cs="Arial"/>
                <w:snapToGrid w:val="0"/>
                <w:color w:val="000000"/>
                <w:szCs w:val="21"/>
              </w:rPr>
            </w:pPr>
            <w:r>
              <w:rPr>
                <w:rFonts w:ascii="宋体" w:hAnsi="宋体" w:cs="Arial"/>
                <w:snapToGrid w:val="0"/>
                <w:color w:val="000000"/>
                <w:szCs w:val="21"/>
              </w:rPr>
              <w:t>145</w:t>
            </w:r>
          </w:p>
        </w:tc>
        <w:tc>
          <w:tcPr>
            <w:tcW w:w="1085" w:type="dxa"/>
            <w:noWrap w:val="0"/>
            <w:vAlign w:val="center"/>
          </w:tcPr>
          <w:p w14:paraId="75371AA3">
            <w:pPr>
              <w:rPr>
                <w:rFonts w:hint="eastAsia" w:ascii="宋体" w:hAnsi="宋体" w:cs="Arial"/>
                <w:snapToGrid w:val="0"/>
                <w:color w:val="000000"/>
                <w:szCs w:val="21"/>
              </w:rPr>
            </w:pPr>
            <w:r>
              <w:rPr>
                <w:rFonts w:ascii="宋体" w:hAnsi="宋体" w:cs="Arial"/>
                <w:snapToGrid w:val="0"/>
                <w:color w:val="000000"/>
                <w:szCs w:val="21"/>
              </w:rPr>
              <w:t>功能</w:t>
            </w:r>
          </w:p>
          <w:p w14:paraId="052817F8">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26719672">
            <w:pPr>
              <w:rPr>
                <w:rFonts w:ascii="宋体" w:hAnsi="宋体" w:cs="Arial"/>
                <w:snapToGrid w:val="0"/>
                <w:color w:val="000000"/>
                <w:szCs w:val="21"/>
              </w:rPr>
            </w:pPr>
          </w:p>
        </w:tc>
        <w:tc>
          <w:tcPr>
            <w:tcW w:w="1588" w:type="dxa"/>
            <w:noWrap w:val="0"/>
            <w:vAlign w:val="center"/>
          </w:tcPr>
          <w:p w14:paraId="1C35461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固件设置口令</w:t>
            </w:r>
          </w:p>
        </w:tc>
        <w:tc>
          <w:tcPr>
            <w:tcW w:w="4523" w:type="dxa"/>
            <w:noWrap w:val="0"/>
            <w:vAlign w:val="center"/>
          </w:tcPr>
          <w:p w14:paraId="0ECBA64C">
            <w:pPr>
              <w:rPr>
                <w:rFonts w:hint="eastAsia" w:ascii="宋体" w:hAnsi="宋体" w:cs="Arial"/>
                <w:snapToGrid w:val="0"/>
                <w:color w:val="000000"/>
                <w:szCs w:val="21"/>
              </w:rPr>
            </w:pPr>
            <w:r>
              <w:rPr>
                <w:rFonts w:ascii="宋体" w:hAnsi="宋体" w:cs="Arial"/>
                <w:snapToGrid w:val="0"/>
                <w:color w:val="000000"/>
                <w:szCs w:val="21"/>
              </w:rPr>
              <w:t>支持设置口令、修改口令、验证口令功能</w:t>
            </w:r>
          </w:p>
        </w:tc>
      </w:tr>
      <w:tr w14:paraId="4C355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0BA33CBC">
            <w:pPr>
              <w:jc w:val="center"/>
              <w:rPr>
                <w:rFonts w:hint="eastAsia" w:ascii="宋体" w:hAnsi="宋体" w:cs="Arial"/>
                <w:snapToGrid w:val="0"/>
                <w:color w:val="000000"/>
                <w:szCs w:val="21"/>
              </w:rPr>
            </w:pPr>
            <w:r>
              <w:rPr>
                <w:rFonts w:ascii="宋体" w:hAnsi="宋体" w:cs="Arial"/>
                <w:snapToGrid w:val="0"/>
                <w:color w:val="000000"/>
                <w:szCs w:val="21"/>
              </w:rPr>
              <w:t>146</w:t>
            </w:r>
          </w:p>
        </w:tc>
        <w:tc>
          <w:tcPr>
            <w:tcW w:w="1085" w:type="dxa"/>
            <w:noWrap w:val="0"/>
            <w:vAlign w:val="center"/>
          </w:tcPr>
          <w:p w14:paraId="0A2C6A0F">
            <w:pPr>
              <w:rPr>
                <w:rFonts w:hint="eastAsia" w:ascii="宋体" w:hAnsi="宋体" w:cs="Arial"/>
                <w:snapToGrid w:val="0"/>
                <w:color w:val="000000"/>
                <w:szCs w:val="21"/>
              </w:rPr>
            </w:pPr>
            <w:r>
              <w:rPr>
                <w:rFonts w:ascii="宋体" w:hAnsi="宋体" w:cs="Arial"/>
                <w:snapToGrid w:val="0"/>
                <w:color w:val="000000"/>
                <w:szCs w:val="21"/>
              </w:rPr>
              <w:t>功能</w:t>
            </w:r>
          </w:p>
          <w:p w14:paraId="65964E50">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tcBorders>
            <w:noWrap w:val="0"/>
            <w:vAlign w:val="center"/>
          </w:tcPr>
          <w:p w14:paraId="11F02892">
            <w:pPr>
              <w:rPr>
                <w:rFonts w:ascii="宋体" w:hAnsi="宋体" w:cs="Arial"/>
                <w:snapToGrid w:val="0"/>
                <w:color w:val="000000"/>
                <w:szCs w:val="21"/>
              </w:rPr>
            </w:pPr>
          </w:p>
        </w:tc>
        <w:tc>
          <w:tcPr>
            <w:tcW w:w="1588" w:type="dxa"/>
            <w:noWrap w:val="0"/>
            <w:vAlign w:val="center"/>
          </w:tcPr>
          <w:p w14:paraId="3BF7E38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固件设置网络引导</w:t>
            </w:r>
          </w:p>
        </w:tc>
        <w:tc>
          <w:tcPr>
            <w:tcW w:w="4523" w:type="dxa"/>
            <w:noWrap w:val="0"/>
            <w:vAlign w:val="center"/>
          </w:tcPr>
          <w:p w14:paraId="79C71CAD">
            <w:pPr>
              <w:rPr>
                <w:rFonts w:hint="eastAsia" w:ascii="宋体" w:hAnsi="宋体" w:cs="Arial"/>
                <w:snapToGrid w:val="0"/>
                <w:color w:val="000000"/>
                <w:szCs w:val="21"/>
              </w:rPr>
            </w:pPr>
            <w:r>
              <w:rPr>
                <w:rFonts w:ascii="宋体" w:hAnsi="宋体" w:cs="Arial"/>
                <w:snapToGrid w:val="0"/>
                <w:color w:val="000000"/>
                <w:szCs w:val="21"/>
              </w:rPr>
              <w:t>支持网络引导启动和关闭功能</w:t>
            </w:r>
          </w:p>
        </w:tc>
      </w:tr>
      <w:tr w14:paraId="5B1D8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57" w:type="dxa"/>
            <w:noWrap w:val="0"/>
            <w:vAlign w:val="center"/>
          </w:tcPr>
          <w:p w14:paraId="537754DA">
            <w:pPr>
              <w:jc w:val="center"/>
              <w:rPr>
                <w:rFonts w:hint="eastAsia" w:ascii="宋体" w:hAnsi="宋体" w:cs="Arial"/>
                <w:snapToGrid w:val="0"/>
                <w:color w:val="000000"/>
                <w:szCs w:val="21"/>
              </w:rPr>
            </w:pPr>
            <w:r>
              <w:rPr>
                <w:rFonts w:ascii="宋体" w:hAnsi="宋体" w:cs="Arial"/>
                <w:snapToGrid w:val="0"/>
                <w:color w:val="000000"/>
                <w:szCs w:val="21"/>
              </w:rPr>
              <w:t>147</w:t>
            </w:r>
          </w:p>
        </w:tc>
        <w:tc>
          <w:tcPr>
            <w:tcW w:w="1085" w:type="dxa"/>
            <w:noWrap w:val="0"/>
            <w:vAlign w:val="center"/>
          </w:tcPr>
          <w:p w14:paraId="43B89A3E">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restart"/>
            <w:tcBorders>
              <w:bottom w:val="nil"/>
            </w:tcBorders>
            <w:noWrap w:val="0"/>
            <w:vAlign w:val="center"/>
          </w:tcPr>
          <w:p w14:paraId="5D455816">
            <w:pPr>
              <w:rPr>
                <w:rFonts w:ascii="宋体" w:hAnsi="宋体" w:cs="Arial"/>
                <w:snapToGrid w:val="0"/>
                <w:color w:val="000000"/>
                <w:szCs w:val="21"/>
              </w:rPr>
            </w:pPr>
          </w:p>
          <w:p w14:paraId="75A07658">
            <w:pPr>
              <w:rPr>
                <w:rFonts w:hint="eastAsia" w:ascii="宋体" w:hAnsi="宋体" w:cs="Arial"/>
                <w:snapToGrid w:val="0"/>
                <w:color w:val="000000"/>
                <w:szCs w:val="21"/>
              </w:rPr>
            </w:pPr>
            <w:r>
              <w:rPr>
                <w:rFonts w:ascii="宋体" w:hAnsi="宋体" w:cs="Arial"/>
                <w:snapToGrid w:val="0"/>
                <w:color w:val="000000"/>
                <w:szCs w:val="21"/>
              </w:rPr>
              <w:t>生物识别</w:t>
            </w:r>
          </w:p>
          <w:p w14:paraId="07CDE2E9">
            <w:pPr>
              <w:rPr>
                <w:rFonts w:hint="eastAsia" w:ascii="宋体" w:hAnsi="宋体" w:cs="Arial"/>
                <w:snapToGrid w:val="0"/>
                <w:color w:val="000000"/>
                <w:szCs w:val="21"/>
              </w:rPr>
            </w:pPr>
            <w:r>
              <w:rPr>
                <w:rFonts w:ascii="宋体" w:hAnsi="宋体" w:cs="Arial"/>
                <w:snapToGrid w:val="0"/>
                <w:color w:val="000000"/>
                <w:szCs w:val="21"/>
              </w:rPr>
              <w:t>功能生物</w:t>
            </w:r>
          </w:p>
          <w:p w14:paraId="284889CF">
            <w:pPr>
              <w:rPr>
                <w:rFonts w:hint="eastAsia" w:ascii="宋体" w:hAnsi="宋体" w:cs="Arial"/>
                <w:snapToGrid w:val="0"/>
                <w:color w:val="000000"/>
                <w:szCs w:val="21"/>
              </w:rPr>
            </w:pPr>
            <w:r>
              <w:rPr>
                <w:rFonts w:ascii="宋体" w:hAnsi="宋体" w:cs="Arial"/>
                <w:snapToGrid w:val="0"/>
                <w:color w:val="000000"/>
                <w:szCs w:val="21"/>
              </w:rPr>
              <w:t>识别功能</w:t>
            </w:r>
          </w:p>
        </w:tc>
        <w:tc>
          <w:tcPr>
            <w:tcW w:w="1588" w:type="dxa"/>
            <w:noWrap w:val="0"/>
            <w:vAlign w:val="center"/>
          </w:tcPr>
          <w:p w14:paraId="3C517303">
            <w:pPr>
              <w:rPr>
                <w:rFonts w:hint="eastAsia" w:ascii="宋体" w:hAnsi="宋体" w:cs="Arial"/>
                <w:snapToGrid w:val="0"/>
                <w:color w:val="000000"/>
                <w:szCs w:val="21"/>
              </w:rPr>
            </w:pPr>
            <w:r>
              <w:rPr>
                <w:rFonts w:ascii="宋体" w:hAnsi="宋体" w:cs="Arial"/>
                <w:snapToGrid w:val="0"/>
                <w:color w:val="000000"/>
                <w:szCs w:val="21"/>
              </w:rPr>
              <w:t>指纹识别</w:t>
            </w:r>
          </w:p>
        </w:tc>
        <w:tc>
          <w:tcPr>
            <w:tcW w:w="4523" w:type="dxa"/>
            <w:noWrap w:val="0"/>
            <w:vAlign w:val="center"/>
          </w:tcPr>
          <w:p w14:paraId="3D29D15F">
            <w:pPr>
              <w:rPr>
                <w:rFonts w:hint="eastAsia" w:ascii="宋体" w:hAnsi="宋体" w:cs="Arial"/>
                <w:snapToGrid w:val="0"/>
                <w:color w:val="000000"/>
                <w:szCs w:val="21"/>
              </w:rPr>
            </w:pPr>
            <w:r>
              <w:rPr>
                <w:rFonts w:ascii="宋体" w:hAnsi="宋体" w:cs="Arial"/>
                <w:snapToGrid w:val="0"/>
                <w:color w:val="000000"/>
                <w:szCs w:val="21"/>
              </w:rPr>
              <w:t>指纹识别功能符合GB/T 37742 的相关规定</w:t>
            </w:r>
          </w:p>
        </w:tc>
      </w:tr>
      <w:tr w14:paraId="497E4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05C88721">
            <w:pPr>
              <w:jc w:val="center"/>
              <w:rPr>
                <w:rFonts w:hint="eastAsia" w:ascii="宋体" w:hAnsi="宋体" w:cs="Arial"/>
                <w:snapToGrid w:val="0"/>
                <w:color w:val="000000"/>
                <w:szCs w:val="21"/>
              </w:rPr>
            </w:pPr>
            <w:r>
              <w:rPr>
                <w:rFonts w:ascii="宋体" w:hAnsi="宋体" w:cs="Arial"/>
                <w:snapToGrid w:val="0"/>
                <w:color w:val="000000"/>
                <w:szCs w:val="21"/>
              </w:rPr>
              <w:t>148</w:t>
            </w:r>
          </w:p>
        </w:tc>
        <w:tc>
          <w:tcPr>
            <w:tcW w:w="1085" w:type="dxa"/>
            <w:noWrap w:val="0"/>
            <w:vAlign w:val="center"/>
          </w:tcPr>
          <w:p w14:paraId="4420138E">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bottom w:val="nil"/>
            </w:tcBorders>
            <w:noWrap w:val="0"/>
            <w:vAlign w:val="center"/>
          </w:tcPr>
          <w:p w14:paraId="5E03FEFB">
            <w:pPr>
              <w:rPr>
                <w:rFonts w:ascii="宋体" w:hAnsi="宋体" w:cs="Arial"/>
                <w:snapToGrid w:val="0"/>
                <w:color w:val="000000"/>
                <w:szCs w:val="21"/>
              </w:rPr>
            </w:pPr>
          </w:p>
        </w:tc>
        <w:tc>
          <w:tcPr>
            <w:tcW w:w="1588" w:type="dxa"/>
            <w:noWrap w:val="0"/>
            <w:vAlign w:val="center"/>
          </w:tcPr>
          <w:p w14:paraId="1B099214">
            <w:pPr>
              <w:rPr>
                <w:rFonts w:hint="eastAsia" w:ascii="宋体" w:hAnsi="宋体" w:cs="Arial"/>
                <w:snapToGrid w:val="0"/>
                <w:color w:val="000000"/>
                <w:szCs w:val="21"/>
              </w:rPr>
            </w:pPr>
            <w:r>
              <w:rPr>
                <w:rFonts w:ascii="宋体" w:hAnsi="宋体" w:cs="Arial"/>
                <w:snapToGrid w:val="0"/>
                <w:color w:val="000000"/>
                <w:szCs w:val="21"/>
              </w:rPr>
              <w:t>人脸识别</w:t>
            </w:r>
          </w:p>
        </w:tc>
        <w:tc>
          <w:tcPr>
            <w:tcW w:w="4523" w:type="dxa"/>
            <w:noWrap w:val="0"/>
            <w:vAlign w:val="center"/>
          </w:tcPr>
          <w:p w14:paraId="6A5E315D">
            <w:pPr>
              <w:rPr>
                <w:rFonts w:hint="eastAsia" w:ascii="宋体" w:hAnsi="宋体" w:cs="Arial"/>
                <w:snapToGrid w:val="0"/>
                <w:color w:val="000000"/>
                <w:szCs w:val="21"/>
              </w:rPr>
            </w:pPr>
            <w:r>
              <w:rPr>
                <w:rFonts w:ascii="宋体" w:hAnsi="宋体" w:cs="Arial"/>
                <w:snapToGrid w:val="0"/>
                <w:color w:val="000000"/>
                <w:szCs w:val="21"/>
              </w:rPr>
              <w:t>人脸识别功能符合 GB/T 37036.3 的相关规定</w:t>
            </w:r>
          </w:p>
        </w:tc>
      </w:tr>
      <w:tr w14:paraId="6A604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6CE1A3A8">
            <w:pPr>
              <w:jc w:val="center"/>
              <w:rPr>
                <w:rFonts w:hint="eastAsia" w:ascii="宋体" w:hAnsi="宋体" w:cs="Arial"/>
                <w:snapToGrid w:val="0"/>
                <w:color w:val="000000"/>
                <w:szCs w:val="21"/>
              </w:rPr>
            </w:pPr>
            <w:r>
              <w:rPr>
                <w:rFonts w:ascii="宋体" w:hAnsi="宋体" w:cs="Arial"/>
                <w:snapToGrid w:val="0"/>
                <w:color w:val="000000"/>
                <w:szCs w:val="21"/>
              </w:rPr>
              <w:t>149</w:t>
            </w:r>
          </w:p>
        </w:tc>
        <w:tc>
          <w:tcPr>
            <w:tcW w:w="1085" w:type="dxa"/>
            <w:noWrap w:val="0"/>
            <w:vAlign w:val="center"/>
          </w:tcPr>
          <w:p w14:paraId="684A70F3">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tcBorders>
            <w:noWrap w:val="0"/>
            <w:vAlign w:val="center"/>
          </w:tcPr>
          <w:p w14:paraId="72628282">
            <w:pPr>
              <w:rPr>
                <w:rFonts w:ascii="宋体" w:hAnsi="宋体" w:cs="Arial"/>
                <w:snapToGrid w:val="0"/>
                <w:color w:val="000000"/>
                <w:szCs w:val="21"/>
              </w:rPr>
            </w:pPr>
          </w:p>
        </w:tc>
        <w:tc>
          <w:tcPr>
            <w:tcW w:w="1588" w:type="dxa"/>
            <w:noWrap w:val="0"/>
            <w:vAlign w:val="center"/>
          </w:tcPr>
          <w:p w14:paraId="56DA520C">
            <w:pPr>
              <w:rPr>
                <w:rFonts w:hint="eastAsia" w:ascii="宋体" w:hAnsi="宋体" w:cs="Arial"/>
                <w:snapToGrid w:val="0"/>
                <w:color w:val="000000"/>
                <w:szCs w:val="21"/>
              </w:rPr>
            </w:pPr>
            <w:r>
              <w:rPr>
                <w:rFonts w:ascii="宋体" w:hAnsi="宋体" w:cs="Arial"/>
                <w:snapToGrid w:val="0"/>
                <w:color w:val="000000"/>
                <w:szCs w:val="21"/>
              </w:rPr>
              <w:t>静脉识别</w:t>
            </w:r>
          </w:p>
        </w:tc>
        <w:tc>
          <w:tcPr>
            <w:tcW w:w="4523" w:type="dxa"/>
            <w:noWrap w:val="0"/>
            <w:vAlign w:val="center"/>
          </w:tcPr>
          <w:p w14:paraId="3D364031">
            <w:pPr>
              <w:rPr>
                <w:rFonts w:hint="eastAsia" w:ascii="宋体" w:hAnsi="宋体" w:cs="Arial"/>
                <w:snapToGrid w:val="0"/>
                <w:color w:val="000000"/>
                <w:szCs w:val="21"/>
              </w:rPr>
            </w:pPr>
            <w:r>
              <w:rPr>
                <w:rFonts w:ascii="宋体" w:hAnsi="宋体" w:cs="Arial"/>
                <w:snapToGrid w:val="0"/>
                <w:color w:val="000000"/>
                <w:szCs w:val="21"/>
              </w:rPr>
              <w:t>指静脉识别功能符合 GB/T 33135 的相关规定</w:t>
            </w:r>
          </w:p>
        </w:tc>
      </w:tr>
      <w:tr w14:paraId="5232D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1A10BE9C">
            <w:pPr>
              <w:jc w:val="center"/>
              <w:rPr>
                <w:rFonts w:hint="eastAsia" w:ascii="宋体" w:hAnsi="宋体" w:cs="Arial"/>
                <w:snapToGrid w:val="0"/>
                <w:color w:val="000000"/>
                <w:szCs w:val="21"/>
              </w:rPr>
            </w:pPr>
            <w:r>
              <w:rPr>
                <w:rFonts w:ascii="宋体" w:hAnsi="宋体" w:cs="Arial"/>
                <w:snapToGrid w:val="0"/>
                <w:color w:val="000000"/>
                <w:szCs w:val="21"/>
              </w:rPr>
              <w:t>150</w:t>
            </w:r>
          </w:p>
        </w:tc>
        <w:tc>
          <w:tcPr>
            <w:tcW w:w="1085" w:type="dxa"/>
            <w:noWrap w:val="0"/>
            <w:vAlign w:val="center"/>
          </w:tcPr>
          <w:p w14:paraId="4BE33A64">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restart"/>
            <w:tcBorders>
              <w:bottom w:val="nil"/>
            </w:tcBorders>
            <w:noWrap w:val="0"/>
            <w:vAlign w:val="center"/>
          </w:tcPr>
          <w:p w14:paraId="288A94F4">
            <w:pPr>
              <w:rPr>
                <w:rFonts w:ascii="宋体" w:hAnsi="宋体" w:cs="Arial"/>
                <w:snapToGrid w:val="0"/>
                <w:color w:val="000000"/>
                <w:szCs w:val="21"/>
              </w:rPr>
            </w:pPr>
          </w:p>
          <w:p w14:paraId="2BD7B642">
            <w:pPr>
              <w:rPr>
                <w:rFonts w:ascii="宋体" w:hAnsi="宋体" w:cs="Arial"/>
                <w:snapToGrid w:val="0"/>
                <w:color w:val="000000"/>
                <w:szCs w:val="21"/>
              </w:rPr>
            </w:pPr>
          </w:p>
          <w:p w14:paraId="4A948F9A">
            <w:pPr>
              <w:rPr>
                <w:rFonts w:hint="eastAsia" w:ascii="宋体" w:hAnsi="宋体" w:cs="Arial"/>
                <w:snapToGrid w:val="0"/>
                <w:color w:val="000000"/>
                <w:szCs w:val="21"/>
              </w:rPr>
            </w:pPr>
            <w:r>
              <w:rPr>
                <w:rFonts w:ascii="宋体" w:hAnsi="宋体" w:cs="Arial"/>
                <w:snapToGrid w:val="0"/>
                <w:color w:val="000000"/>
                <w:szCs w:val="21"/>
              </w:rPr>
              <w:t>硬件加速</w:t>
            </w:r>
          </w:p>
          <w:p w14:paraId="384A855A">
            <w:pPr>
              <w:rPr>
                <w:rFonts w:hint="eastAsia" w:ascii="宋体" w:hAnsi="宋体" w:cs="Arial"/>
                <w:snapToGrid w:val="0"/>
                <w:color w:val="000000"/>
                <w:szCs w:val="21"/>
              </w:rPr>
            </w:pPr>
            <w:r>
              <w:rPr>
                <w:rFonts w:ascii="宋体" w:hAnsi="宋体" w:cs="Arial"/>
                <w:snapToGrid w:val="0"/>
                <w:color w:val="000000"/>
                <w:szCs w:val="21"/>
              </w:rPr>
              <w:t>功能</w:t>
            </w:r>
          </w:p>
        </w:tc>
        <w:tc>
          <w:tcPr>
            <w:tcW w:w="1588" w:type="dxa"/>
            <w:noWrap w:val="0"/>
            <w:vAlign w:val="center"/>
          </w:tcPr>
          <w:p w14:paraId="0FE4DAB1">
            <w:pPr>
              <w:rPr>
                <w:rFonts w:hint="eastAsia" w:ascii="宋体" w:hAnsi="宋体" w:cs="Arial"/>
                <w:snapToGrid w:val="0"/>
                <w:color w:val="000000"/>
                <w:szCs w:val="21"/>
              </w:rPr>
            </w:pPr>
            <w:r>
              <w:rPr>
                <w:rFonts w:ascii="宋体" w:hAnsi="宋体" w:cs="Arial"/>
                <w:snapToGrid w:val="0"/>
                <w:color w:val="000000"/>
                <w:szCs w:val="21"/>
              </w:rPr>
              <w:t>NPU/GPU</w:t>
            </w:r>
          </w:p>
          <w:p w14:paraId="7C769BBA">
            <w:pPr>
              <w:rPr>
                <w:rFonts w:hint="eastAsia" w:ascii="宋体" w:hAnsi="宋体" w:cs="Arial"/>
                <w:snapToGrid w:val="0"/>
                <w:color w:val="000000"/>
                <w:szCs w:val="21"/>
              </w:rPr>
            </w:pPr>
            <w:r>
              <w:rPr>
                <w:rFonts w:ascii="宋体" w:hAnsi="宋体" w:cs="Arial"/>
                <w:snapToGrid w:val="0"/>
                <w:color w:val="000000"/>
                <w:szCs w:val="21"/>
              </w:rPr>
              <w:t>等 AI 加速模块</w:t>
            </w:r>
          </w:p>
        </w:tc>
        <w:tc>
          <w:tcPr>
            <w:tcW w:w="4523" w:type="dxa"/>
            <w:noWrap w:val="0"/>
            <w:vAlign w:val="center"/>
          </w:tcPr>
          <w:p w14:paraId="4A733100">
            <w:pPr>
              <w:rPr>
                <w:rFonts w:hint="eastAsia" w:ascii="宋体" w:hAnsi="宋体" w:cs="Arial"/>
                <w:snapToGrid w:val="0"/>
                <w:color w:val="000000"/>
                <w:szCs w:val="21"/>
              </w:rPr>
            </w:pPr>
            <w:r>
              <w:rPr>
                <w:rFonts w:ascii="宋体" w:hAnsi="宋体" w:cs="Arial"/>
                <w:snapToGrid w:val="0"/>
                <w:color w:val="000000"/>
                <w:szCs w:val="21"/>
              </w:rPr>
              <w:t>支持 NPU/GPU 等AI 加速模块</w:t>
            </w:r>
          </w:p>
        </w:tc>
      </w:tr>
      <w:tr w14:paraId="48E12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02D078B1">
            <w:pPr>
              <w:jc w:val="center"/>
              <w:rPr>
                <w:rFonts w:hint="eastAsia" w:ascii="宋体" w:hAnsi="宋体" w:cs="Arial"/>
                <w:snapToGrid w:val="0"/>
                <w:color w:val="000000"/>
                <w:szCs w:val="21"/>
              </w:rPr>
            </w:pPr>
            <w:r>
              <w:rPr>
                <w:rFonts w:ascii="宋体" w:hAnsi="宋体" w:cs="Arial"/>
                <w:snapToGrid w:val="0"/>
                <w:color w:val="000000"/>
                <w:szCs w:val="21"/>
              </w:rPr>
              <w:t>151</w:t>
            </w:r>
          </w:p>
        </w:tc>
        <w:tc>
          <w:tcPr>
            <w:tcW w:w="1085" w:type="dxa"/>
            <w:noWrap w:val="0"/>
            <w:vAlign w:val="center"/>
          </w:tcPr>
          <w:p w14:paraId="46D5DA93">
            <w:pPr>
              <w:rPr>
                <w:rFonts w:hint="eastAsia" w:ascii="宋体" w:hAnsi="宋体" w:cs="Arial"/>
                <w:snapToGrid w:val="0"/>
                <w:color w:val="000000"/>
                <w:szCs w:val="21"/>
              </w:rPr>
            </w:pPr>
            <w:r>
              <w:rPr>
                <w:rFonts w:ascii="宋体" w:hAnsi="宋体" w:cs="Arial"/>
                <w:snapToGrid w:val="0"/>
                <w:color w:val="000000"/>
                <w:szCs w:val="21"/>
              </w:rPr>
              <w:t>功能要求</w:t>
            </w:r>
          </w:p>
        </w:tc>
        <w:tc>
          <w:tcPr>
            <w:tcW w:w="1147" w:type="dxa"/>
            <w:vMerge w:val="continue"/>
            <w:tcBorders>
              <w:top w:val="nil"/>
              <w:bottom w:val="nil"/>
            </w:tcBorders>
            <w:noWrap w:val="0"/>
            <w:vAlign w:val="center"/>
          </w:tcPr>
          <w:p w14:paraId="7318C219">
            <w:pPr>
              <w:rPr>
                <w:rFonts w:ascii="宋体" w:hAnsi="宋体" w:cs="Arial"/>
                <w:snapToGrid w:val="0"/>
                <w:color w:val="000000"/>
                <w:szCs w:val="21"/>
              </w:rPr>
            </w:pPr>
          </w:p>
        </w:tc>
        <w:tc>
          <w:tcPr>
            <w:tcW w:w="1588" w:type="dxa"/>
            <w:noWrap w:val="0"/>
            <w:vAlign w:val="center"/>
          </w:tcPr>
          <w:p w14:paraId="68E5A787">
            <w:pPr>
              <w:rPr>
                <w:rFonts w:hint="eastAsia" w:ascii="宋体" w:hAnsi="宋体" w:cs="Arial"/>
                <w:snapToGrid w:val="0"/>
                <w:color w:val="000000"/>
                <w:szCs w:val="21"/>
              </w:rPr>
            </w:pPr>
            <w:r>
              <w:rPr>
                <w:rFonts w:ascii="宋体" w:hAnsi="宋体" w:cs="Arial"/>
                <w:snapToGrid w:val="0"/>
                <w:color w:val="000000"/>
                <w:szCs w:val="21"/>
              </w:rPr>
              <w:t>视频编解</w:t>
            </w:r>
          </w:p>
          <w:p w14:paraId="2A2A5BDB">
            <w:pPr>
              <w:rPr>
                <w:rFonts w:hint="eastAsia" w:ascii="宋体" w:hAnsi="宋体" w:cs="Arial"/>
                <w:snapToGrid w:val="0"/>
                <w:color w:val="000000"/>
                <w:szCs w:val="21"/>
              </w:rPr>
            </w:pPr>
            <w:r>
              <w:rPr>
                <w:rFonts w:ascii="宋体" w:hAnsi="宋体" w:cs="Arial"/>
                <w:snapToGrid w:val="0"/>
                <w:color w:val="000000"/>
                <w:szCs w:val="21"/>
              </w:rPr>
              <w:t>码加速模块</w:t>
            </w:r>
          </w:p>
        </w:tc>
        <w:tc>
          <w:tcPr>
            <w:tcW w:w="4523" w:type="dxa"/>
            <w:noWrap w:val="0"/>
            <w:vAlign w:val="center"/>
          </w:tcPr>
          <w:p w14:paraId="247F7D26">
            <w:pPr>
              <w:rPr>
                <w:rFonts w:hint="eastAsia" w:ascii="宋体" w:hAnsi="宋体" w:cs="Arial"/>
                <w:snapToGrid w:val="0"/>
                <w:color w:val="000000"/>
                <w:szCs w:val="21"/>
              </w:rPr>
            </w:pPr>
            <w:r>
              <w:rPr>
                <w:rFonts w:ascii="宋体" w:hAnsi="宋体" w:cs="Arial"/>
                <w:snapToGrid w:val="0"/>
                <w:color w:val="000000"/>
                <w:szCs w:val="21"/>
              </w:rPr>
              <w:t>支持视频编解码加速模块</w:t>
            </w:r>
          </w:p>
        </w:tc>
      </w:tr>
      <w:tr w14:paraId="236FE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5A2666F0">
            <w:pPr>
              <w:jc w:val="center"/>
              <w:rPr>
                <w:rFonts w:hint="eastAsia" w:ascii="宋体" w:hAnsi="宋体" w:cs="Arial"/>
                <w:snapToGrid w:val="0"/>
                <w:color w:val="000000"/>
                <w:szCs w:val="21"/>
              </w:rPr>
            </w:pPr>
            <w:r>
              <w:rPr>
                <w:rFonts w:ascii="宋体" w:hAnsi="宋体" w:cs="Arial"/>
                <w:snapToGrid w:val="0"/>
                <w:color w:val="000000"/>
                <w:szCs w:val="21"/>
              </w:rPr>
              <w:t>152</w:t>
            </w:r>
          </w:p>
        </w:tc>
        <w:tc>
          <w:tcPr>
            <w:tcW w:w="1085" w:type="dxa"/>
            <w:noWrap w:val="0"/>
            <w:vAlign w:val="center"/>
          </w:tcPr>
          <w:p w14:paraId="324176C1">
            <w:pPr>
              <w:rPr>
                <w:rFonts w:hint="eastAsia" w:ascii="宋体" w:hAnsi="宋体" w:cs="Arial"/>
                <w:snapToGrid w:val="0"/>
                <w:color w:val="000000"/>
                <w:szCs w:val="21"/>
              </w:rPr>
            </w:pPr>
            <w:r>
              <w:rPr>
                <w:rFonts w:ascii="宋体" w:hAnsi="宋体" w:cs="Arial"/>
                <w:snapToGrid w:val="0"/>
                <w:color w:val="000000"/>
                <w:szCs w:val="21"/>
              </w:rPr>
              <w:t>功能</w:t>
            </w:r>
          </w:p>
          <w:p w14:paraId="50AB0F17">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tcBorders>
            <w:noWrap w:val="0"/>
            <w:vAlign w:val="center"/>
          </w:tcPr>
          <w:p w14:paraId="79B1EAEB">
            <w:pPr>
              <w:rPr>
                <w:rFonts w:ascii="宋体" w:hAnsi="宋体" w:cs="Arial"/>
                <w:snapToGrid w:val="0"/>
                <w:color w:val="000000"/>
                <w:szCs w:val="21"/>
              </w:rPr>
            </w:pPr>
          </w:p>
        </w:tc>
        <w:tc>
          <w:tcPr>
            <w:tcW w:w="1588" w:type="dxa"/>
            <w:noWrap w:val="0"/>
            <w:vAlign w:val="center"/>
          </w:tcPr>
          <w:p w14:paraId="097E38E4">
            <w:pPr>
              <w:rPr>
                <w:rFonts w:hint="eastAsia" w:ascii="宋体" w:hAnsi="宋体" w:cs="Arial"/>
                <w:snapToGrid w:val="0"/>
                <w:color w:val="000000"/>
                <w:szCs w:val="21"/>
              </w:rPr>
            </w:pPr>
            <w:r>
              <w:rPr>
                <w:rFonts w:ascii="宋体" w:hAnsi="宋体" w:cs="Arial"/>
                <w:snapToGrid w:val="0"/>
                <w:color w:val="000000"/>
                <w:szCs w:val="21"/>
              </w:rPr>
              <w:t>影像处理</w:t>
            </w:r>
          </w:p>
          <w:p w14:paraId="49B0D69E">
            <w:pPr>
              <w:rPr>
                <w:rFonts w:hint="eastAsia" w:ascii="宋体" w:hAnsi="宋体" w:cs="Arial"/>
                <w:snapToGrid w:val="0"/>
                <w:color w:val="000000"/>
                <w:szCs w:val="21"/>
              </w:rPr>
            </w:pPr>
            <w:r>
              <w:rPr>
                <w:rFonts w:ascii="宋体" w:hAnsi="宋体" w:cs="Arial"/>
                <w:snapToGrid w:val="0"/>
                <w:color w:val="000000"/>
                <w:szCs w:val="21"/>
              </w:rPr>
              <w:t>加速模块</w:t>
            </w:r>
          </w:p>
        </w:tc>
        <w:tc>
          <w:tcPr>
            <w:tcW w:w="4523" w:type="dxa"/>
            <w:noWrap w:val="0"/>
            <w:vAlign w:val="center"/>
          </w:tcPr>
          <w:p w14:paraId="7D566D24">
            <w:pPr>
              <w:rPr>
                <w:rFonts w:hint="eastAsia" w:ascii="宋体" w:hAnsi="宋体" w:cs="Arial"/>
                <w:snapToGrid w:val="0"/>
                <w:color w:val="000000"/>
                <w:szCs w:val="21"/>
              </w:rPr>
            </w:pPr>
            <w:r>
              <w:rPr>
                <w:rFonts w:ascii="宋体" w:hAnsi="宋体" w:cs="Arial"/>
                <w:snapToGrid w:val="0"/>
                <w:color w:val="000000"/>
                <w:szCs w:val="21"/>
              </w:rPr>
              <w:t>支持影像处理加速模块</w:t>
            </w:r>
          </w:p>
        </w:tc>
      </w:tr>
      <w:tr w14:paraId="3EA0F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57" w:type="dxa"/>
            <w:noWrap w:val="0"/>
            <w:vAlign w:val="center"/>
          </w:tcPr>
          <w:p w14:paraId="2AA3BE74">
            <w:pPr>
              <w:jc w:val="center"/>
              <w:rPr>
                <w:rFonts w:hint="eastAsia" w:ascii="宋体" w:hAnsi="宋体" w:cs="Arial"/>
                <w:snapToGrid w:val="0"/>
                <w:color w:val="000000"/>
                <w:szCs w:val="21"/>
              </w:rPr>
            </w:pPr>
            <w:r>
              <w:rPr>
                <w:rFonts w:ascii="宋体" w:hAnsi="宋体" w:cs="Arial"/>
                <w:snapToGrid w:val="0"/>
                <w:color w:val="000000"/>
                <w:szCs w:val="21"/>
              </w:rPr>
              <w:t>153</w:t>
            </w:r>
          </w:p>
        </w:tc>
        <w:tc>
          <w:tcPr>
            <w:tcW w:w="1085" w:type="dxa"/>
            <w:noWrap w:val="0"/>
            <w:vAlign w:val="center"/>
          </w:tcPr>
          <w:p w14:paraId="413B18BD">
            <w:pPr>
              <w:rPr>
                <w:rFonts w:hint="eastAsia" w:ascii="宋体" w:hAnsi="宋体" w:cs="Arial"/>
                <w:snapToGrid w:val="0"/>
                <w:color w:val="000000"/>
                <w:szCs w:val="21"/>
              </w:rPr>
            </w:pPr>
            <w:r>
              <w:rPr>
                <w:rFonts w:ascii="宋体" w:hAnsi="宋体" w:cs="Arial"/>
                <w:snapToGrid w:val="0"/>
                <w:color w:val="000000"/>
                <w:szCs w:val="21"/>
              </w:rPr>
              <w:t>可靠</w:t>
            </w:r>
          </w:p>
          <w:p w14:paraId="6C25AFDF">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vMerge w:val="restart"/>
            <w:noWrap w:val="0"/>
            <w:vAlign w:val="center"/>
          </w:tcPr>
          <w:p w14:paraId="1D4C575D">
            <w:pPr>
              <w:rPr>
                <w:rFonts w:hint="eastAsia" w:ascii="宋体" w:hAnsi="宋体" w:cs="Arial"/>
                <w:snapToGrid w:val="0"/>
                <w:color w:val="000000"/>
                <w:szCs w:val="21"/>
              </w:rPr>
            </w:pPr>
            <w:r>
              <w:rPr>
                <w:rFonts w:ascii="宋体" w:hAnsi="宋体" w:cs="Arial"/>
                <w:snapToGrid w:val="0"/>
                <w:color w:val="000000"/>
                <w:szCs w:val="21"/>
              </w:rPr>
              <w:t>存储设备可靠性</w:t>
            </w:r>
          </w:p>
        </w:tc>
        <w:tc>
          <w:tcPr>
            <w:tcW w:w="1588" w:type="dxa"/>
            <w:noWrap w:val="0"/>
            <w:vAlign w:val="center"/>
          </w:tcPr>
          <w:p w14:paraId="42B5D1D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固态存储寿命</w:t>
            </w:r>
          </w:p>
        </w:tc>
        <w:tc>
          <w:tcPr>
            <w:tcW w:w="4523" w:type="dxa"/>
            <w:noWrap w:val="0"/>
            <w:vAlign w:val="center"/>
          </w:tcPr>
          <w:p w14:paraId="5018B282">
            <w:pPr>
              <w:rPr>
                <w:rFonts w:hint="eastAsia" w:ascii="宋体" w:hAnsi="宋体" w:cs="Arial"/>
                <w:snapToGrid w:val="0"/>
                <w:color w:val="000000"/>
                <w:szCs w:val="21"/>
              </w:rPr>
            </w:pPr>
            <w:r>
              <w:rPr>
                <w:rFonts w:ascii="宋体" w:hAnsi="宋体" w:cs="Arial"/>
                <w:snapToGrid w:val="0"/>
                <w:color w:val="000000"/>
                <w:szCs w:val="21"/>
              </w:rPr>
              <w:t>TBW ≥ 80TB（条件：240GB 硬盘容量）</w:t>
            </w:r>
          </w:p>
        </w:tc>
      </w:tr>
      <w:tr w14:paraId="513E6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272B6E12">
            <w:pPr>
              <w:jc w:val="center"/>
              <w:rPr>
                <w:rFonts w:hint="eastAsia" w:ascii="宋体" w:hAnsi="宋体" w:cs="Arial"/>
                <w:snapToGrid w:val="0"/>
                <w:color w:val="000000"/>
                <w:szCs w:val="21"/>
              </w:rPr>
            </w:pPr>
            <w:r>
              <w:rPr>
                <w:rFonts w:ascii="宋体" w:hAnsi="宋体" w:cs="Arial"/>
                <w:snapToGrid w:val="0"/>
                <w:color w:val="000000"/>
                <w:szCs w:val="21"/>
              </w:rPr>
              <w:t>154</w:t>
            </w:r>
          </w:p>
        </w:tc>
        <w:tc>
          <w:tcPr>
            <w:tcW w:w="1085" w:type="dxa"/>
            <w:noWrap w:val="0"/>
            <w:vAlign w:val="center"/>
          </w:tcPr>
          <w:p w14:paraId="47D32494">
            <w:pPr>
              <w:rPr>
                <w:rFonts w:hint="eastAsia" w:ascii="宋体" w:hAnsi="宋体" w:cs="Arial"/>
                <w:snapToGrid w:val="0"/>
                <w:color w:val="000000"/>
                <w:szCs w:val="21"/>
              </w:rPr>
            </w:pPr>
            <w:r>
              <w:rPr>
                <w:rFonts w:ascii="宋体" w:hAnsi="宋体" w:cs="Arial"/>
                <w:snapToGrid w:val="0"/>
                <w:color w:val="000000"/>
                <w:szCs w:val="21"/>
              </w:rPr>
              <w:t>可靠</w:t>
            </w:r>
          </w:p>
          <w:p w14:paraId="27C6F278">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vMerge w:val="continue"/>
            <w:noWrap w:val="0"/>
            <w:vAlign w:val="center"/>
          </w:tcPr>
          <w:p w14:paraId="7D18C697">
            <w:pPr>
              <w:rPr>
                <w:rFonts w:ascii="宋体" w:hAnsi="宋体" w:cs="Arial"/>
                <w:snapToGrid w:val="0"/>
                <w:color w:val="000000"/>
                <w:szCs w:val="21"/>
              </w:rPr>
            </w:pPr>
          </w:p>
        </w:tc>
        <w:tc>
          <w:tcPr>
            <w:tcW w:w="1588" w:type="dxa"/>
            <w:noWrap w:val="0"/>
            <w:vAlign w:val="center"/>
          </w:tcPr>
          <w:p w14:paraId="1093FD5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机械硬盘寿命</w:t>
            </w:r>
          </w:p>
        </w:tc>
        <w:tc>
          <w:tcPr>
            <w:tcW w:w="4523" w:type="dxa"/>
            <w:noWrap w:val="0"/>
            <w:vAlign w:val="center"/>
          </w:tcPr>
          <w:p w14:paraId="3766B853">
            <w:pPr>
              <w:rPr>
                <w:rFonts w:hint="eastAsia" w:ascii="宋体" w:hAnsi="宋体" w:cs="Arial"/>
                <w:snapToGrid w:val="0"/>
                <w:color w:val="000000"/>
                <w:szCs w:val="21"/>
              </w:rPr>
            </w:pPr>
            <w:r>
              <w:rPr>
                <w:rFonts w:ascii="宋体" w:hAnsi="宋体" w:cs="Arial"/>
                <w:snapToGrid w:val="0"/>
                <w:color w:val="000000"/>
                <w:szCs w:val="21"/>
              </w:rPr>
              <w:t>通电时间≥5 万小时</w:t>
            </w:r>
          </w:p>
        </w:tc>
      </w:tr>
      <w:tr w14:paraId="24A61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57" w:type="dxa"/>
            <w:noWrap w:val="0"/>
            <w:vAlign w:val="center"/>
          </w:tcPr>
          <w:p w14:paraId="0AF20ED8">
            <w:pPr>
              <w:jc w:val="center"/>
              <w:rPr>
                <w:rFonts w:ascii="宋体" w:hAnsi="宋体" w:cs="Arial"/>
                <w:snapToGrid w:val="0"/>
                <w:color w:val="000000"/>
                <w:szCs w:val="21"/>
              </w:rPr>
            </w:pPr>
          </w:p>
          <w:p w14:paraId="128B5B45">
            <w:pPr>
              <w:jc w:val="center"/>
              <w:rPr>
                <w:rFonts w:hint="eastAsia" w:ascii="宋体" w:hAnsi="宋体" w:cs="Arial"/>
                <w:snapToGrid w:val="0"/>
                <w:color w:val="000000"/>
                <w:szCs w:val="21"/>
              </w:rPr>
            </w:pPr>
            <w:r>
              <w:rPr>
                <w:rFonts w:ascii="宋体" w:hAnsi="宋体" w:cs="Arial"/>
                <w:snapToGrid w:val="0"/>
                <w:color w:val="000000"/>
                <w:szCs w:val="21"/>
              </w:rPr>
              <w:t>155</w:t>
            </w:r>
          </w:p>
        </w:tc>
        <w:tc>
          <w:tcPr>
            <w:tcW w:w="1085" w:type="dxa"/>
            <w:noWrap w:val="0"/>
            <w:vAlign w:val="center"/>
          </w:tcPr>
          <w:p w14:paraId="5A06C8EF">
            <w:pPr>
              <w:rPr>
                <w:rFonts w:hint="eastAsia" w:ascii="宋体" w:hAnsi="宋体" w:cs="Arial"/>
                <w:snapToGrid w:val="0"/>
                <w:color w:val="000000"/>
                <w:szCs w:val="21"/>
              </w:rPr>
            </w:pPr>
            <w:r>
              <w:rPr>
                <w:rFonts w:ascii="宋体" w:hAnsi="宋体" w:cs="Arial"/>
                <w:snapToGrid w:val="0"/>
                <w:color w:val="000000"/>
                <w:szCs w:val="21"/>
              </w:rPr>
              <w:t>可靠</w:t>
            </w:r>
          </w:p>
          <w:p w14:paraId="510065F2">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noWrap w:val="0"/>
            <w:vAlign w:val="center"/>
          </w:tcPr>
          <w:p w14:paraId="0C4C9BA2">
            <w:pPr>
              <w:rPr>
                <w:rFonts w:hint="eastAsia" w:ascii="宋体" w:hAnsi="宋体" w:cs="Arial"/>
                <w:snapToGrid w:val="0"/>
                <w:color w:val="000000"/>
                <w:szCs w:val="21"/>
              </w:rPr>
            </w:pPr>
            <w:r>
              <w:rPr>
                <w:rFonts w:ascii="宋体" w:hAnsi="宋体" w:cs="Arial"/>
                <w:snapToGrid w:val="0"/>
                <w:color w:val="000000"/>
                <w:szCs w:val="21"/>
              </w:rPr>
              <w:t>显示设备</w:t>
            </w:r>
          </w:p>
          <w:p w14:paraId="75CFACEC">
            <w:pPr>
              <w:rPr>
                <w:rFonts w:hint="eastAsia" w:ascii="宋体" w:hAnsi="宋体" w:cs="Arial"/>
                <w:snapToGrid w:val="0"/>
                <w:color w:val="000000"/>
                <w:szCs w:val="21"/>
              </w:rPr>
            </w:pPr>
            <w:r>
              <w:rPr>
                <w:rFonts w:ascii="宋体" w:hAnsi="宋体" w:cs="Arial"/>
                <w:snapToGrid w:val="0"/>
                <w:color w:val="000000"/>
                <w:szCs w:val="21"/>
              </w:rPr>
              <w:t>可靠性</w:t>
            </w:r>
          </w:p>
        </w:tc>
        <w:tc>
          <w:tcPr>
            <w:tcW w:w="1588" w:type="dxa"/>
            <w:noWrap w:val="0"/>
            <w:vAlign w:val="center"/>
          </w:tcPr>
          <w:p w14:paraId="4C6BAB1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显示屏屏幕失效点</w:t>
            </w:r>
          </w:p>
        </w:tc>
        <w:tc>
          <w:tcPr>
            <w:tcW w:w="4523" w:type="dxa"/>
            <w:noWrap w:val="0"/>
            <w:vAlign w:val="center"/>
          </w:tcPr>
          <w:p w14:paraId="630B1D1D">
            <w:pPr>
              <w:rPr>
                <w:rFonts w:ascii="宋体" w:hAnsi="宋体" w:cs="Arial"/>
                <w:snapToGrid w:val="0"/>
                <w:color w:val="000000"/>
                <w:szCs w:val="21"/>
              </w:rPr>
            </w:pPr>
          </w:p>
          <w:p w14:paraId="3A67E32E">
            <w:pPr>
              <w:rPr>
                <w:rFonts w:hint="eastAsia" w:ascii="宋体" w:hAnsi="宋体" w:cs="Arial"/>
                <w:snapToGrid w:val="0"/>
                <w:color w:val="000000"/>
                <w:szCs w:val="21"/>
              </w:rPr>
            </w:pPr>
            <w:r>
              <w:rPr>
                <w:rFonts w:ascii="宋体" w:hAnsi="宋体" w:cs="Arial"/>
                <w:snapToGrid w:val="0"/>
                <w:color w:val="000000"/>
                <w:szCs w:val="21"/>
              </w:rPr>
              <w:t>符合 GB/T 9813.2 的要求</w:t>
            </w:r>
          </w:p>
        </w:tc>
      </w:tr>
      <w:tr w14:paraId="2CEFE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33C45122">
            <w:pPr>
              <w:jc w:val="center"/>
              <w:rPr>
                <w:rFonts w:hint="eastAsia" w:ascii="宋体" w:hAnsi="宋体" w:cs="Arial"/>
                <w:snapToGrid w:val="0"/>
                <w:color w:val="000000"/>
                <w:szCs w:val="21"/>
              </w:rPr>
            </w:pPr>
            <w:r>
              <w:rPr>
                <w:rFonts w:ascii="宋体" w:hAnsi="宋体" w:cs="Arial"/>
                <w:snapToGrid w:val="0"/>
                <w:color w:val="000000"/>
                <w:szCs w:val="21"/>
              </w:rPr>
              <w:t>156</w:t>
            </w:r>
          </w:p>
        </w:tc>
        <w:tc>
          <w:tcPr>
            <w:tcW w:w="1085" w:type="dxa"/>
            <w:noWrap w:val="0"/>
            <w:vAlign w:val="center"/>
          </w:tcPr>
          <w:p w14:paraId="64EC9D59">
            <w:pPr>
              <w:rPr>
                <w:rFonts w:hint="eastAsia" w:ascii="宋体" w:hAnsi="宋体" w:cs="Arial"/>
                <w:snapToGrid w:val="0"/>
                <w:color w:val="000000"/>
                <w:szCs w:val="21"/>
              </w:rPr>
            </w:pPr>
            <w:r>
              <w:rPr>
                <w:rFonts w:ascii="宋体" w:hAnsi="宋体" w:cs="Arial"/>
                <w:snapToGrid w:val="0"/>
                <w:color w:val="000000"/>
                <w:szCs w:val="21"/>
              </w:rPr>
              <w:t>可靠</w:t>
            </w:r>
          </w:p>
          <w:p w14:paraId="498B70F0">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vMerge w:val="restart"/>
            <w:tcBorders>
              <w:bottom w:val="nil"/>
            </w:tcBorders>
            <w:noWrap w:val="0"/>
            <w:vAlign w:val="center"/>
          </w:tcPr>
          <w:p w14:paraId="300C035D">
            <w:pPr>
              <w:rPr>
                <w:rFonts w:ascii="宋体" w:hAnsi="宋体" w:cs="Arial"/>
                <w:snapToGrid w:val="0"/>
                <w:color w:val="000000"/>
                <w:szCs w:val="21"/>
              </w:rPr>
            </w:pPr>
          </w:p>
          <w:p w14:paraId="6C0EED22">
            <w:pPr>
              <w:rPr>
                <w:rFonts w:ascii="宋体" w:hAnsi="宋体" w:cs="Arial"/>
                <w:snapToGrid w:val="0"/>
                <w:color w:val="000000"/>
                <w:szCs w:val="21"/>
              </w:rPr>
            </w:pPr>
          </w:p>
          <w:p w14:paraId="2BD9F694">
            <w:pPr>
              <w:rPr>
                <w:rFonts w:ascii="宋体" w:hAnsi="宋体" w:cs="Arial"/>
                <w:snapToGrid w:val="0"/>
                <w:color w:val="000000"/>
                <w:szCs w:val="21"/>
              </w:rPr>
            </w:pPr>
          </w:p>
          <w:p w14:paraId="161C7CCA">
            <w:pPr>
              <w:rPr>
                <w:rFonts w:ascii="宋体" w:hAnsi="宋体" w:cs="Arial"/>
                <w:snapToGrid w:val="0"/>
                <w:color w:val="000000"/>
                <w:szCs w:val="21"/>
              </w:rPr>
            </w:pPr>
          </w:p>
          <w:p w14:paraId="68E9BDC7">
            <w:pPr>
              <w:rPr>
                <w:rFonts w:hint="eastAsia" w:ascii="宋体" w:hAnsi="宋体" w:cs="Arial"/>
                <w:snapToGrid w:val="0"/>
                <w:color w:val="000000"/>
                <w:szCs w:val="21"/>
              </w:rPr>
            </w:pPr>
            <w:r>
              <w:rPr>
                <w:rFonts w:ascii="宋体" w:hAnsi="宋体" w:cs="Arial"/>
                <w:snapToGrid w:val="0"/>
                <w:color w:val="000000"/>
                <w:szCs w:val="21"/>
              </w:rPr>
              <w:t>外设</w:t>
            </w:r>
          </w:p>
          <w:p w14:paraId="67016377">
            <w:pPr>
              <w:rPr>
                <w:rFonts w:hint="eastAsia" w:ascii="宋体" w:hAnsi="宋体" w:cs="Arial"/>
                <w:snapToGrid w:val="0"/>
                <w:color w:val="000000"/>
                <w:szCs w:val="21"/>
              </w:rPr>
            </w:pPr>
            <w:r>
              <w:rPr>
                <w:rFonts w:ascii="宋体" w:hAnsi="宋体" w:cs="Arial"/>
                <w:snapToGrid w:val="0"/>
                <w:color w:val="000000"/>
                <w:szCs w:val="21"/>
              </w:rPr>
              <w:t>可靠</w:t>
            </w:r>
          </w:p>
          <w:p w14:paraId="79738F9A">
            <w:pPr>
              <w:rPr>
                <w:rFonts w:hint="eastAsia" w:ascii="宋体" w:hAnsi="宋体" w:cs="Arial"/>
                <w:snapToGrid w:val="0"/>
                <w:color w:val="000000"/>
                <w:szCs w:val="21"/>
              </w:rPr>
            </w:pPr>
            <w:r>
              <w:rPr>
                <w:rFonts w:ascii="宋体" w:hAnsi="宋体" w:cs="Arial"/>
                <w:snapToGrid w:val="0"/>
                <w:color w:val="000000"/>
                <w:szCs w:val="21"/>
              </w:rPr>
              <w:t>性</w:t>
            </w:r>
          </w:p>
        </w:tc>
        <w:tc>
          <w:tcPr>
            <w:tcW w:w="1588" w:type="dxa"/>
            <w:noWrap w:val="0"/>
            <w:vAlign w:val="center"/>
          </w:tcPr>
          <w:p w14:paraId="2AA5081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键盘按键寿命</w:t>
            </w:r>
          </w:p>
        </w:tc>
        <w:tc>
          <w:tcPr>
            <w:tcW w:w="4523" w:type="dxa"/>
            <w:noWrap w:val="0"/>
            <w:vAlign w:val="center"/>
          </w:tcPr>
          <w:p w14:paraId="779571F5">
            <w:pPr>
              <w:rPr>
                <w:rFonts w:hint="eastAsia" w:ascii="宋体" w:hAnsi="宋体" w:cs="Arial"/>
                <w:snapToGrid w:val="0"/>
                <w:color w:val="000000"/>
                <w:szCs w:val="21"/>
              </w:rPr>
            </w:pPr>
            <w:r>
              <w:rPr>
                <w:rFonts w:ascii="宋体" w:hAnsi="宋体" w:cs="Arial"/>
                <w:snapToGrid w:val="0"/>
                <w:color w:val="000000"/>
                <w:szCs w:val="21"/>
              </w:rPr>
              <w:t>≥1000 万次</w:t>
            </w:r>
          </w:p>
        </w:tc>
      </w:tr>
      <w:tr w14:paraId="26993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70A66991">
            <w:pPr>
              <w:jc w:val="center"/>
              <w:rPr>
                <w:rFonts w:hint="eastAsia" w:ascii="宋体" w:hAnsi="宋体" w:cs="Arial"/>
                <w:snapToGrid w:val="0"/>
                <w:color w:val="000000"/>
                <w:szCs w:val="21"/>
              </w:rPr>
            </w:pPr>
            <w:r>
              <w:rPr>
                <w:rFonts w:ascii="宋体" w:hAnsi="宋体" w:cs="Arial"/>
                <w:snapToGrid w:val="0"/>
                <w:color w:val="000000"/>
                <w:szCs w:val="21"/>
              </w:rPr>
              <w:t>157</w:t>
            </w:r>
          </w:p>
        </w:tc>
        <w:tc>
          <w:tcPr>
            <w:tcW w:w="1085" w:type="dxa"/>
            <w:noWrap w:val="0"/>
            <w:vAlign w:val="center"/>
          </w:tcPr>
          <w:p w14:paraId="71A3D755">
            <w:pPr>
              <w:rPr>
                <w:rFonts w:hint="eastAsia" w:ascii="宋体" w:hAnsi="宋体" w:cs="Arial"/>
                <w:snapToGrid w:val="0"/>
                <w:color w:val="000000"/>
                <w:szCs w:val="21"/>
              </w:rPr>
            </w:pPr>
            <w:r>
              <w:rPr>
                <w:rFonts w:ascii="宋体" w:hAnsi="宋体" w:cs="Arial"/>
                <w:snapToGrid w:val="0"/>
                <w:color w:val="000000"/>
                <w:szCs w:val="21"/>
              </w:rPr>
              <w:t>可靠</w:t>
            </w:r>
          </w:p>
          <w:p w14:paraId="19EDAF9B">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vMerge w:val="continue"/>
            <w:tcBorders>
              <w:top w:val="nil"/>
              <w:bottom w:val="nil"/>
            </w:tcBorders>
            <w:noWrap w:val="0"/>
            <w:vAlign w:val="center"/>
          </w:tcPr>
          <w:p w14:paraId="756E6E73">
            <w:pPr>
              <w:rPr>
                <w:rFonts w:ascii="宋体" w:hAnsi="宋体" w:cs="Arial"/>
                <w:snapToGrid w:val="0"/>
                <w:color w:val="000000"/>
                <w:szCs w:val="21"/>
              </w:rPr>
            </w:pPr>
          </w:p>
        </w:tc>
        <w:tc>
          <w:tcPr>
            <w:tcW w:w="1588" w:type="dxa"/>
            <w:noWrap w:val="0"/>
            <w:vAlign w:val="center"/>
          </w:tcPr>
          <w:p w14:paraId="098C7FE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鼠标按键寿命</w:t>
            </w:r>
          </w:p>
        </w:tc>
        <w:tc>
          <w:tcPr>
            <w:tcW w:w="4523" w:type="dxa"/>
            <w:noWrap w:val="0"/>
            <w:vAlign w:val="center"/>
          </w:tcPr>
          <w:p w14:paraId="554B43FE">
            <w:pPr>
              <w:rPr>
                <w:rFonts w:hint="eastAsia" w:ascii="宋体" w:hAnsi="宋体" w:cs="Arial"/>
                <w:snapToGrid w:val="0"/>
                <w:color w:val="000000"/>
                <w:szCs w:val="21"/>
              </w:rPr>
            </w:pPr>
            <w:r>
              <w:rPr>
                <w:rFonts w:ascii="宋体" w:hAnsi="宋体" w:cs="Arial"/>
                <w:snapToGrid w:val="0"/>
                <w:color w:val="000000"/>
                <w:szCs w:val="21"/>
              </w:rPr>
              <w:t>≥500 万次</w:t>
            </w:r>
          </w:p>
        </w:tc>
      </w:tr>
      <w:tr w14:paraId="2E806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64C4F9C9">
            <w:pPr>
              <w:jc w:val="center"/>
              <w:rPr>
                <w:rFonts w:hint="eastAsia" w:ascii="宋体" w:hAnsi="宋体" w:cs="Arial"/>
                <w:snapToGrid w:val="0"/>
                <w:color w:val="000000"/>
                <w:szCs w:val="21"/>
              </w:rPr>
            </w:pPr>
            <w:r>
              <w:rPr>
                <w:rFonts w:ascii="宋体" w:hAnsi="宋体" w:cs="Arial"/>
                <w:snapToGrid w:val="0"/>
                <w:color w:val="000000"/>
                <w:szCs w:val="21"/>
              </w:rPr>
              <w:t>158</w:t>
            </w:r>
          </w:p>
        </w:tc>
        <w:tc>
          <w:tcPr>
            <w:tcW w:w="1085" w:type="dxa"/>
            <w:noWrap w:val="0"/>
            <w:vAlign w:val="center"/>
          </w:tcPr>
          <w:p w14:paraId="1AE83D38">
            <w:pPr>
              <w:rPr>
                <w:rFonts w:hint="eastAsia" w:ascii="宋体" w:hAnsi="宋体" w:cs="Arial"/>
                <w:snapToGrid w:val="0"/>
                <w:color w:val="000000"/>
                <w:szCs w:val="21"/>
              </w:rPr>
            </w:pPr>
            <w:r>
              <w:rPr>
                <w:rFonts w:ascii="宋体" w:hAnsi="宋体" w:cs="Arial"/>
                <w:snapToGrid w:val="0"/>
                <w:color w:val="000000"/>
                <w:szCs w:val="21"/>
              </w:rPr>
              <w:t>可靠</w:t>
            </w:r>
          </w:p>
          <w:p w14:paraId="438A378E">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vMerge w:val="continue"/>
            <w:tcBorders>
              <w:top w:val="nil"/>
              <w:bottom w:val="nil"/>
            </w:tcBorders>
            <w:noWrap w:val="0"/>
            <w:vAlign w:val="center"/>
          </w:tcPr>
          <w:p w14:paraId="460E240E">
            <w:pPr>
              <w:rPr>
                <w:rFonts w:ascii="宋体" w:hAnsi="宋体" w:cs="Arial"/>
                <w:snapToGrid w:val="0"/>
                <w:color w:val="000000"/>
                <w:szCs w:val="21"/>
              </w:rPr>
            </w:pPr>
          </w:p>
        </w:tc>
        <w:tc>
          <w:tcPr>
            <w:tcW w:w="1588" w:type="dxa"/>
            <w:noWrap w:val="0"/>
            <w:vAlign w:val="center"/>
          </w:tcPr>
          <w:p w14:paraId="7695DD6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键盘鼠标线材寿命</w:t>
            </w:r>
          </w:p>
        </w:tc>
        <w:tc>
          <w:tcPr>
            <w:tcW w:w="4523" w:type="dxa"/>
            <w:noWrap w:val="0"/>
            <w:vAlign w:val="center"/>
          </w:tcPr>
          <w:p w14:paraId="4C539F16">
            <w:pPr>
              <w:rPr>
                <w:rFonts w:hint="eastAsia" w:ascii="宋体" w:hAnsi="宋体" w:cs="Arial"/>
                <w:snapToGrid w:val="0"/>
                <w:color w:val="000000"/>
                <w:szCs w:val="21"/>
              </w:rPr>
            </w:pPr>
            <w:r>
              <w:rPr>
                <w:rFonts w:ascii="宋体" w:hAnsi="宋体" w:cs="Arial"/>
                <w:snapToGrid w:val="0"/>
                <w:color w:val="000000"/>
                <w:szCs w:val="21"/>
              </w:rPr>
              <w:t>键盘鼠标所用线材经±60 °弯折不低于 3000 次，功能、外观完好</w:t>
            </w:r>
          </w:p>
        </w:tc>
      </w:tr>
      <w:tr w14:paraId="2FAAA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583E2D6D">
            <w:pPr>
              <w:jc w:val="center"/>
              <w:rPr>
                <w:rFonts w:hint="eastAsia" w:ascii="宋体" w:hAnsi="宋体" w:cs="Arial"/>
                <w:snapToGrid w:val="0"/>
                <w:color w:val="000000"/>
                <w:szCs w:val="21"/>
              </w:rPr>
            </w:pPr>
            <w:r>
              <w:rPr>
                <w:rFonts w:ascii="宋体" w:hAnsi="宋体" w:cs="Arial"/>
                <w:snapToGrid w:val="0"/>
                <w:color w:val="000000"/>
                <w:szCs w:val="21"/>
              </w:rPr>
              <w:t>159</w:t>
            </w:r>
          </w:p>
        </w:tc>
        <w:tc>
          <w:tcPr>
            <w:tcW w:w="1085" w:type="dxa"/>
            <w:noWrap w:val="0"/>
            <w:vAlign w:val="center"/>
          </w:tcPr>
          <w:p w14:paraId="17CB9983">
            <w:pPr>
              <w:rPr>
                <w:rFonts w:hint="eastAsia" w:ascii="宋体" w:hAnsi="宋体" w:cs="Arial"/>
                <w:snapToGrid w:val="0"/>
                <w:color w:val="000000"/>
                <w:szCs w:val="21"/>
              </w:rPr>
            </w:pPr>
            <w:r>
              <w:rPr>
                <w:rFonts w:ascii="宋体" w:hAnsi="宋体" w:cs="Arial"/>
                <w:snapToGrid w:val="0"/>
                <w:color w:val="000000"/>
                <w:szCs w:val="21"/>
              </w:rPr>
              <w:t>可靠</w:t>
            </w:r>
          </w:p>
          <w:p w14:paraId="17682BAE">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vMerge w:val="continue"/>
            <w:tcBorders>
              <w:top w:val="nil"/>
            </w:tcBorders>
            <w:noWrap w:val="0"/>
            <w:vAlign w:val="center"/>
          </w:tcPr>
          <w:p w14:paraId="3D574E4A">
            <w:pPr>
              <w:rPr>
                <w:rFonts w:ascii="宋体" w:hAnsi="宋体" w:cs="Arial"/>
                <w:snapToGrid w:val="0"/>
                <w:color w:val="000000"/>
                <w:szCs w:val="21"/>
              </w:rPr>
            </w:pPr>
          </w:p>
        </w:tc>
        <w:tc>
          <w:tcPr>
            <w:tcW w:w="1588" w:type="dxa"/>
            <w:noWrap w:val="0"/>
            <w:vAlign w:val="center"/>
          </w:tcPr>
          <w:p w14:paraId="7690315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风扇寿命</w:t>
            </w:r>
          </w:p>
        </w:tc>
        <w:tc>
          <w:tcPr>
            <w:tcW w:w="4523" w:type="dxa"/>
            <w:noWrap w:val="0"/>
            <w:vAlign w:val="center"/>
          </w:tcPr>
          <w:p w14:paraId="6E477AB8">
            <w:pPr>
              <w:rPr>
                <w:rFonts w:hint="eastAsia" w:ascii="宋体" w:hAnsi="宋体" w:cs="Arial"/>
                <w:snapToGrid w:val="0"/>
                <w:color w:val="000000"/>
                <w:szCs w:val="21"/>
              </w:rPr>
            </w:pPr>
            <w:r>
              <w:rPr>
                <w:rFonts w:ascii="宋体" w:hAnsi="宋体" w:cs="Arial"/>
                <w:snapToGrid w:val="0"/>
                <w:color w:val="000000"/>
                <w:szCs w:val="21"/>
              </w:rPr>
              <w:t>≥4 万小时</w:t>
            </w:r>
          </w:p>
        </w:tc>
      </w:tr>
      <w:tr w14:paraId="610C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3C7B130B">
            <w:pPr>
              <w:jc w:val="center"/>
              <w:rPr>
                <w:rFonts w:hint="eastAsia" w:ascii="宋体" w:hAnsi="宋体" w:cs="Arial"/>
                <w:snapToGrid w:val="0"/>
                <w:color w:val="000000"/>
                <w:szCs w:val="21"/>
              </w:rPr>
            </w:pPr>
            <w:r>
              <w:rPr>
                <w:rFonts w:ascii="宋体" w:hAnsi="宋体" w:cs="Arial"/>
                <w:snapToGrid w:val="0"/>
                <w:color w:val="000000"/>
                <w:szCs w:val="21"/>
              </w:rPr>
              <w:t>160</w:t>
            </w:r>
          </w:p>
        </w:tc>
        <w:tc>
          <w:tcPr>
            <w:tcW w:w="1085" w:type="dxa"/>
            <w:noWrap w:val="0"/>
            <w:vAlign w:val="center"/>
          </w:tcPr>
          <w:p w14:paraId="3ACB8A86">
            <w:pPr>
              <w:rPr>
                <w:rFonts w:hint="eastAsia" w:ascii="宋体" w:hAnsi="宋体" w:cs="Arial"/>
                <w:snapToGrid w:val="0"/>
                <w:color w:val="000000"/>
                <w:szCs w:val="21"/>
              </w:rPr>
            </w:pPr>
            <w:r>
              <w:rPr>
                <w:rFonts w:ascii="宋体" w:hAnsi="宋体" w:cs="Arial"/>
                <w:snapToGrid w:val="0"/>
                <w:color w:val="000000"/>
                <w:szCs w:val="21"/>
              </w:rPr>
              <w:t>可靠</w:t>
            </w:r>
          </w:p>
          <w:p w14:paraId="3FCF5E6C">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vMerge w:val="restart"/>
            <w:tcBorders>
              <w:bottom w:val="nil"/>
            </w:tcBorders>
            <w:noWrap w:val="0"/>
            <w:vAlign w:val="center"/>
          </w:tcPr>
          <w:p w14:paraId="2CAEB0AF">
            <w:pPr>
              <w:rPr>
                <w:rFonts w:ascii="宋体" w:hAnsi="宋体" w:cs="Arial"/>
                <w:snapToGrid w:val="0"/>
                <w:color w:val="000000"/>
                <w:szCs w:val="21"/>
              </w:rPr>
            </w:pPr>
          </w:p>
          <w:p w14:paraId="559DB37D">
            <w:pPr>
              <w:rPr>
                <w:rFonts w:ascii="宋体" w:hAnsi="宋体" w:cs="Arial"/>
                <w:snapToGrid w:val="0"/>
                <w:color w:val="000000"/>
                <w:szCs w:val="21"/>
              </w:rPr>
            </w:pPr>
          </w:p>
          <w:p w14:paraId="5E9F2D31">
            <w:pPr>
              <w:rPr>
                <w:rFonts w:ascii="宋体" w:hAnsi="宋体" w:cs="Arial"/>
                <w:snapToGrid w:val="0"/>
                <w:color w:val="000000"/>
                <w:szCs w:val="21"/>
              </w:rPr>
            </w:pPr>
          </w:p>
          <w:p w14:paraId="595FE355">
            <w:pPr>
              <w:rPr>
                <w:rFonts w:ascii="宋体" w:hAnsi="宋体" w:cs="Arial"/>
                <w:snapToGrid w:val="0"/>
                <w:color w:val="000000"/>
                <w:szCs w:val="21"/>
              </w:rPr>
            </w:pPr>
          </w:p>
          <w:p w14:paraId="16321D6E">
            <w:pPr>
              <w:rPr>
                <w:rFonts w:ascii="宋体" w:hAnsi="宋体" w:cs="Arial"/>
                <w:snapToGrid w:val="0"/>
                <w:color w:val="000000"/>
                <w:szCs w:val="21"/>
              </w:rPr>
            </w:pPr>
          </w:p>
          <w:p w14:paraId="367A09B6">
            <w:pPr>
              <w:rPr>
                <w:rFonts w:ascii="宋体" w:hAnsi="宋体" w:cs="Arial"/>
                <w:snapToGrid w:val="0"/>
                <w:color w:val="000000"/>
                <w:szCs w:val="21"/>
              </w:rPr>
            </w:pPr>
          </w:p>
          <w:p w14:paraId="27893476">
            <w:pPr>
              <w:rPr>
                <w:rFonts w:ascii="宋体" w:hAnsi="宋体" w:cs="Arial"/>
                <w:snapToGrid w:val="0"/>
                <w:color w:val="000000"/>
                <w:szCs w:val="21"/>
              </w:rPr>
            </w:pPr>
          </w:p>
          <w:p w14:paraId="6A87A7FB">
            <w:pPr>
              <w:rPr>
                <w:rFonts w:ascii="宋体" w:hAnsi="宋体" w:cs="Arial"/>
                <w:snapToGrid w:val="0"/>
                <w:color w:val="000000"/>
                <w:szCs w:val="21"/>
              </w:rPr>
            </w:pPr>
          </w:p>
          <w:p w14:paraId="30DD1728">
            <w:pPr>
              <w:rPr>
                <w:rFonts w:ascii="宋体" w:hAnsi="宋体" w:cs="Arial"/>
                <w:snapToGrid w:val="0"/>
                <w:color w:val="000000"/>
                <w:szCs w:val="21"/>
              </w:rPr>
            </w:pPr>
          </w:p>
          <w:p w14:paraId="6C86B243">
            <w:pPr>
              <w:rPr>
                <w:rFonts w:ascii="宋体" w:hAnsi="宋体" w:cs="Arial"/>
                <w:snapToGrid w:val="0"/>
                <w:color w:val="000000"/>
                <w:szCs w:val="21"/>
              </w:rPr>
            </w:pPr>
          </w:p>
          <w:p w14:paraId="7DA12F01">
            <w:pPr>
              <w:rPr>
                <w:rFonts w:ascii="宋体" w:hAnsi="宋体" w:cs="Arial"/>
                <w:snapToGrid w:val="0"/>
                <w:color w:val="000000"/>
                <w:szCs w:val="21"/>
              </w:rPr>
            </w:pPr>
          </w:p>
          <w:p w14:paraId="5E70F359">
            <w:pPr>
              <w:rPr>
                <w:rFonts w:hint="eastAsia" w:ascii="宋体" w:hAnsi="宋体" w:cs="Arial"/>
                <w:snapToGrid w:val="0"/>
                <w:color w:val="000000"/>
                <w:szCs w:val="21"/>
              </w:rPr>
            </w:pPr>
            <w:r>
              <w:rPr>
                <w:rFonts w:ascii="宋体" w:hAnsi="宋体" w:cs="Arial"/>
                <w:snapToGrid w:val="0"/>
                <w:color w:val="000000"/>
                <w:szCs w:val="21"/>
              </w:rPr>
              <w:t>整机</w:t>
            </w:r>
          </w:p>
          <w:p w14:paraId="6C5C9C62">
            <w:pPr>
              <w:rPr>
                <w:rFonts w:hint="eastAsia" w:ascii="宋体" w:hAnsi="宋体" w:cs="Arial"/>
                <w:snapToGrid w:val="0"/>
                <w:color w:val="000000"/>
                <w:szCs w:val="21"/>
              </w:rPr>
            </w:pPr>
            <w:r>
              <w:rPr>
                <w:rFonts w:ascii="宋体" w:hAnsi="宋体" w:cs="Arial"/>
                <w:snapToGrid w:val="0"/>
                <w:color w:val="000000"/>
                <w:szCs w:val="21"/>
              </w:rPr>
              <w:t>可靠</w:t>
            </w:r>
          </w:p>
          <w:p w14:paraId="6F6183D0">
            <w:pPr>
              <w:rPr>
                <w:rFonts w:hint="eastAsia" w:ascii="宋体" w:hAnsi="宋体" w:cs="Arial"/>
                <w:snapToGrid w:val="0"/>
                <w:color w:val="000000"/>
                <w:szCs w:val="21"/>
              </w:rPr>
            </w:pPr>
            <w:r>
              <w:rPr>
                <w:rFonts w:ascii="宋体" w:hAnsi="宋体" w:cs="Arial"/>
                <w:snapToGrid w:val="0"/>
                <w:color w:val="000000"/>
                <w:szCs w:val="21"/>
              </w:rPr>
              <w:t>性要</w:t>
            </w:r>
          </w:p>
          <w:p w14:paraId="6A69EB49">
            <w:pPr>
              <w:rPr>
                <w:rFonts w:hint="eastAsia" w:ascii="宋体" w:hAnsi="宋体" w:cs="Arial"/>
                <w:snapToGrid w:val="0"/>
                <w:color w:val="000000"/>
                <w:szCs w:val="21"/>
              </w:rPr>
            </w:pPr>
            <w:r>
              <w:rPr>
                <w:rFonts w:ascii="宋体" w:hAnsi="宋体" w:cs="Arial"/>
                <w:snapToGrid w:val="0"/>
                <w:color w:val="000000"/>
                <w:szCs w:val="21"/>
              </w:rPr>
              <w:t>求</w:t>
            </w:r>
          </w:p>
        </w:tc>
        <w:tc>
          <w:tcPr>
            <w:tcW w:w="1588" w:type="dxa"/>
            <w:noWrap w:val="0"/>
            <w:vAlign w:val="center"/>
          </w:tcPr>
          <w:p w14:paraId="2FBE14F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电磁兼容性要求的抗扰度</w:t>
            </w:r>
          </w:p>
        </w:tc>
        <w:tc>
          <w:tcPr>
            <w:tcW w:w="4523" w:type="dxa"/>
            <w:noWrap w:val="0"/>
            <w:vAlign w:val="center"/>
          </w:tcPr>
          <w:p w14:paraId="4050C423">
            <w:pPr>
              <w:rPr>
                <w:rFonts w:hint="eastAsia" w:ascii="宋体" w:hAnsi="宋体" w:cs="Arial"/>
                <w:snapToGrid w:val="0"/>
                <w:color w:val="000000"/>
                <w:szCs w:val="21"/>
              </w:rPr>
            </w:pPr>
            <w:r>
              <w:rPr>
                <w:rFonts w:ascii="宋体" w:hAnsi="宋体" w:cs="Arial"/>
                <w:snapToGrid w:val="0"/>
                <w:color w:val="000000"/>
                <w:szCs w:val="21"/>
              </w:rPr>
              <w:t>符合 GB/T 9254.2 的规定</w:t>
            </w:r>
          </w:p>
        </w:tc>
      </w:tr>
      <w:tr w14:paraId="0AFE9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57" w:type="dxa"/>
            <w:noWrap w:val="0"/>
            <w:vAlign w:val="center"/>
          </w:tcPr>
          <w:p w14:paraId="42301502">
            <w:pPr>
              <w:jc w:val="center"/>
              <w:rPr>
                <w:rFonts w:ascii="宋体" w:hAnsi="宋体" w:cs="Arial"/>
                <w:snapToGrid w:val="0"/>
                <w:color w:val="000000"/>
                <w:szCs w:val="21"/>
              </w:rPr>
            </w:pPr>
          </w:p>
          <w:p w14:paraId="5F891046">
            <w:pPr>
              <w:jc w:val="center"/>
              <w:rPr>
                <w:rFonts w:hint="eastAsia" w:ascii="宋体" w:hAnsi="宋体" w:cs="Arial"/>
                <w:snapToGrid w:val="0"/>
                <w:color w:val="000000"/>
                <w:szCs w:val="21"/>
              </w:rPr>
            </w:pPr>
            <w:r>
              <w:rPr>
                <w:rFonts w:ascii="宋体" w:hAnsi="宋体" w:cs="Arial"/>
                <w:snapToGrid w:val="0"/>
                <w:color w:val="000000"/>
                <w:szCs w:val="21"/>
              </w:rPr>
              <w:t>161</w:t>
            </w:r>
          </w:p>
        </w:tc>
        <w:tc>
          <w:tcPr>
            <w:tcW w:w="1085" w:type="dxa"/>
            <w:noWrap w:val="0"/>
            <w:vAlign w:val="center"/>
          </w:tcPr>
          <w:p w14:paraId="005B6DFA">
            <w:pPr>
              <w:rPr>
                <w:rFonts w:hint="eastAsia" w:ascii="宋体" w:hAnsi="宋体" w:cs="Arial"/>
                <w:snapToGrid w:val="0"/>
                <w:color w:val="000000"/>
                <w:szCs w:val="21"/>
              </w:rPr>
            </w:pPr>
            <w:r>
              <w:rPr>
                <w:rFonts w:ascii="宋体" w:hAnsi="宋体" w:cs="Arial"/>
                <w:snapToGrid w:val="0"/>
                <w:color w:val="000000"/>
                <w:szCs w:val="21"/>
              </w:rPr>
              <w:t>可靠</w:t>
            </w:r>
          </w:p>
          <w:p w14:paraId="40700F58">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vMerge w:val="continue"/>
            <w:tcBorders>
              <w:top w:val="nil"/>
              <w:bottom w:val="nil"/>
            </w:tcBorders>
            <w:noWrap w:val="0"/>
            <w:vAlign w:val="center"/>
          </w:tcPr>
          <w:p w14:paraId="4CC9FD5A">
            <w:pPr>
              <w:rPr>
                <w:rFonts w:ascii="宋体" w:hAnsi="宋体" w:cs="Arial"/>
                <w:snapToGrid w:val="0"/>
                <w:color w:val="000000"/>
                <w:szCs w:val="21"/>
              </w:rPr>
            </w:pPr>
          </w:p>
        </w:tc>
        <w:tc>
          <w:tcPr>
            <w:tcW w:w="1588" w:type="dxa"/>
            <w:noWrap w:val="0"/>
            <w:vAlign w:val="center"/>
          </w:tcPr>
          <w:p w14:paraId="25B9C70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环境条件要求的气</w:t>
            </w:r>
          </w:p>
          <w:p w14:paraId="5990C9AE">
            <w:pPr>
              <w:rPr>
                <w:rFonts w:hint="eastAsia" w:ascii="宋体" w:hAnsi="宋体" w:cs="Arial"/>
                <w:snapToGrid w:val="0"/>
                <w:color w:val="000000"/>
                <w:szCs w:val="21"/>
              </w:rPr>
            </w:pPr>
            <w:r>
              <w:rPr>
                <w:rFonts w:ascii="宋体" w:hAnsi="宋体" w:cs="Arial"/>
                <w:snapToGrid w:val="0"/>
                <w:color w:val="000000"/>
                <w:szCs w:val="21"/>
              </w:rPr>
              <w:t>候环境适应性</w:t>
            </w:r>
          </w:p>
        </w:tc>
        <w:tc>
          <w:tcPr>
            <w:tcW w:w="4523" w:type="dxa"/>
            <w:noWrap w:val="0"/>
            <w:vAlign w:val="center"/>
          </w:tcPr>
          <w:p w14:paraId="43641EE3">
            <w:pPr>
              <w:rPr>
                <w:rFonts w:ascii="宋体" w:hAnsi="宋体" w:cs="Arial"/>
                <w:snapToGrid w:val="0"/>
                <w:color w:val="000000"/>
                <w:szCs w:val="21"/>
              </w:rPr>
            </w:pPr>
          </w:p>
          <w:p w14:paraId="531BC5FE">
            <w:pPr>
              <w:rPr>
                <w:rFonts w:hint="eastAsia" w:ascii="宋体" w:hAnsi="宋体" w:cs="Arial"/>
                <w:snapToGrid w:val="0"/>
                <w:color w:val="000000"/>
                <w:szCs w:val="21"/>
              </w:rPr>
            </w:pPr>
            <w:r>
              <w:rPr>
                <w:rFonts w:ascii="宋体" w:hAnsi="宋体" w:cs="Arial"/>
                <w:snapToGrid w:val="0"/>
                <w:color w:val="000000"/>
                <w:szCs w:val="21"/>
              </w:rPr>
              <w:t>符合 GB/T 9813.2 中规定</w:t>
            </w:r>
          </w:p>
        </w:tc>
      </w:tr>
      <w:tr w14:paraId="50851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0CA17D2F">
            <w:pPr>
              <w:jc w:val="center"/>
              <w:rPr>
                <w:rFonts w:hint="eastAsia" w:ascii="宋体" w:hAnsi="宋体" w:cs="Arial"/>
                <w:snapToGrid w:val="0"/>
                <w:color w:val="000000"/>
                <w:szCs w:val="21"/>
              </w:rPr>
            </w:pPr>
            <w:r>
              <w:rPr>
                <w:rFonts w:ascii="宋体" w:hAnsi="宋体" w:cs="Arial"/>
                <w:snapToGrid w:val="0"/>
                <w:color w:val="000000"/>
                <w:szCs w:val="21"/>
              </w:rPr>
              <w:t>162</w:t>
            </w:r>
          </w:p>
        </w:tc>
        <w:tc>
          <w:tcPr>
            <w:tcW w:w="1085" w:type="dxa"/>
            <w:noWrap w:val="0"/>
            <w:vAlign w:val="center"/>
          </w:tcPr>
          <w:p w14:paraId="77410D7A">
            <w:pPr>
              <w:rPr>
                <w:rFonts w:hint="eastAsia" w:ascii="宋体" w:hAnsi="宋体" w:cs="Arial"/>
                <w:snapToGrid w:val="0"/>
                <w:color w:val="000000"/>
                <w:szCs w:val="21"/>
              </w:rPr>
            </w:pPr>
            <w:r>
              <w:rPr>
                <w:rFonts w:ascii="宋体" w:hAnsi="宋体" w:cs="Arial"/>
                <w:snapToGrid w:val="0"/>
                <w:color w:val="000000"/>
                <w:szCs w:val="21"/>
              </w:rPr>
              <w:t>可靠</w:t>
            </w:r>
          </w:p>
          <w:p w14:paraId="78173C86">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vMerge w:val="continue"/>
            <w:tcBorders>
              <w:top w:val="nil"/>
              <w:bottom w:val="nil"/>
            </w:tcBorders>
            <w:noWrap w:val="0"/>
            <w:vAlign w:val="center"/>
          </w:tcPr>
          <w:p w14:paraId="539C1932">
            <w:pPr>
              <w:rPr>
                <w:rFonts w:ascii="宋体" w:hAnsi="宋体" w:cs="Arial"/>
                <w:snapToGrid w:val="0"/>
                <w:color w:val="000000"/>
                <w:szCs w:val="21"/>
              </w:rPr>
            </w:pPr>
          </w:p>
        </w:tc>
        <w:tc>
          <w:tcPr>
            <w:tcW w:w="1588" w:type="dxa"/>
            <w:noWrap w:val="0"/>
            <w:vAlign w:val="center"/>
          </w:tcPr>
          <w:p w14:paraId="2094CD3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环境条件要求的振</w:t>
            </w:r>
          </w:p>
          <w:p w14:paraId="593F3080">
            <w:pPr>
              <w:rPr>
                <w:rFonts w:hint="eastAsia" w:ascii="宋体" w:hAnsi="宋体" w:cs="Arial"/>
                <w:snapToGrid w:val="0"/>
                <w:color w:val="000000"/>
                <w:szCs w:val="21"/>
              </w:rPr>
            </w:pPr>
            <w:r>
              <w:rPr>
                <w:rFonts w:ascii="宋体" w:hAnsi="宋体" w:cs="Arial"/>
                <w:snapToGrid w:val="0"/>
                <w:color w:val="000000"/>
                <w:szCs w:val="21"/>
              </w:rPr>
              <w:t>动适应性</w:t>
            </w:r>
          </w:p>
        </w:tc>
        <w:tc>
          <w:tcPr>
            <w:tcW w:w="4523" w:type="dxa"/>
            <w:noWrap w:val="0"/>
            <w:vAlign w:val="center"/>
          </w:tcPr>
          <w:p w14:paraId="36FC43D3">
            <w:pPr>
              <w:rPr>
                <w:rFonts w:hint="eastAsia" w:ascii="宋体" w:hAnsi="宋体" w:cs="Arial"/>
                <w:snapToGrid w:val="0"/>
                <w:color w:val="000000"/>
                <w:szCs w:val="21"/>
              </w:rPr>
            </w:pPr>
            <w:r>
              <w:rPr>
                <w:rFonts w:ascii="宋体" w:hAnsi="宋体" w:cs="Arial"/>
                <w:snapToGrid w:val="0"/>
                <w:color w:val="000000"/>
                <w:szCs w:val="21"/>
              </w:rPr>
              <w:t>符合 GB/T 9813.2 中规定</w:t>
            </w:r>
          </w:p>
        </w:tc>
      </w:tr>
      <w:tr w14:paraId="27C03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4BFB7536">
            <w:pPr>
              <w:jc w:val="center"/>
              <w:rPr>
                <w:rFonts w:hint="eastAsia" w:ascii="宋体" w:hAnsi="宋体" w:cs="Arial"/>
                <w:snapToGrid w:val="0"/>
                <w:color w:val="000000"/>
                <w:szCs w:val="21"/>
              </w:rPr>
            </w:pPr>
            <w:r>
              <w:rPr>
                <w:rFonts w:ascii="宋体" w:hAnsi="宋体" w:cs="Arial"/>
                <w:snapToGrid w:val="0"/>
                <w:color w:val="000000"/>
                <w:szCs w:val="21"/>
              </w:rPr>
              <w:t>163</w:t>
            </w:r>
          </w:p>
        </w:tc>
        <w:tc>
          <w:tcPr>
            <w:tcW w:w="1085" w:type="dxa"/>
            <w:noWrap w:val="0"/>
            <w:vAlign w:val="center"/>
          </w:tcPr>
          <w:p w14:paraId="32B6D8C9">
            <w:pPr>
              <w:rPr>
                <w:rFonts w:hint="eastAsia" w:ascii="宋体" w:hAnsi="宋体" w:cs="Arial"/>
                <w:snapToGrid w:val="0"/>
                <w:color w:val="000000"/>
                <w:szCs w:val="21"/>
              </w:rPr>
            </w:pPr>
            <w:r>
              <w:rPr>
                <w:rFonts w:ascii="宋体" w:hAnsi="宋体" w:cs="Arial"/>
                <w:snapToGrid w:val="0"/>
                <w:color w:val="000000"/>
                <w:szCs w:val="21"/>
              </w:rPr>
              <w:t>可靠</w:t>
            </w:r>
          </w:p>
          <w:p w14:paraId="718521EF">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vMerge w:val="continue"/>
            <w:tcBorders>
              <w:top w:val="nil"/>
              <w:bottom w:val="nil"/>
            </w:tcBorders>
            <w:noWrap w:val="0"/>
            <w:vAlign w:val="center"/>
          </w:tcPr>
          <w:p w14:paraId="3ACD76FE">
            <w:pPr>
              <w:rPr>
                <w:rFonts w:ascii="宋体" w:hAnsi="宋体" w:cs="Arial"/>
                <w:snapToGrid w:val="0"/>
                <w:color w:val="000000"/>
                <w:szCs w:val="21"/>
              </w:rPr>
            </w:pPr>
          </w:p>
        </w:tc>
        <w:tc>
          <w:tcPr>
            <w:tcW w:w="1588" w:type="dxa"/>
            <w:noWrap w:val="0"/>
            <w:vAlign w:val="center"/>
          </w:tcPr>
          <w:p w14:paraId="5AD42B6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环境条件要求的冲</w:t>
            </w:r>
          </w:p>
          <w:p w14:paraId="0F53D8FC">
            <w:pPr>
              <w:rPr>
                <w:rFonts w:hint="eastAsia" w:ascii="宋体" w:hAnsi="宋体" w:cs="Arial"/>
                <w:snapToGrid w:val="0"/>
                <w:color w:val="000000"/>
                <w:szCs w:val="21"/>
              </w:rPr>
            </w:pPr>
            <w:r>
              <w:rPr>
                <w:rFonts w:ascii="宋体" w:hAnsi="宋体" w:cs="Arial"/>
                <w:snapToGrid w:val="0"/>
                <w:color w:val="000000"/>
                <w:szCs w:val="21"/>
              </w:rPr>
              <w:t>击适应性</w:t>
            </w:r>
          </w:p>
        </w:tc>
        <w:tc>
          <w:tcPr>
            <w:tcW w:w="4523" w:type="dxa"/>
            <w:noWrap w:val="0"/>
            <w:vAlign w:val="center"/>
          </w:tcPr>
          <w:p w14:paraId="5F6B6F84">
            <w:pPr>
              <w:rPr>
                <w:rFonts w:hint="eastAsia" w:ascii="宋体" w:hAnsi="宋体" w:cs="Arial"/>
                <w:snapToGrid w:val="0"/>
                <w:color w:val="000000"/>
                <w:szCs w:val="21"/>
              </w:rPr>
            </w:pPr>
            <w:r>
              <w:rPr>
                <w:rFonts w:ascii="宋体" w:hAnsi="宋体" w:cs="Arial"/>
                <w:snapToGrid w:val="0"/>
                <w:color w:val="000000"/>
                <w:szCs w:val="21"/>
              </w:rPr>
              <w:t>符合 GB/T 9813.2 中规定</w:t>
            </w:r>
          </w:p>
        </w:tc>
      </w:tr>
      <w:tr w14:paraId="2DA6A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526465CB">
            <w:pPr>
              <w:jc w:val="center"/>
              <w:rPr>
                <w:rFonts w:hint="eastAsia" w:ascii="宋体" w:hAnsi="宋体" w:cs="Arial"/>
                <w:snapToGrid w:val="0"/>
                <w:color w:val="000000"/>
                <w:szCs w:val="21"/>
              </w:rPr>
            </w:pPr>
            <w:r>
              <w:rPr>
                <w:rFonts w:ascii="宋体" w:hAnsi="宋体" w:cs="Arial"/>
                <w:snapToGrid w:val="0"/>
                <w:color w:val="000000"/>
                <w:szCs w:val="21"/>
              </w:rPr>
              <w:t>164</w:t>
            </w:r>
          </w:p>
        </w:tc>
        <w:tc>
          <w:tcPr>
            <w:tcW w:w="1085" w:type="dxa"/>
            <w:noWrap w:val="0"/>
            <w:vAlign w:val="center"/>
          </w:tcPr>
          <w:p w14:paraId="3C850150">
            <w:pPr>
              <w:rPr>
                <w:rFonts w:hint="eastAsia" w:ascii="宋体" w:hAnsi="宋体" w:cs="Arial"/>
                <w:snapToGrid w:val="0"/>
                <w:color w:val="000000"/>
                <w:szCs w:val="21"/>
              </w:rPr>
            </w:pPr>
            <w:r>
              <w:rPr>
                <w:rFonts w:ascii="宋体" w:hAnsi="宋体" w:cs="Arial"/>
                <w:snapToGrid w:val="0"/>
                <w:color w:val="000000"/>
                <w:szCs w:val="21"/>
              </w:rPr>
              <w:t>可靠</w:t>
            </w:r>
          </w:p>
          <w:p w14:paraId="296955E7">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vMerge w:val="continue"/>
            <w:tcBorders>
              <w:top w:val="nil"/>
              <w:bottom w:val="nil"/>
            </w:tcBorders>
            <w:noWrap w:val="0"/>
            <w:vAlign w:val="center"/>
          </w:tcPr>
          <w:p w14:paraId="7319D8F3">
            <w:pPr>
              <w:rPr>
                <w:rFonts w:ascii="宋体" w:hAnsi="宋体" w:cs="Arial"/>
                <w:snapToGrid w:val="0"/>
                <w:color w:val="000000"/>
                <w:szCs w:val="21"/>
              </w:rPr>
            </w:pPr>
          </w:p>
        </w:tc>
        <w:tc>
          <w:tcPr>
            <w:tcW w:w="1588" w:type="dxa"/>
            <w:noWrap w:val="0"/>
            <w:vAlign w:val="center"/>
          </w:tcPr>
          <w:p w14:paraId="0E3D08B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环境条件要求的碰</w:t>
            </w:r>
          </w:p>
          <w:p w14:paraId="5575141D">
            <w:pPr>
              <w:rPr>
                <w:rFonts w:hint="eastAsia" w:ascii="宋体" w:hAnsi="宋体" w:cs="Arial"/>
                <w:snapToGrid w:val="0"/>
                <w:color w:val="000000"/>
                <w:szCs w:val="21"/>
              </w:rPr>
            </w:pPr>
            <w:r>
              <w:rPr>
                <w:rFonts w:ascii="宋体" w:hAnsi="宋体" w:cs="Arial"/>
                <w:snapToGrid w:val="0"/>
                <w:color w:val="000000"/>
                <w:szCs w:val="21"/>
              </w:rPr>
              <w:t>撞适应性</w:t>
            </w:r>
          </w:p>
        </w:tc>
        <w:tc>
          <w:tcPr>
            <w:tcW w:w="4523" w:type="dxa"/>
            <w:noWrap w:val="0"/>
            <w:vAlign w:val="center"/>
          </w:tcPr>
          <w:p w14:paraId="67748852">
            <w:pPr>
              <w:rPr>
                <w:rFonts w:hint="eastAsia" w:ascii="宋体" w:hAnsi="宋体" w:cs="Arial"/>
                <w:snapToGrid w:val="0"/>
                <w:color w:val="000000"/>
                <w:szCs w:val="21"/>
              </w:rPr>
            </w:pPr>
            <w:r>
              <w:rPr>
                <w:rFonts w:ascii="宋体" w:hAnsi="宋体" w:cs="Arial"/>
                <w:snapToGrid w:val="0"/>
                <w:color w:val="000000"/>
                <w:szCs w:val="21"/>
              </w:rPr>
              <w:t>符合 GB/T 9813.2 中规定</w:t>
            </w:r>
          </w:p>
        </w:tc>
      </w:tr>
      <w:tr w14:paraId="3A36A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57" w:type="dxa"/>
            <w:noWrap w:val="0"/>
            <w:vAlign w:val="center"/>
          </w:tcPr>
          <w:p w14:paraId="585DB6AE">
            <w:pPr>
              <w:jc w:val="center"/>
              <w:rPr>
                <w:rFonts w:ascii="宋体" w:hAnsi="宋体" w:cs="Arial"/>
                <w:snapToGrid w:val="0"/>
                <w:color w:val="000000"/>
                <w:szCs w:val="21"/>
              </w:rPr>
            </w:pPr>
          </w:p>
          <w:p w14:paraId="5B33CE71">
            <w:pPr>
              <w:jc w:val="center"/>
              <w:rPr>
                <w:rFonts w:hint="eastAsia" w:ascii="宋体" w:hAnsi="宋体" w:cs="Arial"/>
                <w:snapToGrid w:val="0"/>
                <w:color w:val="000000"/>
                <w:szCs w:val="21"/>
              </w:rPr>
            </w:pPr>
            <w:r>
              <w:rPr>
                <w:rFonts w:ascii="宋体" w:hAnsi="宋体" w:cs="Arial"/>
                <w:snapToGrid w:val="0"/>
                <w:color w:val="000000"/>
                <w:szCs w:val="21"/>
              </w:rPr>
              <w:t>165</w:t>
            </w:r>
          </w:p>
        </w:tc>
        <w:tc>
          <w:tcPr>
            <w:tcW w:w="1085" w:type="dxa"/>
            <w:noWrap w:val="0"/>
            <w:vAlign w:val="center"/>
          </w:tcPr>
          <w:p w14:paraId="51496DBE">
            <w:pPr>
              <w:rPr>
                <w:rFonts w:hint="eastAsia" w:ascii="宋体" w:hAnsi="宋体" w:cs="Arial"/>
                <w:snapToGrid w:val="0"/>
                <w:color w:val="000000"/>
                <w:szCs w:val="21"/>
              </w:rPr>
            </w:pPr>
            <w:r>
              <w:rPr>
                <w:rFonts w:ascii="宋体" w:hAnsi="宋体" w:cs="Arial"/>
                <w:snapToGrid w:val="0"/>
                <w:color w:val="000000"/>
                <w:szCs w:val="21"/>
              </w:rPr>
              <w:t>可靠</w:t>
            </w:r>
          </w:p>
          <w:p w14:paraId="66A007ED">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vMerge w:val="continue"/>
            <w:tcBorders>
              <w:top w:val="nil"/>
              <w:bottom w:val="nil"/>
            </w:tcBorders>
            <w:noWrap w:val="0"/>
            <w:vAlign w:val="center"/>
          </w:tcPr>
          <w:p w14:paraId="2DEA7159">
            <w:pPr>
              <w:rPr>
                <w:rFonts w:ascii="宋体" w:hAnsi="宋体" w:cs="Arial"/>
                <w:snapToGrid w:val="0"/>
                <w:color w:val="000000"/>
                <w:szCs w:val="21"/>
              </w:rPr>
            </w:pPr>
          </w:p>
        </w:tc>
        <w:tc>
          <w:tcPr>
            <w:tcW w:w="1588" w:type="dxa"/>
            <w:noWrap w:val="0"/>
            <w:vAlign w:val="center"/>
          </w:tcPr>
          <w:p w14:paraId="6987C82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环境条件要求的自</w:t>
            </w:r>
          </w:p>
          <w:p w14:paraId="37965205">
            <w:pPr>
              <w:rPr>
                <w:rFonts w:hint="eastAsia" w:ascii="宋体" w:hAnsi="宋体" w:cs="Arial"/>
                <w:snapToGrid w:val="0"/>
                <w:color w:val="000000"/>
                <w:szCs w:val="21"/>
              </w:rPr>
            </w:pPr>
            <w:r>
              <w:rPr>
                <w:rFonts w:ascii="宋体" w:hAnsi="宋体" w:cs="Arial"/>
                <w:snapToGrid w:val="0"/>
                <w:color w:val="000000"/>
                <w:szCs w:val="21"/>
              </w:rPr>
              <w:t>由跌落适应性</w:t>
            </w:r>
          </w:p>
        </w:tc>
        <w:tc>
          <w:tcPr>
            <w:tcW w:w="4523" w:type="dxa"/>
            <w:noWrap w:val="0"/>
            <w:vAlign w:val="center"/>
          </w:tcPr>
          <w:p w14:paraId="5CB42E1A">
            <w:pPr>
              <w:rPr>
                <w:rFonts w:ascii="宋体" w:hAnsi="宋体" w:cs="Arial"/>
                <w:snapToGrid w:val="0"/>
                <w:color w:val="000000"/>
                <w:szCs w:val="21"/>
              </w:rPr>
            </w:pPr>
          </w:p>
          <w:p w14:paraId="3E411018">
            <w:pPr>
              <w:rPr>
                <w:rFonts w:hint="eastAsia" w:ascii="宋体" w:hAnsi="宋体" w:cs="Arial"/>
                <w:snapToGrid w:val="0"/>
                <w:color w:val="000000"/>
                <w:szCs w:val="21"/>
              </w:rPr>
            </w:pPr>
            <w:r>
              <w:rPr>
                <w:rFonts w:ascii="宋体" w:hAnsi="宋体" w:cs="Arial"/>
                <w:snapToGrid w:val="0"/>
                <w:color w:val="000000"/>
                <w:szCs w:val="21"/>
              </w:rPr>
              <w:t>符合 GB/T 9813.2 中规定</w:t>
            </w:r>
          </w:p>
        </w:tc>
      </w:tr>
      <w:tr w14:paraId="74D69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57" w:type="dxa"/>
            <w:noWrap w:val="0"/>
            <w:vAlign w:val="center"/>
          </w:tcPr>
          <w:p w14:paraId="45D9B638">
            <w:pPr>
              <w:jc w:val="center"/>
              <w:rPr>
                <w:rFonts w:ascii="宋体" w:hAnsi="宋体" w:cs="Arial"/>
                <w:snapToGrid w:val="0"/>
                <w:color w:val="000000"/>
                <w:szCs w:val="21"/>
              </w:rPr>
            </w:pPr>
          </w:p>
          <w:p w14:paraId="2090F38B">
            <w:pPr>
              <w:jc w:val="center"/>
              <w:rPr>
                <w:rFonts w:hint="eastAsia" w:ascii="宋体" w:hAnsi="宋体" w:cs="Arial"/>
                <w:snapToGrid w:val="0"/>
                <w:color w:val="000000"/>
                <w:szCs w:val="21"/>
              </w:rPr>
            </w:pPr>
            <w:r>
              <w:rPr>
                <w:rFonts w:ascii="宋体" w:hAnsi="宋体" w:cs="Arial"/>
                <w:snapToGrid w:val="0"/>
                <w:color w:val="000000"/>
                <w:szCs w:val="21"/>
              </w:rPr>
              <w:t>166</w:t>
            </w:r>
          </w:p>
        </w:tc>
        <w:tc>
          <w:tcPr>
            <w:tcW w:w="1085" w:type="dxa"/>
            <w:noWrap w:val="0"/>
            <w:vAlign w:val="center"/>
          </w:tcPr>
          <w:p w14:paraId="17A3610D">
            <w:pPr>
              <w:rPr>
                <w:rFonts w:hint="eastAsia" w:ascii="宋体" w:hAnsi="宋体" w:cs="Arial"/>
                <w:snapToGrid w:val="0"/>
                <w:color w:val="000000"/>
                <w:szCs w:val="21"/>
              </w:rPr>
            </w:pPr>
            <w:r>
              <w:rPr>
                <w:rFonts w:ascii="宋体" w:hAnsi="宋体" w:cs="Arial"/>
                <w:snapToGrid w:val="0"/>
                <w:color w:val="000000"/>
                <w:szCs w:val="21"/>
              </w:rPr>
              <w:t>可靠性要求</w:t>
            </w:r>
          </w:p>
        </w:tc>
        <w:tc>
          <w:tcPr>
            <w:tcW w:w="1147" w:type="dxa"/>
            <w:vMerge w:val="continue"/>
            <w:tcBorders>
              <w:top w:val="nil"/>
              <w:bottom w:val="nil"/>
            </w:tcBorders>
            <w:noWrap w:val="0"/>
            <w:vAlign w:val="center"/>
          </w:tcPr>
          <w:p w14:paraId="607C7D14">
            <w:pPr>
              <w:rPr>
                <w:rFonts w:ascii="宋体" w:hAnsi="宋体" w:cs="Arial"/>
                <w:snapToGrid w:val="0"/>
                <w:color w:val="000000"/>
                <w:szCs w:val="21"/>
              </w:rPr>
            </w:pPr>
          </w:p>
        </w:tc>
        <w:tc>
          <w:tcPr>
            <w:tcW w:w="1588" w:type="dxa"/>
            <w:noWrap w:val="0"/>
            <w:vAlign w:val="center"/>
          </w:tcPr>
          <w:p w14:paraId="3346E5B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环境条件要求的运</w:t>
            </w:r>
          </w:p>
          <w:p w14:paraId="4518F37D">
            <w:pPr>
              <w:rPr>
                <w:rFonts w:hint="eastAsia" w:ascii="宋体" w:hAnsi="宋体" w:cs="Arial"/>
                <w:snapToGrid w:val="0"/>
                <w:color w:val="000000"/>
                <w:szCs w:val="21"/>
              </w:rPr>
            </w:pPr>
            <w:r>
              <w:rPr>
                <w:rFonts w:ascii="宋体" w:hAnsi="宋体" w:cs="Arial"/>
                <w:snapToGrid w:val="0"/>
                <w:color w:val="000000"/>
                <w:szCs w:val="21"/>
              </w:rPr>
              <w:t>输包装件</w:t>
            </w:r>
          </w:p>
          <w:p w14:paraId="6A554F23">
            <w:pPr>
              <w:rPr>
                <w:rFonts w:hint="eastAsia" w:ascii="宋体" w:hAnsi="宋体" w:cs="Arial"/>
                <w:snapToGrid w:val="0"/>
                <w:color w:val="000000"/>
                <w:szCs w:val="21"/>
              </w:rPr>
            </w:pPr>
            <w:r>
              <w:rPr>
                <w:rFonts w:ascii="宋体" w:hAnsi="宋体" w:cs="Arial"/>
                <w:snapToGrid w:val="0"/>
                <w:color w:val="000000"/>
                <w:szCs w:val="21"/>
              </w:rPr>
              <w:t>跌落适应性</w:t>
            </w:r>
          </w:p>
        </w:tc>
        <w:tc>
          <w:tcPr>
            <w:tcW w:w="4523" w:type="dxa"/>
            <w:noWrap w:val="0"/>
            <w:vAlign w:val="center"/>
          </w:tcPr>
          <w:p w14:paraId="3A716CFA">
            <w:pPr>
              <w:rPr>
                <w:rFonts w:ascii="宋体" w:hAnsi="宋体" w:cs="Arial"/>
                <w:snapToGrid w:val="0"/>
                <w:color w:val="000000"/>
                <w:szCs w:val="21"/>
              </w:rPr>
            </w:pPr>
          </w:p>
          <w:p w14:paraId="388DC6A9">
            <w:pPr>
              <w:rPr>
                <w:rFonts w:hint="eastAsia" w:ascii="宋体" w:hAnsi="宋体" w:cs="Arial"/>
                <w:snapToGrid w:val="0"/>
                <w:color w:val="000000"/>
                <w:szCs w:val="21"/>
              </w:rPr>
            </w:pPr>
            <w:r>
              <w:rPr>
                <w:rFonts w:ascii="宋体" w:hAnsi="宋体" w:cs="Arial"/>
                <w:snapToGrid w:val="0"/>
                <w:color w:val="000000"/>
                <w:szCs w:val="21"/>
              </w:rPr>
              <w:t>符合 GB/T 9813.2 中规定</w:t>
            </w:r>
          </w:p>
        </w:tc>
      </w:tr>
      <w:tr w14:paraId="6D5BC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797BC6A8">
            <w:pPr>
              <w:jc w:val="center"/>
              <w:rPr>
                <w:rFonts w:hint="eastAsia" w:ascii="宋体" w:hAnsi="宋体" w:cs="Arial"/>
                <w:snapToGrid w:val="0"/>
                <w:color w:val="000000"/>
                <w:szCs w:val="21"/>
              </w:rPr>
            </w:pPr>
            <w:r>
              <w:rPr>
                <w:rFonts w:ascii="宋体" w:hAnsi="宋体" w:cs="Arial"/>
                <w:snapToGrid w:val="0"/>
                <w:color w:val="000000"/>
                <w:szCs w:val="21"/>
              </w:rPr>
              <w:t>167</w:t>
            </w:r>
          </w:p>
        </w:tc>
        <w:tc>
          <w:tcPr>
            <w:tcW w:w="1085" w:type="dxa"/>
            <w:noWrap w:val="0"/>
            <w:vAlign w:val="center"/>
          </w:tcPr>
          <w:p w14:paraId="216B9702">
            <w:pPr>
              <w:rPr>
                <w:rFonts w:hint="eastAsia" w:ascii="宋体" w:hAnsi="宋体" w:cs="Arial"/>
                <w:snapToGrid w:val="0"/>
                <w:color w:val="000000"/>
                <w:szCs w:val="21"/>
              </w:rPr>
            </w:pPr>
            <w:r>
              <w:rPr>
                <w:rFonts w:ascii="宋体" w:hAnsi="宋体" w:cs="Arial"/>
                <w:snapToGrid w:val="0"/>
                <w:color w:val="000000"/>
                <w:szCs w:val="21"/>
              </w:rPr>
              <w:t>可靠</w:t>
            </w:r>
          </w:p>
          <w:p w14:paraId="56289203">
            <w:pPr>
              <w:rPr>
                <w:rFonts w:hint="eastAsia" w:ascii="宋体" w:hAnsi="宋体" w:cs="Arial"/>
                <w:snapToGrid w:val="0"/>
                <w:color w:val="000000"/>
                <w:szCs w:val="21"/>
              </w:rPr>
            </w:pPr>
            <w:r>
              <w:rPr>
                <w:rFonts w:ascii="宋体" w:hAnsi="宋体" w:cs="Arial"/>
                <w:snapToGrid w:val="0"/>
                <w:color w:val="000000"/>
                <w:szCs w:val="21"/>
              </w:rPr>
              <w:t>性要求</w:t>
            </w:r>
          </w:p>
        </w:tc>
        <w:tc>
          <w:tcPr>
            <w:tcW w:w="1147" w:type="dxa"/>
            <w:vMerge w:val="continue"/>
            <w:tcBorders>
              <w:top w:val="nil"/>
            </w:tcBorders>
            <w:noWrap w:val="0"/>
            <w:vAlign w:val="center"/>
          </w:tcPr>
          <w:p w14:paraId="1DB05DBA">
            <w:pPr>
              <w:rPr>
                <w:rFonts w:ascii="宋体" w:hAnsi="宋体" w:cs="Arial"/>
                <w:snapToGrid w:val="0"/>
                <w:color w:val="000000"/>
                <w:szCs w:val="21"/>
              </w:rPr>
            </w:pPr>
          </w:p>
        </w:tc>
        <w:tc>
          <w:tcPr>
            <w:tcW w:w="1588" w:type="dxa"/>
            <w:noWrap w:val="0"/>
            <w:vAlign w:val="center"/>
          </w:tcPr>
          <w:p w14:paraId="005DDEC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MTBF 测试</w:t>
            </w:r>
          </w:p>
        </w:tc>
        <w:tc>
          <w:tcPr>
            <w:tcW w:w="4523" w:type="dxa"/>
            <w:noWrap w:val="0"/>
            <w:vAlign w:val="center"/>
          </w:tcPr>
          <w:p w14:paraId="190B3ACB">
            <w:pPr>
              <w:rPr>
                <w:rFonts w:hint="eastAsia" w:ascii="宋体" w:hAnsi="宋体" w:cs="Arial"/>
                <w:snapToGrid w:val="0"/>
                <w:color w:val="000000"/>
                <w:szCs w:val="21"/>
              </w:rPr>
            </w:pPr>
            <w:r>
              <w:rPr>
                <w:rFonts w:ascii="宋体" w:hAnsi="宋体" w:cs="Arial"/>
                <w:snapToGrid w:val="0"/>
                <w:color w:val="000000"/>
                <w:szCs w:val="21"/>
              </w:rPr>
              <w:t>MTBF(m1)≥3 万小时</w:t>
            </w:r>
          </w:p>
        </w:tc>
      </w:tr>
      <w:tr w14:paraId="0DCA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49B0F0E3">
            <w:pPr>
              <w:jc w:val="center"/>
              <w:rPr>
                <w:rFonts w:hint="eastAsia" w:ascii="宋体" w:hAnsi="宋体" w:cs="Arial"/>
                <w:snapToGrid w:val="0"/>
                <w:color w:val="000000"/>
                <w:szCs w:val="21"/>
              </w:rPr>
            </w:pPr>
            <w:r>
              <w:rPr>
                <w:rFonts w:ascii="宋体" w:hAnsi="宋体" w:cs="Arial"/>
                <w:snapToGrid w:val="0"/>
                <w:color w:val="000000"/>
                <w:szCs w:val="21"/>
              </w:rPr>
              <w:t>168</w:t>
            </w:r>
          </w:p>
        </w:tc>
        <w:tc>
          <w:tcPr>
            <w:tcW w:w="1085" w:type="dxa"/>
            <w:noWrap w:val="0"/>
            <w:vAlign w:val="center"/>
          </w:tcPr>
          <w:p w14:paraId="394FECD6">
            <w:pPr>
              <w:rPr>
                <w:rFonts w:hint="eastAsia" w:ascii="宋体" w:hAnsi="宋体" w:cs="Arial"/>
                <w:snapToGrid w:val="0"/>
                <w:color w:val="000000"/>
                <w:szCs w:val="21"/>
              </w:rPr>
            </w:pPr>
            <w:r>
              <w:rPr>
                <w:rFonts w:ascii="宋体" w:hAnsi="宋体" w:cs="Arial"/>
                <w:snapToGrid w:val="0"/>
                <w:color w:val="000000"/>
                <w:szCs w:val="21"/>
              </w:rPr>
              <w:t>兼容要求</w:t>
            </w:r>
          </w:p>
        </w:tc>
        <w:tc>
          <w:tcPr>
            <w:tcW w:w="1147" w:type="dxa"/>
            <w:vMerge w:val="restart"/>
            <w:tcBorders>
              <w:bottom w:val="nil"/>
            </w:tcBorders>
            <w:noWrap w:val="0"/>
            <w:vAlign w:val="center"/>
          </w:tcPr>
          <w:p w14:paraId="402592AB">
            <w:pPr>
              <w:rPr>
                <w:rFonts w:ascii="宋体" w:hAnsi="宋体" w:cs="Arial"/>
                <w:snapToGrid w:val="0"/>
                <w:color w:val="000000"/>
                <w:szCs w:val="21"/>
              </w:rPr>
            </w:pPr>
          </w:p>
          <w:p w14:paraId="11EA452B">
            <w:pPr>
              <w:rPr>
                <w:rFonts w:hint="eastAsia" w:ascii="宋体" w:hAnsi="宋体" w:cs="Arial"/>
                <w:snapToGrid w:val="0"/>
                <w:color w:val="000000"/>
                <w:szCs w:val="21"/>
              </w:rPr>
            </w:pPr>
            <w:r>
              <w:rPr>
                <w:rFonts w:ascii="宋体" w:hAnsi="宋体" w:cs="Arial"/>
                <w:snapToGrid w:val="0"/>
                <w:color w:val="000000"/>
                <w:szCs w:val="21"/>
              </w:rPr>
              <w:t>兼容要求</w:t>
            </w:r>
          </w:p>
        </w:tc>
        <w:tc>
          <w:tcPr>
            <w:tcW w:w="1588" w:type="dxa"/>
            <w:noWrap w:val="0"/>
            <w:vAlign w:val="center"/>
          </w:tcPr>
          <w:p w14:paraId="4EE8F21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常用软件兼容</w:t>
            </w:r>
          </w:p>
        </w:tc>
        <w:tc>
          <w:tcPr>
            <w:tcW w:w="4523" w:type="dxa"/>
            <w:noWrap w:val="0"/>
            <w:vAlign w:val="center"/>
          </w:tcPr>
          <w:p w14:paraId="57A40674">
            <w:pPr>
              <w:rPr>
                <w:rFonts w:hint="eastAsia" w:ascii="宋体" w:hAnsi="宋体" w:cs="Arial"/>
                <w:snapToGrid w:val="0"/>
                <w:color w:val="000000"/>
                <w:szCs w:val="21"/>
              </w:rPr>
            </w:pPr>
            <w:r>
              <w:rPr>
                <w:rFonts w:ascii="宋体" w:hAnsi="宋体" w:cs="Arial"/>
                <w:snapToGrid w:val="0"/>
                <w:color w:val="000000"/>
                <w:szCs w:val="21"/>
              </w:rPr>
              <w:t>支持流式软件、版式软件、浏览器、邮件客户端、解压软件、多媒体、图形图像处理等常用软件</w:t>
            </w:r>
          </w:p>
        </w:tc>
      </w:tr>
      <w:tr w14:paraId="6576D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noWrap w:val="0"/>
            <w:vAlign w:val="center"/>
          </w:tcPr>
          <w:p w14:paraId="1E276183">
            <w:pPr>
              <w:jc w:val="center"/>
              <w:rPr>
                <w:rFonts w:hint="eastAsia" w:ascii="宋体" w:hAnsi="宋体" w:cs="Arial"/>
                <w:snapToGrid w:val="0"/>
                <w:color w:val="000000"/>
                <w:szCs w:val="21"/>
              </w:rPr>
            </w:pPr>
            <w:r>
              <w:rPr>
                <w:rFonts w:ascii="宋体" w:hAnsi="宋体" w:cs="Arial"/>
                <w:snapToGrid w:val="0"/>
                <w:color w:val="000000"/>
                <w:szCs w:val="21"/>
              </w:rPr>
              <w:t>169</w:t>
            </w:r>
          </w:p>
        </w:tc>
        <w:tc>
          <w:tcPr>
            <w:tcW w:w="1085" w:type="dxa"/>
            <w:noWrap w:val="0"/>
            <w:vAlign w:val="center"/>
          </w:tcPr>
          <w:p w14:paraId="627D270D">
            <w:pPr>
              <w:rPr>
                <w:rFonts w:hint="eastAsia" w:ascii="宋体" w:hAnsi="宋体" w:cs="Arial"/>
                <w:snapToGrid w:val="0"/>
                <w:color w:val="000000"/>
                <w:szCs w:val="21"/>
              </w:rPr>
            </w:pPr>
            <w:r>
              <w:rPr>
                <w:rFonts w:ascii="宋体" w:hAnsi="宋体" w:cs="Arial"/>
                <w:snapToGrid w:val="0"/>
                <w:color w:val="000000"/>
                <w:szCs w:val="21"/>
              </w:rPr>
              <w:t>兼容</w:t>
            </w:r>
          </w:p>
          <w:p w14:paraId="04A995C0">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5271D249">
            <w:pPr>
              <w:rPr>
                <w:rFonts w:ascii="宋体" w:hAnsi="宋体" w:cs="Arial"/>
                <w:snapToGrid w:val="0"/>
                <w:color w:val="000000"/>
                <w:szCs w:val="21"/>
              </w:rPr>
            </w:pPr>
          </w:p>
        </w:tc>
        <w:tc>
          <w:tcPr>
            <w:tcW w:w="1588" w:type="dxa"/>
            <w:noWrap w:val="0"/>
            <w:vAlign w:val="center"/>
          </w:tcPr>
          <w:p w14:paraId="5F540A0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数据库兼容</w:t>
            </w:r>
          </w:p>
        </w:tc>
        <w:tc>
          <w:tcPr>
            <w:tcW w:w="4523" w:type="dxa"/>
            <w:noWrap w:val="0"/>
            <w:vAlign w:val="center"/>
          </w:tcPr>
          <w:p w14:paraId="062D0B68">
            <w:pPr>
              <w:rPr>
                <w:rFonts w:hint="eastAsia" w:ascii="宋体" w:hAnsi="宋体" w:cs="Arial"/>
                <w:snapToGrid w:val="0"/>
                <w:color w:val="000000"/>
                <w:szCs w:val="21"/>
              </w:rPr>
            </w:pPr>
            <w:r>
              <w:rPr>
                <w:rFonts w:ascii="宋体" w:hAnsi="宋体" w:cs="Arial"/>
                <w:snapToGrid w:val="0"/>
                <w:color w:val="000000"/>
                <w:szCs w:val="21"/>
              </w:rPr>
              <w:t>兼容 3 个及以上厂商的数据库产品</w:t>
            </w:r>
          </w:p>
        </w:tc>
      </w:tr>
      <w:tr w14:paraId="05190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757" w:type="dxa"/>
            <w:noWrap w:val="0"/>
            <w:vAlign w:val="center"/>
          </w:tcPr>
          <w:p w14:paraId="5F146B73">
            <w:pPr>
              <w:jc w:val="center"/>
              <w:rPr>
                <w:rFonts w:hint="eastAsia" w:ascii="宋体" w:hAnsi="宋体" w:cs="Arial"/>
                <w:snapToGrid w:val="0"/>
                <w:color w:val="000000"/>
                <w:szCs w:val="21"/>
              </w:rPr>
            </w:pPr>
            <w:r>
              <w:rPr>
                <w:rFonts w:ascii="宋体" w:hAnsi="宋体" w:cs="Arial"/>
                <w:snapToGrid w:val="0"/>
                <w:color w:val="000000"/>
                <w:szCs w:val="21"/>
              </w:rPr>
              <w:t>170</w:t>
            </w:r>
          </w:p>
        </w:tc>
        <w:tc>
          <w:tcPr>
            <w:tcW w:w="1085" w:type="dxa"/>
            <w:noWrap w:val="0"/>
            <w:vAlign w:val="center"/>
          </w:tcPr>
          <w:p w14:paraId="5404F28A">
            <w:pPr>
              <w:rPr>
                <w:rFonts w:hint="eastAsia" w:ascii="宋体" w:hAnsi="宋体" w:cs="Arial"/>
                <w:snapToGrid w:val="0"/>
                <w:color w:val="000000"/>
                <w:szCs w:val="21"/>
              </w:rPr>
            </w:pPr>
            <w:r>
              <w:rPr>
                <w:rFonts w:ascii="宋体" w:hAnsi="宋体" w:cs="Arial"/>
                <w:snapToGrid w:val="0"/>
                <w:color w:val="000000"/>
                <w:szCs w:val="21"/>
              </w:rPr>
              <w:t>兼容要求</w:t>
            </w:r>
          </w:p>
        </w:tc>
        <w:tc>
          <w:tcPr>
            <w:tcW w:w="1147" w:type="dxa"/>
            <w:vMerge w:val="continue"/>
            <w:tcBorders>
              <w:top w:val="nil"/>
            </w:tcBorders>
            <w:noWrap w:val="0"/>
            <w:vAlign w:val="center"/>
          </w:tcPr>
          <w:p w14:paraId="76098747">
            <w:pPr>
              <w:rPr>
                <w:rFonts w:ascii="宋体" w:hAnsi="宋体" w:cs="Arial"/>
                <w:snapToGrid w:val="0"/>
                <w:color w:val="000000"/>
                <w:szCs w:val="21"/>
              </w:rPr>
            </w:pPr>
          </w:p>
        </w:tc>
        <w:tc>
          <w:tcPr>
            <w:tcW w:w="1588" w:type="dxa"/>
            <w:noWrap w:val="0"/>
            <w:vAlign w:val="center"/>
          </w:tcPr>
          <w:p w14:paraId="30F358C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中间件兼容</w:t>
            </w:r>
          </w:p>
        </w:tc>
        <w:tc>
          <w:tcPr>
            <w:tcW w:w="4523" w:type="dxa"/>
            <w:noWrap w:val="0"/>
            <w:vAlign w:val="center"/>
          </w:tcPr>
          <w:p w14:paraId="22184F8B">
            <w:pPr>
              <w:rPr>
                <w:rFonts w:hint="eastAsia" w:ascii="宋体" w:hAnsi="宋体" w:cs="Arial"/>
                <w:snapToGrid w:val="0"/>
                <w:color w:val="000000"/>
                <w:szCs w:val="21"/>
              </w:rPr>
            </w:pPr>
            <w:r>
              <w:rPr>
                <w:rFonts w:ascii="宋体" w:hAnsi="宋体" w:cs="Arial"/>
                <w:snapToGrid w:val="0"/>
                <w:color w:val="000000"/>
                <w:szCs w:val="21"/>
              </w:rPr>
              <w:t>兼容 3 个及以上厂商中间件产品</w:t>
            </w:r>
          </w:p>
        </w:tc>
      </w:tr>
      <w:tr w14:paraId="6B47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1F5F48CD">
            <w:pPr>
              <w:jc w:val="center"/>
              <w:rPr>
                <w:rFonts w:hint="eastAsia" w:ascii="宋体" w:hAnsi="宋体" w:cs="Arial"/>
                <w:snapToGrid w:val="0"/>
                <w:color w:val="000000"/>
                <w:szCs w:val="21"/>
              </w:rPr>
            </w:pPr>
            <w:r>
              <w:rPr>
                <w:rFonts w:ascii="宋体" w:hAnsi="宋体" w:cs="Arial"/>
                <w:snapToGrid w:val="0"/>
                <w:color w:val="000000"/>
                <w:szCs w:val="21"/>
              </w:rPr>
              <w:t>171</w:t>
            </w:r>
          </w:p>
        </w:tc>
        <w:tc>
          <w:tcPr>
            <w:tcW w:w="1085" w:type="dxa"/>
            <w:noWrap w:val="0"/>
            <w:vAlign w:val="center"/>
          </w:tcPr>
          <w:p w14:paraId="4EAA2B60">
            <w:pPr>
              <w:rPr>
                <w:rFonts w:hint="eastAsia" w:ascii="宋体" w:hAnsi="宋体" w:cs="Arial"/>
                <w:snapToGrid w:val="0"/>
                <w:color w:val="000000"/>
                <w:szCs w:val="21"/>
              </w:rPr>
            </w:pPr>
            <w:r>
              <w:rPr>
                <w:rFonts w:ascii="宋体" w:hAnsi="宋体" w:cs="Arial"/>
                <w:snapToGrid w:val="0"/>
                <w:color w:val="000000"/>
                <w:szCs w:val="21"/>
              </w:rPr>
              <w:t>兼容</w:t>
            </w:r>
          </w:p>
          <w:p w14:paraId="3E17ADA4">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tcBorders>
              <w:top w:val="nil"/>
            </w:tcBorders>
            <w:noWrap w:val="0"/>
            <w:vAlign w:val="center"/>
          </w:tcPr>
          <w:p w14:paraId="2E2DCAAC">
            <w:pPr>
              <w:rPr>
                <w:rFonts w:ascii="宋体" w:hAnsi="宋体" w:cs="Arial"/>
                <w:snapToGrid w:val="0"/>
                <w:color w:val="000000"/>
                <w:szCs w:val="21"/>
              </w:rPr>
            </w:pPr>
          </w:p>
        </w:tc>
        <w:tc>
          <w:tcPr>
            <w:tcW w:w="1588" w:type="dxa"/>
            <w:noWrap w:val="0"/>
            <w:vAlign w:val="center"/>
          </w:tcPr>
          <w:p w14:paraId="24D34DF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平台软件兼容</w:t>
            </w:r>
          </w:p>
        </w:tc>
        <w:tc>
          <w:tcPr>
            <w:tcW w:w="4523" w:type="dxa"/>
            <w:noWrap w:val="0"/>
            <w:vAlign w:val="center"/>
          </w:tcPr>
          <w:p w14:paraId="557FFFF5">
            <w:pPr>
              <w:rPr>
                <w:rFonts w:hint="eastAsia" w:ascii="宋体" w:hAnsi="宋体" w:cs="Arial"/>
                <w:snapToGrid w:val="0"/>
                <w:color w:val="000000"/>
                <w:szCs w:val="21"/>
              </w:rPr>
            </w:pPr>
            <w:r>
              <w:rPr>
                <w:rFonts w:ascii="宋体" w:hAnsi="宋体" w:cs="Arial"/>
                <w:snapToGrid w:val="0"/>
                <w:color w:val="000000"/>
                <w:szCs w:val="21"/>
              </w:rPr>
              <w:t>兼容 3 个及以上厂商云计算及大数据平台</w:t>
            </w:r>
          </w:p>
        </w:tc>
      </w:tr>
      <w:tr w14:paraId="48EF6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57" w:type="dxa"/>
            <w:noWrap w:val="0"/>
            <w:vAlign w:val="center"/>
          </w:tcPr>
          <w:p w14:paraId="15092C80">
            <w:pPr>
              <w:jc w:val="center"/>
              <w:rPr>
                <w:rFonts w:ascii="宋体" w:hAnsi="宋体" w:cs="Arial"/>
                <w:snapToGrid w:val="0"/>
                <w:color w:val="000000"/>
                <w:szCs w:val="21"/>
              </w:rPr>
            </w:pPr>
          </w:p>
          <w:p w14:paraId="4A11507E">
            <w:pPr>
              <w:jc w:val="center"/>
              <w:rPr>
                <w:rFonts w:hint="eastAsia" w:ascii="宋体" w:hAnsi="宋体" w:cs="Arial"/>
                <w:snapToGrid w:val="0"/>
                <w:color w:val="000000"/>
                <w:szCs w:val="21"/>
              </w:rPr>
            </w:pPr>
            <w:r>
              <w:rPr>
                <w:rFonts w:ascii="宋体" w:hAnsi="宋体" w:cs="Arial"/>
                <w:snapToGrid w:val="0"/>
                <w:color w:val="000000"/>
                <w:szCs w:val="21"/>
              </w:rPr>
              <w:t>172</w:t>
            </w:r>
          </w:p>
        </w:tc>
        <w:tc>
          <w:tcPr>
            <w:tcW w:w="1085" w:type="dxa"/>
            <w:noWrap w:val="0"/>
            <w:vAlign w:val="center"/>
          </w:tcPr>
          <w:p w14:paraId="2CD52EBB">
            <w:pPr>
              <w:rPr>
                <w:rFonts w:hint="eastAsia" w:ascii="宋体" w:hAnsi="宋体" w:cs="Arial"/>
                <w:snapToGrid w:val="0"/>
                <w:color w:val="000000"/>
                <w:szCs w:val="21"/>
              </w:rPr>
            </w:pPr>
            <w:r>
              <w:rPr>
                <w:rFonts w:ascii="宋体" w:hAnsi="宋体" w:cs="Arial"/>
                <w:snapToGrid w:val="0"/>
                <w:color w:val="000000"/>
                <w:szCs w:val="21"/>
              </w:rPr>
              <w:t>包装</w:t>
            </w:r>
          </w:p>
          <w:p w14:paraId="4FBC9498">
            <w:pPr>
              <w:rPr>
                <w:rFonts w:hint="eastAsia" w:ascii="宋体" w:hAnsi="宋体" w:cs="Arial"/>
                <w:snapToGrid w:val="0"/>
                <w:color w:val="000000"/>
                <w:szCs w:val="21"/>
              </w:rPr>
            </w:pPr>
            <w:r>
              <w:rPr>
                <w:rFonts w:ascii="宋体" w:hAnsi="宋体" w:cs="Arial"/>
                <w:snapToGrid w:val="0"/>
                <w:color w:val="000000"/>
                <w:szCs w:val="21"/>
              </w:rPr>
              <w:t>及运</w:t>
            </w:r>
          </w:p>
          <w:p w14:paraId="0DFCD0AE">
            <w:pPr>
              <w:rPr>
                <w:rFonts w:hint="eastAsia" w:ascii="宋体" w:hAnsi="宋体" w:cs="Arial"/>
                <w:snapToGrid w:val="0"/>
                <w:color w:val="000000"/>
                <w:szCs w:val="21"/>
              </w:rPr>
            </w:pPr>
            <w:r>
              <w:rPr>
                <w:rFonts w:ascii="宋体" w:hAnsi="宋体" w:cs="Arial"/>
                <w:snapToGrid w:val="0"/>
                <w:color w:val="000000"/>
                <w:szCs w:val="21"/>
              </w:rPr>
              <w:t>输要求</w:t>
            </w:r>
          </w:p>
        </w:tc>
        <w:tc>
          <w:tcPr>
            <w:tcW w:w="1147" w:type="dxa"/>
            <w:noWrap w:val="0"/>
            <w:vAlign w:val="center"/>
          </w:tcPr>
          <w:p w14:paraId="44E8BEEE">
            <w:pPr>
              <w:rPr>
                <w:rFonts w:hint="eastAsia" w:ascii="宋体" w:hAnsi="宋体" w:cs="Arial"/>
                <w:snapToGrid w:val="0"/>
                <w:color w:val="000000"/>
                <w:szCs w:val="21"/>
              </w:rPr>
            </w:pPr>
            <w:r>
              <w:rPr>
                <w:rFonts w:ascii="宋体" w:hAnsi="宋体" w:cs="Arial"/>
                <w:snapToGrid w:val="0"/>
                <w:color w:val="000000"/>
                <w:szCs w:val="21"/>
              </w:rPr>
              <w:t>包装及运</w:t>
            </w:r>
          </w:p>
          <w:p w14:paraId="06489E85">
            <w:pPr>
              <w:rPr>
                <w:rFonts w:hint="eastAsia" w:ascii="宋体" w:hAnsi="宋体" w:cs="Arial"/>
                <w:snapToGrid w:val="0"/>
                <w:color w:val="000000"/>
                <w:szCs w:val="21"/>
              </w:rPr>
            </w:pPr>
            <w:r>
              <w:rPr>
                <w:rFonts w:ascii="宋体" w:hAnsi="宋体" w:cs="Arial"/>
                <w:snapToGrid w:val="0"/>
                <w:color w:val="000000"/>
                <w:szCs w:val="21"/>
              </w:rPr>
              <w:t>输要求</w:t>
            </w:r>
          </w:p>
        </w:tc>
        <w:tc>
          <w:tcPr>
            <w:tcW w:w="1588" w:type="dxa"/>
            <w:noWrap w:val="0"/>
            <w:vAlign w:val="center"/>
          </w:tcPr>
          <w:p w14:paraId="09DE31C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标志、包</w:t>
            </w:r>
          </w:p>
          <w:p w14:paraId="01C5C406">
            <w:pPr>
              <w:rPr>
                <w:rFonts w:hint="eastAsia" w:ascii="宋体" w:hAnsi="宋体" w:cs="Arial"/>
                <w:snapToGrid w:val="0"/>
                <w:color w:val="000000"/>
                <w:szCs w:val="21"/>
              </w:rPr>
            </w:pPr>
            <w:r>
              <w:rPr>
                <w:rFonts w:ascii="宋体" w:hAnsi="宋体" w:cs="Arial"/>
                <w:snapToGrid w:val="0"/>
                <w:color w:val="000000"/>
                <w:szCs w:val="21"/>
              </w:rPr>
              <w:t>装、运输和贮存</w:t>
            </w:r>
          </w:p>
        </w:tc>
        <w:tc>
          <w:tcPr>
            <w:tcW w:w="4523" w:type="dxa"/>
            <w:noWrap w:val="0"/>
            <w:vAlign w:val="center"/>
          </w:tcPr>
          <w:p w14:paraId="2CCAE098">
            <w:pPr>
              <w:rPr>
                <w:rFonts w:hint="eastAsia" w:ascii="宋体" w:hAnsi="宋体" w:cs="Arial"/>
                <w:snapToGrid w:val="0"/>
                <w:color w:val="000000"/>
                <w:szCs w:val="21"/>
              </w:rPr>
            </w:pPr>
            <w:r>
              <w:rPr>
                <w:rFonts w:ascii="宋体" w:hAnsi="宋体" w:cs="Arial"/>
                <w:snapToGrid w:val="0"/>
                <w:color w:val="000000"/>
                <w:szCs w:val="21"/>
              </w:rPr>
              <w:t>符合 GB/T 9813.2 和商品包装政府采购需求标准的相关规定</w:t>
            </w:r>
          </w:p>
        </w:tc>
      </w:tr>
      <w:tr w14:paraId="11DB4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2BE6F4F7">
            <w:pPr>
              <w:jc w:val="center"/>
              <w:rPr>
                <w:rFonts w:hint="eastAsia" w:ascii="宋体" w:hAnsi="宋体" w:cs="Arial"/>
                <w:snapToGrid w:val="0"/>
                <w:color w:val="000000"/>
                <w:szCs w:val="21"/>
              </w:rPr>
            </w:pPr>
            <w:r>
              <w:rPr>
                <w:rFonts w:ascii="宋体" w:hAnsi="宋体" w:cs="Arial"/>
                <w:snapToGrid w:val="0"/>
                <w:color w:val="000000"/>
                <w:szCs w:val="21"/>
              </w:rPr>
              <w:t>173</w:t>
            </w:r>
          </w:p>
        </w:tc>
        <w:tc>
          <w:tcPr>
            <w:tcW w:w="1085" w:type="dxa"/>
            <w:noWrap w:val="0"/>
            <w:vAlign w:val="center"/>
          </w:tcPr>
          <w:p w14:paraId="0A2DB482">
            <w:pPr>
              <w:rPr>
                <w:rFonts w:hint="eastAsia" w:ascii="宋体" w:hAnsi="宋体" w:cs="Arial"/>
                <w:snapToGrid w:val="0"/>
                <w:color w:val="000000"/>
                <w:szCs w:val="21"/>
              </w:rPr>
            </w:pPr>
            <w:r>
              <w:rPr>
                <w:rFonts w:ascii="宋体" w:hAnsi="宋体" w:cs="Arial"/>
                <w:snapToGrid w:val="0"/>
                <w:color w:val="000000"/>
                <w:szCs w:val="21"/>
              </w:rPr>
              <w:t>服务</w:t>
            </w:r>
          </w:p>
          <w:p w14:paraId="069AC886">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restart"/>
            <w:tcBorders>
              <w:bottom w:val="nil"/>
            </w:tcBorders>
            <w:noWrap w:val="0"/>
            <w:vAlign w:val="center"/>
          </w:tcPr>
          <w:p w14:paraId="25B71392">
            <w:pPr>
              <w:rPr>
                <w:rFonts w:ascii="宋体" w:hAnsi="宋体" w:cs="Arial"/>
                <w:snapToGrid w:val="0"/>
                <w:color w:val="000000"/>
                <w:szCs w:val="21"/>
              </w:rPr>
            </w:pPr>
          </w:p>
          <w:p w14:paraId="3E737AEC">
            <w:pPr>
              <w:rPr>
                <w:rFonts w:ascii="宋体" w:hAnsi="宋体" w:cs="Arial"/>
                <w:snapToGrid w:val="0"/>
                <w:color w:val="000000"/>
                <w:szCs w:val="21"/>
              </w:rPr>
            </w:pPr>
          </w:p>
          <w:p w14:paraId="2F783268">
            <w:pPr>
              <w:rPr>
                <w:rFonts w:ascii="宋体" w:hAnsi="宋体" w:cs="Arial"/>
                <w:snapToGrid w:val="0"/>
                <w:color w:val="000000"/>
                <w:szCs w:val="21"/>
              </w:rPr>
            </w:pPr>
          </w:p>
          <w:p w14:paraId="444360E1">
            <w:pPr>
              <w:rPr>
                <w:rFonts w:ascii="宋体" w:hAnsi="宋体" w:cs="Arial"/>
                <w:snapToGrid w:val="0"/>
                <w:color w:val="000000"/>
                <w:szCs w:val="21"/>
              </w:rPr>
            </w:pPr>
          </w:p>
          <w:p w14:paraId="2C71A6C6">
            <w:pPr>
              <w:rPr>
                <w:rFonts w:ascii="宋体" w:hAnsi="宋体" w:cs="Arial"/>
                <w:snapToGrid w:val="0"/>
                <w:color w:val="000000"/>
                <w:szCs w:val="21"/>
              </w:rPr>
            </w:pPr>
          </w:p>
          <w:p w14:paraId="0B011113">
            <w:pPr>
              <w:rPr>
                <w:rFonts w:ascii="宋体" w:hAnsi="宋体" w:cs="Arial"/>
                <w:snapToGrid w:val="0"/>
                <w:color w:val="000000"/>
                <w:szCs w:val="21"/>
              </w:rPr>
            </w:pPr>
          </w:p>
          <w:p w14:paraId="1A4F74B0">
            <w:pPr>
              <w:rPr>
                <w:rFonts w:ascii="宋体" w:hAnsi="宋体" w:cs="Arial"/>
                <w:snapToGrid w:val="0"/>
                <w:color w:val="000000"/>
                <w:szCs w:val="21"/>
              </w:rPr>
            </w:pPr>
          </w:p>
          <w:p w14:paraId="0A2D127B">
            <w:pPr>
              <w:rPr>
                <w:rFonts w:ascii="宋体" w:hAnsi="宋体" w:cs="Arial"/>
                <w:snapToGrid w:val="0"/>
                <w:color w:val="000000"/>
                <w:szCs w:val="21"/>
              </w:rPr>
            </w:pPr>
          </w:p>
          <w:p w14:paraId="32FB7BC1">
            <w:pPr>
              <w:rPr>
                <w:rFonts w:ascii="宋体" w:hAnsi="宋体" w:cs="Arial"/>
                <w:snapToGrid w:val="0"/>
                <w:color w:val="000000"/>
                <w:szCs w:val="21"/>
              </w:rPr>
            </w:pPr>
          </w:p>
          <w:p w14:paraId="117C9F52">
            <w:pPr>
              <w:rPr>
                <w:rFonts w:ascii="宋体" w:hAnsi="宋体" w:cs="Arial"/>
                <w:snapToGrid w:val="0"/>
                <w:color w:val="000000"/>
                <w:szCs w:val="21"/>
              </w:rPr>
            </w:pPr>
          </w:p>
          <w:p w14:paraId="62EE0476">
            <w:pPr>
              <w:rPr>
                <w:rFonts w:ascii="宋体" w:hAnsi="宋体" w:cs="Arial"/>
                <w:snapToGrid w:val="0"/>
                <w:color w:val="000000"/>
                <w:szCs w:val="21"/>
              </w:rPr>
            </w:pPr>
          </w:p>
          <w:p w14:paraId="268C2860">
            <w:pPr>
              <w:rPr>
                <w:rFonts w:ascii="宋体" w:hAnsi="宋体" w:cs="Arial"/>
                <w:snapToGrid w:val="0"/>
                <w:color w:val="000000"/>
                <w:szCs w:val="21"/>
              </w:rPr>
            </w:pPr>
          </w:p>
          <w:p w14:paraId="51420778">
            <w:pPr>
              <w:rPr>
                <w:rFonts w:ascii="宋体" w:hAnsi="宋体" w:cs="Arial"/>
                <w:snapToGrid w:val="0"/>
                <w:color w:val="000000"/>
                <w:szCs w:val="21"/>
              </w:rPr>
            </w:pPr>
          </w:p>
          <w:p w14:paraId="72D99203">
            <w:pPr>
              <w:rPr>
                <w:rFonts w:ascii="宋体" w:hAnsi="宋体" w:cs="Arial"/>
                <w:snapToGrid w:val="0"/>
                <w:color w:val="000000"/>
                <w:szCs w:val="21"/>
              </w:rPr>
            </w:pPr>
          </w:p>
          <w:p w14:paraId="33EBCA9F">
            <w:pPr>
              <w:rPr>
                <w:rFonts w:ascii="宋体" w:hAnsi="宋体" w:cs="Arial"/>
                <w:snapToGrid w:val="0"/>
                <w:color w:val="000000"/>
                <w:szCs w:val="21"/>
              </w:rPr>
            </w:pPr>
          </w:p>
          <w:p w14:paraId="64C0A538">
            <w:pPr>
              <w:rPr>
                <w:rFonts w:ascii="宋体" w:hAnsi="宋体" w:cs="Arial"/>
                <w:snapToGrid w:val="0"/>
                <w:color w:val="000000"/>
                <w:szCs w:val="21"/>
              </w:rPr>
            </w:pPr>
          </w:p>
          <w:p w14:paraId="673175FB">
            <w:pPr>
              <w:rPr>
                <w:rFonts w:ascii="宋体" w:hAnsi="宋体" w:cs="Arial"/>
                <w:snapToGrid w:val="0"/>
                <w:color w:val="000000"/>
                <w:szCs w:val="21"/>
              </w:rPr>
            </w:pPr>
          </w:p>
          <w:p w14:paraId="20850BD0">
            <w:pPr>
              <w:rPr>
                <w:rFonts w:ascii="宋体" w:hAnsi="宋体" w:cs="Arial"/>
                <w:snapToGrid w:val="0"/>
                <w:color w:val="000000"/>
                <w:szCs w:val="21"/>
              </w:rPr>
            </w:pPr>
          </w:p>
          <w:p w14:paraId="62239B24">
            <w:pPr>
              <w:rPr>
                <w:rFonts w:hint="eastAsia" w:ascii="宋体" w:hAnsi="宋体" w:cs="Arial"/>
                <w:snapToGrid w:val="0"/>
                <w:color w:val="000000"/>
                <w:szCs w:val="21"/>
              </w:rPr>
            </w:pPr>
            <w:r>
              <w:rPr>
                <w:rFonts w:ascii="宋体" w:hAnsi="宋体" w:cs="Arial"/>
                <w:snapToGrid w:val="0"/>
                <w:color w:val="000000"/>
                <w:szCs w:val="21"/>
              </w:rPr>
              <w:t>服务要求</w:t>
            </w:r>
          </w:p>
        </w:tc>
        <w:tc>
          <w:tcPr>
            <w:tcW w:w="1588" w:type="dxa"/>
            <w:noWrap w:val="0"/>
            <w:vAlign w:val="center"/>
          </w:tcPr>
          <w:p w14:paraId="0C097EA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配置检查工具</w:t>
            </w:r>
          </w:p>
        </w:tc>
        <w:tc>
          <w:tcPr>
            <w:tcW w:w="4523" w:type="dxa"/>
            <w:noWrap w:val="0"/>
            <w:vAlign w:val="center"/>
          </w:tcPr>
          <w:p w14:paraId="2A1045D5">
            <w:pPr>
              <w:rPr>
                <w:rFonts w:hint="eastAsia" w:ascii="宋体" w:hAnsi="宋体" w:cs="Arial"/>
                <w:snapToGrid w:val="0"/>
                <w:color w:val="000000"/>
                <w:szCs w:val="21"/>
              </w:rPr>
            </w:pPr>
            <w:r>
              <w:rPr>
                <w:rFonts w:ascii="宋体" w:hAnsi="宋体" w:cs="Arial"/>
                <w:snapToGrid w:val="0"/>
                <w:color w:val="000000"/>
                <w:szCs w:val="21"/>
              </w:rPr>
              <w:t>提供自检测试工具</w:t>
            </w:r>
          </w:p>
        </w:tc>
      </w:tr>
      <w:tr w14:paraId="40F17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757" w:type="dxa"/>
            <w:noWrap w:val="0"/>
            <w:vAlign w:val="center"/>
          </w:tcPr>
          <w:p w14:paraId="289DD883">
            <w:pPr>
              <w:jc w:val="center"/>
              <w:rPr>
                <w:rFonts w:ascii="宋体" w:hAnsi="宋体" w:cs="Arial"/>
                <w:snapToGrid w:val="0"/>
                <w:color w:val="000000"/>
                <w:szCs w:val="21"/>
              </w:rPr>
            </w:pPr>
          </w:p>
          <w:p w14:paraId="4327A2D6">
            <w:pPr>
              <w:jc w:val="center"/>
              <w:rPr>
                <w:rFonts w:ascii="宋体" w:hAnsi="宋体" w:cs="Arial"/>
                <w:snapToGrid w:val="0"/>
                <w:color w:val="000000"/>
                <w:szCs w:val="21"/>
              </w:rPr>
            </w:pPr>
          </w:p>
          <w:p w14:paraId="6A0268AE">
            <w:pPr>
              <w:jc w:val="center"/>
              <w:rPr>
                <w:rFonts w:hint="eastAsia" w:ascii="宋体" w:hAnsi="宋体" w:cs="Arial"/>
                <w:snapToGrid w:val="0"/>
                <w:color w:val="000000"/>
                <w:szCs w:val="21"/>
              </w:rPr>
            </w:pPr>
            <w:r>
              <w:rPr>
                <w:rFonts w:ascii="宋体" w:hAnsi="宋体" w:cs="Arial"/>
                <w:snapToGrid w:val="0"/>
                <w:color w:val="000000"/>
                <w:szCs w:val="21"/>
              </w:rPr>
              <w:t>174</w:t>
            </w:r>
          </w:p>
        </w:tc>
        <w:tc>
          <w:tcPr>
            <w:tcW w:w="1085" w:type="dxa"/>
            <w:noWrap w:val="0"/>
            <w:vAlign w:val="center"/>
          </w:tcPr>
          <w:p w14:paraId="1D0003C7">
            <w:pPr>
              <w:rPr>
                <w:rFonts w:ascii="宋体" w:hAnsi="宋体" w:cs="Arial"/>
                <w:snapToGrid w:val="0"/>
                <w:color w:val="000000"/>
                <w:szCs w:val="21"/>
              </w:rPr>
            </w:pPr>
          </w:p>
          <w:p w14:paraId="1A72218D">
            <w:pPr>
              <w:rPr>
                <w:rFonts w:hint="eastAsia" w:ascii="宋体" w:hAnsi="宋体" w:cs="Arial"/>
                <w:snapToGrid w:val="0"/>
                <w:color w:val="000000"/>
                <w:szCs w:val="21"/>
              </w:rPr>
            </w:pPr>
            <w:r>
              <w:rPr>
                <w:rFonts w:ascii="宋体" w:hAnsi="宋体" w:cs="Arial"/>
                <w:snapToGrid w:val="0"/>
                <w:color w:val="000000"/>
                <w:szCs w:val="21"/>
              </w:rPr>
              <w:t>服务要求</w:t>
            </w:r>
          </w:p>
        </w:tc>
        <w:tc>
          <w:tcPr>
            <w:tcW w:w="1147" w:type="dxa"/>
            <w:vMerge w:val="continue"/>
            <w:tcBorders>
              <w:top w:val="nil"/>
              <w:bottom w:val="nil"/>
            </w:tcBorders>
            <w:noWrap w:val="0"/>
            <w:vAlign w:val="center"/>
          </w:tcPr>
          <w:p w14:paraId="1BBD5BA5">
            <w:pPr>
              <w:rPr>
                <w:rFonts w:ascii="宋体" w:hAnsi="宋体" w:cs="Arial"/>
                <w:snapToGrid w:val="0"/>
                <w:color w:val="000000"/>
                <w:szCs w:val="21"/>
              </w:rPr>
            </w:pPr>
          </w:p>
        </w:tc>
        <w:tc>
          <w:tcPr>
            <w:tcW w:w="1588" w:type="dxa"/>
            <w:noWrap w:val="0"/>
            <w:vAlign w:val="center"/>
          </w:tcPr>
          <w:p w14:paraId="432D026D">
            <w:pPr>
              <w:rPr>
                <w:rFonts w:ascii="宋体" w:hAnsi="宋体" w:cs="Arial"/>
                <w:snapToGrid w:val="0"/>
                <w:color w:val="000000"/>
                <w:szCs w:val="21"/>
              </w:rPr>
            </w:pPr>
          </w:p>
          <w:p w14:paraId="654CD5A6">
            <w:pPr>
              <w:rPr>
                <w:rFonts w:ascii="宋体" w:hAnsi="宋体" w:cs="Arial"/>
                <w:snapToGrid w:val="0"/>
                <w:color w:val="000000"/>
                <w:szCs w:val="21"/>
              </w:rPr>
            </w:pPr>
          </w:p>
          <w:p w14:paraId="4575E26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服务响应</w:t>
            </w:r>
          </w:p>
        </w:tc>
        <w:tc>
          <w:tcPr>
            <w:tcW w:w="4523" w:type="dxa"/>
            <w:noWrap w:val="0"/>
            <w:vAlign w:val="center"/>
          </w:tcPr>
          <w:p w14:paraId="408A3A7C">
            <w:pPr>
              <w:rPr>
                <w:rFonts w:hint="eastAsia" w:ascii="宋体" w:hAnsi="宋体" w:cs="Arial"/>
                <w:snapToGrid w:val="0"/>
                <w:color w:val="000000"/>
                <w:szCs w:val="21"/>
              </w:rPr>
            </w:pPr>
            <w:r>
              <w:rPr>
                <w:rFonts w:ascii="宋体" w:hAnsi="宋体" w:cs="Arial"/>
                <w:snapToGrid w:val="0"/>
                <w:color w:val="000000"/>
                <w:szCs w:val="21"/>
              </w:rPr>
              <w:t>a）提供产品3年维保及上门服务（满足同城 4 小时、异地 12 小时响应要求）；</w:t>
            </w:r>
          </w:p>
          <w:p w14:paraId="4BD9C86C">
            <w:pPr>
              <w:rPr>
                <w:rFonts w:hint="eastAsia" w:ascii="宋体" w:hAnsi="宋体" w:cs="Arial"/>
                <w:snapToGrid w:val="0"/>
                <w:color w:val="000000"/>
                <w:szCs w:val="21"/>
              </w:rPr>
            </w:pPr>
            <w:r>
              <w:rPr>
                <w:rFonts w:ascii="宋体" w:hAnsi="宋体" w:cs="Arial"/>
                <w:snapToGrid w:val="0"/>
                <w:color w:val="000000"/>
                <w:szCs w:val="21"/>
              </w:rPr>
              <w:t>b）提供政企专线 7*24 在线服务；</w:t>
            </w:r>
          </w:p>
          <w:p w14:paraId="1B7040C3">
            <w:pPr>
              <w:rPr>
                <w:rFonts w:hint="eastAsia" w:ascii="宋体" w:hAnsi="宋体" w:cs="Arial"/>
                <w:snapToGrid w:val="0"/>
                <w:color w:val="000000"/>
                <w:szCs w:val="21"/>
              </w:rPr>
            </w:pPr>
            <w:r>
              <w:rPr>
                <w:rFonts w:ascii="宋体" w:hAnsi="宋体" w:cs="Arial"/>
                <w:snapToGrid w:val="0"/>
                <w:color w:val="000000"/>
                <w:szCs w:val="21"/>
              </w:rPr>
              <w:t>c）现场保障技术服务团队员，国内上门服务地级市覆盖率达 100%</w:t>
            </w:r>
          </w:p>
        </w:tc>
      </w:tr>
      <w:tr w14:paraId="06A6A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757" w:type="dxa"/>
            <w:noWrap w:val="0"/>
            <w:vAlign w:val="center"/>
          </w:tcPr>
          <w:p w14:paraId="38502FFF">
            <w:pPr>
              <w:jc w:val="center"/>
              <w:rPr>
                <w:rFonts w:ascii="宋体" w:hAnsi="宋体" w:cs="Arial"/>
                <w:snapToGrid w:val="0"/>
                <w:color w:val="000000"/>
                <w:szCs w:val="21"/>
              </w:rPr>
            </w:pPr>
          </w:p>
          <w:p w14:paraId="1F2F986B">
            <w:pPr>
              <w:jc w:val="center"/>
              <w:rPr>
                <w:rFonts w:hint="eastAsia" w:ascii="宋体" w:hAnsi="宋体" w:cs="Arial"/>
                <w:snapToGrid w:val="0"/>
                <w:color w:val="000000"/>
                <w:szCs w:val="21"/>
              </w:rPr>
            </w:pPr>
            <w:r>
              <w:rPr>
                <w:rFonts w:ascii="宋体" w:hAnsi="宋体" w:cs="Arial"/>
                <w:snapToGrid w:val="0"/>
                <w:color w:val="000000"/>
                <w:szCs w:val="21"/>
              </w:rPr>
              <w:t>175</w:t>
            </w:r>
          </w:p>
        </w:tc>
        <w:tc>
          <w:tcPr>
            <w:tcW w:w="1085" w:type="dxa"/>
            <w:noWrap w:val="0"/>
            <w:vAlign w:val="center"/>
          </w:tcPr>
          <w:p w14:paraId="793E8C91">
            <w:pPr>
              <w:rPr>
                <w:rFonts w:hint="eastAsia" w:ascii="宋体" w:hAnsi="宋体" w:cs="Arial"/>
                <w:snapToGrid w:val="0"/>
                <w:color w:val="000000"/>
                <w:szCs w:val="21"/>
              </w:rPr>
            </w:pPr>
            <w:r>
              <w:rPr>
                <w:rFonts w:ascii="宋体" w:hAnsi="宋体" w:cs="Arial"/>
                <w:snapToGrid w:val="0"/>
                <w:color w:val="000000"/>
                <w:szCs w:val="21"/>
              </w:rPr>
              <w:t>服务要求</w:t>
            </w:r>
          </w:p>
        </w:tc>
        <w:tc>
          <w:tcPr>
            <w:tcW w:w="1147" w:type="dxa"/>
            <w:vMerge w:val="continue"/>
            <w:tcBorders>
              <w:top w:val="nil"/>
              <w:bottom w:val="nil"/>
            </w:tcBorders>
            <w:noWrap w:val="0"/>
            <w:vAlign w:val="center"/>
          </w:tcPr>
          <w:p w14:paraId="0251991E">
            <w:pPr>
              <w:rPr>
                <w:rFonts w:ascii="宋体" w:hAnsi="宋体" w:cs="Arial"/>
                <w:snapToGrid w:val="0"/>
                <w:color w:val="000000"/>
                <w:szCs w:val="21"/>
              </w:rPr>
            </w:pPr>
          </w:p>
        </w:tc>
        <w:tc>
          <w:tcPr>
            <w:tcW w:w="1588" w:type="dxa"/>
            <w:noWrap w:val="0"/>
            <w:vAlign w:val="center"/>
          </w:tcPr>
          <w:p w14:paraId="42FB3268">
            <w:pPr>
              <w:rPr>
                <w:rFonts w:ascii="宋体" w:hAnsi="宋体" w:cs="Arial"/>
                <w:snapToGrid w:val="0"/>
                <w:color w:val="000000"/>
                <w:szCs w:val="21"/>
              </w:rPr>
            </w:pPr>
          </w:p>
          <w:p w14:paraId="3D53F89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服务周期</w:t>
            </w:r>
          </w:p>
        </w:tc>
        <w:tc>
          <w:tcPr>
            <w:tcW w:w="4523" w:type="dxa"/>
            <w:noWrap w:val="0"/>
            <w:vAlign w:val="center"/>
          </w:tcPr>
          <w:p w14:paraId="1F3F36C9">
            <w:pPr>
              <w:rPr>
                <w:rFonts w:hint="eastAsia" w:ascii="宋体" w:hAnsi="宋体" w:cs="Arial"/>
                <w:snapToGrid w:val="0"/>
                <w:color w:val="000000"/>
                <w:szCs w:val="21"/>
              </w:rPr>
            </w:pPr>
            <w:r>
              <w:rPr>
                <w:rFonts w:ascii="宋体" w:hAnsi="宋体" w:cs="Arial"/>
                <w:snapToGrid w:val="0"/>
                <w:color w:val="000000"/>
                <w:szCs w:val="21"/>
              </w:rPr>
              <w:t>支持产品延保≥3 年</w:t>
            </w:r>
          </w:p>
          <w:p w14:paraId="497EF8DB">
            <w:pPr>
              <w:rPr>
                <w:rFonts w:hint="eastAsia" w:ascii="宋体" w:hAnsi="宋体" w:cs="Arial"/>
                <w:snapToGrid w:val="0"/>
                <w:color w:val="000000"/>
                <w:szCs w:val="21"/>
              </w:rPr>
            </w:pPr>
            <w:r>
              <w:rPr>
                <w:rFonts w:ascii="宋体" w:hAnsi="宋体" w:cs="Arial"/>
                <w:snapToGrid w:val="0"/>
                <w:color w:val="000000"/>
                <w:szCs w:val="21"/>
              </w:rPr>
              <w:t>提供每年延保服务报价</w:t>
            </w:r>
          </w:p>
          <w:p w14:paraId="5823054A">
            <w:pPr>
              <w:rPr>
                <w:rFonts w:hint="eastAsia" w:ascii="宋体" w:hAnsi="宋体" w:cs="Arial"/>
                <w:snapToGrid w:val="0"/>
                <w:color w:val="000000"/>
                <w:szCs w:val="21"/>
              </w:rPr>
            </w:pPr>
            <w:r>
              <w:rPr>
                <w:rFonts w:ascii="宋体" w:hAnsi="宋体" w:cs="Arial"/>
                <w:snapToGrid w:val="0"/>
                <w:color w:val="000000"/>
                <w:szCs w:val="21"/>
              </w:rPr>
              <w:t>提供备件服务能力≥6 年（自购买之日起）</w:t>
            </w:r>
          </w:p>
        </w:tc>
      </w:tr>
      <w:tr w14:paraId="0F18D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757" w:type="dxa"/>
            <w:noWrap w:val="0"/>
            <w:vAlign w:val="center"/>
          </w:tcPr>
          <w:p w14:paraId="6CAEF580">
            <w:pPr>
              <w:jc w:val="center"/>
              <w:rPr>
                <w:rFonts w:ascii="宋体" w:hAnsi="宋体" w:cs="Arial"/>
                <w:snapToGrid w:val="0"/>
                <w:color w:val="000000"/>
                <w:szCs w:val="21"/>
              </w:rPr>
            </w:pPr>
          </w:p>
          <w:p w14:paraId="7FBD770F">
            <w:pPr>
              <w:jc w:val="center"/>
              <w:rPr>
                <w:rFonts w:hint="eastAsia" w:ascii="宋体" w:hAnsi="宋体" w:cs="Arial"/>
                <w:snapToGrid w:val="0"/>
                <w:color w:val="000000"/>
                <w:szCs w:val="21"/>
              </w:rPr>
            </w:pPr>
            <w:r>
              <w:rPr>
                <w:rFonts w:ascii="宋体" w:hAnsi="宋体" w:cs="Arial"/>
                <w:snapToGrid w:val="0"/>
                <w:color w:val="000000"/>
                <w:szCs w:val="21"/>
              </w:rPr>
              <w:t>176</w:t>
            </w:r>
          </w:p>
        </w:tc>
        <w:tc>
          <w:tcPr>
            <w:tcW w:w="1085" w:type="dxa"/>
            <w:noWrap w:val="0"/>
            <w:vAlign w:val="center"/>
          </w:tcPr>
          <w:p w14:paraId="33DFAE38">
            <w:pPr>
              <w:rPr>
                <w:rFonts w:hint="eastAsia" w:ascii="宋体" w:hAnsi="宋体" w:cs="Arial"/>
                <w:snapToGrid w:val="0"/>
                <w:color w:val="000000"/>
                <w:szCs w:val="21"/>
              </w:rPr>
            </w:pPr>
            <w:r>
              <w:rPr>
                <w:rFonts w:ascii="宋体" w:hAnsi="宋体" w:cs="Arial"/>
                <w:snapToGrid w:val="0"/>
                <w:color w:val="000000"/>
                <w:szCs w:val="21"/>
              </w:rPr>
              <w:t>服务要求</w:t>
            </w:r>
          </w:p>
        </w:tc>
        <w:tc>
          <w:tcPr>
            <w:tcW w:w="1147" w:type="dxa"/>
            <w:vMerge w:val="continue"/>
            <w:tcBorders>
              <w:top w:val="nil"/>
              <w:bottom w:val="nil"/>
            </w:tcBorders>
            <w:noWrap w:val="0"/>
            <w:vAlign w:val="center"/>
          </w:tcPr>
          <w:p w14:paraId="1970D419">
            <w:pPr>
              <w:rPr>
                <w:rFonts w:ascii="宋体" w:hAnsi="宋体" w:cs="Arial"/>
                <w:snapToGrid w:val="0"/>
                <w:color w:val="000000"/>
                <w:szCs w:val="21"/>
              </w:rPr>
            </w:pPr>
          </w:p>
        </w:tc>
        <w:tc>
          <w:tcPr>
            <w:tcW w:w="1588" w:type="dxa"/>
            <w:noWrap w:val="0"/>
            <w:vAlign w:val="center"/>
          </w:tcPr>
          <w:p w14:paraId="21CE820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预装操作系统</w:t>
            </w:r>
          </w:p>
        </w:tc>
        <w:tc>
          <w:tcPr>
            <w:tcW w:w="4523" w:type="dxa"/>
            <w:noWrap w:val="0"/>
            <w:vAlign w:val="center"/>
          </w:tcPr>
          <w:p w14:paraId="52424E7B">
            <w:pPr>
              <w:rPr>
                <w:rFonts w:hint="eastAsia" w:ascii="宋体" w:hAnsi="宋体" w:cs="Arial"/>
                <w:snapToGrid w:val="0"/>
                <w:color w:val="000000"/>
                <w:szCs w:val="21"/>
              </w:rPr>
            </w:pPr>
            <w:r>
              <w:rPr>
                <w:rFonts w:ascii="宋体" w:hAnsi="宋体" w:cs="Arial"/>
                <w:snapToGrid w:val="0"/>
                <w:color w:val="000000"/>
                <w:szCs w:val="21"/>
              </w:rPr>
              <w:t>预装符合桌面操作系统政府采购需求标准的正版操作系统</w:t>
            </w:r>
          </w:p>
        </w:tc>
      </w:tr>
      <w:tr w14:paraId="49026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43319B58">
            <w:pPr>
              <w:jc w:val="center"/>
              <w:rPr>
                <w:rFonts w:hint="eastAsia" w:ascii="宋体" w:hAnsi="宋体" w:cs="Arial"/>
                <w:snapToGrid w:val="0"/>
                <w:color w:val="000000"/>
                <w:szCs w:val="21"/>
              </w:rPr>
            </w:pPr>
            <w:r>
              <w:rPr>
                <w:rFonts w:ascii="宋体" w:hAnsi="宋体" w:cs="Arial"/>
                <w:snapToGrid w:val="0"/>
                <w:color w:val="000000"/>
                <w:szCs w:val="21"/>
              </w:rPr>
              <w:t>177</w:t>
            </w:r>
          </w:p>
        </w:tc>
        <w:tc>
          <w:tcPr>
            <w:tcW w:w="1085" w:type="dxa"/>
            <w:noWrap w:val="0"/>
            <w:vAlign w:val="center"/>
          </w:tcPr>
          <w:p w14:paraId="4CFEEBAC">
            <w:pPr>
              <w:rPr>
                <w:rFonts w:hint="eastAsia" w:ascii="宋体" w:hAnsi="宋体" w:cs="Arial"/>
                <w:snapToGrid w:val="0"/>
                <w:color w:val="000000"/>
                <w:szCs w:val="21"/>
              </w:rPr>
            </w:pPr>
            <w:r>
              <w:rPr>
                <w:rFonts w:ascii="宋体" w:hAnsi="宋体" w:cs="Arial"/>
                <w:snapToGrid w:val="0"/>
                <w:color w:val="000000"/>
                <w:szCs w:val="21"/>
              </w:rPr>
              <w:t>服务</w:t>
            </w:r>
          </w:p>
          <w:p w14:paraId="2C64B304">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30875D91">
            <w:pPr>
              <w:rPr>
                <w:rFonts w:ascii="宋体" w:hAnsi="宋体" w:cs="Arial"/>
                <w:snapToGrid w:val="0"/>
                <w:color w:val="000000"/>
                <w:szCs w:val="21"/>
              </w:rPr>
            </w:pPr>
          </w:p>
        </w:tc>
        <w:tc>
          <w:tcPr>
            <w:tcW w:w="1588" w:type="dxa"/>
            <w:noWrap w:val="0"/>
            <w:vAlign w:val="center"/>
          </w:tcPr>
          <w:p w14:paraId="03F80F6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培训服务</w:t>
            </w:r>
          </w:p>
        </w:tc>
        <w:tc>
          <w:tcPr>
            <w:tcW w:w="4523" w:type="dxa"/>
            <w:noWrap w:val="0"/>
            <w:vAlign w:val="center"/>
          </w:tcPr>
          <w:p w14:paraId="036A09DC">
            <w:pPr>
              <w:rPr>
                <w:rFonts w:hint="eastAsia" w:ascii="宋体" w:hAnsi="宋体" w:cs="Arial"/>
                <w:snapToGrid w:val="0"/>
                <w:color w:val="000000"/>
                <w:szCs w:val="21"/>
              </w:rPr>
            </w:pPr>
            <w:r>
              <w:rPr>
                <w:rFonts w:ascii="宋体" w:hAnsi="宋体" w:cs="Arial"/>
                <w:snapToGrid w:val="0"/>
                <w:color w:val="000000"/>
                <w:szCs w:val="21"/>
              </w:rPr>
              <w:t>供应商提供培训材料、产品手册、培训视频等培训相关内容</w:t>
            </w:r>
          </w:p>
        </w:tc>
      </w:tr>
      <w:tr w14:paraId="41492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12A0D84A">
            <w:pPr>
              <w:jc w:val="center"/>
              <w:rPr>
                <w:rFonts w:hint="eastAsia" w:ascii="宋体" w:hAnsi="宋体" w:cs="Arial"/>
                <w:snapToGrid w:val="0"/>
                <w:color w:val="000000"/>
                <w:szCs w:val="21"/>
              </w:rPr>
            </w:pPr>
            <w:r>
              <w:rPr>
                <w:rFonts w:ascii="宋体" w:hAnsi="宋体" w:cs="Arial"/>
                <w:snapToGrid w:val="0"/>
                <w:color w:val="000000"/>
                <w:szCs w:val="21"/>
              </w:rPr>
              <w:t>178</w:t>
            </w:r>
          </w:p>
        </w:tc>
        <w:tc>
          <w:tcPr>
            <w:tcW w:w="1085" w:type="dxa"/>
            <w:noWrap w:val="0"/>
            <w:vAlign w:val="center"/>
          </w:tcPr>
          <w:p w14:paraId="2FA1A2C6">
            <w:pPr>
              <w:rPr>
                <w:rFonts w:hint="eastAsia" w:ascii="宋体" w:hAnsi="宋体" w:cs="Arial"/>
                <w:snapToGrid w:val="0"/>
                <w:color w:val="000000"/>
                <w:szCs w:val="21"/>
              </w:rPr>
            </w:pPr>
            <w:r>
              <w:rPr>
                <w:rFonts w:ascii="宋体" w:hAnsi="宋体" w:cs="Arial"/>
                <w:snapToGrid w:val="0"/>
                <w:color w:val="000000"/>
                <w:szCs w:val="21"/>
              </w:rPr>
              <w:t>服务</w:t>
            </w:r>
          </w:p>
          <w:p w14:paraId="24167078">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20AA5A5D">
            <w:pPr>
              <w:rPr>
                <w:rFonts w:ascii="宋体" w:hAnsi="宋体" w:cs="Arial"/>
                <w:snapToGrid w:val="0"/>
                <w:color w:val="000000"/>
                <w:szCs w:val="21"/>
              </w:rPr>
            </w:pPr>
          </w:p>
        </w:tc>
        <w:tc>
          <w:tcPr>
            <w:tcW w:w="1588" w:type="dxa"/>
            <w:noWrap w:val="0"/>
            <w:vAlign w:val="center"/>
          </w:tcPr>
          <w:p w14:paraId="7367B87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典型问题解决手册</w:t>
            </w:r>
          </w:p>
        </w:tc>
        <w:tc>
          <w:tcPr>
            <w:tcW w:w="4523" w:type="dxa"/>
            <w:noWrap w:val="0"/>
            <w:vAlign w:val="center"/>
          </w:tcPr>
          <w:p w14:paraId="63DB4A10">
            <w:pPr>
              <w:rPr>
                <w:rFonts w:hint="eastAsia" w:ascii="宋体" w:hAnsi="宋体" w:cs="Arial"/>
                <w:snapToGrid w:val="0"/>
                <w:color w:val="000000"/>
                <w:szCs w:val="21"/>
              </w:rPr>
            </w:pPr>
            <w:r>
              <w:rPr>
                <w:rFonts w:ascii="宋体" w:hAnsi="宋体" w:cs="Arial"/>
                <w:snapToGrid w:val="0"/>
                <w:color w:val="000000"/>
                <w:szCs w:val="21"/>
              </w:rPr>
              <w:t>供应商提供典型问题解决说明文档或视频</w:t>
            </w:r>
          </w:p>
        </w:tc>
      </w:tr>
      <w:tr w14:paraId="6F377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11C2ED1E">
            <w:pPr>
              <w:jc w:val="center"/>
              <w:rPr>
                <w:rFonts w:hint="eastAsia" w:ascii="宋体" w:hAnsi="宋体" w:cs="Arial"/>
                <w:snapToGrid w:val="0"/>
                <w:color w:val="000000"/>
                <w:szCs w:val="21"/>
              </w:rPr>
            </w:pPr>
            <w:r>
              <w:rPr>
                <w:rFonts w:ascii="宋体" w:hAnsi="宋体" w:cs="Arial"/>
                <w:snapToGrid w:val="0"/>
                <w:color w:val="000000"/>
                <w:szCs w:val="21"/>
              </w:rPr>
              <w:t>179</w:t>
            </w:r>
          </w:p>
        </w:tc>
        <w:tc>
          <w:tcPr>
            <w:tcW w:w="1085" w:type="dxa"/>
            <w:noWrap w:val="0"/>
            <w:vAlign w:val="center"/>
          </w:tcPr>
          <w:p w14:paraId="6386611C">
            <w:pPr>
              <w:rPr>
                <w:rFonts w:hint="eastAsia" w:ascii="宋体" w:hAnsi="宋体" w:cs="Arial"/>
                <w:snapToGrid w:val="0"/>
                <w:color w:val="000000"/>
                <w:szCs w:val="21"/>
              </w:rPr>
            </w:pPr>
            <w:r>
              <w:rPr>
                <w:rFonts w:ascii="宋体" w:hAnsi="宋体" w:cs="Arial"/>
                <w:snapToGrid w:val="0"/>
                <w:color w:val="000000"/>
                <w:szCs w:val="21"/>
              </w:rPr>
              <w:t>服务要求</w:t>
            </w:r>
          </w:p>
        </w:tc>
        <w:tc>
          <w:tcPr>
            <w:tcW w:w="1147" w:type="dxa"/>
            <w:vMerge w:val="continue"/>
            <w:tcBorders>
              <w:top w:val="nil"/>
              <w:bottom w:val="nil"/>
            </w:tcBorders>
            <w:noWrap w:val="0"/>
            <w:vAlign w:val="center"/>
          </w:tcPr>
          <w:p w14:paraId="181D873C">
            <w:pPr>
              <w:rPr>
                <w:rFonts w:ascii="宋体" w:hAnsi="宋体" w:cs="Arial"/>
                <w:snapToGrid w:val="0"/>
                <w:color w:val="000000"/>
                <w:szCs w:val="21"/>
              </w:rPr>
            </w:pPr>
          </w:p>
        </w:tc>
        <w:tc>
          <w:tcPr>
            <w:tcW w:w="1588" w:type="dxa"/>
            <w:noWrap w:val="0"/>
            <w:vAlign w:val="center"/>
          </w:tcPr>
          <w:p w14:paraId="32D2232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厂家升级软件与扩容服务</w:t>
            </w:r>
          </w:p>
        </w:tc>
        <w:tc>
          <w:tcPr>
            <w:tcW w:w="4523" w:type="dxa"/>
            <w:noWrap w:val="0"/>
            <w:vAlign w:val="center"/>
          </w:tcPr>
          <w:p w14:paraId="3DA7071F">
            <w:pPr>
              <w:rPr>
                <w:rFonts w:hint="eastAsia" w:ascii="宋体" w:hAnsi="宋体" w:cs="Arial"/>
                <w:snapToGrid w:val="0"/>
                <w:color w:val="000000"/>
                <w:szCs w:val="21"/>
              </w:rPr>
            </w:pPr>
            <w:r>
              <w:rPr>
                <w:rFonts w:ascii="宋体" w:hAnsi="宋体" w:cs="Arial"/>
                <w:snapToGrid w:val="0"/>
                <w:color w:val="000000"/>
                <w:szCs w:val="21"/>
              </w:rPr>
              <w:t>提供应商供上门升级部件/软件的增值服务</w:t>
            </w:r>
          </w:p>
        </w:tc>
      </w:tr>
      <w:tr w14:paraId="77A44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7BBA19FD">
            <w:pPr>
              <w:jc w:val="center"/>
              <w:rPr>
                <w:rFonts w:hint="eastAsia" w:ascii="宋体" w:hAnsi="宋体" w:cs="Arial"/>
                <w:snapToGrid w:val="0"/>
                <w:color w:val="000000"/>
                <w:szCs w:val="21"/>
              </w:rPr>
            </w:pPr>
            <w:r>
              <w:rPr>
                <w:rFonts w:ascii="宋体" w:hAnsi="宋体" w:cs="Arial"/>
                <w:snapToGrid w:val="0"/>
                <w:color w:val="000000"/>
                <w:szCs w:val="21"/>
              </w:rPr>
              <w:t>180</w:t>
            </w:r>
          </w:p>
        </w:tc>
        <w:tc>
          <w:tcPr>
            <w:tcW w:w="1085" w:type="dxa"/>
            <w:noWrap w:val="0"/>
            <w:vAlign w:val="center"/>
          </w:tcPr>
          <w:p w14:paraId="0F9ABA50">
            <w:pPr>
              <w:rPr>
                <w:rFonts w:hint="eastAsia" w:ascii="宋体" w:hAnsi="宋体" w:cs="Arial"/>
                <w:snapToGrid w:val="0"/>
                <w:color w:val="000000"/>
                <w:szCs w:val="21"/>
              </w:rPr>
            </w:pPr>
            <w:r>
              <w:rPr>
                <w:rFonts w:ascii="宋体" w:hAnsi="宋体" w:cs="Arial"/>
                <w:snapToGrid w:val="0"/>
                <w:color w:val="000000"/>
                <w:szCs w:val="21"/>
              </w:rPr>
              <w:t>服务</w:t>
            </w:r>
          </w:p>
          <w:p w14:paraId="007C4381">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239C59A8">
            <w:pPr>
              <w:rPr>
                <w:rFonts w:ascii="宋体" w:hAnsi="宋体" w:cs="Arial"/>
                <w:snapToGrid w:val="0"/>
                <w:color w:val="000000"/>
                <w:szCs w:val="21"/>
              </w:rPr>
            </w:pPr>
          </w:p>
        </w:tc>
        <w:tc>
          <w:tcPr>
            <w:tcW w:w="1588" w:type="dxa"/>
            <w:noWrap w:val="0"/>
            <w:vAlign w:val="center"/>
          </w:tcPr>
          <w:p w14:paraId="4EE5675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整机质量服务要求</w:t>
            </w:r>
          </w:p>
        </w:tc>
        <w:tc>
          <w:tcPr>
            <w:tcW w:w="4523" w:type="dxa"/>
            <w:noWrap w:val="0"/>
            <w:vAlign w:val="center"/>
          </w:tcPr>
          <w:p w14:paraId="79C77262">
            <w:pPr>
              <w:rPr>
                <w:rFonts w:hint="eastAsia" w:ascii="宋体" w:hAnsi="宋体" w:cs="Arial"/>
                <w:snapToGrid w:val="0"/>
                <w:color w:val="000000"/>
                <w:szCs w:val="21"/>
              </w:rPr>
            </w:pPr>
            <w:r>
              <w:rPr>
                <w:rFonts w:ascii="宋体" w:hAnsi="宋体" w:cs="Arial"/>
                <w:snapToGrid w:val="0"/>
                <w:color w:val="000000"/>
                <w:szCs w:val="21"/>
              </w:rPr>
              <w:t>免费服务周期（含换件和维修）应不小于 3 年</w:t>
            </w:r>
          </w:p>
        </w:tc>
      </w:tr>
      <w:tr w14:paraId="6B60F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665A6C78">
            <w:pPr>
              <w:jc w:val="center"/>
              <w:rPr>
                <w:rFonts w:hint="eastAsia" w:ascii="宋体" w:hAnsi="宋体" w:cs="Arial"/>
                <w:snapToGrid w:val="0"/>
                <w:color w:val="000000"/>
                <w:szCs w:val="21"/>
              </w:rPr>
            </w:pPr>
            <w:r>
              <w:rPr>
                <w:rFonts w:ascii="宋体" w:hAnsi="宋体" w:cs="Arial"/>
                <w:snapToGrid w:val="0"/>
                <w:color w:val="000000"/>
                <w:szCs w:val="21"/>
              </w:rPr>
              <w:t>181</w:t>
            </w:r>
          </w:p>
        </w:tc>
        <w:tc>
          <w:tcPr>
            <w:tcW w:w="1085" w:type="dxa"/>
            <w:noWrap w:val="0"/>
            <w:vAlign w:val="center"/>
          </w:tcPr>
          <w:p w14:paraId="2E69FFA3">
            <w:pPr>
              <w:rPr>
                <w:rFonts w:hint="eastAsia" w:ascii="宋体" w:hAnsi="宋体" w:cs="Arial"/>
                <w:snapToGrid w:val="0"/>
                <w:color w:val="000000"/>
                <w:szCs w:val="21"/>
              </w:rPr>
            </w:pPr>
            <w:r>
              <w:rPr>
                <w:rFonts w:ascii="宋体" w:hAnsi="宋体" w:cs="Arial"/>
                <w:snapToGrid w:val="0"/>
                <w:color w:val="000000"/>
                <w:szCs w:val="21"/>
              </w:rPr>
              <w:t>服务</w:t>
            </w:r>
          </w:p>
          <w:p w14:paraId="1BA8622C">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3E70CEA0">
            <w:pPr>
              <w:rPr>
                <w:rFonts w:ascii="宋体" w:hAnsi="宋体" w:cs="Arial"/>
                <w:snapToGrid w:val="0"/>
                <w:color w:val="000000"/>
                <w:szCs w:val="21"/>
              </w:rPr>
            </w:pPr>
          </w:p>
        </w:tc>
        <w:tc>
          <w:tcPr>
            <w:tcW w:w="1588" w:type="dxa"/>
            <w:noWrap w:val="0"/>
            <w:vAlign w:val="center"/>
          </w:tcPr>
          <w:p w14:paraId="48016E9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合格证书要求</w:t>
            </w:r>
          </w:p>
        </w:tc>
        <w:tc>
          <w:tcPr>
            <w:tcW w:w="4523" w:type="dxa"/>
            <w:noWrap w:val="0"/>
            <w:vAlign w:val="center"/>
          </w:tcPr>
          <w:p w14:paraId="13A63E14">
            <w:pPr>
              <w:rPr>
                <w:rFonts w:hint="eastAsia" w:ascii="宋体" w:hAnsi="宋体" w:cs="Arial"/>
                <w:snapToGrid w:val="0"/>
                <w:color w:val="000000"/>
                <w:szCs w:val="21"/>
              </w:rPr>
            </w:pPr>
            <w:r>
              <w:rPr>
                <w:rFonts w:ascii="宋体" w:hAnsi="宋体" w:cs="Arial"/>
                <w:snapToGrid w:val="0"/>
                <w:color w:val="000000"/>
                <w:szCs w:val="21"/>
              </w:rPr>
              <w:t>供应商提供产品合格证</w:t>
            </w:r>
          </w:p>
        </w:tc>
      </w:tr>
      <w:tr w14:paraId="3B4CA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5E64B405">
            <w:pPr>
              <w:jc w:val="center"/>
              <w:rPr>
                <w:rFonts w:hint="eastAsia" w:ascii="宋体" w:hAnsi="宋体" w:cs="Arial"/>
                <w:snapToGrid w:val="0"/>
                <w:color w:val="000000"/>
                <w:szCs w:val="21"/>
              </w:rPr>
            </w:pPr>
            <w:r>
              <w:rPr>
                <w:rFonts w:ascii="宋体" w:hAnsi="宋体" w:cs="Arial"/>
                <w:snapToGrid w:val="0"/>
                <w:color w:val="000000"/>
                <w:szCs w:val="21"/>
              </w:rPr>
              <w:t>182</w:t>
            </w:r>
          </w:p>
        </w:tc>
        <w:tc>
          <w:tcPr>
            <w:tcW w:w="1085" w:type="dxa"/>
            <w:noWrap w:val="0"/>
            <w:vAlign w:val="center"/>
          </w:tcPr>
          <w:p w14:paraId="7816B0F9">
            <w:pPr>
              <w:rPr>
                <w:rFonts w:hint="eastAsia" w:ascii="宋体" w:hAnsi="宋体" w:cs="Arial"/>
                <w:snapToGrid w:val="0"/>
                <w:color w:val="000000"/>
                <w:szCs w:val="21"/>
              </w:rPr>
            </w:pPr>
            <w:r>
              <w:rPr>
                <w:rFonts w:ascii="宋体" w:hAnsi="宋体" w:cs="Arial"/>
                <w:snapToGrid w:val="0"/>
                <w:color w:val="000000"/>
                <w:szCs w:val="21"/>
              </w:rPr>
              <w:t>服务要求</w:t>
            </w:r>
          </w:p>
        </w:tc>
        <w:tc>
          <w:tcPr>
            <w:tcW w:w="1147" w:type="dxa"/>
            <w:vMerge w:val="continue"/>
            <w:tcBorders>
              <w:top w:val="nil"/>
              <w:bottom w:val="nil"/>
            </w:tcBorders>
            <w:noWrap w:val="0"/>
            <w:vAlign w:val="center"/>
          </w:tcPr>
          <w:p w14:paraId="513889F4">
            <w:pPr>
              <w:rPr>
                <w:rFonts w:ascii="宋体" w:hAnsi="宋体" w:cs="Arial"/>
                <w:snapToGrid w:val="0"/>
                <w:color w:val="000000"/>
                <w:szCs w:val="21"/>
              </w:rPr>
            </w:pPr>
          </w:p>
        </w:tc>
        <w:tc>
          <w:tcPr>
            <w:tcW w:w="1588" w:type="dxa"/>
            <w:noWrap w:val="0"/>
            <w:vAlign w:val="center"/>
          </w:tcPr>
          <w:p w14:paraId="6FCD83E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开箱组装</w:t>
            </w:r>
          </w:p>
          <w:p w14:paraId="38F545C1">
            <w:pPr>
              <w:rPr>
                <w:rFonts w:hint="eastAsia" w:ascii="宋体" w:hAnsi="宋体" w:cs="Arial"/>
                <w:snapToGrid w:val="0"/>
                <w:color w:val="000000"/>
                <w:szCs w:val="21"/>
              </w:rPr>
            </w:pPr>
            <w:r>
              <w:rPr>
                <w:rFonts w:ascii="宋体" w:hAnsi="宋体" w:cs="Arial"/>
                <w:snapToGrid w:val="0"/>
                <w:color w:val="000000"/>
                <w:szCs w:val="21"/>
              </w:rPr>
              <w:t>/使用指导要求</w:t>
            </w:r>
          </w:p>
        </w:tc>
        <w:tc>
          <w:tcPr>
            <w:tcW w:w="4523" w:type="dxa"/>
            <w:noWrap w:val="0"/>
            <w:vAlign w:val="center"/>
          </w:tcPr>
          <w:p w14:paraId="1B084CC9">
            <w:pPr>
              <w:rPr>
                <w:rFonts w:hint="eastAsia" w:ascii="宋体" w:hAnsi="宋体" w:cs="Arial"/>
                <w:snapToGrid w:val="0"/>
                <w:color w:val="000000"/>
                <w:szCs w:val="21"/>
              </w:rPr>
            </w:pPr>
            <w:r>
              <w:rPr>
                <w:rFonts w:ascii="宋体" w:hAnsi="宋体" w:cs="Arial"/>
                <w:snapToGrid w:val="0"/>
                <w:color w:val="000000"/>
                <w:szCs w:val="21"/>
              </w:rPr>
              <w:t>供应商提供开箱组装/使用指导</w:t>
            </w:r>
          </w:p>
        </w:tc>
      </w:tr>
      <w:tr w14:paraId="503A1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57" w:type="dxa"/>
            <w:noWrap w:val="0"/>
            <w:vAlign w:val="center"/>
          </w:tcPr>
          <w:p w14:paraId="5CD546AC">
            <w:pPr>
              <w:jc w:val="center"/>
              <w:rPr>
                <w:rFonts w:hint="eastAsia" w:ascii="宋体" w:hAnsi="宋体" w:cs="Arial"/>
                <w:snapToGrid w:val="0"/>
                <w:color w:val="000000"/>
                <w:szCs w:val="21"/>
              </w:rPr>
            </w:pPr>
            <w:r>
              <w:rPr>
                <w:rFonts w:ascii="宋体" w:hAnsi="宋体" w:cs="Arial"/>
                <w:snapToGrid w:val="0"/>
                <w:color w:val="000000"/>
                <w:szCs w:val="21"/>
              </w:rPr>
              <w:t>183</w:t>
            </w:r>
          </w:p>
        </w:tc>
        <w:tc>
          <w:tcPr>
            <w:tcW w:w="1085" w:type="dxa"/>
            <w:noWrap w:val="0"/>
            <w:vAlign w:val="center"/>
          </w:tcPr>
          <w:p w14:paraId="7D1CEE88">
            <w:pPr>
              <w:rPr>
                <w:rFonts w:hint="eastAsia" w:ascii="宋体" w:hAnsi="宋体" w:cs="Arial"/>
                <w:snapToGrid w:val="0"/>
                <w:color w:val="000000"/>
                <w:szCs w:val="21"/>
              </w:rPr>
            </w:pPr>
            <w:r>
              <w:rPr>
                <w:rFonts w:ascii="宋体" w:hAnsi="宋体" w:cs="Arial"/>
                <w:snapToGrid w:val="0"/>
                <w:color w:val="000000"/>
                <w:szCs w:val="21"/>
              </w:rPr>
              <w:t>服务</w:t>
            </w:r>
          </w:p>
          <w:p w14:paraId="05D11272">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continue"/>
            <w:tcBorders>
              <w:top w:val="nil"/>
              <w:bottom w:val="nil"/>
            </w:tcBorders>
            <w:noWrap w:val="0"/>
            <w:vAlign w:val="center"/>
          </w:tcPr>
          <w:p w14:paraId="49BCDA47">
            <w:pPr>
              <w:rPr>
                <w:rFonts w:ascii="宋体" w:hAnsi="宋体" w:cs="Arial"/>
                <w:snapToGrid w:val="0"/>
                <w:color w:val="000000"/>
                <w:szCs w:val="21"/>
              </w:rPr>
            </w:pPr>
          </w:p>
        </w:tc>
        <w:tc>
          <w:tcPr>
            <w:tcW w:w="1588" w:type="dxa"/>
            <w:noWrap w:val="0"/>
            <w:vAlign w:val="center"/>
          </w:tcPr>
          <w:p w14:paraId="15A859F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驱动下载服务要求</w:t>
            </w:r>
          </w:p>
        </w:tc>
        <w:tc>
          <w:tcPr>
            <w:tcW w:w="4523" w:type="dxa"/>
            <w:noWrap w:val="0"/>
            <w:vAlign w:val="center"/>
          </w:tcPr>
          <w:p w14:paraId="713A0B67">
            <w:pPr>
              <w:rPr>
                <w:rFonts w:hint="eastAsia" w:ascii="宋体" w:hAnsi="宋体" w:cs="Arial"/>
                <w:snapToGrid w:val="0"/>
                <w:color w:val="000000"/>
                <w:szCs w:val="21"/>
              </w:rPr>
            </w:pPr>
            <w:r>
              <w:rPr>
                <w:rFonts w:ascii="宋体" w:hAnsi="宋体" w:cs="Arial"/>
                <w:snapToGrid w:val="0"/>
                <w:color w:val="000000"/>
                <w:szCs w:val="21"/>
              </w:rPr>
              <w:t>供应商提供驱动光盘或下载方式</w:t>
            </w:r>
          </w:p>
        </w:tc>
      </w:tr>
      <w:tr w14:paraId="6887A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314E6EA9">
            <w:pPr>
              <w:jc w:val="center"/>
              <w:rPr>
                <w:rFonts w:hint="eastAsia" w:ascii="宋体" w:hAnsi="宋体" w:cs="Arial"/>
                <w:snapToGrid w:val="0"/>
                <w:color w:val="000000"/>
                <w:szCs w:val="21"/>
              </w:rPr>
            </w:pPr>
            <w:r>
              <w:rPr>
                <w:rFonts w:ascii="宋体" w:hAnsi="宋体" w:cs="Arial"/>
                <w:snapToGrid w:val="0"/>
                <w:color w:val="000000"/>
                <w:szCs w:val="21"/>
              </w:rPr>
              <w:t>184</w:t>
            </w:r>
          </w:p>
        </w:tc>
        <w:tc>
          <w:tcPr>
            <w:tcW w:w="1085" w:type="dxa"/>
            <w:noWrap w:val="0"/>
            <w:vAlign w:val="center"/>
          </w:tcPr>
          <w:p w14:paraId="3BC9CDE3">
            <w:pPr>
              <w:rPr>
                <w:rFonts w:hint="eastAsia" w:ascii="宋体" w:hAnsi="宋体" w:cs="Arial"/>
                <w:snapToGrid w:val="0"/>
                <w:color w:val="000000"/>
                <w:szCs w:val="21"/>
              </w:rPr>
            </w:pPr>
            <w:r>
              <w:rPr>
                <w:rFonts w:ascii="宋体" w:hAnsi="宋体" w:cs="Arial"/>
                <w:snapToGrid w:val="0"/>
                <w:color w:val="000000"/>
                <w:szCs w:val="21"/>
              </w:rPr>
              <w:t>服务要求</w:t>
            </w:r>
          </w:p>
        </w:tc>
        <w:tc>
          <w:tcPr>
            <w:tcW w:w="1147" w:type="dxa"/>
            <w:vMerge w:val="continue"/>
            <w:tcBorders>
              <w:top w:val="nil"/>
              <w:bottom w:val="nil"/>
            </w:tcBorders>
            <w:noWrap w:val="0"/>
            <w:vAlign w:val="center"/>
          </w:tcPr>
          <w:p w14:paraId="135D2EBA">
            <w:pPr>
              <w:rPr>
                <w:rFonts w:ascii="宋体" w:hAnsi="宋体" w:cs="Arial"/>
                <w:snapToGrid w:val="0"/>
                <w:color w:val="000000"/>
                <w:szCs w:val="21"/>
              </w:rPr>
            </w:pPr>
          </w:p>
        </w:tc>
        <w:tc>
          <w:tcPr>
            <w:tcW w:w="1588" w:type="dxa"/>
            <w:noWrap w:val="0"/>
            <w:vAlign w:val="center"/>
          </w:tcPr>
          <w:p w14:paraId="36F22FF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兼容适配软件下载</w:t>
            </w:r>
          </w:p>
          <w:p w14:paraId="6ACCEFE1">
            <w:pPr>
              <w:rPr>
                <w:rFonts w:hint="eastAsia" w:ascii="宋体" w:hAnsi="宋体" w:cs="Arial"/>
                <w:snapToGrid w:val="0"/>
                <w:color w:val="000000"/>
                <w:szCs w:val="21"/>
              </w:rPr>
            </w:pPr>
            <w:r>
              <w:rPr>
                <w:rFonts w:ascii="宋体" w:hAnsi="宋体" w:cs="Arial"/>
                <w:snapToGrid w:val="0"/>
                <w:color w:val="000000"/>
                <w:szCs w:val="21"/>
              </w:rPr>
              <w:t>服务要求</w:t>
            </w:r>
          </w:p>
        </w:tc>
        <w:tc>
          <w:tcPr>
            <w:tcW w:w="4523" w:type="dxa"/>
            <w:noWrap w:val="0"/>
            <w:vAlign w:val="center"/>
          </w:tcPr>
          <w:p w14:paraId="2C029F36">
            <w:pPr>
              <w:rPr>
                <w:rFonts w:hint="eastAsia" w:ascii="宋体" w:hAnsi="宋体" w:cs="Arial"/>
                <w:snapToGrid w:val="0"/>
                <w:color w:val="000000"/>
                <w:szCs w:val="21"/>
              </w:rPr>
            </w:pPr>
            <w:r>
              <w:rPr>
                <w:rFonts w:ascii="宋体" w:hAnsi="宋体" w:cs="Arial"/>
                <w:snapToGrid w:val="0"/>
                <w:color w:val="000000"/>
                <w:szCs w:val="21"/>
              </w:rPr>
              <w:t>供应商提供兼容适配软件下载渠道（光盘、网站）</w:t>
            </w:r>
          </w:p>
        </w:tc>
      </w:tr>
      <w:tr w14:paraId="589F8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73014F8D">
            <w:pPr>
              <w:jc w:val="center"/>
              <w:rPr>
                <w:rFonts w:hint="eastAsia" w:ascii="宋体" w:hAnsi="宋体" w:cs="Arial"/>
                <w:snapToGrid w:val="0"/>
                <w:color w:val="000000"/>
                <w:szCs w:val="21"/>
              </w:rPr>
            </w:pPr>
            <w:r>
              <w:rPr>
                <w:rFonts w:ascii="宋体" w:hAnsi="宋体" w:cs="Arial"/>
                <w:snapToGrid w:val="0"/>
                <w:color w:val="000000"/>
                <w:szCs w:val="21"/>
              </w:rPr>
              <w:t>185</w:t>
            </w:r>
          </w:p>
        </w:tc>
        <w:tc>
          <w:tcPr>
            <w:tcW w:w="1085" w:type="dxa"/>
            <w:noWrap w:val="0"/>
            <w:vAlign w:val="center"/>
          </w:tcPr>
          <w:p w14:paraId="78475099">
            <w:pPr>
              <w:rPr>
                <w:rFonts w:hint="eastAsia" w:ascii="宋体" w:hAnsi="宋体" w:cs="Arial"/>
                <w:snapToGrid w:val="0"/>
                <w:color w:val="000000"/>
                <w:szCs w:val="21"/>
              </w:rPr>
            </w:pPr>
            <w:r>
              <w:rPr>
                <w:rFonts w:ascii="宋体" w:hAnsi="宋体" w:cs="Arial"/>
                <w:snapToGrid w:val="0"/>
                <w:color w:val="000000"/>
                <w:szCs w:val="21"/>
              </w:rPr>
              <w:t>服务要求</w:t>
            </w:r>
          </w:p>
        </w:tc>
        <w:tc>
          <w:tcPr>
            <w:tcW w:w="1147" w:type="dxa"/>
            <w:vMerge w:val="continue"/>
            <w:tcBorders>
              <w:top w:val="nil"/>
            </w:tcBorders>
            <w:noWrap w:val="0"/>
            <w:vAlign w:val="center"/>
          </w:tcPr>
          <w:p w14:paraId="46928C28">
            <w:pPr>
              <w:rPr>
                <w:rFonts w:ascii="宋体" w:hAnsi="宋体" w:cs="Arial"/>
                <w:snapToGrid w:val="0"/>
                <w:color w:val="000000"/>
                <w:szCs w:val="21"/>
              </w:rPr>
            </w:pPr>
          </w:p>
        </w:tc>
        <w:tc>
          <w:tcPr>
            <w:tcW w:w="1588" w:type="dxa"/>
            <w:noWrap w:val="0"/>
            <w:vAlign w:val="center"/>
          </w:tcPr>
          <w:p w14:paraId="3C2A24DC">
            <w:pPr>
              <w:rPr>
                <w:rFonts w:hint="eastAsia" w:ascii="宋体" w:hAnsi="宋体" w:cs="Arial"/>
                <w:snapToGrid w:val="0"/>
                <w:color w:val="000000"/>
                <w:szCs w:val="21"/>
              </w:rPr>
            </w:pPr>
            <w:r>
              <w:rPr>
                <w:rFonts w:ascii="宋体" w:hAnsi="宋体" w:cs="Arial"/>
                <w:snapToGrid w:val="0"/>
                <w:color w:val="000000"/>
                <w:szCs w:val="21"/>
              </w:rPr>
              <w:t>跨架构平</w:t>
            </w:r>
          </w:p>
          <w:p w14:paraId="515D6439">
            <w:pPr>
              <w:rPr>
                <w:rFonts w:hint="eastAsia" w:ascii="宋体" w:hAnsi="宋体" w:cs="Arial"/>
                <w:snapToGrid w:val="0"/>
                <w:color w:val="000000"/>
                <w:szCs w:val="21"/>
              </w:rPr>
            </w:pPr>
            <w:r>
              <w:rPr>
                <w:rFonts w:ascii="宋体" w:hAnsi="宋体" w:cs="Arial"/>
                <w:snapToGrid w:val="0"/>
                <w:color w:val="000000"/>
                <w:szCs w:val="21"/>
              </w:rPr>
              <w:t>台应用兼容</w:t>
            </w:r>
          </w:p>
        </w:tc>
        <w:tc>
          <w:tcPr>
            <w:tcW w:w="4523" w:type="dxa"/>
            <w:noWrap w:val="0"/>
            <w:vAlign w:val="center"/>
          </w:tcPr>
          <w:p w14:paraId="357EAA9E">
            <w:pPr>
              <w:rPr>
                <w:rFonts w:hint="eastAsia" w:ascii="宋体" w:hAnsi="宋体" w:cs="Arial"/>
                <w:snapToGrid w:val="0"/>
                <w:color w:val="000000"/>
                <w:szCs w:val="21"/>
              </w:rPr>
            </w:pPr>
            <w:r>
              <w:rPr>
                <w:rFonts w:ascii="宋体" w:hAnsi="宋体" w:cs="Arial"/>
                <w:snapToGrid w:val="0"/>
                <w:color w:val="000000"/>
                <w:szCs w:val="21"/>
              </w:rPr>
              <w:t>供应商提供跨架构平台应用兼容工具，兼容一种或者一种以上不同架构平台的应用运行</w:t>
            </w:r>
          </w:p>
        </w:tc>
      </w:tr>
      <w:tr w14:paraId="1525C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77AEBB9C">
            <w:pPr>
              <w:jc w:val="center"/>
              <w:rPr>
                <w:rFonts w:hint="eastAsia" w:ascii="宋体" w:hAnsi="宋体" w:cs="Arial"/>
                <w:snapToGrid w:val="0"/>
                <w:color w:val="000000"/>
                <w:szCs w:val="21"/>
              </w:rPr>
            </w:pPr>
            <w:r>
              <w:rPr>
                <w:rFonts w:ascii="宋体" w:hAnsi="宋体" w:cs="Arial"/>
                <w:snapToGrid w:val="0"/>
                <w:color w:val="000000"/>
                <w:szCs w:val="21"/>
              </w:rPr>
              <w:t>186</w:t>
            </w:r>
          </w:p>
        </w:tc>
        <w:tc>
          <w:tcPr>
            <w:tcW w:w="1085" w:type="dxa"/>
            <w:noWrap w:val="0"/>
            <w:vAlign w:val="center"/>
          </w:tcPr>
          <w:p w14:paraId="31C9B81A">
            <w:pPr>
              <w:rPr>
                <w:rFonts w:hint="eastAsia" w:ascii="宋体" w:hAnsi="宋体" w:cs="Arial"/>
                <w:snapToGrid w:val="0"/>
                <w:color w:val="000000"/>
                <w:szCs w:val="21"/>
              </w:rPr>
            </w:pPr>
            <w:r>
              <w:rPr>
                <w:rFonts w:ascii="宋体" w:hAnsi="宋体" w:cs="Arial"/>
                <w:snapToGrid w:val="0"/>
                <w:color w:val="000000"/>
                <w:szCs w:val="21"/>
              </w:rPr>
              <w:t>供应</w:t>
            </w:r>
          </w:p>
          <w:p w14:paraId="0A1326A3">
            <w:pPr>
              <w:rPr>
                <w:rFonts w:hint="eastAsia" w:ascii="宋体" w:hAnsi="宋体" w:cs="Arial"/>
                <w:snapToGrid w:val="0"/>
                <w:color w:val="000000"/>
                <w:szCs w:val="21"/>
              </w:rPr>
            </w:pPr>
            <w:r>
              <w:rPr>
                <w:rFonts w:ascii="宋体" w:hAnsi="宋体" w:cs="Arial"/>
                <w:snapToGrid w:val="0"/>
                <w:color w:val="000000"/>
                <w:szCs w:val="21"/>
              </w:rPr>
              <w:t>保障</w:t>
            </w:r>
          </w:p>
          <w:p w14:paraId="5AF23948">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noWrap w:val="0"/>
            <w:vAlign w:val="center"/>
          </w:tcPr>
          <w:p w14:paraId="407BE82B">
            <w:pPr>
              <w:rPr>
                <w:rFonts w:hint="eastAsia" w:ascii="宋体" w:hAnsi="宋体" w:cs="Arial"/>
                <w:snapToGrid w:val="0"/>
                <w:color w:val="000000"/>
                <w:szCs w:val="21"/>
              </w:rPr>
            </w:pPr>
            <w:r>
              <w:rPr>
                <w:rFonts w:ascii="宋体" w:hAnsi="宋体" w:cs="Arial"/>
                <w:snapToGrid w:val="0"/>
                <w:color w:val="000000"/>
                <w:szCs w:val="21"/>
              </w:rPr>
              <w:t>供应链合</w:t>
            </w:r>
          </w:p>
          <w:p w14:paraId="7FCB642E">
            <w:pPr>
              <w:rPr>
                <w:rFonts w:hint="eastAsia" w:ascii="宋体" w:hAnsi="宋体" w:cs="Arial"/>
                <w:snapToGrid w:val="0"/>
                <w:color w:val="000000"/>
                <w:szCs w:val="21"/>
              </w:rPr>
            </w:pPr>
            <w:r>
              <w:rPr>
                <w:rFonts w:ascii="宋体" w:hAnsi="宋体" w:cs="Arial"/>
                <w:snapToGrid w:val="0"/>
                <w:color w:val="000000"/>
                <w:szCs w:val="21"/>
              </w:rPr>
              <w:t>规性</w:t>
            </w:r>
          </w:p>
        </w:tc>
        <w:tc>
          <w:tcPr>
            <w:tcW w:w="1588" w:type="dxa"/>
            <w:noWrap w:val="0"/>
            <w:vAlign w:val="center"/>
          </w:tcPr>
          <w:p w14:paraId="0C6BEF8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产品部件保障</w:t>
            </w:r>
          </w:p>
        </w:tc>
        <w:tc>
          <w:tcPr>
            <w:tcW w:w="4523" w:type="dxa"/>
            <w:noWrap w:val="0"/>
            <w:vAlign w:val="center"/>
          </w:tcPr>
          <w:p w14:paraId="475456F4">
            <w:pPr>
              <w:rPr>
                <w:rFonts w:hint="eastAsia" w:ascii="宋体" w:hAnsi="宋体" w:cs="Arial"/>
                <w:snapToGrid w:val="0"/>
                <w:color w:val="000000"/>
                <w:szCs w:val="21"/>
              </w:rPr>
            </w:pPr>
            <w:r>
              <w:rPr>
                <w:rFonts w:ascii="宋体" w:hAnsi="宋体" w:cs="Arial"/>
                <w:snapToGrid w:val="0"/>
                <w:color w:val="000000"/>
                <w:szCs w:val="21"/>
              </w:rPr>
              <w:t>保障产品主要部件，应提供 6 年的备件服务能力(自购买之日起)，或提供可兼容原设备的升级换代产品</w:t>
            </w:r>
          </w:p>
        </w:tc>
      </w:tr>
      <w:tr w14:paraId="4BFBD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57" w:type="dxa"/>
            <w:noWrap w:val="0"/>
            <w:vAlign w:val="center"/>
          </w:tcPr>
          <w:p w14:paraId="3157EB27">
            <w:pPr>
              <w:jc w:val="center"/>
              <w:rPr>
                <w:rFonts w:hint="eastAsia" w:ascii="宋体" w:hAnsi="宋体" w:cs="Arial"/>
                <w:snapToGrid w:val="0"/>
                <w:color w:val="000000"/>
                <w:szCs w:val="21"/>
              </w:rPr>
            </w:pPr>
            <w:r>
              <w:rPr>
                <w:rFonts w:ascii="宋体" w:hAnsi="宋体" w:cs="Arial"/>
                <w:snapToGrid w:val="0"/>
                <w:color w:val="000000"/>
                <w:szCs w:val="21"/>
              </w:rPr>
              <w:t>187</w:t>
            </w:r>
          </w:p>
        </w:tc>
        <w:tc>
          <w:tcPr>
            <w:tcW w:w="1085" w:type="dxa"/>
            <w:noWrap w:val="0"/>
            <w:vAlign w:val="center"/>
          </w:tcPr>
          <w:p w14:paraId="70AF9052">
            <w:pPr>
              <w:rPr>
                <w:rFonts w:hint="eastAsia" w:ascii="宋体" w:hAnsi="宋体" w:cs="Arial"/>
                <w:snapToGrid w:val="0"/>
                <w:color w:val="000000"/>
                <w:szCs w:val="21"/>
              </w:rPr>
            </w:pPr>
            <w:r>
              <w:rPr>
                <w:rFonts w:ascii="宋体" w:hAnsi="宋体" w:cs="Arial"/>
                <w:snapToGrid w:val="0"/>
                <w:color w:val="000000"/>
                <w:szCs w:val="21"/>
              </w:rPr>
              <w:t>供应</w:t>
            </w:r>
          </w:p>
          <w:p w14:paraId="59EBBFF8">
            <w:pPr>
              <w:rPr>
                <w:rFonts w:hint="eastAsia" w:ascii="宋体" w:hAnsi="宋体" w:cs="Arial"/>
                <w:snapToGrid w:val="0"/>
                <w:color w:val="000000"/>
                <w:szCs w:val="21"/>
              </w:rPr>
            </w:pPr>
            <w:r>
              <w:rPr>
                <w:rFonts w:ascii="宋体" w:hAnsi="宋体" w:cs="Arial"/>
                <w:snapToGrid w:val="0"/>
                <w:color w:val="000000"/>
                <w:szCs w:val="21"/>
              </w:rPr>
              <w:t>保障</w:t>
            </w:r>
          </w:p>
          <w:p w14:paraId="79B752C1">
            <w:pPr>
              <w:rPr>
                <w:rFonts w:hint="eastAsia" w:ascii="宋体" w:hAnsi="宋体" w:cs="Arial"/>
                <w:snapToGrid w:val="0"/>
                <w:color w:val="000000"/>
                <w:szCs w:val="21"/>
              </w:rPr>
            </w:pPr>
            <w:r>
              <w:rPr>
                <w:rFonts w:ascii="宋体" w:hAnsi="宋体" w:cs="Arial"/>
                <w:snapToGrid w:val="0"/>
                <w:color w:val="000000"/>
                <w:szCs w:val="21"/>
              </w:rPr>
              <w:t>要求</w:t>
            </w:r>
          </w:p>
        </w:tc>
        <w:tc>
          <w:tcPr>
            <w:tcW w:w="1147" w:type="dxa"/>
            <w:vMerge w:val="restart"/>
            <w:tcBorders>
              <w:bottom w:val="nil"/>
            </w:tcBorders>
            <w:noWrap w:val="0"/>
            <w:vAlign w:val="center"/>
          </w:tcPr>
          <w:p w14:paraId="514E8E49">
            <w:pPr>
              <w:rPr>
                <w:rFonts w:hint="eastAsia" w:ascii="宋体" w:hAnsi="宋体" w:cs="Arial"/>
                <w:snapToGrid w:val="0"/>
                <w:color w:val="000000"/>
                <w:szCs w:val="21"/>
              </w:rPr>
            </w:pPr>
            <w:r>
              <w:rPr>
                <w:rFonts w:ascii="宋体" w:hAnsi="宋体" w:cs="Arial"/>
                <w:snapToGrid w:val="0"/>
                <w:color w:val="000000"/>
                <w:szCs w:val="21"/>
              </w:rPr>
              <w:t>供应</w:t>
            </w:r>
          </w:p>
          <w:p w14:paraId="2703FC9C">
            <w:pPr>
              <w:rPr>
                <w:rFonts w:hint="eastAsia" w:ascii="宋体" w:hAnsi="宋体" w:cs="Arial"/>
                <w:snapToGrid w:val="0"/>
                <w:color w:val="000000"/>
                <w:szCs w:val="21"/>
              </w:rPr>
            </w:pPr>
            <w:r>
              <w:rPr>
                <w:rFonts w:ascii="宋体" w:hAnsi="宋体" w:cs="Arial"/>
                <w:snapToGrid w:val="0"/>
                <w:color w:val="000000"/>
                <w:szCs w:val="21"/>
              </w:rPr>
              <w:t>链质</w:t>
            </w:r>
          </w:p>
          <w:p w14:paraId="12911D67">
            <w:pPr>
              <w:rPr>
                <w:rFonts w:hint="eastAsia" w:ascii="宋体" w:hAnsi="宋体" w:cs="Arial"/>
                <w:snapToGrid w:val="0"/>
                <w:color w:val="000000"/>
                <w:szCs w:val="21"/>
              </w:rPr>
            </w:pPr>
            <w:r>
              <w:rPr>
                <w:rFonts w:ascii="宋体" w:hAnsi="宋体" w:cs="Arial"/>
                <w:snapToGrid w:val="0"/>
                <w:color w:val="000000"/>
                <w:szCs w:val="21"/>
              </w:rPr>
              <w:t>量</w:t>
            </w:r>
          </w:p>
        </w:tc>
        <w:tc>
          <w:tcPr>
            <w:tcW w:w="1588" w:type="dxa"/>
            <w:noWrap w:val="0"/>
            <w:vAlign w:val="center"/>
          </w:tcPr>
          <w:p w14:paraId="6BD088F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抗干扰性</w:t>
            </w:r>
          </w:p>
        </w:tc>
        <w:tc>
          <w:tcPr>
            <w:tcW w:w="4523" w:type="dxa"/>
            <w:noWrap w:val="0"/>
            <w:vAlign w:val="center"/>
          </w:tcPr>
          <w:p w14:paraId="605C5470">
            <w:pPr>
              <w:rPr>
                <w:rFonts w:hint="eastAsia" w:ascii="宋体" w:hAnsi="宋体" w:cs="Arial"/>
                <w:snapToGrid w:val="0"/>
                <w:color w:val="000000"/>
                <w:szCs w:val="21"/>
              </w:rPr>
            </w:pPr>
            <w:r>
              <w:rPr>
                <w:rFonts w:ascii="宋体" w:hAnsi="宋体" w:cs="Arial"/>
                <w:snapToGrid w:val="0"/>
                <w:color w:val="000000"/>
                <w:szCs w:val="21"/>
              </w:rPr>
              <w:t>当产品部件出现供应风险时，供应商应通知采购人并提供风险应对方案确保产品的服务保障</w:t>
            </w:r>
          </w:p>
        </w:tc>
      </w:tr>
      <w:tr w14:paraId="46638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57" w:type="dxa"/>
            <w:noWrap w:val="0"/>
            <w:vAlign w:val="center"/>
          </w:tcPr>
          <w:p w14:paraId="1E86BA1C">
            <w:pPr>
              <w:jc w:val="center"/>
              <w:rPr>
                <w:rFonts w:hint="eastAsia" w:ascii="宋体" w:hAnsi="宋体" w:cs="Arial"/>
                <w:snapToGrid w:val="0"/>
                <w:color w:val="000000"/>
                <w:szCs w:val="21"/>
              </w:rPr>
            </w:pPr>
            <w:r>
              <w:rPr>
                <w:rFonts w:ascii="宋体" w:hAnsi="宋体" w:cs="Arial"/>
                <w:snapToGrid w:val="0"/>
                <w:color w:val="000000"/>
                <w:szCs w:val="21"/>
              </w:rPr>
              <w:t>188</w:t>
            </w:r>
          </w:p>
        </w:tc>
        <w:tc>
          <w:tcPr>
            <w:tcW w:w="1085" w:type="dxa"/>
            <w:noWrap w:val="0"/>
            <w:vAlign w:val="center"/>
          </w:tcPr>
          <w:p w14:paraId="66935B49">
            <w:pPr>
              <w:rPr>
                <w:rFonts w:hint="eastAsia" w:ascii="宋体" w:hAnsi="宋体" w:cs="Arial"/>
                <w:snapToGrid w:val="0"/>
                <w:color w:val="000000"/>
                <w:szCs w:val="21"/>
              </w:rPr>
            </w:pPr>
            <w:r>
              <w:rPr>
                <w:rFonts w:ascii="宋体" w:hAnsi="宋体" w:cs="Arial"/>
                <w:snapToGrid w:val="0"/>
                <w:color w:val="000000"/>
                <w:szCs w:val="21"/>
              </w:rPr>
              <w:t>供应</w:t>
            </w:r>
          </w:p>
          <w:p w14:paraId="509FC3AC">
            <w:pPr>
              <w:rPr>
                <w:rFonts w:hint="eastAsia" w:ascii="宋体" w:hAnsi="宋体" w:cs="Arial"/>
                <w:snapToGrid w:val="0"/>
                <w:color w:val="000000"/>
                <w:szCs w:val="21"/>
              </w:rPr>
            </w:pPr>
            <w:r>
              <w:rPr>
                <w:rFonts w:ascii="宋体" w:hAnsi="宋体" w:cs="Arial"/>
                <w:snapToGrid w:val="0"/>
                <w:color w:val="000000"/>
                <w:szCs w:val="21"/>
              </w:rPr>
              <w:t>保障要求</w:t>
            </w:r>
          </w:p>
        </w:tc>
        <w:tc>
          <w:tcPr>
            <w:tcW w:w="1147" w:type="dxa"/>
            <w:vMerge w:val="continue"/>
            <w:tcBorders>
              <w:top w:val="nil"/>
            </w:tcBorders>
            <w:noWrap w:val="0"/>
            <w:vAlign w:val="center"/>
          </w:tcPr>
          <w:p w14:paraId="44ECC9E4">
            <w:pPr>
              <w:rPr>
                <w:rFonts w:ascii="宋体" w:hAnsi="宋体" w:cs="Arial"/>
                <w:snapToGrid w:val="0"/>
                <w:color w:val="000000"/>
                <w:szCs w:val="21"/>
              </w:rPr>
            </w:pPr>
          </w:p>
        </w:tc>
        <w:tc>
          <w:tcPr>
            <w:tcW w:w="1588" w:type="dxa"/>
            <w:noWrap w:val="0"/>
            <w:vAlign w:val="center"/>
          </w:tcPr>
          <w:p w14:paraId="5A3FCDD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供应能力证明</w:t>
            </w:r>
          </w:p>
        </w:tc>
        <w:tc>
          <w:tcPr>
            <w:tcW w:w="4523" w:type="dxa"/>
            <w:noWrap w:val="0"/>
            <w:vAlign w:val="center"/>
          </w:tcPr>
          <w:p w14:paraId="4CC96AF9">
            <w:pPr>
              <w:rPr>
                <w:rFonts w:hint="eastAsia" w:ascii="宋体" w:hAnsi="宋体" w:cs="Arial"/>
                <w:snapToGrid w:val="0"/>
                <w:color w:val="000000"/>
                <w:szCs w:val="21"/>
              </w:rPr>
            </w:pPr>
            <w:r>
              <w:rPr>
                <w:rFonts w:ascii="宋体" w:hAnsi="宋体" w:cs="Arial"/>
                <w:snapToGrid w:val="0"/>
                <w:color w:val="000000"/>
                <w:szCs w:val="21"/>
              </w:rPr>
              <w:t>提供供应链稳定承诺书，确保产品的部件在产品服务周期内稳定供货</w:t>
            </w:r>
          </w:p>
        </w:tc>
      </w:tr>
      <w:tr w14:paraId="2AA8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57" w:type="dxa"/>
            <w:noWrap w:val="0"/>
            <w:vAlign w:val="center"/>
          </w:tcPr>
          <w:p w14:paraId="772CED74">
            <w:pPr>
              <w:jc w:val="center"/>
              <w:rPr>
                <w:rFonts w:ascii="宋体" w:hAnsi="宋体" w:cs="Arial"/>
                <w:snapToGrid w:val="0"/>
                <w:color w:val="000000"/>
                <w:szCs w:val="21"/>
              </w:rPr>
            </w:pPr>
          </w:p>
          <w:p w14:paraId="187C9E6B">
            <w:pPr>
              <w:jc w:val="center"/>
              <w:rPr>
                <w:rFonts w:hint="eastAsia" w:ascii="宋体" w:hAnsi="宋体" w:cs="Arial"/>
                <w:snapToGrid w:val="0"/>
                <w:color w:val="000000"/>
                <w:szCs w:val="21"/>
              </w:rPr>
            </w:pPr>
            <w:r>
              <w:rPr>
                <w:rFonts w:ascii="宋体" w:hAnsi="宋体" w:cs="Arial"/>
                <w:snapToGrid w:val="0"/>
                <w:color w:val="000000"/>
                <w:szCs w:val="21"/>
              </w:rPr>
              <w:t>189</w:t>
            </w:r>
          </w:p>
        </w:tc>
        <w:tc>
          <w:tcPr>
            <w:tcW w:w="1085" w:type="dxa"/>
            <w:noWrap w:val="0"/>
            <w:vAlign w:val="center"/>
          </w:tcPr>
          <w:p w14:paraId="4E075373">
            <w:pPr>
              <w:rPr>
                <w:rFonts w:hint="eastAsia" w:ascii="宋体" w:hAnsi="宋体" w:cs="Arial"/>
                <w:snapToGrid w:val="0"/>
                <w:color w:val="000000"/>
                <w:szCs w:val="21"/>
              </w:rPr>
            </w:pPr>
            <w:r>
              <w:rPr>
                <w:rFonts w:ascii="宋体" w:hAnsi="宋体" w:cs="Arial"/>
                <w:snapToGrid w:val="0"/>
                <w:color w:val="000000"/>
                <w:szCs w:val="21"/>
              </w:rPr>
              <w:t>安全要求</w:t>
            </w:r>
          </w:p>
        </w:tc>
        <w:tc>
          <w:tcPr>
            <w:tcW w:w="1147" w:type="dxa"/>
            <w:noWrap w:val="0"/>
            <w:vAlign w:val="center"/>
          </w:tcPr>
          <w:p w14:paraId="24D00E5C">
            <w:pPr>
              <w:rPr>
                <w:rFonts w:hint="eastAsia" w:ascii="宋体" w:hAnsi="宋体" w:cs="Arial"/>
                <w:snapToGrid w:val="0"/>
                <w:color w:val="000000"/>
                <w:szCs w:val="21"/>
              </w:rPr>
            </w:pPr>
            <w:r>
              <w:rPr>
                <w:rFonts w:ascii="宋体" w:hAnsi="宋体" w:cs="Arial"/>
                <w:snapToGrid w:val="0"/>
                <w:color w:val="000000"/>
                <w:szCs w:val="21"/>
              </w:rPr>
              <w:t>关键部件</w:t>
            </w:r>
          </w:p>
          <w:p w14:paraId="11FC1ED2">
            <w:pPr>
              <w:rPr>
                <w:rFonts w:hint="eastAsia" w:ascii="宋体" w:hAnsi="宋体" w:cs="Arial"/>
                <w:snapToGrid w:val="0"/>
                <w:color w:val="000000"/>
                <w:szCs w:val="21"/>
              </w:rPr>
            </w:pPr>
            <w:r>
              <w:rPr>
                <w:rFonts w:ascii="宋体" w:hAnsi="宋体" w:cs="Arial"/>
                <w:snapToGrid w:val="0"/>
                <w:color w:val="000000"/>
                <w:szCs w:val="21"/>
              </w:rPr>
              <w:t>安全</w:t>
            </w:r>
          </w:p>
          <w:p w14:paraId="0725AAA0">
            <w:pPr>
              <w:rPr>
                <w:rFonts w:hint="eastAsia" w:ascii="宋体" w:hAnsi="宋体" w:cs="Arial"/>
                <w:snapToGrid w:val="0"/>
                <w:color w:val="000000"/>
                <w:szCs w:val="21"/>
              </w:rPr>
            </w:pPr>
            <w:r>
              <w:rPr>
                <w:rFonts w:ascii="宋体" w:hAnsi="宋体" w:cs="Arial"/>
                <w:snapToGrid w:val="0"/>
                <w:color w:val="000000"/>
                <w:szCs w:val="21"/>
              </w:rPr>
              <w:t>要求</w:t>
            </w:r>
          </w:p>
        </w:tc>
        <w:tc>
          <w:tcPr>
            <w:tcW w:w="1588" w:type="dxa"/>
            <w:noWrap w:val="0"/>
            <w:vAlign w:val="center"/>
          </w:tcPr>
          <w:p w14:paraId="5B3C446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关键部件安全要求</w:t>
            </w:r>
          </w:p>
        </w:tc>
        <w:tc>
          <w:tcPr>
            <w:tcW w:w="4523" w:type="dxa"/>
            <w:noWrap w:val="0"/>
            <w:vAlign w:val="center"/>
          </w:tcPr>
          <w:p w14:paraId="60F0F745">
            <w:pPr>
              <w:rPr>
                <w:rFonts w:hint="eastAsia" w:ascii="宋体" w:hAnsi="宋体" w:cs="Arial"/>
                <w:snapToGrid w:val="0"/>
                <w:color w:val="000000"/>
                <w:szCs w:val="21"/>
              </w:rPr>
            </w:pPr>
            <w:r>
              <w:rPr>
                <w:rFonts w:ascii="宋体" w:hAnsi="宋体" w:cs="Arial"/>
                <w:snapToGrid w:val="0"/>
                <w:color w:val="000000"/>
                <w:szCs w:val="21"/>
              </w:rPr>
              <w:t>CPU 和操作系统等关键部件应当符合安全可靠测评要求</w:t>
            </w:r>
          </w:p>
        </w:tc>
      </w:tr>
      <w:tr w14:paraId="7B26B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57" w:type="dxa"/>
            <w:noWrap w:val="0"/>
            <w:vAlign w:val="center"/>
          </w:tcPr>
          <w:p w14:paraId="6A0C6BBE">
            <w:pPr>
              <w:jc w:val="center"/>
              <w:rPr>
                <w:rFonts w:ascii="宋体" w:hAnsi="宋体" w:cs="Arial"/>
                <w:snapToGrid w:val="0"/>
                <w:color w:val="000000"/>
                <w:szCs w:val="21"/>
              </w:rPr>
            </w:pPr>
          </w:p>
          <w:p w14:paraId="6F5C4A13">
            <w:pPr>
              <w:jc w:val="center"/>
              <w:rPr>
                <w:rFonts w:hint="eastAsia" w:ascii="宋体" w:hAnsi="宋体" w:cs="Arial"/>
                <w:snapToGrid w:val="0"/>
                <w:color w:val="000000"/>
                <w:szCs w:val="21"/>
              </w:rPr>
            </w:pPr>
            <w:r>
              <w:rPr>
                <w:rFonts w:ascii="宋体" w:hAnsi="宋体" w:cs="Arial"/>
                <w:snapToGrid w:val="0"/>
                <w:color w:val="000000"/>
                <w:szCs w:val="21"/>
              </w:rPr>
              <w:t>190</w:t>
            </w:r>
          </w:p>
        </w:tc>
        <w:tc>
          <w:tcPr>
            <w:tcW w:w="1085" w:type="dxa"/>
            <w:noWrap w:val="0"/>
            <w:vAlign w:val="center"/>
          </w:tcPr>
          <w:p w14:paraId="6AC6F548">
            <w:pPr>
              <w:rPr>
                <w:rFonts w:ascii="宋体" w:hAnsi="宋体" w:cs="Arial"/>
                <w:snapToGrid w:val="0"/>
                <w:color w:val="000000"/>
                <w:szCs w:val="21"/>
              </w:rPr>
            </w:pPr>
          </w:p>
          <w:p w14:paraId="2DBAB3A0">
            <w:pPr>
              <w:rPr>
                <w:rFonts w:hint="eastAsia" w:ascii="宋体" w:hAnsi="宋体" w:cs="Arial"/>
                <w:snapToGrid w:val="0"/>
                <w:color w:val="000000"/>
                <w:szCs w:val="21"/>
              </w:rPr>
            </w:pPr>
            <w:r>
              <w:rPr>
                <w:rFonts w:ascii="宋体" w:hAnsi="宋体" w:cs="Arial"/>
                <w:snapToGrid w:val="0"/>
                <w:color w:val="000000"/>
                <w:szCs w:val="21"/>
              </w:rPr>
              <w:t>安全要求</w:t>
            </w:r>
          </w:p>
        </w:tc>
        <w:tc>
          <w:tcPr>
            <w:tcW w:w="1147" w:type="dxa"/>
            <w:vMerge w:val="restart"/>
            <w:tcBorders>
              <w:bottom w:val="nil"/>
            </w:tcBorders>
            <w:noWrap w:val="0"/>
            <w:vAlign w:val="center"/>
          </w:tcPr>
          <w:p w14:paraId="0661C0B8">
            <w:pPr>
              <w:rPr>
                <w:rFonts w:ascii="宋体" w:hAnsi="宋体" w:cs="Arial"/>
                <w:snapToGrid w:val="0"/>
                <w:color w:val="000000"/>
                <w:szCs w:val="21"/>
              </w:rPr>
            </w:pPr>
          </w:p>
          <w:p w14:paraId="477E13B6">
            <w:pPr>
              <w:rPr>
                <w:rFonts w:ascii="宋体" w:hAnsi="宋体" w:cs="Arial"/>
                <w:snapToGrid w:val="0"/>
                <w:color w:val="000000"/>
                <w:szCs w:val="21"/>
              </w:rPr>
            </w:pPr>
          </w:p>
          <w:p w14:paraId="77AEF312">
            <w:pPr>
              <w:rPr>
                <w:rFonts w:ascii="宋体" w:hAnsi="宋体" w:cs="Arial"/>
                <w:snapToGrid w:val="0"/>
                <w:color w:val="000000"/>
                <w:szCs w:val="21"/>
              </w:rPr>
            </w:pPr>
          </w:p>
          <w:p w14:paraId="66B9D21A">
            <w:pPr>
              <w:rPr>
                <w:rFonts w:ascii="宋体" w:hAnsi="宋体" w:cs="Arial"/>
                <w:snapToGrid w:val="0"/>
                <w:color w:val="000000"/>
                <w:szCs w:val="21"/>
              </w:rPr>
            </w:pPr>
          </w:p>
          <w:p w14:paraId="47141F52">
            <w:pPr>
              <w:rPr>
                <w:rFonts w:ascii="宋体" w:hAnsi="宋体" w:cs="Arial"/>
                <w:snapToGrid w:val="0"/>
                <w:color w:val="000000"/>
                <w:szCs w:val="21"/>
              </w:rPr>
            </w:pPr>
          </w:p>
          <w:p w14:paraId="236D1093">
            <w:pPr>
              <w:rPr>
                <w:rFonts w:ascii="宋体" w:hAnsi="宋体" w:cs="Arial"/>
                <w:snapToGrid w:val="0"/>
                <w:color w:val="000000"/>
                <w:szCs w:val="21"/>
              </w:rPr>
            </w:pPr>
          </w:p>
          <w:p w14:paraId="7D3EAB90">
            <w:pPr>
              <w:rPr>
                <w:rFonts w:ascii="宋体" w:hAnsi="宋体" w:cs="Arial"/>
                <w:snapToGrid w:val="0"/>
                <w:color w:val="000000"/>
                <w:szCs w:val="21"/>
              </w:rPr>
            </w:pPr>
          </w:p>
          <w:p w14:paraId="68BA5116">
            <w:pPr>
              <w:rPr>
                <w:rFonts w:ascii="宋体" w:hAnsi="宋体" w:cs="Arial"/>
                <w:snapToGrid w:val="0"/>
                <w:color w:val="000000"/>
                <w:szCs w:val="21"/>
              </w:rPr>
            </w:pPr>
          </w:p>
          <w:p w14:paraId="4526AEE0">
            <w:pPr>
              <w:rPr>
                <w:rFonts w:ascii="宋体" w:hAnsi="宋体" w:cs="Arial"/>
                <w:snapToGrid w:val="0"/>
                <w:color w:val="000000"/>
                <w:szCs w:val="21"/>
              </w:rPr>
            </w:pPr>
          </w:p>
          <w:p w14:paraId="05026D2C">
            <w:pPr>
              <w:rPr>
                <w:rFonts w:ascii="宋体" w:hAnsi="宋体" w:cs="Arial"/>
                <w:snapToGrid w:val="0"/>
                <w:color w:val="000000"/>
                <w:szCs w:val="21"/>
              </w:rPr>
            </w:pPr>
          </w:p>
          <w:p w14:paraId="0FF833C5">
            <w:pPr>
              <w:rPr>
                <w:rFonts w:hint="eastAsia" w:ascii="宋体" w:hAnsi="宋体" w:cs="Arial"/>
                <w:snapToGrid w:val="0"/>
                <w:color w:val="000000"/>
                <w:szCs w:val="21"/>
              </w:rPr>
            </w:pPr>
            <w:r>
              <w:rPr>
                <w:rFonts w:ascii="宋体" w:hAnsi="宋体" w:cs="Arial"/>
                <w:snapToGrid w:val="0"/>
                <w:color w:val="000000"/>
                <w:szCs w:val="21"/>
              </w:rPr>
              <w:t>整机</w:t>
            </w:r>
          </w:p>
          <w:p w14:paraId="64A1166A">
            <w:pPr>
              <w:rPr>
                <w:rFonts w:hint="eastAsia" w:ascii="宋体" w:hAnsi="宋体" w:cs="Arial"/>
                <w:snapToGrid w:val="0"/>
                <w:color w:val="000000"/>
                <w:szCs w:val="21"/>
              </w:rPr>
            </w:pPr>
            <w:r>
              <w:rPr>
                <w:rFonts w:ascii="宋体" w:hAnsi="宋体" w:cs="Arial"/>
                <w:snapToGrid w:val="0"/>
                <w:color w:val="000000"/>
                <w:szCs w:val="21"/>
              </w:rPr>
              <w:t>安全</w:t>
            </w:r>
          </w:p>
          <w:p w14:paraId="09FCF62E">
            <w:pPr>
              <w:rPr>
                <w:rFonts w:hint="eastAsia" w:ascii="宋体" w:hAnsi="宋体" w:cs="Arial"/>
                <w:snapToGrid w:val="0"/>
                <w:color w:val="000000"/>
                <w:szCs w:val="21"/>
              </w:rPr>
            </w:pPr>
            <w:r>
              <w:rPr>
                <w:rFonts w:ascii="宋体" w:hAnsi="宋体" w:cs="Arial"/>
                <w:snapToGrid w:val="0"/>
                <w:color w:val="000000"/>
                <w:szCs w:val="21"/>
              </w:rPr>
              <w:t>性要</w:t>
            </w:r>
          </w:p>
          <w:p w14:paraId="25944ED2">
            <w:pPr>
              <w:rPr>
                <w:rFonts w:hint="eastAsia" w:ascii="宋体" w:hAnsi="宋体" w:cs="Arial"/>
                <w:snapToGrid w:val="0"/>
                <w:color w:val="000000"/>
                <w:szCs w:val="21"/>
              </w:rPr>
            </w:pPr>
            <w:r>
              <w:rPr>
                <w:rFonts w:ascii="宋体" w:hAnsi="宋体" w:cs="Arial"/>
                <w:snapToGrid w:val="0"/>
                <w:color w:val="000000"/>
                <w:szCs w:val="21"/>
              </w:rPr>
              <w:t>求</w:t>
            </w:r>
          </w:p>
        </w:tc>
        <w:tc>
          <w:tcPr>
            <w:tcW w:w="1588" w:type="dxa"/>
            <w:noWrap w:val="0"/>
            <w:vAlign w:val="center"/>
          </w:tcPr>
          <w:p w14:paraId="7F7396F5">
            <w:pPr>
              <w:rPr>
                <w:rFonts w:ascii="宋体" w:hAnsi="宋体" w:cs="Arial"/>
                <w:snapToGrid w:val="0"/>
                <w:color w:val="000000"/>
                <w:szCs w:val="21"/>
              </w:rPr>
            </w:pPr>
          </w:p>
          <w:p w14:paraId="1EF51988">
            <w:pPr>
              <w:rPr>
                <w:rFonts w:hint="eastAsia" w:ascii="宋体" w:hAnsi="宋体" w:cs="Arial"/>
                <w:snapToGrid w:val="0"/>
                <w:color w:val="000000"/>
                <w:szCs w:val="21"/>
              </w:rPr>
            </w:pPr>
            <w:r>
              <w:rPr>
                <w:rFonts w:ascii="宋体" w:hAnsi="宋体" w:cs="Arial"/>
                <w:snapToGrid w:val="0"/>
                <w:color w:val="000000"/>
                <w:szCs w:val="21"/>
              </w:rPr>
              <w:t>USB 端口管控</w:t>
            </w:r>
          </w:p>
        </w:tc>
        <w:tc>
          <w:tcPr>
            <w:tcW w:w="4523" w:type="dxa"/>
            <w:noWrap w:val="0"/>
            <w:vAlign w:val="center"/>
          </w:tcPr>
          <w:p w14:paraId="13A61266">
            <w:pPr>
              <w:rPr>
                <w:rFonts w:ascii="宋体" w:hAnsi="宋体" w:cs="Arial"/>
                <w:snapToGrid w:val="0"/>
                <w:color w:val="000000"/>
                <w:szCs w:val="21"/>
              </w:rPr>
            </w:pPr>
          </w:p>
          <w:p w14:paraId="076F71B5">
            <w:pPr>
              <w:rPr>
                <w:rFonts w:hint="eastAsia" w:ascii="宋体" w:hAnsi="宋体" w:cs="Arial"/>
                <w:snapToGrid w:val="0"/>
                <w:color w:val="000000"/>
                <w:szCs w:val="21"/>
              </w:rPr>
            </w:pPr>
            <w:r>
              <w:rPr>
                <w:rFonts w:ascii="宋体" w:hAnsi="宋体" w:cs="Arial"/>
                <w:snapToGrid w:val="0"/>
                <w:color w:val="000000"/>
                <w:szCs w:val="21"/>
              </w:rPr>
              <w:t>支持 USB 端口管控</w:t>
            </w:r>
          </w:p>
        </w:tc>
      </w:tr>
      <w:tr w14:paraId="2B366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57" w:type="dxa"/>
            <w:noWrap w:val="0"/>
            <w:vAlign w:val="center"/>
          </w:tcPr>
          <w:p w14:paraId="4B5DB1C9">
            <w:pPr>
              <w:jc w:val="center"/>
              <w:rPr>
                <w:rFonts w:hint="eastAsia" w:ascii="宋体" w:hAnsi="宋体" w:cs="Arial"/>
                <w:snapToGrid w:val="0"/>
                <w:color w:val="000000"/>
                <w:szCs w:val="21"/>
              </w:rPr>
            </w:pPr>
            <w:r>
              <w:rPr>
                <w:rFonts w:ascii="宋体" w:hAnsi="宋体" w:cs="Arial"/>
                <w:snapToGrid w:val="0"/>
                <w:color w:val="000000"/>
                <w:szCs w:val="21"/>
              </w:rPr>
              <w:t>191</w:t>
            </w:r>
          </w:p>
        </w:tc>
        <w:tc>
          <w:tcPr>
            <w:tcW w:w="1085" w:type="dxa"/>
            <w:noWrap w:val="0"/>
            <w:vAlign w:val="center"/>
          </w:tcPr>
          <w:p w14:paraId="225691DA">
            <w:pPr>
              <w:rPr>
                <w:rFonts w:hint="eastAsia" w:ascii="宋体" w:hAnsi="宋体" w:cs="Arial"/>
                <w:snapToGrid w:val="0"/>
                <w:color w:val="000000"/>
                <w:szCs w:val="21"/>
              </w:rPr>
            </w:pPr>
            <w:r>
              <w:rPr>
                <w:rFonts w:ascii="宋体" w:hAnsi="宋体" w:cs="Arial"/>
                <w:snapToGrid w:val="0"/>
                <w:color w:val="000000"/>
                <w:szCs w:val="21"/>
              </w:rPr>
              <w:t>安全要求</w:t>
            </w:r>
          </w:p>
        </w:tc>
        <w:tc>
          <w:tcPr>
            <w:tcW w:w="1147" w:type="dxa"/>
            <w:vMerge w:val="continue"/>
            <w:tcBorders>
              <w:top w:val="nil"/>
              <w:bottom w:val="nil"/>
            </w:tcBorders>
            <w:noWrap w:val="0"/>
            <w:vAlign w:val="center"/>
          </w:tcPr>
          <w:p w14:paraId="3E64BDF7">
            <w:pPr>
              <w:rPr>
                <w:rFonts w:ascii="宋体" w:hAnsi="宋体" w:cs="Arial"/>
                <w:snapToGrid w:val="0"/>
                <w:color w:val="000000"/>
                <w:szCs w:val="21"/>
              </w:rPr>
            </w:pPr>
          </w:p>
        </w:tc>
        <w:tc>
          <w:tcPr>
            <w:tcW w:w="1588" w:type="dxa"/>
            <w:noWrap w:val="0"/>
            <w:vAlign w:val="center"/>
          </w:tcPr>
          <w:p w14:paraId="0759969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密码算法实现</w:t>
            </w:r>
          </w:p>
        </w:tc>
        <w:tc>
          <w:tcPr>
            <w:tcW w:w="4523" w:type="dxa"/>
            <w:noWrap w:val="0"/>
            <w:vAlign w:val="center"/>
          </w:tcPr>
          <w:p w14:paraId="5EA5C6D2">
            <w:pPr>
              <w:rPr>
                <w:rFonts w:hint="eastAsia" w:ascii="宋体" w:hAnsi="宋体" w:cs="Arial"/>
                <w:snapToGrid w:val="0"/>
                <w:color w:val="000000"/>
                <w:szCs w:val="21"/>
              </w:rPr>
            </w:pPr>
            <w:r>
              <w:rPr>
                <w:rFonts w:ascii="宋体" w:hAnsi="宋体" w:cs="Arial"/>
                <w:snapToGrid w:val="0"/>
                <w:color w:val="000000"/>
                <w:szCs w:val="21"/>
              </w:rPr>
              <w:t>CPU 芯片应符合 GM/T 0008 的相关规定，或芯片密码模块应符合GB/T</w:t>
            </w:r>
          </w:p>
          <w:p w14:paraId="2F8B9DF5">
            <w:pPr>
              <w:rPr>
                <w:rFonts w:hint="eastAsia" w:ascii="宋体" w:hAnsi="宋体" w:cs="Arial"/>
                <w:snapToGrid w:val="0"/>
                <w:color w:val="000000"/>
                <w:szCs w:val="21"/>
              </w:rPr>
            </w:pPr>
            <w:r>
              <w:rPr>
                <w:rFonts w:ascii="宋体" w:hAnsi="宋体" w:cs="Arial"/>
                <w:snapToGrid w:val="0"/>
                <w:color w:val="000000"/>
                <w:szCs w:val="21"/>
              </w:rPr>
              <w:t>37092 或 GM/T 0028 的相关规定</w:t>
            </w:r>
          </w:p>
        </w:tc>
      </w:tr>
      <w:tr w14:paraId="53CD0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6B2CED77">
            <w:pPr>
              <w:jc w:val="center"/>
              <w:rPr>
                <w:rFonts w:hint="eastAsia" w:ascii="宋体" w:hAnsi="宋体" w:cs="Arial"/>
                <w:snapToGrid w:val="0"/>
                <w:color w:val="000000"/>
                <w:szCs w:val="21"/>
              </w:rPr>
            </w:pPr>
            <w:r>
              <w:rPr>
                <w:rFonts w:ascii="宋体" w:hAnsi="宋体" w:cs="Arial"/>
                <w:snapToGrid w:val="0"/>
                <w:color w:val="000000"/>
                <w:szCs w:val="21"/>
              </w:rPr>
              <w:t>192</w:t>
            </w:r>
          </w:p>
        </w:tc>
        <w:tc>
          <w:tcPr>
            <w:tcW w:w="1085" w:type="dxa"/>
            <w:noWrap w:val="0"/>
            <w:vAlign w:val="center"/>
          </w:tcPr>
          <w:p w14:paraId="3A150DBA">
            <w:pPr>
              <w:rPr>
                <w:rFonts w:hint="eastAsia" w:ascii="宋体" w:hAnsi="宋体" w:cs="Arial"/>
                <w:snapToGrid w:val="0"/>
                <w:color w:val="000000"/>
                <w:szCs w:val="21"/>
              </w:rPr>
            </w:pPr>
            <w:r>
              <w:rPr>
                <w:rFonts w:ascii="宋体" w:hAnsi="宋体" w:cs="Arial"/>
                <w:snapToGrid w:val="0"/>
                <w:color w:val="000000"/>
                <w:szCs w:val="21"/>
              </w:rPr>
              <w:t>安全要求</w:t>
            </w:r>
          </w:p>
        </w:tc>
        <w:tc>
          <w:tcPr>
            <w:tcW w:w="1147" w:type="dxa"/>
            <w:vMerge w:val="continue"/>
            <w:tcBorders>
              <w:top w:val="nil"/>
              <w:bottom w:val="nil"/>
            </w:tcBorders>
            <w:noWrap w:val="0"/>
            <w:vAlign w:val="center"/>
          </w:tcPr>
          <w:p w14:paraId="2862BC5C">
            <w:pPr>
              <w:rPr>
                <w:rFonts w:ascii="宋体" w:hAnsi="宋体" w:cs="Arial"/>
                <w:snapToGrid w:val="0"/>
                <w:color w:val="000000"/>
                <w:szCs w:val="21"/>
              </w:rPr>
            </w:pPr>
          </w:p>
        </w:tc>
        <w:tc>
          <w:tcPr>
            <w:tcW w:w="1588" w:type="dxa"/>
            <w:noWrap w:val="0"/>
            <w:vAlign w:val="center"/>
          </w:tcPr>
          <w:p w14:paraId="1D513714">
            <w:pPr>
              <w:rPr>
                <w:rFonts w:hint="eastAsia" w:ascii="宋体" w:hAnsi="宋体" w:cs="Arial"/>
                <w:snapToGrid w:val="0"/>
                <w:color w:val="000000"/>
                <w:szCs w:val="21"/>
              </w:rPr>
            </w:pPr>
            <w:r>
              <w:rPr>
                <w:rFonts w:ascii="宋体" w:hAnsi="宋体" w:cs="Arial"/>
                <w:snapToGrid w:val="0"/>
                <w:color w:val="000000"/>
                <w:szCs w:val="21"/>
              </w:rPr>
              <w:t>安全物理锁</w:t>
            </w:r>
          </w:p>
        </w:tc>
        <w:tc>
          <w:tcPr>
            <w:tcW w:w="4523" w:type="dxa"/>
            <w:noWrap w:val="0"/>
            <w:vAlign w:val="center"/>
          </w:tcPr>
          <w:p w14:paraId="5FCD5650">
            <w:pPr>
              <w:rPr>
                <w:rFonts w:hint="eastAsia" w:ascii="宋体" w:hAnsi="宋体" w:cs="Arial"/>
                <w:snapToGrid w:val="0"/>
                <w:color w:val="000000"/>
                <w:szCs w:val="21"/>
              </w:rPr>
            </w:pPr>
            <w:r>
              <w:rPr>
                <w:rFonts w:ascii="宋体" w:hAnsi="宋体" w:cs="Arial"/>
                <w:snapToGrid w:val="0"/>
                <w:color w:val="000000"/>
                <w:szCs w:val="21"/>
              </w:rPr>
              <w:t>支持安全物理锁</w:t>
            </w:r>
          </w:p>
        </w:tc>
      </w:tr>
      <w:tr w14:paraId="0450F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757" w:type="dxa"/>
            <w:noWrap w:val="0"/>
            <w:vAlign w:val="center"/>
          </w:tcPr>
          <w:p w14:paraId="63165408">
            <w:pPr>
              <w:jc w:val="center"/>
              <w:rPr>
                <w:rFonts w:ascii="宋体" w:hAnsi="宋体" w:cs="Arial"/>
                <w:snapToGrid w:val="0"/>
                <w:color w:val="000000"/>
                <w:szCs w:val="21"/>
              </w:rPr>
            </w:pPr>
          </w:p>
          <w:p w14:paraId="6817D12E">
            <w:pPr>
              <w:jc w:val="center"/>
              <w:rPr>
                <w:rFonts w:ascii="宋体" w:hAnsi="宋体" w:cs="Arial"/>
                <w:snapToGrid w:val="0"/>
                <w:color w:val="000000"/>
                <w:szCs w:val="21"/>
              </w:rPr>
            </w:pPr>
          </w:p>
          <w:p w14:paraId="7C1471C4">
            <w:pPr>
              <w:jc w:val="center"/>
              <w:rPr>
                <w:rFonts w:ascii="宋体" w:hAnsi="宋体" w:cs="Arial"/>
                <w:snapToGrid w:val="0"/>
                <w:color w:val="000000"/>
                <w:szCs w:val="21"/>
              </w:rPr>
            </w:pPr>
          </w:p>
          <w:p w14:paraId="11EB9FE5">
            <w:pPr>
              <w:jc w:val="center"/>
              <w:rPr>
                <w:rFonts w:hint="eastAsia" w:ascii="宋体" w:hAnsi="宋体" w:cs="Arial"/>
                <w:snapToGrid w:val="0"/>
                <w:color w:val="000000"/>
                <w:szCs w:val="21"/>
              </w:rPr>
            </w:pPr>
            <w:r>
              <w:rPr>
                <w:rFonts w:ascii="宋体" w:hAnsi="宋体" w:cs="Arial"/>
                <w:snapToGrid w:val="0"/>
                <w:color w:val="000000"/>
                <w:szCs w:val="21"/>
              </w:rPr>
              <w:t>193</w:t>
            </w:r>
          </w:p>
        </w:tc>
        <w:tc>
          <w:tcPr>
            <w:tcW w:w="1085" w:type="dxa"/>
            <w:noWrap w:val="0"/>
            <w:vAlign w:val="center"/>
          </w:tcPr>
          <w:p w14:paraId="10601719">
            <w:pPr>
              <w:rPr>
                <w:rFonts w:ascii="宋体" w:hAnsi="宋体" w:cs="Arial"/>
                <w:snapToGrid w:val="0"/>
                <w:color w:val="000000"/>
                <w:szCs w:val="21"/>
              </w:rPr>
            </w:pPr>
          </w:p>
          <w:p w14:paraId="1D9BAE73">
            <w:pPr>
              <w:rPr>
                <w:rFonts w:ascii="宋体" w:hAnsi="宋体" w:cs="Arial"/>
                <w:snapToGrid w:val="0"/>
                <w:color w:val="000000"/>
                <w:szCs w:val="21"/>
              </w:rPr>
            </w:pPr>
          </w:p>
          <w:p w14:paraId="725F1AAD">
            <w:pPr>
              <w:rPr>
                <w:rFonts w:hint="eastAsia" w:ascii="宋体" w:hAnsi="宋体" w:cs="Arial"/>
                <w:snapToGrid w:val="0"/>
                <w:color w:val="000000"/>
                <w:szCs w:val="21"/>
              </w:rPr>
            </w:pPr>
            <w:r>
              <w:rPr>
                <w:rFonts w:ascii="宋体" w:hAnsi="宋体" w:cs="Arial"/>
                <w:snapToGrid w:val="0"/>
                <w:color w:val="000000"/>
                <w:szCs w:val="21"/>
              </w:rPr>
              <w:t>安全要求</w:t>
            </w:r>
          </w:p>
        </w:tc>
        <w:tc>
          <w:tcPr>
            <w:tcW w:w="1147" w:type="dxa"/>
            <w:vMerge w:val="continue"/>
            <w:tcBorders>
              <w:top w:val="nil"/>
              <w:bottom w:val="nil"/>
            </w:tcBorders>
            <w:noWrap w:val="0"/>
            <w:vAlign w:val="center"/>
          </w:tcPr>
          <w:p w14:paraId="39E2989D">
            <w:pPr>
              <w:rPr>
                <w:rFonts w:ascii="宋体" w:hAnsi="宋体" w:cs="Arial"/>
                <w:snapToGrid w:val="0"/>
                <w:color w:val="000000"/>
                <w:szCs w:val="21"/>
              </w:rPr>
            </w:pPr>
          </w:p>
        </w:tc>
        <w:tc>
          <w:tcPr>
            <w:tcW w:w="1588" w:type="dxa"/>
            <w:noWrap w:val="0"/>
            <w:vAlign w:val="center"/>
          </w:tcPr>
          <w:p w14:paraId="31BC897C">
            <w:pPr>
              <w:rPr>
                <w:rFonts w:ascii="宋体" w:hAnsi="宋体" w:cs="Arial"/>
                <w:snapToGrid w:val="0"/>
                <w:color w:val="000000"/>
                <w:szCs w:val="21"/>
              </w:rPr>
            </w:pPr>
          </w:p>
          <w:p w14:paraId="3BD81CF0">
            <w:pPr>
              <w:rPr>
                <w:rFonts w:ascii="宋体" w:hAnsi="宋体" w:cs="Arial"/>
                <w:snapToGrid w:val="0"/>
                <w:color w:val="000000"/>
                <w:szCs w:val="21"/>
              </w:rPr>
            </w:pPr>
          </w:p>
          <w:p w14:paraId="5F18EEC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信息安全基本要求</w:t>
            </w:r>
          </w:p>
        </w:tc>
        <w:tc>
          <w:tcPr>
            <w:tcW w:w="4523" w:type="dxa"/>
            <w:noWrap w:val="0"/>
            <w:vAlign w:val="center"/>
          </w:tcPr>
          <w:p w14:paraId="4B5F18BF">
            <w:pPr>
              <w:rPr>
                <w:rFonts w:hint="eastAsia" w:ascii="宋体" w:hAnsi="宋体" w:cs="Arial"/>
                <w:snapToGrid w:val="0"/>
                <w:color w:val="000000"/>
                <w:szCs w:val="21"/>
              </w:rPr>
            </w:pPr>
            <w:r>
              <w:rPr>
                <w:rFonts w:ascii="宋体" w:hAnsi="宋体" w:cs="Arial"/>
                <w:snapToGrid w:val="0"/>
                <w:color w:val="000000"/>
                <w:szCs w:val="21"/>
              </w:rPr>
              <w:t>a) 应符合 GB/T 39276 的 5.2 的规定；</w:t>
            </w:r>
          </w:p>
          <w:p w14:paraId="39984E78">
            <w:pPr>
              <w:rPr>
                <w:rFonts w:hint="eastAsia" w:ascii="宋体" w:hAnsi="宋体" w:cs="Arial"/>
                <w:snapToGrid w:val="0"/>
                <w:color w:val="000000"/>
                <w:szCs w:val="21"/>
              </w:rPr>
            </w:pPr>
            <w:r>
              <w:rPr>
                <w:rFonts w:ascii="宋体" w:hAnsi="宋体" w:cs="Arial"/>
                <w:snapToGrid w:val="0"/>
                <w:color w:val="000000"/>
                <w:szCs w:val="21"/>
              </w:rPr>
              <w:t>b) 生产厂商应建立漏洞跟踪表，保证产品版本涉及到的漏洞(如驱动程序等)可查看；</w:t>
            </w:r>
          </w:p>
          <w:p w14:paraId="75682348">
            <w:pPr>
              <w:rPr>
                <w:rFonts w:hint="eastAsia" w:ascii="宋体" w:hAnsi="宋体" w:cs="Arial"/>
                <w:snapToGrid w:val="0"/>
                <w:color w:val="000000"/>
                <w:szCs w:val="21"/>
              </w:rPr>
            </w:pPr>
            <w:r>
              <w:rPr>
                <w:rFonts w:ascii="宋体" w:hAnsi="宋体" w:cs="Arial"/>
                <w:snapToGrid w:val="0"/>
                <w:color w:val="000000"/>
                <w:szCs w:val="21"/>
              </w:rPr>
              <w:t>c) 不得包含已知的恶意代码或漏洞，不存在未声明的指令、功能、接口</w:t>
            </w:r>
          </w:p>
        </w:tc>
      </w:tr>
      <w:tr w14:paraId="174CC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7" w:type="dxa"/>
            <w:noWrap w:val="0"/>
            <w:vAlign w:val="center"/>
          </w:tcPr>
          <w:p w14:paraId="64496669">
            <w:pPr>
              <w:jc w:val="center"/>
              <w:rPr>
                <w:rFonts w:hint="eastAsia" w:ascii="宋体" w:hAnsi="宋体" w:cs="Arial"/>
                <w:snapToGrid w:val="0"/>
                <w:color w:val="000000"/>
                <w:szCs w:val="21"/>
              </w:rPr>
            </w:pPr>
            <w:r>
              <w:rPr>
                <w:rFonts w:ascii="宋体" w:hAnsi="宋体" w:cs="Arial"/>
                <w:snapToGrid w:val="0"/>
                <w:color w:val="000000"/>
                <w:szCs w:val="21"/>
              </w:rPr>
              <w:t>194</w:t>
            </w:r>
          </w:p>
        </w:tc>
        <w:tc>
          <w:tcPr>
            <w:tcW w:w="1085" w:type="dxa"/>
            <w:noWrap w:val="0"/>
            <w:vAlign w:val="center"/>
          </w:tcPr>
          <w:p w14:paraId="20B8C2EF">
            <w:pPr>
              <w:rPr>
                <w:rFonts w:hint="eastAsia" w:ascii="宋体" w:hAnsi="宋体" w:cs="Arial"/>
                <w:snapToGrid w:val="0"/>
                <w:color w:val="000000"/>
                <w:szCs w:val="21"/>
              </w:rPr>
            </w:pPr>
            <w:r>
              <w:rPr>
                <w:rFonts w:ascii="宋体" w:hAnsi="宋体" w:cs="Arial"/>
                <w:snapToGrid w:val="0"/>
                <w:color w:val="000000"/>
                <w:szCs w:val="21"/>
              </w:rPr>
              <w:t>安全要求</w:t>
            </w:r>
          </w:p>
        </w:tc>
        <w:tc>
          <w:tcPr>
            <w:tcW w:w="1147" w:type="dxa"/>
            <w:vMerge w:val="continue"/>
            <w:tcBorders>
              <w:top w:val="nil"/>
              <w:bottom w:val="nil"/>
            </w:tcBorders>
            <w:noWrap w:val="0"/>
            <w:vAlign w:val="center"/>
          </w:tcPr>
          <w:p w14:paraId="2A6F10F3">
            <w:pPr>
              <w:rPr>
                <w:rFonts w:ascii="宋体" w:hAnsi="宋体" w:cs="Arial"/>
                <w:snapToGrid w:val="0"/>
                <w:color w:val="000000"/>
                <w:szCs w:val="21"/>
              </w:rPr>
            </w:pPr>
          </w:p>
        </w:tc>
        <w:tc>
          <w:tcPr>
            <w:tcW w:w="1588" w:type="dxa"/>
            <w:noWrap w:val="0"/>
            <w:vAlign w:val="center"/>
          </w:tcPr>
          <w:p w14:paraId="69355B8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固件安全启动</w:t>
            </w:r>
          </w:p>
        </w:tc>
        <w:tc>
          <w:tcPr>
            <w:tcW w:w="4523" w:type="dxa"/>
            <w:noWrap w:val="0"/>
            <w:vAlign w:val="center"/>
          </w:tcPr>
          <w:p w14:paraId="6FB04CBA">
            <w:pPr>
              <w:rPr>
                <w:rFonts w:hint="eastAsia" w:ascii="宋体" w:hAnsi="宋体" w:cs="Arial"/>
                <w:snapToGrid w:val="0"/>
                <w:color w:val="000000"/>
                <w:szCs w:val="21"/>
              </w:rPr>
            </w:pPr>
            <w:r>
              <w:rPr>
                <w:rFonts w:ascii="宋体" w:hAnsi="宋体" w:cs="Arial"/>
                <w:snapToGrid w:val="0"/>
                <w:color w:val="000000"/>
                <w:szCs w:val="21"/>
              </w:rPr>
              <w:t>支持固件安全启动功能，固件启动过程中只有通过启动校验才能正常启动</w:t>
            </w:r>
          </w:p>
        </w:tc>
      </w:tr>
      <w:tr w14:paraId="12510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57" w:type="dxa"/>
            <w:noWrap w:val="0"/>
            <w:vAlign w:val="center"/>
          </w:tcPr>
          <w:p w14:paraId="47F81B52">
            <w:pPr>
              <w:jc w:val="center"/>
              <w:rPr>
                <w:rFonts w:hint="eastAsia" w:ascii="宋体" w:hAnsi="宋体" w:cs="Arial"/>
                <w:snapToGrid w:val="0"/>
                <w:color w:val="000000"/>
                <w:szCs w:val="21"/>
              </w:rPr>
            </w:pPr>
            <w:r>
              <w:rPr>
                <w:rFonts w:ascii="宋体" w:hAnsi="宋体" w:cs="Arial"/>
                <w:snapToGrid w:val="0"/>
                <w:color w:val="000000"/>
                <w:szCs w:val="21"/>
              </w:rPr>
              <w:t>195</w:t>
            </w:r>
          </w:p>
        </w:tc>
        <w:tc>
          <w:tcPr>
            <w:tcW w:w="1085" w:type="dxa"/>
            <w:tcBorders>
              <w:bottom w:val="single" w:color="auto" w:sz="4" w:space="0"/>
            </w:tcBorders>
            <w:noWrap w:val="0"/>
            <w:vAlign w:val="center"/>
          </w:tcPr>
          <w:p w14:paraId="7919E3D4">
            <w:pPr>
              <w:rPr>
                <w:rFonts w:hint="eastAsia" w:ascii="宋体" w:hAnsi="宋体" w:cs="Arial"/>
                <w:snapToGrid w:val="0"/>
                <w:color w:val="000000"/>
                <w:szCs w:val="21"/>
              </w:rPr>
            </w:pPr>
            <w:r>
              <w:rPr>
                <w:rFonts w:ascii="宋体" w:hAnsi="宋体" w:cs="Arial"/>
                <w:snapToGrid w:val="0"/>
                <w:color w:val="000000"/>
                <w:szCs w:val="21"/>
              </w:rPr>
              <w:t>安全要求</w:t>
            </w:r>
          </w:p>
        </w:tc>
        <w:tc>
          <w:tcPr>
            <w:tcW w:w="1147" w:type="dxa"/>
            <w:vMerge w:val="continue"/>
            <w:tcBorders>
              <w:top w:val="nil"/>
              <w:bottom w:val="single" w:color="auto" w:sz="4" w:space="0"/>
            </w:tcBorders>
            <w:noWrap w:val="0"/>
            <w:vAlign w:val="center"/>
          </w:tcPr>
          <w:p w14:paraId="7A1859EF">
            <w:pPr>
              <w:rPr>
                <w:rFonts w:ascii="宋体" w:hAnsi="宋体" w:cs="Arial"/>
                <w:snapToGrid w:val="0"/>
                <w:color w:val="000000"/>
                <w:szCs w:val="21"/>
              </w:rPr>
            </w:pPr>
          </w:p>
        </w:tc>
        <w:tc>
          <w:tcPr>
            <w:tcW w:w="1588" w:type="dxa"/>
            <w:tcBorders>
              <w:bottom w:val="single" w:color="auto" w:sz="4" w:space="0"/>
            </w:tcBorders>
            <w:noWrap w:val="0"/>
            <w:vAlign w:val="center"/>
          </w:tcPr>
          <w:p w14:paraId="42BEF7D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限用物质的限量要求</w:t>
            </w:r>
          </w:p>
        </w:tc>
        <w:tc>
          <w:tcPr>
            <w:tcW w:w="4523" w:type="dxa"/>
            <w:tcBorders>
              <w:bottom w:val="single" w:color="auto" w:sz="4" w:space="0"/>
            </w:tcBorders>
            <w:noWrap w:val="0"/>
            <w:vAlign w:val="center"/>
          </w:tcPr>
          <w:p w14:paraId="56882309">
            <w:pPr>
              <w:rPr>
                <w:rFonts w:hint="eastAsia" w:ascii="宋体" w:hAnsi="宋体" w:cs="Arial"/>
                <w:snapToGrid w:val="0"/>
                <w:color w:val="000000"/>
                <w:szCs w:val="21"/>
              </w:rPr>
            </w:pPr>
            <w:r>
              <w:rPr>
                <w:rFonts w:ascii="宋体" w:hAnsi="宋体" w:cs="Arial"/>
                <w:snapToGrid w:val="0"/>
                <w:color w:val="000000"/>
                <w:szCs w:val="21"/>
              </w:rPr>
              <w:t>符合 GB/T 26572 中规定</w:t>
            </w:r>
          </w:p>
        </w:tc>
      </w:tr>
      <w:tr w14:paraId="25C4F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57" w:type="dxa"/>
            <w:tcBorders>
              <w:right w:val="single" w:color="auto" w:sz="4" w:space="0"/>
            </w:tcBorders>
            <w:noWrap w:val="0"/>
            <w:vAlign w:val="center"/>
          </w:tcPr>
          <w:p w14:paraId="52CDBED4">
            <w:pPr>
              <w:spacing w:after="160" w:line="278" w:lineRule="auto"/>
              <w:jc w:val="center"/>
              <w:rPr>
                <w:rFonts w:hint="eastAsia" w:ascii="宋体" w:hAnsi="宋体" w:eastAsia="等线" w:cs="Arial"/>
                <w:snapToGrid w:val="0"/>
                <w:color w:val="000000"/>
                <w:szCs w:val="21"/>
                <w:highlight w:val="none"/>
              </w:rPr>
            </w:pPr>
            <w:r>
              <w:rPr>
                <w:rFonts w:hint="eastAsia" w:ascii="宋体" w:hAnsi="宋体" w:eastAsia="等线" w:cs="Arial"/>
                <w:snapToGrid w:val="0"/>
                <w:color w:val="000000"/>
                <w:szCs w:val="21"/>
                <w:highlight w:val="none"/>
              </w:rPr>
              <w:t>196</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665839D">
            <w:pPr>
              <w:spacing w:after="160" w:line="278" w:lineRule="auto"/>
              <w:rPr>
                <w:rFonts w:ascii="宋体" w:hAnsi="宋体" w:eastAsia="等线" w:cs="Arial"/>
                <w:snapToGrid w:val="0"/>
                <w:color w:val="000000"/>
                <w:szCs w:val="21"/>
                <w:highlight w:val="none"/>
              </w:rPr>
            </w:pPr>
            <w:r>
              <w:rPr>
                <w:rFonts w:hint="eastAsia" w:ascii="宋体" w:hAnsi="宋体" w:eastAsia="等线" w:cs="Arial"/>
                <w:snapToGrid w:val="0"/>
                <w:color w:val="000000"/>
                <w:szCs w:val="21"/>
                <w:highlight w:val="none"/>
              </w:rPr>
              <w:t>产品规格</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606ACFC">
            <w:pPr>
              <w:spacing w:after="160" w:line="278" w:lineRule="auto"/>
              <w:rPr>
                <w:rFonts w:hint="eastAsia" w:ascii="宋体" w:hAnsi="宋体" w:eastAsia="等线" w:cs="Arial"/>
                <w:snapToGrid w:val="0"/>
                <w:color w:val="000000"/>
                <w:szCs w:val="21"/>
                <w:highlight w:val="none"/>
              </w:rPr>
            </w:pPr>
            <w:r>
              <w:rPr>
                <w:rFonts w:hint="eastAsia" w:ascii="宋体" w:hAnsi="宋体" w:eastAsia="等线" w:cs="Arial"/>
                <w:snapToGrid w:val="0"/>
                <w:color w:val="000000"/>
                <w:szCs w:val="21"/>
                <w:highlight w:val="none"/>
              </w:rPr>
              <w:t>CPU规格</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3E31BC6B">
            <w:pPr>
              <w:spacing w:after="160" w:line="278" w:lineRule="auto"/>
              <w:rPr>
                <w:rFonts w:ascii="宋体" w:hAnsi="宋体" w:eastAsia="等线" w:cs="Arial"/>
                <w:snapToGrid w:val="0"/>
                <w:color w:val="000000"/>
                <w:szCs w:val="21"/>
                <w:highlight w:val="none"/>
              </w:rPr>
            </w:pPr>
            <w:r>
              <w:rPr>
                <w:rFonts w:hint="eastAsia" w:ascii="宋体" w:hAnsi="宋体" w:eastAsia="等线" w:cs="Arial"/>
                <w:snapToGrid w:val="0"/>
                <w:color w:val="000000"/>
                <w:szCs w:val="21"/>
                <w:highlight w:val="none"/>
                <w:lang w:val="en-US" w:eastAsia="zh-CN"/>
              </w:rPr>
              <w:t>★CPU</w:t>
            </w:r>
            <w:r>
              <w:rPr>
                <w:rFonts w:hint="eastAsia" w:ascii="宋体" w:hAnsi="宋体" w:eastAsia="等线" w:cs="Arial"/>
                <w:snapToGrid w:val="0"/>
                <w:color w:val="000000"/>
                <w:szCs w:val="21"/>
                <w:highlight w:val="none"/>
              </w:rPr>
              <w:t>核数</w:t>
            </w:r>
          </w:p>
        </w:tc>
        <w:tc>
          <w:tcPr>
            <w:tcW w:w="4523" w:type="dxa"/>
            <w:tcBorders>
              <w:top w:val="single" w:color="auto" w:sz="4" w:space="0"/>
              <w:left w:val="single" w:color="auto" w:sz="4" w:space="0"/>
              <w:bottom w:val="single" w:color="auto" w:sz="4" w:space="0"/>
              <w:right w:val="single" w:color="auto" w:sz="4" w:space="0"/>
            </w:tcBorders>
            <w:noWrap w:val="0"/>
            <w:vAlign w:val="center"/>
          </w:tcPr>
          <w:p w14:paraId="5CBC5EE2">
            <w:pPr>
              <w:spacing w:after="160" w:line="278" w:lineRule="auto"/>
              <w:rPr>
                <w:rFonts w:ascii="宋体" w:hAnsi="宋体" w:eastAsia="等线" w:cs="Arial"/>
                <w:snapToGrid w:val="0"/>
                <w:color w:val="000000"/>
                <w:szCs w:val="21"/>
                <w:highlight w:val="none"/>
              </w:rPr>
            </w:pPr>
            <w:r>
              <w:rPr>
                <w:rFonts w:hint="eastAsia" w:ascii="宋体" w:hAnsi="宋体" w:eastAsia="等线" w:cs="Arial"/>
                <w:snapToGrid w:val="0"/>
                <w:color w:val="000000"/>
                <w:szCs w:val="21"/>
                <w:highlight w:val="none"/>
              </w:rPr>
              <w:t>≥8</w:t>
            </w:r>
          </w:p>
        </w:tc>
      </w:tr>
      <w:tr w14:paraId="1BA5B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57" w:type="dxa"/>
            <w:tcBorders>
              <w:right w:val="single" w:color="auto" w:sz="4" w:space="0"/>
            </w:tcBorders>
            <w:noWrap w:val="0"/>
            <w:vAlign w:val="center"/>
          </w:tcPr>
          <w:p w14:paraId="08175855">
            <w:pPr>
              <w:spacing w:after="160" w:line="278" w:lineRule="auto"/>
              <w:jc w:val="center"/>
              <w:rPr>
                <w:rFonts w:hint="default" w:ascii="宋体" w:hAnsi="宋体" w:eastAsia="等线" w:cs="Arial"/>
                <w:snapToGrid w:val="0"/>
                <w:color w:val="000000"/>
                <w:szCs w:val="21"/>
                <w:highlight w:val="none"/>
                <w:lang w:val="en-US" w:eastAsia="zh-CN"/>
              </w:rPr>
            </w:pPr>
            <w:r>
              <w:rPr>
                <w:rFonts w:hint="eastAsia" w:ascii="宋体" w:hAnsi="宋体" w:eastAsia="等线" w:cs="Arial"/>
                <w:snapToGrid w:val="0"/>
                <w:color w:val="000000"/>
                <w:szCs w:val="21"/>
                <w:highlight w:val="none"/>
                <w:lang w:val="en-US" w:eastAsia="zh-CN"/>
              </w:rPr>
              <w:t>198</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5A82ABE4">
            <w:pPr>
              <w:spacing w:after="160" w:line="278" w:lineRule="auto"/>
              <w:jc w:val="center"/>
              <w:rPr>
                <w:rFonts w:hint="eastAsia" w:ascii="宋体" w:hAnsi="宋体" w:eastAsia="等线" w:cs="Arial"/>
                <w:snapToGrid w:val="0"/>
                <w:color w:val="000000"/>
                <w:szCs w:val="21"/>
                <w:highlight w:val="none"/>
              </w:rPr>
            </w:pPr>
            <w:r>
              <w:rPr>
                <w:rFonts w:hint="eastAsia" w:ascii="宋体" w:hAnsi="宋体" w:cs="Arial"/>
                <w:snapToGrid w:val="0"/>
                <w:color w:val="000000"/>
                <w:szCs w:val="21"/>
                <w:highlight w:val="none"/>
              </w:rPr>
              <w:t>产品规格</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E7CE719">
            <w:pPr>
              <w:spacing w:after="160" w:line="278" w:lineRule="auto"/>
              <w:rPr>
                <w:rFonts w:hint="eastAsia" w:ascii="宋体" w:hAnsi="宋体" w:eastAsia="等线" w:cs="Arial"/>
                <w:snapToGrid w:val="0"/>
                <w:color w:val="000000"/>
                <w:szCs w:val="21"/>
                <w:highlight w:val="none"/>
              </w:rPr>
            </w:pPr>
            <w:r>
              <w:rPr>
                <w:rFonts w:hint="eastAsia" w:ascii="宋体" w:hAnsi="宋体" w:cs="Arial"/>
                <w:snapToGrid w:val="0"/>
                <w:color w:val="000000"/>
                <w:szCs w:val="21"/>
                <w:highlight w:val="none"/>
              </w:rPr>
              <w:t>CPU规格</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6337F645">
            <w:pPr>
              <w:spacing w:after="160" w:line="278" w:lineRule="auto"/>
              <w:rPr>
                <w:rFonts w:hint="eastAsia" w:ascii="宋体" w:hAnsi="宋体" w:eastAsia="等线" w:cs="Arial"/>
                <w:snapToGrid w:val="0"/>
                <w:color w:val="000000"/>
                <w:szCs w:val="21"/>
                <w:highlight w:val="none"/>
              </w:rPr>
            </w:pPr>
            <w:r>
              <w:rPr>
                <w:rFonts w:hint="eastAsia" w:ascii="宋体" w:hAnsi="宋体" w:cs="Arial"/>
                <w:snapToGrid w:val="0"/>
                <w:color w:val="000000"/>
                <w:szCs w:val="21"/>
                <w:highlight w:val="none"/>
                <w:lang w:val="en-US" w:eastAsia="zh-CN"/>
              </w:rPr>
              <w:t>★CPU</w:t>
            </w:r>
            <w:r>
              <w:rPr>
                <w:rFonts w:hint="eastAsia" w:ascii="宋体" w:hAnsi="宋体" w:cs="Arial"/>
                <w:snapToGrid w:val="0"/>
                <w:color w:val="000000"/>
                <w:szCs w:val="21"/>
                <w:highlight w:val="none"/>
                <w:lang w:eastAsia="zh-CN"/>
              </w:rPr>
              <w:t>主频</w:t>
            </w:r>
          </w:p>
        </w:tc>
        <w:tc>
          <w:tcPr>
            <w:tcW w:w="4523" w:type="dxa"/>
            <w:tcBorders>
              <w:top w:val="single" w:color="auto" w:sz="4" w:space="0"/>
              <w:left w:val="single" w:color="auto" w:sz="4" w:space="0"/>
              <w:bottom w:val="single" w:color="auto" w:sz="4" w:space="0"/>
              <w:right w:val="single" w:color="auto" w:sz="4" w:space="0"/>
            </w:tcBorders>
            <w:noWrap w:val="0"/>
            <w:vAlign w:val="center"/>
          </w:tcPr>
          <w:p w14:paraId="544EBBB0">
            <w:pPr>
              <w:spacing w:after="160" w:line="278" w:lineRule="auto"/>
              <w:rPr>
                <w:rFonts w:hint="eastAsia" w:ascii="宋体" w:hAnsi="宋体" w:eastAsia="宋体" w:cs="Arial"/>
                <w:snapToGrid w:val="0"/>
                <w:color w:val="000000"/>
                <w:szCs w:val="21"/>
                <w:highlight w:val="none"/>
                <w:lang w:val="en-US" w:eastAsia="zh-CN"/>
              </w:rPr>
            </w:pPr>
            <w:r>
              <w:rPr>
                <w:rFonts w:hint="eastAsia" w:ascii="宋体" w:hAnsi="宋体" w:cs="Arial"/>
                <w:snapToGrid w:val="0"/>
                <w:color w:val="000000"/>
                <w:szCs w:val="21"/>
                <w:highlight w:val="none"/>
                <w:lang w:eastAsia="zh-CN"/>
              </w:rPr>
              <w:t>主频</w:t>
            </w:r>
            <w:r>
              <w:rPr>
                <w:rFonts w:hint="eastAsia" w:ascii="宋体" w:hAnsi="宋体" w:cs="Arial"/>
                <w:snapToGrid w:val="0"/>
                <w:color w:val="000000"/>
                <w:szCs w:val="21"/>
                <w:highlight w:val="none"/>
              </w:rPr>
              <w:t>≥</w:t>
            </w:r>
            <w:r>
              <w:rPr>
                <w:rFonts w:hint="eastAsia" w:ascii="宋体" w:hAnsi="宋体" w:cs="Arial"/>
                <w:snapToGrid w:val="0"/>
                <w:color w:val="000000"/>
                <w:szCs w:val="21"/>
                <w:highlight w:val="none"/>
                <w:lang w:val="en-US" w:eastAsia="zh-CN"/>
              </w:rPr>
              <w:t>2.45</w:t>
            </w:r>
          </w:p>
        </w:tc>
      </w:tr>
      <w:tr w14:paraId="5F181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57" w:type="dxa"/>
            <w:tcBorders>
              <w:right w:val="single" w:color="auto" w:sz="4" w:space="0"/>
            </w:tcBorders>
            <w:noWrap w:val="0"/>
            <w:vAlign w:val="center"/>
          </w:tcPr>
          <w:p w14:paraId="1A396735">
            <w:pPr>
              <w:spacing w:after="160" w:line="278" w:lineRule="auto"/>
              <w:jc w:val="center"/>
              <w:rPr>
                <w:rFonts w:hint="default" w:ascii="宋体" w:hAnsi="宋体" w:eastAsia="等线" w:cs="Arial"/>
                <w:snapToGrid w:val="0"/>
                <w:color w:val="000000"/>
                <w:szCs w:val="21"/>
                <w:highlight w:val="none"/>
                <w:lang w:val="en-US" w:eastAsia="zh-CN"/>
              </w:rPr>
            </w:pPr>
            <w:r>
              <w:rPr>
                <w:rFonts w:hint="eastAsia" w:ascii="宋体" w:hAnsi="宋体" w:eastAsia="等线" w:cs="Arial"/>
                <w:snapToGrid w:val="0"/>
                <w:color w:val="000000"/>
                <w:szCs w:val="21"/>
                <w:highlight w:val="none"/>
                <w:lang w:val="en-US" w:eastAsia="zh-CN"/>
              </w:rPr>
              <w:t>198</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8623699">
            <w:pPr>
              <w:spacing w:after="160" w:line="278" w:lineRule="auto"/>
              <w:jc w:val="center"/>
              <w:rPr>
                <w:rFonts w:hint="eastAsia" w:ascii="宋体" w:hAnsi="宋体" w:cs="Arial"/>
                <w:snapToGrid w:val="0"/>
                <w:color w:val="000000"/>
                <w:szCs w:val="21"/>
                <w:highlight w:val="none"/>
              </w:rPr>
            </w:pPr>
            <w:r>
              <w:rPr>
                <w:rFonts w:hint="eastAsia" w:ascii="宋体" w:hAnsi="宋体" w:cs="Arial"/>
                <w:snapToGrid w:val="0"/>
                <w:color w:val="000000"/>
                <w:szCs w:val="21"/>
                <w:highlight w:val="none"/>
              </w:rPr>
              <w:t>产品规格</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3531686">
            <w:pPr>
              <w:spacing w:after="160" w:line="278" w:lineRule="auto"/>
              <w:rPr>
                <w:rFonts w:hint="eastAsia" w:ascii="宋体" w:hAnsi="宋体" w:eastAsia="宋体" w:cs="Arial"/>
                <w:snapToGrid w:val="0"/>
                <w:color w:val="000000"/>
                <w:szCs w:val="21"/>
                <w:highlight w:val="none"/>
                <w:lang w:eastAsia="zh-CN"/>
              </w:rPr>
            </w:pPr>
            <w:r>
              <w:rPr>
                <w:rFonts w:hint="eastAsia" w:ascii="宋体" w:hAnsi="宋体" w:cs="Arial"/>
                <w:snapToGrid w:val="0"/>
                <w:color w:val="000000"/>
                <w:szCs w:val="21"/>
                <w:highlight w:val="none"/>
                <w:lang w:eastAsia="zh-CN"/>
              </w:rPr>
              <w:t>内存规格</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73D0FF43">
            <w:pPr>
              <w:spacing w:after="160" w:line="278" w:lineRule="auto"/>
              <w:rPr>
                <w:rFonts w:hint="eastAsia" w:ascii="宋体" w:hAnsi="宋体" w:eastAsia="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★内存容量</w:t>
            </w:r>
          </w:p>
        </w:tc>
        <w:tc>
          <w:tcPr>
            <w:tcW w:w="4523" w:type="dxa"/>
            <w:tcBorders>
              <w:top w:val="single" w:color="auto" w:sz="4" w:space="0"/>
              <w:left w:val="single" w:color="auto" w:sz="4" w:space="0"/>
              <w:bottom w:val="single" w:color="auto" w:sz="4" w:space="0"/>
              <w:right w:val="single" w:color="auto" w:sz="4" w:space="0"/>
            </w:tcBorders>
            <w:noWrap w:val="0"/>
            <w:vAlign w:val="center"/>
          </w:tcPr>
          <w:p w14:paraId="62F9B5BD">
            <w:pPr>
              <w:spacing w:after="160" w:line="278" w:lineRule="auto"/>
              <w:rPr>
                <w:rFonts w:hint="default" w:ascii="宋体" w:hAnsi="宋体" w:eastAsia="宋体" w:cs="Arial"/>
                <w:snapToGrid w:val="0"/>
                <w:color w:val="000000"/>
                <w:szCs w:val="21"/>
                <w:highlight w:val="none"/>
                <w:lang w:val="en-US" w:eastAsia="zh-CN"/>
              </w:rPr>
            </w:pPr>
            <w:r>
              <w:rPr>
                <w:rFonts w:hint="eastAsia" w:ascii="宋体" w:hAnsi="宋体" w:cs="Arial"/>
                <w:snapToGrid w:val="0"/>
                <w:color w:val="000000"/>
                <w:szCs w:val="21"/>
                <w:highlight w:val="none"/>
              </w:rPr>
              <w:t>≥</w:t>
            </w:r>
            <w:r>
              <w:rPr>
                <w:rFonts w:hint="eastAsia" w:ascii="宋体" w:hAnsi="宋体" w:cs="Arial"/>
                <w:snapToGrid w:val="0"/>
                <w:color w:val="000000"/>
                <w:szCs w:val="21"/>
                <w:highlight w:val="none"/>
                <w:lang w:val="en-US" w:eastAsia="zh-CN"/>
              </w:rPr>
              <w:t>16GB</w:t>
            </w:r>
          </w:p>
        </w:tc>
      </w:tr>
      <w:tr w14:paraId="33E88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57" w:type="dxa"/>
            <w:tcBorders>
              <w:right w:val="single" w:color="auto" w:sz="4" w:space="0"/>
            </w:tcBorders>
            <w:noWrap w:val="0"/>
            <w:vAlign w:val="center"/>
          </w:tcPr>
          <w:p w14:paraId="0AEF3224">
            <w:pPr>
              <w:spacing w:after="160" w:line="278" w:lineRule="auto"/>
              <w:jc w:val="center"/>
              <w:rPr>
                <w:rFonts w:hint="default" w:ascii="宋体" w:hAnsi="宋体" w:eastAsia="等线" w:cs="Arial"/>
                <w:snapToGrid w:val="0"/>
                <w:color w:val="000000"/>
                <w:szCs w:val="21"/>
                <w:highlight w:val="none"/>
                <w:lang w:val="en-US" w:eastAsia="zh-CN"/>
              </w:rPr>
            </w:pPr>
            <w:r>
              <w:rPr>
                <w:rFonts w:hint="eastAsia" w:ascii="宋体" w:hAnsi="宋体" w:eastAsia="等线" w:cs="Arial"/>
                <w:snapToGrid w:val="0"/>
                <w:color w:val="000000"/>
                <w:szCs w:val="21"/>
                <w:highlight w:val="none"/>
                <w:lang w:val="en-US" w:eastAsia="zh-CN"/>
              </w:rPr>
              <w:t>199</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EA68A0D">
            <w:pPr>
              <w:spacing w:after="160" w:line="278" w:lineRule="auto"/>
              <w:jc w:val="center"/>
              <w:rPr>
                <w:rFonts w:hint="eastAsia" w:ascii="宋体" w:hAnsi="宋体" w:cs="Arial"/>
                <w:snapToGrid w:val="0"/>
                <w:color w:val="000000"/>
                <w:szCs w:val="21"/>
                <w:highlight w:val="none"/>
              </w:rPr>
            </w:pPr>
            <w:r>
              <w:rPr>
                <w:rFonts w:hint="eastAsia" w:ascii="宋体" w:hAnsi="宋体" w:cs="Arial"/>
                <w:snapToGrid w:val="0"/>
                <w:color w:val="000000"/>
                <w:szCs w:val="21"/>
                <w:highlight w:val="none"/>
              </w:rPr>
              <w:t>产品规格</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9F84D57">
            <w:pPr>
              <w:spacing w:after="160" w:line="278" w:lineRule="auto"/>
              <w:rPr>
                <w:rFonts w:hint="eastAsia"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存储</w:t>
            </w:r>
            <w:r>
              <w:rPr>
                <w:rFonts w:hint="eastAsia" w:ascii="宋体" w:hAnsi="宋体" w:cs="Arial"/>
                <w:snapToGrid w:val="0"/>
                <w:color w:val="000000"/>
                <w:szCs w:val="21"/>
                <w:highlight w:val="none"/>
                <w:lang w:eastAsia="zh-CN"/>
              </w:rPr>
              <w:t>规格</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6CF51216">
            <w:pPr>
              <w:spacing w:after="160" w:line="278" w:lineRule="auto"/>
              <w:rPr>
                <w:rFonts w:hint="eastAsia"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★固态硬盘容量</w:t>
            </w:r>
          </w:p>
        </w:tc>
        <w:tc>
          <w:tcPr>
            <w:tcW w:w="4523" w:type="dxa"/>
            <w:tcBorders>
              <w:top w:val="single" w:color="auto" w:sz="4" w:space="0"/>
              <w:left w:val="single" w:color="auto" w:sz="4" w:space="0"/>
              <w:bottom w:val="single" w:color="auto" w:sz="4" w:space="0"/>
              <w:right w:val="single" w:color="auto" w:sz="4" w:space="0"/>
            </w:tcBorders>
            <w:noWrap w:val="0"/>
            <w:vAlign w:val="center"/>
          </w:tcPr>
          <w:p w14:paraId="13D0AE34">
            <w:pPr>
              <w:spacing w:after="160" w:line="278" w:lineRule="auto"/>
              <w:rPr>
                <w:rFonts w:hint="eastAsia" w:ascii="宋体" w:hAnsi="宋体" w:cs="Arial"/>
                <w:snapToGrid w:val="0"/>
                <w:color w:val="000000"/>
                <w:szCs w:val="21"/>
                <w:highlight w:val="none"/>
              </w:rPr>
            </w:pPr>
            <w:r>
              <w:rPr>
                <w:rFonts w:hint="eastAsia" w:ascii="宋体" w:hAnsi="宋体" w:cs="Arial"/>
                <w:snapToGrid w:val="0"/>
                <w:color w:val="000000"/>
                <w:szCs w:val="21"/>
                <w:highlight w:val="none"/>
              </w:rPr>
              <w:t>≥</w:t>
            </w:r>
            <w:r>
              <w:rPr>
                <w:rFonts w:hint="eastAsia" w:ascii="宋体" w:hAnsi="宋体" w:cs="Arial"/>
                <w:snapToGrid w:val="0"/>
                <w:color w:val="000000"/>
                <w:szCs w:val="21"/>
                <w:highlight w:val="none"/>
                <w:lang w:val="en-US" w:eastAsia="zh-CN"/>
              </w:rPr>
              <w:t>1TB</w:t>
            </w:r>
          </w:p>
        </w:tc>
      </w:tr>
      <w:tr w14:paraId="3A2BC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57" w:type="dxa"/>
            <w:tcBorders>
              <w:right w:val="single" w:color="auto" w:sz="4" w:space="0"/>
            </w:tcBorders>
            <w:noWrap w:val="0"/>
            <w:vAlign w:val="center"/>
          </w:tcPr>
          <w:p w14:paraId="6564B262">
            <w:pPr>
              <w:spacing w:after="160" w:line="278" w:lineRule="auto"/>
              <w:jc w:val="center"/>
              <w:rPr>
                <w:rFonts w:hint="default" w:ascii="宋体" w:hAnsi="宋体" w:eastAsia="等线"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200</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C76D08E">
            <w:pPr>
              <w:spacing w:after="160" w:line="278" w:lineRule="auto"/>
              <w:jc w:val="center"/>
              <w:rPr>
                <w:rFonts w:hint="default" w:ascii="宋体" w:hAnsi="宋体" w:cs="Arial"/>
                <w:snapToGrid w:val="0"/>
                <w:color w:val="000000"/>
                <w:szCs w:val="21"/>
                <w:highlight w:val="none"/>
                <w:lang w:eastAsia="zh-CN"/>
              </w:rPr>
            </w:pPr>
            <w:r>
              <w:rPr>
                <w:rFonts w:hint="eastAsia" w:ascii="宋体" w:hAnsi="宋体" w:cs="Arial"/>
                <w:snapToGrid w:val="0"/>
                <w:color w:val="000000"/>
                <w:szCs w:val="21"/>
                <w:highlight w:val="none"/>
                <w:lang w:val="en-US" w:eastAsia="zh-CN"/>
              </w:rPr>
              <w:t>功能要求</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4BD693B">
            <w:pPr>
              <w:spacing w:after="160" w:line="278" w:lineRule="auto"/>
              <w:rPr>
                <w:rFonts w:hint="eastAsia" w:ascii="宋体" w:hAnsi="宋体" w:cs="Arial"/>
                <w:snapToGrid w:val="0"/>
                <w:color w:val="000000"/>
                <w:szCs w:val="21"/>
                <w:highlight w:val="none"/>
                <w:lang w:val="en-US" w:eastAsia="zh-CN"/>
              </w:rPr>
            </w:pPr>
            <w:r>
              <w:rPr>
                <w:rFonts w:ascii="宋体" w:hAnsi="宋体" w:cs="Arial"/>
                <w:snapToGrid w:val="0"/>
                <w:color w:val="000000"/>
                <w:szCs w:val="21"/>
                <w:highlight w:val="none"/>
              </w:rPr>
              <w:t>操作系统支持多 CPU 架构</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573585ED">
            <w:pPr>
              <w:rPr>
                <w:rFonts w:hint="eastAsia"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同源兼容多CPU 平台架构</w:t>
            </w:r>
          </w:p>
        </w:tc>
        <w:tc>
          <w:tcPr>
            <w:tcW w:w="4523" w:type="dxa"/>
            <w:tcBorders>
              <w:top w:val="single" w:color="auto" w:sz="4" w:space="0"/>
              <w:left w:val="single" w:color="auto" w:sz="4" w:space="0"/>
              <w:bottom w:val="single" w:color="auto" w:sz="4" w:space="0"/>
              <w:right w:val="single" w:color="auto" w:sz="4" w:space="0"/>
            </w:tcBorders>
            <w:noWrap w:val="0"/>
            <w:vAlign w:val="center"/>
          </w:tcPr>
          <w:p w14:paraId="5CE8954F">
            <w:pPr>
              <w:rPr>
                <w:rFonts w:hint="eastAsia" w:ascii="宋体" w:hAnsi="宋体" w:cs="Arial"/>
                <w:snapToGrid w:val="0"/>
                <w:color w:val="000000"/>
                <w:szCs w:val="21"/>
                <w:highlight w:val="none"/>
                <w:lang w:eastAsia="zh-CN"/>
              </w:rPr>
            </w:pPr>
            <w:r>
              <w:rPr>
                <w:rFonts w:ascii="宋体" w:hAnsi="宋体" w:cs="Arial"/>
                <w:snapToGrid w:val="0"/>
                <w:color w:val="000000"/>
                <w:szCs w:val="21"/>
                <w:highlight w:val="none"/>
              </w:rPr>
              <w:t>操作系统同源兼容 ARM、LoongArch、 MIPS、SW64、x86 等平台架构的 CPU</w:t>
            </w:r>
          </w:p>
        </w:tc>
      </w:tr>
    </w:tbl>
    <w:p w14:paraId="283212A3">
      <w:pPr>
        <w:pStyle w:val="4"/>
        <w:numPr>
          <w:ilvl w:val="0"/>
          <w:numId w:val="0"/>
        </w:numPr>
        <w:ind w:leftChars="0"/>
        <w:rPr>
          <w:rFonts w:hint="default" w:eastAsia="宋体"/>
          <w:lang w:val="en-US" w:eastAsia="zh-CN"/>
        </w:rPr>
      </w:pPr>
      <w:r>
        <w:rPr>
          <w:rFonts w:hint="eastAsia"/>
          <w:lang w:eastAsia="zh-CN"/>
        </w:rPr>
        <w:t>需求标准</w:t>
      </w:r>
      <w:r>
        <w:rPr>
          <w:rFonts w:hint="eastAsia"/>
          <w:lang w:val="en-US" w:eastAsia="zh-CN"/>
        </w:rPr>
        <w:t>3：</w:t>
      </w:r>
    </w:p>
    <w:p w14:paraId="61729A12">
      <w:pPr>
        <w:pStyle w:val="4"/>
        <w:numPr>
          <w:ilvl w:val="0"/>
          <w:numId w:val="18"/>
        </w:numPr>
      </w:pPr>
      <w:r>
        <w:rPr>
          <w:rFonts w:hint="eastAsia"/>
        </w:rPr>
        <w:t>服务器</w:t>
      </w:r>
    </w:p>
    <w:tbl>
      <w:tblPr>
        <w:tblStyle w:val="4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
        <w:gridCol w:w="605"/>
        <w:gridCol w:w="1209"/>
        <w:gridCol w:w="2348"/>
        <w:gridCol w:w="4162"/>
      </w:tblGrid>
      <w:tr w14:paraId="01635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jc w:val="center"/>
        </w:trPr>
        <w:tc>
          <w:tcPr>
            <w:tcW w:w="759" w:type="dxa"/>
            <w:noWrap w:val="0"/>
            <w:vAlign w:val="center"/>
          </w:tcPr>
          <w:p w14:paraId="5EB8BA22">
            <w:pPr>
              <w:jc w:val="center"/>
              <w:rPr>
                <w:rFonts w:hint="eastAsia" w:ascii="宋体" w:hAnsi="宋体" w:cs="Arial"/>
                <w:b/>
                <w:bCs/>
                <w:snapToGrid w:val="0"/>
                <w:color w:val="000000"/>
                <w:szCs w:val="21"/>
                <w:lang w:eastAsia="en-US"/>
              </w:rPr>
            </w:pPr>
            <w:r>
              <w:rPr>
                <w:rFonts w:ascii="宋体" w:hAnsi="宋体" w:cs="Arial"/>
                <w:b/>
                <w:bCs/>
                <w:snapToGrid w:val="0"/>
                <w:color w:val="000000"/>
                <w:szCs w:val="21"/>
                <w:lang w:eastAsia="en-US"/>
              </w:rPr>
              <w:t>序号</w:t>
            </w:r>
          </w:p>
        </w:tc>
        <w:tc>
          <w:tcPr>
            <w:tcW w:w="605" w:type="dxa"/>
            <w:noWrap w:val="0"/>
            <w:vAlign w:val="center"/>
          </w:tcPr>
          <w:p w14:paraId="553F1B17">
            <w:pPr>
              <w:jc w:val="center"/>
              <w:rPr>
                <w:rFonts w:hint="eastAsia" w:ascii="宋体" w:hAnsi="宋体" w:cs="Arial"/>
                <w:b/>
                <w:bCs/>
                <w:snapToGrid w:val="0"/>
                <w:color w:val="000000"/>
                <w:szCs w:val="21"/>
                <w:lang w:eastAsia="en-US"/>
              </w:rPr>
            </w:pPr>
            <w:r>
              <w:rPr>
                <w:rFonts w:ascii="宋体" w:hAnsi="宋体" w:cs="Arial"/>
                <w:b/>
                <w:bCs/>
                <w:snapToGrid w:val="0"/>
                <w:color w:val="000000"/>
                <w:szCs w:val="21"/>
                <w:lang w:eastAsia="en-US"/>
              </w:rPr>
              <w:t>指标分类</w:t>
            </w:r>
          </w:p>
        </w:tc>
        <w:tc>
          <w:tcPr>
            <w:tcW w:w="1209" w:type="dxa"/>
            <w:noWrap w:val="0"/>
            <w:vAlign w:val="center"/>
          </w:tcPr>
          <w:p w14:paraId="522E0826">
            <w:pPr>
              <w:jc w:val="center"/>
              <w:rPr>
                <w:rFonts w:hint="eastAsia" w:ascii="宋体" w:hAnsi="宋体" w:cs="Arial"/>
                <w:b/>
                <w:bCs/>
                <w:snapToGrid w:val="0"/>
                <w:color w:val="000000"/>
                <w:szCs w:val="21"/>
                <w:lang w:eastAsia="en-US"/>
              </w:rPr>
            </w:pPr>
            <w:r>
              <w:rPr>
                <w:rFonts w:ascii="宋体" w:hAnsi="宋体" w:cs="Arial"/>
                <w:b/>
                <w:bCs/>
                <w:snapToGrid w:val="0"/>
                <w:color w:val="000000"/>
                <w:szCs w:val="21"/>
                <w:lang w:eastAsia="en-US"/>
              </w:rPr>
              <w:t>一级指标</w:t>
            </w:r>
          </w:p>
        </w:tc>
        <w:tc>
          <w:tcPr>
            <w:tcW w:w="2348" w:type="dxa"/>
            <w:noWrap w:val="0"/>
            <w:vAlign w:val="center"/>
          </w:tcPr>
          <w:p w14:paraId="39E34D49">
            <w:pPr>
              <w:jc w:val="center"/>
              <w:rPr>
                <w:rFonts w:hint="eastAsia" w:ascii="宋体" w:hAnsi="宋体" w:cs="Arial"/>
                <w:b/>
                <w:bCs/>
                <w:snapToGrid w:val="0"/>
                <w:color w:val="000000"/>
                <w:szCs w:val="21"/>
                <w:lang w:eastAsia="en-US"/>
              </w:rPr>
            </w:pPr>
            <w:r>
              <w:rPr>
                <w:rFonts w:ascii="宋体" w:hAnsi="宋体" w:cs="Arial"/>
                <w:b/>
                <w:bCs/>
                <w:snapToGrid w:val="0"/>
                <w:color w:val="000000"/>
                <w:szCs w:val="21"/>
                <w:lang w:eastAsia="en-US"/>
              </w:rPr>
              <w:t>二级指标</w:t>
            </w:r>
          </w:p>
        </w:tc>
        <w:tc>
          <w:tcPr>
            <w:tcW w:w="4162" w:type="dxa"/>
            <w:noWrap w:val="0"/>
            <w:vAlign w:val="center"/>
          </w:tcPr>
          <w:p w14:paraId="6BBC1C94">
            <w:pPr>
              <w:jc w:val="center"/>
              <w:rPr>
                <w:rFonts w:hint="eastAsia" w:ascii="宋体" w:hAnsi="宋体" w:cs="Arial"/>
                <w:b/>
                <w:bCs/>
                <w:snapToGrid w:val="0"/>
                <w:color w:val="000000"/>
                <w:szCs w:val="21"/>
                <w:lang w:eastAsia="en-US"/>
              </w:rPr>
            </w:pPr>
            <w:r>
              <w:rPr>
                <w:rFonts w:ascii="宋体" w:hAnsi="宋体" w:cs="Arial"/>
                <w:b/>
                <w:bCs/>
                <w:snapToGrid w:val="0"/>
                <w:color w:val="000000"/>
                <w:szCs w:val="21"/>
                <w:lang w:eastAsia="en-US"/>
              </w:rPr>
              <w:t>指标要求</w:t>
            </w:r>
          </w:p>
        </w:tc>
      </w:tr>
      <w:tr w14:paraId="4DB28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5BDFCC4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w:t>
            </w:r>
          </w:p>
        </w:tc>
        <w:tc>
          <w:tcPr>
            <w:tcW w:w="605" w:type="dxa"/>
            <w:noWrap w:val="0"/>
            <w:vAlign w:val="center"/>
          </w:tcPr>
          <w:p w14:paraId="054DBFD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noWrap w:val="0"/>
            <w:vAlign w:val="center"/>
          </w:tcPr>
          <w:p w14:paraId="5F3D1E4D">
            <w:pPr>
              <w:rPr>
                <w:rFonts w:hint="eastAsia" w:ascii="宋体" w:hAnsi="宋体" w:cs="Arial"/>
                <w:snapToGrid w:val="0"/>
                <w:color w:val="000000"/>
                <w:szCs w:val="21"/>
                <w:lang w:eastAsia="en-US"/>
              </w:rPr>
            </w:pPr>
            <w:r>
              <w:rPr>
                <w:rFonts w:ascii="宋体" w:hAnsi="宋体" w:cs="Arial"/>
                <w:snapToGrid w:val="0"/>
                <w:color w:val="000000"/>
                <w:szCs w:val="21"/>
                <w:lang w:eastAsia="en-US"/>
              </w:rPr>
              <w:t>CPU规格</w:t>
            </w:r>
          </w:p>
        </w:tc>
        <w:tc>
          <w:tcPr>
            <w:tcW w:w="2348" w:type="dxa"/>
            <w:noWrap w:val="0"/>
            <w:vAlign w:val="center"/>
          </w:tcPr>
          <w:p w14:paraId="5D77E656">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CPU 信息</w:t>
            </w:r>
          </w:p>
        </w:tc>
        <w:tc>
          <w:tcPr>
            <w:tcW w:w="4162" w:type="dxa"/>
            <w:noWrap w:val="0"/>
            <w:vAlign w:val="center"/>
          </w:tcPr>
          <w:p w14:paraId="1495B9FA">
            <w:pPr>
              <w:rPr>
                <w:rFonts w:hint="eastAsia" w:ascii="宋体" w:hAnsi="宋体" w:cs="Arial"/>
                <w:snapToGrid w:val="0"/>
                <w:color w:val="000000"/>
                <w:szCs w:val="21"/>
              </w:rPr>
            </w:pPr>
            <w:r>
              <w:rPr>
                <w:rFonts w:ascii="宋体" w:hAnsi="宋体" w:cs="Arial"/>
                <w:snapToGrid w:val="0"/>
                <w:color w:val="000000"/>
                <w:szCs w:val="21"/>
              </w:rPr>
              <w:t>供应商给出CPU 信息，包含 CPU 型号、物理核心数、主频、末级缓存容量、线程数、热设计功耗及支持内存的最高速率、通道数和位宽</w:t>
            </w:r>
          </w:p>
        </w:tc>
      </w:tr>
      <w:tr w14:paraId="23B2C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54032FBA">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2</w:t>
            </w:r>
          </w:p>
        </w:tc>
        <w:tc>
          <w:tcPr>
            <w:tcW w:w="605" w:type="dxa"/>
            <w:noWrap w:val="0"/>
            <w:vAlign w:val="center"/>
          </w:tcPr>
          <w:p w14:paraId="729FBA5F">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restart"/>
            <w:tcBorders>
              <w:bottom w:val="nil"/>
            </w:tcBorders>
            <w:noWrap w:val="0"/>
            <w:vAlign w:val="center"/>
          </w:tcPr>
          <w:p w14:paraId="25DAF064">
            <w:pPr>
              <w:rPr>
                <w:rFonts w:hint="eastAsia" w:ascii="宋体" w:hAnsi="宋体" w:cs="Arial"/>
                <w:snapToGrid w:val="0"/>
                <w:color w:val="000000"/>
                <w:szCs w:val="21"/>
                <w:lang w:eastAsia="en-US"/>
              </w:rPr>
            </w:pPr>
            <w:r>
              <w:rPr>
                <w:rFonts w:ascii="宋体" w:hAnsi="宋体" w:cs="Arial"/>
                <w:snapToGrid w:val="0"/>
                <w:color w:val="000000"/>
                <w:szCs w:val="21"/>
                <w:lang w:eastAsia="en-US"/>
              </w:rPr>
              <w:t>主板规格</w:t>
            </w:r>
          </w:p>
        </w:tc>
        <w:tc>
          <w:tcPr>
            <w:tcW w:w="2348" w:type="dxa"/>
            <w:noWrap w:val="0"/>
            <w:vAlign w:val="center"/>
          </w:tcPr>
          <w:p w14:paraId="64B8BEF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主板支持的 CPU 和内存情况</w:t>
            </w:r>
          </w:p>
        </w:tc>
        <w:tc>
          <w:tcPr>
            <w:tcW w:w="4162" w:type="dxa"/>
            <w:noWrap w:val="0"/>
            <w:vAlign w:val="center"/>
          </w:tcPr>
          <w:p w14:paraId="221B7ACF">
            <w:pPr>
              <w:rPr>
                <w:rFonts w:hint="eastAsia" w:ascii="宋体" w:hAnsi="宋体" w:cs="Arial"/>
                <w:snapToGrid w:val="0"/>
                <w:color w:val="000000"/>
                <w:szCs w:val="21"/>
              </w:rPr>
            </w:pPr>
            <w:r>
              <w:rPr>
                <w:rFonts w:ascii="宋体" w:hAnsi="宋体" w:cs="Arial"/>
                <w:snapToGrid w:val="0"/>
                <w:color w:val="000000"/>
                <w:szCs w:val="21"/>
              </w:rPr>
              <w:t>供应商给出主板支持的CPU 和内存的型号数量</w:t>
            </w:r>
          </w:p>
        </w:tc>
      </w:tr>
      <w:tr w14:paraId="4F5FD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37F8425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3</w:t>
            </w:r>
          </w:p>
        </w:tc>
        <w:tc>
          <w:tcPr>
            <w:tcW w:w="605" w:type="dxa"/>
            <w:noWrap w:val="0"/>
            <w:vAlign w:val="center"/>
          </w:tcPr>
          <w:p w14:paraId="638344F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568D765F">
            <w:pPr>
              <w:rPr>
                <w:rFonts w:ascii="宋体" w:hAnsi="宋体" w:cs="Arial"/>
                <w:snapToGrid w:val="0"/>
                <w:color w:val="000000"/>
                <w:szCs w:val="21"/>
                <w:lang w:eastAsia="en-US"/>
              </w:rPr>
            </w:pPr>
          </w:p>
        </w:tc>
        <w:tc>
          <w:tcPr>
            <w:tcW w:w="2348" w:type="dxa"/>
            <w:noWrap w:val="0"/>
            <w:vAlign w:val="center"/>
          </w:tcPr>
          <w:p w14:paraId="03E761B6">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主板内存槽数量</w:t>
            </w:r>
          </w:p>
        </w:tc>
        <w:tc>
          <w:tcPr>
            <w:tcW w:w="4162" w:type="dxa"/>
            <w:noWrap w:val="0"/>
            <w:vAlign w:val="center"/>
          </w:tcPr>
          <w:p w14:paraId="1FA81490">
            <w:pPr>
              <w:rPr>
                <w:rFonts w:hint="eastAsia" w:ascii="宋体" w:hAnsi="宋体" w:cs="Arial"/>
                <w:snapToGrid w:val="0"/>
                <w:color w:val="000000"/>
                <w:szCs w:val="21"/>
              </w:rPr>
            </w:pPr>
            <w:r>
              <w:rPr>
                <w:rFonts w:ascii="宋体" w:hAnsi="宋体" w:cs="Arial"/>
                <w:snapToGrid w:val="0"/>
                <w:color w:val="000000"/>
                <w:szCs w:val="21"/>
              </w:rPr>
              <w:t>非板载内存的可扩展插槽数量应不少于 4 个</w:t>
            </w:r>
          </w:p>
        </w:tc>
      </w:tr>
      <w:tr w14:paraId="3A096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22FDF35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4</w:t>
            </w:r>
          </w:p>
        </w:tc>
        <w:tc>
          <w:tcPr>
            <w:tcW w:w="605" w:type="dxa"/>
            <w:noWrap w:val="0"/>
            <w:vAlign w:val="center"/>
          </w:tcPr>
          <w:p w14:paraId="44322DF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707E5AF0">
            <w:pPr>
              <w:rPr>
                <w:rFonts w:ascii="宋体" w:hAnsi="宋体" w:cs="Arial"/>
                <w:snapToGrid w:val="0"/>
                <w:color w:val="000000"/>
                <w:szCs w:val="21"/>
                <w:lang w:eastAsia="en-US"/>
              </w:rPr>
            </w:pPr>
          </w:p>
        </w:tc>
        <w:tc>
          <w:tcPr>
            <w:tcW w:w="2348" w:type="dxa"/>
            <w:noWrap w:val="0"/>
            <w:vAlign w:val="center"/>
          </w:tcPr>
          <w:p w14:paraId="132872B2">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主板存储接口</w:t>
            </w:r>
          </w:p>
        </w:tc>
        <w:tc>
          <w:tcPr>
            <w:tcW w:w="4162" w:type="dxa"/>
            <w:noWrap w:val="0"/>
            <w:vAlign w:val="center"/>
          </w:tcPr>
          <w:p w14:paraId="16361673">
            <w:pPr>
              <w:rPr>
                <w:rFonts w:hint="eastAsia" w:ascii="宋体" w:hAnsi="宋体" w:cs="Arial"/>
                <w:snapToGrid w:val="0"/>
                <w:color w:val="000000"/>
                <w:szCs w:val="21"/>
                <w:lang w:eastAsia="en-US"/>
              </w:rPr>
            </w:pPr>
            <w:r>
              <w:rPr>
                <w:rFonts w:ascii="宋体" w:hAnsi="宋体" w:cs="Arial"/>
                <w:snapToGrid w:val="0"/>
                <w:color w:val="000000"/>
                <w:szCs w:val="21"/>
                <w:lang w:eastAsia="en-US"/>
              </w:rPr>
              <w:t>至少支持 SATA、SAS、M.2、U.2 等存储接口中的 1 种</w:t>
            </w:r>
          </w:p>
        </w:tc>
      </w:tr>
      <w:tr w14:paraId="6B9E7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759" w:type="dxa"/>
            <w:noWrap w:val="0"/>
            <w:vAlign w:val="center"/>
          </w:tcPr>
          <w:p w14:paraId="67A889F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5</w:t>
            </w:r>
          </w:p>
        </w:tc>
        <w:tc>
          <w:tcPr>
            <w:tcW w:w="605" w:type="dxa"/>
            <w:noWrap w:val="0"/>
            <w:vAlign w:val="center"/>
          </w:tcPr>
          <w:p w14:paraId="40C36FC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5AB719B8">
            <w:pPr>
              <w:rPr>
                <w:rFonts w:ascii="宋体" w:hAnsi="宋体" w:cs="Arial"/>
                <w:snapToGrid w:val="0"/>
                <w:color w:val="000000"/>
                <w:szCs w:val="21"/>
                <w:lang w:eastAsia="en-US"/>
              </w:rPr>
            </w:pPr>
          </w:p>
        </w:tc>
        <w:tc>
          <w:tcPr>
            <w:tcW w:w="2348" w:type="dxa"/>
            <w:noWrap w:val="0"/>
            <w:vAlign w:val="center"/>
          </w:tcPr>
          <w:p w14:paraId="4ABD6879">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PCIe 插槽接口</w:t>
            </w:r>
          </w:p>
        </w:tc>
        <w:tc>
          <w:tcPr>
            <w:tcW w:w="4162" w:type="dxa"/>
            <w:noWrap w:val="0"/>
            <w:vAlign w:val="center"/>
          </w:tcPr>
          <w:p w14:paraId="3F40E71C">
            <w:pPr>
              <w:rPr>
                <w:rFonts w:hint="eastAsia" w:ascii="宋体" w:hAnsi="宋体" w:cs="Arial"/>
                <w:snapToGrid w:val="0"/>
                <w:color w:val="000000"/>
                <w:szCs w:val="21"/>
              </w:rPr>
            </w:pPr>
            <w:r>
              <w:rPr>
                <w:rFonts w:ascii="宋体" w:hAnsi="宋体" w:cs="Arial"/>
                <w:snapToGrid w:val="0"/>
                <w:color w:val="000000"/>
                <w:szCs w:val="21"/>
              </w:rPr>
              <w:t>符合 PCIe3.0 或以上的高速串行计算机扩展总线标准，PCIe 的接口速率与位宽需保证向下兼容</w:t>
            </w:r>
          </w:p>
        </w:tc>
      </w:tr>
      <w:tr w14:paraId="7756E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59" w:type="dxa"/>
            <w:noWrap w:val="0"/>
            <w:vAlign w:val="center"/>
          </w:tcPr>
          <w:p w14:paraId="71612CEF">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6</w:t>
            </w:r>
          </w:p>
        </w:tc>
        <w:tc>
          <w:tcPr>
            <w:tcW w:w="605" w:type="dxa"/>
            <w:noWrap w:val="0"/>
            <w:vAlign w:val="center"/>
          </w:tcPr>
          <w:p w14:paraId="1548C3F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56C7A0BD">
            <w:pPr>
              <w:rPr>
                <w:rFonts w:ascii="宋体" w:hAnsi="宋体" w:cs="Arial"/>
                <w:snapToGrid w:val="0"/>
                <w:color w:val="000000"/>
                <w:szCs w:val="21"/>
                <w:lang w:eastAsia="en-US"/>
              </w:rPr>
            </w:pPr>
          </w:p>
        </w:tc>
        <w:tc>
          <w:tcPr>
            <w:tcW w:w="2348" w:type="dxa"/>
            <w:noWrap w:val="0"/>
            <w:vAlign w:val="center"/>
          </w:tcPr>
          <w:p w14:paraId="7570538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主板 PCIe插槽数量及规格</w:t>
            </w:r>
          </w:p>
        </w:tc>
        <w:tc>
          <w:tcPr>
            <w:tcW w:w="4162" w:type="dxa"/>
            <w:noWrap w:val="0"/>
            <w:vAlign w:val="center"/>
          </w:tcPr>
          <w:p w14:paraId="799262C7">
            <w:pPr>
              <w:rPr>
                <w:rFonts w:hint="eastAsia" w:ascii="宋体" w:hAnsi="宋体" w:cs="Arial"/>
                <w:snapToGrid w:val="0"/>
                <w:color w:val="000000"/>
                <w:szCs w:val="21"/>
              </w:rPr>
            </w:pPr>
            <w:r>
              <w:rPr>
                <w:rFonts w:ascii="宋体" w:hAnsi="宋体" w:cs="Arial"/>
                <w:snapToGrid w:val="0"/>
                <w:color w:val="000000"/>
                <w:szCs w:val="21"/>
              </w:rPr>
              <w:t>a) 高度大于44.45mm 双路或以上服务器 PCIe 插槽或接口应不少于5个；b) 单路服务器 PCIe 插槽或接口应不少于 4 个，可通过扩展卡进行插槽扩展</w:t>
            </w:r>
          </w:p>
        </w:tc>
      </w:tr>
      <w:tr w14:paraId="4F959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jc w:val="center"/>
        </w:trPr>
        <w:tc>
          <w:tcPr>
            <w:tcW w:w="759" w:type="dxa"/>
            <w:noWrap w:val="0"/>
            <w:vAlign w:val="center"/>
          </w:tcPr>
          <w:p w14:paraId="77541A7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7</w:t>
            </w:r>
          </w:p>
        </w:tc>
        <w:tc>
          <w:tcPr>
            <w:tcW w:w="605" w:type="dxa"/>
            <w:noWrap w:val="0"/>
            <w:vAlign w:val="center"/>
          </w:tcPr>
          <w:p w14:paraId="0E694F5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4D03F322">
            <w:pPr>
              <w:rPr>
                <w:rFonts w:ascii="宋体" w:hAnsi="宋体" w:cs="Arial"/>
                <w:snapToGrid w:val="0"/>
                <w:color w:val="000000"/>
                <w:szCs w:val="21"/>
                <w:lang w:eastAsia="en-US"/>
              </w:rPr>
            </w:pPr>
          </w:p>
        </w:tc>
        <w:tc>
          <w:tcPr>
            <w:tcW w:w="2348" w:type="dxa"/>
            <w:noWrap w:val="0"/>
            <w:vAlign w:val="center"/>
          </w:tcPr>
          <w:p w14:paraId="4BD1005F">
            <w:pPr>
              <w:rPr>
                <w:rFonts w:hint="eastAsia" w:ascii="宋体" w:hAnsi="宋体" w:cs="Arial"/>
                <w:snapToGrid w:val="0"/>
                <w:color w:val="000000"/>
                <w:szCs w:val="21"/>
                <w:lang w:eastAsia="en-US"/>
              </w:rPr>
            </w:pPr>
            <w:r>
              <w:rPr>
                <w:rFonts w:ascii="宋体" w:hAnsi="宋体" w:cs="Arial"/>
                <w:snapToGrid w:val="0"/>
                <w:color w:val="000000"/>
                <w:szCs w:val="21"/>
                <w:lang w:eastAsia="en-US"/>
              </w:rPr>
              <w:t>特殊孔位及接口</w:t>
            </w:r>
          </w:p>
        </w:tc>
        <w:tc>
          <w:tcPr>
            <w:tcW w:w="4162" w:type="dxa"/>
            <w:noWrap w:val="0"/>
            <w:vAlign w:val="center"/>
          </w:tcPr>
          <w:p w14:paraId="5D8872B1">
            <w:pPr>
              <w:rPr>
                <w:rFonts w:hint="eastAsia" w:ascii="宋体" w:hAnsi="宋体" w:cs="Arial"/>
                <w:snapToGrid w:val="0"/>
                <w:color w:val="000000"/>
                <w:szCs w:val="21"/>
              </w:rPr>
            </w:pPr>
            <w:r>
              <w:rPr>
                <w:rFonts w:ascii="宋体" w:hAnsi="宋体" w:cs="Arial"/>
                <w:snapToGrid w:val="0"/>
                <w:color w:val="000000"/>
                <w:szCs w:val="21"/>
              </w:rPr>
              <w:t>a)服务器机箱内主板可根据用户实际使用需求支持安装多功能导入装置板卡，机箱内需预留多功能导入装置板卡安装位置，容量不小于55mm×45mm×15mm（长×宽×高，单位毫米）；b)服务器主板可根据用户实际使用需求预留满足 USB2.0 或 USB3.0 数据传输规范的接口，工作电压5V，采用 USB2.0 时，最大过电流应不小于 0.5A，采用 USB3.0 时，最大过电流应不小于 1A</w:t>
            </w:r>
          </w:p>
        </w:tc>
      </w:tr>
      <w:tr w14:paraId="06E2A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jc w:val="center"/>
        </w:trPr>
        <w:tc>
          <w:tcPr>
            <w:tcW w:w="759" w:type="dxa"/>
            <w:noWrap w:val="0"/>
            <w:vAlign w:val="center"/>
          </w:tcPr>
          <w:p w14:paraId="3CB316D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8</w:t>
            </w:r>
          </w:p>
        </w:tc>
        <w:tc>
          <w:tcPr>
            <w:tcW w:w="605" w:type="dxa"/>
            <w:noWrap w:val="0"/>
            <w:vAlign w:val="center"/>
          </w:tcPr>
          <w:p w14:paraId="7058502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63D130BB">
            <w:pPr>
              <w:rPr>
                <w:rFonts w:ascii="宋体" w:hAnsi="宋体" w:cs="Arial"/>
                <w:snapToGrid w:val="0"/>
                <w:color w:val="000000"/>
                <w:szCs w:val="21"/>
                <w:lang w:eastAsia="en-US"/>
              </w:rPr>
            </w:pPr>
          </w:p>
        </w:tc>
        <w:tc>
          <w:tcPr>
            <w:tcW w:w="2348" w:type="dxa"/>
            <w:noWrap w:val="0"/>
            <w:vAlign w:val="center"/>
          </w:tcPr>
          <w:p w14:paraId="6ADF50CF">
            <w:pPr>
              <w:rPr>
                <w:rFonts w:hint="eastAsia" w:ascii="宋体" w:hAnsi="宋体" w:cs="Arial"/>
                <w:snapToGrid w:val="0"/>
                <w:color w:val="000000"/>
                <w:szCs w:val="21"/>
                <w:lang w:eastAsia="en-US"/>
              </w:rPr>
            </w:pPr>
            <w:r>
              <w:rPr>
                <w:rFonts w:ascii="宋体" w:hAnsi="宋体" w:cs="Arial"/>
                <w:snapToGrid w:val="0"/>
                <w:color w:val="000000"/>
                <w:szCs w:val="21"/>
                <w:lang w:eastAsia="en-US"/>
              </w:rPr>
              <w:t>板载网络接口</w:t>
            </w:r>
          </w:p>
        </w:tc>
        <w:tc>
          <w:tcPr>
            <w:tcW w:w="4162" w:type="dxa"/>
            <w:noWrap w:val="0"/>
            <w:vAlign w:val="center"/>
          </w:tcPr>
          <w:p w14:paraId="51FF0303">
            <w:pPr>
              <w:rPr>
                <w:rFonts w:hint="eastAsia" w:ascii="宋体" w:hAnsi="宋体" w:cs="Arial"/>
                <w:snapToGrid w:val="0"/>
                <w:color w:val="000000"/>
                <w:szCs w:val="21"/>
              </w:rPr>
            </w:pPr>
            <w:r>
              <w:rPr>
                <w:rFonts w:ascii="宋体" w:hAnsi="宋体" w:cs="Arial"/>
                <w:snapToGrid w:val="0"/>
                <w:color w:val="000000"/>
                <w:szCs w:val="21"/>
              </w:rPr>
              <w:t>若支持板载网络接口应不少于 1 个1GE 网口</w:t>
            </w:r>
          </w:p>
        </w:tc>
      </w:tr>
      <w:tr w14:paraId="62CCC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759" w:type="dxa"/>
            <w:noWrap w:val="0"/>
            <w:vAlign w:val="center"/>
          </w:tcPr>
          <w:p w14:paraId="4469986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9</w:t>
            </w:r>
          </w:p>
        </w:tc>
        <w:tc>
          <w:tcPr>
            <w:tcW w:w="605" w:type="dxa"/>
            <w:noWrap w:val="0"/>
            <w:vAlign w:val="center"/>
          </w:tcPr>
          <w:p w14:paraId="3715E44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tcBorders>
            <w:noWrap w:val="0"/>
            <w:vAlign w:val="center"/>
          </w:tcPr>
          <w:p w14:paraId="20C15456">
            <w:pPr>
              <w:rPr>
                <w:rFonts w:ascii="宋体" w:hAnsi="宋体" w:cs="Arial"/>
                <w:snapToGrid w:val="0"/>
                <w:color w:val="000000"/>
                <w:szCs w:val="21"/>
                <w:lang w:eastAsia="en-US"/>
              </w:rPr>
            </w:pPr>
          </w:p>
        </w:tc>
        <w:tc>
          <w:tcPr>
            <w:tcW w:w="2348" w:type="dxa"/>
            <w:noWrap w:val="0"/>
            <w:vAlign w:val="center"/>
          </w:tcPr>
          <w:p w14:paraId="7513FA3B">
            <w:pPr>
              <w:rPr>
                <w:rFonts w:hint="eastAsia" w:ascii="宋体" w:hAnsi="宋体" w:cs="Arial"/>
                <w:snapToGrid w:val="0"/>
                <w:color w:val="000000"/>
                <w:szCs w:val="21"/>
                <w:lang w:eastAsia="en-US"/>
              </w:rPr>
            </w:pPr>
            <w:r>
              <w:rPr>
                <w:rFonts w:ascii="宋体" w:hAnsi="宋体" w:cs="Arial"/>
                <w:snapToGrid w:val="0"/>
                <w:color w:val="000000"/>
                <w:szCs w:val="21"/>
                <w:lang w:eastAsia="en-US"/>
              </w:rPr>
              <w:t>主板 OCP 插槽数量</w:t>
            </w:r>
          </w:p>
        </w:tc>
        <w:tc>
          <w:tcPr>
            <w:tcW w:w="4162" w:type="dxa"/>
            <w:noWrap w:val="0"/>
            <w:vAlign w:val="center"/>
          </w:tcPr>
          <w:p w14:paraId="68F1BAFA">
            <w:pPr>
              <w:rPr>
                <w:rFonts w:hint="eastAsia" w:ascii="宋体" w:hAnsi="宋体" w:cs="Arial"/>
                <w:snapToGrid w:val="0"/>
                <w:color w:val="000000"/>
                <w:szCs w:val="21"/>
              </w:rPr>
            </w:pPr>
            <w:r>
              <w:rPr>
                <w:rFonts w:ascii="宋体" w:hAnsi="宋体" w:cs="Arial"/>
                <w:snapToGrid w:val="0"/>
                <w:color w:val="000000"/>
                <w:szCs w:val="21"/>
              </w:rPr>
              <w:t>支持OCP2.0 及以上插槽的数量不少于 1 个</w:t>
            </w:r>
          </w:p>
        </w:tc>
      </w:tr>
      <w:tr w14:paraId="77CC8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759" w:type="dxa"/>
            <w:noWrap w:val="0"/>
            <w:vAlign w:val="center"/>
          </w:tcPr>
          <w:p w14:paraId="36D6BEB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10</w:t>
            </w:r>
          </w:p>
        </w:tc>
        <w:tc>
          <w:tcPr>
            <w:tcW w:w="605" w:type="dxa"/>
            <w:noWrap w:val="0"/>
            <w:vAlign w:val="center"/>
          </w:tcPr>
          <w:p w14:paraId="7B868D3F">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restart"/>
            <w:tcBorders>
              <w:bottom w:val="nil"/>
            </w:tcBorders>
            <w:noWrap w:val="0"/>
            <w:vAlign w:val="center"/>
          </w:tcPr>
          <w:p w14:paraId="1B5DA669">
            <w:pPr>
              <w:rPr>
                <w:rFonts w:hint="eastAsia" w:ascii="宋体" w:hAnsi="宋体" w:cs="Arial"/>
                <w:snapToGrid w:val="0"/>
                <w:color w:val="000000"/>
                <w:szCs w:val="21"/>
                <w:lang w:eastAsia="en-US"/>
              </w:rPr>
            </w:pPr>
            <w:r>
              <w:rPr>
                <w:rFonts w:ascii="宋体" w:hAnsi="宋体" w:cs="Arial"/>
                <w:snapToGrid w:val="0"/>
                <w:color w:val="000000"/>
                <w:szCs w:val="21"/>
                <w:lang w:eastAsia="en-US"/>
              </w:rPr>
              <w:t>内存规格</w:t>
            </w:r>
          </w:p>
        </w:tc>
        <w:tc>
          <w:tcPr>
            <w:tcW w:w="2348" w:type="dxa"/>
            <w:noWrap w:val="0"/>
            <w:vAlign w:val="center"/>
          </w:tcPr>
          <w:p w14:paraId="469BAEC5">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内存数量</w:t>
            </w:r>
          </w:p>
        </w:tc>
        <w:tc>
          <w:tcPr>
            <w:tcW w:w="4162" w:type="dxa"/>
            <w:noWrap w:val="0"/>
            <w:vAlign w:val="center"/>
          </w:tcPr>
          <w:p w14:paraId="1196DFD6">
            <w:pPr>
              <w:rPr>
                <w:rFonts w:hint="eastAsia" w:ascii="宋体" w:hAnsi="宋体" w:cs="Arial"/>
                <w:snapToGrid w:val="0"/>
                <w:color w:val="000000"/>
                <w:szCs w:val="21"/>
                <w:lang w:eastAsia="en-US"/>
              </w:rPr>
            </w:pPr>
            <w:r>
              <w:rPr>
                <w:rFonts w:ascii="宋体" w:hAnsi="宋体" w:cs="Arial"/>
                <w:snapToGrid w:val="0"/>
                <w:color w:val="000000"/>
                <w:szCs w:val="21"/>
                <w:lang w:eastAsia="en-US"/>
              </w:rPr>
              <w:t>≥4</w:t>
            </w:r>
          </w:p>
        </w:tc>
      </w:tr>
      <w:tr w14:paraId="398BC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759" w:type="dxa"/>
            <w:noWrap w:val="0"/>
            <w:vAlign w:val="center"/>
          </w:tcPr>
          <w:p w14:paraId="2BA3E88F">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11</w:t>
            </w:r>
          </w:p>
        </w:tc>
        <w:tc>
          <w:tcPr>
            <w:tcW w:w="605" w:type="dxa"/>
            <w:noWrap w:val="0"/>
            <w:vAlign w:val="center"/>
          </w:tcPr>
          <w:p w14:paraId="60467B3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15A3EF8F">
            <w:pPr>
              <w:rPr>
                <w:rFonts w:ascii="宋体" w:hAnsi="宋体" w:cs="Arial"/>
                <w:snapToGrid w:val="0"/>
                <w:color w:val="000000"/>
                <w:szCs w:val="21"/>
                <w:lang w:eastAsia="en-US"/>
              </w:rPr>
            </w:pPr>
          </w:p>
        </w:tc>
        <w:tc>
          <w:tcPr>
            <w:tcW w:w="2348" w:type="dxa"/>
            <w:noWrap w:val="0"/>
            <w:vAlign w:val="center"/>
          </w:tcPr>
          <w:p w14:paraId="15D59D7A">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内存规格</w:t>
            </w:r>
          </w:p>
        </w:tc>
        <w:tc>
          <w:tcPr>
            <w:tcW w:w="4162" w:type="dxa"/>
            <w:noWrap w:val="0"/>
            <w:vAlign w:val="center"/>
          </w:tcPr>
          <w:p w14:paraId="50A00B81">
            <w:pPr>
              <w:rPr>
                <w:rFonts w:hint="eastAsia" w:ascii="宋体" w:hAnsi="宋体" w:cs="Arial"/>
                <w:snapToGrid w:val="0"/>
                <w:color w:val="000000"/>
                <w:szCs w:val="21"/>
                <w:lang w:eastAsia="en-US"/>
              </w:rPr>
            </w:pPr>
            <w:r>
              <w:rPr>
                <w:rFonts w:ascii="宋体" w:hAnsi="宋体" w:cs="Arial"/>
                <w:snapToGrid w:val="0"/>
                <w:color w:val="000000"/>
                <w:szCs w:val="21"/>
                <w:lang w:eastAsia="en-US"/>
              </w:rPr>
              <w:t>≥DDR4</w:t>
            </w:r>
          </w:p>
        </w:tc>
      </w:tr>
      <w:tr w14:paraId="66B22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759" w:type="dxa"/>
            <w:noWrap w:val="0"/>
            <w:vAlign w:val="center"/>
          </w:tcPr>
          <w:p w14:paraId="1BD057CC">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12</w:t>
            </w:r>
          </w:p>
        </w:tc>
        <w:tc>
          <w:tcPr>
            <w:tcW w:w="605" w:type="dxa"/>
            <w:noWrap w:val="0"/>
            <w:vAlign w:val="center"/>
          </w:tcPr>
          <w:p w14:paraId="0596132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tcBorders>
            <w:noWrap w:val="0"/>
            <w:vAlign w:val="center"/>
          </w:tcPr>
          <w:p w14:paraId="40575D03">
            <w:pPr>
              <w:rPr>
                <w:rFonts w:ascii="宋体" w:hAnsi="宋体" w:cs="Arial"/>
                <w:snapToGrid w:val="0"/>
                <w:color w:val="000000"/>
                <w:szCs w:val="21"/>
                <w:lang w:eastAsia="en-US"/>
              </w:rPr>
            </w:pPr>
          </w:p>
        </w:tc>
        <w:tc>
          <w:tcPr>
            <w:tcW w:w="2348" w:type="dxa"/>
            <w:noWrap w:val="0"/>
            <w:vAlign w:val="center"/>
          </w:tcPr>
          <w:p w14:paraId="5B38DF13">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内存通道</w:t>
            </w:r>
          </w:p>
        </w:tc>
        <w:tc>
          <w:tcPr>
            <w:tcW w:w="4162" w:type="dxa"/>
            <w:noWrap w:val="0"/>
            <w:vAlign w:val="center"/>
          </w:tcPr>
          <w:p w14:paraId="6C1AFDE8">
            <w:pPr>
              <w:rPr>
                <w:rFonts w:hint="eastAsia" w:ascii="宋体" w:hAnsi="宋体" w:cs="Arial"/>
                <w:snapToGrid w:val="0"/>
                <w:color w:val="000000"/>
                <w:szCs w:val="21"/>
              </w:rPr>
            </w:pPr>
            <w:r>
              <w:rPr>
                <w:rFonts w:ascii="宋体" w:hAnsi="宋体" w:cs="Arial"/>
                <w:snapToGrid w:val="0"/>
                <w:color w:val="000000"/>
                <w:szCs w:val="21"/>
              </w:rPr>
              <w:t>支持多个内存接口通道，每个通道可支持 1DPC 或 2DPC，当支持 2DPC时，印制电路板上应具备插槽的序号标识，具体通道数应在随机文件中明确</w:t>
            </w:r>
          </w:p>
        </w:tc>
      </w:tr>
      <w:tr w14:paraId="26897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6C14164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13</w:t>
            </w:r>
          </w:p>
        </w:tc>
        <w:tc>
          <w:tcPr>
            <w:tcW w:w="605" w:type="dxa"/>
            <w:noWrap w:val="0"/>
            <w:vAlign w:val="center"/>
          </w:tcPr>
          <w:p w14:paraId="3B8E071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restart"/>
            <w:tcBorders>
              <w:bottom w:val="nil"/>
            </w:tcBorders>
            <w:noWrap w:val="0"/>
            <w:vAlign w:val="center"/>
          </w:tcPr>
          <w:p w14:paraId="458527F2">
            <w:pPr>
              <w:rPr>
                <w:rFonts w:hint="eastAsia" w:ascii="宋体" w:hAnsi="宋体" w:cs="Arial"/>
                <w:snapToGrid w:val="0"/>
                <w:color w:val="000000"/>
                <w:szCs w:val="21"/>
                <w:lang w:eastAsia="en-US"/>
              </w:rPr>
            </w:pPr>
            <w:r>
              <w:rPr>
                <w:rFonts w:ascii="宋体" w:hAnsi="宋体" w:cs="Arial"/>
                <w:snapToGrid w:val="0"/>
                <w:color w:val="000000"/>
                <w:szCs w:val="21"/>
                <w:lang w:eastAsia="en-US"/>
              </w:rPr>
              <w:t>存储规格</w:t>
            </w:r>
          </w:p>
        </w:tc>
        <w:tc>
          <w:tcPr>
            <w:tcW w:w="2348" w:type="dxa"/>
            <w:noWrap w:val="0"/>
            <w:vAlign w:val="center"/>
          </w:tcPr>
          <w:p w14:paraId="74487B00">
            <w:pPr>
              <w:rPr>
                <w:rFonts w:hint="eastAsia" w:ascii="宋体" w:hAnsi="宋体" w:cs="Arial"/>
                <w:snapToGrid w:val="0"/>
                <w:color w:val="000000"/>
                <w:szCs w:val="21"/>
                <w:lang w:eastAsia="en-US"/>
              </w:rPr>
            </w:pPr>
            <w:r>
              <w:rPr>
                <w:rFonts w:ascii="宋体" w:hAnsi="宋体" w:cs="Arial"/>
                <w:snapToGrid w:val="0"/>
                <w:color w:val="000000"/>
                <w:szCs w:val="21"/>
                <w:lang w:eastAsia="en-US"/>
              </w:rPr>
              <w:t>硬盘类型</w:t>
            </w:r>
          </w:p>
        </w:tc>
        <w:tc>
          <w:tcPr>
            <w:tcW w:w="4162" w:type="dxa"/>
            <w:noWrap w:val="0"/>
            <w:vAlign w:val="center"/>
          </w:tcPr>
          <w:p w14:paraId="30C5A506">
            <w:pPr>
              <w:rPr>
                <w:rFonts w:hint="eastAsia" w:ascii="宋体" w:hAnsi="宋体" w:cs="Arial"/>
                <w:snapToGrid w:val="0"/>
                <w:color w:val="000000"/>
                <w:szCs w:val="21"/>
              </w:rPr>
            </w:pPr>
            <w:r>
              <w:rPr>
                <w:rFonts w:ascii="宋体" w:hAnsi="宋体" w:cs="Arial"/>
                <w:snapToGrid w:val="0"/>
                <w:color w:val="000000"/>
                <w:szCs w:val="21"/>
              </w:rPr>
              <w:t>供应商给出服务器支持硬磁盘和固态盘类型及规格</w:t>
            </w:r>
          </w:p>
        </w:tc>
      </w:tr>
      <w:tr w14:paraId="215E7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759" w:type="dxa"/>
            <w:noWrap w:val="0"/>
            <w:vAlign w:val="center"/>
          </w:tcPr>
          <w:p w14:paraId="12E2632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14</w:t>
            </w:r>
          </w:p>
        </w:tc>
        <w:tc>
          <w:tcPr>
            <w:tcW w:w="605" w:type="dxa"/>
            <w:noWrap w:val="0"/>
            <w:vAlign w:val="center"/>
          </w:tcPr>
          <w:p w14:paraId="7AA034D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425AC0AB">
            <w:pPr>
              <w:rPr>
                <w:rFonts w:ascii="宋体" w:hAnsi="宋体" w:cs="Arial"/>
                <w:snapToGrid w:val="0"/>
                <w:color w:val="000000"/>
                <w:szCs w:val="21"/>
                <w:lang w:eastAsia="en-US"/>
              </w:rPr>
            </w:pPr>
          </w:p>
        </w:tc>
        <w:tc>
          <w:tcPr>
            <w:tcW w:w="2348" w:type="dxa"/>
            <w:noWrap w:val="0"/>
            <w:vAlign w:val="center"/>
          </w:tcPr>
          <w:p w14:paraId="2A6D801E">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硬磁盘实配容量</w:t>
            </w:r>
          </w:p>
        </w:tc>
        <w:tc>
          <w:tcPr>
            <w:tcW w:w="4162" w:type="dxa"/>
            <w:noWrap w:val="0"/>
            <w:vAlign w:val="center"/>
          </w:tcPr>
          <w:p w14:paraId="0A1F550B">
            <w:pPr>
              <w:rPr>
                <w:rFonts w:hint="eastAsia" w:ascii="宋体" w:hAnsi="宋体" w:cs="Arial"/>
                <w:snapToGrid w:val="0"/>
                <w:color w:val="000000"/>
                <w:szCs w:val="21"/>
              </w:rPr>
            </w:pPr>
            <w:r>
              <w:rPr>
                <w:rFonts w:ascii="宋体" w:hAnsi="宋体" w:cs="Arial"/>
                <w:snapToGrid w:val="0"/>
                <w:color w:val="000000"/>
                <w:szCs w:val="21"/>
              </w:rPr>
              <w:t>服务器产品至少要配备一款存储设备a)若配备硬磁盘，服务器提供的实配硬磁盘可用容量应不小于600GB b)若配备固态盘，实配固态盘单盘可用容量不小于 480GB，NVMe SSD容量不小于960GB</w:t>
            </w:r>
          </w:p>
        </w:tc>
      </w:tr>
      <w:tr w14:paraId="3EA2F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759" w:type="dxa"/>
            <w:noWrap w:val="0"/>
            <w:vAlign w:val="center"/>
          </w:tcPr>
          <w:p w14:paraId="4E0070D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15</w:t>
            </w:r>
          </w:p>
        </w:tc>
        <w:tc>
          <w:tcPr>
            <w:tcW w:w="605" w:type="dxa"/>
            <w:noWrap w:val="0"/>
            <w:vAlign w:val="center"/>
          </w:tcPr>
          <w:p w14:paraId="5F81DE6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32D90DCF">
            <w:pPr>
              <w:rPr>
                <w:rFonts w:ascii="宋体" w:hAnsi="宋体" w:cs="Arial"/>
                <w:snapToGrid w:val="0"/>
                <w:color w:val="000000"/>
                <w:szCs w:val="21"/>
                <w:lang w:eastAsia="en-US"/>
              </w:rPr>
            </w:pPr>
          </w:p>
        </w:tc>
        <w:tc>
          <w:tcPr>
            <w:tcW w:w="2348" w:type="dxa"/>
            <w:noWrap w:val="0"/>
            <w:vAlign w:val="center"/>
          </w:tcPr>
          <w:p w14:paraId="131B3C54">
            <w:pPr>
              <w:rPr>
                <w:rFonts w:hint="eastAsia" w:ascii="宋体" w:hAnsi="宋体" w:cs="Arial"/>
                <w:snapToGrid w:val="0"/>
                <w:color w:val="000000"/>
                <w:szCs w:val="21"/>
                <w:lang w:eastAsia="en-US"/>
              </w:rPr>
            </w:pPr>
            <w:r>
              <w:rPr>
                <w:rFonts w:ascii="宋体" w:hAnsi="宋体" w:cs="Arial"/>
                <w:snapToGrid w:val="0"/>
                <w:color w:val="000000"/>
                <w:szCs w:val="21"/>
                <w:lang w:eastAsia="en-US"/>
              </w:rPr>
              <w:t>硬盘接口类型</w:t>
            </w:r>
          </w:p>
        </w:tc>
        <w:tc>
          <w:tcPr>
            <w:tcW w:w="4162" w:type="dxa"/>
            <w:noWrap w:val="0"/>
            <w:vAlign w:val="center"/>
          </w:tcPr>
          <w:p w14:paraId="6BD8A398">
            <w:pPr>
              <w:rPr>
                <w:rFonts w:hint="eastAsia" w:ascii="宋体" w:hAnsi="宋体" w:cs="Arial"/>
                <w:snapToGrid w:val="0"/>
                <w:color w:val="000000"/>
                <w:szCs w:val="21"/>
                <w:lang w:eastAsia="en-US"/>
              </w:rPr>
            </w:pPr>
            <w:r>
              <w:rPr>
                <w:rFonts w:ascii="宋体" w:hAnsi="宋体" w:cs="Arial"/>
                <w:snapToGrid w:val="0"/>
                <w:color w:val="000000"/>
                <w:szCs w:val="21"/>
                <w:lang w:eastAsia="en-US"/>
              </w:rPr>
              <w:t>a)若配备硬磁盘，应提供 SAS 3.0或 SATA 3.0 及以上接口；b)若配备固态盘，应提供至少 1 种类型固态盘接口，如 UFS、SATA、PCIe等</w:t>
            </w:r>
          </w:p>
        </w:tc>
      </w:tr>
      <w:tr w14:paraId="74FFD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759" w:type="dxa"/>
            <w:noWrap w:val="0"/>
            <w:vAlign w:val="center"/>
          </w:tcPr>
          <w:p w14:paraId="6310E27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16</w:t>
            </w:r>
          </w:p>
        </w:tc>
        <w:tc>
          <w:tcPr>
            <w:tcW w:w="605" w:type="dxa"/>
            <w:noWrap w:val="0"/>
            <w:vAlign w:val="center"/>
          </w:tcPr>
          <w:p w14:paraId="361C1BD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65022767">
            <w:pPr>
              <w:rPr>
                <w:rFonts w:ascii="宋体" w:hAnsi="宋体" w:cs="Arial"/>
                <w:snapToGrid w:val="0"/>
                <w:color w:val="000000"/>
                <w:szCs w:val="21"/>
                <w:lang w:eastAsia="en-US"/>
              </w:rPr>
            </w:pPr>
          </w:p>
        </w:tc>
        <w:tc>
          <w:tcPr>
            <w:tcW w:w="2348" w:type="dxa"/>
            <w:noWrap w:val="0"/>
            <w:vAlign w:val="center"/>
          </w:tcPr>
          <w:p w14:paraId="67620DC0">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硬盘实配数量</w:t>
            </w:r>
          </w:p>
        </w:tc>
        <w:tc>
          <w:tcPr>
            <w:tcW w:w="4162" w:type="dxa"/>
            <w:noWrap w:val="0"/>
            <w:vAlign w:val="center"/>
          </w:tcPr>
          <w:p w14:paraId="0E365682">
            <w:pPr>
              <w:rPr>
                <w:rFonts w:hint="eastAsia" w:ascii="宋体" w:hAnsi="宋体" w:cs="Arial"/>
                <w:snapToGrid w:val="0"/>
                <w:color w:val="000000"/>
                <w:szCs w:val="21"/>
              </w:rPr>
            </w:pPr>
            <w:r>
              <w:rPr>
                <w:rFonts w:ascii="宋体" w:hAnsi="宋体" w:cs="Arial"/>
                <w:snapToGrid w:val="0"/>
                <w:color w:val="000000"/>
                <w:szCs w:val="21"/>
              </w:rPr>
              <w:t>a)若配备硬磁盘，服务器提供的实配硬磁盘数量应不小于 2 块，可实现互为备份；b)若配备固态盘，实配盘数应不小于 1 块</w:t>
            </w:r>
          </w:p>
        </w:tc>
      </w:tr>
      <w:tr w14:paraId="04639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jc w:val="center"/>
        </w:trPr>
        <w:tc>
          <w:tcPr>
            <w:tcW w:w="759" w:type="dxa"/>
            <w:noWrap w:val="0"/>
            <w:vAlign w:val="center"/>
          </w:tcPr>
          <w:p w14:paraId="6B37873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17</w:t>
            </w:r>
          </w:p>
        </w:tc>
        <w:tc>
          <w:tcPr>
            <w:tcW w:w="605" w:type="dxa"/>
            <w:noWrap w:val="0"/>
            <w:vAlign w:val="center"/>
          </w:tcPr>
          <w:p w14:paraId="4740DF4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7D8C52CD">
            <w:pPr>
              <w:rPr>
                <w:rFonts w:ascii="宋体" w:hAnsi="宋体" w:cs="Arial"/>
                <w:snapToGrid w:val="0"/>
                <w:color w:val="000000"/>
                <w:szCs w:val="21"/>
                <w:lang w:eastAsia="en-US"/>
              </w:rPr>
            </w:pPr>
          </w:p>
        </w:tc>
        <w:tc>
          <w:tcPr>
            <w:tcW w:w="2348" w:type="dxa"/>
            <w:noWrap w:val="0"/>
            <w:vAlign w:val="center"/>
          </w:tcPr>
          <w:p w14:paraId="3B094968">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硬盘插槽数量及规格</w:t>
            </w:r>
          </w:p>
        </w:tc>
        <w:tc>
          <w:tcPr>
            <w:tcW w:w="4162" w:type="dxa"/>
            <w:noWrap w:val="0"/>
            <w:vAlign w:val="center"/>
          </w:tcPr>
          <w:p w14:paraId="0A814BD3">
            <w:pPr>
              <w:rPr>
                <w:rFonts w:hint="eastAsia" w:ascii="宋体" w:hAnsi="宋体" w:cs="Arial"/>
                <w:snapToGrid w:val="0"/>
                <w:color w:val="000000"/>
                <w:szCs w:val="21"/>
              </w:rPr>
            </w:pPr>
            <w:r>
              <w:rPr>
                <w:rFonts w:ascii="宋体" w:hAnsi="宋体" w:cs="Arial"/>
                <w:snapToGrid w:val="0"/>
                <w:color w:val="000000"/>
                <w:szCs w:val="21"/>
              </w:rPr>
              <w:t>a) 供应商应给出配置的硬盘尺寸，如 2.5 英寸、3.5 英寸硬磁盘；b) 机箱高度为88.9mm 的服务器可支持的硬盘数量应不少于 8 块，机箱高度为44.45mm 的服务器可支持的硬盘数量应不少于 4 块。c) 存储型服务器可支持硬盘数量应不少于 24 块</w:t>
            </w:r>
          </w:p>
        </w:tc>
      </w:tr>
      <w:tr w14:paraId="43A46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759" w:type="dxa"/>
            <w:noWrap w:val="0"/>
            <w:vAlign w:val="center"/>
          </w:tcPr>
          <w:p w14:paraId="70C80A0A">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18</w:t>
            </w:r>
          </w:p>
        </w:tc>
        <w:tc>
          <w:tcPr>
            <w:tcW w:w="605" w:type="dxa"/>
            <w:noWrap w:val="0"/>
            <w:vAlign w:val="center"/>
          </w:tcPr>
          <w:p w14:paraId="56D97AF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tcBorders>
            <w:noWrap w:val="0"/>
            <w:vAlign w:val="center"/>
          </w:tcPr>
          <w:p w14:paraId="7FFE66E4">
            <w:pPr>
              <w:rPr>
                <w:rFonts w:ascii="宋体" w:hAnsi="宋体" w:cs="Arial"/>
                <w:snapToGrid w:val="0"/>
                <w:color w:val="000000"/>
                <w:szCs w:val="21"/>
                <w:lang w:eastAsia="en-US"/>
              </w:rPr>
            </w:pPr>
          </w:p>
        </w:tc>
        <w:tc>
          <w:tcPr>
            <w:tcW w:w="2348" w:type="dxa"/>
            <w:noWrap w:val="0"/>
            <w:vAlign w:val="center"/>
          </w:tcPr>
          <w:p w14:paraId="46112D1D">
            <w:pPr>
              <w:rPr>
                <w:rFonts w:hint="eastAsia" w:ascii="宋体" w:hAnsi="宋体" w:cs="Arial"/>
                <w:snapToGrid w:val="0"/>
                <w:color w:val="000000"/>
                <w:szCs w:val="21"/>
                <w:lang w:eastAsia="en-US"/>
              </w:rPr>
            </w:pPr>
            <w:r>
              <w:rPr>
                <w:rFonts w:ascii="宋体" w:hAnsi="宋体" w:cs="Arial"/>
                <w:snapToGrid w:val="0"/>
                <w:color w:val="000000"/>
                <w:szCs w:val="21"/>
                <w:lang w:eastAsia="en-US"/>
              </w:rPr>
              <w:t>硬盘其他参数要求</w:t>
            </w:r>
          </w:p>
        </w:tc>
        <w:tc>
          <w:tcPr>
            <w:tcW w:w="4162" w:type="dxa"/>
            <w:noWrap w:val="0"/>
            <w:vAlign w:val="center"/>
          </w:tcPr>
          <w:p w14:paraId="69AFF82F">
            <w:pPr>
              <w:rPr>
                <w:rFonts w:ascii="宋体" w:hAnsi="宋体" w:cs="宋体"/>
                <w:snapToGrid w:val="0"/>
                <w:spacing w:val="-2"/>
                <w:szCs w:val="21"/>
              </w:rPr>
            </w:pPr>
            <w:r>
              <w:rPr>
                <w:rFonts w:ascii="宋体" w:hAnsi="宋体" w:cs="Arial"/>
                <w:snapToGrid w:val="0"/>
                <w:color w:val="000000"/>
                <w:szCs w:val="21"/>
              </w:rPr>
              <w:t>a)机械硬盘准备时间应不大于30s；侧面固定螺丝孔数量可为 4 孔或6孔；工作状态环境温度应满足 5℃ ~5</w:t>
            </w:r>
            <w:r>
              <w:rPr>
                <w:rFonts w:hint="eastAsia" w:ascii="宋体" w:hAnsi="宋体" w:cs="Arial"/>
                <w:snapToGrid w:val="0"/>
                <w:color w:val="000000"/>
                <w:szCs w:val="21"/>
              </w:rPr>
              <w:t>5</w:t>
            </w:r>
            <w:r>
              <w:rPr>
                <w:rFonts w:ascii="宋体" w:hAnsi="宋体" w:cs="Arial"/>
                <w:snapToGrid w:val="0"/>
                <w:color w:val="000000"/>
                <w:szCs w:val="21"/>
              </w:rPr>
              <w:t>℃</w:t>
            </w:r>
            <w:r>
              <w:rPr>
                <w:rFonts w:hint="eastAsia" w:ascii="宋体" w:hAnsi="宋体" w:cs="Arial"/>
                <w:snapToGrid w:val="0"/>
                <w:color w:val="000000"/>
                <w:szCs w:val="21"/>
              </w:rPr>
              <w:t>，</w:t>
            </w:r>
            <w:r>
              <w:rPr>
                <w:rFonts w:hint="eastAsia" w:ascii="宋体" w:hAnsi="宋体" w:cs="宋体"/>
                <w:snapToGrid w:val="0"/>
                <w:spacing w:val="-7"/>
                <w:szCs w:val="21"/>
              </w:rPr>
              <w:t>它参数应符合</w:t>
            </w:r>
            <w:r>
              <w:rPr>
                <w:rFonts w:hint="eastAsia" w:ascii="宋体" w:hAnsi="宋体" w:cs="宋体"/>
                <w:snapToGrid w:val="0"/>
                <w:spacing w:val="-2"/>
                <w:szCs w:val="21"/>
              </w:rPr>
              <w:t>GB/T12628的相关规定；</w:t>
            </w:r>
          </w:p>
          <w:p w14:paraId="09D3F956">
            <w:pPr>
              <w:rPr>
                <w:rFonts w:hint="eastAsia" w:ascii="宋体" w:hAnsi="宋体" w:cs="Arial"/>
                <w:snapToGrid w:val="0"/>
                <w:color w:val="000000"/>
                <w:szCs w:val="21"/>
              </w:rPr>
            </w:pPr>
            <w:r>
              <w:rPr>
                <w:rFonts w:ascii="宋体" w:hAnsi="宋体" w:cs="Arial"/>
                <w:snapToGrid w:val="0"/>
                <w:color w:val="000000"/>
                <w:szCs w:val="21"/>
              </w:rPr>
              <w:t>b)若服务器支持固态盘，固态盘符合 SJ/T 11654 相关规定</w:t>
            </w:r>
          </w:p>
        </w:tc>
      </w:tr>
      <w:tr w14:paraId="6CB8A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759" w:type="dxa"/>
            <w:noWrap w:val="0"/>
            <w:vAlign w:val="center"/>
          </w:tcPr>
          <w:p w14:paraId="2F08F46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19</w:t>
            </w:r>
          </w:p>
        </w:tc>
        <w:tc>
          <w:tcPr>
            <w:tcW w:w="605" w:type="dxa"/>
            <w:noWrap w:val="0"/>
            <w:vAlign w:val="center"/>
          </w:tcPr>
          <w:p w14:paraId="7F3153F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noWrap w:val="0"/>
            <w:vAlign w:val="center"/>
          </w:tcPr>
          <w:p w14:paraId="3FDAD767">
            <w:pPr>
              <w:rPr>
                <w:rFonts w:hint="eastAsia" w:ascii="宋体" w:hAnsi="宋体" w:cs="Arial"/>
                <w:snapToGrid w:val="0"/>
                <w:color w:val="000000"/>
                <w:szCs w:val="21"/>
                <w:lang w:eastAsia="en-US"/>
              </w:rPr>
            </w:pPr>
            <w:r>
              <w:rPr>
                <w:rFonts w:ascii="宋体" w:hAnsi="宋体" w:cs="Arial"/>
                <w:snapToGrid w:val="0"/>
                <w:color w:val="000000"/>
                <w:szCs w:val="21"/>
                <w:lang w:eastAsia="en-US"/>
              </w:rPr>
              <w:t>RAID卡规格（若支持RAID卡）</w:t>
            </w:r>
          </w:p>
        </w:tc>
        <w:tc>
          <w:tcPr>
            <w:tcW w:w="2348" w:type="dxa"/>
            <w:noWrap w:val="0"/>
            <w:vAlign w:val="center"/>
          </w:tcPr>
          <w:p w14:paraId="6974B08B">
            <w:pPr>
              <w:rPr>
                <w:rFonts w:hint="eastAsia" w:ascii="宋体" w:hAnsi="宋体" w:cs="Arial"/>
                <w:snapToGrid w:val="0"/>
                <w:color w:val="000000"/>
                <w:szCs w:val="21"/>
                <w:lang w:eastAsia="en-US"/>
              </w:rPr>
            </w:pPr>
            <w:r>
              <w:rPr>
                <w:rFonts w:ascii="宋体" w:hAnsi="宋体" w:cs="Arial"/>
                <w:snapToGrid w:val="0"/>
                <w:color w:val="000000"/>
                <w:szCs w:val="21"/>
                <w:lang w:eastAsia="en-US"/>
              </w:rPr>
              <w:t>RAID 卡支持的 SAS接口数</w:t>
            </w:r>
          </w:p>
        </w:tc>
        <w:tc>
          <w:tcPr>
            <w:tcW w:w="4162" w:type="dxa"/>
            <w:noWrap w:val="0"/>
            <w:vAlign w:val="center"/>
          </w:tcPr>
          <w:p w14:paraId="057CB07D">
            <w:pPr>
              <w:rPr>
                <w:rFonts w:hint="eastAsia" w:ascii="宋体" w:hAnsi="宋体" w:cs="Arial"/>
                <w:snapToGrid w:val="0"/>
                <w:color w:val="000000"/>
                <w:szCs w:val="21"/>
                <w:lang w:eastAsia="en-US"/>
              </w:rPr>
            </w:pPr>
            <w:r>
              <w:rPr>
                <w:rFonts w:ascii="宋体" w:hAnsi="宋体" w:cs="Arial"/>
                <w:snapToGrid w:val="0"/>
                <w:color w:val="000000"/>
                <w:szCs w:val="21"/>
                <w:lang w:eastAsia="en-US"/>
              </w:rPr>
              <w:t>≥8</w:t>
            </w:r>
          </w:p>
        </w:tc>
      </w:tr>
      <w:tr w14:paraId="363E9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759" w:type="dxa"/>
            <w:noWrap w:val="0"/>
            <w:vAlign w:val="center"/>
          </w:tcPr>
          <w:p w14:paraId="3EA1BCE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20</w:t>
            </w:r>
          </w:p>
        </w:tc>
        <w:tc>
          <w:tcPr>
            <w:tcW w:w="605" w:type="dxa"/>
            <w:noWrap w:val="0"/>
            <w:vAlign w:val="center"/>
          </w:tcPr>
          <w:p w14:paraId="66A9BC9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noWrap w:val="0"/>
            <w:vAlign w:val="center"/>
          </w:tcPr>
          <w:p w14:paraId="57255114">
            <w:pPr>
              <w:rPr>
                <w:rFonts w:hint="eastAsia" w:ascii="宋体" w:hAnsi="宋体" w:cs="Arial"/>
                <w:snapToGrid w:val="0"/>
                <w:color w:val="000000"/>
                <w:szCs w:val="21"/>
                <w:lang w:eastAsia="en-US"/>
              </w:rPr>
            </w:pPr>
            <w:r>
              <w:rPr>
                <w:rFonts w:ascii="宋体" w:hAnsi="宋体" w:cs="Arial"/>
                <w:snapToGrid w:val="0"/>
                <w:color w:val="000000"/>
                <w:szCs w:val="21"/>
                <w:lang w:eastAsia="en-US"/>
              </w:rPr>
              <w:t>SAS 直通卡规格(若支持 SAS直通卡)</w:t>
            </w:r>
          </w:p>
        </w:tc>
        <w:tc>
          <w:tcPr>
            <w:tcW w:w="2348" w:type="dxa"/>
            <w:noWrap w:val="0"/>
            <w:vAlign w:val="center"/>
          </w:tcPr>
          <w:p w14:paraId="6D2A2290">
            <w:pPr>
              <w:rPr>
                <w:rFonts w:hint="eastAsia" w:ascii="宋体" w:hAnsi="宋体" w:cs="Arial"/>
                <w:snapToGrid w:val="0"/>
                <w:color w:val="000000"/>
                <w:szCs w:val="21"/>
                <w:lang w:eastAsia="en-US"/>
              </w:rPr>
            </w:pPr>
            <w:r>
              <w:rPr>
                <w:rFonts w:ascii="宋体" w:hAnsi="宋体" w:cs="Arial"/>
                <w:snapToGrid w:val="0"/>
                <w:color w:val="000000"/>
                <w:szCs w:val="21"/>
                <w:lang w:eastAsia="en-US"/>
              </w:rPr>
              <w:t>SAS 直通卡 SAS 接口数量</w:t>
            </w:r>
          </w:p>
        </w:tc>
        <w:tc>
          <w:tcPr>
            <w:tcW w:w="4162" w:type="dxa"/>
            <w:noWrap w:val="0"/>
            <w:vAlign w:val="center"/>
          </w:tcPr>
          <w:p w14:paraId="60C7B30E">
            <w:pPr>
              <w:rPr>
                <w:rFonts w:hint="eastAsia" w:ascii="宋体" w:hAnsi="宋体" w:cs="Arial"/>
                <w:snapToGrid w:val="0"/>
                <w:color w:val="000000"/>
                <w:szCs w:val="21"/>
                <w:lang w:eastAsia="en-US"/>
              </w:rPr>
            </w:pPr>
            <w:r>
              <w:rPr>
                <w:rFonts w:ascii="宋体" w:hAnsi="宋体" w:cs="Arial"/>
                <w:snapToGrid w:val="0"/>
                <w:color w:val="000000"/>
                <w:szCs w:val="21"/>
                <w:lang w:eastAsia="en-US"/>
              </w:rPr>
              <w:t>≥0</w:t>
            </w:r>
          </w:p>
        </w:tc>
      </w:tr>
      <w:tr w14:paraId="530C9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59" w:type="dxa"/>
            <w:noWrap w:val="0"/>
            <w:vAlign w:val="center"/>
          </w:tcPr>
          <w:p w14:paraId="6C9FF10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21</w:t>
            </w:r>
          </w:p>
        </w:tc>
        <w:tc>
          <w:tcPr>
            <w:tcW w:w="605" w:type="dxa"/>
            <w:noWrap w:val="0"/>
            <w:vAlign w:val="center"/>
          </w:tcPr>
          <w:p w14:paraId="2C07B16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noWrap w:val="0"/>
            <w:vAlign w:val="center"/>
          </w:tcPr>
          <w:p w14:paraId="37A73BBA">
            <w:pPr>
              <w:rPr>
                <w:rFonts w:hint="eastAsia" w:ascii="宋体" w:hAnsi="宋体" w:cs="Arial"/>
                <w:snapToGrid w:val="0"/>
                <w:color w:val="000000"/>
                <w:szCs w:val="21"/>
                <w:lang w:eastAsia="en-US"/>
              </w:rPr>
            </w:pPr>
            <w:r>
              <w:rPr>
                <w:rFonts w:ascii="宋体" w:hAnsi="宋体" w:cs="Arial"/>
                <w:snapToGrid w:val="0"/>
                <w:color w:val="000000"/>
                <w:szCs w:val="21"/>
                <w:lang w:eastAsia="en-US"/>
              </w:rPr>
              <w:t>HBA 卡规格(若支持 HBA直通卡)</w:t>
            </w:r>
          </w:p>
        </w:tc>
        <w:tc>
          <w:tcPr>
            <w:tcW w:w="2348" w:type="dxa"/>
            <w:noWrap w:val="0"/>
            <w:vAlign w:val="center"/>
          </w:tcPr>
          <w:p w14:paraId="5270B804">
            <w:pPr>
              <w:rPr>
                <w:rFonts w:hint="eastAsia" w:ascii="宋体" w:hAnsi="宋体" w:cs="Arial"/>
                <w:snapToGrid w:val="0"/>
                <w:color w:val="000000"/>
                <w:szCs w:val="21"/>
                <w:lang w:eastAsia="en-US"/>
              </w:rPr>
            </w:pPr>
            <w:r>
              <w:rPr>
                <w:rFonts w:ascii="宋体" w:hAnsi="宋体" w:cs="Arial"/>
                <w:snapToGrid w:val="0"/>
                <w:color w:val="000000"/>
                <w:szCs w:val="21"/>
                <w:lang w:eastAsia="en-US"/>
              </w:rPr>
              <w:t>HBA 卡端口数量</w:t>
            </w:r>
          </w:p>
        </w:tc>
        <w:tc>
          <w:tcPr>
            <w:tcW w:w="4162" w:type="dxa"/>
            <w:noWrap w:val="0"/>
            <w:vAlign w:val="center"/>
          </w:tcPr>
          <w:p w14:paraId="27CE8E1F">
            <w:pPr>
              <w:rPr>
                <w:rFonts w:hint="eastAsia" w:ascii="宋体" w:hAnsi="宋体" w:cs="Arial"/>
                <w:snapToGrid w:val="0"/>
                <w:color w:val="000000"/>
                <w:szCs w:val="21"/>
                <w:lang w:eastAsia="en-US"/>
              </w:rPr>
            </w:pPr>
            <w:r>
              <w:rPr>
                <w:rFonts w:ascii="宋体" w:hAnsi="宋体" w:cs="Arial"/>
                <w:snapToGrid w:val="0"/>
                <w:color w:val="000000"/>
                <w:szCs w:val="21"/>
                <w:lang w:eastAsia="en-US"/>
              </w:rPr>
              <w:t>≥0</w:t>
            </w:r>
          </w:p>
        </w:tc>
      </w:tr>
      <w:tr w14:paraId="17B9B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759" w:type="dxa"/>
            <w:noWrap w:val="0"/>
            <w:vAlign w:val="center"/>
          </w:tcPr>
          <w:p w14:paraId="6B7F00F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22</w:t>
            </w:r>
          </w:p>
        </w:tc>
        <w:tc>
          <w:tcPr>
            <w:tcW w:w="605" w:type="dxa"/>
            <w:noWrap w:val="0"/>
            <w:vAlign w:val="center"/>
          </w:tcPr>
          <w:p w14:paraId="6D8EA83A">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restart"/>
            <w:tcBorders>
              <w:bottom w:val="nil"/>
            </w:tcBorders>
            <w:noWrap w:val="0"/>
            <w:vAlign w:val="center"/>
          </w:tcPr>
          <w:p w14:paraId="35DF62F6">
            <w:pPr>
              <w:rPr>
                <w:rFonts w:hint="eastAsia" w:ascii="宋体" w:hAnsi="宋体" w:cs="Arial"/>
                <w:snapToGrid w:val="0"/>
                <w:color w:val="000000"/>
                <w:szCs w:val="21"/>
                <w:lang w:eastAsia="en-US"/>
              </w:rPr>
            </w:pPr>
            <w:r>
              <w:rPr>
                <w:rFonts w:ascii="宋体" w:hAnsi="宋体" w:cs="Arial"/>
                <w:snapToGrid w:val="0"/>
                <w:color w:val="000000"/>
                <w:szCs w:val="21"/>
                <w:lang w:eastAsia="en-US"/>
              </w:rPr>
              <w:t>网络规格</w:t>
            </w:r>
          </w:p>
        </w:tc>
        <w:tc>
          <w:tcPr>
            <w:tcW w:w="2348" w:type="dxa"/>
            <w:noWrap w:val="0"/>
            <w:vAlign w:val="center"/>
          </w:tcPr>
          <w:p w14:paraId="7B50523F">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网口速率和数量</w:t>
            </w:r>
          </w:p>
        </w:tc>
        <w:tc>
          <w:tcPr>
            <w:tcW w:w="4162" w:type="dxa"/>
            <w:noWrap w:val="0"/>
            <w:vAlign w:val="center"/>
          </w:tcPr>
          <w:p w14:paraId="7EF224A2">
            <w:pPr>
              <w:rPr>
                <w:rFonts w:hint="eastAsia" w:ascii="宋体" w:hAnsi="宋体" w:cs="Arial"/>
                <w:snapToGrid w:val="0"/>
                <w:color w:val="000000"/>
                <w:szCs w:val="21"/>
              </w:rPr>
            </w:pPr>
            <w:r>
              <w:rPr>
                <w:rFonts w:ascii="宋体" w:hAnsi="宋体" w:cs="Arial"/>
                <w:snapToGrid w:val="0"/>
                <w:color w:val="000000"/>
                <w:szCs w:val="21"/>
              </w:rPr>
              <w:t>配备网口数量不少于 1 个，且网口速率不少于 1GE</w:t>
            </w:r>
          </w:p>
        </w:tc>
      </w:tr>
      <w:tr w14:paraId="47AF3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759" w:type="dxa"/>
            <w:noWrap w:val="0"/>
            <w:vAlign w:val="center"/>
          </w:tcPr>
          <w:p w14:paraId="609B551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23</w:t>
            </w:r>
          </w:p>
        </w:tc>
        <w:tc>
          <w:tcPr>
            <w:tcW w:w="605" w:type="dxa"/>
            <w:noWrap w:val="0"/>
            <w:vAlign w:val="center"/>
          </w:tcPr>
          <w:p w14:paraId="56091FF7">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6BABC780">
            <w:pPr>
              <w:rPr>
                <w:rFonts w:ascii="宋体" w:hAnsi="宋体" w:cs="Arial"/>
                <w:snapToGrid w:val="0"/>
                <w:color w:val="000000"/>
                <w:szCs w:val="21"/>
                <w:lang w:eastAsia="en-US"/>
              </w:rPr>
            </w:pPr>
          </w:p>
        </w:tc>
        <w:tc>
          <w:tcPr>
            <w:tcW w:w="2348" w:type="dxa"/>
            <w:noWrap w:val="0"/>
            <w:vAlign w:val="center"/>
          </w:tcPr>
          <w:p w14:paraId="11CA706A">
            <w:pPr>
              <w:rPr>
                <w:rFonts w:hint="eastAsia" w:ascii="宋体" w:hAnsi="宋体" w:cs="Arial"/>
                <w:snapToGrid w:val="0"/>
                <w:color w:val="000000"/>
                <w:szCs w:val="21"/>
              </w:rPr>
            </w:pPr>
            <w:r>
              <w:rPr>
                <w:rFonts w:ascii="宋体" w:hAnsi="宋体" w:cs="Arial"/>
                <w:snapToGrid w:val="0"/>
                <w:color w:val="000000"/>
                <w:szCs w:val="21"/>
              </w:rPr>
              <w:t>存储型服务器网口速率和数量</w:t>
            </w:r>
          </w:p>
        </w:tc>
        <w:tc>
          <w:tcPr>
            <w:tcW w:w="4162" w:type="dxa"/>
            <w:noWrap w:val="0"/>
            <w:vAlign w:val="center"/>
          </w:tcPr>
          <w:p w14:paraId="28DD4849">
            <w:pPr>
              <w:rPr>
                <w:rFonts w:hint="eastAsia" w:ascii="宋体" w:hAnsi="宋体" w:cs="Arial"/>
                <w:snapToGrid w:val="0"/>
                <w:color w:val="000000"/>
                <w:szCs w:val="21"/>
              </w:rPr>
            </w:pPr>
            <w:r>
              <w:rPr>
                <w:rFonts w:ascii="宋体" w:hAnsi="宋体" w:cs="Arial"/>
                <w:snapToGrid w:val="0"/>
                <w:color w:val="000000"/>
                <w:szCs w:val="21"/>
              </w:rPr>
              <w:t>存储型服务器 1GE 网口数量不少于2 个，10GE 以上网口数量不少于2个</w:t>
            </w:r>
          </w:p>
        </w:tc>
      </w:tr>
      <w:tr w14:paraId="6BBC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129860F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24</w:t>
            </w:r>
          </w:p>
        </w:tc>
        <w:tc>
          <w:tcPr>
            <w:tcW w:w="605" w:type="dxa"/>
            <w:noWrap w:val="0"/>
            <w:vAlign w:val="center"/>
          </w:tcPr>
          <w:p w14:paraId="7AB16B0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236BD9B0">
            <w:pPr>
              <w:rPr>
                <w:rFonts w:ascii="宋体" w:hAnsi="宋体" w:cs="Arial"/>
                <w:snapToGrid w:val="0"/>
                <w:color w:val="000000"/>
                <w:szCs w:val="21"/>
                <w:lang w:eastAsia="en-US"/>
              </w:rPr>
            </w:pPr>
          </w:p>
        </w:tc>
        <w:tc>
          <w:tcPr>
            <w:tcW w:w="2348" w:type="dxa"/>
            <w:noWrap w:val="0"/>
            <w:vAlign w:val="center"/>
          </w:tcPr>
          <w:p w14:paraId="166AD273">
            <w:pPr>
              <w:rPr>
                <w:rFonts w:hint="eastAsia" w:ascii="宋体" w:hAnsi="宋体" w:cs="Arial"/>
                <w:snapToGrid w:val="0"/>
                <w:color w:val="000000"/>
                <w:szCs w:val="21"/>
                <w:lang w:eastAsia="en-US"/>
              </w:rPr>
            </w:pPr>
            <w:r>
              <w:rPr>
                <w:rFonts w:ascii="宋体" w:hAnsi="宋体" w:cs="Arial"/>
                <w:snapToGrid w:val="0"/>
                <w:color w:val="000000"/>
                <w:szCs w:val="21"/>
                <w:lang w:eastAsia="en-US"/>
              </w:rPr>
              <w:t>独立网卡网口数量</w:t>
            </w:r>
          </w:p>
        </w:tc>
        <w:tc>
          <w:tcPr>
            <w:tcW w:w="4162" w:type="dxa"/>
            <w:noWrap w:val="0"/>
            <w:vAlign w:val="center"/>
          </w:tcPr>
          <w:p w14:paraId="0E72C4DB">
            <w:pPr>
              <w:rPr>
                <w:rFonts w:hint="eastAsia" w:ascii="宋体" w:hAnsi="宋体" w:cs="Arial"/>
                <w:snapToGrid w:val="0"/>
                <w:color w:val="000000"/>
                <w:szCs w:val="21"/>
              </w:rPr>
            </w:pPr>
            <w:r>
              <w:rPr>
                <w:rFonts w:ascii="宋体" w:hAnsi="宋体" w:cs="Arial"/>
                <w:snapToGrid w:val="0"/>
                <w:color w:val="000000"/>
                <w:szCs w:val="21"/>
              </w:rPr>
              <w:t>若配备独立网卡，独立网卡网口数量≥0</w:t>
            </w:r>
          </w:p>
        </w:tc>
      </w:tr>
      <w:tr w14:paraId="6C16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jc w:val="center"/>
        </w:trPr>
        <w:tc>
          <w:tcPr>
            <w:tcW w:w="759" w:type="dxa"/>
            <w:noWrap w:val="0"/>
            <w:vAlign w:val="center"/>
          </w:tcPr>
          <w:p w14:paraId="1AADB33C">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25</w:t>
            </w:r>
          </w:p>
        </w:tc>
        <w:tc>
          <w:tcPr>
            <w:tcW w:w="605" w:type="dxa"/>
            <w:noWrap w:val="0"/>
            <w:vAlign w:val="center"/>
          </w:tcPr>
          <w:p w14:paraId="01D9B51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1A0EACB0">
            <w:pPr>
              <w:rPr>
                <w:rFonts w:ascii="宋体" w:hAnsi="宋体" w:cs="Arial"/>
                <w:snapToGrid w:val="0"/>
                <w:color w:val="000000"/>
                <w:szCs w:val="21"/>
                <w:lang w:eastAsia="en-US"/>
              </w:rPr>
            </w:pPr>
          </w:p>
        </w:tc>
        <w:tc>
          <w:tcPr>
            <w:tcW w:w="2348" w:type="dxa"/>
            <w:noWrap w:val="0"/>
            <w:vAlign w:val="center"/>
          </w:tcPr>
          <w:p w14:paraId="70919E18">
            <w:pPr>
              <w:rPr>
                <w:rFonts w:hint="eastAsia" w:ascii="宋体" w:hAnsi="宋体" w:cs="Arial"/>
                <w:snapToGrid w:val="0"/>
                <w:color w:val="000000"/>
                <w:szCs w:val="21"/>
                <w:lang w:eastAsia="en-US"/>
              </w:rPr>
            </w:pPr>
            <w:r>
              <w:rPr>
                <w:rFonts w:ascii="宋体" w:hAnsi="宋体" w:cs="Arial"/>
                <w:snapToGrid w:val="0"/>
                <w:color w:val="000000"/>
                <w:szCs w:val="21"/>
                <w:lang w:eastAsia="en-US"/>
              </w:rPr>
              <w:t>独立网卡接口类型</w:t>
            </w:r>
          </w:p>
        </w:tc>
        <w:tc>
          <w:tcPr>
            <w:tcW w:w="4162" w:type="dxa"/>
            <w:noWrap w:val="0"/>
            <w:vAlign w:val="center"/>
          </w:tcPr>
          <w:p w14:paraId="0D27D2B2">
            <w:pPr>
              <w:rPr>
                <w:rFonts w:hint="eastAsia" w:ascii="宋体" w:hAnsi="宋体" w:cs="Arial"/>
                <w:snapToGrid w:val="0"/>
                <w:color w:val="000000"/>
                <w:szCs w:val="21"/>
                <w:lang w:eastAsia="en-US"/>
              </w:rPr>
            </w:pPr>
            <w:r>
              <w:rPr>
                <w:rFonts w:ascii="宋体" w:hAnsi="宋体" w:cs="Arial"/>
                <w:snapToGrid w:val="0"/>
                <w:color w:val="000000"/>
                <w:szCs w:val="21"/>
                <w:lang w:eastAsia="en-US"/>
              </w:rPr>
              <w:t>支持 RJ45/QSFP/SFP 等</w:t>
            </w:r>
          </w:p>
        </w:tc>
      </w:tr>
      <w:tr w14:paraId="7899F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759" w:type="dxa"/>
            <w:noWrap w:val="0"/>
            <w:vAlign w:val="center"/>
          </w:tcPr>
          <w:p w14:paraId="0C0AED1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26</w:t>
            </w:r>
          </w:p>
        </w:tc>
        <w:tc>
          <w:tcPr>
            <w:tcW w:w="605" w:type="dxa"/>
            <w:noWrap w:val="0"/>
            <w:vAlign w:val="center"/>
          </w:tcPr>
          <w:p w14:paraId="46F6243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tcBorders>
            <w:noWrap w:val="0"/>
            <w:vAlign w:val="center"/>
          </w:tcPr>
          <w:p w14:paraId="73D7D5A2">
            <w:pPr>
              <w:rPr>
                <w:rFonts w:ascii="宋体" w:hAnsi="宋体" w:cs="Arial"/>
                <w:snapToGrid w:val="0"/>
                <w:color w:val="000000"/>
                <w:szCs w:val="21"/>
                <w:lang w:eastAsia="en-US"/>
              </w:rPr>
            </w:pPr>
          </w:p>
        </w:tc>
        <w:tc>
          <w:tcPr>
            <w:tcW w:w="2348" w:type="dxa"/>
            <w:noWrap w:val="0"/>
            <w:vAlign w:val="center"/>
          </w:tcPr>
          <w:p w14:paraId="7B48F8C8">
            <w:pPr>
              <w:rPr>
                <w:rFonts w:hint="eastAsia" w:ascii="宋体" w:hAnsi="宋体" w:cs="Arial"/>
                <w:snapToGrid w:val="0"/>
                <w:color w:val="000000"/>
                <w:szCs w:val="21"/>
                <w:lang w:eastAsia="en-US"/>
              </w:rPr>
            </w:pPr>
            <w:r>
              <w:rPr>
                <w:rFonts w:ascii="宋体" w:hAnsi="宋体" w:cs="Arial"/>
                <w:snapToGrid w:val="0"/>
                <w:color w:val="000000"/>
                <w:szCs w:val="21"/>
                <w:lang w:eastAsia="en-US"/>
              </w:rPr>
              <w:t>板载网卡接口类型</w:t>
            </w:r>
          </w:p>
        </w:tc>
        <w:tc>
          <w:tcPr>
            <w:tcW w:w="4162" w:type="dxa"/>
            <w:noWrap w:val="0"/>
            <w:vAlign w:val="center"/>
          </w:tcPr>
          <w:p w14:paraId="6E889D14">
            <w:pPr>
              <w:rPr>
                <w:rFonts w:hint="eastAsia" w:ascii="宋体" w:hAnsi="宋体" w:cs="Arial"/>
                <w:snapToGrid w:val="0"/>
                <w:color w:val="000000"/>
                <w:szCs w:val="21"/>
                <w:lang w:eastAsia="en-US"/>
              </w:rPr>
            </w:pPr>
            <w:r>
              <w:rPr>
                <w:rFonts w:ascii="宋体" w:hAnsi="宋体" w:cs="Arial"/>
                <w:snapToGrid w:val="0"/>
                <w:color w:val="000000"/>
                <w:szCs w:val="21"/>
                <w:lang w:eastAsia="en-US"/>
              </w:rPr>
              <w:t>支持 RJ45/QSFP/SFP 等</w:t>
            </w:r>
          </w:p>
        </w:tc>
      </w:tr>
      <w:tr w14:paraId="7645C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160CD84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27</w:t>
            </w:r>
          </w:p>
        </w:tc>
        <w:tc>
          <w:tcPr>
            <w:tcW w:w="605" w:type="dxa"/>
            <w:noWrap w:val="0"/>
            <w:vAlign w:val="center"/>
          </w:tcPr>
          <w:p w14:paraId="3542AFA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restart"/>
            <w:tcBorders>
              <w:bottom w:val="nil"/>
            </w:tcBorders>
            <w:noWrap w:val="0"/>
            <w:vAlign w:val="center"/>
          </w:tcPr>
          <w:p w14:paraId="5845593E">
            <w:pPr>
              <w:rPr>
                <w:rFonts w:hint="eastAsia" w:ascii="宋体" w:hAnsi="宋体" w:cs="Arial"/>
                <w:snapToGrid w:val="0"/>
                <w:color w:val="000000"/>
                <w:szCs w:val="21"/>
                <w:lang w:eastAsia="en-US"/>
              </w:rPr>
            </w:pPr>
            <w:r>
              <w:rPr>
                <w:rFonts w:ascii="宋体" w:hAnsi="宋体" w:cs="Arial"/>
                <w:snapToGrid w:val="0"/>
                <w:color w:val="000000"/>
                <w:szCs w:val="21"/>
                <w:lang w:eastAsia="en-US"/>
              </w:rPr>
              <w:t>外部接口规格</w:t>
            </w:r>
          </w:p>
        </w:tc>
        <w:tc>
          <w:tcPr>
            <w:tcW w:w="2348" w:type="dxa"/>
            <w:noWrap w:val="0"/>
            <w:vAlign w:val="center"/>
          </w:tcPr>
          <w:p w14:paraId="2C0947B9">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显示接口</w:t>
            </w:r>
          </w:p>
        </w:tc>
        <w:tc>
          <w:tcPr>
            <w:tcW w:w="4162" w:type="dxa"/>
            <w:noWrap w:val="0"/>
            <w:vAlign w:val="center"/>
          </w:tcPr>
          <w:p w14:paraId="441E01C4">
            <w:pPr>
              <w:rPr>
                <w:rFonts w:hint="eastAsia" w:ascii="宋体" w:hAnsi="宋体" w:cs="Arial"/>
                <w:snapToGrid w:val="0"/>
                <w:color w:val="000000"/>
                <w:szCs w:val="21"/>
              </w:rPr>
            </w:pPr>
            <w:r>
              <w:rPr>
                <w:rFonts w:ascii="宋体" w:hAnsi="宋体" w:cs="Arial"/>
                <w:snapToGrid w:val="0"/>
                <w:color w:val="000000"/>
                <w:szCs w:val="21"/>
              </w:rPr>
              <w:t>显示接口类型应不少于 1 种，如： VGA、DP、HDMI 等</w:t>
            </w:r>
          </w:p>
        </w:tc>
      </w:tr>
      <w:tr w14:paraId="23085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jc w:val="center"/>
        </w:trPr>
        <w:tc>
          <w:tcPr>
            <w:tcW w:w="759" w:type="dxa"/>
            <w:noWrap w:val="0"/>
            <w:vAlign w:val="center"/>
          </w:tcPr>
          <w:p w14:paraId="0299B30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28</w:t>
            </w:r>
          </w:p>
        </w:tc>
        <w:tc>
          <w:tcPr>
            <w:tcW w:w="605" w:type="dxa"/>
            <w:noWrap w:val="0"/>
            <w:vAlign w:val="center"/>
          </w:tcPr>
          <w:p w14:paraId="199163BC">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tcBorders>
            <w:noWrap w:val="0"/>
            <w:vAlign w:val="center"/>
          </w:tcPr>
          <w:p w14:paraId="24431AB9">
            <w:pPr>
              <w:rPr>
                <w:rFonts w:ascii="宋体" w:hAnsi="宋体" w:cs="Arial"/>
                <w:snapToGrid w:val="0"/>
                <w:color w:val="000000"/>
                <w:szCs w:val="21"/>
                <w:lang w:eastAsia="en-US"/>
              </w:rPr>
            </w:pPr>
          </w:p>
        </w:tc>
        <w:tc>
          <w:tcPr>
            <w:tcW w:w="2348" w:type="dxa"/>
            <w:noWrap w:val="0"/>
            <w:vAlign w:val="center"/>
          </w:tcPr>
          <w:p w14:paraId="16C0097A">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USB 接口</w:t>
            </w:r>
          </w:p>
        </w:tc>
        <w:tc>
          <w:tcPr>
            <w:tcW w:w="4162" w:type="dxa"/>
            <w:noWrap w:val="0"/>
            <w:vAlign w:val="center"/>
          </w:tcPr>
          <w:p w14:paraId="26388BD4">
            <w:pPr>
              <w:rPr>
                <w:rFonts w:hint="eastAsia" w:ascii="宋体" w:hAnsi="宋体" w:cs="Arial"/>
                <w:snapToGrid w:val="0"/>
                <w:color w:val="000000"/>
                <w:szCs w:val="21"/>
                <w:lang w:eastAsia="en-US"/>
              </w:rPr>
            </w:pPr>
            <w:r>
              <w:rPr>
                <w:rFonts w:ascii="宋体" w:hAnsi="宋体" w:cs="Arial"/>
                <w:snapToGrid w:val="0"/>
                <w:color w:val="000000"/>
                <w:szCs w:val="21"/>
                <w:lang w:eastAsia="en-US"/>
              </w:rPr>
              <w:t>配备 USB 接口，如 USB2.0、USB3.0等</w:t>
            </w:r>
          </w:p>
        </w:tc>
      </w:tr>
      <w:tr w14:paraId="5C3CD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0DE4BF7F">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29</w:t>
            </w:r>
          </w:p>
        </w:tc>
        <w:tc>
          <w:tcPr>
            <w:tcW w:w="605" w:type="dxa"/>
            <w:noWrap w:val="0"/>
            <w:vAlign w:val="center"/>
          </w:tcPr>
          <w:p w14:paraId="4CE914D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restart"/>
            <w:tcBorders>
              <w:top w:val="nil"/>
              <w:bottom w:val="nil"/>
            </w:tcBorders>
            <w:noWrap w:val="0"/>
            <w:vAlign w:val="center"/>
          </w:tcPr>
          <w:p w14:paraId="38647AD7">
            <w:pPr>
              <w:rPr>
                <w:rFonts w:ascii="宋体" w:hAnsi="宋体" w:cs="Arial"/>
                <w:snapToGrid w:val="0"/>
                <w:color w:val="000000"/>
                <w:szCs w:val="21"/>
                <w:lang w:eastAsia="en-US"/>
              </w:rPr>
            </w:pPr>
          </w:p>
        </w:tc>
        <w:tc>
          <w:tcPr>
            <w:tcW w:w="2348" w:type="dxa"/>
            <w:noWrap w:val="0"/>
            <w:vAlign w:val="center"/>
          </w:tcPr>
          <w:p w14:paraId="13B0C9DD">
            <w:pPr>
              <w:rPr>
                <w:rFonts w:hint="eastAsia" w:ascii="宋体" w:hAnsi="宋体" w:cs="Arial"/>
                <w:snapToGrid w:val="0"/>
                <w:color w:val="000000"/>
                <w:szCs w:val="21"/>
                <w:lang w:eastAsia="en-US"/>
              </w:rPr>
            </w:pPr>
            <w:r>
              <w:rPr>
                <w:rFonts w:ascii="宋体" w:hAnsi="宋体" w:cs="Arial"/>
                <w:snapToGrid w:val="0"/>
                <w:color w:val="000000"/>
                <w:szCs w:val="21"/>
                <w:lang w:eastAsia="en-US"/>
              </w:rPr>
              <w:t>特殊接口及孔位</w:t>
            </w:r>
          </w:p>
        </w:tc>
        <w:tc>
          <w:tcPr>
            <w:tcW w:w="4162" w:type="dxa"/>
            <w:noWrap w:val="0"/>
            <w:vAlign w:val="center"/>
          </w:tcPr>
          <w:p w14:paraId="632A3C31">
            <w:pPr>
              <w:rPr>
                <w:rFonts w:hint="eastAsia" w:ascii="宋体" w:hAnsi="宋体" w:cs="Arial"/>
                <w:snapToGrid w:val="0"/>
                <w:color w:val="000000"/>
                <w:szCs w:val="21"/>
              </w:rPr>
            </w:pPr>
            <w:r>
              <w:rPr>
                <w:rFonts w:ascii="宋体" w:hAnsi="宋体" w:cs="Arial"/>
                <w:snapToGrid w:val="0"/>
                <w:color w:val="000000"/>
                <w:szCs w:val="21"/>
              </w:rPr>
              <w:t>前面板预留 1 个专用USB 母座接口孔位</w:t>
            </w:r>
          </w:p>
        </w:tc>
      </w:tr>
      <w:tr w14:paraId="7FCCA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59" w:type="dxa"/>
            <w:noWrap w:val="0"/>
            <w:vAlign w:val="center"/>
          </w:tcPr>
          <w:p w14:paraId="6530BBF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30</w:t>
            </w:r>
          </w:p>
        </w:tc>
        <w:tc>
          <w:tcPr>
            <w:tcW w:w="605" w:type="dxa"/>
            <w:noWrap w:val="0"/>
            <w:vAlign w:val="center"/>
          </w:tcPr>
          <w:p w14:paraId="1C4C39DD">
            <w:pPr>
              <w:jc w:val="center"/>
              <w:rPr>
                <w:rFonts w:ascii="宋体" w:hAnsi="宋体" w:cs="Arial"/>
                <w:snapToGrid w:val="0"/>
                <w:color w:val="000000"/>
                <w:szCs w:val="21"/>
                <w:lang w:eastAsia="en-US"/>
              </w:rPr>
            </w:pPr>
          </w:p>
        </w:tc>
        <w:tc>
          <w:tcPr>
            <w:tcW w:w="1209" w:type="dxa"/>
            <w:vMerge w:val="continue"/>
            <w:tcBorders>
              <w:top w:val="nil"/>
            </w:tcBorders>
            <w:noWrap w:val="0"/>
            <w:vAlign w:val="center"/>
          </w:tcPr>
          <w:p w14:paraId="4CFFAF1E">
            <w:pPr>
              <w:rPr>
                <w:rFonts w:ascii="宋体" w:hAnsi="宋体" w:cs="Arial"/>
                <w:snapToGrid w:val="0"/>
                <w:color w:val="000000"/>
                <w:szCs w:val="21"/>
                <w:lang w:eastAsia="en-US"/>
              </w:rPr>
            </w:pPr>
          </w:p>
        </w:tc>
        <w:tc>
          <w:tcPr>
            <w:tcW w:w="2348" w:type="dxa"/>
            <w:noWrap w:val="0"/>
            <w:vAlign w:val="center"/>
          </w:tcPr>
          <w:p w14:paraId="0AC3F83D">
            <w:pPr>
              <w:rPr>
                <w:rFonts w:hint="eastAsia" w:ascii="宋体" w:hAnsi="宋体" w:cs="Arial"/>
                <w:snapToGrid w:val="0"/>
                <w:color w:val="000000"/>
                <w:szCs w:val="21"/>
                <w:lang w:eastAsia="en-US"/>
              </w:rPr>
            </w:pPr>
            <w:r>
              <w:rPr>
                <w:rFonts w:ascii="宋体" w:hAnsi="宋体" w:cs="Arial"/>
                <w:snapToGrid w:val="0"/>
                <w:color w:val="000000"/>
                <w:szCs w:val="21"/>
                <w:lang w:eastAsia="en-US"/>
              </w:rPr>
              <w:t>其他接口</w:t>
            </w:r>
          </w:p>
        </w:tc>
        <w:tc>
          <w:tcPr>
            <w:tcW w:w="4162" w:type="dxa"/>
            <w:noWrap w:val="0"/>
            <w:vAlign w:val="center"/>
          </w:tcPr>
          <w:p w14:paraId="01F9056D">
            <w:pPr>
              <w:rPr>
                <w:rFonts w:hint="eastAsia" w:ascii="宋体" w:hAnsi="宋体" w:cs="Arial"/>
                <w:snapToGrid w:val="0"/>
                <w:color w:val="000000"/>
                <w:szCs w:val="21"/>
              </w:rPr>
            </w:pPr>
            <w:r>
              <w:rPr>
                <w:rFonts w:ascii="宋体" w:hAnsi="宋体" w:cs="Arial"/>
                <w:snapToGrid w:val="0"/>
                <w:color w:val="000000"/>
                <w:szCs w:val="21"/>
              </w:rPr>
              <w:t>a) 串口数量不少于 1 个，并可实现GB/T 6107 或 GB/T 26803.2 的相关功能；b) 服务器主机前面板可根据用户实际使用需求预留 1 个专用 USB 母座接口孔位</w:t>
            </w:r>
          </w:p>
        </w:tc>
      </w:tr>
      <w:tr w14:paraId="48D80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jc w:val="center"/>
        </w:trPr>
        <w:tc>
          <w:tcPr>
            <w:tcW w:w="759" w:type="dxa"/>
            <w:noWrap w:val="0"/>
            <w:vAlign w:val="center"/>
          </w:tcPr>
          <w:p w14:paraId="4EA8892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31</w:t>
            </w:r>
          </w:p>
        </w:tc>
        <w:tc>
          <w:tcPr>
            <w:tcW w:w="605" w:type="dxa"/>
            <w:noWrap w:val="0"/>
            <w:vAlign w:val="center"/>
          </w:tcPr>
          <w:p w14:paraId="547A766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restart"/>
            <w:tcBorders>
              <w:bottom w:val="nil"/>
            </w:tcBorders>
            <w:noWrap w:val="0"/>
            <w:vAlign w:val="center"/>
          </w:tcPr>
          <w:p w14:paraId="6613B2A5">
            <w:pPr>
              <w:rPr>
                <w:rFonts w:hint="eastAsia" w:ascii="宋体" w:hAnsi="宋体" w:cs="Arial"/>
                <w:snapToGrid w:val="0"/>
                <w:color w:val="000000"/>
                <w:szCs w:val="21"/>
                <w:lang w:eastAsia="en-US"/>
              </w:rPr>
            </w:pPr>
            <w:r>
              <w:rPr>
                <w:rFonts w:ascii="宋体" w:hAnsi="宋体" w:cs="Arial"/>
                <w:snapToGrid w:val="0"/>
                <w:color w:val="000000"/>
                <w:szCs w:val="21"/>
                <w:lang w:eastAsia="en-US"/>
              </w:rPr>
              <w:t>电源规格</w:t>
            </w:r>
          </w:p>
        </w:tc>
        <w:tc>
          <w:tcPr>
            <w:tcW w:w="2348" w:type="dxa"/>
            <w:noWrap w:val="0"/>
            <w:vAlign w:val="center"/>
          </w:tcPr>
          <w:p w14:paraId="4599103F">
            <w:pPr>
              <w:rPr>
                <w:rFonts w:hint="eastAsia" w:ascii="宋体" w:hAnsi="宋体" w:cs="Arial"/>
                <w:snapToGrid w:val="0"/>
                <w:color w:val="000000"/>
                <w:szCs w:val="21"/>
                <w:lang w:eastAsia="en-US"/>
              </w:rPr>
            </w:pPr>
            <w:r>
              <w:rPr>
                <w:rFonts w:ascii="宋体" w:hAnsi="宋体" w:cs="Arial"/>
                <w:snapToGrid w:val="0"/>
                <w:color w:val="000000"/>
                <w:szCs w:val="21"/>
                <w:lang w:eastAsia="en-US"/>
              </w:rPr>
              <w:t>电源冗余模式</w:t>
            </w:r>
          </w:p>
        </w:tc>
        <w:tc>
          <w:tcPr>
            <w:tcW w:w="4162" w:type="dxa"/>
            <w:noWrap w:val="0"/>
            <w:vAlign w:val="center"/>
          </w:tcPr>
          <w:p w14:paraId="01FC5219">
            <w:pPr>
              <w:rPr>
                <w:rFonts w:hint="eastAsia" w:ascii="宋体" w:hAnsi="宋体" w:cs="Arial"/>
                <w:snapToGrid w:val="0"/>
                <w:color w:val="000000"/>
                <w:szCs w:val="21"/>
              </w:rPr>
            </w:pPr>
            <w:r>
              <w:rPr>
                <w:rFonts w:ascii="宋体" w:hAnsi="宋体" w:cs="Arial"/>
                <w:snapToGrid w:val="0"/>
                <w:color w:val="000000"/>
                <w:szCs w:val="21"/>
              </w:rPr>
              <w:t>整机电源模块按 1+1 冗余或N+1 冗余配置</w:t>
            </w:r>
          </w:p>
        </w:tc>
      </w:tr>
      <w:tr w14:paraId="1D1A4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759" w:type="dxa"/>
            <w:noWrap w:val="0"/>
            <w:vAlign w:val="center"/>
          </w:tcPr>
          <w:p w14:paraId="6BCBFF8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32</w:t>
            </w:r>
          </w:p>
        </w:tc>
        <w:tc>
          <w:tcPr>
            <w:tcW w:w="605" w:type="dxa"/>
            <w:noWrap w:val="0"/>
            <w:vAlign w:val="center"/>
          </w:tcPr>
          <w:p w14:paraId="550A7A8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171632A4">
            <w:pPr>
              <w:rPr>
                <w:rFonts w:ascii="宋体" w:hAnsi="宋体" w:cs="Arial"/>
                <w:snapToGrid w:val="0"/>
                <w:color w:val="000000"/>
                <w:szCs w:val="21"/>
                <w:lang w:eastAsia="en-US"/>
              </w:rPr>
            </w:pPr>
          </w:p>
        </w:tc>
        <w:tc>
          <w:tcPr>
            <w:tcW w:w="2348" w:type="dxa"/>
            <w:noWrap w:val="0"/>
            <w:vAlign w:val="center"/>
          </w:tcPr>
          <w:p w14:paraId="13C5A9F1">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电源模块数量</w:t>
            </w:r>
          </w:p>
        </w:tc>
        <w:tc>
          <w:tcPr>
            <w:tcW w:w="4162" w:type="dxa"/>
            <w:noWrap w:val="0"/>
            <w:vAlign w:val="center"/>
          </w:tcPr>
          <w:p w14:paraId="709B818A">
            <w:pPr>
              <w:rPr>
                <w:rFonts w:hint="eastAsia" w:ascii="宋体" w:hAnsi="宋体" w:cs="Arial"/>
                <w:snapToGrid w:val="0"/>
                <w:color w:val="000000"/>
                <w:szCs w:val="21"/>
                <w:lang w:eastAsia="en-US"/>
              </w:rPr>
            </w:pPr>
            <w:r>
              <w:rPr>
                <w:rFonts w:ascii="宋体" w:hAnsi="宋体" w:cs="Arial"/>
                <w:snapToGrid w:val="0"/>
                <w:color w:val="000000"/>
                <w:szCs w:val="21"/>
                <w:lang w:eastAsia="en-US"/>
              </w:rPr>
              <w:t>≥1</w:t>
            </w:r>
          </w:p>
        </w:tc>
      </w:tr>
      <w:tr w14:paraId="0C022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759" w:type="dxa"/>
            <w:noWrap w:val="0"/>
            <w:vAlign w:val="center"/>
          </w:tcPr>
          <w:p w14:paraId="5812FB9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33</w:t>
            </w:r>
          </w:p>
        </w:tc>
        <w:tc>
          <w:tcPr>
            <w:tcW w:w="605" w:type="dxa"/>
            <w:noWrap w:val="0"/>
            <w:vAlign w:val="center"/>
          </w:tcPr>
          <w:p w14:paraId="3CDE94D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64EEBBD2">
            <w:pPr>
              <w:rPr>
                <w:rFonts w:ascii="宋体" w:hAnsi="宋体" w:cs="Arial"/>
                <w:snapToGrid w:val="0"/>
                <w:color w:val="000000"/>
                <w:szCs w:val="21"/>
                <w:lang w:eastAsia="en-US"/>
              </w:rPr>
            </w:pPr>
          </w:p>
        </w:tc>
        <w:tc>
          <w:tcPr>
            <w:tcW w:w="2348" w:type="dxa"/>
            <w:noWrap w:val="0"/>
            <w:vAlign w:val="center"/>
          </w:tcPr>
          <w:p w14:paraId="7E34B5F1">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电源功率</w:t>
            </w:r>
          </w:p>
        </w:tc>
        <w:tc>
          <w:tcPr>
            <w:tcW w:w="4162" w:type="dxa"/>
            <w:noWrap w:val="0"/>
            <w:vAlign w:val="center"/>
          </w:tcPr>
          <w:p w14:paraId="28055E36">
            <w:pPr>
              <w:rPr>
                <w:rFonts w:hint="eastAsia" w:ascii="宋体" w:hAnsi="宋体" w:cs="Arial"/>
                <w:snapToGrid w:val="0"/>
                <w:color w:val="000000"/>
                <w:szCs w:val="21"/>
              </w:rPr>
            </w:pPr>
            <w:r>
              <w:rPr>
                <w:rFonts w:ascii="宋体" w:hAnsi="宋体" w:cs="Arial"/>
                <w:snapToGrid w:val="0"/>
                <w:color w:val="000000"/>
                <w:szCs w:val="21"/>
              </w:rPr>
              <w:t>电源模块功率应有一定冗余，满足处理器满载时的需求</w:t>
            </w:r>
          </w:p>
        </w:tc>
      </w:tr>
      <w:tr w14:paraId="73A2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37BB39D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34</w:t>
            </w:r>
          </w:p>
        </w:tc>
        <w:tc>
          <w:tcPr>
            <w:tcW w:w="605" w:type="dxa"/>
            <w:noWrap w:val="0"/>
            <w:vAlign w:val="center"/>
          </w:tcPr>
          <w:p w14:paraId="030CA31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tcBorders>
            <w:noWrap w:val="0"/>
            <w:vAlign w:val="center"/>
          </w:tcPr>
          <w:p w14:paraId="1365AE3C">
            <w:pPr>
              <w:rPr>
                <w:rFonts w:ascii="宋体" w:hAnsi="宋体" w:cs="Arial"/>
                <w:snapToGrid w:val="0"/>
                <w:color w:val="000000"/>
                <w:szCs w:val="21"/>
                <w:lang w:eastAsia="en-US"/>
              </w:rPr>
            </w:pPr>
          </w:p>
        </w:tc>
        <w:tc>
          <w:tcPr>
            <w:tcW w:w="2348" w:type="dxa"/>
            <w:noWrap w:val="0"/>
            <w:vAlign w:val="center"/>
          </w:tcPr>
          <w:p w14:paraId="0C98ED95">
            <w:pPr>
              <w:rPr>
                <w:rFonts w:hint="eastAsia" w:ascii="宋体" w:hAnsi="宋体" w:cs="Arial"/>
                <w:snapToGrid w:val="0"/>
                <w:color w:val="000000"/>
                <w:szCs w:val="21"/>
                <w:lang w:eastAsia="en-US"/>
              </w:rPr>
            </w:pPr>
            <w:r>
              <w:rPr>
                <w:rFonts w:ascii="宋体" w:hAnsi="宋体" w:cs="Arial"/>
                <w:snapToGrid w:val="0"/>
                <w:color w:val="000000"/>
                <w:szCs w:val="21"/>
                <w:lang w:eastAsia="en-US"/>
              </w:rPr>
              <w:t>电源指示灯</w:t>
            </w:r>
          </w:p>
        </w:tc>
        <w:tc>
          <w:tcPr>
            <w:tcW w:w="4162" w:type="dxa"/>
            <w:noWrap w:val="0"/>
            <w:vAlign w:val="center"/>
          </w:tcPr>
          <w:p w14:paraId="1EB030B4">
            <w:pPr>
              <w:rPr>
                <w:rFonts w:hint="eastAsia" w:ascii="宋体" w:hAnsi="宋体" w:cs="Arial"/>
                <w:snapToGrid w:val="0"/>
                <w:color w:val="000000"/>
                <w:szCs w:val="21"/>
              </w:rPr>
            </w:pPr>
            <w:r>
              <w:rPr>
                <w:rFonts w:ascii="宋体" w:hAnsi="宋体" w:cs="Arial"/>
                <w:snapToGrid w:val="0"/>
                <w:color w:val="000000"/>
                <w:szCs w:val="21"/>
              </w:rPr>
              <w:t>配备电源指示灯，指示待机、工作异常等状态</w:t>
            </w:r>
          </w:p>
        </w:tc>
      </w:tr>
      <w:tr w14:paraId="01BF5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6" w:hRule="atLeast"/>
          <w:jc w:val="center"/>
        </w:trPr>
        <w:tc>
          <w:tcPr>
            <w:tcW w:w="759" w:type="dxa"/>
            <w:noWrap w:val="0"/>
            <w:vAlign w:val="center"/>
          </w:tcPr>
          <w:p w14:paraId="58F37FC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35</w:t>
            </w:r>
          </w:p>
        </w:tc>
        <w:tc>
          <w:tcPr>
            <w:tcW w:w="605" w:type="dxa"/>
            <w:noWrap w:val="0"/>
            <w:vAlign w:val="center"/>
          </w:tcPr>
          <w:p w14:paraId="26B7436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noWrap w:val="0"/>
            <w:vAlign w:val="center"/>
          </w:tcPr>
          <w:p w14:paraId="357521C6">
            <w:pPr>
              <w:rPr>
                <w:rFonts w:hint="eastAsia" w:ascii="宋体" w:hAnsi="宋体" w:cs="Arial"/>
                <w:snapToGrid w:val="0"/>
                <w:color w:val="000000"/>
                <w:szCs w:val="21"/>
                <w:lang w:eastAsia="en-US"/>
              </w:rPr>
            </w:pPr>
            <w:r>
              <w:rPr>
                <w:rFonts w:ascii="宋体" w:hAnsi="宋体" w:cs="Arial"/>
                <w:snapToGrid w:val="0"/>
                <w:color w:val="000000"/>
                <w:szCs w:val="21"/>
                <w:lang w:eastAsia="en-US"/>
              </w:rPr>
              <w:t>整机规格</w:t>
            </w:r>
          </w:p>
        </w:tc>
        <w:tc>
          <w:tcPr>
            <w:tcW w:w="2348" w:type="dxa"/>
            <w:noWrap w:val="0"/>
            <w:vAlign w:val="center"/>
          </w:tcPr>
          <w:p w14:paraId="779F28E2">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外观和结构</w:t>
            </w:r>
          </w:p>
        </w:tc>
        <w:tc>
          <w:tcPr>
            <w:tcW w:w="4162" w:type="dxa"/>
            <w:noWrap w:val="0"/>
            <w:vAlign w:val="center"/>
          </w:tcPr>
          <w:p w14:paraId="11883DA3">
            <w:pPr>
              <w:rPr>
                <w:rFonts w:hint="eastAsia" w:ascii="宋体" w:hAnsi="宋体" w:cs="Arial"/>
                <w:snapToGrid w:val="0"/>
                <w:color w:val="000000"/>
                <w:szCs w:val="21"/>
              </w:rPr>
            </w:pPr>
            <w:r>
              <w:rPr>
                <w:rFonts w:ascii="宋体" w:hAnsi="宋体" w:cs="Arial"/>
                <w:snapToGrid w:val="0"/>
                <w:color w:val="000000"/>
                <w:szCs w:val="21"/>
              </w:rPr>
              <w:t>a)服务器的零部件应紧固无松动，可插拔部件应可靠连接，开关、按钮和其它控制部件应灵活可靠，布局应方便使用；b) 产品表面不应有明显的凹痕、划伤、裂缝、变形和污染等。表面涂层均匀，不应起泡、龟裂、脱落和磨损，金属零部件无锈蚀及其它机械损伤；c) 产品表面说明功能的文字、符号和标志应清晰、端正且牢固；d) 应在服务器的显著位置提供运行状态的指示功能，并在随机文件中明确具体含义；e) 机架、机箱的尺寸应符合通用机柜的安装要求，插入总线插座的电路板接口外形尺寸应符合有关总线标准的规定，将机箱固定在机柜</w:t>
            </w:r>
            <w:r>
              <w:rPr>
                <w:rFonts w:ascii="宋体" w:hAnsi="宋体" w:cs="Arial"/>
                <w:snapToGrid w:val="0"/>
                <w:color w:val="000000"/>
                <w:szCs w:val="21"/>
                <w:highlight w:val="none"/>
              </w:rPr>
              <w:t>上，机箱底面最大下垂变形不得干涉相邻机体；f) 高密度服务器应给出 CPU 个数与机柜高度；g) 服务器尺寸具体要求在随机文件中明确</w:t>
            </w:r>
          </w:p>
        </w:tc>
      </w:tr>
      <w:tr w14:paraId="30E78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2635C1A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36</w:t>
            </w:r>
          </w:p>
        </w:tc>
        <w:tc>
          <w:tcPr>
            <w:tcW w:w="605" w:type="dxa"/>
            <w:noWrap w:val="0"/>
            <w:vAlign w:val="center"/>
          </w:tcPr>
          <w:p w14:paraId="182C489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restart"/>
            <w:tcBorders>
              <w:top w:val="nil"/>
              <w:bottom w:val="nil"/>
            </w:tcBorders>
            <w:noWrap w:val="0"/>
            <w:vAlign w:val="center"/>
          </w:tcPr>
          <w:p w14:paraId="22E8375A">
            <w:pPr>
              <w:rPr>
                <w:rFonts w:ascii="宋体" w:hAnsi="宋体" w:cs="Arial"/>
                <w:snapToGrid w:val="0"/>
                <w:color w:val="000000"/>
                <w:szCs w:val="21"/>
                <w:lang w:eastAsia="en-US"/>
              </w:rPr>
            </w:pPr>
          </w:p>
        </w:tc>
        <w:tc>
          <w:tcPr>
            <w:tcW w:w="2348" w:type="dxa"/>
            <w:noWrap w:val="0"/>
            <w:vAlign w:val="center"/>
          </w:tcPr>
          <w:p w14:paraId="7125D107">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尺寸（高×宽×深）</w:t>
            </w:r>
          </w:p>
        </w:tc>
        <w:tc>
          <w:tcPr>
            <w:tcW w:w="4162" w:type="dxa"/>
            <w:noWrap w:val="0"/>
            <w:vAlign w:val="center"/>
          </w:tcPr>
          <w:p w14:paraId="33B266A3">
            <w:pPr>
              <w:rPr>
                <w:rFonts w:hint="eastAsia" w:ascii="宋体" w:hAnsi="宋体" w:cs="Arial"/>
                <w:snapToGrid w:val="0"/>
                <w:color w:val="000000"/>
                <w:szCs w:val="21"/>
              </w:rPr>
            </w:pPr>
            <w:r>
              <w:rPr>
                <w:rFonts w:ascii="宋体" w:hAnsi="宋体" w:cs="Arial"/>
                <w:snapToGrid w:val="0"/>
                <w:color w:val="000000"/>
                <w:szCs w:val="21"/>
              </w:rPr>
              <w:t>供应商给出产品尺寸；设计应遵循标准化、系列化的要求；机箱的内部结构符合通用部件的安装需要</w:t>
            </w:r>
          </w:p>
        </w:tc>
      </w:tr>
      <w:tr w14:paraId="13F8F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348EEEE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37</w:t>
            </w:r>
          </w:p>
        </w:tc>
        <w:tc>
          <w:tcPr>
            <w:tcW w:w="605" w:type="dxa"/>
            <w:noWrap w:val="0"/>
            <w:vAlign w:val="center"/>
          </w:tcPr>
          <w:p w14:paraId="54597AF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5A662826">
            <w:pPr>
              <w:rPr>
                <w:rFonts w:ascii="宋体" w:hAnsi="宋体" w:cs="Arial"/>
                <w:snapToGrid w:val="0"/>
                <w:color w:val="000000"/>
                <w:szCs w:val="21"/>
                <w:lang w:eastAsia="en-US"/>
              </w:rPr>
            </w:pPr>
          </w:p>
        </w:tc>
        <w:tc>
          <w:tcPr>
            <w:tcW w:w="2348" w:type="dxa"/>
            <w:noWrap w:val="0"/>
            <w:vAlign w:val="center"/>
          </w:tcPr>
          <w:p w14:paraId="37E7DF46">
            <w:pPr>
              <w:rPr>
                <w:rFonts w:hint="eastAsia" w:ascii="宋体" w:hAnsi="宋体" w:cs="Arial"/>
                <w:snapToGrid w:val="0"/>
                <w:color w:val="000000"/>
                <w:szCs w:val="21"/>
                <w:lang w:eastAsia="en-US"/>
              </w:rPr>
            </w:pPr>
            <w:r>
              <w:rPr>
                <w:rFonts w:ascii="宋体" w:hAnsi="宋体" w:cs="Arial"/>
                <w:snapToGrid w:val="0"/>
                <w:color w:val="000000"/>
                <w:szCs w:val="21"/>
                <w:lang w:eastAsia="en-US"/>
              </w:rPr>
              <w:t>服务器导轨</w:t>
            </w:r>
          </w:p>
        </w:tc>
        <w:tc>
          <w:tcPr>
            <w:tcW w:w="4162" w:type="dxa"/>
            <w:noWrap w:val="0"/>
            <w:vAlign w:val="center"/>
          </w:tcPr>
          <w:p w14:paraId="540D3042">
            <w:pPr>
              <w:rPr>
                <w:rFonts w:hint="eastAsia" w:ascii="宋体" w:hAnsi="宋体" w:cs="Arial"/>
                <w:snapToGrid w:val="0"/>
                <w:color w:val="000000"/>
                <w:szCs w:val="21"/>
              </w:rPr>
            </w:pPr>
            <w:r>
              <w:rPr>
                <w:rFonts w:ascii="宋体" w:hAnsi="宋体" w:cs="Arial"/>
                <w:snapToGrid w:val="0"/>
                <w:color w:val="000000"/>
                <w:szCs w:val="21"/>
              </w:rPr>
              <w:t>供应商给出导轨尺寸、安装方式等信息</w:t>
            </w:r>
          </w:p>
        </w:tc>
      </w:tr>
      <w:tr w14:paraId="49A10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2AF6C72C">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38</w:t>
            </w:r>
          </w:p>
        </w:tc>
        <w:tc>
          <w:tcPr>
            <w:tcW w:w="605" w:type="dxa"/>
            <w:noWrap w:val="0"/>
            <w:vAlign w:val="center"/>
          </w:tcPr>
          <w:p w14:paraId="1AA6534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06FA0FFC">
            <w:pPr>
              <w:rPr>
                <w:rFonts w:ascii="宋体" w:hAnsi="宋体" w:cs="Arial"/>
                <w:snapToGrid w:val="0"/>
                <w:color w:val="000000"/>
                <w:szCs w:val="21"/>
                <w:lang w:eastAsia="en-US"/>
              </w:rPr>
            </w:pPr>
          </w:p>
        </w:tc>
        <w:tc>
          <w:tcPr>
            <w:tcW w:w="2348" w:type="dxa"/>
            <w:noWrap w:val="0"/>
            <w:vAlign w:val="center"/>
          </w:tcPr>
          <w:p w14:paraId="7EC133D6">
            <w:pPr>
              <w:rPr>
                <w:rFonts w:hint="eastAsia" w:ascii="宋体" w:hAnsi="宋体" w:cs="Arial"/>
                <w:snapToGrid w:val="0"/>
                <w:color w:val="000000"/>
                <w:szCs w:val="21"/>
              </w:rPr>
            </w:pPr>
            <w:r>
              <w:rPr>
                <w:rFonts w:ascii="宋体" w:hAnsi="宋体" w:cs="Arial"/>
                <w:snapToGrid w:val="0"/>
                <w:color w:val="000000"/>
                <w:szCs w:val="21"/>
              </w:rPr>
              <w:t>CPU 个数与机柜高度单位(U)比</w:t>
            </w:r>
          </w:p>
        </w:tc>
        <w:tc>
          <w:tcPr>
            <w:tcW w:w="4162" w:type="dxa"/>
            <w:noWrap w:val="0"/>
            <w:vAlign w:val="center"/>
          </w:tcPr>
          <w:p w14:paraId="45C12749">
            <w:pPr>
              <w:rPr>
                <w:rFonts w:hint="eastAsia" w:ascii="宋体" w:hAnsi="宋体" w:cs="Arial"/>
                <w:snapToGrid w:val="0"/>
                <w:color w:val="000000"/>
                <w:szCs w:val="21"/>
              </w:rPr>
            </w:pPr>
            <w:r>
              <w:rPr>
                <w:rFonts w:ascii="宋体" w:hAnsi="宋体" w:cs="Arial"/>
                <w:snapToGrid w:val="0"/>
                <w:color w:val="000000"/>
                <w:szCs w:val="21"/>
              </w:rPr>
              <w:t>供应商给出CPU 个数与机柜高度</w:t>
            </w:r>
          </w:p>
        </w:tc>
      </w:tr>
      <w:tr w14:paraId="4B781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59" w:type="dxa"/>
            <w:noWrap w:val="0"/>
            <w:vAlign w:val="center"/>
          </w:tcPr>
          <w:p w14:paraId="05BA76A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39</w:t>
            </w:r>
          </w:p>
        </w:tc>
        <w:tc>
          <w:tcPr>
            <w:tcW w:w="605" w:type="dxa"/>
            <w:noWrap w:val="0"/>
            <w:vAlign w:val="center"/>
          </w:tcPr>
          <w:p w14:paraId="6B1B430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3D4B17EF">
            <w:pPr>
              <w:rPr>
                <w:rFonts w:ascii="宋体" w:hAnsi="宋体" w:cs="Arial"/>
                <w:snapToGrid w:val="0"/>
                <w:color w:val="000000"/>
                <w:szCs w:val="21"/>
                <w:lang w:eastAsia="en-US"/>
              </w:rPr>
            </w:pPr>
          </w:p>
        </w:tc>
        <w:tc>
          <w:tcPr>
            <w:tcW w:w="2348" w:type="dxa"/>
            <w:noWrap w:val="0"/>
            <w:vAlign w:val="center"/>
          </w:tcPr>
          <w:p w14:paraId="7EA7F5C2">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环境适应性</w:t>
            </w:r>
          </w:p>
        </w:tc>
        <w:tc>
          <w:tcPr>
            <w:tcW w:w="4162" w:type="dxa"/>
            <w:noWrap w:val="0"/>
            <w:vAlign w:val="center"/>
          </w:tcPr>
          <w:p w14:paraId="15412832">
            <w:pPr>
              <w:rPr>
                <w:rFonts w:hint="eastAsia" w:ascii="宋体" w:hAnsi="宋体" w:cs="Arial"/>
                <w:snapToGrid w:val="0"/>
                <w:color w:val="000000"/>
                <w:szCs w:val="21"/>
              </w:rPr>
            </w:pPr>
            <w:r>
              <w:rPr>
                <w:rFonts w:ascii="宋体" w:hAnsi="宋体" w:cs="Arial"/>
                <w:snapToGrid w:val="0"/>
                <w:color w:val="000000"/>
                <w:szCs w:val="21"/>
              </w:rPr>
              <w:t>气候环境适应性应符合GB/T9813.3 的有关规定，工作温度 10~ 35℃ , 贮存运输温度-40～55℃；工作相对湿度35%～80%，贮存运输相对湿度 20％～93%（40℃) ；大气压86～106kPa</w:t>
            </w:r>
          </w:p>
        </w:tc>
      </w:tr>
      <w:tr w14:paraId="73F72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759" w:type="dxa"/>
            <w:noWrap w:val="0"/>
            <w:vAlign w:val="center"/>
          </w:tcPr>
          <w:p w14:paraId="4BBE148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40</w:t>
            </w:r>
          </w:p>
        </w:tc>
        <w:tc>
          <w:tcPr>
            <w:tcW w:w="605" w:type="dxa"/>
            <w:noWrap w:val="0"/>
            <w:vAlign w:val="center"/>
          </w:tcPr>
          <w:p w14:paraId="2840D2A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4D4EF2DA">
            <w:pPr>
              <w:rPr>
                <w:rFonts w:ascii="宋体" w:hAnsi="宋体" w:cs="Arial"/>
                <w:snapToGrid w:val="0"/>
                <w:color w:val="000000"/>
                <w:szCs w:val="21"/>
                <w:lang w:eastAsia="en-US"/>
              </w:rPr>
            </w:pPr>
          </w:p>
        </w:tc>
        <w:tc>
          <w:tcPr>
            <w:tcW w:w="2348" w:type="dxa"/>
            <w:noWrap w:val="0"/>
            <w:vAlign w:val="center"/>
          </w:tcPr>
          <w:p w14:paraId="2CA0FFAF">
            <w:pPr>
              <w:rPr>
                <w:rFonts w:hint="eastAsia" w:ascii="宋体" w:hAnsi="宋体" w:cs="Arial"/>
                <w:snapToGrid w:val="0"/>
                <w:color w:val="000000"/>
                <w:szCs w:val="21"/>
                <w:lang w:eastAsia="en-US"/>
              </w:rPr>
            </w:pPr>
            <w:r>
              <w:rPr>
                <w:rFonts w:ascii="宋体" w:hAnsi="宋体" w:cs="Arial"/>
                <w:snapToGrid w:val="0"/>
                <w:color w:val="000000"/>
                <w:szCs w:val="21"/>
                <w:lang w:eastAsia="en-US"/>
              </w:rPr>
              <w:t>特殊机型环境适应性</w:t>
            </w:r>
          </w:p>
        </w:tc>
        <w:tc>
          <w:tcPr>
            <w:tcW w:w="4162" w:type="dxa"/>
            <w:noWrap w:val="0"/>
            <w:vAlign w:val="center"/>
          </w:tcPr>
          <w:p w14:paraId="7C7E5760">
            <w:pPr>
              <w:rPr>
                <w:rFonts w:hint="eastAsia" w:ascii="宋体" w:hAnsi="宋体" w:cs="Arial"/>
                <w:snapToGrid w:val="0"/>
                <w:color w:val="000000"/>
                <w:szCs w:val="21"/>
              </w:rPr>
            </w:pPr>
            <w:r>
              <w:rPr>
                <w:rFonts w:ascii="宋体" w:hAnsi="宋体" w:cs="Arial"/>
                <w:snapToGrid w:val="0"/>
                <w:color w:val="000000"/>
                <w:szCs w:val="21"/>
              </w:rPr>
              <w:t>边缘应用服务器，工作环境温度宜为 0～45℃ , 短期工作可承受环境温度宜为-5～55℃ , 液冷服务器贮存运输温度宜为-30～55℃</w:t>
            </w:r>
          </w:p>
        </w:tc>
      </w:tr>
      <w:tr w14:paraId="010DE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67080E47">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41</w:t>
            </w:r>
          </w:p>
        </w:tc>
        <w:tc>
          <w:tcPr>
            <w:tcW w:w="605" w:type="dxa"/>
            <w:noWrap w:val="0"/>
            <w:vAlign w:val="center"/>
          </w:tcPr>
          <w:p w14:paraId="18CF1DF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3AE75C81">
            <w:pPr>
              <w:rPr>
                <w:rFonts w:ascii="宋体" w:hAnsi="宋体" w:cs="Arial"/>
                <w:snapToGrid w:val="0"/>
                <w:color w:val="000000"/>
                <w:szCs w:val="21"/>
                <w:lang w:eastAsia="en-US"/>
              </w:rPr>
            </w:pPr>
          </w:p>
        </w:tc>
        <w:tc>
          <w:tcPr>
            <w:tcW w:w="2348" w:type="dxa"/>
            <w:noWrap w:val="0"/>
            <w:vAlign w:val="center"/>
          </w:tcPr>
          <w:p w14:paraId="6D0A8C0E">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机械环境适应性</w:t>
            </w:r>
          </w:p>
        </w:tc>
        <w:tc>
          <w:tcPr>
            <w:tcW w:w="4162" w:type="dxa"/>
            <w:noWrap w:val="0"/>
            <w:vAlign w:val="center"/>
          </w:tcPr>
          <w:p w14:paraId="54167065">
            <w:pPr>
              <w:rPr>
                <w:rFonts w:hint="eastAsia" w:ascii="宋体" w:hAnsi="宋体" w:cs="Arial"/>
                <w:snapToGrid w:val="0"/>
                <w:color w:val="000000"/>
                <w:szCs w:val="21"/>
              </w:rPr>
            </w:pPr>
            <w:r>
              <w:rPr>
                <w:rFonts w:ascii="宋体" w:hAnsi="宋体" w:cs="Arial"/>
                <w:snapToGrid w:val="0"/>
                <w:color w:val="000000"/>
                <w:szCs w:val="21"/>
              </w:rPr>
              <w:t>机械环境适应性应符合GB/T 9813.3 的有关规定</w:t>
            </w:r>
          </w:p>
        </w:tc>
      </w:tr>
      <w:tr w14:paraId="2B546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759" w:type="dxa"/>
            <w:noWrap w:val="0"/>
            <w:vAlign w:val="center"/>
          </w:tcPr>
          <w:p w14:paraId="6C920BC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42</w:t>
            </w:r>
          </w:p>
        </w:tc>
        <w:tc>
          <w:tcPr>
            <w:tcW w:w="605" w:type="dxa"/>
            <w:noWrap w:val="0"/>
            <w:vAlign w:val="center"/>
          </w:tcPr>
          <w:p w14:paraId="4F36408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tcBorders>
            <w:noWrap w:val="0"/>
            <w:vAlign w:val="center"/>
          </w:tcPr>
          <w:p w14:paraId="5B20953F">
            <w:pPr>
              <w:rPr>
                <w:rFonts w:ascii="宋体" w:hAnsi="宋体" w:cs="Arial"/>
                <w:snapToGrid w:val="0"/>
                <w:color w:val="000000"/>
                <w:szCs w:val="21"/>
                <w:lang w:eastAsia="en-US"/>
              </w:rPr>
            </w:pPr>
          </w:p>
        </w:tc>
        <w:tc>
          <w:tcPr>
            <w:tcW w:w="2348" w:type="dxa"/>
            <w:noWrap w:val="0"/>
            <w:vAlign w:val="center"/>
          </w:tcPr>
          <w:p w14:paraId="1A8B180B">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噪声</w:t>
            </w:r>
          </w:p>
        </w:tc>
        <w:tc>
          <w:tcPr>
            <w:tcW w:w="4162" w:type="dxa"/>
            <w:noWrap w:val="0"/>
            <w:vAlign w:val="center"/>
          </w:tcPr>
          <w:p w14:paraId="5DF2C915">
            <w:pPr>
              <w:rPr>
                <w:rFonts w:hint="eastAsia" w:ascii="宋体" w:hAnsi="宋体" w:cs="Arial"/>
                <w:snapToGrid w:val="0"/>
                <w:color w:val="000000"/>
                <w:szCs w:val="21"/>
              </w:rPr>
            </w:pPr>
            <w:r>
              <w:rPr>
                <w:rFonts w:ascii="宋体" w:hAnsi="宋体" w:cs="Arial"/>
                <w:snapToGrid w:val="0"/>
                <w:color w:val="000000"/>
                <w:szCs w:val="21"/>
              </w:rPr>
              <w:t>符合 GB/T 9813.3 的有关规定，在产品说明中给出具体测试值塔式服务器噪声在空闲状态下不大于 50dB</w:t>
            </w:r>
          </w:p>
        </w:tc>
      </w:tr>
      <w:tr w14:paraId="4B7A8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jc w:val="center"/>
        </w:trPr>
        <w:tc>
          <w:tcPr>
            <w:tcW w:w="759" w:type="dxa"/>
            <w:noWrap w:val="0"/>
            <w:vAlign w:val="center"/>
          </w:tcPr>
          <w:p w14:paraId="5E4CC07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43</w:t>
            </w:r>
          </w:p>
        </w:tc>
        <w:tc>
          <w:tcPr>
            <w:tcW w:w="605" w:type="dxa"/>
            <w:noWrap w:val="0"/>
            <w:vAlign w:val="center"/>
          </w:tcPr>
          <w:p w14:paraId="5C6901F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restart"/>
            <w:tcBorders>
              <w:bottom w:val="nil"/>
            </w:tcBorders>
            <w:noWrap w:val="0"/>
            <w:vAlign w:val="center"/>
          </w:tcPr>
          <w:p w14:paraId="1823C727">
            <w:pPr>
              <w:rPr>
                <w:rFonts w:hint="eastAsia" w:ascii="宋体" w:hAnsi="宋体" w:cs="Arial"/>
                <w:snapToGrid w:val="0"/>
                <w:color w:val="000000"/>
                <w:szCs w:val="21"/>
                <w:lang w:eastAsia="en-US"/>
              </w:rPr>
            </w:pPr>
            <w:r>
              <w:rPr>
                <w:rFonts w:ascii="宋体" w:hAnsi="宋体" w:cs="Arial"/>
                <w:snapToGrid w:val="0"/>
                <w:color w:val="000000"/>
                <w:szCs w:val="21"/>
                <w:lang w:eastAsia="en-US"/>
              </w:rPr>
              <w:t>AI 计算单元规格</w:t>
            </w:r>
          </w:p>
        </w:tc>
        <w:tc>
          <w:tcPr>
            <w:tcW w:w="2348" w:type="dxa"/>
            <w:noWrap w:val="0"/>
            <w:vAlign w:val="center"/>
          </w:tcPr>
          <w:p w14:paraId="005EBE5A">
            <w:pPr>
              <w:rPr>
                <w:rFonts w:hint="eastAsia" w:ascii="宋体" w:hAnsi="宋体" w:cs="Arial"/>
                <w:snapToGrid w:val="0"/>
                <w:color w:val="000000"/>
                <w:szCs w:val="21"/>
                <w:lang w:eastAsia="en-US"/>
              </w:rPr>
            </w:pPr>
            <w:r>
              <w:rPr>
                <w:rFonts w:ascii="宋体" w:hAnsi="宋体" w:cs="Arial"/>
                <w:snapToGrid w:val="0"/>
                <w:color w:val="000000"/>
                <w:szCs w:val="21"/>
                <w:lang w:eastAsia="en-US"/>
              </w:rPr>
              <w:t>AI 计算单元</w:t>
            </w:r>
          </w:p>
        </w:tc>
        <w:tc>
          <w:tcPr>
            <w:tcW w:w="4162" w:type="dxa"/>
            <w:noWrap w:val="0"/>
            <w:vAlign w:val="center"/>
          </w:tcPr>
          <w:p w14:paraId="6A901EEC">
            <w:pPr>
              <w:rPr>
                <w:rFonts w:hint="eastAsia" w:ascii="宋体" w:hAnsi="宋体" w:cs="Arial"/>
                <w:snapToGrid w:val="0"/>
                <w:color w:val="000000"/>
                <w:szCs w:val="21"/>
              </w:rPr>
            </w:pPr>
            <w:r>
              <w:rPr>
                <w:rFonts w:ascii="宋体" w:hAnsi="宋体" w:cs="Arial"/>
                <w:snapToGrid w:val="0"/>
                <w:color w:val="000000"/>
                <w:szCs w:val="21"/>
              </w:rPr>
              <w:t>若配备AI计算单元应符合如下要求：a) 具备人工智能加速处理器，计算精度至少支持 FP16、BF16、FP32、 FP64、INT8 和 INT16 等中的 1 种； b) 单推理卡或模块，具备视频解析、文本识别、语音分析等推理能力；在视觉场景下配备可直接调用的接口实现视觉计算加速，路数不小于 64（1080P 30FPS）</w:t>
            </w:r>
          </w:p>
        </w:tc>
      </w:tr>
      <w:tr w14:paraId="7090E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7384328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44</w:t>
            </w:r>
          </w:p>
        </w:tc>
        <w:tc>
          <w:tcPr>
            <w:tcW w:w="605" w:type="dxa"/>
            <w:noWrap w:val="0"/>
            <w:vAlign w:val="center"/>
          </w:tcPr>
          <w:p w14:paraId="2BA2794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tcBorders>
            <w:noWrap w:val="0"/>
            <w:vAlign w:val="center"/>
          </w:tcPr>
          <w:p w14:paraId="1DA6C073">
            <w:pPr>
              <w:rPr>
                <w:rFonts w:ascii="宋体" w:hAnsi="宋体" w:cs="Arial"/>
                <w:snapToGrid w:val="0"/>
                <w:color w:val="000000"/>
                <w:szCs w:val="21"/>
                <w:lang w:eastAsia="en-US"/>
              </w:rPr>
            </w:pPr>
          </w:p>
        </w:tc>
        <w:tc>
          <w:tcPr>
            <w:tcW w:w="2348" w:type="dxa"/>
            <w:noWrap w:val="0"/>
            <w:vAlign w:val="center"/>
          </w:tcPr>
          <w:p w14:paraId="5E82F673">
            <w:pPr>
              <w:rPr>
                <w:rFonts w:hint="eastAsia" w:ascii="宋体" w:hAnsi="宋体" w:cs="Arial"/>
                <w:snapToGrid w:val="0"/>
                <w:color w:val="000000"/>
                <w:szCs w:val="21"/>
                <w:lang w:eastAsia="en-US"/>
              </w:rPr>
            </w:pPr>
            <w:r>
              <w:rPr>
                <w:rFonts w:ascii="宋体" w:hAnsi="宋体" w:cs="Arial"/>
                <w:snapToGrid w:val="0"/>
                <w:color w:val="000000"/>
                <w:szCs w:val="21"/>
                <w:lang w:eastAsia="en-US"/>
              </w:rPr>
              <w:t>一键式迁移</w:t>
            </w:r>
          </w:p>
        </w:tc>
        <w:tc>
          <w:tcPr>
            <w:tcW w:w="4162" w:type="dxa"/>
            <w:noWrap w:val="0"/>
            <w:vAlign w:val="center"/>
          </w:tcPr>
          <w:p w14:paraId="740961C6">
            <w:pPr>
              <w:rPr>
                <w:rFonts w:hint="eastAsia" w:ascii="宋体" w:hAnsi="宋体" w:cs="Arial"/>
                <w:snapToGrid w:val="0"/>
                <w:color w:val="000000"/>
                <w:szCs w:val="21"/>
              </w:rPr>
            </w:pPr>
            <w:r>
              <w:rPr>
                <w:rFonts w:ascii="宋体" w:hAnsi="宋体" w:cs="Arial"/>
                <w:snapToGrid w:val="0"/>
                <w:color w:val="000000"/>
                <w:szCs w:val="21"/>
              </w:rPr>
              <w:t>若服务器配备AI计算单元，提供训练脚本迁移工具</w:t>
            </w:r>
          </w:p>
        </w:tc>
      </w:tr>
      <w:tr w14:paraId="5B2A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30FF7EA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45</w:t>
            </w:r>
          </w:p>
        </w:tc>
        <w:tc>
          <w:tcPr>
            <w:tcW w:w="605" w:type="dxa"/>
            <w:noWrap w:val="0"/>
            <w:vAlign w:val="center"/>
          </w:tcPr>
          <w:p w14:paraId="0A9A03D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restart"/>
            <w:tcBorders>
              <w:bottom w:val="nil"/>
            </w:tcBorders>
            <w:noWrap w:val="0"/>
            <w:vAlign w:val="center"/>
          </w:tcPr>
          <w:p w14:paraId="16EB7061">
            <w:pPr>
              <w:rPr>
                <w:rFonts w:hint="eastAsia" w:ascii="宋体" w:hAnsi="宋体" w:cs="Arial"/>
                <w:snapToGrid w:val="0"/>
                <w:color w:val="000000"/>
                <w:szCs w:val="21"/>
                <w:lang w:eastAsia="en-US"/>
              </w:rPr>
            </w:pPr>
            <w:r>
              <w:rPr>
                <w:rFonts w:ascii="宋体" w:hAnsi="宋体" w:cs="Arial"/>
                <w:snapToGrid w:val="0"/>
                <w:color w:val="000000"/>
                <w:szCs w:val="21"/>
                <w:lang w:eastAsia="en-US"/>
              </w:rPr>
              <w:t>机柜规格</w:t>
            </w:r>
          </w:p>
        </w:tc>
        <w:tc>
          <w:tcPr>
            <w:tcW w:w="2348" w:type="dxa"/>
            <w:noWrap w:val="0"/>
            <w:vAlign w:val="center"/>
          </w:tcPr>
          <w:p w14:paraId="0FF3B86A">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机柜尺寸</w:t>
            </w:r>
          </w:p>
        </w:tc>
        <w:tc>
          <w:tcPr>
            <w:tcW w:w="4162" w:type="dxa"/>
            <w:noWrap w:val="0"/>
            <w:vAlign w:val="center"/>
          </w:tcPr>
          <w:p w14:paraId="019D7B80">
            <w:pPr>
              <w:rPr>
                <w:rFonts w:hint="eastAsia" w:ascii="宋体" w:hAnsi="宋体" w:cs="Arial"/>
                <w:snapToGrid w:val="0"/>
                <w:color w:val="000000"/>
                <w:szCs w:val="21"/>
              </w:rPr>
            </w:pPr>
            <w:r>
              <w:rPr>
                <w:rFonts w:ascii="宋体" w:hAnsi="宋体" w:cs="Arial"/>
                <w:snapToGrid w:val="0"/>
                <w:color w:val="000000"/>
                <w:szCs w:val="21"/>
              </w:rPr>
              <w:t>供应商给出长度、高度和深度</w:t>
            </w:r>
          </w:p>
        </w:tc>
      </w:tr>
      <w:tr w14:paraId="5FF6B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5930485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46</w:t>
            </w:r>
          </w:p>
        </w:tc>
        <w:tc>
          <w:tcPr>
            <w:tcW w:w="605" w:type="dxa"/>
            <w:noWrap w:val="0"/>
            <w:vAlign w:val="center"/>
          </w:tcPr>
          <w:p w14:paraId="640B1DF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bottom w:val="nil"/>
            </w:tcBorders>
            <w:noWrap w:val="0"/>
            <w:vAlign w:val="center"/>
          </w:tcPr>
          <w:p w14:paraId="20F4C5E2">
            <w:pPr>
              <w:rPr>
                <w:rFonts w:ascii="宋体" w:hAnsi="宋体" w:cs="Arial"/>
                <w:snapToGrid w:val="0"/>
                <w:color w:val="000000"/>
                <w:szCs w:val="21"/>
                <w:lang w:eastAsia="en-US"/>
              </w:rPr>
            </w:pPr>
          </w:p>
        </w:tc>
        <w:tc>
          <w:tcPr>
            <w:tcW w:w="2348" w:type="dxa"/>
            <w:noWrap w:val="0"/>
            <w:vAlign w:val="center"/>
          </w:tcPr>
          <w:p w14:paraId="58C58C72">
            <w:pPr>
              <w:rPr>
                <w:rFonts w:hint="eastAsia" w:ascii="宋体" w:hAnsi="宋体" w:cs="Arial"/>
                <w:snapToGrid w:val="0"/>
                <w:color w:val="000000"/>
                <w:szCs w:val="21"/>
                <w:lang w:eastAsia="en-US"/>
              </w:rPr>
            </w:pPr>
            <w:r>
              <w:rPr>
                <w:rFonts w:ascii="宋体" w:hAnsi="宋体" w:cs="Arial"/>
                <w:snapToGrid w:val="0"/>
                <w:color w:val="000000"/>
                <w:szCs w:val="21"/>
                <w:lang w:eastAsia="en-US"/>
              </w:rPr>
              <w:t>机柜管理板</w:t>
            </w:r>
          </w:p>
        </w:tc>
        <w:tc>
          <w:tcPr>
            <w:tcW w:w="4162" w:type="dxa"/>
            <w:noWrap w:val="0"/>
            <w:vAlign w:val="center"/>
          </w:tcPr>
          <w:p w14:paraId="0E899D87">
            <w:pPr>
              <w:rPr>
                <w:rFonts w:hint="eastAsia" w:ascii="宋体" w:hAnsi="宋体" w:cs="Arial"/>
                <w:snapToGrid w:val="0"/>
                <w:color w:val="000000"/>
                <w:szCs w:val="21"/>
                <w:lang w:eastAsia="en-US"/>
              </w:rPr>
            </w:pPr>
            <w:r>
              <w:rPr>
                <w:rFonts w:ascii="宋体" w:hAnsi="宋体" w:cs="Arial"/>
                <w:snapToGrid w:val="0"/>
                <w:color w:val="000000"/>
                <w:szCs w:val="21"/>
                <w:lang w:eastAsia="en-US"/>
              </w:rPr>
              <w:t>配备机柜管理板</w:t>
            </w:r>
          </w:p>
        </w:tc>
      </w:tr>
      <w:tr w14:paraId="2C8BC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59" w:type="dxa"/>
            <w:noWrap w:val="0"/>
            <w:vAlign w:val="center"/>
          </w:tcPr>
          <w:p w14:paraId="3D4A0E4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47</w:t>
            </w:r>
          </w:p>
        </w:tc>
        <w:tc>
          <w:tcPr>
            <w:tcW w:w="605" w:type="dxa"/>
            <w:noWrap w:val="0"/>
            <w:vAlign w:val="center"/>
          </w:tcPr>
          <w:p w14:paraId="49DC825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产品规格</w:t>
            </w:r>
          </w:p>
        </w:tc>
        <w:tc>
          <w:tcPr>
            <w:tcW w:w="1209" w:type="dxa"/>
            <w:vMerge w:val="continue"/>
            <w:tcBorders>
              <w:top w:val="nil"/>
            </w:tcBorders>
            <w:noWrap w:val="0"/>
            <w:vAlign w:val="center"/>
          </w:tcPr>
          <w:p w14:paraId="6C4A312F">
            <w:pPr>
              <w:rPr>
                <w:rFonts w:ascii="宋体" w:hAnsi="宋体" w:cs="Arial"/>
                <w:snapToGrid w:val="0"/>
                <w:color w:val="000000"/>
                <w:szCs w:val="21"/>
                <w:lang w:eastAsia="en-US"/>
              </w:rPr>
            </w:pPr>
          </w:p>
        </w:tc>
        <w:tc>
          <w:tcPr>
            <w:tcW w:w="2348" w:type="dxa"/>
            <w:noWrap w:val="0"/>
            <w:vAlign w:val="center"/>
          </w:tcPr>
          <w:p w14:paraId="00C6DB68">
            <w:pPr>
              <w:rPr>
                <w:rFonts w:hint="eastAsia" w:ascii="宋体" w:hAnsi="宋体" w:cs="Arial"/>
                <w:snapToGrid w:val="0"/>
                <w:color w:val="000000"/>
                <w:szCs w:val="21"/>
                <w:lang w:eastAsia="en-US"/>
              </w:rPr>
            </w:pPr>
            <w:r>
              <w:rPr>
                <w:rFonts w:ascii="宋体" w:hAnsi="宋体" w:cs="Arial"/>
                <w:snapToGrid w:val="0"/>
                <w:color w:val="000000"/>
                <w:szCs w:val="21"/>
                <w:lang w:eastAsia="en-US"/>
              </w:rPr>
              <w:t>机柜电源规格</w:t>
            </w:r>
          </w:p>
        </w:tc>
        <w:tc>
          <w:tcPr>
            <w:tcW w:w="4162" w:type="dxa"/>
            <w:noWrap w:val="0"/>
            <w:vAlign w:val="center"/>
          </w:tcPr>
          <w:p w14:paraId="5C89C905">
            <w:pPr>
              <w:rPr>
                <w:rFonts w:hint="eastAsia" w:ascii="宋体" w:hAnsi="宋体" w:cs="Arial"/>
                <w:snapToGrid w:val="0"/>
                <w:color w:val="000000"/>
                <w:szCs w:val="21"/>
              </w:rPr>
            </w:pPr>
            <w:r>
              <w:rPr>
                <w:rFonts w:ascii="宋体" w:hAnsi="宋体" w:cs="Arial"/>
                <w:snapToGrid w:val="0"/>
                <w:color w:val="000000"/>
                <w:szCs w:val="21"/>
              </w:rPr>
              <w:t>a) 机柜电源支持集中供电，电源输入不少于 2 路且支持自动切换；b) 机柜电源模块支持N+1 冗余配置，电源模块可独立更换</w:t>
            </w:r>
          </w:p>
        </w:tc>
      </w:tr>
      <w:tr w14:paraId="38E4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759" w:type="dxa"/>
            <w:noWrap w:val="0"/>
            <w:vAlign w:val="center"/>
          </w:tcPr>
          <w:p w14:paraId="7A29342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48</w:t>
            </w:r>
          </w:p>
        </w:tc>
        <w:tc>
          <w:tcPr>
            <w:tcW w:w="605" w:type="dxa"/>
            <w:noWrap w:val="0"/>
            <w:vAlign w:val="center"/>
          </w:tcPr>
          <w:p w14:paraId="731C18C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noWrap w:val="0"/>
            <w:vAlign w:val="center"/>
          </w:tcPr>
          <w:p w14:paraId="4BD8D349">
            <w:pPr>
              <w:rPr>
                <w:rFonts w:hint="eastAsia" w:ascii="宋体" w:hAnsi="宋体" w:cs="Arial"/>
                <w:snapToGrid w:val="0"/>
                <w:color w:val="000000"/>
                <w:szCs w:val="21"/>
                <w:lang w:eastAsia="en-US"/>
              </w:rPr>
            </w:pPr>
            <w:r>
              <w:rPr>
                <w:rFonts w:ascii="宋体" w:hAnsi="宋体" w:cs="Arial"/>
                <w:snapToGrid w:val="0"/>
                <w:color w:val="000000"/>
                <w:szCs w:val="21"/>
                <w:lang w:eastAsia="en-US"/>
              </w:rPr>
              <w:t>主板功能</w:t>
            </w:r>
          </w:p>
        </w:tc>
        <w:tc>
          <w:tcPr>
            <w:tcW w:w="2348" w:type="dxa"/>
            <w:noWrap w:val="0"/>
            <w:vAlign w:val="center"/>
          </w:tcPr>
          <w:p w14:paraId="4AAFC927">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主板外部接口种类</w:t>
            </w:r>
          </w:p>
        </w:tc>
        <w:tc>
          <w:tcPr>
            <w:tcW w:w="4162" w:type="dxa"/>
            <w:noWrap w:val="0"/>
            <w:vAlign w:val="center"/>
          </w:tcPr>
          <w:p w14:paraId="55AF4B58">
            <w:pPr>
              <w:rPr>
                <w:rFonts w:hint="eastAsia" w:ascii="宋体" w:hAnsi="宋体" w:cs="Arial"/>
                <w:snapToGrid w:val="0"/>
                <w:color w:val="000000"/>
                <w:szCs w:val="21"/>
                <w:lang w:eastAsia="en-US"/>
              </w:rPr>
            </w:pPr>
            <w:r>
              <w:rPr>
                <w:rFonts w:ascii="宋体" w:hAnsi="宋体" w:cs="Arial"/>
                <w:snapToGrid w:val="0"/>
                <w:color w:val="000000"/>
                <w:szCs w:val="21"/>
                <w:lang w:eastAsia="en-US"/>
              </w:rPr>
              <w:t>支持 USB、显示、管理等接口，如：VGA、DP、HDMI、USB3.0、PS/2 接口、 BMC 管理端口</w:t>
            </w:r>
          </w:p>
        </w:tc>
      </w:tr>
      <w:tr w14:paraId="5D765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5CCD9AD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49</w:t>
            </w:r>
          </w:p>
        </w:tc>
        <w:tc>
          <w:tcPr>
            <w:tcW w:w="605" w:type="dxa"/>
            <w:noWrap w:val="0"/>
            <w:vAlign w:val="center"/>
          </w:tcPr>
          <w:p w14:paraId="7AC595F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tcBorders>
              <w:top w:val="nil"/>
              <w:bottom w:val="nil"/>
            </w:tcBorders>
            <w:noWrap w:val="0"/>
            <w:vAlign w:val="center"/>
          </w:tcPr>
          <w:p w14:paraId="4B62E3AD">
            <w:pPr>
              <w:rPr>
                <w:rFonts w:ascii="宋体" w:hAnsi="宋体" w:cs="Arial"/>
                <w:snapToGrid w:val="0"/>
                <w:color w:val="000000"/>
                <w:szCs w:val="21"/>
                <w:lang w:eastAsia="en-US"/>
              </w:rPr>
            </w:pPr>
          </w:p>
        </w:tc>
        <w:tc>
          <w:tcPr>
            <w:tcW w:w="2348" w:type="dxa"/>
            <w:noWrap w:val="0"/>
            <w:vAlign w:val="center"/>
          </w:tcPr>
          <w:p w14:paraId="2EC32F3F">
            <w:pPr>
              <w:rPr>
                <w:rFonts w:hint="eastAsia" w:ascii="宋体" w:hAnsi="宋体" w:cs="Arial"/>
                <w:snapToGrid w:val="0"/>
                <w:color w:val="000000"/>
                <w:szCs w:val="21"/>
                <w:lang w:eastAsia="en-US"/>
              </w:rPr>
            </w:pPr>
            <w:r>
              <w:rPr>
                <w:rFonts w:ascii="宋体" w:hAnsi="宋体" w:cs="Arial"/>
                <w:snapToGrid w:val="0"/>
                <w:color w:val="000000"/>
                <w:szCs w:val="21"/>
                <w:lang w:eastAsia="en-US"/>
              </w:rPr>
              <w:t>主板防烧板设计</w:t>
            </w:r>
          </w:p>
        </w:tc>
        <w:tc>
          <w:tcPr>
            <w:tcW w:w="4162" w:type="dxa"/>
            <w:noWrap w:val="0"/>
            <w:vAlign w:val="center"/>
          </w:tcPr>
          <w:p w14:paraId="4EA919A8">
            <w:pPr>
              <w:rPr>
                <w:rFonts w:hint="eastAsia" w:ascii="宋体" w:hAnsi="宋体" w:cs="Arial"/>
                <w:snapToGrid w:val="0"/>
                <w:color w:val="000000"/>
                <w:szCs w:val="21"/>
              </w:rPr>
            </w:pPr>
            <w:r>
              <w:rPr>
                <w:rFonts w:ascii="宋体" w:hAnsi="宋体" w:cs="Arial"/>
                <w:snapToGrid w:val="0"/>
                <w:color w:val="000000"/>
                <w:szCs w:val="21"/>
              </w:rPr>
              <w:t>支持主板防烧板设计，保证电源故障后不扩散</w:t>
            </w:r>
          </w:p>
        </w:tc>
      </w:tr>
      <w:tr w14:paraId="1E923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14C5E32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50</w:t>
            </w:r>
          </w:p>
        </w:tc>
        <w:tc>
          <w:tcPr>
            <w:tcW w:w="605" w:type="dxa"/>
            <w:noWrap w:val="0"/>
            <w:vAlign w:val="center"/>
          </w:tcPr>
          <w:p w14:paraId="733441B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tcBorders>
              <w:top w:val="nil"/>
            </w:tcBorders>
            <w:noWrap w:val="0"/>
            <w:vAlign w:val="center"/>
          </w:tcPr>
          <w:p w14:paraId="082C0162">
            <w:pPr>
              <w:rPr>
                <w:rFonts w:ascii="宋体" w:hAnsi="宋体" w:cs="Arial"/>
                <w:snapToGrid w:val="0"/>
                <w:color w:val="000000"/>
                <w:szCs w:val="21"/>
                <w:lang w:eastAsia="en-US"/>
              </w:rPr>
            </w:pPr>
          </w:p>
        </w:tc>
        <w:tc>
          <w:tcPr>
            <w:tcW w:w="2348" w:type="dxa"/>
            <w:noWrap w:val="0"/>
            <w:vAlign w:val="center"/>
          </w:tcPr>
          <w:p w14:paraId="38B6F90D">
            <w:pPr>
              <w:rPr>
                <w:rFonts w:hint="eastAsia" w:ascii="宋体" w:hAnsi="宋体" w:cs="Arial"/>
                <w:snapToGrid w:val="0"/>
                <w:color w:val="000000"/>
                <w:szCs w:val="21"/>
                <w:lang w:eastAsia="en-US"/>
              </w:rPr>
            </w:pPr>
            <w:r>
              <w:rPr>
                <w:rFonts w:ascii="宋体" w:hAnsi="宋体" w:cs="Arial"/>
                <w:snapToGrid w:val="0"/>
                <w:color w:val="000000"/>
                <w:szCs w:val="21"/>
                <w:lang w:eastAsia="en-US"/>
              </w:rPr>
              <w:t>扩展功能</w:t>
            </w:r>
          </w:p>
        </w:tc>
        <w:tc>
          <w:tcPr>
            <w:tcW w:w="4162" w:type="dxa"/>
            <w:noWrap w:val="0"/>
            <w:vAlign w:val="center"/>
          </w:tcPr>
          <w:p w14:paraId="4823F38B">
            <w:pPr>
              <w:rPr>
                <w:rFonts w:hint="eastAsia" w:ascii="宋体" w:hAnsi="宋体" w:cs="Arial"/>
                <w:snapToGrid w:val="0"/>
                <w:color w:val="000000"/>
                <w:szCs w:val="21"/>
              </w:rPr>
            </w:pPr>
            <w:r>
              <w:rPr>
                <w:rFonts w:ascii="宋体" w:hAnsi="宋体" w:cs="Arial"/>
                <w:snapToGrid w:val="0"/>
                <w:color w:val="000000"/>
                <w:szCs w:val="21"/>
              </w:rPr>
              <w:t>实现至少一种扩展功能，如存储功能卡、显示功能卡、运算加速功能卡及网络功能卡等扩展功能</w:t>
            </w:r>
          </w:p>
        </w:tc>
      </w:tr>
      <w:tr w14:paraId="10E9D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0FB0F36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51</w:t>
            </w:r>
          </w:p>
        </w:tc>
        <w:tc>
          <w:tcPr>
            <w:tcW w:w="605" w:type="dxa"/>
            <w:noWrap w:val="0"/>
            <w:vAlign w:val="center"/>
          </w:tcPr>
          <w:p w14:paraId="19845F6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noWrap w:val="0"/>
            <w:vAlign w:val="center"/>
          </w:tcPr>
          <w:p w14:paraId="22968E7C">
            <w:pPr>
              <w:rPr>
                <w:rFonts w:hint="eastAsia" w:ascii="宋体" w:hAnsi="宋体" w:cs="Arial"/>
                <w:snapToGrid w:val="0"/>
                <w:color w:val="000000"/>
                <w:szCs w:val="21"/>
                <w:lang w:eastAsia="en-US"/>
              </w:rPr>
            </w:pPr>
            <w:r>
              <w:rPr>
                <w:rFonts w:ascii="宋体" w:hAnsi="宋体" w:cs="Arial"/>
                <w:snapToGrid w:val="0"/>
                <w:color w:val="000000"/>
                <w:szCs w:val="21"/>
                <w:lang w:eastAsia="en-US"/>
              </w:rPr>
              <w:t>网络功能</w:t>
            </w:r>
          </w:p>
        </w:tc>
        <w:tc>
          <w:tcPr>
            <w:tcW w:w="2348" w:type="dxa"/>
            <w:noWrap w:val="0"/>
            <w:vAlign w:val="center"/>
          </w:tcPr>
          <w:p w14:paraId="20510F2D">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网络功能</w:t>
            </w:r>
          </w:p>
        </w:tc>
        <w:tc>
          <w:tcPr>
            <w:tcW w:w="4162" w:type="dxa"/>
            <w:noWrap w:val="0"/>
            <w:vAlign w:val="center"/>
          </w:tcPr>
          <w:p w14:paraId="07B1AED7">
            <w:pPr>
              <w:rPr>
                <w:rFonts w:hint="eastAsia" w:ascii="宋体" w:hAnsi="宋体" w:cs="Arial"/>
                <w:snapToGrid w:val="0"/>
                <w:color w:val="000000"/>
                <w:szCs w:val="21"/>
              </w:rPr>
            </w:pPr>
            <w:r>
              <w:rPr>
                <w:rFonts w:ascii="宋体" w:hAnsi="宋体" w:cs="Arial"/>
                <w:snapToGrid w:val="0"/>
                <w:color w:val="000000"/>
                <w:szCs w:val="21"/>
              </w:rPr>
              <w:t>支持网络连接、网络访问、数据交换和网络管控功能</w:t>
            </w:r>
          </w:p>
        </w:tc>
      </w:tr>
      <w:tr w14:paraId="66077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59" w:type="dxa"/>
            <w:noWrap w:val="0"/>
            <w:vAlign w:val="center"/>
          </w:tcPr>
          <w:p w14:paraId="7C67AB2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52</w:t>
            </w:r>
          </w:p>
        </w:tc>
        <w:tc>
          <w:tcPr>
            <w:tcW w:w="605" w:type="dxa"/>
            <w:noWrap w:val="0"/>
            <w:vAlign w:val="center"/>
          </w:tcPr>
          <w:p w14:paraId="083E352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restart"/>
            <w:tcBorders>
              <w:bottom w:val="nil"/>
            </w:tcBorders>
            <w:noWrap w:val="0"/>
            <w:vAlign w:val="center"/>
          </w:tcPr>
          <w:p w14:paraId="2BB6EB25">
            <w:pPr>
              <w:rPr>
                <w:rFonts w:hint="eastAsia" w:ascii="宋体" w:hAnsi="宋体" w:cs="Arial"/>
                <w:snapToGrid w:val="0"/>
                <w:color w:val="000000"/>
                <w:szCs w:val="21"/>
                <w:lang w:eastAsia="en-US"/>
              </w:rPr>
            </w:pPr>
            <w:r>
              <w:rPr>
                <w:rFonts w:ascii="宋体" w:hAnsi="宋体" w:cs="Arial"/>
                <w:snapToGrid w:val="0"/>
                <w:color w:val="000000"/>
                <w:szCs w:val="21"/>
                <w:lang w:eastAsia="en-US"/>
              </w:rPr>
              <w:t>CPU功能</w:t>
            </w:r>
          </w:p>
        </w:tc>
        <w:tc>
          <w:tcPr>
            <w:tcW w:w="2348" w:type="dxa"/>
            <w:noWrap w:val="0"/>
            <w:vAlign w:val="center"/>
          </w:tcPr>
          <w:p w14:paraId="408F176F">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计算处理</w:t>
            </w:r>
          </w:p>
        </w:tc>
        <w:tc>
          <w:tcPr>
            <w:tcW w:w="4162" w:type="dxa"/>
            <w:noWrap w:val="0"/>
            <w:vAlign w:val="center"/>
          </w:tcPr>
          <w:p w14:paraId="556F2936">
            <w:pPr>
              <w:rPr>
                <w:rFonts w:hint="eastAsia" w:ascii="宋体" w:hAnsi="宋体" w:cs="Arial"/>
                <w:snapToGrid w:val="0"/>
                <w:color w:val="000000"/>
                <w:szCs w:val="21"/>
              </w:rPr>
            </w:pPr>
            <w:r>
              <w:rPr>
                <w:rFonts w:ascii="宋体" w:hAnsi="宋体" w:cs="Arial"/>
                <w:snapToGrid w:val="0"/>
                <w:color w:val="000000"/>
                <w:szCs w:val="21"/>
              </w:rPr>
              <w:t>支持通用计算及虚拟化功能。处理器需集成整型计算单元、浮点计算单元、内存控制器、I/O 模块等，处理器与存储部件、网络部件、I/O部件等组成计算系统，提供数据处理、网络接入等计算相关功能</w:t>
            </w:r>
          </w:p>
        </w:tc>
      </w:tr>
      <w:tr w14:paraId="2DE5B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759" w:type="dxa"/>
            <w:noWrap w:val="0"/>
            <w:vAlign w:val="center"/>
          </w:tcPr>
          <w:p w14:paraId="52F8281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53</w:t>
            </w:r>
          </w:p>
        </w:tc>
        <w:tc>
          <w:tcPr>
            <w:tcW w:w="605" w:type="dxa"/>
            <w:noWrap w:val="0"/>
            <w:vAlign w:val="center"/>
          </w:tcPr>
          <w:p w14:paraId="72BAEC9A">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continue"/>
            <w:tcBorders>
              <w:top w:val="nil"/>
            </w:tcBorders>
            <w:noWrap w:val="0"/>
            <w:vAlign w:val="center"/>
          </w:tcPr>
          <w:p w14:paraId="6C0AB16B">
            <w:pPr>
              <w:rPr>
                <w:rFonts w:ascii="宋体" w:hAnsi="宋体" w:cs="Arial"/>
                <w:snapToGrid w:val="0"/>
                <w:color w:val="000000"/>
                <w:szCs w:val="21"/>
                <w:lang w:eastAsia="en-US"/>
              </w:rPr>
            </w:pPr>
          </w:p>
        </w:tc>
        <w:tc>
          <w:tcPr>
            <w:tcW w:w="2348" w:type="dxa"/>
            <w:noWrap w:val="0"/>
            <w:vAlign w:val="center"/>
          </w:tcPr>
          <w:p w14:paraId="21171047">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密码算法实现</w:t>
            </w:r>
          </w:p>
        </w:tc>
        <w:tc>
          <w:tcPr>
            <w:tcW w:w="4162" w:type="dxa"/>
            <w:noWrap w:val="0"/>
            <w:vAlign w:val="center"/>
          </w:tcPr>
          <w:p w14:paraId="6B57D641">
            <w:pPr>
              <w:rPr>
                <w:rFonts w:hint="eastAsia" w:ascii="宋体" w:hAnsi="宋体" w:cs="Arial"/>
                <w:snapToGrid w:val="0"/>
                <w:color w:val="000000"/>
                <w:szCs w:val="21"/>
              </w:rPr>
            </w:pPr>
            <w:r>
              <w:rPr>
                <w:rFonts w:ascii="宋体" w:hAnsi="宋体" w:cs="Arial"/>
                <w:snapToGrid w:val="0"/>
                <w:color w:val="000000"/>
                <w:szCs w:val="21"/>
              </w:rPr>
              <w:t>CPU 芯片应符合 GM/T 0008 的相关规定，或芯片密码模块应符合GB/T37092 或 GM/T 0028 的相关规定</w:t>
            </w:r>
          </w:p>
        </w:tc>
      </w:tr>
      <w:tr w14:paraId="299AC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759" w:type="dxa"/>
            <w:noWrap w:val="0"/>
            <w:vAlign w:val="center"/>
          </w:tcPr>
          <w:p w14:paraId="60B063C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54</w:t>
            </w:r>
          </w:p>
        </w:tc>
        <w:tc>
          <w:tcPr>
            <w:tcW w:w="605" w:type="dxa"/>
            <w:noWrap w:val="0"/>
            <w:vAlign w:val="center"/>
          </w:tcPr>
          <w:p w14:paraId="1F3E2B3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restart"/>
            <w:tcBorders>
              <w:bottom w:val="nil"/>
            </w:tcBorders>
            <w:noWrap w:val="0"/>
            <w:vAlign w:val="center"/>
          </w:tcPr>
          <w:p w14:paraId="372CBDC4">
            <w:pPr>
              <w:rPr>
                <w:rFonts w:hint="eastAsia" w:ascii="宋体" w:hAnsi="宋体" w:cs="Arial"/>
                <w:snapToGrid w:val="0"/>
                <w:color w:val="000000"/>
                <w:szCs w:val="21"/>
                <w:lang w:eastAsia="en-US"/>
              </w:rPr>
            </w:pPr>
            <w:r>
              <w:rPr>
                <w:rFonts w:ascii="宋体" w:hAnsi="宋体" w:cs="Arial"/>
                <w:snapToGrid w:val="0"/>
                <w:color w:val="000000"/>
                <w:szCs w:val="21"/>
                <w:lang w:eastAsia="en-US"/>
              </w:rPr>
              <w:t>存储功能</w:t>
            </w:r>
          </w:p>
        </w:tc>
        <w:tc>
          <w:tcPr>
            <w:tcW w:w="2348" w:type="dxa"/>
            <w:noWrap w:val="0"/>
            <w:vAlign w:val="center"/>
          </w:tcPr>
          <w:p w14:paraId="6AB73804">
            <w:pPr>
              <w:rPr>
                <w:rFonts w:hint="eastAsia" w:ascii="宋体" w:hAnsi="宋体" w:cs="Arial"/>
                <w:snapToGrid w:val="0"/>
                <w:color w:val="000000"/>
                <w:szCs w:val="21"/>
                <w:lang w:eastAsia="en-US"/>
              </w:rPr>
            </w:pPr>
            <w:r>
              <w:rPr>
                <w:rFonts w:ascii="宋体" w:hAnsi="宋体" w:cs="Arial"/>
                <w:snapToGrid w:val="0"/>
                <w:color w:val="000000"/>
                <w:szCs w:val="21"/>
                <w:lang w:eastAsia="en-US"/>
              </w:rPr>
              <w:t>内存校验</w:t>
            </w:r>
          </w:p>
        </w:tc>
        <w:tc>
          <w:tcPr>
            <w:tcW w:w="4162" w:type="dxa"/>
            <w:noWrap w:val="0"/>
            <w:vAlign w:val="center"/>
          </w:tcPr>
          <w:p w14:paraId="33598026">
            <w:pPr>
              <w:rPr>
                <w:rFonts w:hint="eastAsia" w:ascii="宋体" w:hAnsi="宋体" w:cs="Arial"/>
                <w:snapToGrid w:val="0"/>
                <w:color w:val="000000"/>
                <w:szCs w:val="21"/>
              </w:rPr>
            </w:pPr>
            <w:r>
              <w:rPr>
                <w:rFonts w:ascii="宋体" w:hAnsi="宋体" w:cs="Arial"/>
                <w:snapToGrid w:val="0"/>
                <w:color w:val="000000"/>
                <w:szCs w:val="21"/>
              </w:rPr>
              <w:t>支持内存校验或内存增强型纠错功能</w:t>
            </w:r>
          </w:p>
        </w:tc>
      </w:tr>
      <w:tr w14:paraId="11E7A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66B91A1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55</w:t>
            </w:r>
          </w:p>
        </w:tc>
        <w:tc>
          <w:tcPr>
            <w:tcW w:w="605" w:type="dxa"/>
            <w:noWrap w:val="0"/>
            <w:vAlign w:val="center"/>
          </w:tcPr>
          <w:p w14:paraId="3D1A17D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continue"/>
            <w:tcBorders>
              <w:top w:val="nil"/>
              <w:bottom w:val="nil"/>
            </w:tcBorders>
            <w:noWrap w:val="0"/>
            <w:vAlign w:val="center"/>
          </w:tcPr>
          <w:p w14:paraId="58AE46F7">
            <w:pPr>
              <w:rPr>
                <w:rFonts w:ascii="宋体" w:hAnsi="宋体" w:cs="Arial"/>
                <w:snapToGrid w:val="0"/>
                <w:color w:val="000000"/>
                <w:szCs w:val="21"/>
                <w:lang w:eastAsia="en-US"/>
              </w:rPr>
            </w:pPr>
          </w:p>
        </w:tc>
        <w:tc>
          <w:tcPr>
            <w:tcW w:w="2348" w:type="dxa"/>
            <w:noWrap w:val="0"/>
            <w:vAlign w:val="center"/>
          </w:tcPr>
          <w:p w14:paraId="14C57B44">
            <w:pPr>
              <w:rPr>
                <w:rFonts w:hint="eastAsia" w:ascii="宋体" w:hAnsi="宋体" w:cs="Arial"/>
                <w:snapToGrid w:val="0"/>
                <w:color w:val="000000"/>
                <w:szCs w:val="21"/>
                <w:lang w:eastAsia="en-US"/>
              </w:rPr>
            </w:pPr>
            <w:r>
              <w:rPr>
                <w:rFonts w:ascii="宋体" w:hAnsi="宋体" w:cs="Arial"/>
                <w:snapToGrid w:val="0"/>
                <w:color w:val="000000"/>
                <w:szCs w:val="21"/>
                <w:lang w:eastAsia="en-US"/>
              </w:rPr>
              <w:t>SATA SSD NAND 健康状态上报</w:t>
            </w:r>
          </w:p>
        </w:tc>
        <w:tc>
          <w:tcPr>
            <w:tcW w:w="4162" w:type="dxa"/>
            <w:noWrap w:val="0"/>
            <w:vAlign w:val="center"/>
          </w:tcPr>
          <w:p w14:paraId="7780019D">
            <w:pPr>
              <w:rPr>
                <w:rFonts w:hint="eastAsia" w:ascii="宋体" w:hAnsi="宋体" w:cs="Arial"/>
                <w:snapToGrid w:val="0"/>
                <w:color w:val="000000"/>
                <w:szCs w:val="21"/>
              </w:rPr>
            </w:pPr>
            <w:r>
              <w:rPr>
                <w:rFonts w:ascii="宋体" w:hAnsi="宋体" w:cs="Arial"/>
                <w:snapToGrid w:val="0"/>
                <w:color w:val="000000"/>
                <w:szCs w:val="21"/>
              </w:rPr>
              <w:t>支持关键外部存储器（硬磁盘、SSD等）的健康状态上报并进行故障诊断</w:t>
            </w:r>
          </w:p>
        </w:tc>
      </w:tr>
      <w:tr w14:paraId="32311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4B5CCD3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56</w:t>
            </w:r>
          </w:p>
        </w:tc>
        <w:tc>
          <w:tcPr>
            <w:tcW w:w="605" w:type="dxa"/>
            <w:noWrap w:val="0"/>
            <w:vAlign w:val="center"/>
          </w:tcPr>
          <w:p w14:paraId="71170BC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continue"/>
            <w:tcBorders>
              <w:top w:val="nil"/>
            </w:tcBorders>
            <w:noWrap w:val="0"/>
            <w:vAlign w:val="center"/>
          </w:tcPr>
          <w:p w14:paraId="0242D043">
            <w:pPr>
              <w:rPr>
                <w:rFonts w:ascii="宋体" w:hAnsi="宋体" w:cs="Arial"/>
                <w:snapToGrid w:val="0"/>
                <w:color w:val="000000"/>
                <w:szCs w:val="21"/>
                <w:lang w:eastAsia="en-US"/>
              </w:rPr>
            </w:pPr>
          </w:p>
        </w:tc>
        <w:tc>
          <w:tcPr>
            <w:tcW w:w="2348" w:type="dxa"/>
            <w:noWrap w:val="0"/>
            <w:vAlign w:val="center"/>
          </w:tcPr>
          <w:p w14:paraId="3C6627E1">
            <w:pPr>
              <w:rPr>
                <w:rFonts w:hint="eastAsia" w:ascii="宋体" w:hAnsi="宋体" w:cs="Arial"/>
                <w:snapToGrid w:val="0"/>
                <w:color w:val="000000"/>
                <w:szCs w:val="21"/>
                <w:lang w:eastAsia="en-US"/>
              </w:rPr>
            </w:pPr>
            <w:r>
              <w:rPr>
                <w:rFonts w:ascii="宋体" w:hAnsi="宋体" w:cs="Arial"/>
                <w:snapToGrid w:val="0"/>
                <w:color w:val="000000"/>
                <w:szCs w:val="21"/>
                <w:lang w:eastAsia="en-US"/>
              </w:rPr>
              <w:t>SATA SSD单 die 故障隔离</w:t>
            </w:r>
          </w:p>
        </w:tc>
        <w:tc>
          <w:tcPr>
            <w:tcW w:w="4162" w:type="dxa"/>
            <w:noWrap w:val="0"/>
            <w:vAlign w:val="center"/>
          </w:tcPr>
          <w:p w14:paraId="6E972957">
            <w:pPr>
              <w:rPr>
                <w:rFonts w:hint="eastAsia" w:ascii="宋体" w:hAnsi="宋体" w:cs="Arial"/>
                <w:snapToGrid w:val="0"/>
                <w:color w:val="000000"/>
                <w:szCs w:val="21"/>
              </w:rPr>
            </w:pPr>
            <w:r>
              <w:rPr>
                <w:rFonts w:ascii="宋体" w:hAnsi="宋体" w:cs="Arial"/>
                <w:snapToGrid w:val="0"/>
                <w:color w:val="000000"/>
                <w:szCs w:val="21"/>
              </w:rPr>
              <w:t>支持 SSD 关键外部存储器中单存储晶元故障隔离</w:t>
            </w:r>
          </w:p>
        </w:tc>
      </w:tr>
      <w:tr w14:paraId="41102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jc w:val="center"/>
        </w:trPr>
        <w:tc>
          <w:tcPr>
            <w:tcW w:w="759" w:type="dxa"/>
            <w:noWrap w:val="0"/>
            <w:vAlign w:val="center"/>
          </w:tcPr>
          <w:p w14:paraId="27E48F8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57</w:t>
            </w:r>
          </w:p>
        </w:tc>
        <w:tc>
          <w:tcPr>
            <w:tcW w:w="605" w:type="dxa"/>
            <w:noWrap w:val="0"/>
            <w:vAlign w:val="center"/>
          </w:tcPr>
          <w:p w14:paraId="38B543D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restart"/>
            <w:tcBorders>
              <w:bottom w:val="nil"/>
            </w:tcBorders>
            <w:noWrap w:val="0"/>
            <w:vAlign w:val="center"/>
          </w:tcPr>
          <w:p w14:paraId="16466C31">
            <w:pPr>
              <w:rPr>
                <w:rFonts w:hint="eastAsia" w:ascii="宋体" w:hAnsi="宋体" w:cs="Arial"/>
                <w:snapToGrid w:val="0"/>
                <w:color w:val="000000"/>
                <w:szCs w:val="21"/>
                <w:lang w:eastAsia="en-US"/>
              </w:rPr>
            </w:pPr>
            <w:r>
              <w:rPr>
                <w:rFonts w:ascii="宋体" w:hAnsi="宋体" w:cs="Arial"/>
                <w:snapToGrid w:val="0"/>
                <w:color w:val="000000"/>
                <w:szCs w:val="21"/>
                <w:lang w:eastAsia="en-US"/>
              </w:rPr>
              <w:t>RAID卡功能（若支持RAID卡）</w:t>
            </w:r>
          </w:p>
        </w:tc>
        <w:tc>
          <w:tcPr>
            <w:tcW w:w="2348" w:type="dxa"/>
            <w:noWrap w:val="0"/>
            <w:vAlign w:val="center"/>
          </w:tcPr>
          <w:p w14:paraId="5D9A0A77">
            <w:pPr>
              <w:rPr>
                <w:rFonts w:hint="eastAsia" w:ascii="宋体" w:hAnsi="宋体" w:cs="Arial"/>
                <w:snapToGrid w:val="0"/>
                <w:color w:val="000000"/>
                <w:szCs w:val="21"/>
                <w:lang w:eastAsia="en-US"/>
              </w:rPr>
            </w:pPr>
            <w:r>
              <w:rPr>
                <w:rFonts w:ascii="宋体" w:hAnsi="宋体" w:cs="Arial"/>
                <w:snapToGrid w:val="0"/>
                <w:color w:val="000000"/>
                <w:szCs w:val="21"/>
                <w:lang w:eastAsia="en-US"/>
              </w:rPr>
              <w:t>RAID 卡RAID 级别支持</w:t>
            </w:r>
          </w:p>
        </w:tc>
        <w:tc>
          <w:tcPr>
            <w:tcW w:w="4162" w:type="dxa"/>
            <w:noWrap w:val="0"/>
            <w:vAlign w:val="center"/>
          </w:tcPr>
          <w:p w14:paraId="6A49DE34">
            <w:pPr>
              <w:rPr>
                <w:rFonts w:hint="eastAsia" w:ascii="宋体" w:hAnsi="宋体" w:cs="Arial"/>
                <w:snapToGrid w:val="0"/>
                <w:color w:val="000000"/>
                <w:szCs w:val="21"/>
                <w:lang w:eastAsia="en-US"/>
              </w:rPr>
            </w:pPr>
            <w:r>
              <w:rPr>
                <w:rFonts w:ascii="宋体" w:hAnsi="宋体" w:cs="Arial"/>
                <w:snapToGrid w:val="0"/>
                <w:color w:val="000000"/>
                <w:szCs w:val="21"/>
                <w:lang w:eastAsia="en-US"/>
              </w:rPr>
              <w:t>RAID 模式支持 RAID 0/1/10/5，存储型支持 RAID 0/1/5/6/10/50/60</w:t>
            </w:r>
          </w:p>
        </w:tc>
      </w:tr>
      <w:tr w14:paraId="3F65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3928D03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58</w:t>
            </w:r>
          </w:p>
        </w:tc>
        <w:tc>
          <w:tcPr>
            <w:tcW w:w="605" w:type="dxa"/>
            <w:noWrap w:val="0"/>
            <w:vAlign w:val="center"/>
          </w:tcPr>
          <w:p w14:paraId="1955274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continue"/>
            <w:tcBorders>
              <w:top w:val="nil"/>
            </w:tcBorders>
            <w:noWrap w:val="0"/>
            <w:vAlign w:val="center"/>
          </w:tcPr>
          <w:p w14:paraId="3773274E">
            <w:pPr>
              <w:rPr>
                <w:rFonts w:ascii="宋体" w:hAnsi="宋体" w:cs="Arial"/>
                <w:snapToGrid w:val="0"/>
                <w:color w:val="000000"/>
                <w:szCs w:val="21"/>
                <w:lang w:eastAsia="en-US"/>
              </w:rPr>
            </w:pPr>
          </w:p>
        </w:tc>
        <w:tc>
          <w:tcPr>
            <w:tcW w:w="2348" w:type="dxa"/>
            <w:noWrap w:val="0"/>
            <w:vAlign w:val="center"/>
          </w:tcPr>
          <w:p w14:paraId="2686DA94">
            <w:pPr>
              <w:rPr>
                <w:rFonts w:hint="eastAsia" w:ascii="宋体" w:hAnsi="宋体" w:cs="Arial"/>
                <w:snapToGrid w:val="0"/>
                <w:color w:val="000000"/>
                <w:szCs w:val="21"/>
                <w:lang w:eastAsia="en-US"/>
              </w:rPr>
            </w:pPr>
            <w:r>
              <w:rPr>
                <w:rFonts w:ascii="宋体" w:hAnsi="宋体" w:cs="Arial"/>
                <w:snapToGrid w:val="0"/>
                <w:color w:val="000000"/>
                <w:szCs w:val="21"/>
                <w:lang w:eastAsia="en-US"/>
              </w:rPr>
              <w:t>RAID 卡BBU 单元</w:t>
            </w:r>
          </w:p>
        </w:tc>
        <w:tc>
          <w:tcPr>
            <w:tcW w:w="4162" w:type="dxa"/>
            <w:noWrap w:val="0"/>
            <w:vAlign w:val="center"/>
          </w:tcPr>
          <w:p w14:paraId="747BFA9E">
            <w:pPr>
              <w:rPr>
                <w:rFonts w:hint="eastAsia" w:ascii="宋体" w:hAnsi="宋体" w:cs="Arial"/>
                <w:snapToGrid w:val="0"/>
                <w:color w:val="000000"/>
                <w:szCs w:val="21"/>
              </w:rPr>
            </w:pPr>
            <w:r>
              <w:rPr>
                <w:rFonts w:ascii="宋体" w:hAnsi="宋体" w:cs="Arial"/>
                <w:snapToGrid w:val="0"/>
                <w:color w:val="000000"/>
                <w:szCs w:val="21"/>
              </w:rPr>
              <w:t>RAID 卡支持电池或电容备份单元</w:t>
            </w:r>
          </w:p>
        </w:tc>
      </w:tr>
      <w:tr w14:paraId="29872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759" w:type="dxa"/>
            <w:noWrap w:val="0"/>
            <w:vAlign w:val="center"/>
          </w:tcPr>
          <w:p w14:paraId="6C2839C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59</w:t>
            </w:r>
          </w:p>
        </w:tc>
        <w:tc>
          <w:tcPr>
            <w:tcW w:w="605" w:type="dxa"/>
            <w:noWrap w:val="0"/>
            <w:vAlign w:val="center"/>
          </w:tcPr>
          <w:p w14:paraId="2BE7FA1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noWrap w:val="0"/>
            <w:vAlign w:val="center"/>
          </w:tcPr>
          <w:p w14:paraId="61D9AF59">
            <w:pPr>
              <w:rPr>
                <w:rFonts w:hint="eastAsia" w:ascii="宋体" w:hAnsi="宋体" w:cs="Arial"/>
                <w:snapToGrid w:val="0"/>
                <w:color w:val="000000"/>
                <w:szCs w:val="21"/>
                <w:lang w:eastAsia="en-US"/>
              </w:rPr>
            </w:pPr>
            <w:r>
              <w:rPr>
                <w:rFonts w:ascii="宋体" w:hAnsi="宋体" w:cs="Arial"/>
                <w:snapToGrid w:val="0"/>
                <w:color w:val="000000"/>
                <w:szCs w:val="21"/>
                <w:lang w:eastAsia="en-US"/>
              </w:rPr>
              <w:t>光驱功能</w:t>
            </w:r>
          </w:p>
        </w:tc>
        <w:tc>
          <w:tcPr>
            <w:tcW w:w="2348" w:type="dxa"/>
            <w:noWrap w:val="0"/>
            <w:vAlign w:val="center"/>
          </w:tcPr>
          <w:p w14:paraId="65C81BBC">
            <w:pPr>
              <w:rPr>
                <w:rFonts w:hint="eastAsia" w:ascii="宋体" w:hAnsi="宋体" w:cs="Arial"/>
                <w:snapToGrid w:val="0"/>
                <w:color w:val="000000"/>
                <w:szCs w:val="21"/>
              </w:rPr>
            </w:pPr>
            <w:r>
              <w:rPr>
                <w:rFonts w:ascii="宋体" w:hAnsi="宋体" w:cs="Arial"/>
                <w:snapToGrid w:val="0"/>
                <w:color w:val="000000"/>
                <w:szCs w:val="21"/>
              </w:rPr>
              <w:t>光驱类型（是否支持 RW，以及光盘类型CD/DVD）</w:t>
            </w:r>
          </w:p>
        </w:tc>
        <w:tc>
          <w:tcPr>
            <w:tcW w:w="4162" w:type="dxa"/>
            <w:noWrap w:val="0"/>
            <w:vAlign w:val="center"/>
          </w:tcPr>
          <w:p w14:paraId="628B7816">
            <w:pPr>
              <w:rPr>
                <w:rFonts w:hint="eastAsia" w:ascii="宋体" w:hAnsi="宋体" w:cs="Arial"/>
                <w:snapToGrid w:val="0"/>
                <w:color w:val="000000"/>
                <w:szCs w:val="21"/>
              </w:rPr>
            </w:pPr>
            <w:r>
              <w:rPr>
                <w:rFonts w:ascii="宋体" w:hAnsi="宋体" w:cs="Arial"/>
                <w:snapToGrid w:val="0"/>
                <w:color w:val="000000"/>
                <w:szCs w:val="21"/>
              </w:rPr>
              <w:t>若配备光驱，应提供光驱的安装形式（如内置、外置）、光驱读写类型（如只读、可刻录等）、光盘类型的兼容列表（如 CD-ROM、CD-RW、 DVD±RW 等）</w:t>
            </w:r>
          </w:p>
        </w:tc>
      </w:tr>
      <w:tr w14:paraId="29E1E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2E6CB81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60</w:t>
            </w:r>
          </w:p>
        </w:tc>
        <w:tc>
          <w:tcPr>
            <w:tcW w:w="605" w:type="dxa"/>
            <w:noWrap w:val="0"/>
            <w:vAlign w:val="center"/>
          </w:tcPr>
          <w:p w14:paraId="3B90D76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restart"/>
            <w:tcBorders>
              <w:bottom w:val="nil"/>
            </w:tcBorders>
            <w:noWrap w:val="0"/>
            <w:vAlign w:val="center"/>
          </w:tcPr>
          <w:p w14:paraId="6EA33F9A">
            <w:pPr>
              <w:rPr>
                <w:rFonts w:hint="eastAsia" w:ascii="宋体" w:hAnsi="宋体" w:cs="Arial"/>
                <w:snapToGrid w:val="0"/>
                <w:color w:val="000000"/>
                <w:szCs w:val="21"/>
                <w:lang w:eastAsia="en-US"/>
              </w:rPr>
            </w:pPr>
            <w:r>
              <w:rPr>
                <w:rFonts w:ascii="宋体" w:hAnsi="宋体" w:cs="Arial"/>
                <w:snapToGrid w:val="0"/>
                <w:color w:val="000000"/>
                <w:szCs w:val="21"/>
                <w:lang w:eastAsia="en-US"/>
              </w:rPr>
              <w:t>电源功能</w:t>
            </w:r>
          </w:p>
        </w:tc>
        <w:tc>
          <w:tcPr>
            <w:tcW w:w="2348" w:type="dxa"/>
            <w:noWrap w:val="0"/>
            <w:vAlign w:val="center"/>
          </w:tcPr>
          <w:p w14:paraId="4FD38CE8">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电源热插拔</w:t>
            </w:r>
          </w:p>
        </w:tc>
        <w:tc>
          <w:tcPr>
            <w:tcW w:w="4162" w:type="dxa"/>
            <w:noWrap w:val="0"/>
            <w:vAlign w:val="center"/>
          </w:tcPr>
          <w:p w14:paraId="309BDE6C">
            <w:pPr>
              <w:rPr>
                <w:rFonts w:hint="eastAsia" w:ascii="宋体" w:hAnsi="宋体" w:cs="Arial"/>
                <w:snapToGrid w:val="0"/>
                <w:color w:val="000000"/>
                <w:szCs w:val="21"/>
              </w:rPr>
            </w:pPr>
            <w:r>
              <w:rPr>
                <w:rFonts w:ascii="宋体" w:hAnsi="宋体" w:cs="Arial"/>
                <w:snapToGrid w:val="0"/>
                <w:color w:val="000000"/>
                <w:szCs w:val="21"/>
              </w:rPr>
              <w:t>整机电源模块应具备热插拔功能</w:t>
            </w:r>
          </w:p>
        </w:tc>
      </w:tr>
      <w:tr w14:paraId="6CA39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2282BCF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61</w:t>
            </w:r>
          </w:p>
        </w:tc>
        <w:tc>
          <w:tcPr>
            <w:tcW w:w="605" w:type="dxa"/>
            <w:noWrap w:val="0"/>
            <w:vAlign w:val="center"/>
          </w:tcPr>
          <w:p w14:paraId="4B611DC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continue"/>
            <w:tcBorders>
              <w:top w:val="nil"/>
            </w:tcBorders>
            <w:noWrap w:val="0"/>
            <w:vAlign w:val="center"/>
          </w:tcPr>
          <w:p w14:paraId="0BECC60C">
            <w:pPr>
              <w:rPr>
                <w:rFonts w:ascii="宋体" w:hAnsi="宋体" w:cs="Arial"/>
                <w:snapToGrid w:val="0"/>
                <w:color w:val="000000"/>
                <w:szCs w:val="21"/>
                <w:lang w:eastAsia="en-US"/>
              </w:rPr>
            </w:pPr>
          </w:p>
        </w:tc>
        <w:tc>
          <w:tcPr>
            <w:tcW w:w="2348" w:type="dxa"/>
            <w:noWrap w:val="0"/>
            <w:vAlign w:val="center"/>
          </w:tcPr>
          <w:p w14:paraId="3245341B">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电源过流保护</w:t>
            </w:r>
          </w:p>
        </w:tc>
        <w:tc>
          <w:tcPr>
            <w:tcW w:w="4162" w:type="dxa"/>
            <w:noWrap w:val="0"/>
            <w:vAlign w:val="center"/>
          </w:tcPr>
          <w:p w14:paraId="0367B460">
            <w:pPr>
              <w:rPr>
                <w:rFonts w:hint="eastAsia" w:ascii="宋体" w:hAnsi="宋体" w:cs="Arial"/>
                <w:snapToGrid w:val="0"/>
                <w:color w:val="000000"/>
                <w:szCs w:val="21"/>
              </w:rPr>
            </w:pPr>
            <w:r>
              <w:rPr>
                <w:rFonts w:ascii="宋体" w:hAnsi="宋体" w:cs="Arial"/>
                <w:snapToGrid w:val="0"/>
                <w:color w:val="000000"/>
                <w:szCs w:val="21"/>
              </w:rPr>
              <w:t>支持过流及短路保护的功能</w:t>
            </w:r>
          </w:p>
        </w:tc>
      </w:tr>
      <w:tr w14:paraId="09790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422A83B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62</w:t>
            </w:r>
          </w:p>
        </w:tc>
        <w:tc>
          <w:tcPr>
            <w:tcW w:w="605" w:type="dxa"/>
            <w:noWrap w:val="0"/>
            <w:vAlign w:val="center"/>
          </w:tcPr>
          <w:p w14:paraId="26F5BD6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restart"/>
            <w:tcBorders>
              <w:bottom w:val="nil"/>
            </w:tcBorders>
            <w:noWrap w:val="0"/>
            <w:vAlign w:val="center"/>
          </w:tcPr>
          <w:p w14:paraId="72E91674">
            <w:pPr>
              <w:rPr>
                <w:rFonts w:hint="eastAsia" w:ascii="宋体" w:hAnsi="宋体" w:cs="Arial"/>
                <w:snapToGrid w:val="0"/>
                <w:color w:val="000000"/>
                <w:szCs w:val="21"/>
                <w:lang w:eastAsia="en-US"/>
              </w:rPr>
            </w:pPr>
            <w:r>
              <w:rPr>
                <w:rFonts w:ascii="宋体" w:hAnsi="宋体" w:cs="Arial"/>
                <w:snapToGrid w:val="0"/>
                <w:color w:val="000000"/>
                <w:szCs w:val="21"/>
                <w:lang w:eastAsia="en-US"/>
              </w:rPr>
              <w:t>整机功能</w:t>
            </w:r>
          </w:p>
        </w:tc>
        <w:tc>
          <w:tcPr>
            <w:tcW w:w="2348" w:type="dxa"/>
            <w:noWrap w:val="0"/>
            <w:vAlign w:val="center"/>
          </w:tcPr>
          <w:p w14:paraId="68C1BEFC">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散热方式</w:t>
            </w:r>
          </w:p>
        </w:tc>
        <w:tc>
          <w:tcPr>
            <w:tcW w:w="4162" w:type="dxa"/>
            <w:noWrap w:val="0"/>
            <w:vAlign w:val="center"/>
          </w:tcPr>
          <w:p w14:paraId="78BD3A09">
            <w:pPr>
              <w:rPr>
                <w:rFonts w:hint="eastAsia" w:ascii="宋体" w:hAnsi="宋体" w:cs="Arial"/>
                <w:snapToGrid w:val="0"/>
                <w:color w:val="000000"/>
                <w:szCs w:val="21"/>
              </w:rPr>
            </w:pPr>
            <w:r>
              <w:rPr>
                <w:rFonts w:ascii="宋体" w:hAnsi="宋体" w:cs="Arial"/>
                <w:snapToGrid w:val="0"/>
                <w:color w:val="000000"/>
                <w:szCs w:val="21"/>
              </w:rPr>
              <w:t>支持风冷或液冷等散热方式</w:t>
            </w:r>
          </w:p>
        </w:tc>
      </w:tr>
      <w:tr w14:paraId="1DFB3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5F2948B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63</w:t>
            </w:r>
          </w:p>
        </w:tc>
        <w:tc>
          <w:tcPr>
            <w:tcW w:w="605" w:type="dxa"/>
            <w:noWrap w:val="0"/>
            <w:vAlign w:val="center"/>
          </w:tcPr>
          <w:p w14:paraId="7D3173D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continue"/>
            <w:tcBorders>
              <w:top w:val="nil"/>
            </w:tcBorders>
            <w:noWrap w:val="0"/>
            <w:vAlign w:val="center"/>
          </w:tcPr>
          <w:p w14:paraId="4617742C">
            <w:pPr>
              <w:rPr>
                <w:rFonts w:ascii="宋体" w:hAnsi="宋体" w:cs="Arial"/>
                <w:snapToGrid w:val="0"/>
                <w:color w:val="000000"/>
                <w:szCs w:val="21"/>
                <w:lang w:eastAsia="en-US"/>
              </w:rPr>
            </w:pPr>
          </w:p>
        </w:tc>
        <w:tc>
          <w:tcPr>
            <w:tcW w:w="2348" w:type="dxa"/>
            <w:noWrap w:val="0"/>
            <w:vAlign w:val="center"/>
          </w:tcPr>
          <w:p w14:paraId="0DFA7FEC">
            <w:pPr>
              <w:rPr>
                <w:rFonts w:hint="eastAsia" w:ascii="宋体" w:hAnsi="宋体" w:cs="Arial"/>
                <w:snapToGrid w:val="0"/>
                <w:color w:val="000000"/>
                <w:szCs w:val="21"/>
                <w:lang w:eastAsia="en-US"/>
              </w:rPr>
            </w:pPr>
            <w:r>
              <w:rPr>
                <w:rFonts w:ascii="宋体" w:hAnsi="宋体" w:cs="Arial"/>
                <w:snapToGrid w:val="0"/>
                <w:color w:val="000000"/>
                <w:szCs w:val="21"/>
                <w:lang w:eastAsia="en-US"/>
              </w:rPr>
              <w:t>其他功能</w:t>
            </w:r>
          </w:p>
        </w:tc>
        <w:tc>
          <w:tcPr>
            <w:tcW w:w="4162" w:type="dxa"/>
            <w:noWrap w:val="0"/>
            <w:vAlign w:val="center"/>
          </w:tcPr>
          <w:p w14:paraId="0BCE0E90">
            <w:pPr>
              <w:rPr>
                <w:rFonts w:hint="eastAsia" w:ascii="宋体" w:hAnsi="宋体" w:cs="Arial"/>
                <w:snapToGrid w:val="0"/>
                <w:color w:val="000000"/>
                <w:szCs w:val="21"/>
              </w:rPr>
            </w:pPr>
            <w:r>
              <w:rPr>
                <w:rFonts w:ascii="宋体" w:hAnsi="宋体" w:cs="Arial"/>
                <w:snapToGrid w:val="0"/>
                <w:color w:val="000000"/>
                <w:szCs w:val="21"/>
              </w:rPr>
              <w:t>a) 支持关键部件冗余（包括电源、风扇等）；b) 支持熔断保护与恢复功能</w:t>
            </w:r>
          </w:p>
        </w:tc>
      </w:tr>
      <w:tr w14:paraId="4734F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4" w:hRule="atLeast"/>
          <w:jc w:val="center"/>
        </w:trPr>
        <w:tc>
          <w:tcPr>
            <w:tcW w:w="759" w:type="dxa"/>
            <w:noWrap w:val="0"/>
            <w:vAlign w:val="center"/>
          </w:tcPr>
          <w:p w14:paraId="7508FDA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64</w:t>
            </w:r>
          </w:p>
        </w:tc>
        <w:tc>
          <w:tcPr>
            <w:tcW w:w="605" w:type="dxa"/>
            <w:noWrap w:val="0"/>
            <w:vAlign w:val="center"/>
          </w:tcPr>
          <w:p w14:paraId="6C64211A">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noWrap w:val="0"/>
            <w:vAlign w:val="center"/>
          </w:tcPr>
          <w:p w14:paraId="7E5B9DB4">
            <w:pPr>
              <w:rPr>
                <w:rFonts w:hint="eastAsia" w:ascii="宋体" w:hAnsi="宋体" w:cs="Arial"/>
                <w:snapToGrid w:val="0"/>
                <w:color w:val="000000"/>
                <w:szCs w:val="21"/>
                <w:lang w:eastAsia="en-US"/>
              </w:rPr>
            </w:pPr>
            <w:r>
              <w:rPr>
                <w:rFonts w:ascii="宋体" w:hAnsi="宋体" w:cs="Arial"/>
                <w:snapToGrid w:val="0"/>
                <w:color w:val="000000"/>
                <w:szCs w:val="21"/>
                <w:lang w:eastAsia="en-US"/>
              </w:rPr>
              <w:t>管理系统功能</w:t>
            </w:r>
          </w:p>
        </w:tc>
        <w:tc>
          <w:tcPr>
            <w:tcW w:w="2348" w:type="dxa"/>
            <w:noWrap w:val="0"/>
            <w:vAlign w:val="center"/>
          </w:tcPr>
          <w:p w14:paraId="044BD3FA">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BMC 固件基础功能</w:t>
            </w:r>
          </w:p>
        </w:tc>
        <w:tc>
          <w:tcPr>
            <w:tcW w:w="4162" w:type="dxa"/>
            <w:noWrap w:val="0"/>
            <w:vAlign w:val="center"/>
          </w:tcPr>
          <w:p w14:paraId="79797192">
            <w:pPr>
              <w:rPr>
                <w:rFonts w:hint="eastAsia" w:ascii="宋体" w:hAnsi="宋体" w:cs="Arial"/>
                <w:snapToGrid w:val="0"/>
                <w:color w:val="000000"/>
                <w:szCs w:val="21"/>
              </w:rPr>
            </w:pPr>
            <w:r>
              <w:rPr>
                <w:rFonts w:ascii="宋体" w:hAnsi="宋体" w:cs="Arial"/>
                <w:snapToGrid w:val="0"/>
                <w:color w:val="000000"/>
                <w:szCs w:val="21"/>
              </w:rPr>
              <w:t>1) 支持 DHCP 设置网络功能；2)支持静态 IP 设置网络功能；3)支持设备日志记录，包括但不限于登录日志、操作日志和报警日志等功能；4)支持日志信息导出和记录删除功能；5)支持通过管理接口向外输出准确的报警信息功能；6)设备的BMC 管理软件应能够按报警的严重程度进行区分；7)支持 IPMI2.0、SNMP 或 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 BMC 和 BIOS 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 CPU 等核心器件的温度功能；20)支持通过外部管理工具进行 BMC参数设置的功能，并可基于网络通过外部管理工具对 BMC 进行管理；21)应支持固件版本查询、固件升级22)支持基于网络实现开关机和复位控制的功能；23)BMC 启动时间应不超过 180s，实现功能包括网络、IPMI、散热、传感器服务可用；24)支持 BMC 固件设置的恢复出厂功能</w:t>
            </w:r>
          </w:p>
        </w:tc>
      </w:tr>
      <w:tr w14:paraId="637D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759" w:type="dxa"/>
            <w:noWrap w:val="0"/>
            <w:vAlign w:val="center"/>
          </w:tcPr>
          <w:p w14:paraId="6A8E0EA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65</w:t>
            </w:r>
          </w:p>
        </w:tc>
        <w:tc>
          <w:tcPr>
            <w:tcW w:w="605" w:type="dxa"/>
            <w:noWrap w:val="0"/>
            <w:vAlign w:val="center"/>
          </w:tcPr>
          <w:p w14:paraId="24422B47">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restart"/>
            <w:tcBorders>
              <w:top w:val="nil"/>
              <w:bottom w:val="nil"/>
            </w:tcBorders>
            <w:noWrap w:val="0"/>
            <w:vAlign w:val="center"/>
          </w:tcPr>
          <w:p w14:paraId="3C75DC3D">
            <w:pPr>
              <w:rPr>
                <w:rFonts w:ascii="宋体" w:hAnsi="宋体" w:cs="Arial"/>
                <w:snapToGrid w:val="0"/>
                <w:color w:val="000000"/>
                <w:szCs w:val="21"/>
                <w:lang w:eastAsia="en-US"/>
              </w:rPr>
            </w:pPr>
          </w:p>
        </w:tc>
        <w:tc>
          <w:tcPr>
            <w:tcW w:w="2348" w:type="dxa"/>
            <w:noWrap w:val="0"/>
            <w:vAlign w:val="center"/>
          </w:tcPr>
          <w:p w14:paraId="59D1440B">
            <w:pPr>
              <w:rPr>
                <w:rFonts w:hint="eastAsia" w:ascii="宋体" w:hAnsi="宋体" w:cs="Arial"/>
                <w:snapToGrid w:val="0"/>
                <w:color w:val="000000"/>
                <w:szCs w:val="21"/>
                <w:lang w:eastAsia="en-US"/>
              </w:rPr>
            </w:pPr>
            <w:r>
              <w:rPr>
                <w:rFonts w:ascii="宋体" w:hAnsi="宋体" w:cs="Arial"/>
                <w:snapToGrid w:val="0"/>
                <w:color w:val="000000"/>
                <w:szCs w:val="21"/>
                <w:lang w:eastAsia="en-US"/>
              </w:rPr>
              <w:t>BMC 固件增强功能</w:t>
            </w:r>
          </w:p>
        </w:tc>
        <w:tc>
          <w:tcPr>
            <w:tcW w:w="4162" w:type="dxa"/>
            <w:noWrap w:val="0"/>
            <w:vAlign w:val="center"/>
          </w:tcPr>
          <w:p w14:paraId="753A928B">
            <w:pPr>
              <w:rPr>
                <w:rFonts w:hint="eastAsia" w:ascii="宋体" w:hAnsi="宋体" w:cs="Arial"/>
                <w:snapToGrid w:val="0"/>
                <w:color w:val="000000"/>
                <w:szCs w:val="21"/>
              </w:rPr>
            </w:pPr>
            <w:r>
              <w:rPr>
                <w:rFonts w:ascii="宋体" w:hAnsi="宋体" w:cs="Arial"/>
                <w:snapToGrid w:val="0"/>
                <w:color w:val="000000"/>
                <w:szCs w:val="21"/>
              </w:rPr>
              <w:t>a）网络控制、安装提供图形访问界面网络；b）设备的 BMC 管理软件界面显示报警信息，且能够按报警的严重程度进行区分；c）Web GUI 采用 BMC 端口直连，平均响应时间为不大于 1s</w:t>
            </w:r>
          </w:p>
        </w:tc>
      </w:tr>
      <w:tr w14:paraId="7576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2" w:hRule="atLeast"/>
          <w:jc w:val="center"/>
        </w:trPr>
        <w:tc>
          <w:tcPr>
            <w:tcW w:w="759" w:type="dxa"/>
            <w:noWrap w:val="0"/>
            <w:vAlign w:val="center"/>
          </w:tcPr>
          <w:p w14:paraId="642892F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66</w:t>
            </w:r>
          </w:p>
        </w:tc>
        <w:tc>
          <w:tcPr>
            <w:tcW w:w="605" w:type="dxa"/>
            <w:noWrap w:val="0"/>
            <w:vAlign w:val="center"/>
          </w:tcPr>
          <w:p w14:paraId="6505F23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continue"/>
            <w:tcBorders>
              <w:top w:val="nil"/>
              <w:bottom w:val="nil"/>
            </w:tcBorders>
            <w:noWrap w:val="0"/>
            <w:vAlign w:val="center"/>
          </w:tcPr>
          <w:p w14:paraId="7B1F3D7B">
            <w:pPr>
              <w:rPr>
                <w:rFonts w:ascii="宋体" w:hAnsi="宋体" w:cs="Arial"/>
                <w:snapToGrid w:val="0"/>
                <w:color w:val="000000"/>
                <w:szCs w:val="21"/>
                <w:lang w:eastAsia="en-US"/>
              </w:rPr>
            </w:pPr>
          </w:p>
        </w:tc>
        <w:tc>
          <w:tcPr>
            <w:tcW w:w="2348" w:type="dxa"/>
            <w:noWrap w:val="0"/>
            <w:vAlign w:val="center"/>
          </w:tcPr>
          <w:p w14:paraId="19B09558">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BIOS 固件基础功能</w:t>
            </w:r>
          </w:p>
        </w:tc>
        <w:tc>
          <w:tcPr>
            <w:tcW w:w="4162" w:type="dxa"/>
            <w:noWrap w:val="0"/>
            <w:vAlign w:val="center"/>
          </w:tcPr>
          <w:p w14:paraId="7BBB849B">
            <w:pPr>
              <w:rPr>
                <w:rFonts w:hint="eastAsia" w:ascii="宋体" w:hAnsi="宋体" w:cs="Arial"/>
                <w:snapToGrid w:val="0"/>
                <w:color w:val="000000"/>
                <w:szCs w:val="21"/>
              </w:rPr>
            </w:pPr>
            <w:r>
              <w:rPr>
                <w:rFonts w:ascii="宋体" w:hAnsi="宋体" w:cs="Arial"/>
                <w:snapToGrid w:val="0"/>
                <w:color w:val="000000"/>
                <w:szCs w:val="21"/>
              </w:rPr>
              <w:t>a）支持查看固件版本、内存信息、主板信息、处理器信息和系统时间信息功能；b）支持上电初始化界面显示 CPU 信息、内存信息、固件版本和部分快捷键信息功能；c）支持设置界面中英文显示切换功能；d）支持查看 PCIe 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 RAID 识别和启动功能；k）支持串口重定向功能；l）支持固件更新功能；m）支持BIOS 固件设置的恢复出厂功能；n）支持网络引导启用和关闭功能</w:t>
            </w:r>
          </w:p>
        </w:tc>
      </w:tr>
      <w:tr w14:paraId="38EF6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4AC8AA8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67</w:t>
            </w:r>
          </w:p>
        </w:tc>
        <w:tc>
          <w:tcPr>
            <w:tcW w:w="605" w:type="dxa"/>
            <w:noWrap w:val="0"/>
            <w:vAlign w:val="center"/>
          </w:tcPr>
          <w:p w14:paraId="2F0FA5AF">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continue"/>
            <w:tcBorders>
              <w:top w:val="nil"/>
            </w:tcBorders>
            <w:noWrap w:val="0"/>
            <w:vAlign w:val="center"/>
          </w:tcPr>
          <w:p w14:paraId="4063D3D0">
            <w:pPr>
              <w:rPr>
                <w:rFonts w:ascii="宋体" w:hAnsi="宋体" w:cs="Arial"/>
                <w:snapToGrid w:val="0"/>
                <w:color w:val="000000"/>
                <w:szCs w:val="21"/>
                <w:lang w:eastAsia="en-US"/>
              </w:rPr>
            </w:pPr>
          </w:p>
        </w:tc>
        <w:tc>
          <w:tcPr>
            <w:tcW w:w="2348" w:type="dxa"/>
            <w:noWrap w:val="0"/>
            <w:vAlign w:val="center"/>
          </w:tcPr>
          <w:p w14:paraId="664475E8">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远程控制</w:t>
            </w:r>
          </w:p>
        </w:tc>
        <w:tc>
          <w:tcPr>
            <w:tcW w:w="4162" w:type="dxa"/>
            <w:noWrap w:val="0"/>
            <w:vAlign w:val="center"/>
          </w:tcPr>
          <w:p w14:paraId="55BA4B47">
            <w:pPr>
              <w:rPr>
                <w:rFonts w:hint="eastAsia" w:ascii="宋体" w:hAnsi="宋体" w:cs="Arial"/>
                <w:snapToGrid w:val="0"/>
                <w:color w:val="000000"/>
                <w:szCs w:val="21"/>
              </w:rPr>
            </w:pPr>
            <w:r>
              <w:rPr>
                <w:rFonts w:ascii="宋体" w:hAnsi="宋体" w:cs="Arial"/>
                <w:snapToGrid w:val="0"/>
                <w:color w:val="000000"/>
                <w:szCs w:val="21"/>
              </w:rPr>
              <w:t>支持远程关机和重新启动功能</w:t>
            </w:r>
          </w:p>
        </w:tc>
      </w:tr>
      <w:tr w14:paraId="22203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20296CD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68</w:t>
            </w:r>
          </w:p>
        </w:tc>
        <w:tc>
          <w:tcPr>
            <w:tcW w:w="605" w:type="dxa"/>
            <w:noWrap w:val="0"/>
            <w:vAlign w:val="center"/>
          </w:tcPr>
          <w:p w14:paraId="24857AE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restart"/>
            <w:tcBorders>
              <w:bottom w:val="nil"/>
            </w:tcBorders>
            <w:noWrap w:val="0"/>
            <w:vAlign w:val="center"/>
          </w:tcPr>
          <w:p w14:paraId="12D19168">
            <w:pPr>
              <w:rPr>
                <w:rFonts w:hint="eastAsia" w:ascii="宋体" w:hAnsi="宋体" w:cs="Arial"/>
                <w:snapToGrid w:val="0"/>
                <w:color w:val="000000"/>
                <w:szCs w:val="21"/>
                <w:lang w:eastAsia="en-US"/>
              </w:rPr>
            </w:pPr>
            <w:r>
              <w:rPr>
                <w:rFonts w:ascii="宋体" w:hAnsi="宋体" w:cs="Arial"/>
                <w:snapToGrid w:val="0"/>
                <w:color w:val="000000"/>
                <w:szCs w:val="21"/>
                <w:lang w:eastAsia="en-US"/>
              </w:rPr>
              <w:t>操作系统及驱动功能</w:t>
            </w:r>
          </w:p>
        </w:tc>
        <w:tc>
          <w:tcPr>
            <w:tcW w:w="2348" w:type="dxa"/>
            <w:noWrap w:val="0"/>
            <w:vAlign w:val="center"/>
          </w:tcPr>
          <w:p w14:paraId="3D927BD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操作系统及驱动的升级</w:t>
            </w:r>
          </w:p>
        </w:tc>
        <w:tc>
          <w:tcPr>
            <w:tcW w:w="4162" w:type="dxa"/>
            <w:noWrap w:val="0"/>
            <w:vAlign w:val="center"/>
          </w:tcPr>
          <w:p w14:paraId="10A948BD">
            <w:pPr>
              <w:rPr>
                <w:rFonts w:hint="eastAsia" w:ascii="宋体" w:hAnsi="宋体" w:cs="Arial"/>
                <w:snapToGrid w:val="0"/>
                <w:color w:val="000000"/>
                <w:szCs w:val="21"/>
              </w:rPr>
            </w:pPr>
            <w:r>
              <w:rPr>
                <w:rFonts w:ascii="宋体" w:hAnsi="宋体" w:cs="Arial"/>
                <w:snapToGrid w:val="0"/>
                <w:color w:val="000000"/>
                <w:szCs w:val="21"/>
              </w:rPr>
              <w:t>支持通过网络、闪存盘对操作系统、驱动进行升级</w:t>
            </w:r>
          </w:p>
        </w:tc>
      </w:tr>
      <w:tr w14:paraId="7DA1D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052625C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69</w:t>
            </w:r>
          </w:p>
        </w:tc>
        <w:tc>
          <w:tcPr>
            <w:tcW w:w="605" w:type="dxa"/>
            <w:noWrap w:val="0"/>
            <w:vAlign w:val="center"/>
          </w:tcPr>
          <w:p w14:paraId="2C4B4E3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continue"/>
            <w:tcBorders>
              <w:top w:val="nil"/>
              <w:bottom w:val="nil"/>
            </w:tcBorders>
            <w:noWrap w:val="0"/>
            <w:vAlign w:val="center"/>
          </w:tcPr>
          <w:p w14:paraId="055B9985">
            <w:pPr>
              <w:rPr>
                <w:rFonts w:ascii="宋体" w:hAnsi="宋体" w:cs="Arial"/>
                <w:snapToGrid w:val="0"/>
                <w:color w:val="000000"/>
                <w:szCs w:val="21"/>
                <w:lang w:eastAsia="en-US"/>
              </w:rPr>
            </w:pPr>
          </w:p>
        </w:tc>
        <w:tc>
          <w:tcPr>
            <w:tcW w:w="2348" w:type="dxa"/>
            <w:noWrap w:val="0"/>
            <w:vAlign w:val="center"/>
          </w:tcPr>
          <w:p w14:paraId="0C370B15">
            <w:pPr>
              <w:rPr>
                <w:rFonts w:hint="eastAsia" w:ascii="宋体" w:hAnsi="宋体" w:cs="Arial"/>
                <w:snapToGrid w:val="0"/>
                <w:color w:val="000000"/>
                <w:szCs w:val="21"/>
              </w:rPr>
            </w:pPr>
            <w:r>
              <w:rPr>
                <w:rFonts w:ascii="宋体" w:hAnsi="宋体" w:cs="Arial"/>
                <w:snapToGrid w:val="0"/>
                <w:color w:val="000000"/>
                <w:szCs w:val="21"/>
              </w:rPr>
              <w:t>操作系统及驱动的备份还原</w:t>
            </w:r>
          </w:p>
        </w:tc>
        <w:tc>
          <w:tcPr>
            <w:tcW w:w="4162" w:type="dxa"/>
            <w:noWrap w:val="0"/>
            <w:vAlign w:val="center"/>
          </w:tcPr>
          <w:p w14:paraId="68E629A9">
            <w:pPr>
              <w:rPr>
                <w:rFonts w:hint="eastAsia" w:ascii="宋体" w:hAnsi="宋体" w:cs="Arial"/>
                <w:snapToGrid w:val="0"/>
                <w:color w:val="000000"/>
                <w:szCs w:val="21"/>
              </w:rPr>
            </w:pPr>
            <w:r>
              <w:rPr>
                <w:rFonts w:ascii="宋体" w:hAnsi="宋体" w:cs="Arial"/>
                <w:snapToGrid w:val="0"/>
                <w:color w:val="000000"/>
                <w:szCs w:val="21"/>
              </w:rPr>
              <w:t>支持操作系统备份及还原功能</w:t>
            </w:r>
          </w:p>
        </w:tc>
      </w:tr>
      <w:tr w14:paraId="65646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759" w:type="dxa"/>
            <w:noWrap w:val="0"/>
            <w:vAlign w:val="center"/>
          </w:tcPr>
          <w:p w14:paraId="7437AAF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70</w:t>
            </w:r>
          </w:p>
        </w:tc>
        <w:tc>
          <w:tcPr>
            <w:tcW w:w="605" w:type="dxa"/>
            <w:noWrap w:val="0"/>
            <w:vAlign w:val="center"/>
          </w:tcPr>
          <w:p w14:paraId="227E0F3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continue"/>
            <w:tcBorders>
              <w:top w:val="nil"/>
            </w:tcBorders>
            <w:noWrap w:val="0"/>
            <w:vAlign w:val="center"/>
          </w:tcPr>
          <w:p w14:paraId="698DECBA">
            <w:pPr>
              <w:rPr>
                <w:rFonts w:ascii="宋体" w:hAnsi="宋体" w:cs="Arial"/>
                <w:snapToGrid w:val="0"/>
                <w:color w:val="000000"/>
                <w:szCs w:val="21"/>
                <w:lang w:eastAsia="en-US"/>
              </w:rPr>
            </w:pPr>
          </w:p>
        </w:tc>
        <w:tc>
          <w:tcPr>
            <w:tcW w:w="2348" w:type="dxa"/>
            <w:noWrap w:val="0"/>
            <w:vAlign w:val="center"/>
          </w:tcPr>
          <w:p w14:paraId="1A7A256E">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操作系统功能</w:t>
            </w:r>
          </w:p>
        </w:tc>
        <w:tc>
          <w:tcPr>
            <w:tcW w:w="4162" w:type="dxa"/>
            <w:noWrap w:val="0"/>
            <w:vAlign w:val="center"/>
          </w:tcPr>
          <w:p w14:paraId="3BBDBC58">
            <w:pPr>
              <w:rPr>
                <w:rFonts w:hint="eastAsia" w:ascii="宋体" w:hAnsi="宋体" w:cs="Arial"/>
                <w:snapToGrid w:val="0"/>
                <w:color w:val="000000"/>
                <w:szCs w:val="21"/>
              </w:rPr>
            </w:pPr>
            <w:r>
              <w:rPr>
                <w:rFonts w:ascii="宋体" w:hAnsi="宋体" w:cs="Arial"/>
                <w:snapToGrid w:val="0"/>
                <w:color w:val="000000"/>
                <w:szCs w:val="21"/>
              </w:rPr>
              <w:t>a) 支持访问控制、安全审计、网络接入鉴别等功能；b) 操作系统其他功能应满足操作系统政府采购需求标准中加</w:t>
            </w:r>
            <w:r>
              <w:rPr>
                <w:rFonts w:hint="eastAsia" w:ascii="宋体" w:hAnsi="宋体" w:cs="Arial"/>
                <w:snapToGrid w:val="0"/>
                <w:color w:val="000000"/>
                <w:szCs w:val="21"/>
                <w:lang w:eastAsia="zh-CN"/>
              </w:rPr>
              <w:t>★</w:t>
            </w:r>
            <w:r>
              <w:rPr>
                <w:rFonts w:ascii="宋体" w:hAnsi="宋体" w:cs="Arial"/>
                <w:snapToGrid w:val="0"/>
                <w:color w:val="000000"/>
                <w:szCs w:val="21"/>
              </w:rPr>
              <w:t>的指标要求</w:t>
            </w:r>
          </w:p>
        </w:tc>
      </w:tr>
      <w:tr w14:paraId="0BFED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4A09882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71</w:t>
            </w:r>
          </w:p>
        </w:tc>
        <w:tc>
          <w:tcPr>
            <w:tcW w:w="605" w:type="dxa"/>
            <w:noWrap w:val="0"/>
            <w:vAlign w:val="center"/>
          </w:tcPr>
          <w:p w14:paraId="4244A89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noWrap w:val="0"/>
            <w:vAlign w:val="center"/>
          </w:tcPr>
          <w:p w14:paraId="28C20948">
            <w:pPr>
              <w:rPr>
                <w:rFonts w:hint="eastAsia" w:ascii="宋体" w:hAnsi="宋体" w:cs="Arial"/>
                <w:snapToGrid w:val="0"/>
                <w:color w:val="000000"/>
                <w:szCs w:val="21"/>
                <w:lang w:eastAsia="en-US"/>
              </w:rPr>
            </w:pPr>
            <w:r>
              <w:rPr>
                <w:rFonts w:ascii="宋体" w:hAnsi="宋体" w:cs="Arial"/>
                <w:snapToGrid w:val="0"/>
                <w:color w:val="000000"/>
                <w:szCs w:val="21"/>
                <w:lang w:eastAsia="en-US"/>
              </w:rPr>
              <w:t>中文信息处理功能</w:t>
            </w:r>
          </w:p>
        </w:tc>
        <w:tc>
          <w:tcPr>
            <w:tcW w:w="2348" w:type="dxa"/>
            <w:noWrap w:val="0"/>
            <w:vAlign w:val="center"/>
          </w:tcPr>
          <w:p w14:paraId="59F6953C">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中文信息处理</w:t>
            </w:r>
          </w:p>
        </w:tc>
        <w:tc>
          <w:tcPr>
            <w:tcW w:w="4162" w:type="dxa"/>
            <w:noWrap w:val="0"/>
            <w:vAlign w:val="center"/>
          </w:tcPr>
          <w:p w14:paraId="7F8196D4">
            <w:pPr>
              <w:rPr>
                <w:rFonts w:hint="eastAsia" w:ascii="宋体" w:hAnsi="宋体" w:cs="Arial"/>
                <w:snapToGrid w:val="0"/>
                <w:color w:val="000000"/>
                <w:szCs w:val="21"/>
                <w:lang w:eastAsia="en-US"/>
              </w:rPr>
            </w:pPr>
            <w:r>
              <w:rPr>
                <w:rFonts w:ascii="宋体" w:hAnsi="宋体" w:cs="Arial"/>
                <w:snapToGrid w:val="0"/>
                <w:color w:val="000000"/>
                <w:szCs w:val="21"/>
                <w:lang w:eastAsia="en-US"/>
              </w:rPr>
              <w:t>符合 GB 18030 的有关规定</w:t>
            </w:r>
          </w:p>
        </w:tc>
      </w:tr>
      <w:tr w14:paraId="67A1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6F334C3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72</w:t>
            </w:r>
          </w:p>
        </w:tc>
        <w:tc>
          <w:tcPr>
            <w:tcW w:w="605" w:type="dxa"/>
            <w:noWrap w:val="0"/>
            <w:vAlign w:val="center"/>
          </w:tcPr>
          <w:p w14:paraId="686F7FA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restart"/>
            <w:tcBorders>
              <w:bottom w:val="nil"/>
            </w:tcBorders>
            <w:noWrap w:val="0"/>
            <w:vAlign w:val="center"/>
          </w:tcPr>
          <w:p w14:paraId="6EE9DBC4">
            <w:pPr>
              <w:rPr>
                <w:rFonts w:hint="eastAsia" w:ascii="宋体" w:hAnsi="宋体" w:cs="Arial"/>
                <w:snapToGrid w:val="0"/>
                <w:color w:val="000000"/>
                <w:szCs w:val="21"/>
                <w:lang w:eastAsia="en-US"/>
              </w:rPr>
            </w:pPr>
            <w:r>
              <w:rPr>
                <w:rFonts w:ascii="宋体" w:hAnsi="宋体" w:cs="Arial"/>
                <w:snapToGrid w:val="0"/>
                <w:color w:val="000000"/>
                <w:szCs w:val="21"/>
                <w:lang w:eastAsia="en-US"/>
              </w:rPr>
              <w:t>机柜功能</w:t>
            </w:r>
          </w:p>
        </w:tc>
        <w:tc>
          <w:tcPr>
            <w:tcW w:w="2348" w:type="dxa"/>
            <w:noWrap w:val="0"/>
            <w:vAlign w:val="center"/>
          </w:tcPr>
          <w:p w14:paraId="18933D0B">
            <w:pPr>
              <w:rPr>
                <w:rFonts w:hint="eastAsia" w:ascii="宋体" w:hAnsi="宋体" w:cs="Arial"/>
                <w:snapToGrid w:val="0"/>
                <w:color w:val="000000"/>
                <w:szCs w:val="21"/>
                <w:lang w:eastAsia="en-US"/>
              </w:rPr>
            </w:pPr>
            <w:r>
              <w:rPr>
                <w:rFonts w:ascii="宋体" w:hAnsi="宋体" w:cs="Arial"/>
                <w:snapToGrid w:val="0"/>
                <w:color w:val="000000"/>
                <w:szCs w:val="21"/>
                <w:lang w:eastAsia="en-US"/>
              </w:rPr>
              <w:t>机柜管理功能</w:t>
            </w:r>
          </w:p>
        </w:tc>
        <w:tc>
          <w:tcPr>
            <w:tcW w:w="4162" w:type="dxa"/>
            <w:noWrap w:val="0"/>
            <w:vAlign w:val="center"/>
          </w:tcPr>
          <w:p w14:paraId="489B8FB0">
            <w:pPr>
              <w:rPr>
                <w:rFonts w:hint="eastAsia" w:ascii="宋体" w:hAnsi="宋体" w:cs="Arial"/>
                <w:snapToGrid w:val="0"/>
                <w:color w:val="000000"/>
                <w:szCs w:val="21"/>
              </w:rPr>
            </w:pPr>
            <w:r>
              <w:rPr>
                <w:rFonts w:ascii="宋体" w:hAnsi="宋体" w:cs="Arial"/>
                <w:snapToGrid w:val="0"/>
                <w:color w:val="000000"/>
                <w:szCs w:val="21"/>
              </w:rPr>
              <w:t>机柜管理系统包括服务器节点 BMC管理系统、机柜管理系统或交换节点管理系统</w:t>
            </w:r>
          </w:p>
        </w:tc>
      </w:tr>
      <w:tr w14:paraId="785BD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4D0A861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73</w:t>
            </w:r>
          </w:p>
        </w:tc>
        <w:tc>
          <w:tcPr>
            <w:tcW w:w="605" w:type="dxa"/>
            <w:noWrap w:val="0"/>
            <w:vAlign w:val="center"/>
          </w:tcPr>
          <w:p w14:paraId="6AA9B5F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continue"/>
            <w:tcBorders>
              <w:top w:val="nil"/>
              <w:bottom w:val="nil"/>
            </w:tcBorders>
            <w:noWrap w:val="0"/>
            <w:vAlign w:val="center"/>
          </w:tcPr>
          <w:p w14:paraId="6E8F0F9A">
            <w:pPr>
              <w:rPr>
                <w:rFonts w:ascii="宋体" w:hAnsi="宋体" w:cs="Arial"/>
                <w:snapToGrid w:val="0"/>
                <w:color w:val="000000"/>
                <w:szCs w:val="21"/>
                <w:lang w:eastAsia="en-US"/>
              </w:rPr>
            </w:pPr>
          </w:p>
        </w:tc>
        <w:tc>
          <w:tcPr>
            <w:tcW w:w="2348" w:type="dxa"/>
            <w:noWrap w:val="0"/>
            <w:vAlign w:val="center"/>
          </w:tcPr>
          <w:p w14:paraId="708D8380">
            <w:pPr>
              <w:rPr>
                <w:rFonts w:hint="eastAsia" w:ascii="宋体" w:hAnsi="宋体" w:cs="Arial"/>
                <w:snapToGrid w:val="0"/>
                <w:color w:val="000000"/>
                <w:szCs w:val="21"/>
                <w:lang w:eastAsia="en-US"/>
              </w:rPr>
            </w:pPr>
            <w:r>
              <w:rPr>
                <w:rFonts w:ascii="宋体" w:hAnsi="宋体" w:cs="Arial"/>
                <w:snapToGrid w:val="0"/>
                <w:color w:val="000000"/>
                <w:szCs w:val="21"/>
                <w:lang w:eastAsia="en-US"/>
              </w:rPr>
              <w:t>机柜通信方式</w:t>
            </w:r>
          </w:p>
        </w:tc>
        <w:tc>
          <w:tcPr>
            <w:tcW w:w="4162" w:type="dxa"/>
            <w:noWrap w:val="0"/>
            <w:vAlign w:val="center"/>
          </w:tcPr>
          <w:p w14:paraId="64DEAF6B">
            <w:pPr>
              <w:rPr>
                <w:rFonts w:hint="eastAsia" w:ascii="宋体" w:hAnsi="宋体" w:cs="Arial"/>
                <w:snapToGrid w:val="0"/>
                <w:color w:val="000000"/>
                <w:szCs w:val="21"/>
              </w:rPr>
            </w:pPr>
            <w:r>
              <w:rPr>
                <w:rFonts w:ascii="宋体" w:hAnsi="宋体" w:cs="Arial"/>
                <w:snapToGrid w:val="0"/>
                <w:color w:val="000000"/>
                <w:szCs w:val="21"/>
              </w:rPr>
              <w:t>若配备机柜管理板可实现包括：资产管理、电源模块、功耗管理和液冷漏液检测等功能</w:t>
            </w:r>
          </w:p>
        </w:tc>
      </w:tr>
      <w:tr w14:paraId="0B815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0A9DE85C">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74</w:t>
            </w:r>
          </w:p>
        </w:tc>
        <w:tc>
          <w:tcPr>
            <w:tcW w:w="605" w:type="dxa"/>
            <w:noWrap w:val="0"/>
            <w:vAlign w:val="center"/>
          </w:tcPr>
          <w:p w14:paraId="3B4DEC1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功能要求</w:t>
            </w:r>
          </w:p>
        </w:tc>
        <w:tc>
          <w:tcPr>
            <w:tcW w:w="1209" w:type="dxa"/>
            <w:vMerge w:val="continue"/>
            <w:tcBorders>
              <w:top w:val="nil"/>
            </w:tcBorders>
            <w:noWrap w:val="0"/>
            <w:vAlign w:val="center"/>
          </w:tcPr>
          <w:p w14:paraId="1C15D2AB">
            <w:pPr>
              <w:rPr>
                <w:rFonts w:ascii="宋体" w:hAnsi="宋体" w:cs="Arial"/>
                <w:snapToGrid w:val="0"/>
                <w:color w:val="000000"/>
                <w:szCs w:val="21"/>
                <w:lang w:eastAsia="en-US"/>
              </w:rPr>
            </w:pPr>
          </w:p>
        </w:tc>
        <w:tc>
          <w:tcPr>
            <w:tcW w:w="2348" w:type="dxa"/>
            <w:noWrap w:val="0"/>
            <w:vAlign w:val="center"/>
          </w:tcPr>
          <w:p w14:paraId="3455DB66">
            <w:pPr>
              <w:rPr>
                <w:rFonts w:hint="eastAsia" w:ascii="宋体" w:hAnsi="宋体" w:cs="Arial"/>
                <w:snapToGrid w:val="0"/>
                <w:color w:val="000000"/>
                <w:szCs w:val="21"/>
                <w:lang w:eastAsia="en-US"/>
              </w:rPr>
            </w:pPr>
            <w:r>
              <w:rPr>
                <w:rFonts w:ascii="宋体" w:hAnsi="宋体" w:cs="Arial"/>
                <w:snapToGrid w:val="0"/>
                <w:color w:val="000000"/>
                <w:szCs w:val="21"/>
                <w:lang w:eastAsia="en-US"/>
              </w:rPr>
              <w:t>多集群作业管理</w:t>
            </w:r>
          </w:p>
        </w:tc>
        <w:tc>
          <w:tcPr>
            <w:tcW w:w="4162" w:type="dxa"/>
            <w:noWrap w:val="0"/>
            <w:vAlign w:val="center"/>
          </w:tcPr>
          <w:p w14:paraId="3B635C16">
            <w:pPr>
              <w:rPr>
                <w:rFonts w:hint="eastAsia" w:ascii="宋体" w:hAnsi="宋体" w:cs="Arial"/>
                <w:snapToGrid w:val="0"/>
                <w:color w:val="000000"/>
                <w:szCs w:val="21"/>
              </w:rPr>
            </w:pPr>
            <w:r>
              <w:rPr>
                <w:rFonts w:ascii="宋体" w:hAnsi="宋体" w:cs="Arial"/>
                <w:snapToGrid w:val="0"/>
                <w:color w:val="000000"/>
                <w:szCs w:val="21"/>
              </w:rPr>
              <w:t>支持多集群作业管理功能</w:t>
            </w:r>
          </w:p>
        </w:tc>
      </w:tr>
      <w:tr w14:paraId="5D156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759" w:type="dxa"/>
            <w:noWrap w:val="0"/>
            <w:vAlign w:val="center"/>
          </w:tcPr>
          <w:p w14:paraId="369329C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75</w:t>
            </w:r>
          </w:p>
        </w:tc>
        <w:tc>
          <w:tcPr>
            <w:tcW w:w="605" w:type="dxa"/>
            <w:noWrap w:val="0"/>
            <w:vAlign w:val="center"/>
          </w:tcPr>
          <w:p w14:paraId="42FA9E7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noWrap w:val="0"/>
            <w:vAlign w:val="center"/>
          </w:tcPr>
          <w:p w14:paraId="39AA0851">
            <w:pPr>
              <w:rPr>
                <w:rFonts w:hint="eastAsia" w:ascii="宋体" w:hAnsi="宋体" w:cs="Arial"/>
                <w:snapToGrid w:val="0"/>
                <w:color w:val="000000"/>
                <w:szCs w:val="21"/>
                <w:lang w:eastAsia="en-US"/>
              </w:rPr>
            </w:pPr>
            <w:r>
              <w:rPr>
                <w:rFonts w:ascii="宋体" w:hAnsi="宋体" w:cs="Arial"/>
                <w:snapToGrid w:val="0"/>
                <w:color w:val="000000"/>
                <w:szCs w:val="21"/>
                <w:lang w:eastAsia="en-US"/>
              </w:rPr>
              <w:t>关键部件安全要求</w:t>
            </w:r>
          </w:p>
        </w:tc>
        <w:tc>
          <w:tcPr>
            <w:tcW w:w="2348" w:type="dxa"/>
            <w:noWrap w:val="0"/>
            <w:vAlign w:val="center"/>
          </w:tcPr>
          <w:p w14:paraId="642E7236">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关键部件安全要求</w:t>
            </w:r>
          </w:p>
        </w:tc>
        <w:tc>
          <w:tcPr>
            <w:tcW w:w="4162" w:type="dxa"/>
            <w:noWrap w:val="0"/>
            <w:vAlign w:val="center"/>
          </w:tcPr>
          <w:p w14:paraId="3E74DCC7">
            <w:pPr>
              <w:rPr>
                <w:rFonts w:hint="eastAsia" w:ascii="宋体" w:hAnsi="宋体" w:cs="Arial"/>
                <w:snapToGrid w:val="0"/>
                <w:color w:val="000000"/>
                <w:szCs w:val="21"/>
              </w:rPr>
            </w:pPr>
            <w:r>
              <w:rPr>
                <w:rFonts w:ascii="宋体" w:hAnsi="宋体" w:cs="Arial"/>
                <w:snapToGrid w:val="0"/>
                <w:color w:val="000000"/>
                <w:szCs w:val="21"/>
              </w:rPr>
              <w:t>CPU 和操作系统等关键部件应当符合安全可靠测评要求</w:t>
            </w:r>
          </w:p>
        </w:tc>
      </w:tr>
      <w:tr w14:paraId="689DE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089A654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76</w:t>
            </w:r>
          </w:p>
        </w:tc>
        <w:tc>
          <w:tcPr>
            <w:tcW w:w="605" w:type="dxa"/>
            <w:noWrap w:val="0"/>
            <w:vAlign w:val="center"/>
          </w:tcPr>
          <w:p w14:paraId="6339A30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restart"/>
            <w:tcBorders>
              <w:bottom w:val="nil"/>
            </w:tcBorders>
            <w:noWrap w:val="0"/>
            <w:vAlign w:val="center"/>
          </w:tcPr>
          <w:p w14:paraId="0B882333">
            <w:pPr>
              <w:rPr>
                <w:rFonts w:hint="eastAsia" w:ascii="宋体" w:hAnsi="宋体" w:cs="Arial"/>
                <w:snapToGrid w:val="0"/>
                <w:color w:val="000000"/>
                <w:szCs w:val="21"/>
                <w:lang w:eastAsia="en-US"/>
              </w:rPr>
            </w:pPr>
            <w:r>
              <w:rPr>
                <w:rFonts w:ascii="宋体" w:hAnsi="宋体" w:cs="Arial"/>
                <w:snapToGrid w:val="0"/>
                <w:color w:val="000000"/>
                <w:szCs w:val="21"/>
                <w:lang w:eastAsia="en-US"/>
              </w:rPr>
              <w:t>固件安全要求</w:t>
            </w:r>
          </w:p>
        </w:tc>
        <w:tc>
          <w:tcPr>
            <w:tcW w:w="2348" w:type="dxa"/>
            <w:noWrap w:val="0"/>
            <w:vAlign w:val="center"/>
          </w:tcPr>
          <w:p w14:paraId="17151D42">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故障检测</w:t>
            </w:r>
          </w:p>
        </w:tc>
        <w:tc>
          <w:tcPr>
            <w:tcW w:w="4162" w:type="dxa"/>
            <w:noWrap w:val="0"/>
            <w:vAlign w:val="center"/>
          </w:tcPr>
          <w:p w14:paraId="5724FC20">
            <w:pPr>
              <w:rPr>
                <w:rFonts w:hint="eastAsia" w:ascii="宋体" w:hAnsi="宋体" w:cs="Arial"/>
                <w:snapToGrid w:val="0"/>
                <w:color w:val="000000"/>
                <w:szCs w:val="21"/>
              </w:rPr>
            </w:pPr>
            <w:r>
              <w:rPr>
                <w:rFonts w:ascii="宋体" w:hAnsi="宋体" w:cs="Arial"/>
                <w:snapToGrid w:val="0"/>
                <w:color w:val="000000"/>
                <w:szCs w:val="21"/>
              </w:rPr>
              <w:t>支持故障检测功能，可以检测到具体的 FRU（内存、硬盘等）的故障并发出告警</w:t>
            </w:r>
          </w:p>
        </w:tc>
      </w:tr>
      <w:tr w14:paraId="1E8CD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5AB4BFE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77</w:t>
            </w:r>
          </w:p>
        </w:tc>
        <w:tc>
          <w:tcPr>
            <w:tcW w:w="605" w:type="dxa"/>
            <w:noWrap w:val="0"/>
            <w:vAlign w:val="center"/>
          </w:tcPr>
          <w:p w14:paraId="1AEFAD4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4A85BAF7">
            <w:pPr>
              <w:rPr>
                <w:rFonts w:ascii="宋体" w:hAnsi="宋体" w:cs="Arial"/>
                <w:snapToGrid w:val="0"/>
                <w:color w:val="000000"/>
                <w:szCs w:val="21"/>
                <w:lang w:eastAsia="en-US"/>
              </w:rPr>
            </w:pPr>
          </w:p>
        </w:tc>
        <w:tc>
          <w:tcPr>
            <w:tcW w:w="2348" w:type="dxa"/>
            <w:noWrap w:val="0"/>
            <w:vAlign w:val="center"/>
          </w:tcPr>
          <w:p w14:paraId="69948C26">
            <w:pPr>
              <w:rPr>
                <w:rFonts w:hint="eastAsia" w:ascii="宋体" w:hAnsi="宋体" w:cs="Arial"/>
                <w:snapToGrid w:val="0"/>
                <w:color w:val="000000"/>
                <w:szCs w:val="21"/>
              </w:rPr>
            </w:pPr>
            <w:r>
              <w:rPr>
                <w:rFonts w:ascii="宋体" w:hAnsi="宋体" w:cs="Arial"/>
                <w:snapToGrid w:val="0"/>
                <w:color w:val="000000"/>
                <w:szCs w:val="21"/>
              </w:rPr>
              <w:t>内存故障智能预测和自愈修复</w:t>
            </w:r>
          </w:p>
        </w:tc>
        <w:tc>
          <w:tcPr>
            <w:tcW w:w="4162" w:type="dxa"/>
            <w:noWrap w:val="0"/>
            <w:vAlign w:val="center"/>
          </w:tcPr>
          <w:p w14:paraId="5CBBB557">
            <w:pPr>
              <w:rPr>
                <w:rFonts w:hint="eastAsia" w:ascii="宋体" w:hAnsi="宋体" w:cs="Arial"/>
                <w:snapToGrid w:val="0"/>
                <w:color w:val="000000"/>
                <w:szCs w:val="21"/>
              </w:rPr>
            </w:pPr>
            <w:r>
              <w:rPr>
                <w:rFonts w:ascii="宋体" w:hAnsi="宋体" w:cs="Arial"/>
                <w:snapToGrid w:val="0"/>
                <w:color w:val="000000"/>
                <w:szCs w:val="21"/>
              </w:rPr>
              <w:t>支持内存故障智能预测和自愈修复，提前自动硬隔离，避免内存故障引起的非预期宕机以及内存寿命的降低</w:t>
            </w:r>
          </w:p>
        </w:tc>
      </w:tr>
      <w:tr w14:paraId="5DFF3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341A42E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78</w:t>
            </w:r>
          </w:p>
        </w:tc>
        <w:tc>
          <w:tcPr>
            <w:tcW w:w="605" w:type="dxa"/>
            <w:noWrap w:val="0"/>
            <w:vAlign w:val="center"/>
          </w:tcPr>
          <w:p w14:paraId="56EE2B6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7759EE52">
            <w:pPr>
              <w:rPr>
                <w:rFonts w:ascii="宋体" w:hAnsi="宋体" w:cs="Arial"/>
                <w:snapToGrid w:val="0"/>
                <w:color w:val="000000"/>
                <w:szCs w:val="21"/>
                <w:lang w:eastAsia="en-US"/>
              </w:rPr>
            </w:pPr>
          </w:p>
        </w:tc>
        <w:tc>
          <w:tcPr>
            <w:tcW w:w="2348" w:type="dxa"/>
            <w:noWrap w:val="0"/>
            <w:vAlign w:val="center"/>
          </w:tcPr>
          <w:p w14:paraId="601127F2">
            <w:pPr>
              <w:rPr>
                <w:rFonts w:hint="eastAsia" w:ascii="宋体" w:hAnsi="宋体" w:cs="Arial"/>
                <w:snapToGrid w:val="0"/>
                <w:color w:val="000000"/>
                <w:szCs w:val="21"/>
                <w:lang w:eastAsia="en-US"/>
              </w:rPr>
            </w:pPr>
            <w:r>
              <w:rPr>
                <w:rFonts w:ascii="宋体" w:hAnsi="宋体" w:cs="Arial"/>
                <w:snapToGrid w:val="0"/>
                <w:color w:val="000000"/>
                <w:szCs w:val="21"/>
                <w:lang w:eastAsia="en-US"/>
              </w:rPr>
              <w:t>硬盘故障智能预测</w:t>
            </w:r>
          </w:p>
        </w:tc>
        <w:tc>
          <w:tcPr>
            <w:tcW w:w="4162" w:type="dxa"/>
            <w:noWrap w:val="0"/>
            <w:vAlign w:val="center"/>
          </w:tcPr>
          <w:p w14:paraId="3F5F36A6">
            <w:pPr>
              <w:rPr>
                <w:rFonts w:hint="eastAsia" w:ascii="宋体" w:hAnsi="宋体" w:cs="Arial"/>
                <w:snapToGrid w:val="0"/>
                <w:color w:val="000000"/>
                <w:szCs w:val="21"/>
              </w:rPr>
            </w:pPr>
            <w:r>
              <w:rPr>
                <w:rFonts w:ascii="宋体" w:hAnsi="宋体" w:cs="Arial"/>
                <w:snapToGrid w:val="0"/>
                <w:color w:val="000000"/>
                <w:szCs w:val="21"/>
              </w:rPr>
              <w:t>支持硬盘故障智能预测，基于故障模型预测出硬盘的故障</w:t>
            </w:r>
          </w:p>
        </w:tc>
      </w:tr>
      <w:tr w14:paraId="1F930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486D2BD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79</w:t>
            </w:r>
          </w:p>
        </w:tc>
        <w:tc>
          <w:tcPr>
            <w:tcW w:w="605" w:type="dxa"/>
            <w:noWrap w:val="0"/>
            <w:vAlign w:val="center"/>
          </w:tcPr>
          <w:p w14:paraId="66A5314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6B9F1DB0">
            <w:pPr>
              <w:rPr>
                <w:rFonts w:ascii="宋体" w:hAnsi="宋体" w:cs="Arial"/>
                <w:snapToGrid w:val="0"/>
                <w:color w:val="000000"/>
                <w:szCs w:val="21"/>
                <w:lang w:eastAsia="en-US"/>
              </w:rPr>
            </w:pPr>
          </w:p>
        </w:tc>
        <w:tc>
          <w:tcPr>
            <w:tcW w:w="2348" w:type="dxa"/>
            <w:noWrap w:val="0"/>
            <w:vAlign w:val="center"/>
          </w:tcPr>
          <w:p w14:paraId="3A32ED47">
            <w:pPr>
              <w:rPr>
                <w:rFonts w:hint="eastAsia" w:ascii="宋体" w:hAnsi="宋体" w:cs="Arial"/>
                <w:snapToGrid w:val="0"/>
                <w:color w:val="000000"/>
                <w:szCs w:val="21"/>
              </w:rPr>
            </w:pPr>
            <w:r>
              <w:rPr>
                <w:rFonts w:ascii="宋体" w:hAnsi="宋体" w:cs="Arial"/>
                <w:snapToGrid w:val="0"/>
                <w:color w:val="000000"/>
                <w:szCs w:val="21"/>
              </w:rPr>
              <w:t>PCIe 链路故障智能诊断</w:t>
            </w:r>
          </w:p>
        </w:tc>
        <w:tc>
          <w:tcPr>
            <w:tcW w:w="4162" w:type="dxa"/>
            <w:noWrap w:val="0"/>
            <w:vAlign w:val="center"/>
          </w:tcPr>
          <w:p w14:paraId="4E2A1A22">
            <w:pPr>
              <w:rPr>
                <w:rFonts w:hint="eastAsia" w:ascii="宋体" w:hAnsi="宋体" w:cs="Arial"/>
                <w:snapToGrid w:val="0"/>
                <w:color w:val="000000"/>
                <w:szCs w:val="21"/>
              </w:rPr>
            </w:pPr>
            <w:r>
              <w:rPr>
                <w:rFonts w:ascii="宋体" w:hAnsi="宋体" w:cs="Arial"/>
                <w:snapToGrid w:val="0"/>
                <w:color w:val="000000"/>
                <w:szCs w:val="21"/>
              </w:rPr>
              <w:t>支持 PCIe 链路故障智能诊断，判断出现故障的PCIe 链路</w:t>
            </w:r>
          </w:p>
        </w:tc>
      </w:tr>
      <w:tr w14:paraId="36656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1C8E823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80</w:t>
            </w:r>
          </w:p>
        </w:tc>
        <w:tc>
          <w:tcPr>
            <w:tcW w:w="605" w:type="dxa"/>
            <w:noWrap w:val="0"/>
            <w:vAlign w:val="center"/>
          </w:tcPr>
          <w:p w14:paraId="4601581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14E6EBB9">
            <w:pPr>
              <w:rPr>
                <w:rFonts w:ascii="宋体" w:hAnsi="宋体" w:cs="Arial"/>
                <w:snapToGrid w:val="0"/>
                <w:color w:val="000000"/>
                <w:szCs w:val="21"/>
                <w:lang w:eastAsia="en-US"/>
              </w:rPr>
            </w:pPr>
          </w:p>
        </w:tc>
        <w:tc>
          <w:tcPr>
            <w:tcW w:w="2348" w:type="dxa"/>
            <w:noWrap w:val="0"/>
            <w:vAlign w:val="center"/>
          </w:tcPr>
          <w:p w14:paraId="7AE8125B">
            <w:pPr>
              <w:rPr>
                <w:rFonts w:hint="eastAsia" w:ascii="宋体" w:hAnsi="宋体" w:cs="Arial"/>
                <w:snapToGrid w:val="0"/>
                <w:color w:val="000000"/>
                <w:szCs w:val="21"/>
                <w:lang w:eastAsia="en-US"/>
              </w:rPr>
            </w:pPr>
            <w:r>
              <w:rPr>
                <w:rFonts w:ascii="宋体" w:hAnsi="宋体" w:cs="Arial"/>
                <w:snapToGrid w:val="0"/>
                <w:color w:val="000000"/>
                <w:szCs w:val="21"/>
                <w:lang w:eastAsia="en-US"/>
              </w:rPr>
              <w:t>内存故障隔离</w:t>
            </w:r>
          </w:p>
        </w:tc>
        <w:tc>
          <w:tcPr>
            <w:tcW w:w="4162" w:type="dxa"/>
            <w:noWrap w:val="0"/>
            <w:vAlign w:val="center"/>
          </w:tcPr>
          <w:p w14:paraId="23AD4710">
            <w:pPr>
              <w:rPr>
                <w:rFonts w:hint="eastAsia" w:ascii="宋体" w:hAnsi="宋体" w:cs="Arial"/>
                <w:snapToGrid w:val="0"/>
                <w:color w:val="000000"/>
                <w:szCs w:val="21"/>
              </w:rPr>
            </w:pPr>
            <w:r>
              <w:rPr>
                <w:rFonts w:ascii="宋体" w:hAnsi="宋体" w:cs="Arial"/>
                <w:snapToGrid w:val="0"/>
                <w:color w:val="000000"/>
                <w:szCs w:val="21"/>
              </w:rPr>
              <w:t>支持内存故障隔离，在内存产生 CE故障时，内存地址被隔离成功，服务器正常运行，业务系统不中断</w:t>
            </w:r>
          </w:p>
        </w:tc>
      </w:tr>
      <w:tr w14:paraId="64B7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62408B3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81</w:t>
            </w:r>
          </w:p>
        </w:tc>
        <w:tc>
          <w:tcPr>
            <w:tcW w:w="605" w:type="dxa"/>
            <w:noWrap w:val="0"/>
            <w:vAlign w:val="center"/>
          </w:tcPr>
          <w:p w14:paraId="77B15F4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3AE73142">
            <w:pPr>
              <w:rPr>
                <w:rFonts w:ascii="宋体" w:hAnsi="宋体" w:cs="Arial"/>
                <w:snapToGrid w:val="0"/>
                <w:color w:val="000000"/>
                <w:szCs w:val="21"/>
                <w:lang w:eastAsia="en-US"/>
              </w:rPr>
            </w:pPr>
          </w:p>
        </w:tc>
        <w:tc>
          <w:tcPr>
            <w:tcW w:w="2348" w:type="dxa"/>
            <w:noWrap w:val="0"/>
            <w:vAlign w:val="center"/>
          </w:tcPr>
          <w:p w14:paraId="25F11B3E">
            <w:pPr>
              <w:rPr>
                <w:rFonts w:hint="eastAsia" w:ascii="宋体" w:hAnsi="宋体" w:cs="Arial"/>
                <w:snapToGrid w:val="0"/>
                <w:color w:val="000000"/>
                <w:szCs w:val="21"/>
              </w:rPr>
            </w:pPr>
            <w:r>
              <w:rPr>
                <w:rFonts w:ascii="宋体" w:hAnsi="宋体" w:cs="Arial"/>
                <w:snapToGrid w:val="0"/>
                <w:color w:val="000000"/>
                <w:szCs w:val="21"/>
              </w:rPr>
              <w:t>内存、PCIe卡的故障精准告警功能</w:t>
            </w:r>
          </w:p>
        </w:tc>
        <w:tc>
          <w:tcPr>
            <w:tcW w:w="4162" w:type="dxa"/>
            <w:noWrap w:val="0"/>
            <w:vAlign w:val="center"/>
          </w:tcPr>
          <w:p w14:paraId="406D1EF6">
            <w:pPr>
              <w:rPr>
                <w:rFonts w:hint="eastAsia" w:ascii="宋体" w:hAnsi="宋体" w:cs="Arial"/>
                <w:snapToGrid w:val="0"/>
                <w:color w:val="000000"/>
                <w:szCs w:val="21"/>
              </w:rPr>
            </w:pPr>
            <w:r>
              <w:rPr>
                <w:rFonts w:ascii="宋体" w:hAnsi="宋体" w:cs="Arial"/>
                <w:snapToGrid w:val="0"/>
                <w:color w:val="000000"/>
                <w:szCs w:val="21"/>
              </w:rPr>
              <w:t>支持内存、PCIe 卡的故障精准告警功能，触发告警并明确指示具体的故障位置</w:t>
            </w:r>
          </w:p>
        </w:tc>
      </w:tr>
      <w:tr w14:paraId="768E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7E2ADD3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82</w:t>
            </w:r>
          </w:p>
        </w:tc>
        <w:tc>
          <w:tcPr>
            <w:tcW w:w="605" w:type="dxa"/>
            <w:noWrap w:val="0"/>
            <w:vAlign w:val="center"/>
          </w:tcPr>
          <w:p w14:paraId="78D02B1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283CD4FC">
            <w:pPr>
              <w:rPr>
                <w:rFonts w:ascii="宋体" w:hAnsi="宋体" w:cs="Arial"/>
                <w:snapToGrid w:val="0"/>
                <w:color w:val="000000"/>
                <w:szCs w:val="21"/>
                <w:lang w:eastAsia="en-US"/>
              </w:rPr>
            </w:pPr>
          </w:p>
        </w:tc>
        <w:tc>
          <w:tcPr>
            <w:tcW w:w="2348" w:type="dxa"/>
            <w:noWrap w:val="0"/>
            <w:vAlign w:val="center"/>
          </w:tcPr>
          <w:p w14:paraId="5411680B">
            <w:pPr>
              <w:rPr>
                <w:rFonts w:hint="eastAsia" w:ascii="宋体" w:hAnsi="宋体" w:cs="Arial"/>
                <w:snapToGrid w:val="0"/>
                <w:color w:val="000000"/>
                <w:szCs w:val="21"/>
              </w:rPr>
            </w:pPr>
            <w:r>
              <w:rPr>
                <w:rFonts w:ascii="宋体" w:hAnsi="宋体" w:cs="Arial"/>
                <w:snapToGrid w:val="0"/>
                <w:color w:val="000000"/>
                <w:szCs w:val="21"/>
              </w:rPr>
              <w:t>异常下电关键数据保护</w:t>
            </w:r>
          </w:p>
        </w:tc>
        <w:tc>
          <w:tcPr>
            <w:tcW w:w="4162" w:type="dxa"/>
            <w:noWrap w:val="0"/>
            <w:vAlign w:val="center"/>
          </w:tcPr>
          <w:p w14:paraId="0DD6DC39">
            <w:pPr>
              <w:rPr>
                <w:rFonts w:hint="eastAsia" w:ascii="宋体" w:hAnsi="宋体" w:cs="Arial"/>
                <w:snapToGrid w:val="0"/>
                <w:color w:val="000000"/>
                <w:szCs w:val="21"/>
              </w:rPr>
            </w:pPr>
            <w:r>
              <w:rPr>
                <w:rFonts w:ascii="宋体" w:hAnsi="宋体" w:cs="Arial"/>
                <w:snapToGrid w:val="0"/>
                <w:color w:val="000000"/>
                <w:szCs w:val="21"/>
              </w:rPr>
              <w:t>支持异常下电关键数据保护，支持数据备份恢复机制，防止系统异常掉电导致的数据文件丢失</w:t>
            </w:r>
          </w:p>
        </w:tc>
      </w:tr>
      <w:tr w14:paraId="7D50C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29FFDB9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83</w:t>
            </w:r>
          </w:p>
        </w:tc>
        <w:tc>
          <w:tcPr>
            <w:tcW w:w="605" w:type="dxa"/>
            <w:noWrap w:val="0"/>
            <w:vAlign w:val="center"/>
          </w:tcPr>
          <w:p w14:paraId="4F6A192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64ED9F06">
            <w:pPr>
              <w:rPr>
                <w:rFonts w:ascii="宋体" w:hAnsi="宋体" w:cs="Arial"/>
                <w:snapToGrid w:val="0"/>
                <w:color w:val="000000"/>
                <w:szCs w:val="21"/>
                <w:lang w:eastAsia="en-US"/>
              </w:rPr>
            </w:pPr>
          </w:p>
        </w:tc>
        <w:tc>
          <w:tcPr>
            <w:tcW w:w="2348" w:type="dxa"/>
            <w:noWrap w:val="0"/>
            <w:vAlign w:val="center"/>
          </w:tcPr>
          <w:p w14:paraId="474F557E">
            <w:pPr>
              <w:rPr>
                <w:rFonts w:hint="eastAsia" w:ascii="宋体" w:hAnsi="宋体" w:cs="Arial"/>
                <w:snapToGrid w:val="0"/>
                <w:color w:val="000000"/>
                <w:szCs w:val="21"/>
              </w:rPr>
            </w:pPr>
            <w:r>
              <w:rPr>
                <w:rFonts w:ascii="宋体" w:hAnsi="宋体" w:cs="Arial"/>
                <w:snapToGrid w:val="0"/>
                <w:color w:val="000000"/>
                <w:szCs w:val="21"/>
              </w:rPr>
              <w:t>BMC/BIOS固件双镜像保护</w:t>
            </w:r>
          </w:p>
        </w:tc>
        <w:tc>
          <w:tcPr>
            <w:tcW w:w="4162" w:type="dxa"/>
            <w:noWrap w:val="0"/>
            <w:vAlign w:val="center"/>
          </w:tcPr>
          <w:p w14:paraId="3E2F8732">
            <w:pPr>
              <w:rPr>
                <w:rFonts w:hint="eastAsia" w:ascii="宋体" w:hAnsi="宋体" w:cs="Arial"/>
                <w:snapToGrid w:val="0"/>
                <w:color w:val="000000"/>
                <w:szCs w:val="21"/>
              </w:rPr>
            </w:pPr>
            <w:r>
              <w:rPr>
                <w:rFonts w:ascii="宋体" w:hAnsi="宋体" w:cs="Arial"/>
                <w:snapToGrid w:val="0"/>
                <w:color w:val="000000"/>
                <w:szCs w:val="21"/>
              </w:rPr>
              <w:t>支持 BMC/BIOS 固件双镜像保护，运行异常时自动切换到备份镜像运行，提升系统稳定性</w:t>
            </w:r>
          </w:p>
        </w:tc>
      </w:tr>
      <w:tr w14:paraId="3C878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3825A9F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84</w:t>
            </w:r>
          </w:p>
        </w:tc>
        <w:tc>
          <w:tcPr>
            <w:tcW w:w="605" w:type="dxa"/>
            <w:noWrap w:val="0"/>
            <w:vAlign w:val="center"/>
          </w:tcPr>
          <w:p w14:paraId="1747180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2ED45EDA">
            <w:pPr>
              <w:rPr>
                <w:rFonts w:ascii="宋体" w:hAnsi="宋体" w:cs="Arial"/>
                <w:snapToGrid w:val="0"/>
                <w:color w:val="000000"/>
                <w:szCs w:val="21"/>
                <w:lang w:eastAsia="en-US"/>
              </w:rPr>
            </w:pPr>
          </w:p>
        </w:tc>
        <w:tc>
          <w:tcPr>
            <w:tcW w:w="2348" w:type="dxa"/>
            <w:noWrap w:val="0"/>
            <w:vAlign w:val="center"/>
          </w:tcPr>
          <w:p w14:paraId="5626B166">
            <w:pPr>
              <w:rPr>
                <w:rFonts w:hint="eastAsia" w:ascii="宋体" w:hAnsi="宋体" w:cs="Arial"/>
                <w:snapToGrid w:val="0"/>
                <w:color w:val="000000"/>
                <w:szCs w:val="21"/>
                <w:lang w:eastAsia="en-US"/>
              </w:rPr>
            </w:pPr>
            <w:r>
              <w:rPr>
                <w:rFonts w:ascii="宋体" w:hAnsi="宋体" w:cs="Arial"/>
                <w:snapToGrid w:val="0"/>
                <w:color w:val="000000"/>
                <w:szCs w:val="21"/>
                <w:lang w:eastAsia="en-US"/>
              </w:rPr>
              <w:t>CPU 核重启隔离</w:t>
            </w:r>
          </w:p>
        </w:tc>
        <w:tc>
          <w:tcPr>
            <w:tcW w:w="4162" w:type="dxa"/>
            <w:noWrap w:val="0"/>
            <w:vAlign w:val="center"/>
          </w:tcPr>
          <w:p w14:paraId="27541E64">
            <w:pPr>
              <w:rPr>
                <w:rFonts w:hint="eastAsia" w:ascii="宋体" w:hAnsi="宋体" w:cs="Arial"/>
                <w:snapToGrid w:val="0"/>
                <w:color w:val="000000"/>
                <w:szCs w:val="21"/>
              </w:rPr>
            </w:pPr>
            <w:r>
              <w:rPr>
                <w:rFonts w:ascii="宋体" w:hAnsi="宋体" w:cs="Arial"/>
                <w:snapToGrid w:val="0"/>
                <w:color w:val="000000"/>
                <w:szCs w:val="21"/>
              </w:rPr>
              <w:t>支持 CPU 核发生不可纠正故障后，重启后由BIOS 隔离该故障核，OS不可见，防止 OS 再次使用导致系统异常，核 0 除外</w:t>
            </w:r>
          </w:p>
        </w:tc>
      </w:tr>
      <w:tr w14:paraId="5DCFB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759" w:type="dxa"/>
            <w:noWrap w:val="0"/>
            <w:vAlign w:val="center"/>
          </w:tcPr>
          <w:p w14:paraId="6D32541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85</w:t>
            </w:r>
          </w:p>
        </w:tc>
        <w:tc>
          <w:tcPr>
            <w:tcW w:w="605" w:type="dxa"/>
            <w:noWrap w:val="0"/>
            <w:vAlign w:val="center"/>
          </w:tcPr>
          <w:p w14:paraId="7A825D2A">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tcBorders>
            <w:noWrap w:val="0"/>
            <w:vAlign w:val="center"/>
          </w:tcPr>
          <w:p w14:paraId="09A2CAF6">
            <w:pPr>
              <w:rPr>
                <w:rFonts w:ascii="宋体" w:hAnsi="宋体" w:cs="Arial"/>
                <w:snapToGrid w:val="0"/>
                <w:color w:val="000000"/>
                <w:szCs w:val="21"/>
                <w:lang w:eastAsia="en-US"/>
              </w:rPr>
            </w:pPr>
          </w:p>
        </w:tc>
        <w:tc>
          <w:tcPr>
            <w:tcW w:w="2348" w:type="dxa"/>
            <w:noWrap w:val="0"/>
            <w:vAlign w:val="center"/>
          </w:tcPr>
          <w:p w14:paraId="545B27AA">
            <w:pPr>
              <w:rPr>
                <w:rFonts w:hint="eastAsia" w:ascii="宋体" w:hAnsi="宋体" w:cs="Arial"/>
                <w:snapToGrid w:val="0"/>
                <w:color w:val="000000"/>
                <w:szCs w:val="21"/>
                <w:lang w:eastAsia="en-US"/>
              </w:rPr>
            </w:pPr>
            <w:r>
              <w:rPr>
                <w:rFonts w:ascii="宋体" w:hAnsi="宋体" w:cs="Arial"/>
                <w:snapToGrid w:val="0"/>
                <w:color w:val="000000"/>
                <w:szCs w:val="21"/>
                <w:lang w:eastAsia="en-US"/>
              </w:rPr>
              <w:t>内存地址隔离</w:t>
            </w:r>
          </w:p>
        </w:tc>
        <w:tc>
          <w:tcPr>
            <w:tcW w:w="4162" w:type="dxa"/>
            <w:noWrap w:val="0"/>
            <w:vAlign w:val="center"/>
          </w:tcPr>
          <w:p w14:paraId="23506930">
            <w:pPr>
              <w:rPr>
                <w:rFonts w:hint="eastAsia" w:ascii="宋体" w:hAnsi="宋体" w:cs="Arial"/>
                <w:snapToGrid w:val="0"/>
                <w:color w:val="000000"/>
                <w:szCs w:val="21"/>
              </w:rPr>
            </w:pPr>
            <w:r>
              <w:rPr>
                <w:rFonts w:ascii="宋体" w:hAnsi="宋体" w:cs="Arial"/>
                <w:snapToGrid w:val="0"/>
                <w:color w:val="000000"/>
                <w:szCs w:val="21"/>
              </w:rPr>
              <w:t>在硬件支持的情况下，支持故障内存地址重启后隔离</w:t>
            </w:r>
          </w:p>
        </w:tc>
      </w:tr>
      <w:tr w14:paraId="07C74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7A43248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86</w:t>
            </w:r>
          </w:p>
        </w:tc>
        <w:tc>
          <w:tcPr>
            <w:tcW w:w="605" w:type="dxa"/>
            <w:noWrap w:val="0"/>
            <w:vAlign w:val="center"/>
          </w:tcPr>
          <w:p w14:paraId="0D23EB4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restart"/>
            <w:tcBorders>
              <w:top w:val="nil"/>
              <w:bottom w:val="nil"/>
            </w:tcBorders>
            <w:noWrap w:val="0"/>
            <w:vAlign w:val="center"/>
          </w:tcPr>
          <w:p w14:paraId="33310A70">
            <w:pPr>
              <w:rPr>
                <w:rFonts w:ascii="宋体" w:hAnsi="宋体" w:cs="Arial"/>
                <w:snapToGrid w:val="0"/>
                <w:color w:val="000000"/>
                <w:szCs w:val="21"/>
                <w:lang w:eastAsia="en-US"/>
              </w:rPr>
            </w:pPr>
          </w:p>
        </w:tc>
        <w:tc>
          <w:tcPr>
            <w:tcW w:w="2348" w:type="dxa"/>
            <w:noWrap w:val="0"/>
            <w:vAlign w:val="center"/>
          </w:tcPr>
          <w:p w14:paraId="66EBBA96">
            <w:pPr>
              <w:rPr>
                <w:rFonts w:hint="eastAsia" w:ascii="宋体" w:hAnsi="宋体" w:cs="Arial"/>
                <w:snapToGrid w:val="0"/>
                <w:color w:val="000000"/>
                <w:szCs w:val="21"/>
                <w:lang w:eastAsia="en-US"/>
              </w:rPr>
            </w:pPr>
            <w:r>
              <w:rPr>
                <w:rFonts w:ascii="宋体" w:hAnsi="宋体" w:cs="Arial"/>
                <w:snapToGrid w:val="0"/>
                <w:color w:val="000000"/>
                <w:szCs w:val="21"/>
                <w:lang w:eastAsia="en-US"/>
              </w:rPr>
              <w:t>内存存储阵列替换</w:t>
            </w:r>
          </w:p>
        </w:tc>
        <w:tc>
          <w:tcPr>
            <w:tcW w:w="4162" w:type="dxa"/>
            <w:noWrap w:val="0"/>
            <w:vAlign w:val="center"/>
          </w:tcPr>
          <w:p w14:paraId="242696DA">
            <w:pPr>
              <w:rPr>
                <w:rFonts w:hint="eastAsia" w:ascii="宋体" w:hAnsi="宋体" w:cs="Arial"/>
                <w:snapToGrid w:val="0"/>
                <w:color w:val="000000"/>
                <w:szCs w:val="21"/>
              </w:rPr>
            </w:pPr>
            <w:r>
              <w:rPr>
                <w:rFonts w:ascii="宋体" w:hAnsi="宋体" w:cs="Arial"/>
                <w:snapToGrid w:val="0"/>
                <w:color w:val="000000"/>
                <w:szCs w:val="21"/>
              </w:rPr>
              <w:t>在硬件支持的情况下，支持故障内存存储阵列替换</w:t>
            </w:r>
          </w:p>
        </w:tc>
      </w:tr>
      <w:tr w14:paraId="3D5F0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36D5DA5A">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87</w:t>
            </w:r>
          </w:p>
        </w:tc>
        <w:tc>
          <w:tcPr>
            <w:tcW w:w="605" w:type="dxa"/>
            <w:noWrap w:val="0"/>
            <w:vAlign w:val="center"/>
          </w:tcPr>
          <w:p w14:paraId="506FC3C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tcBorders>
            <w:noWrap w:val="0"/>
            <w:vAlign w:val="center"/>
          </w:tcPr>
          <w:p w14:paraId="5D8363D0">
            <w:pPr>
              <w:rPr>
                <w:rFonts w:ascii="宋体" w:hAnsi="宋体" w:cs="Arial"/>
                <w:snapToGrid w:val="0"/>
                <w:color w:val="000000"/>
                <w:szCs w:val="21"/>
                <w:lang w:eastAsia="en-US"/>
              </w:rPr>
            </w:pPr>
          </w:p>
        </w:tc>
        <w:tc>
          <w:tcPr>
            <w:tcW w:w="2348" w:type="dxa"/>
            <w:noWrap w:val="0"/>
            <w:vAlign w:val="center"/>
          </w:tcPr>
          <w:p w14:paraId="267FD256">
            <w:pPr>
              <w:rPr>
                <w:rFonts w:hint="eastAsia" w:ascii="宋体" w:hAnsi="宋体" w:cs="Arial"/>
                <w:snapToGrid w:val="0"/>
                <w:color w:val="000000"/>
                <w:szCs w:val="21"/>
                <w:lang w:eastAsia="en-US"/>
              </w:rPr>
            </w:pPr>
            <w:r>
              <w:rPr>
                <w:rFonts w:ascii="宋体" w:hAnsi="宋体" w:cs="Arial"/>
                <w:snapToGrid w:val="0"/>
                <w:color w:val="000000"/>
                <w:szCs w:val="21"/>
                <w:lang w:eastAsia="en-US"/>
              </w:rPr>
              <w:t>安全启动</w:t>
            </w:r>
          </w:p>
        </w:tc>
        <w:tc>
          <w:tcPr>
            <w:tcW w:w="4162" w:type="dxa"/>
            <w:noWrap w:val="0"/>
            <w:vAlign w:val="center"/>
          </w:tcPr>
          <w:p w14:paraId="79B38BBD">
            <w:pPr>
              <w:rPr>
                <w:rFonts w:hint="eastAsia" w:ascii="宋体" w:hAnsi="宋体" w:cs="Arial"/>
                <w:snapToGrid w:val="0"/>
                <w:color w:val="000000"/>
                <w:szCs w:val="21"/>
              </w:rPr>
            </w:pPr>
            <w:r>
              <w:rPr>
                <w:rFonts w:ascii="宋体" w:hAnsi="宋体" w:cs="Arial"/>
                <w:snapToGrid w:val="0"/>
                <w:color w:val="000000"/>
                <w:szCs w:val="21"/>
              </w:rPr>
              <w:t>支持执行环境要求在整个系统启动的过程中，系统应提供一个机制来保护平台的完整性</w:t>
            </w:r>
          </w:p>
        </w:tc>
      </w:tr>
      <w:tr w14:paraId="36629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636AD48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88</w:t>
            </w:r>
          </w:p>
        </w:tc>
        <w:tc>
          <w:tcPr>
            <w:tcW w:w="605" w:type="dxa"/>
            <w:noWrap w:val="0"/>
            <w:vAlign w:val="center"/>
          </w:tcPr>
          <w:p w14:paraId="71C541D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restart"/>
            <w:tcBorders>
              <w:bottom w:val="nil"/>
            </w:tcBorders>
            <w:noWrap w:val="0"/>
            <w:vAlign w:val="center"/>
          </w:tcPr>
          <w:p w14:paraId="766EF128">
            <w:pPr>
              <w:rPr>
                <w:rFonts w:hint="eastAsia" w:ascii="宋体" w:hAnsi="宋体" w:cs="Arial"/>
                <w:snapToGrid w:val="0"/>
                <w:color w:val="000000"/>
                <w:szCs w:val="21"/>
                <w:lang w:eastAsia="en-US"/>
              </w:rPr>
            </w:pPr>
            <w:r>
              <w:rPr>
                <w:rFonts w:ascii="宋体" w:hAnsi="宋体" w:cs="Arial"/>
                <w:snapToGrid w:val="0"/>
                <w:color w:val="000000"/>
                <w:szCs w:val="21"/>
                <w:lang w:eastAsia="en-US"/>
              </w:rPr>
              <w:t>系统安全要求</w:t>
            </w:r>
          </w:p>
        </w:tc>
        <w:tc>
          <w:tcPr>
            <w:tcW w:w="2348" w:type="dxa"/>
            <w:noWrap w:val="0"/>
            <w:vAlign w:val="center"/>
          </w:tcPr>
          <w:p w14:paraId="68079FDB">
            <w:pPr>
              <w:rPr>
                <w:rFonts w:hint="eastAsia" w:ascii="宋体" w:hAnsi="宋体" w:cs="Arial"/>
                <w:snapToGrid w:val="0"/>
                <w:color w:val="000000"/>
                <w:szCs w:val="21"/>
              </w:rPr>
            </w:pPr>
            <w:r>
              <w:rPr>
                <w:rFonts w:ascii="宋体" w:hAnsi="宋体" w:cs="Arial"/>
                <w:snapToGrid w:val="0"/>
                <w:color w:val="000000"/>
                <w:szCs w:val="21"/>
              </w:rPr>
              <w:t>syslog 双向鉴别</w:t>
            </w:r>
          </w:p>
        </w:tc>
        <w:tc>
          <w:tcPr>
            <w:tcW w:w="4162" w:type="dxa"/>
            <w:noWrap w:val="0"/>
            <w:vAlign w:val="center"/>
          </w:tcPr>
          <w:p w14:paraId="459C1369">
            <w:pPr>
              <w:rPr>
                <w:rFonts w:hint="eastAsia" w:ascii="宋体" w:hAnsi="宋体" w:cs="Arial"/>
                <w:snapToGrid w:val="0"/>
                <w:color w:val="000000"/>
                <w:szCs w:val="21"/>
              </w:rPr>
            </w:pPr>
            <w:r>
              <w:rPr>
                <w:rFonts w:ascii="宋体" w:hAnsi="宋体" w:cs="Arial"/>
                <w:snapToGrid w:val="0"/>
                <w:color w:val="000000"/>
                <w:szCs w:val="21"/>
              </w:rPr>
              <w:t>支持系统日志双向鉴别，对服务器根证书和客户端根证书进行鉴别</w:t>
            </w:r>
          </w:p>
        </w:tc>
      </w:tr>
      <w:tr w14:paraId="29F8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2B29243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89</w:t>
            </w:r>
          </w:p>
        </w:tc>
        <w:tc>
          <w:tcPr>
            <w:tcW w:w="605" w:type="dxa"/>
            <w:noWrap w:val="0"/>
            <w:vAlign w:val="center"/>
          </w:tcPr>
          <w:p w14:paraId="2BE16FD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1C5F8207">
            <w:pPr>
              <w:rPr>
                <w:rFonts w:ascii="宋体" w:hAnsi="宋体" w:cs="Arial"/>
                <w:snapToGrid w:val="0"/>
                <w:color w:val="000000"/>
                <w:szCs w:val="21"/>
                <w:lang w:eastAsia="en-US"/>
              </w:rPr>
            </w:pPr>
          </w:p>
        </w:tc>
        <w:tc>
          <w:tcPr>
            <w:tcW w:w="2348" w:type="dxa"/>
            <w:noWrap w:val="0"/>
            <w:vAlign w:val="center"/>
          </w:tcPr>
          <w:p w14:paraId="48B3F8A6">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弱口令字典检查</w:t>
            </w:r>
          </w:p>
        </w:tc>
        <w:tc>
          <w:tcPr>
            <w:tcW w:w="4162" w:type="dxa"/>
            <w:noWrap w:val="0"/>
            <w:vAlign w:val="center"/>
          </w:tcPr>
          <w:p w14:paraId="5077E1AF">
            <w:pPr>
              <w:rPr>
                <w:rFonts w:hint="eastAsia" w:ascii="宋体" w:hAnsi="宋体" w:cs="Arial"/>
                <w:snapToGrid w:val="0"/>
                <w:color w:val="000000"/>
                <w:szCs w:val="21"/>
              </w:rPr>
            </w:pPr>
            <w:r>
              <w:rPr>
                <w:rFonts w:ascii="宋体" w:hAnsi="宋体" w:cs="Arial"/>
                <w:snapToGrid w:val="0"/>
                <w:color w:val="000000"/>
                <w:szCs w:val="21"/>
              </w:rPr>
              <w:t>支持弱口令字典检查功能，出现在弱口令字典中的字符串不能被设置为用户口令</w:t>
            </w:r>
          </w:p>
        </w:tc>
      </w:tr>
      <w:tr w14:paraId="625C5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348EFB4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90</w:t>
            </w:r>
          </w:p>
        </w:tc>
        <w:tc>
          <w:tcPr>
            <w:tcW w:w="605" w:type="dxa"/>
            <w:noWrap w:val="0"/>
            <w:vAlign w:val="center"/>
          </w:tcPr>
          <w:p w14:paraId="267D6AD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77F27A32">
            <w:pPr>
              <w:rPr>
                <w:rFonts w:ascii="宋体" w:hAnsi="宋体" w:cs="Arial"/>
                <w:snapToGrid w:val="0"/>
                <w:color w:val="000000"/>
                <w:szCs w:val="21"/>
                <w:lang w:eastAsia="en-US"/>
              </w:rPr>
            </w:pPr>
          </w:p>
        </w:tc>
        <w:tc>
          <w:tcPr>
            <w:tcW w:w="2348" w:type="dxa"/>
            <w:noWrap w:val="0"/>
            <w:vAlign w:val="center"/>
          </w:tcPr>
          <w:p w14:paraId="6931D2B5">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白名单访问控制</w:t>
            </w:r>
          </w:p>
        </w:tc>
        <w:tc>
          <w:tcPr>
            <w:tcW w:w="4162" w:type="dxa"/>
            <w:noWrap w:val="0"/>
            <w:vAlign w:val="center"/>
          </w:tcPr>
          <w:p w14:paraId="61ADB30D">
            <w:pPr>
              <w:rPr>
                <w:rFonts w:hint="eastAsia" w:ascii="宋体" w:hAnsi="宋体" w:cs="Arial"/>
                <w:snapToGrid w:val="0"/>
                <w:color w:val="000000"/>
                <w:szCs w:val="21"/>
              </w:rPr>
            </w:pPr>
            <w:r>
              <w:rPr>
                <w:rFonts w:ascii="宋体" w:hAnsi="宋体" w:cs="Arial"/>
                <w:snapToGrid w:val="0"/>
                <w:color w:val="000000"/>
                <w:szCs w:val="21"/>
              </w:rPr>
              <w:t>支持基于时间、IP 或 MAC 白名单访问控制</w:t>
            </w:r>
          </w:p>
        </w:tc>
      </w:tr>
      <w:tr w14:paraId="1761E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0D64737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91</w:t>
            </w:r>
          </w:p>
        </w:tc>
        <w:tc>
          <w:tcPr>
            <w:tcW w:w="605" w:type="dxa"/>
            <w:noWrap w:val="0"/>
            <w:vAlign w:val="center"/>
          </w:tcPr>
          <w:p w14:paraId="163FD1A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3A883B62">
            <w:pPr>
              <w:rPr>
                <w:rFonts w:ascii="宋体" w:hAnsi="宋体" w:cs="Arial"/>
                <w:snapToGrid w:val="0"/>
                <w:color w:val="000000"/>
                <w:szCs w:val="21"/>
                <w:lang w:eastAsia="en-US"/>
              </w:rPr>
            </w:pPr>
          </w:p>
        </w:tc>
        <w:tc>
          <w:tcPr>
            <w:tcW w:w="2348" w:type="dxa"/>
            <w:noWrap w:val="0"/>
            <w:vAlign w:val="center"/>
          </w:tcPr>
          <w:p w14:paraId="419ECB93">
            <w:pPr>
              <w:rPr>
                <w:rFonts w:hint="eastAsia" w:ascii="宋体" w:hAnsi="宋体" w:cs="Arial"/>
                <w:snapToGrid w:val="0"/>
                <w:color w:val="000000"/>
                <w:szCs w:val="21"/>
                <w:lang w:eastAsia="en-US"/>
              </w:rPr>
            </w:pPr>
            <w:r>
              <w:rPr>
                <w:rFonts w:ascii="宋体" w:hAnsi="宋体" w:cs="Arial"/>
                <w:snapToGrid w:val="0"/>
                <w:color w:val="000000"/>
                <w:szCs w:val="21"/>
                <w:lang w:eastAsia="en-US"/>
              </w:rPr>
              <w:t>双因素鉴别</w:t>
            </w:r>
          </w:p>
        </w:tc>
        <w:tc>
          <w:tcPr>
            <w:tcW w:w="4162" w:type="dxa"/>
            <w:noWrap w:val="0"/>
            <w:vAlign w:val="center"/>
          </w:tcPr>
          <w:p w14:paraId="1CDE9550">
            <w:pPr>
              <w:rPr>
                <w:rFonts w:hint="eastAsia" w:ascii="宋体" w:hAnsi="宋体" w:cs="Arial"/>
                <w:snapToGrid w:val="0"/>
                <w:color w:val="000000"/>
                <w:szCs w:val="21"/>
              </w:rPr>
            </w:pPr>
            <w:r>
              <w:rPr>
                <w:rFonts w:ascii="宋体" w:hAnsi="宋体" w:cs="Arial"/>
                <w:snapToGrid w:val="0"/>
                <w:color w:val="000000"/>
                <w:szCs w:val="21"/>
              </w:rPr>
              <w:t>支持使用客户端证书和证书密码的双因素鉴别方式登录管理系统</w:t>
            </w:r>
          </w:p>
        </w:tc>
      </w:tr>
      <w:tr w14:paraId="6672A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217E402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92</w:t>
            </w:r>
          </w:p>
        </w:tc>
        <w:tc>
          <w:tcPr>
            <w:tcW w:w="605" w:type="dxa"/>
            <w:noWrap w:val="0"/>
            <w:vAlign w:val="center"/>
          </w:tcPr>
          <w:p w14:paraId="2209123F">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109E1A53">
            <w:pPr>
              <w:rPr>
                <w:rFonts w:ascii="宋体" w:hAnsi="宋体" w:cs="Arial"/>
                <w:snapToGrid w:val="0"/>
                <w:color w:val="000000"/>
                <w:szCs w:val="21"/>
                <w:lang w:eastAsia="en-US"/>
              </w:rPr>
            </w:pPr>
          </w:p>
        </w:tc>
        <w:tc>
          <w:tcPr>
            <w:tcW w:w="2348" w:type="dxa"/>
            <w:noWrap w:val="0"/>
            <w:vAlign w:val="center"/>
          </w:tcPr>
          <w:p w14:paraId="57D2CA82">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二次鉴别</w:t>
            </w:r>
          </w:p>
        </w:tc>
        <w:tc>
          <w:tcPr>
            <w:tcW w:w="4162" w:type="dxa"/>
            <w:noWrap w:val="0"/>
            <w:vAlign w:val="center"/>
          </w:tcPr>
          <w:p w14:paraId="63FE9129">
            <w:pPr>
              <w:rPr>
                <w:rFonts w:hint="eastAsia" w:ascii="宋体" w:hAnsi="宋体" w:cs="Arial"/>
                <w:snapToGrid w:val="0"/>
                <w:color w:val="000000"/>
                <w:szCs w:val="21"/>
              </w:rPr>
            </w:pPr>
            <w:r>
              <w:rPr>
                <w:rFonts w:ascii="宋体" w:hAnsi="宋体" w:cs="Arial"/>
                <w:snapToGrid w:val="0"/>
                <w:color w:val="000000"/>
                <w:szCs w:val="21"/>
              </w:rPr>
              <w:t>支持二次鉴别功能。对于用户配置、权限配置、公钥导入等重要的管理操作，已登录用户应通过二次鉴别后，才能执行操作</w:t>
            </w:r>
          </w:p>
        </w:tc>
      </w:tr>
      <w:tr w14:paraId="06336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6C96527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93</w:t>
            </w:r>
          </w:p>
        </w:tc>
        <w:tc>
          <w:tcPr>
            <w:tcW w:w="605" w:type="dxa"/>
            <w:noWrap w:val="0"/>
            <w:vAlign w:val="center"/>
          </w:tcPr>
          <w:p w14:paraId="139078F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2E07E1F1">
            <w:pPr>
              <w:rPr>
                <w:rFonts w:ascii="宋体" w:hAnsi="宋体" w:cs="Arial"/>
                <w:snapToGrid w:val="0"/>
                <w:color w:val="000000"/>
                <w:szCs w:val="21"/>
                <w:lang w:eastAsia="en-US"/>
              </w:rPr>
            </w:pPr>
          </w:p>
        </w:tc>
        <w:tc>
          <w:tcPr>
            <w:tcW w:w="2348" w:type="dxa"/>
            <w:noWrap w:val="0"/>
            <w:vAlign w:val="center"/>
          </w:tcPr>
          <w:p w14:paraId="4C70729F">
            <w:pPr>
              <w:rPr>
                <w:rFonts w:hint="eastAsia" w:ascii="宋体" w:hAnsi="宋体" w:cs="Arial"/>
                <w:snapToGrid w:val="0"/>
                <w:color w:val="000000"/>
                <w:szCs w:val="21"/>
              </w:rPr>
            </w:pPr>
            <w:r>
              <w:rPr>
                <w:rFonts w:ascii="宋体" w:hAnsi="宋体" w:cs="Arial"/>
                <w:snapToGrid w:val="0"/>
                <w:color w:val="000000"/>
                <w:szCs w:val="21"/>
              </w:rPr>
              <w:t>匿名化用户告警接收邮箱</w:t>
            </w:r>
          </w:p>
        </w:tc>
        <w:tc>
          <w:tcPr>
            <w:tcW w:w="4162" w:type="dxa"/>
            <w:noWrap w:val="0"/>
            <w:vAlign w:val="center"/>
          </w:tcPr>
          <w:p w14:paraId="1E2B5732">
            <w:pPr>
              <w:rPr>
                <w:rFonts w:hint="eastAsia" w:ascii="宋体" w:hAnsi="宋体" w:cs="Arial"/>
                <w:snapToGrid w:val="0"/>
                <w:color w:val="000000"/>
                <w:szCs w:val="21"/>
              </w:rPr>
            </w:pPr>
            <w:r>
              <w:rPr>
                <w:rFonts w:ascii="宋体" w:hAnsi="宋体" w:cs="Arial"/>
                <w:snapToGrid w:val="0"/>
                <w:color w:val="000000"/>
                <w:szCs w:val="21"/>
              </w:rPr>
              <w:t>支持带外管理系统中的用户告警接收邮箱进行匿名化处理</w:t>
            </w:r>
          </w:p>
        </w:tc>
      </w:tr>
      <w:tr w14:paraId="32175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42E69177">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94</w:t>
            </w:r>
          </w:p>
        </w:tc>
        <w:tc>
          <w:tcPr>
            <w:tcW w:w="605" w:type="dxa"/>
            <w:noWrap w:val="0"/>
            <w:vAlign w:val="center"/>
          </w:tcPr>
          <w:p w14:paraId="5FE8E44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399F7B7C">
            <w:pPr>
              <w:rPr>
                <w:rFonts w:ascii="宋体" w:hAnsi="宋体" w:cs="Arial"/>
                <w:snapToGrid w:val="0"/>
                <w:color w:val="000000"/>
                <w:szCs w:val="21"/>
                <w:lang w:eastAsia="en-US"/>
              </w:rPr>
            </w:pPr>
          </w:p>
        </w:tc>
        <w:tc>
          <w:tcPr>
            <w:tcW w:w="2348" w:type="dxa"/>
            <w:noWrap w:val="0"/>
            <w:vAlign w:val="center"/>
          </w:tcPr>
          <w:p w14:paraId="11CCD72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密码证书安全加密存储</w:t>
            </w:r>
          </w:p>
        </w:tc>
        <w:tc>
          <w:tcPr>
            <w:tcW w:w="4162" w:type="dxa"/>
            <w:noWrap w:val="0"/>
            <w:vAlign w:val="center"/>
          </w:tcPr>
          <w:p w14:paraId="5C63A7CD">
            <w:pPr>
              <w:rPr>
                <w:rFonts w:hint="eastAsia" w:ascii="宋体" w:hAnsi="宋体" w:cs="Arial"/>
                <w:snapToGrid w:val="0"/>
                <w:color w:val="000000"/>
                <w:szCs w:val="21"/>
              </w:rPr>
            </w:pPr>
            <w:r>
              <w:rPr>
                <w:rFonts w:ascii="宋体" w:hAnsi="宋体" w:cs="Arial"/>
                <w:snapToGrid w:val="0"/>
                <w:color w:val="000000"/>
                <w:szCs w:val="21"/>
              </w:rPr>
              <w:t>支持对带外管理系统中的用户口令和证书等敏感信息进行加密存储，禁止使用私有的和业界已知不安全的密码算法</w:t>
            </w:r>
          </w:p>
        </w:tc>
      </w:tr>
      <w:tr w14:paraId="0DC52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5DE1FE0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95</w:t>
            </w:r>
          </w:p>
        </w:tc>
        <w:tc>
          <w:tcPr>
            <w:tcW w:w="605" w:type="dxa"/>
            <w:noWrap w:val="0"/>
            <w:vAlign w:val="center"/>
          </w:tcPr>
          <w:p w14:paraId="507D867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tcBorders>
            <w:noWrap w:val="0"/>
            <w:vAlign w:val="center"/>
          </w:tcPr>
          <w:p w14:paraId="44582ADF">
            <w:pPr>
              <w:rPr>
                <w:rFonts w:ascii="宋体" w:hAnsi="宋体" w:cs="Arial"/>
                <w:snapToGrid w:val="0"/>
                <w:color w:val="000000"/>
                <w:szCs w:val="21"/>
                <w:lang w:eastAsia="en-US"/>
              </w:rPr>
            </w:pPr>
          </w:p>
        </w:tc>
        <w:tc>
          <w:tcPr>
            <w:tcW w:w="2348" w:type="dxa"/>
            <w:noWrap w:val="0"/>
            <w:vAlign w:val="center"/>
          </w:tcPr>
          <w:p w14:paraId="08A1BF9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敏感信息安全加密传输</w:t>
            </w:r>
          </w:p>
        </w:tc>
        <w:tc>
          <w:tcPr>
            <w:tcW w:w="4162" w:type="dxa"/>
            <w:noWrap w:val="0"/>
            <w:vAlign w:val="center"/>
          </w:tcPr>
          <w:p w14:paraId="74E976B9">
            <w:pPr>
              <w:rPr>
                <w:rFonts w:hint="eastAsia" w:ascii="宋体" w:hAnsi="宋体" w:cs="Arial"/>
                <w:snapToGrid w:val="0"/>
                <w:color w:val="000000"/>
                <w:szCs w:val="21"/>
              </w:rPr>
            </w:pPr>
            <w:r>
              <w:rPr>
                <w:rFonts w:ascii="宋体" w:hAnsi="宋体" w:cs="Arial"/>
                <w:snapToGrid w:val="0"/>
                <w:color w:val="000000"/>
                <w:szCs w:val="21"/>
              </w:rPr>
              <w:t xml:space="preserve">支持使用安全的传输加密协议（如SSH 或 </w:t>
            </w:r>
            <w:r>
              <w:rPr>
                <w:rFonts w:ascii="宋体" w:hAnsi="宋体" w:cs="Arial"/>
                <w:snapToGrid w:val="0"/>
                <w:color w:val="000000"/>
                <w:szCs w:val="21"/>
                <w:lang w:eastAsia="en-US"/>
              </w:rPr>
              <w:fldChar w:fldCharType="begin"/>
            </w:r>
            <w:r>
              <w:rPr>
                <w:rFonts w:ascii="宋体" w:hAnsi="宋体" w:cs="Arial"/>
                <w:snapToGrid w:val="0"/>
                <w:color w:val="000000"/>
                <w:szCs w:val="21"/>
              </w:rPr>
              <w:instrText xml:space="preserve">HYPERLINK "HTTPS"</w:instrText>
            </w:r>
            <w:r>
              <w:rPr>
                <w:rFonts w:hint="eastAsia" w:ascii="宋体" w:hAnsi="宋体" w:cs="Arial"/>
                <w:snapToGrid w:val="0"/>
                <w:color w:val="000000"/>
                <w:szCs w:val="21"/>
                <w:lang w:eastAsia="en-US"/>
              </w:rPr>
              <w:fldChar w:fldCharType="separate"/>
            </w:r>
            <w:r>
              <w:rPr>
                <w:rStyle w:val="51"/>
                <w:rFonts w:ascii="宋体" w:hAnsi="宋体" w:cs="Arial"/>
                <w:snapToGrid w:val="0"/>
                <w:szCs w:val="21"/>
              </w:rPr>
              <w:t>HTTPS</w:t>
            </w:r>
            <w:r>
              <w:rPr>
                <w:rFonts w:ascii="宋体" w:hAnsi="宋体" w:cs="Arial"/>
                <w:snapToGrid w:val="0"/>
                <w:color w:val="000000"/>
                <w:szCs w:val="21"/>
                <w:lang w:eastAsia="en-US"/>
              </w:rPr>
              <w:fldChar w:fldCharType="end"/>
            </w:r>
            <w:r>
              <w:rPr>
                <w:rFonts w:ascii="宋体" w:hAnsi="宋体" w:cs="Arial"/>
                <w:snapToGrid w:val="0"/>
                <w:color w:val="000000"/>
                <w:szCs w:val="21"/>
              </w:rPr>
              <w:t xml:space="preserve"> 等）传输用户的敏感信息</w:t>
            </w:r>
          </w:p>
        </w:tc>
      </w:tr>
      <w:tr w14:paraId="0FC05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59" w:type="dxa"/>
            <w:noWrap w:val="0"/>
            <w:vAlign w:val="center"/>
          </w:tcPr>
          <w:p w14:paraId="2332326F">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96</w:t>
            </w:r>
          </w:p>
        </w:tc>
        <w:tc>
          <w:tcPr>
            <w:tcW w:w="605" w:type="dxa"/>
            <w:noWrap w:val="0"/>
            <w:vAlign w:val="center"/>
          </w:tcPr>
          <w:p w14:paraId="636DC22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restart"/>
            <w:tcBorders>
              <w:bottom w:val="nil"/>
            </w:tcBorders>
            <w:noWrap w:val="0"/>
            <w:vAlign w:val="center"/>
          </w:tcPr>
          <w:p w14:paraId="583D6FE1">
            <w:pPr>
              <w:rPr>
                <w:rFonts w:hint="eastAsia" w:ascii="宋体" w:hAnsi="宋体" w:cs="Arial"/>
                <w:snapToGrid w:val="0"/>
                <w:color w:val="000000"/>
                <w:szCs w:val="21"/>
                <w:lang w:eastAsia="en-US"/>
              </w:rPr>
            </w:pPr>
            <w:r>
              <w:rPr>
                <w:rFonts w:ascii="宋体" w:hAnsi="宋体" w:cs="Arial"/>
                <w:snapToGrid w:val="0"/>
                <w:color w:val="000000"/>
                <w:szCs w:val="21"/>
                <w:lang w:eastAsia="en-US"/>
              </w:rPr>
              <w:t>信息安全要求</w:t>
            </w:r>
          </w:p>
        </w:tc>
        <w:tc>
          <w:tcPr>
            <w:tcW w:w="2348" w:type="dxa"/>
            <w:noWrap w:val="0"/>
            <w:vAlign w:val="center"/>
          </w:tcPr>
          <w:p w14:paraId="5CF3E163">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研发过程安全</w:t>
            </w:r>
          </w:p>
        </w:tc>
        <w:tc>
          <w:tcPr>
            <w:tcW w:w="4162" w:type="dxa"/>
            <w:noWrap w:val="0"/>
            <w:vAlign w:val="center"/>
          </w:tcPr>
          <w:p w14:paraId="10DD38A9">
            <w:pPr>
              <w:rPr>
                <w:rFonts w:hint="eastAsia" w:ascii="宋体" w:hAnsi="宋体" w:cs="Arial"/>
                <w:snapToGrid w:val="0"/>
                <w:color w:val="000000"/>
                <w:szCs w:val="21"/>
              </w:rPr>
            </w:pPr>
            <w:r>
              <w:rPr>
                <w:rFonts w:ascii="宋体" w:hAnsi="宋体" w:cs="Arial"/>
                <w:snapToGrid w:val="0"/>
                <w:color w:val="000000"/>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3752F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61DA758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97</w:t>
            </w:r>
          </w:p>
        </w:tc>
        <w:tc>
          <w:tcPr>
            <w:tcW w:w="605" w:type="dxa"/>
            <w:noWrap w:val="0"/>
            <w:vAlign w:val="center"/>
          </w:tcPr>
          <w:p w14:paraId="49DBEDA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612178E8">
            <w:pPr>
              <w:rPr>
                <w:rFonts w:ascii="宋体" w:hAnsi="宋体" w:cs="Arial"/>
                <w:snapToGrid w:val="0"/>
                <w:color w:val="000000"/>
                <w:szCs w:val="21"/>
                <w:lang w:eastAsia="en-US"/>
              </w:rPr>
            </w:pPr>
          </w:p>
        </w:tc>
        <w:tc>
          <w:tcPr>
            <w:tcW w:w="2348" w:type="dxa"/>
            <w:noWrap w:val="0"/>
            <w:vAlign w:val="center"/>
          </w:tcPr>
          <w:p w14:paraId="059FB5AB">
            <w:pPr>
              <w:rPr>
                <w:rFonts w:hint="eastAsia" w:ascii="宋体" w:hAnsi="宋体" w:cs="Arial"/>
                <w:snapToGrid w:val="0"/>
                <w:color w:val="000000"/>
                <w:szCs w:val="21"/>
                <w:lang w:eastAsia="en-US"/>
              </w:rPr>
            </w:pPr>
            <w:r>
              <w:rPr>
                <w:rFonts w:ascii="宋体" w:hAnsi="宋体" w:cs="Arial"/>
                <w:snapToGrid w:val="0"/>
                <w:color w:val="000000"/>
                <w:szCs w:val="21"/>
                <w:lang w:eastAsia="en-US"/>
              </w:rPr>
              <w:t>漏洞管理</w:t>
            </w:r>
          </w:p>
        </w:tc>
        <w:tc>
          <w:tcPr>
            <w:tcW w:w="4162" w:type="dxa"/>
            <w:noWrap w:val="0"/>
            <w:vAlign w:val="center"/>
          </w:tcPr>
          <w:p w14:paraId="40021961">
            <w:pPr>
              <w:rPr>
                <w:rFonts w:hint="eastAsia" w:ascii="宋体" w:hAnsi="宋体" w:cs="Arial"/>
                <w:snapToGrid w:val="0"/>
                <w:color w:val="000000"/>
                <w:szCs w:val="21"/>
              </w:rPr>
            </w:pPr>
            <w:r>
              <w:rPr>
                <w:rFonts w:ascii="宋体" w:hAnsi="宋体" w:cs="Arial"/>
                <w:snapToGrid w:val="0"/>
                <w:color w:val="000000"/>
                <w:szCs w:val="21"/>
              </w:rPr>
              <w:t>供应商承诺，生产商已建立漏洞全量视图，保证产品版本涉及到的所有漏洞(如驱动程序、BMC 软件等)都可以查看</w:t>
            </w:r>
          </w:p>
        </w:tc>
      </w:tr>
      <w:tr w14:paraId="313B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5C6B947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98</w:t>
            </w:r>
          </w:p>
        </w:tc>
        <w:tc>
          <w:tcPr>
            <w:tcW w:w="605" w:type="dxa"/>
            <w:noWrap w:val="0"/>
            <w:vAlign w:val="center"/>
          </w:tcPr>
          <w:p w14:paraId="15CA149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bottom w:val="nil"/>
            </w:tcBorders>
            <w:noWrap w:val="0"/>
            <w:vAlign w:val="center"/>
          </w:tcPr>
          <w:p w14:paraId="4C337A84">
            <w:pPr>
              <w:rPr>
                <w:rFonts w:ascii="宋体" w:hAnsi="宋体" w:cs="Arial"/>
                <w:snapToGrid w:val="0"/>
                <w:color w:val="000000"/>
                <w:szCs w:val="21"/>
                <w:lang w:eastAsia="en-US"/>
              </w:rPr>
            </w:pPr>
          </w:p>
        </w:tc>
        <w:tc>
          <w:tcPr>
            <w:tcW w:w="2348" w:type="dxa"/>
            <w:noWrap w:val="0"/>
            <w:vAlign w:val="center"/>
          </w:tcPr>
          <w:p w14:paraId="3F0C00D9">
            <w:pPr>
              <w:rPr>
                <w:rFonts w:hint="eastAsia" w:ascii="宋体" w:hAnsi="宋体" w:cs="Arial"/>
                <w:snapToGrid w:val="0"/>
                <w:color w:val="000000"/>
                <w:szCs w:val="21"/>
              </w:rPr>
            </w:pPr>
            <w:r>
              <w:rPr>
                <w:rFonts w:ascii="宋体" w:hAnsi="宋体" w:cs="Arial"/>
                <w:snapToGrid w:val="0"/>
                <w:color w:val="000000"/>
                <w:szCs w:val="21"/>
              </w:rPr>
              <w:t>网络关键设备服务器要求</w:t>
            </w:r>
          </w:p>
        </w:tc>
        <w:tc>
          <w:tcPr>
            <w:tcW w:w="4162" w:type="dxa"/>
            <w:noWrap w:val="0"/>
            <w:vAlign w:val="center"/>
          </w:tcPr>
          <w:p w14:paraId="7A762645">
            <w:pPr>
              <w:rPr>
                <w:rFonts w:hint="eastAsia" w:ascii="宋体" w:hAnsi="宋体" w:cs="Arial"/>
                <w:snapToGrid w:val="0"/>
                <w:color w:val="000000"/>
                <w:szCs w:val="21"/>
              </w:rPr>
            </w:pPr>
            <w:r>
              <w:rPr>
                <w:rFonts w:ascii="宋体" w:hAnsi="宋体" w:cs="Arial"/>
                <w:snapToGrid w:val="0"/>
                <w:color w:val="000000"/>
                <w:szCs w:val="21"/>
              </w:rPr>
              <w:t>作为网络关键设备的服务器应符合GB 40050 的相关规定</w:t>
            </w:r>
          </w:p>
        </w:tc>
      </w:tr>
      <w:tr w14:paraId="27F24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jc w:val="center"/>
        </w:trPr>
        <w:tc>
          <w:tcPr>
            <w:tcW w:w="759" w:type="dxa"/>
            <w:noWrap w:val="0"/>
            <w:vAlign w:val="center"/>
          </w:tcPr>
          <w:p w14:paraId="3C35CCAC">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99</w:t>
            </w:r>
          </w:p>
        </w:tc>
        <w:tc>
          <w:tcPr>
            <w:tcW w:w="605" w:type="dxa"/>
            <w:noWrap w:val="0"/>
            <w:vAlign w:val="center"/>
          </w:tcPr>
          <w:p w14:paraId="67ECB0E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vMerge w:val="continue"/>
            <w:tcBorders>
              <w:top w:val="nil"/>
            </w:tcBorders>
            <w:noWrap w:val="0"/>
            <w:vAlign w:val="center"/>
          </w:tcPr>
          <w:p w14:paraId="492137BE">
            <w:pPr>
              <w:rPr>
                <w:rFonts w:ascii="宋体" w:hAnsi="宋体" w:cs="Arial"/>
                <w:snapToGrid w:val="0"/>
                <w:color w:val="000000"/>
                <w:szCs w:val="21"/>
                <w:lang w:eastAsia="en-US"/>
              </w:rPr>
            </w:pPr>
          </w:p>
        </w:tc>
        <w:tc>
          <w:tcPr>
            <w:tcW w:w="2348" w:type="dxa"/>
            <w:noWrap w:val="0"/>
            <w:vAlign w:val="center"/>
          </w:tcPr>
          <w:p w14:paraId="4E3DC2C2">
            <w:pPr>
              <w:rPr>
                <w:rFonts w:hint="eastAsia" w:ascii="宋体" w:hAnsi="宋体" w:cs="Arial"/>
                <w:snapToGrid w:val="0"/>
                <w:color w:val="000000"/>
                <w:szCs w:val="21"/>
                <w:lang w:eastAsia="en-US"/>
              </w:rPr>
            </w:pPr>
            <w:r>
              <w:rPr>
                <w:rFonts w:ascii="宋体" w:hAnsi="宋体" w:cs="Arial"/>
                <w:snapToGrid w:val="0"/>
                <w:color w:val="000000"/>
                <w:szCs w:val="21"/>
                <w:lang w:eastAsia="en-US"/>
              </w:rPr>
              <w:t>增强要求</w:t>
            </w:r>
          </w:p>
        </w:tc>
        <w:tc>
          <w:tcPr>
            <w:tcW w:w="4162" w:type="dxa"/>
            <w:noWrap w:val="0"/>
            <w:vAlign w:val="center"/>
          </w:tcPr>
          <w:p w14:paraId="207FB1A7">
            <w:pPr>
              <w:rPr>
                <w:rFonts w:hint="eastAsia" w:ascii="宋体" w:hAnsi="宋体" w:cs="Arial"/>
                <w:snapToGrid w:val="0"/>
                <w:color w:val="000000"/>
                <w:szCs w:val="21"/>
              </w:rPr>
            </w:pPr>
            <w:r>
              <w:rPr>
                <w:rFonts w:ascii="宋体" w:hAnsi="宋体" w:cs="Arial"/>
                <w:snapToGrid w:val="0"/>
                <w:color w:val="000000"/>
                <w:szCs w:val="21"/>
              </w:rPr>
              <w:t>a) 嵌入物理可信根，实现设备的信任链构建；b) 支持可信平台控制模块(TPCM)；c) 支持在固件系统（BMC、BIOS）启动前实现对固件度量的功能，支持物理可信根对 BMC 固件或BIOS 固件进行完整性检测、更新和恢复；d) 支持对 CPU、网络控制器等关键处理器进行身份识别与度量的功能；e) 支持基于处理器或可信计算模块度量的功能；f) 所采用的可信密码模块接口应符合 GM/T 0012 的相关规定；g) 可信安全管理模块、处理器等硬件载体应通过国家相关部门的认证和许可</w:t>
            </w:r>
          </w:p>
        </w:tc>
      </w:tr>
      <w:tr w14:paraId="1C0EC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03294ECA">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100</w:t>
            </w:r>
          </w:p>
        </w:tc>
        <w:tc>
          <w:tcPr>
            <w:tcW w:w="605" w:type="dxa"/>
            <w:noWrap w:val="0"/>
            <w:vAlign w:val="center"/>
          </w:tcPr>
          <w:p w14:paraId="4E1242F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noWrap w:val="0"/>
            <w:vAlign w:val="center"/>
          </w:tcPr>
          <w:p w14:paraId="5D09543C">
            <w:pPr>
              <w:rPr>
                <w:rFonts w:hint="eastAsia" w:ascii="宋体" w:hAnsi="宋体" w:cs="Arial"/>
                <w:snapToGrid w:val="0"/>
                <w:color w:val="000000"/>
                <w:szCs w:val="21"/>
                <w:lang w:eastAsia="en-US"/>
              </w:rPr>
            </w:pPr>
            <w:r>
              <w:rPr>
                <w:rFonts w:ascii="宋体" w:hAnsi="宋体" w:cs="Arial"/>
                <w:snapToGrid w:val="0"/>
                <w:color w:val="000000"/>
                <w:szCs w:val="21"/>
                <w:lang w:eastAsia="en-US"/>
              </w:rPr>
              <w:t>物理安全</w:t>
            </w:r>
          </w:p>
        </w:tc>
        <w:tc>
          <w:tcPr>
            <w:tcW w:w="2348" w:type="dxa"/>
            <w:noWrap w:val="0"/>
            <w:vAlign w:val="center"/>
          </w:tcPr>
          <w:p w14:paraId="2D4395A5">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物理安全</w:t>
            </w:r>
          </w:p>
        </w:tc>
        <w:tc>
          <w:tcPr>
            <w:tcW w:w="4162" w:type="dxa"/>
            <w:noWrap w:val="0"/>
            <w:vAlign w:val="center"/>
          </w:tcPr>
          <w:p w14:paraId="13FCF73A">
            <w:pPr>
              <w:rPr>
                <w:rFonts w:hint="eastAsia" w:ascii="宋体" w:hAnsi="宋体" w:cs="Arial"/>
                <w:snapToGrid w:val="0"/>
                <w:color w:val="000000"/>
                <w:szCs w:val="21"/>
              </w:rPr>
            </w:pPr>
            <w:r>
              <w:rPr>
                <w:rFonts w:ascii="宋体" w:hAnsi="宋体" w:cs="Arial"/>
                <w:snapToGrid w:val="0"/>
                <w:color w:val="000000"/>
                <w:szCs w:val="21"/>
              </w:rPr>
              <w:t>安全要求应符合 GB 4943.1 的规定</w:t>
            </w:r>
          </w:p>
        </w:tc>
      </w:tr>
      <w:tr w14:paraId="33D8A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759" w:type="dxa"/>
            <w:noWrap w:val="0"/>
            <w:vAlign w:val="center"/>
          </w:tcPr>
          <w:p w14:paraId="0BCA73B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101</w:t>
            </w:r>
          </w:p>
        </w:tc>
        <w:tc>
          <w:tcPr>
            <w:tcW w:w="605" w:type="dxa"/>
            <w:noWrap w:val="0"/>
            <w:vAlign w:val="center"/>
          </w:tcPr>
          <w:p w14:paraId="1381414C">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安全要求</w:t>
            </w:r>
          </w:p>
        </w:tc>
        <w:tc>
          <w:tcPr>
            <w:tcW w:w="1209" w:type="dxa"/>
            <w:noWrap w:val="0"/>
            <w:vAlign w:val="center"/>
          </w:tcPr>
          <w:p w14:paraId="1A845E92">
            <w:pPr>
              <w:rPr>
                <w:rFonts w:hint="eastAsia" w:ascii="宋体" w:hAnsi="宋体" w:cs="Arial"/>
                <w:snapToGrid w:val="0"/>
                <w:color w:val="000000"/>
                <w:szCs w:val="21"/>
                <w:lang w:eastAsia="en-US"/>
              </w:rPr>
            </w:pPr>
            <w:r>
              <w:rPr>
                <w:rFonts w:ascii="宋体" w:hAnsi="宋体" w:cs="Arial"/>
                <w:snapToGrid w:val="0"/>
                <w:color w:val="000000"/>
                <w:szCs w:val="21"/>
                <w:lang w:eastAsia="en-US"/>
              </w:rPr>
              <w:t>限用物质的限量要求</w:t>
            </w:r>
          </w:p>
        </w:tc>
        <w:tc>
          <w:tcPr>
            <w:tcW w:w="2348" w:type="dxa"/>
            <w:noWrap w:val="0"/>
            <w:vAlign w:val="center"/>
          </w:tcPr>
          <w:p w14:paraId="73BBA45F">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限用物质的限量要求</w:t>
            </w:r>
          </w:p>
        </w:tc>
        <w:tc>
          <w:tcPr>
            <w:tcW w:w="4162" w:type="dxa"/>
            <w:noWrap w:val="0"/>
            <w:vAlign w:val="center"/>
          </w:tcPr>
          <w:p w14:paraId="53695952">
            <w:pPr>
              <w:rPr>
                <w:rFonts w:hint="eastAsia" w:ascii="宋体" w:hAnsi="宋体" w:cs="Arial"/>
                <w:snapToGrid w:val="0"/>
                <w:color w:val="000000"/>
                <w:szCs w:val="21"/>
              </w:rPr>
            </w:pPr>
            <w:r>
              <w:rPr>
                <w:rFonts w:ascii="宋体" w:hAnsi="宋体" w:cs="Arial"/>
                <w:snapToGrid w:val="0"/>
                <w:color w:val="000000"/>
                <w:szCs w:val="21"/>
              </w:rPr>
              <w:t>限用物质的限量应符合GB/T 26572的要求</w:t>
            </w:r>
          </w:p>
        </w:tc>
      </w:tr>
      <w:tr w14:paraId="1F974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59" w:type="dxa"/>
            <w:noWrap w:val="0"/>
            <w:vAlign w:val="center"/>
          </w:tcPr>
          <w:p w14:paraId="3D74098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102</w:t>
            </w:r>
          </w:p>
        </w:tc>
        <w:tc>
          <w:tcPr>
            <w:tcW w:w="605" w:type="dxa"/>
            <w:noWrap w:val="0"/>
            <w:vAlign w:val="center"/>
          </w:tcPr>
          <w:p w14:paraId="561C037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性能要求</w:t>
            </w:r>
          </w:p>
        </w:tc>
        <w:tc>
          <w:tcPr>
            <w:tcW w:w="1209" w:type="dxa"/>
            <w:vMerge w:val="restart"/>
            <w:tcBorders>
              <w:bottom w:val="nil"/>
            </w:tcBorders>
            <w:noWrap w:val="0"/>
            <w:vAlign w:val="center"/>
          </w:tcPr>
          <w:p w14:paraId="2E6BD500">
            <w:pPr>
              <w:rPr>
                <w:rFonts w:hint="eastAsia" w:ascii="宋体" w:hAnsi="宋体" w:cs="Arial"/>
                <w:snapToGrid w:val="0"/>
                <w:color w:val="000000"/>
                <w:szCs w:val="21"/>
                <w:lang w:eastAsia="en-US"/>
              </w:rPr>
            </w:pPr>
            <w:r>
              <w:rPr>
                <w:rFonts w:ascii="宋体" w:hAnsi="宋体" w:cs="Arial"/>
                <w:snapToGrid w:val="0"/>
                <w:color w:val="000000"/>
                <w:szCs w:val="21"/>
                <w:lang w:eastAsia="en-US"/>
              </w:rPr>
              <w:t>CPU性能</w:t>
            </w:r>
          </w:p>
        </w:tc>
        <w:tc>
          <w:tcPr>
            <w:tcW w:w="2348" w:type="dxa"/>
            <w:noWrap w:val="0"/>
            <w:vAlign w:val="center"/>
          </w:tcPr>
          <w:p w14:paraId="526FC338">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CPU 主频</w:t>
            </w:r>
          </w:p>
        </w:tc>
        <w:tc>
          <w:tcPr>
            <w:tcW w:w="4162" w:type="dxa"/>
            <w:noWrap w:val="0"/>
            <w:vAlign w:val="center"/>
          </w:tcPr>
          <w:p w14:paraId="458E65B2">
            <w:pPr>
              <w:rPr>
                <w:rFonts w:hint="eastAsia" w:ascii="宋体" w:hAnsi="宋体" w:cs="Arial"/>
                <w:snapToGrid w:val="0"/>
                <w:color w:val="000000"/>
                <w:szCs w:val="21"/>
                <w:lang w:eastAsia="en-US"/>
              </w:rPr>
            </w:pPr>
            <w:r>
              <w:rPr>
                <w:rFonts w:ascii="宋体" w:hAnsi="宋体" w:cs="Arial"/>
                <w:snapToGrid w:val="0"/>
                <w:color w:val="000000"/>
                <w:szCs w:val="21"/>
                <w:lang w:eastAsia="en-US"/>
              </w:rPr>
              <w:t>≥1.8GHz</w:t>
            </w:r>
          </w:p>
        </w:tc>
      </w:tr>
      <w:tr w14:paraId="4C11D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759" w:type="dxa"/>
            <w:noWrap w:val="0"/>
            <w:vAlign w:val="center"/>
          </w:tcPr>
          <w:p w14:paraId="36739B9A">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103</w:t>
            </w:r>
          </w:p>
        </w:tc>
        <w:tc>
          <w:tcPr>
            <w:tcW w:w="605" w:type="dxa"/>
            <w:noWrap w:val="0"/>
            <w:vAlign w:val="center"/>
          </w:tcPr>
          <w:p w14:paraId="08018DA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性能要求</w:t>
            </w:r>
          </w:p>
        </w:tc>
        <w:tc>
          <w:tcPr>
            <w:tcW w:w="1209" w:type="dxa"/>
            <w:vMerge w:val="continue"/>
            <w:tcBorders>
              <w:top w:val="nil"/>
              <w:bottom w:val="nil"/>
            </w:tcBorders>
            <w:noWrap w:val="0"/>
            <w:vAlign w:val="center"/>
          </w:tcPr>
          <w:p w14:paraId="019D33A9">
            <w:pPr>
              <w:rPr>
                <w:rFonts w:ascii="宋体" w:hAnsi="宋体" w:cs="Arial"/>
                <w:snapToGrid w:val="0"/>
                <w:color w:val="000000"/>
                <w:szCs w:val="21"/>
                <w:lang w:eastAsia="en-US"/>
              </w:rPr>
            </w:pPr>
          </w:p>
        </w:tc>
        <w:tc>
          <w:tcPr>
            <w:tcW w:w="2348" w:type="dxa"/>
            <w:noWrap w:val="0"/>
            <w:vAlign w:val="center"/>
          </w:tcPr>
          <w:p w14:paraId="1AAA321F">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单 CPU 核数</w:t>
            </w:r>
          </w:p>
        </w:tc>
        <w:tc>
          <w:tcPr>
            <w:tcW w:w="4162" w:type="dxa"/>
            <w:noWrap w:val="0"/>
            <w:vAlign w:val="center"/>
          </w:tcPr>
          <w:p w14:paraId="33380FF1">
            <w:pPr>
              <w:rPr>
                <w:rFonts w:hint="eastAsia" w:ascii="宋体" w:hAnsi="宋体" w:cs="Arial"/>
                <w:snapToGrid w:val="0"/>
                <w:color w:val="000000"/>
                <w:szCs w:val="21"/>
                <w:lang w:eastAsia="en-US"/>
              </w:rPr>
            </w:pPr>
            <w:r>
              <w:rPr>
                <w:rFonts w:ascii="宋体" w:hAnsi="宋体" w:cs="Arial"/>
                <w:snapToGrid w:val="0"/>
                <w:color w:val="000000"/>
                <w:szCs w:val="21"/>
                <w:lang w:eastAsia="en-US"/>
              </w:rPr>
              <w:t>≥4</w:t>
            </w:r>
          </w:p>
        </w:tc>
      </w:tr>
      <w:tr w14:paraId="7BF40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jc w:val="center"/>
        </w:trPr>
        <w:tc>
          <w:tcPr>
            <w:tcW w:w="759" w:type="dxa"/>
            <w:noWrap w:val="0"/>
            <w:vAlign w:val="center"/>
          </w:tcPr>
          <w:p w14:paraId="13DCE0B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104</w:t>
            </w:r>
          </w:p>
        </w:tc>
        <w:tc>
          <w:tcPr>
            <w:tcW w:w="605" w:type="dxa"/>
            <w:noWrap w:val="0"/>
            <w:vAlign w:val="center"/>
          </w:tcPr>
          <w:p w14:paraId="73CEB18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性能要求</w:t>
            </w:r>
          </w:p>
        </w:tc>
        <w:tc>
          <w:tcPr>
            <w:tcW w:w="1209" w:type="dxa"/>
            <w:vMerge w:val="continue"/>
            <w:tcBorders>
              <w:top w:val="nil"/>
            </w:tcBorders>
            <w:noWrap w:val="0"/>
            <w:vAlign w:val="center"/>
          </w:tcPr>
          <w:p w14:paraId="562E9858">
            <w:pPr>
              <w:rPr>
                <w:rFonts w:ascii="宋体" w:hAnsi="宋体" w:cs="Arial"/>
                <w:snapToGrid w:val="0"/>
                <w:color w:val="000000"/>
                <w:szCs w:val="21"/>
                <w:lang w:eastAsia="en-US"/>
              </w:rPr>
            </w:pPr>
          </w:p>
        </w:tc>
        <w:tc>
          <w:tcPr>
            <w:tcW w:w="2348" w:type="dxa"/>
            <w:noWrap w:val="0"/>
            <w:vAlign w:val="center"/>
          </w:tcPr>
          <w:p w14:paraId="64CBD24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单 CPU 末级缓存容量</w:t>
            </w:r>
          </w:p>
        </w:tc>
        <w:tc>
          <w:tcPr>
            <w:tcW w:w="4162" w:type="dxa"/>
            <w:noWrap w:val="0"/>
            <w:vAlign w:val="center"/>
          </w:tcPr>
          <w:p w14:paraId="1973EBF8">
            <w:pPr>
              <w:rPr>
                <w:rFonts w:hint="eastAsia" w:ascii="宋体" w:hAnsi="宋体" w:cs="Arial"/>
                <w:snapToGrid w:val="0"/>
                <w:color w:val="000000"/>
                <w:szCs w:val="21"/>
                <w:lang w:eastAsia="en-US"/>
              </w:rPr>
            </w:pPr>
            <w:r>
              <w:rPr>
                <w:rFonts w:ascii="宋体" w:hAnsi="宋体" w:cs="Arial"/>
                <w:snapToGrid w:val="0"/>
                <w:color w:val="000000"/>
                <w:szCs w:val="21"/>
                <w:lang w:eastAsia="en-US"/>
              </w:rPr>
              <w:t>≥8MB</w:t>
            </w:r>
          </w:p>
        </w:tc>
      </w:tr>
      <w:tr w14:paraId="49D93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59" w:type="dxa"/>
            <w:noWrap w:val="0"/>
            <w:vAlign w:val="center"/>
          </w:tcPr>
          <w:p w14:paraId="45099CD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105</w:t>
            </w:r>
          </w:p>
        </w:tc>
        <w:tc>
          <w:tcPr>
            <w:tcW w:w="605" w:type="dxa"/>
            <w:noWrap w:val="0"/>
            <w:vAlign w:val="center"/>
          </w:tcPr>
          <w:p w14:paraId="6074E7A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性能要求</w:t>
            </w:r>
          </w:p>
        </w:tc>
        <w:tc>
          <w:tcPr>
            <w:tcW w:w="1209" w:type="dxa"/>
            <w:vMerge w:val="restart"/>
            <w:tcBorders>
              <w:bottom w:val="nil"/>
            </w:tcBorders>
            <w:noWrap w:val="0"/>
            <w:vAlign w:val="center"/>
          </w:tcPr>
          <w:p w14:paraId="77ECD18D">
            <w:pPr>
              <w:rPr>
                <w:rFonts w:hint="eastAsia" w:ascii="宋体" w:hAnsi="宋体" w:cs="Arial"/>
                <w:snapToGrid w:val="0"/>
                <w:color w:val="000000"/>
                <w:szCs w:val="21"/>
                <w:lang w:eastAsia="en-US"/>
              </w:rPr>
            </w:pPr>
            <w:r>
              <w:rPr>
                <w:rFonts w:ascii="宋体" w:hAnsi="宋体" w:cs="Arial"/>
                <w:snapToGrid w:val="0"/>
                <w:color w:val="000000"/>
                <w:szCs w:val="21"/>
                <w:lang w:eastAsia="en-US"/>
              </w:rPr>
              <w:t>内存性能</w:t>
            </w:r>
          </w:p>
        </w:tc>
        <w:tc>
          <w:tcPr>
            <w:tcW w:w="2348" w:type="dxa"/>
            <w:noWrap w:val="0"/>
            <w:vAlign w:val="center"/>
          </w:tcPr>
          <w:p w14:paraId="0B68194E">
            <w:pPr>
              <w:rPr>
                <w:rFonts w:hint="eastAsia" w:ascii="宋体" w:hAnsi="宋体" w:cs="Arial"/>
                <w:snapToGrid w:val="0"/>
                <w:color w:val="000000"/>
                <w:szCs w:val="21"/>
                <w:lang w:eastAsia="en-US"/>
              </w:rPr>
            </w:pPr>
            <w:r>
              <w:rPr>
                <w:rFonts w:ascii="宋体" w:hAnsi="宋体" w:cs="Arial"/>
                <w:snapToGrid w:val="0"/>
                <w:color w:val="000000"/>
                <w:szCs w:val="21"/>
                <w:lang w:eastAsia="en-US"/>
              </w:rPr>
              <w:t>单内存模块容量</w:t>
            </w:r>
          </w:p>
        </w:tc>
        <w:tc>
          <w:tcPr>
            <w:tcW w:w="4162" w:type="dxa"/>
            <w:noWrap w:val="0"/>
            <w:vAlign w:val="center"/>
          </w:tcPr>
          <w:p w14:paraId="61E2256C">
            <w:pPr>
              <w:rPr>
                <w:rFonts w:hint="eastAsia" w:ascii="宋体" w:hAnsi="宋体" w:cs="Arial"/>
                <w:snapToGrid w:val="0"/>
                <w:color w:val="000000"/>
                <w:szCs w:val="21"/>
                <w:lang w:eastAsia="en-US"/>
              </w:rPr>
            </w:pPr>
            <w:r>
              <w:rPr>
                <w:rFonts w:ascii="宋体" w:hAnsi="宋体" w:cs="Arial"/>
                <w:snapToGrid w:val="0"/>
                <w:color w:val="000000"/>
                <w:szCs w:val="21"/>
                <w:lang w:eastAsia="en-US"/>
              </w:rPr>
              <w:t>≥16GB</w:t>
            </w:r>
          </w:p>
        </w:tc>
      </w:tr>
      <w:tr w14:paraId="7CFF7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59" w:type="dxa"/>
            <w:noWrap w:val="0"/>
            <w:vAlign w:val="center"/>
          </w:tcPr>
          <w:p w14:paraId="423EB917">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106</w:t>
            </w:r>
          </w:p>
        </w:tc>
        <w:tc>
          <w:tcPr>
            <w:tcW w:w="605" w:type="dxa"/>
            <w:noWrap w:val="0"/>
            <w:vAlign w:val="center"/>
          </w:tcPr>
          <w:p w14:paraId="55EBAA0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性能要求</w:t>
            </w:r>
          </w:p>
        </w:tc>
        <w:tc>
          <w:tcPr>
            <w:tcW w:w="1209" w:type="dxa"/>
            <w:vMerge w:val="continue"/>
            <w:tcBorders>
              <w:top w:val="nil"/>
            </w:tcBorders>
            <w:noWrap w:val="0"/>
            <w:vAlign w:val="center"/>
          </w:tcPr>
          <w:p w14:paraId="2CC99712">
            <w:pPr>
              <w:rPr>
                <w:rFonts w:ascii="宋体" w:hAnsi="宋体" w:cs="Arial"/>
                <w:snapToGrid w:val="0"/>
                <w:color w:val="000000"/>
                <w:szCs w:val="21"/>
                <w:lang w:eastAsia="en-US"/>
              </w:rPr>
            </w:pPr>
          </w:p>
        </w:tc>
        <w:tc>
          <w:tcPr>
            <w:tcW w:w="2348" w:type="dxa"/>
            <w:noWrap w:val="0"/>
            <w:vAlign w:val="center"/>
          </w:tcPr>
          <w:p w14:paraId="756A4F40">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内存速率</w:t>
            </w:r>
          </w:p>
        </w:tc>
        <w:tc>
          <w:tcPr>
            <w:tcW w:w="4162" w:type="dxa"/>
            <w:noWrap w:val="0"/>
            <w:vAlign w:val="center"/>
          </w:tcPr>
          <w:p w14:paraId="79D21A51">
            <w:pPr>
              <w:rPr>
                <w:rFonts w:hint="eastAsia" w:ascii="宋体" w:hAnsi="宋体" w:cs="Arial"/>
                <w:snapToGrid w:val="0"/>
                <w:color w:val="000000"/>
                <w:szCs w:val="21"/>
                <w:lang w:eastAsia="en-US"/>
              </w:rPr>
            </w:pPr>
            <w:r>
              <w:rPr>
                <w:rFonts w:ascii="宋体" w:hAnsi="宋体" w:cs="Arial"/>
                <w:snapToGrid w:val="0"/>
                <w:color w:val="000000"/>
                <w:szCs w:val="21"/>
                <w:lang w:eastAsia="en-US"/>
              </w:rPr>
              <w:t>≥2666MT/s</w:t>
            </w:r>
          </w:p>
        </w:tc>
      </w:tr>
      <w:tr w14:paraId="57931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59" w:type="dxa"/>
            <w:noWrap w:val="0"/>
            <w:vAlign w:val="center"/>
          </w:tcPr>
          <w:p w14:paraId="44DDA72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107</w:t>
            </w:r>
          </w:p>
        </w:tc>
        <w:tc>
          <w:tcPr>
            <w:tcW w:w="605" w:type="dxa"/>
            <w:noWrap w:val="0"/>
            <w:vAlign w:val="center"/>
          </w:tcPr>
          <w:p w14:paraId="71C7C9D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性能要求</w:t>
            </w:r>
          </w:p>
        </w:tc>
        <w:tc>
          <w:tcPr>
            <w:tcW w:w="1209" w:type="dxa"/>
            <w:noWrap w:val="0"/>
            <w:vAlign w:val="center"/>
          </w:tcPr>
          <w:p w14:paraId="105AE7F4">
            <w:pPr>
              <w:rPr>
                <w:rFonts w:hint="eastAsia" w:ascii="宋体" w:hAnsi="宋体" w:cs="Arial"/>
                <w:snapToGrid w:val="0"/>
                <w:color w:val="000000"/>
                <w:szCs w:val="21"/>
                <w:lang w:eastAsia="en-US"/>
              </w:rPr>
            </w:pPr>
            <w:r>
              <w:rPr>
                <w:rFonts w:ascii="宋体" w:hAnsi="宋体" w:cs="Arial"/>
                <w:snapToGrid w:val="0"/>
                <w:color w:val="000000"/>
                <w:szCs w:val="21"/>
                <w:lang w:eastAsia="en-US"/>
              </w:rPr>
              <w:t>存储性能</w:t>
            </w:r>
          </w:p>
        </w:tc>
        <w:tc>
          <w:tcPr>
            <w:tcW w:w="2348" w:type="dxa"/>
            <w:noWrap w:val="0"/>
            <w:vAlign w:val="center"/>
          </w:tcPr>
          <w:p w14:paraId="516A2D06">
            <w:pPr>
              <w:rPr>
                <w:rFonts w:hint="eastAsia" w:ascii="宋体" w:hAnsi="宋体" w:cs="Arial"/>
                <w:snapToGrid w:val="0"/>
                <w:color w:val="000000"/>
                <w:szCs w:val="21"/>
                <w:lang w:eastAsia="en-US"/>
              </w:rPr>
            </w:pPr>
            <w:r>
              <w:rPr>
                <w:rFonts w:ascii="宋体" w:hAnsi="宋体" w:cs="Arial"/>
                <w:snapToGrid w:val="0"/>
                <w:color w:val="000000"/>
                <w:szCs w:val="21"/>
                <w:lang w:eastAsia="en-US"/>
              </w:rPr>
              <w:t>硬盘转速</w:t>
            </w:r>
          </w:p>
        </w:tc>
        <w:tc>
          <w:tcPr>
            <w:tcW w:w="4162" w:type="dxa"/>
            <w:noWrap w:val="0"/>
            <w:vAlign w:val="center"/>
          </w:tcPr>
          <w:p w14:paraId="121A1D0D">
            <w:pPr>
              <w:rPr>
                <w:rFonts w:hint="eastAsia" w:ascii="宋体" w:hAnsi="宋体" w:cs="Arial"/>
                <w:snapToGrid w:val="0"/>
                <w:color w:val="000000"/>
                <w:szCs w:val="21"/>
              </w:rPr>
            </w:pPr>
            <w:r>
              <w:rPr>
                <w:rFonts w:ascii="宋体" w:hAnsi="宋体" w:cs="Arial"/>
                <w:snapToGrid w:val="0"/>
                <w:color w:val="000000"/>
                <w:szCs w:val="21"/>
              </w:rPr>
              <w:t>安装的硬磁盘转速不小于7200rpm</w:t>
            </w:r>
          </w:p>
        </w:tc>
      </w:tr>
      <w:tr w14:paraId="15939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59" w:type="dxa"/>
            <w:noWrap w:val="0"/>
            <w:vAlign w:val="center"/>
          </w:tcPr>
          <w:p w14:paraId="3A1DC997">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108</w:t>
            </w:r>
          </w:p>
        </w:tc>
        <w:tc>
          <w:tcPr>
            <w:tcW w:w="605" w:type="dxa"/>
            <w:noWrap w:val="0"/>
            <w:vAlign w:val="center"/>
          </w:tcPr>
          <w:p w14:paraId="0D55592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性能要求</w:t>
            </w:r>
          </w:p>
        </w:tc>
        <w:tc>
          <w:tcPr>
            <w:tcW w:w="1209" w:type="dxa"/>
            <w:noWrap w:val="0"/>
            <w:vAlign w:val="center"/>
          </w:tcPr>
          <w:p w14:paraId="2275E169">
            <w:pPr>
              <w:rPr>
                <w:rFonts w:hint="eastAsia" w:ascii="宋体" w:hAnsi="宋体" w:cs="Arial"/>
                <w:snapToGrid w:val="0"/>
                <w:color w:val="000000"/>
                <w:szCs w:val="21"/>
                <w:lang w:eastAsia="en-US"/>
              </w:rPr>
            </w:pPr>
            <w:r>
              <w:rPr>
                <w:rFonts w:ascii="宋体" w:hAnsi="宋体" w:cs="Arial"/>
                <w:snapToGrid w:val="0"/>
                <w:color w:val="000000"/>
                <w:szCs w:val="21"/>
                <w:lang w:eastAsia="en-US"/>
              </w:rPr>
              <w:t>RAID卡性能</w:t>
            </w:r>
          </w:p>
        </w:tc>
        <w:tc>
          <w:tcPr>
            <w:tcW w:w="2348" w:type="dxa"/>
            <w:noWrap w:val="0"/>
            <w:vAlign w:val="center"/>
          </w:tcPr>
          <w:p w14:paraId="1766612B">
            <w:pPr>
              <w:rPr>
                <w:rFonts w:hint="eastAsia" w:ascii="宋体" w:hAnsi="宋体" w:cs="Arial"/>
                <w:snapToGrid w:val="0"/>
                <w:color w:val="000000"/>
                <w:szCs w:val="21"/>
                <w:lang w:eastAsia="en-US"/>
              </w:rPr>
            </w:pPr>
            <w:r>
              <w:rPr>
                <w:rFonts w:ascii="宋体" w:hAnsi="宋体" w:cs="Arial"/>
                <w:snapToGrid w:val="0"/>
                <w:color w:val="000000"/>
                <w:szCs w:val="21"/>
                <w:lang w:eastAsia="en-US"/>
              </w:rPr>
              <w:t>RAID 卡缓存容量大小</w:t>
            </w:r>
          </w:p>
        </w:tc>
        <w:tc>
          <w:tcPr>
            <w:tcW w:w="4162" w:type="dxa"/>
            <w:noWrap w:val="0"/>
            <w:vAlign w:val="center"/>
          </w:tcPr>
          <w:p w14:paraId="062401FF">
            <w:pPr>
              <w:rPr>
                <w:rFonts w:hint="eastAsia" w:ascii="宋体" w:hAnsi="宋体" w:cs="Arial"/>
                <w:snapToGrid w:val="0"/>
                <w:color w:val="000000"/>
                <w:szCs w:val="21"/>
                <w:lang w:eastAsia="en-US"/>
              </w:rPr>
            </w:pPr>
            <w:r>
              <w:rPr>
                <w:rFonts w:ascii="宋体" w:hAnsi="宋体" w:cs="Arial"/>
                <w:snapToGrid w:val="0"/>
                <w:color w:val="000000"/>
                <w:szCs w:val="21"/>
                <w:lang w:eastAsia="en-US"/>
              </w:rPr>
              <w:t>若配备 RAID 卡且 RAID 卡有缓存容量，容量不少于 1GB</w:t>
            </w:r>
          </w:p>
        </w:tc>
      </w:tr>
      <w:tr w14:paraId="21431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59" w:type="dxa"/>
            <w:noWrap w:val="0"/>
            <w:vAlign w:val="center"/>
          </w:tcPr>
          <w:p w14:paraId="7600463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109</w:t>
            </w:r>
          </w:p>
        </w:tc>
        <w:tc>
          <w:tcPr>
            <w:tcW w:w="605" w:type="dxa"/>
            <w:noWrap w:val="0"/>
            <w:vAlign w:val="center"/>
          </w:tcPr>
          <w:p w14:paraId="69BF164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性能要求</w:t>
            </w:r>
          </w:p>
        </w:tc>
        <w:tc>
          <w:tcPr>
            <w:tcW w:w="1209" w:type="dxa"/>
            <w:noWrap w:val="0"/>
            <w:vAlign w:val="center"/>
          </w:tcPr>
          <w:p w14:paraId="5BF1CBE4">
            <w:pPr>
              <w:rPr>
                <w:rFonts w:hint="eastAsia" w:ascii="宋体" w:hAnsi="宋体" w:cs="Arial"/>
                <w:snapToGrid w:val="0"/>
                <w:color w:val="000000"/>
                <w:szCs w:val="21"/>
                <w:lang w:eastAsia="en-US"/>
              </w:rPr>
            </w:pPr>
            <w:r>
              <w:rPr>
                <w:rFonts w:ascii="宋体" w:hAnsi="宋体" w:cs="Arial"/>
                <w:snapToGrid w:val="0"/>
                <w:color w:val="000000"/>
                <w:szCs w:val="21"/>
                <w:lang w:eastAsia="en-US"/>
              </w:rPr>
              <w:t>FC HBA卡性能</w:t>
            </w:r>
          </w:p>
        </w:tc>
        <w:tc>
          <w:tcPr>
            <w:tcW w:w="2348" w:type="dxa"/>
            <w:noWrap w:val="0"/>
            <w:vAlign w:val="center"/>
          </w:tcPr>
          <w:p w14:paraId="4B25B5A3">
            <w:pPr>
              <w:rPr>
                <w:rFonts w:hint="eastAsia" w:ascii="宋体" w:hAnsi="宋体" w:cs="Arial"/>
                <w:snapToGrid w:val="0"/>
                <w:color w:val="000000"/>
                <w:szCs w:val="21"/>
                <w:lang w:eastAsia="en-US"/>
              </w:rPr>
            </w:pPr>
            <w:r>
              <w:rPr>
                <w:rFonts w:ascii="宋体" w:hAnsi="宋体" w:cs="Arial"/>
                <w:snapToGrid w:val="0"/>
                <w:color w:val="000000"/>
                <w:szCs w:val="21"/>
                <w:lang w:eastAsia="en-US"/>
              </w:rPr>
              <w:t>FC HBA 卡速率</w:t>
            </w:r>
          </w:p>
        </w:tc>
        <w:tc>
          <w:tcPr>
            <w:tcW w:w="4162" w:type="dxa"/>
            <w:noWrap w:val="0"/>
            <w:vAlign w:val="center"/>
          </w:tcPr>
          <w:p w14:paraId="03AE87E6">
            <w:pPr>
              <w:rPr>
                <w:rFonts w:hint="eastAsia" w:ascii="宋体" w:hAnsi="宋体" w:cs="Arial"/>
                <w:snapToGrid w:val="0"/>
                <w:color w:val="000000"/>
                <w:szCs w:val="21"/>
                <w:lang w:eastAsia="en-US"/>
              </w:rPr>
            </w:pPr>
            <w:r>
              <w:rPr>
                <w:rFonts w:ascii="宋体" w:hAnsi="宋体" w:cs="Arial"/>
                <w:snapToGrid w:val="0"/>
                <w:color w:val="000000"/>
                <w:szCs w:val="21"/>
                <w:lang w:eastAsia="en-US"/>
              </w:rPr>
              <w:t>若配备 FC HBA 卡，单端口最大的连接速率不少于8Gb/s</w:t>
            </w:r>
          </w:p>
        </w:tc>
      </w:tr>
      <w:tr w14:paraId="6037B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59" w:type="dxa"/>
            <w:noWrap w:val="0"/>
            <w:vAlign w:val="center"/>
          </w:tcPr>
          <w:p w14:paraId="016DD1A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110</w:t>
            </w:r>
          </w:p>
        </w:tc>
        <w:tc>
          <w:tcPr>
            <w:tcW w:w="605" w:type="dxa"/>
            <w:noWrap w:val="0"/>
            <w:vAlign w:val="center"/>
          </w:tcPr>
          <w:p w14:paraId="60948C2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性能要求</w:t>
            </w:r>
          </w:p>
        </w:tc>
        <w:tc>
          <w:tcPr>
            <w:tcW w:w="1209" w:type="dxa"/>
            <w:vMerge w:val="restart"/>
            <w:tcBorders>
              <w:bottom w:val="nil"/>
            </w:tcBorders>
            <w:noWrap w:val="0"/>
            <w:vAlign w:val="center"/>
          </w:tcPr>
          <w:p w14:paraId="1DACF4BA">
            <w:pPr>
              <w:rPr>
                <w:rFonts w:hint="eastAsia" w:ascii="宋体" w:hAnsi="宋体" w:cs="Arial"/>
                <w:snapToGrid w:val="0"/>
                <w:color w:val="000000"/>
                <w:szCs w:val="21"/>
                <w:lang w:eastAsia="en-US"/>
              </w:rPr>
            </w:pPr>
            <w:r>
              <w:rPr>
                <w:rFonts w:ascii="宋体" w:hAnsi="宋体" w:cs="Arial"/>
                <w:snapToGrid w:val="0"/>
                <w:color w:val="000000"/>
                <w:szCs w:val="21"/>
                <w:lang w:eastAsia="en-US"/>
              </w:rPr>
              <w:t>网络性能</w:t>
            </w:r>
          </w:p>
        </w:tc>
        <w:tc>
          <w:tcPr>
            <w:tcW w:w="2348" w:type="dxa"/>
            <w:noWrap w:val="0"/>
            <w:vAlign w:val="center"/>
          </w:tcPr>
          <w:p w14:paraId="79791BA0">
            <w:pPr>
              <w:rPr>
                <w:rFonts w:hint="eastAsia" w:ascii="宋体" w:hAnsi="宋体" w:cs="Arial"/>
                <w:snapToGrid w:val="0"/>
                <w:color w:val="000000"/>
                <w:szCs w:val="21"/>
                <w:lang w:eastAsia="en-US"/>
              </w:rPr>
            </w:pPr>
            <w:r>
              <w:rPr>
                <w:rFonts w:ascii="宋体" w:hAnsi="宋体" w:cs="Arial"/>
                <w:snapToGrid w:val="0"/>
                <w:color w:val="000000"/>
                <w:szCs w:val="21"/>
                <w:lang w:eastAsia="en-US"/>
              </w:rPr>
              <w:t>独立网卡速率</w:t>
            </w:r>
          </w:p>
        </w:tc>
        <w:tc>
          <w:tcPr>
            <w:tcW w:w="4162" w:type="dxa"/>
            <w:noWrap w:val="0"/>
            <w:vAlign w:val="center"/>
          </w:tcPr>
          <w:p w14:paraId="6B3CE2B6">
            <w:pPr>
              <w:rPr>
                <w:rFonts w:hint="eastAsia" w:ascii="宋体" w:hAnsi="宋体" w:cs="Arial"/>
                <w:snapToGrid w:val="0"/>
                <w:color w:val="000000"/>
                <w:szCs w:val="21"/>
                <w:lang w:eastAsia="en-US"/>
              </w:rPr>
            </w:pPr>
            <w:r>
              <w:rPr>
                <w:rFonts w:ascii="宋体" w:hAnsi="宋体" w:cs="Arial"/>
                <w:snapToGrid w:val="0"/>
                <w:color w:val="000000"/>
                <w:szCs w:val="21"/>
                <w:lang w:eastAsia="en-US"/>
              </w:rPr>
              <w:t>≥10GE</w:t>
            </w:r>
          </w:p>
        </w:tc>
      </w:tr>
      <w:tr w14:paraId="2985D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59" w:type="dxa"/>
            <w:noWrap w:val="0"/>
            <w:vAlign w:val="center"/>
          </w:tcPr>
          <w:p w14:paraId="309D26EA">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111</w:t>
            </w:r>
          </w:p>
        </w:tc>
        <w:tc>
          <w:tcPr>
            <w:tcW w:w="605" w:type="dxa"/>
            <w:noWrap w:val="0"/>
            <w:vAlign w:val="center"/>
          </w:tcPr>
          <w:p w14:paraId="28FFACE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性能要求</w:t>
            </w:r>
          </w:p>
        </w:tc>
        <w:tc>
          <w:tcPr>
            <w:tcW w:w="1209" w:type="dxa"/>
            <w:vMerge w:val="continue"/>
            <w:tcBorders>
              <w:top w:val="nil"/>
            </w:tcBorders>
            <w:noWrap w:val="0"/>
            <w:vAlign w:val="center"/>
          </w:tcPr>
          <w:p w14:paraId="59B5FA92">
            <w:pPr>
              <w:rPr>
                <w:rFonts w:ascii="宋体" w:hAnsi="宋体" w:cs="Arial"/>
                <w:snapToGrid w:val="0"/>
                <w:color w:val="000000"/>
                <w:szCs w:val="21"/>
                <w:lang w:eastAsia="en-US"/>
              </w:rPr>
            </w:pPr>
          </w:p>
        </w:tc>
        <w:tc>
          <w:tcPr>
            <w:tcW w:w="2348" w:type="dxa"/>
            <w:noWrap w:val="0"/>
            <w:vAlign w:val="center"/>
          </w:tcPr>
          <w:p w14:paraId="0353EB8B">
            <w:pPr>
              <w:rPr>
                <w:rFonts w:hint="eastAsia" w:ascii="宋体" w:hAnsi="宋体" w:cs="Arial"/>
                <w:snapToGrid w:val="0"/>
                <w:color w:val="000000"/>
                <w:szCs w:val="21"/>
                <w:lang w:eastAsia="en-US"/>
              </w:rPr>
            </w:pPr>
            <w:r>
              <w:rPr>
                <w:rFonts w:ascii="宋体" w:hAnsi="宋体" w:cs="Arial"/>
                <w:snapToGrid w:val="0"/>
                <w:color w:val="000000"/>
                <w:szCs w:val="21"/>
                <w:lang w:eastAsia="en-US"/>
              </w:rPr>
              <w:t>板载网卡速率</w:t>
            </w:r>
          </w:p>
        </w:tc>
        <w:tc>
          <w:tcPr>
            <w:tcW w:w="4162" w:type="dxa"/>
            <w:noWrap w:val="0"/>
            <w:vAlign w:val="center"/>
          </w:tcPr>
          <w:p w14:paraId="7A2D4596">
            <w:pPr>
              <w:rPr>
                <w:rFonts w:hint="eastAsia" w:ascii="宋体" w:hAnsi="宋体" w:cs="Arial"/>
                <w:snapToGrid w:val="0"/>
                <w:color w:val="000000"/>
                <w:szCs w:val="21"/>
                <w:lang w:eastAsia="en-US"/>
              </w:rPr>
            </w:pPr>
            <w:r>
              <w:rPr>
                <w:rFonts w:ascii="宋体" w:hAnsi="宋体" w:cs="Arial"/>
                <w:snapToGrid w:val="0"/>
                <w:color w:val="000000"/>
                <w:szCs w:val="21"/>
                <w:lang w:eastAsia="en-US"/>
              </w:rPr>
              <w:t>≥1GE</w:t>
            </w:r>
          </w:p>
        </w:tc>
      </w:tr>
      <w:tr w14:paraId="25D59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59" w:type="dxa"/>
            <w:noWrap w:val="0"/>
            <w:vAlign w:val="center"/>
          </w:tcPr>
          <w:p w14:paraId="5C784A4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112</w:t>
            </w:r>
          </w:p>
        </w:tc>
        <w:tc>
          <w:tcPr>
            <w:tcW w:w="605" w:type="dxa"/>
            <w:noWrap w:val="0"/>
            <w:vAlign w:val="center"/>
          </w:tcPr>
          <w:p w14:paraId="34921FF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性能要求</w:t>
            </w:r>
          </w:p>
        </w:tc>
        <w:tc>
          <w:tcPr>
            <w:tcW w:w="1209" w:type="dxa"/>
            <w:noWrap w:val="0"/>
            <w:vAlign w:val="center"/>
          </w:tcPr>
          <w:p w14:paraId="6CA3964F">
            <w:pPr>
              <w:rPr>
                <w:rFonts w:hint="eastAsia" w:ascii="宋体" w:hAnsi="宋体" w:cs="Arial"/>
                <w:snapToGrid w:val="0"/>
                <w:color w:val="000000"/>
                <w:szCs w:val="21"/>
                <w:lang w:eastAsia="en-US"/>
              </w:rPr>
            </w:pPr>
            <w:r>
              <w:rPr>
                <w:rFonts w:ascii="宋体" w:hAnsi="宋体" w:cs="Arial"/>
                <w:snapToGrid w:val="0"/>
                <w:color w:val="000000"/>
                <w:szCs w:val="21"/>
                <w:lang w:eastAsia="en-US"/>
              </w:rPr>
              <w:t>电源能耗</w:t>
            </w:r>
          </w:p>
        </w:tc>
        <w:tc>
          <w:tcPr>
            <w:tcW w:w="2348" w:type="dxa"/>
            <w:noWrap w:val="0"/>
            <w:vAlign w:val="center"/>
          </w:tcPr>
          <w:p w14:paraId="0F0FCE15">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电源能耗</w:t>
            </w:r>
          </w:p>
        </w:tc>
        <w:tc>
          <w:tcPr>
            <w:tcW w:w="4162" w:type="dxa"/>
            <w:noWrap w:val="0"/>
            <w:vAlign w:val="center"/>
          </w:tcPr>
          <w:p w14:paraId="79C461CB">
            <w:pPr>
              <w:rPr>
                <w:rFonts w:hint="eastAsia" w:ascii="宋体" w:hAnsi="宋体" w:cs="Arial"/>
                <w:snapToGrid w:val="0"/>
                <w:color w:val="000000"/>
                <w:szCs w:val="21"/>
              </w:rPr>
            </w:pPr>
            <w:r>
              <w:rPr>
                <w:rFonts w:ascii="宋体" w:hAnsi="宋体" w:cs="Arial"/>
                <w:snapToGrid w:val="0"/>
                <w:color w:val="000000"/>
                <w:szCs w:val="21"/>
              </w:rPr>
              <w:t>符合 GB/T 9813.3 的有关规定</w:t>
            </w:r>
          </w:p>
        </w:tc>
      </w:tr>
      <w:tr w14:paraId="65829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59" w:type="dxa"/>
            <w:noWrap w:val="0"/>
            <w:vAlign w:val="center"/>
          </w:tcPr>
          <w:p w14:paraId="52DE036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113</w:t>
            </w:r>
          </w:p>
        </w:tc>
        <w:tc>
          <w:tcPr>
            <w:tcW w:w="605" w:type="dxa"/>
            <w:noWrap w:val="0"/>
            <w:vAlign w:val="center"/>
          </w:tcPr>
          <w:p w14:paraId="673B8F2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兼容要求</w:t>
            </w:r>
          </w:p>
        </w:tc>
        <w:tc>
          <w:tcPr>
            <w:tcW w:w="1209" w:type="dxa"/>
            <w:vMerge w:val="restart"/>
            <w:tcBorders>
              <w:bottom w:val="nil"/>
            </w:tcBorders>
            <w:noWrap w:val="0"/>
            <w:vAlign w:val="center"/>
          </w:tcPr>
          <w:p w14:paraId="79794775">
            <w:pPr>
              <w:rPr>
                <w:rFonts w:hint="eastAsia" w:ascii="宋体" w:hAnsi="宋体" w:cs="Arial"/>
                <w:snapToGrid w:val="0"/>
                <w:color w:val="000000"/>
                <w:szCs w:val="21"/>
                <w:lang w:eastAsia="en-US"/>
              </w:rPr>
            </w:pPr>
            <w:r>
              <w:rPr>
                <w:rFonts w:ascii="宋体" w:hAnsi="宋体" w:cs="Arial"/>
                <w:snapToGrid w:val="0"/>
                <w:color w:val="000000"/>
                <w:szCs w:val="21"/>
                <w:lang w:eastAsia="en-US"/>
              </w:rPr>
              <w:t>部件兼容性要求</w:t>
            </w:r>
          </w:p>
        </w:tc>
        <w:tc>
          <w:tcPr>
            <w:tcW w:w="2348" w:type="dxa"/>
            <w:noWrap w:val="0"/>
            <w:vAlign w:val="center"/>
          </w:tcPr>
          <w:p w14:paraId="46862E41">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内存兼容性</w:t>
            </w:r>
          </w:p>
        </w:tc>
        <w:tc>
          <w:tcPr>
            <w:tcW w:w="4162" w:type="dxa"/>
            <w:noWrap w:val="0"/>
            <w:vAlign w:val="center"/>
          </w:tcPr>
          <w:p w14:paraId="57EB3C89">
            <w:pPr>
              <w:rPr>
                <w:rFonts w:hint="eastAsia" w:ascii="宋体" w:hAnsi="宋体" w:cs="Arial"/>
                <w:snapToGrid w:val="0"/>
                <w:color w:val="000000"/>
                <w:szCs w:val="21"/>
              </w:rPr>
            </w:pPr>
            <w:r>
              <w:rPr>
                <w:rFonts w:ascii="宋体" w:hAnsi="宋体" w:cs="Arial"/>
                <w:snapToGrid w:val="0"/>
                <w:color w:val="000000"/>
                <w:szCs w:val="21"/>
              </w:rPr>
              <w:t>适配 3 种及以上厂商的内存产品，且均不低于产品支持的内存规格</w:t>
            </w:r>
          </w:p>
        </w:tc>
      </w:tr>
      <w:tr w14:paraId="5CC09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59" w:type="dxa"/>
            <w:noWrap w:val="0"/>
            <w:vAlign w:val="center"/>
          </w:tcPr>
          <w:p w14:paraId="2BEFE6E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114</w:t>
            </w:r>
          </w:p>
        </w:tc>
        <w:tc>
          <w:tcPr>
            <w:tcW w:w="605" w:type="dxa"/>
            <w:noWrap w:val="0"/>
            <w:vAlign w:val="center"/>
          </w:tcPr>
          <w:p w14:paraId="514ECA5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兼容要求</w:t>
            </w:r>
          </w:p>
        </w:tc>
        <w:tc>
          <w:tcPr>
            <w:tcW w:w="1209" w:type="dxa"/>
            <w:vMerge w:val="continue"/>
            <w:tcBorders>
              <w:top w:val="nil"/>
              <w:bottom w:val="nil"/>
            </w:tcBorders>
            <w:noWrap w:val="0"/>
            <w:vAlign w:val="center"/>
          </w:tcPr>
          <w:p w14:paraId="4912A820">
            <w:pPr>
              <w:rPr>
                <w:rFonts w:ascii="宋体" w:hAnsi="宋体" w:cs="Arial"/>
                <w:snapToGrid w:val="0"/>
                <w:color w:val="000000"/>
                <w:szCs w:val="21"/>
                <w:lang w:eastAsia="en-US"/>
              </w:rPr>
            </w:pPr>
          </w:p>
        </w:tc>
        <w:tc>
          <w:tcPr>
            <w:tcW w:w="2348" w:type="dxa"/>
            <w:noWrap w:val="0"/>
            <w:vAlign w:val="center"/>
          </w:tcPr>
          <w:p w14:paraId="6ED6E2F7">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固态存储兼容性</w:t>
            </w:r>
          </w:p>
        </w:tc>
        <w:tc>
          <w:tcPr>
            <w:tcW w:w="4162" w:type="dxa"/>
            <w:noWrap w:val="0"/>
            <w:vAlign w:val="center"/>
          </w:tcPr>
          <w:p w14:paraId="3D3AC776">
            <w:pPr>
              <w:rPr>
                <w:rFonts w:hint="eastAsia" w:ascii="宋体" w:hAnsi="宋体" w:cs="Arial"/>
                <w:snapToGrid w:val="0"/>
                <w:color w:val="000000"/>
                <w:szCs w:val="21"/>
              </w:rPr>
            </w:pPr>
            <w:r>
              <w:rPr>
                <w:rFonts w:ascii="宋体" w:hAnsi="宋体" w:cs="Arial"/>
                <w:snapToGrid w:val="0"/>
                <w:color w:val="000000"/>
                <w:szCs w:val="21"/>
              </w:rPr>
              <w:t>适配 3 种或以上厂商的固态存储产品，且均不低于产品支持的固态存储设备规格</w:t>
            </w:r>
          </w:p>
        </w:tc>
      </w:tr>
      <w:tr w14:paraId="4FF2A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59" w:type="dxa"/>
            <w:noWrap w:val="0"/>
            <w:vAlign w:val="center"/>
          </w:tcPr>
          <w:p w14:paraId="5D2A6B3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115</w:t>
            </w:r>
          </w:p>
        </w:tc>
        <w:tc>
          <w:tcPr>
            <w:tcW w:w="605" w:type="dxa"/>
            <w:noWrap w:val="0"/>
            <w:vAlign w:val="center"/>
          </w:tcPr>
          <w:p w14:paraId="1F2C641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兼容要求</w:t>
            </w:r>
          </w:p>
        </w:tc>
        <w:tc>
          <w:tcPr>
            <w:tcW w:w="1209" w:type="dxa"/>
            <w:vMerge w:val="continue"/>
            <w:tcBorders>
              <w:top w:val="nil"/>
              <w:bottom w:val="nil"/>
            </w:tcBorders>
            <w:noWrap w:val="0"/>
            <w:vAlign w:val="center"/>
          </w:tcPr>
          <w:p w14:paraId="10010263">
            <w:pPr>
              <w:rPr>
                <w:rFonts w:ascii="宋体" w:hAnsi="宋体" w:cs="Arial"/>
                <w:snapToGrid w:val="0"/>
                <w:color w:val="000000"/>
                <w:szCs w:val="21"/>
                <w:lang w:eastAsia="en-US"/>
              </w:rPr>
            </w:pPr>
          </w:p>
        </w:tc>
        <w:tc>
          <w:tcPr>
            <w:tcW w:w="2348" w:type="dxa"/>
            <w:noWrap w:val="0"/>
            <w:vAlign w:val="center"/>
          </w:tcPr>
          <w:p w14:paraId="7FA5CAB7">
            <w:pPr>
              <w:rPr>
                <w:rFonts w:hint="eastAsia" w:ascii="宋体" w:hAnsi="宋体" w:cs="Arial"/>
                <w:snapToGrid w:val="0"/>
                <w:color w:val="000000"/>
                <w:szCs w:val="21"/>
                <w:lang w:eastAsia="en-US"/>
              </w:rPr>
            </w:pPr>
            <w:r>
              <w:rPr>
                <w:rFonts w:ascii="宋体" w:hAnsi="宋体" w:cs="Arial"/>
                <w:snapToGrid w:val="0"/>
                <w:color w:val="000000"/>
                <w:szCs w:val="21"/>
                <w:lang w:eastAsia="en-US"/>
              </w:rPr>
              <w:t>FC HBA 卡兼容性</w:t>
            </w:r>
          </w:p>
        </w:tc>
        <w:tc>
          <w:tcPr>
            <w:tcW w:w="4162" w:type="dxa"/>
            <w:noWrap w:val="0"/>
            <w:vAlign w:val="center"/>
          </w:tcPr>
          <w:p w14:paraId="47C3C979">
            <w:pPr>
              <w:rPr>
                <w:rFonts w:hint="eastAsia" w:ascii="宋体" w:hAnsi="宋体" w:cs="Arial"/>
                <w:snapToGrid w:val="0"/>
                <w:color w:val="000000"/>
                <w:szCs w:val="21"/>
              </w:rPr>
            </w:pPr>
            <w:r>
              <w:rPr>
                <w:rFonts w:ascii="宋体" w:hAnsi="宋体" w:cs="Arial"/>
                <w:snapToGrid w:val="0"/>
                <w:color w:val="000000"/>
                <w:szCs w:val="21"/>
              </w:rPr>
              <w:t>FC HBA 应适配两种或以上厂商产品</w:t>
            </w:r>
          </w:p>
        </w:tc>
      </w:tr>
      <w:tr w14:paraId="5D776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59" w:type="dxa"/>
            <w:noWrap w:val="0"/>
            <w:vAlign w:val="center"/>
          </w:tcPr>
          <w:p w14:paraId="085F6D1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116</w:t>
            </w:r>
          </w:p>
        </w:tc>
        <w:tc>
          <w:tcPr>
            <w:tcW w:w="605" w:type="dxa"/>
            <w:noWrap w:val="0"/>
            <w:vAlign w:val="center"/>
          </w:tcPr>
          <w:p w14:paraId="30C039E7">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兼容要求</w:t>
            </w:r>
          </w:p>
        </w:tc>
        <w:tc>
          <w:tcPr>
            <w:tcW w:w="1209" w:type="dxa"/>
            <w:vMerge w:val="continue"/>
            <w:tcBorders>
              <w:top w:val="nil"/>
              <w:bottom w:val="nil"/>
            </w:tcBorders>
            <w:noWrap w:val="0"/>
            <w:vAlign w:val="center"/>
          </w:tcPr>
          <w:p w14:paraId="368093D5">
            <w:pPr>
              <w:rPr>
                <w:rFonts w:ascii="宋体" w:hAnsi="宋体" w:cs="Arial"/>
                <w:snapToGrid w:val="0"/>
                <w:color w:val="000000"/>
                <w:szCs w:val="21"/>
                <w:lang w:eastAsia="en-US"/>
              </w:rPr>
            </w:pPr>
          </w:p>
        </w:tc>
        <w:tc>
          <w:tcPr>
            <w:tcW w:w="2348" w:type="dxa"/>
            <w:noWrap w:val="0"/>
            <w:vAlign w:val="center"/>
          </w:tcPr>
          <w:p w14:paraId="258F62E0">
            <w:pPr>
              <w:rPr>
                <w:rFonts w:hint="eastAsia" w:ascii="宋体" w:hAnsi="宋体" w:cs="Arial"/>
                <w:snapToGrid w:val="0"/>
                <w:color w:val="000000"/>
                <w:szCs w:val="21"/>
                <w:lang w:eastAsia="en-US"/>
              </w:rPr>
            </w:pPr>
            <w:r>
              <w:rPr>
                <w:rFonts w:ascii="宋体" w:hAnsi="宋体" w:cs="Arial"/>
                <w:snapToGrid w:val="0"/>
                <w:color w:val="000000"/>
                <w:szCs w:val="21"/>
                <w:lang w:eastAsia="en-US"/>
              </w:rPr>
              <w:t>RAID 卡兼容性</w:t>
            </w:r>
          </w:p>
        </w:tc>
        <w:tc>
          <w:tcPr>
            <w:tcW w:w="4162" w:type="dxa"/>
            <w:noWrap w:val="0"/>
            <w:vAlign w:val="center"/>
          </w:tcPr>
          <w:p w14:paraId="73D0F8F7">
            <w:pPr>
              <w:rPr>
                <w:rFonts w:hint="eastAsia" w:ascii="宋体" w:hAnsi="宋体" w:cs="Arial"/>
                <w:snapToGrid w:val="0"/>
                <w:color w:val="000000"/>
                <w:szCs w:val="21"/>
              </w:rPr>
            </w:pPr>
            <w:r>
              <w:rPr>
                <w:rFonts w:ascii="宋体" w:hAnsi="宋体" w:cs="Arial"/>
                <w:snapToGrid w:val="0"/>
                <w:color w:val="000000"/>
                <w:szCs w:val="21"/>
              </w:rPr>
              <w:t>RAID 卡应适配两种或以上厂商产品</w:t>
            </w:r>
          </w:p>
        </w:tc>
      </w:tr>
      <w:tr w14:paraId="48661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jc w:val="center"/>
        </w:trPr>
        <w:tc>
          <w:tcPr>
            <w:tcW w:w="759" w:type="dxa"/>
            <w:noWrap w:val="0"/>
            <w:vAlign w:val="center"/>
          </w:tcPr>
          <w:p w14:paraId="6BCA366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117</w:t>
            </w:r>
          </w:p>
        </w:tc>
        <w:tc>
          <w:tcPr>
            <w:tcW w:w="605" w:type="dxa"/>
            <w:noWrap w:val="0"/>
            <w:vAlign w:val="center"/>
          </w:tcPr>
          <w:p w14:paraId="7D21C7D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兼容要求</w:t>
            </w:r>
          </w:p>
        </w:tc>
        <w:tc>
          <w:tcPr>
            <w:tcW w:w="1209" w:type="dxa"/>
            <w:vMerge w:val="continue"/>
            <w:tcBorders>
              <w:top w:val="nil"/>
            </w:tcBorders>
            <w:noWrap w:val="0"/>
            <w:vAlign w:val="center"/>
          </w:tcPr>
          <w:p w14:paraId="5A18C2E1">
            <w:pPr>
              <w:rPr>
                <w:rFonts w:ascii="宋体" w:hAnsi="宋体" w:cs="Arial"/>
                <w:snapToGrid w:val="0"/>
                <w:color w:val="000000"/>
                <w:szCs w:val="21"/>
                <w:lang w:eastAsia="en-US"/>
              </w:rPr>
            </w:pPr>
          </w:p>
        </w:tc>
        <w:tc>
          <w:tcPr>
            <w:tcW w:w="2348" w:type="dxa"/>
            <w:noWrap w:val="0"/>
            <w:vAlign w:val="center"/>
          </w:tcPr>
          <w:p w14:paraId="1593DA70">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网卡兼容性</w:t>
            </w:r>
          </w:p>
        </w:tc>
        <w:tc>
          <w:tcPr>
            <w:tcW w:w="4162" w:type="dxa"/>
            <w:noWrap w:val="0"/>
            <w:vAlign w:val="center"/>
          </w:tcPr>
          <w:p w14:paraId="29E7A351">
            <w:pPr>
              <w:rPr>
                <w:rFonts w:hint="eastAsia" w:ascii="宋体" w:hAnsi="宋体" w:cs="Arial"/>
                <w:snapToGrid w:val="0"/>
                <w:color w:val="000000"/>
                <w:szCs w:val="21"/>
              </w:rPr>
            </w:pPr>
            <w:r>
              <w:rPr>
                <w:rFonts w:ascii="宋体" w:hAnsi="宋体" w:cs="Arial"/>
                <w:snapToGrid w:val="0"/>
                <w:color w:val="000000"/>
                <w:szCs w:val="21"/>
              </w:rPr>
              <w:t>网卡应适配两种或以上厂商产品</w:t>
            </w:r>
          </w:p>
        </w:tc>
      </w:tr>
      <w:tr w14:paraId="3EB16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59" w:type="dxa"/>
            <w:noWrap w:val="0"/>
            <w:vAlign w:val="center"/>
          </w:tcPr>
          <w:p w14:paraId="585642A7">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118</w:t>
            </w:r>
          </w:p>
        </w:tc>
        <w:tc>
          <w:tcPr>
            <w:tcW w:w="605" w:type="dxa"/>
            <w:noWrap w:val="0"/>
            <w:vAlign w:val="center"/>
          </w:tcPr>
          <w:p w14:paraId="285E130C">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兼容要求</w:t>
            </w:r>
          </w:p>
        </w:tc>
        <w:tc>
          <w:tcPr>
            <w:tcW w:w="1209" w:type="dxa"/>
            <w:tcBorders>
              <w:top w:val="nil"/>
            </w:tcBorders>
            <w:noWrap w:val="0"/>
            <w:vAlign w:val="center"/>
          </w:tcPr>
          <w:p w14:paraId="3D9F066B">
            <w:pPr>
              <w:rPr>
                <w:rFonts w:ascii="宋体" w:hAnsi="宋体" w:cs="Arial"/>
                <w:snapToGrid w:val="0"/>
                <w:color w:val="000000"/>
                <w:szCs w:val="21"/>
                <w:lang w:eastAsia="en-US"/>
              </w:rPr>
            </w:pPr>
          </w:p>
        </w:tc>
        <w:tc>
          <w:tcPr>
            <w:tcW w:w="2348" w:type="dxa"/>
            <w:noWrap w:val="0"/>
            <w:vAlign w:val="center"/>
          </w:tcPr>
          <w:p w14:paraId="32848787">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功能卡兼容性</w:t>
            </w:r>
          </w:p>
        </w:tc>
        <w:tc>
          <w:tcPr>
            <w:tcW w:w="4162" w:type="dxa"/>
            <w:noWrap w:val="0"/>
            <w:vAlign w:val="center"/>
          </w:tcPr>
          <w:p w14:paraId="1A51799B">
            <w:pPr>
              <w:rPr>
                <w:rFonts w:hint="eastAsia" w:ascii="宋体" w:hAnsi="宋体" w:cs="Arial"/>
                <w:snapToGrid w:val="0"/>
                <w:color w:val="000000"/>
                <w:szCs w:val="21"/>
              </w:rPr>
            </w:pPr>
            <w:r>
              <w:rPr>
                <w:rFonts w:ascii="宋体" w:hAnsi="宋体" w:cs="Arial"/>
                <w:snapToGrid w:val="0"/>
                <w:color w:val="000000"/>
                <w:szCs w:val="21"/>
              </w:rPr>
              <w:t>内置或适配符合 PCIe 的功能卡，如：网络功能卡、存储功能卡及图形显示功能卡</w:t>
            </w:r>
          </w:p>
        </w:tc>
      </w:tr>
      <w:tr w14:paraId="1E878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759" w:type="dxa"/>
            <w:noWrap w:val="0"/>
            <w:vAlign w:val="center"/>
          </w:tcPr>
          <w:p w14:paraId="05F6226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119</w:t>
            </w:r>
          </w:p>
        </w:tc>
        <w:tc>
          <w:tcPr>
            <w:tcW w:w="605" w:type="dxa"/>
            <w:noWrap w:val="0"/>
            <w:vAlign w:val="center"/>
          </w:tcPr>
          <w:p w14:paraId="192455B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兼容要求</w:t>
            </w:r>
          </w:p>
        </w:tc>
        <w:tc>
          <w:tcPr>
            <w:tcW w:w="1209" w:type="dxa"/>
            <w:noWrap w:val="0"/>
            <w:vAlign w:val="center"/>
          </w:tcPr>
          <w:p w14:paraId="7AC6824F">
            <w:pPr>
              <w:rPr>
                <w:rFonts w:hint="eastAsia" w:ascii="宋体" w:hAnsi="宋体" w:cs="Arial"/>
                <w:snapToGrid w:val="0"/>
                <w:color w:val="000000"/>
                <w:szCs w:val="21"/>
                <w:lang w:eastAsia="en-US"/>
              </w:rPr>
            </w:pPr>
            <w:r>
              <w:rPr>
                <w:rFonts w:ascii="宋体" w:hAnsi="宋体" w:cs="Arial"/>
                <w:snapToGrid w:val="0"/>
                <w:color w:val="000000"/>
                <w:szCs w:val="21"/>
                <w:lang w:eastAsia="en-US"/>
              </w:rPr>
              <w:t>外设兼容性</w:t>
            </w:r>
          </w:p>
        </w:tc>
        <w:tc>
          <w:tcPr>
            <w:tcW w:w="2348" w:type="dxa"/>
            <w:noWrap w:val="0"/>
            <w:vAlign w:val="center"/>
          </w:tcPr>
          <w:p w14:paraId="3AF1007D">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外设兼容性</w:t>
            </w:r>
          </w:p>
        </w:tc>
        <w:tc>
          <w:tcPr>
            <w:tcW w:w="4162" w:type="dxa"/>
            <w:noWrap w:val="0"/>
            <w:vAlign w:val="center"/>
          </w:tcPr>
          <w:p w14:paraId="31531100">
            <w:pPr>
              <w:rPr>
                <w:rFonts w:hint="eastAsia" w:ascii="宋体" w:hAnsi="宋体" w:cs="Arial"/>
                <w:snapToGrid w:val="0"/>
                <w:color w:val="000000"/>
                <w:szCs w:val="21"/>
              </w:rPr>
            </w:pPr>
            <w:r>
              <w:rPr>
                <w:rFonts w:ascii="宋体" w:hAnsi="宋体" w:cs="Arial"/>
                <w:snapToGrid w:val="0"/>
                <w:color w:val="000000"/>
                <w:szCs w:val="21"/>
              </w:rPr>
              <w:t>兼容多种主流生产商的外部设备，包括显示器、键盘、鼠标、闪存盘、移动硬盘、USB 光驱及 KVM 等，要求使用不同厂商的外部设备时，系统均能正常识别和安装驱动</w:t>
            </w:r>
          </w:p>
        </w:tc>
      </w:tr>
      <w:tr w14:paraId="6252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59" w:type="dxa"/>
            <w:noWrap w:val="0"/>
            <w:vAlign w:val="center"/>
          </w:tcPr>
          <w:p w14:paraId="0EDB90B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120</w:t>
            </w:r>
          </w:p>
        </w:tc>
        <w:tc>
          <w:tcPr>
            <w:tcW w:w="605" w:type="dxa"/>
            <w:noWrap w:val="0"/>
            <w:vAlign w:val="center"/>
          </w:tcPr>
          <w:p w14:paraId="52463C5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兼容要求</w:t>
            </w:r>
          </w:p>
        </w:tc>
        <w:tc>
          <w:tcPr>
            <w:tcW w:w="1209" w:type="dxa"/>
            <w:vMerge w:val="restart"/>
            <w:tcBorders>
              <w:bottom w:val="nil"/>
            </w:tcBorders>
            <w:noWrap w:val="0"/>
            <w:vAlign w:val="center"/>
          </w:tcPr>
          <w:p w14:paraId="5DDFF068">
            <w:pPr>
              <w:rPr>
                <w:rFonts w:hint="eastAsia" w:ascii="宋体" w:hAnsi="宋体" w:cs="Arial"/>
                <w:snapToGrid w:val="0"/>
                <w:color w:val="000000"/>
                <w:szCs w:val="21"/>
                <w:lang w:eastAsia="en-US"/>
              </w:rPr>
            </w:pPr>
            <w:r>
              <w:rPr>
                <w:rFonts w:ascii="宋体" w:hAnsi="宋体" w:cs="Arial"/>
                <w:snapToGrid w:val="0"/>
                <w:color w:val="000000"/>
                <w:szCs w:val="21"/>
                <w:lang w:eastAsia="en-US"/>
              </w:rPr>
              <w:t>软件兼容性</w:t>
            </w:r>
          </w:p>
        </w:tc>
        <w:tc>
          <w:tcPr>
            <w:tcW w:w="2348" w:type="dxa"/>
            <w:noWrap w:val="0"/>
            <w:vAlign w:val="center"/>
          </w:tcPr>
          <w:p w14:paraId="5D0E678C">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数据库兼容</w:t>
            </w:r>
          </w:p>
        </w:tc>
        <w:tc>
          <w:tcPr>
            <w:tcW w:w="4162" w:type="dxa"/>
            <w:noWrap w:val="0"/>
            <w:vAlign w:val="center"/>
          </w:tcPr>
          <w:p w14:paraId="67CE5A31">
            <w:pPr>
              <w:rPr>
                <w:rFonts w:hint="eastAsia" w:ascii="宋体" w:hAnsi="宋体" w:cs="Arial"/>
                <w:snapToGrid w:val="0"/>
                <w:color w:val="000000"/>
                <w:szCs w:val="21"/>
              </w:rPr>
            </w:pPr>
            <w:r>
              <w:rPr>
                <w:rFonts w:ascii="宋体" w:hAnsi="宋体" w:cs="Arial"/>
                <w:snapToGrid w:val="0"/>
                <w:color w:val="000000"/>
                <w:szCs w:val="21"/>
              </w:rPr>
              <w:t>兼容 3 个及以上厂商的数据库产品</w:t>
            </w:r>
          </w:p>
        </w:tc>
      </w:tr>
      <w:tr w14:paraId="7C7D8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3362807A">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121</w:t>
            </w:r>
          </w:p>
        </w:tc>
        <w:tc>
          <w:tcPr>
            <w:tcW w:w="605" w:type="dxa"/>
            <w:noWrap w:val="0"/>
            <w:vAlign w:val="center"/>
          </w:tcPr>
          <w:p w14:paraId="167BEA5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兼容要求</w:t>
            </w:r>
          </w:p>
        </w:tc>
        <w:tc>
          <w:tcPr>
            <w:tcW w:w="1209" w:type="dxa"/>
            <w:vMerge w:val="continue"/>
            <w:tcBorders>
              <w:top w:val="nil"/>
              <w:bottom w:val="nil"/>
            </w:tcBorders>
            <w:noWrap w:val="0"/>
            <w:vAlign w:val="center"/>
          </w:tcPr>
          <w:p w14:paraId="27DA404B">
            <w:pPr>
              <w:rPr>
                <w:rFonts w:ascii="宋体" w:hAnsi="宋体" w:cs="Arial"/>
                <w:snapToGrid w:val="0"/>
                <w:color w:val="000000"/>
                <w:szCs w:val="21"/>
                <w:lang w:eastAsia="en-US"/>
              </w:rPr>
            </w:pPr>
          </w:p>
        </w:tc>
        <w:tc>
          <w:tcPr>
            <w:tcW w:w="2348" w:type="dxa"/>
            <w:noWrap w:val="0"/>
            <w:vAlign w:val="center"/>
          </w:tcPr>
          <w:p w14:paraId="2983896B">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中间件兼容</w:t>
            </w:r>
          </w:p>
        </w:tc>
        <w:tc>
          <w:tcPr>
            <w:tcW w:w="4162" w:type="dxa"/>
            <w:noWrap w:val="0"/>
            <w:vAlign w:val="center"/>
          </w:tcPr>
          <w:p w14:paraId="18D2C44E">
            <w:pPr>
              <w:rPr>
                <w:rFonts w:hint="eastAsia" w:ascii="宋体" w:hAnsi="宋体" w:cs="Arial"/>
                <w:snapToGrid w:val="0"/>
                <w:color w:val="000000"/>
                <w:szCs w:val="21"/>
              </w:rPr>
            </w:pPr>
            <w:r>
              <w:rPr>
                <w:rFonts w:ascii="宋体" w:hAnsi="宋体" w:cs="Arial"/>
                <w:snapToGrid w:val="0"/>
                <w:color w:val="000000"/>
                <w:szCs w:val="21"/>
              </w:rPr>
              <w:t>兼容 3 个及以上厂商的中间件产品</w:t>
            </w:r>
          </w:p>
        </w:tc>
      </w:tr>
      <w:tr w14:paraId="12275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343B1D5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122</w:t>
            </w:r>
          </w:p>
        </w:tc>
        <w:tc>
          <w:tcPr>
            <w:tcW w:w="605" w:type="dxa"/>
            <w:noWrap w:val="0"/>
            <w:vAlign w:val="center"/>
          </w:tcPr>
          <w:p w14:paraId="30D853A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兼容要求</w:t>
            </w:r>
          </w:p>
        </w:tc>
        <w:tc>
          <w:tcPr>
            <w:tcW w:w="1209" w:type="dxa"/>
            <w:vMerge w:val="continue"/>
            <w:tcBorders>
              <w:top w:val="nil"/>
              <w:bottom w:val="nil"/>
            </w:tcBorders>
            <w:noWrap w:val="0"/>
            <w:vAlign w:val="center"/>
          </w:tcPr>
          <w:p w14:paraId="2BA374C8">
            <w:pPr>
              <w:rPr>
                <w:rFonts w:ascii="宋体" w:hAnsi="宋体" w:cs="Arial"/>
                <w:snapToGrid w:val="0"/>
                <w:color w:val="000000"/>
                <w:szCs w:val="21"/>
                <w:lang w:eastAsia="en-US"/>
              </w:rPr>
            </w:pPr>
          </w:p>
        </w:tc>
        <w:tc>
          <w:tcPr>
            <w:tcW w:w="2348" w:type="dxa"/>
            <w:noWrap w:val="0"/>
            <w:vAlign w:val="center"/>
          </w:tcPr>
          <w:p w14:paraId="2A8B19D4">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平台软件兼容</w:t>
            </w:r>
          </w:p>
        </w:tc>
        <w:tc>
          <w:tcPr>
            <w:tcW w:w="4162" w:type="dxa"/>
            <w:noWrap w:val="0"/>
            <w:vAlign w:val="center"/>
          </w:tcPr>
          <w:p w14:paraId="560422E7">
            <w:pPr>
              <w:rPr>
                <w:rFonts w:hint="eastAsia" w:ascii="宋体" w:hAnsi="宋体" w:cs="Arial"/>
                <w:snapToGrid w:val="0"/>
                <w:color w:val="000000"/>
                <w:szCs w:val="21"/>
              </w:rPr>
            </w:pPr>
            <w:r>
              <w:rPr>
                <w:rFonts w:ascii="宋体" w:hAnsi="宋体" w:cs="Arial"/>
                <w:snapToGrid w:val="0"/>
                <w:color w:val="000000"/>
                <w:szCs w:val="21"/>
              </w:rPr>
              <w:t>兼容 3 个及以上厂商的大数据平台</w:t>
            </w:r>
          </w:p>
        </w:tc>
      </w:tr>
      <w:tr w14:paraId="67E38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5E99F10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123</w:t>
            </w:r>
          </w:p>
        </w:tc>
        <w:tc>
          <w:tcPr>
            <w:tcW w:w="605" w:type="dxa"/>
            <w:noWrap w:val="0"/>
            <w:vAlign w:val="center"/>
          </w:tcPr>
          <w:p w14:paraId="16B4B45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兼容要求</w:t>
            </w:r>
          </w:p>
        </w:tc>
        <w:tc>
          <w:tcPr>
            <w:tcW w:w="1209" w:type="dxa"/>
            <w:vMerge w:val="continue"/>
            <w:tcBorders>
              <w:top w:val="nil"/>
            </w:tcBorders>
            <w:noWrap w:val="0"/>
            <w:vAlign w:val="center"/>
          </w:tcPr>
          <w:p w14:paraId="77A95D7A">
            <w:pPr>
              <w:rPr>
                <w:rFonts w:ascii="宋体" w:hAnsi="宋体" w:cs="Arial"/>
                <w:snapToGrid w:val="0"/>
                <w:color w:val="000000"/>
                <w:szCs w:val="21"/>
                <w:lang w:eastAsia="en-US"/>
              </w:rPr>
            </w:pPr>
          </w:p>
        </w:tc>
        <w:tc>
          <w:tcPr>
            <w:tcW w:w="2348" w:type="dxa"/>
            <w:noWrap w:val="0"/>
            <w:vAlign w:val="center"/>
          </w:tcPr>
          <w:p w14:paraId="4B853D54">
            <w:pPr>
              <w:rPr>
                <w:rFonts w:hint="eastAsia" w:ascii="宋体" w:hAnsi="宋体" w:cs="Arial"/>
                <w:snapToGrid w:val="0"/>
                <w:color w:val="000000"/>
                <w:szCs w:val="21"/>
                <w:lang w:eastAsia="en-US"/>
              </w:rPr>
            </w:pPr>
            <w:r>
              <w:rPr>
                <w:rFonts w:ascii="宋体" w:hAnsi="宋体" w:cs="Arial"/>
                <w:snapToGrid w:val="0"/>
                <w:color w:val="000000"/>
                <w:szCs w:val="21"/>
                <w:lang w:eastAsia="en-US"/>
              </w:rPr>
              <w:t>虚拟化软件兼容</w:t>
            </w:r>
          </w:p>
        </w:tc>
        <w:tc>
          <w:tcPr>
            <w:tcW w:w="4162" w:type="dxa"/>
            <w:noWrap w:val="0"/>
            <w:vAlign w:val="center"/>
          </w:tcPr>
          <w:p w14:paraId="4869BF87">
            <w:pPr>
              <w:rPr>
                <w:rFonts w:hint="eastAsia" w:ascii="宋体" w:hAnsi="宋体" w:cs="Arial"/>
                <w:snapToGrid w:val="0"/>
                <w:color w:val="000000"/>
                <w:szCs w:val="21"/>
              </w:rPr>
            </w:pPr>
            <w:r>
              <w:rPr>
                <w:rFonts w:ascii="宋体" w:hAnsi="宋体" w:cs="Arial"/>
                <w:snapToGrid w:val="0"/>
                <w:color w:val="000000"/>
                <w:szCs w:val="21"/>
              </w:rPr>
              <w:t>兼容 2 款及以上虚拟化软件</w:t>
            </w:r>
          </w:p>
        </w:tc>
      </w:tr>
      <w:tr w14:paraId="73C2E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6D23EC2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124</w:t>
            </w:r>
          </w:p>
        </w:tc>
        <w:tc>
          <w:tcPr>
            <w:tcW w:w="605" w:type="dxa"/>
            <w:noWrap w:val="0"/>
            <w:vAlign w:val="center"/>
          </w:tcPr>
          <w:p w14:paraId="056CB73C">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可靠性要求</w:t>
            </w:r>
          </w:p>
        </w:tc>
        <w:tc>
          <w:tcPr>
            <w:tcW w:w="1209" w:type="dxa"/>
            <w:noWrap w:val="0"/>
            <w:vAlign w:val="center"/>
          </w:tcPr>
          <w:p w14:paraId="2E3FFF5B">
            <w:pPr>
              <w:rPr>
                <w:rFonts w:hint="eastAsia" w:ascii="宋体" w:hAnsi="宋体" w:cs="Arial"/>
                <w:snapToGrid w:val="0"/>
                <w:color w:val="000000"/>
                <w:szCs w:val="21"/>
                <w:lang w:eastAsia="en-US"/>
              </w:rPr>
            </w:pPr>
            <w:r>
              <w:rPr>
                <w:rFonts w:ascii="宋体" w:hAnsi="宋体" w:cs="Arial"/>
                <w:snapToGrid w:val="0"/>
                <w:color w:val="000000"/>
                <w:szCs w:val="21"/>
                <w:lang w:eastAsia="en-US"/>
              </w:rPr>
              <w:t>存储可靠性要求</w:t>
            </w:r>
          </w:p>
        </w:tc>
        <w:tc>
          <w:tcPr>
            <w:tcW w:w="2348" w:type="dxa"/>
            <w:noWrap w:val="0"/>
            <w:vAlign w:val="center"/>
          </w:tcPr>
          <w:p w14:paraId="7D278BA6">
            <w:pPr>
              <w:rPr>
                <w:rFonts w:hint="eastAsia" w:ascii="宋体" w:hAnsi="宋体" w:cs="Arial"/>
                <w:snapToGrid w:val="0"/>
                <w:color w:val="000000"/>
                <w:szCs w:val="21"/>
                <w:lang w:eastAsia="en-US"/>
              </w:rPr>
            </w:pPr>
            <w:r>
              <w:rPr>
                <w:rFonts w:ascii="宋体" w:hAnsi="宋体" w:cs="Arial"/>
                <w:snapToGrid w:val="0"/>
                <w:color w:val="000000"/>
                <w:szCs w:val="21"/>
                <w:lang w:eastAsia="en-US"/>
              </w:rPr>
              <w:t>SATA SSD可靠性</w:t>
            </w:r>
          </w:p>
        </w:tc>
        <w:tc>
          <w:tcPr>
            <w:tcW w:w="4162" w:type="dxa"/>
            <w:noWrap w:val="0"/>
            <w:vAlign w:val="center"/>
          </w:tcPr>
          <w:p w14:paraId="7E494B6E">
            <w:pPr>
              <w:rPr>
                <w:rFonts w:hint="eastAsia" w:ascii="宋体" w:hAnsi="宋体" w:cs="Arial"/>
                <w:snapToGrid w:val="0"/>
                <w:color w:val="000000"/>
                <w:szCs w:val="21"/>
                <w:lang w:eastAsia="en-US"/>
              </w:rPr>
            </w:pPr>
            <w:r>
              <w:rPr>
                <w:rFonts w:ascii="宋体" w:hAnsi="宋体" w:cs="Arial"/>
                <w:snapToGrid w:val="0"/>
                <w:color w:val="000000"/>
                <w:szCs w:val="21"/>
                <w:lang w:eastAsia="en-US"/>
              </w:rPr>
              <w:t>SSD 的 m1 值（MTBF 的不可接受值）不低于 200000h</w:t>
            </w:r>
          </w:p>
        </w:tc>
      </w:tr>
      <w:tr w14:paraId="0CF3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59" w:type="dxa"/>
            <w:noWrap w:val="0"/>
            <w:vAlign w:val="center"/>
          </w:tcPr>
          <w:p w14:paraId="682263D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125</w:t>
            </w:r>
          </w:p>
        </w:tc>
        <w:tc>
          <w:tcPr>
            <w:tcW w:w="605" w:type="dxa"/>
            <w:noWrap w:val="0"/>
            <w:vAlign w:val="center"/>
          </w:tcPr>
          <w:p w14:paraId="3E34DF1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可靠性要求</w:t>
            </w:r>
          </w:p>
        </w:tc>
        <w:tc>
          <w:tcPr>
            <w:tcW w:w="1209" w:type="dxa"/>
            <w:vMerge w:val="restart"/>
            <w:tcBorders>
              <w:bottom w:val="nil"/>
            </w:tcBorders>
            <w:noWrap w:val="0"/>
            <w:vAlign w:val="center"/>
          </w:tcPr>
          <w:p w14:paraId="64FA118A">
            <w:pPr>
              <w:rPr>
                <w:rFonts w:hint="eastAsia" w:ascii="宋体" w:hAnsi="宋体" w:cs="Arial"/>
                <w:snapToGrid w:val="0"/>
                <w:color w:val="000000"/>
                <w:szCs w:val="21"/>
                <w:lang w:eastAsia="en-US"/>
              </w:rPr>
            </w:pPr>
            <w:r>
              <w:rPr>
                <w:rFonts w:ascii="宋体" w:hAnsi="宋体" w:cs="Arial"/>
                <w:snapToGrid w:val="0"/>
                <w:color w:val="000000"/>
                <w:szCs w:val="21"/>
                <w:lang w:eastAsia="en-US"/>
              </w:rPr>
              <w:t>整机可靠性要求</w:t>
            </w:r>
          </w:p>
        </w:tc>
        <w:tc>
          <w:tcPr>
            <w:tcW w:w="2348" w:type="dxa"/>
            <w:noWrap w:val="0"/>
            <w:vAlign w:val="center"/>
          </w:tcPr>
          <w:p w14:paraId="5E111BBF">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整机可靠性</w:t>
            </w:r>
          </w:p>
        </w:tc>
        <w:tc>
          <w:tcPr>
            <w:tcW w:w="4162" w:type="dxa"/>
            <w:noWrap w:val="0"/>
            <w:vAlign w:val="center"/>
          </w:tcPr>
          <w:p w14:paraId="37F43341">
            <w:pPr>
              <w:rPr>
                <w:rFonts w:hint="eastAsia" w:ascii="宋体" w:hAnsi="宋体" w:cs="Arial"/>
                <w:snapToGrid w:val="0"/>
                <w:color w:val="000000"/>
                <w:szCs w:val="21"/>
                <w:lang w:eastAsia="en-US"/>
              </w:rPr>
            </w:pPr>
            <w:r>
              <w:rPr>
                <w:rFonts w:ascii="宋体" w:hAnsi="宋体" w:cs="Arial"/>
                <w:snapToGrid w:val="0"/>
                <w:color w:val="000000"/>
                <w:szCs w:val="21"/>
                <w:lang w:eastAsia="en-US"/>
              </w:rPr>
              <w:t>m1 值（MTBF 的不可接受值）不得低于 30000h</w:t>
            </w:r>
          </w:p>
        </w:tc>
      </w:tr>
      <w:tr w14:paraId="603D4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65EE18A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126</w:t>
            </w:r>
          </w:p>
        </w:tc>
        <w:tc>
          <w:tcPr>
            <w:tcW w:w="605" w:type="dxa"/>
            <w:noWrap w:val="0"/>
            <w:vAlign w:val="center"/>
          </w:tcPr>
          <w:p w14:paraId="3402819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可靠性要求</w:t>
            </w:r>
          </w:p>
        </w:tc>
        <w:tc>
          <w:tcPr>
            <w:tcW w:w="1209" w:type="dxa"/>
            <w:vMerge w:val="continue"/>
            <w:tcBorders>
              <w:top w:val="nil"/>
              <w:bottom w:val="nil"/>
            </w:tcBorders>
            <w:noWrap w:val="0"/>
            <w:vAlign w:val="center"/>
          </w:tcPr>
          <w:p w14:paraId="18329113">
            <w:pPr>
              <w:rPr>
                <w:rFonts w:ascii="宋体" w:hAnsi="宋体" w:cs="Arial"/>
                <w:snapToGrid w:val="0"/>
                <w:color w:val="000000"/>
                <w:szCs w:val="21"/>
                <w:lang w:eastAsia="en-US"/>
              </w:rPr>
            </w:pPr>
          </w:p>
        </w:tc>
        <w:tc>
          <w:tcPr>
            <w:tcW w:w="2348" w:type="dxa"/>
            <w:noWrap w:val="0"/>
            <w:vAlign w:val="center"/>
          </w:tcPr>
          <w:p w14:paraId="5E510807">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风扇可靠性</w:t>
            </w:r>
          </w:p>
        </w:tc>
        <w:tc>
          <w:tcPr>
            <w:tcW w:w="4162" w:type="dxa"/>
            <w:noWrap w:val="0"/>
            <w:vAlign w:val="center"/>
          </w:tcPr>
          <w:p w14:paraId="72AAAC3D">
            <w:pPr>
              <w:rPr>
                <w:rFonts w:hint="eastAsia" w:ascii="宋体" w:hAnsi="宋体" w:cs="Arial"/>
                <w:snapToGrid w:val="0"/>
                <w:color w:val="000000"/>
                <w:szCs w:val="21"/>
                <w:lang w:eastAsia="en-US"/>
              </w:rPr>
            </w:pPr>
            <w:r>
              <w:rPr>
                <w:rFonts w:ascii="宋体" w:hAnsi="宋体" w:cs="Arial"/>
                <w:snapToGrid w:val="0"/>
                <w:color w:val="000000"/>
                <w:szCs w:val="21"/>
                <w:lang w:eastAsia="en-US"/>
              </w:rPr>
              <w:t>风扇寿命应不低于40000h</w:t>
            </w:r>
          </w:p>
        </w:tc>
      </w:tr>
      <w:tr w14:paraId="1B3F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25BC251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127</w:t>
            </w:r>
          </w:p>
        </w:tc>
        <w:tc>
          <w:tcPr>
            <w:tcW w:w="605" w:type="dxa"/>
            <w:noWrap w:val="0"/>
            <w:vAlign w:val="center"/>
          </w:tcPr>
          <w:p w14:paraId="330475A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可靠性要求</w:t>
            </w:r>
          </w:p>
        </w:tc>
        <w:tc>
          <w:tcPr>
            <w:tcW w:w="1209" w:type="dxa"/>
            <w:vMerge w:val="continue"/>
            <w:tcBorders>
              <w:top w:val="nil"/>
            </w:tcBorders>
            <w:noWrap w:val="0"/>
            <w:vAlign w:val="center"/>
          </w:tcPr>
          <w:p w14:paraId="77660598">
            <w:pPr>
              <w:rPr>
                <w:rFonts w:ascii="宋体" w:hAnsi="宋体" w:cs="Arial"/>
                <w:snapToGrid w:val="0"/>
                <w:color w:val="000000"/>
                <w:szCs w:val="21"/>
                <w:lang w:eastAsia="en-US"/>
              </w:rPr>
            </w:pPr>
          </w:p>
        </w:tc>
        <w:tc>
          <w:tcPr>
            <w:tcW w:w="2348" w:type="dxa"/>
            <w:noWrap w:val="0"/>
            <w:vAlign w:val="center"/>
          </w:tcPr>
          <w:p w14:paraId="3EE911CB">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部件可靠性</w:t>
            </w:r>
          </w:p>
        </w:tc>
        <w:tc>
          <w:tcPr>
            <w:tcW w:w="4162" w:type="dxa"/>
            <w:noWrap w:val="0"/>
            <w:vAlign w:val="center"/>
          </w:tcPr>
          <w:p w14:paraId="1AF55CEB">
            <w:pPr>
              <w:rPr>
                <w:rFonts w:hint="eastAsia" w:ascii="宋体" w:hAnsi="宋体" w:cs="Arial"/>
                <w:snapToGrid w:val="0"/>
                <w:color w:val="000000"/>
                <w:szCs w:val="21"/>
              </w:rPr>
            </w:pPr>
            <w:r>
              <w:rPr>
                <w:rFonts w:ascii="宋体" w:hAnsi="宋体" w:cs="Arial"/>
                <w:snapToGrid w:val="0"/>
                <w:color w:val="000000"/>
                <w:szCs w:val="21"/>
              </w:rPr>
              <w:t>支持硬盘、电源、风扇热插拔(内置风扇除外)</w:t>
            </w:r>
          </w:p>
        </w:tc>
      </w:tr>
      <w:tr w14:paraId="6AE49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7193CA9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128</w:t>
            </w:r>
          </w:p>
        </w:tc>
        <w:tc>
          <w:tcPr>
            <w:tcW w:w="605" w:type="dxa"/>
            <w:noWrap w:val="0"/>
            <w:vAlign w:val="center"/>
          </w:tcPr>
          <w:p w14:paraId="73583BA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包装及运输要求</w:t>
            </w:r>
          </w:p>
        </w:tc>
        <w:tc>
          <w:tcPr>
            <w:tcW w:w="1209" w:type="dxa"/>
            <w:noWrap w:val="0"/>
            <w:vAlign w:val="center"/>
          </w:tcPr>
          <w:p w14:paraId="60780F81">
            <w:pPr>
              <w:rPr>
                <w:rFonts w:hint="eastAsia" w:ascii="宋体" w:hAnsi="宋体" w:cs="Arial"/>
                <w:snapToGrid w:val="0"/>
                <w:color w:val="000000"/>
                <w:szCs w:val="21"/>
                <w:lang w:eastAsia="en-US"/>
              </w:rPr>
            </w:pPr>
            <w:r>
              <w:rPr>
                <w:rFonts w:ascii="宋体" w:hAnsi="宋体" w:cs="Arial"/>
                <w:snapToGrid w:val="0"/>
                <w:color w:val="000000"/>
                <w:szCs w:val="21"/>
                <w:lang w:eastAsia="en-US"/>
              </w:rPr>
              <w:t>包装及运输要求</w:t>
            </w:r>
          </w:p>
        </w:tc>
        <w:tc>
          <w:tcPr>
            <w:tcW w:w="2348" w:type="dxa"/>
            <w:noWrap w:val="0"/>
            <w:vAlign w:val="center"/>
          </w:tcPr>
          <w:p w14:paraId="5F09193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标志、包装、运输和贮存</w:t>
            </w:r>
          </w:p>
        </w:tc>
        <w:tc>
          <w:tcPr>
            <w:tcW w:w="4162" w:type="dxa"/>
            <w:noWrap w:val="0"/>
            <w:vAlign w:val="center"/>
          </w:tcPr>
          <w:p w14:paraId="04855443">
            <w:pPr>
              <w:rPr>
                <w:rFonts w:hint="eastAsia" w:ascii="宋体" w:hAnsi="宋体" w:cs="Arial"/>
                <w:snapToGrid w:val="0"/>
                <w:color w:val="000000"/>
                <w:szCs w:val="21"/>
              </w:rPr>
            </w:pPr>
            <w:r>
              <w:rPr>
                <w:rFonts w:ascii="宋体" w:hAnsi="宋体" w:cs="Arial"/>
                <w:snapToGrid w:val="0"/>
                <w:color w:val="000000"/>
                <w:szCs w:val="21"/>
              </w:rPr>
              <w:t>符合GB/T 9813.3 和商品包装政府采购需求标准的相关规定</w:t>
            </w:r>
          </w:p>
        </w:tc>
      </w:tr>
      <w:tr w14:paraId="5F536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jc w:val="center"/>
        </w:trPr>
        <w:tc>
          <w:tcPr>
            <w:tcW w:w="759" w:type="dxa"/>
            <w:noWrap w:val="0"/>
            <w:vAlign w:val="center"/>
          </w:tcPr>
          <w:p w14:paraId="5D144BBA">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129</w:t>
            </w:r>
          </w:p>
        </w:tc>
        <w:tc>
          <w:tcPr>
            <w:tcW w:w="605" w:type="dxa"/>
            <w:noWrap w:val="0"/>
            <w:vAlign w:val="center"/>
          </w:tcPr>
          <w:p w14:paraId="51EBED5C">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restart"/>
            <w:tcBorders>
              <w:bottom w:val="nil"/>
            </w:tcBorders>
            <w:noWrap w:val="0"/>
            <w:vAlign w:val="center"/>
          </w:tcPr>
          <w:p w14:paraId="45B07CA4">
            <w:pPr>
              <w:rPr>
                <w:rFonts w:hint="eastAsia" w:ascii="宋体" w:hAnsi="宋体" w:cs="Arial"/>
                <w:snapToGrid w:val="0"/>
                <w:color w:val="000000"/>
                <w:szCs w:val="21"/>
                <w:lang w:eastAsia="en-US"/>
              </w:rPr>
            </w:pPr>
            <w:r>
              <w:rPr>
                <w:rFonts w:ascii="宋体" w:hAnsi="宋体" w:cs="Arial"/>
                <w:snapToGrid w:val="0"/>
                <w:color w:val="000000"/>
                <w:szCs w:val="21"/>
                <w:lang w:eastAsia="en-US"/>
              </w:rPr>
              <w:t>服务响应</w:t>
            </w:r>
          </w:p>
        </w:tc>
        <w:tc>
          <w:tcPr>
            <w:tcW w:w="2348" w:type="dxa"/>
            <w:noWrap w:val="0"/>
            <w:vAlign w:val="center"/>
          </w:tcPr>
          <w:p w14:paraId="75F0A7E4">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服务响应</w:t>
            </w:r>
          </w:p>
        </w:tc>
        <w:tc>
          <w:tcPr>
            <w:tcW w:w="4162" w:type="dxa"/>
            <w:noWrap w:val="0"/>
            <w:vAlign w:val="center"/>
          </w:tcPr>
          <w:p w14:paraId="70A97364">
            <w:pPr>
              <w:rPr>
                <w:rFonts w:hint="eastAsia" w:ascii="宋体" w:hAnsi="宋体" w:cs="Arial"/>
                <w:snapToGrid w:val="0"/>
                <w:color w:val="000000"/>
                <w:szCs w:val="21"/>
              </w:rPr>
            </w:pPr>
            <w:r>
              <w:rPr>
                <w:rFonts w:ascii="宋体" w:hAnsi="宋体" w:cs="Arial"/>
                <w:snapToGrid w:val="0"/>
                <w:color w:val="000000"/>
                <w:szCs w:val="21"/>
              </w:rPr>
              <w:t>a) 提供电话、电子邮件、远程连接等多种形式服务；b) 提供同城 4h、异地 12h 技术响应服务，2 个工作日解决问题，对于未能解决的问题和故障应提供可行的升级方案，并提供周转设备；c) 建立全国技术服务体系和服务 团体，符合专业服务体系标准要求，提供原厂中文服务；d) 服务周期内提供产品的维修、换件和升级服务</w:t>
            </w:r>
          </w:p>
        </w:tc>
      </w:tr>
      <w:tr w14:paraId="4A633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0E54319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130</w:t>
            </w:r>
          </w:p>
        </w:tc>
        <w:tc>
          <w:tcPr>
            <w:tcW w:w="605" w:type="dxa"/>
            <w:noWrap w:val="0"/>
            <w:vAlign w:val="center"/>
          </w:tcPr>
          <w:p w14:paraId="1C9DC64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continue"/>
            <w:tcBorders>
              <w:top w:val="nil"/>
            </w:tcBorders>
            <w:noWrap w:val="0"/>
            <w:vAlign w:val="center"/>
          </w:tcPr>
          <w:p w14:paraId="3ABEF854">
            <w:pPr>
              <w:rPr>
                <w:rFonts w:ascii="宋体" w:hAnsi="宋体" w:cs="Arial"/>
                <w:snapToGrid w:val="0"/>
                <w:color w:val="000000"/>
                <w:szCs w:val="21"/>
                <w:lang w:eastAsia="en-US"/>
              </w:rPr>
            </w:pPr>
          </w:p>
        </w:tc>
        <w:tc>
          <w:tcPr>
            <w:tcW w:w="2348" w:type="dxa"/>
            <w:noWrap w:val="0"/>
            <w:vAlign w:val="center"/>
          </w:tcPr>
          <w:p w14:paraId="0A743CAC">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培训服务</w:t>
            </w:r>
          </w:p>
        </w:tc>
        <w:tc>
          <w:tcPr>
            <w:tcW w:w="4162" w:type="dxa"/>
            <w:noWrap w:val="0"/>
            <w:vAlign w:val="center"/>
          </w:tcPr>
          <w:p w14:paraId="58C635BC">
            <w:pPr>
              <w:rPr>
                <w:rFonts w:hint="eastAsia" w:ascii="宋体" w:hAnsi="宋体" w:cs="Arial"/>
                <w:snapToGrid w:val="0"/>
                <w:color w:val="000000"/>
                <w:szCs w:val="21"/>
              </w:rPr>
            </w:pPr>
            <w:r>
              <w:rPr>
                <w:rFonts w:ascii="宋体" w:hAnsi="宋体" w:cs="Arial"/>
                <w:snapToGrid w:val="0"/>
                <w:color w:val="000000"/>
                <w:szCs w:val="21"/>
              </w:rPr>
              <w:t>供应商提供培训材料、产品手册、培训视频等培训相关内容</w:t>
            </w:r>
          </w:p>
        </w:tc>
      </w:tr>
      <w:tr w14:paraId="49CCA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759" w:type="dxa"/>
            <w:noWrap w:val="0"/>
            <w:vAlign w:val="center"/>
          </w:tcPr>
          <w:p w14:paraId="345A4FB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131</w:t>
            </w:r>
          </w:p>
        </w:tc>
        <w:tc>
          <w:tcPr>
            <w:tcW w:w="605" w:type="dxa"/>
            <w:noWrap w:val="0"/>
            <w:vAlign w:val="center"/>
          </w:tcPr>
          <w:p w14:paraId="0C3DE2C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noWrap w:val="0"/>
            <w:vAlign w:val="center"/>
          </w:tcPr>
          <w:p w14:paraId="24444CF2">
            <w:pPr>
              <w:rPr>
                <w:rFonts w:hint="eastAsia" w:ascii="宋体" w:hAnsi="宋体" w:cs="Arial"/>
                <w:snapToGrid w:val="0"/>
                <w:color w:val="000000"/>
                <w:szCs w:val="21"/>
                <w:lang w:eastAsia="en-US"/>
              </w:rPr>
            </w:pPr>
            <w:r>
              <w:rPr>
                <w:rFonts w:ascii="宋体" w:hAnsi="宋体" w:cs="Arial"/>
                <w:snapToGrid w:val="0"/>
                <w:color w:val="000000"/>
                <w:szCs w:val="21"/>
                <w:lang w:eastAsia="en-US"/>
              </w:rPr>
              <w:t>服务周期</w:t>
            </w:r>
          </w:p>
        </w:tc>
        <w:tc>
          <w:tcPr>
            <w:tcW w:w="2348" w:type="dxa"/>
            <w:noWrap w:val="0"/>
            <w:vAlign w:val="center"/>
          </w:tcPr>
          <w:p w14:paraId="2636D2B4">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服务周期</w:t>
            </w:r>
          </w:p>
        </w:tc>
        <w:tc>
          <w:tcPr>
            <w:tcW w:w="4162" w:type="dxa"/>
            <w:noWrap w:val="0"/>
            <w:vAlign w:val="center"/>
          </w:tcPr>
          <w:p w14:paraId="4ABAA37B">
            <w:pPr>
              <w:rPr>
                <w:rFonts w:hint="eastAsia" w:ascii="宋体" w:hAnsi="宋体" w:cs="Arial"/>
                <w:snapToGrid w:val="0"/>
                <w:color w:val="000000"/>
                <w:szCs w:val="21"/>
              </w:rPr>
            </w:pPr>
            <w:r>
              <w:rPr>
                <w:rFonts w:ascii="宋体" w:hAnsi="宋体" w:cs="Arial"/>
                <w:snapToGrid w:val="0"/>
                <w:color w:val="000000"/>
                <w:szCs w:val="21"/>
              </w:rPr>
              <w:t>a) 产品免费服务周期（含换件和维修）应不小于 3 年；b) 设备停产后继续提供质量保障服务（含备品备件），服务终止时间与最后一批设备交付时间间隔不低于 6 年；c) 产品停止服务时间应提前1 年告知客户；d) 产品发布日期需在随机文件中明确</w:t>
            </w:r>
          </w:p>
        </w:tc>
      </w:tr>
      <w:tr w14:paraId="422E0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59" w:type="dxa"/>
            <w:noWrap w:val="0"/>
            <w:vAlign w:val="center"/>
          </w:tcPr>
          <w:p w14:paraId="6FE61A66">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132</w:t>
            </w:r>
          </w:p>
        </w:tc>
        <w:tc>
          <w:tcPr>
            <w:tcW w:w="605" w:type="dxa"/>
            <w:noWrap w:val="0"/>
            <w:vAlign w:val="center"/>
          </w:tcPr>
          <w:p w14:paraId="2309DFD8">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restart"/>
            <w:tcBorders>
              <w:bottom w:val="nil"/>
            </w:tcBorders>
            <w:noWrap w:val="0"/>
            <w:vAlign w:val="center"/>
          </w:tcPr>
          <w:p w14:paraId="17A8F0D9">
            <w:pPr>
              <w:rPr>
                <w:rFonts w:hint="eastAsia" w:ascii="宋体" w:hAnsi="宋体" w:cs="Arial"/>
                <w:snapToGrid w:val="0"/>
                <w:color w:val="000000"/>
                <w:szCs w:val="21"/>
                <w:lang w:eastAsia="en-US"/>
              </w:rPr>
            </w:pPr>
            <w:r>
              <w:rPr>
                <w:rFonts w:ascii="宋体" w:hAnsi="宋体" w:cs="Arial"/>
                <w:snapToGrid w:val="0"/>
                <w:color w:val="000000"/>
                <w:szCs w:val="21"/>
                <w:lang w:eastAsia="en-US"/>
              </w:rPr>
              <w:t>服务工具要求</w:t>
            </w:r>
          </w:p>
        </w:tc>
        <w:tc>
          <w:tcPr>
            <w:tcW w:w="2348" w:type="dxa"/>
            <w:noWrap w:val="0"/>
            <w:vAlign w:val="center"/>
          </w:tcPr>
          <w:p w14:paraId="7D93BED9">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工具要求</w:t>
            </w:r>
          </w:p>
        </w:tc>
        <w:tc>
          <w:tcPr>
            <w:tcW w:w="4162" w:type="dxa"/>
            <w:noWrap w:val="0"/>
            <w:vAlign w:val="center"/>
          </w:tcPr>
          <w:p w14:paraId="47AA282F">
            <w:pPr>
              <w:rPr>
                <w:rFonts w:hint="eastAsia" w:ascii="宋体" w:hAnsi="宋体" w:cs="Arial"/>
                <w:snapToGrid w:val="0"/>
                <w:color w:val="000000"/>
                <w:szCs w:val="21"/>
              </w:rPr>
            </w:pPr>
            <w:r>
              <w:rPr>
                <w:rFonts w:ascii="宋体" w:hAnsi="宋体" w:cs="Arial"/>
                <w:snapToGrid w:val="0"/>
                <w:color w:val="000000"/>
                <w:szCs w:val="21"/>
              </w:rPr>
              <w:t>供应商提供设置服务器硬件、辅助操作系统安装等功能的辅助工具和管理软件。且随附软件应具有合法授权或版权</w:t>
            </w:r>
          </w:p>
        </w:tc>
      </w:tr>
      <w:tr w14:paraId="4BCC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759" w:type="dxa"/>
            <w:noWrap w:val="0"/>
            <w:vAlign w:val="center"/>
          </w:tcPr>
          <w:p w14:paraId="0B4A43C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133</w:t>
            </w:r>
          </w:p>
        </w:tc>
        <w:tc>
          <w:tcPr>
            <w:tcW w:w="605" w:type="dxa"/>
            <w:noWrap w:val="0"/>
            <w:vAlign w:val="center"/>
          </w:tcPr>
          <w:p w14:paraId="1A67A25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continue"/>
            <w:tcBorders>
              <w:top w:val="nil"/>
              <w:bottom w:val="nil"/>
            </w:tcBorders>
            <w:noWrap w:val="0"/>
            <w:vAlign w:val="center"/>
          </w:tcPr>
          <w:p w14:paraId="603C7B1F">
            <w:pPr>
              <w:rPr>
                <w:rFonts w:ascii="宋体" w:hAnsi="宋体" w:cs="Arial"/>
                <w:snapToGrid w:val="0"/>
                <w:color w:val="000000"/>
                <w:szCs w:val="21"/>
                <w:lang w:eastAsia="en-US"/>
              </w:rPr>
            </w:pPr>
          </w:p>
        </w:tc>
        <w:tc>
          <w:tcPr>
            <w:tcW w:w="2348" w:type="dxa"/>
            <w:noWrap w:val="0"/>
            <w:vAlign w:val="center"/>
          </w:tcPr>
          <w:p w14:paraId="199298A6">
            <w:pPr>
              <w:rPr>
                <w:rFonts w:hint="eastAsia" w:ascii="宋体" w:hAnsi="宋体" w:cs="Arial"/>
                <w:snapToGrid w:val="0"/>
                <w:color w:val="000000"/>
                <w:szCs w:val="21"/>
                <w:lang w:eastAsia="en-US"/>
              </w:rPr>
            </w:pPr>
            <w:r>
              <w:rPr>
                <w:rFonts w:ascii="宋体" w:hAnsi="宋体" w:cs="Arial"/>
                <w:snapToGrid w:val="0"/>
                <w:color w:val="000000"/>
                <w:szCs w:val="21"/>
                <w:lang w:eastAsia="en-US"/>
              </w:rPr>
              <w:t>辅助工具</w:t>
            </w:r>
          </w:p>
        </w:tc>
        <w:tc>
          <w:tcPr>
            <w:tcW w:w="4162" w:type="dxa"/>
            <w:noWrap w:val="0"/>
            <w:vAlign w:val="center"/>
          </w:tcPr>
          <w:p w14:paraId="33D3F02C">
            <w:pPr>
              <w:rPr>
                <w:rFonts w:hint="eastAsia" w:ascii="宋体" w:hAnsi="宋体" w:cs="Arial"/>
                <w:snapToGrid w:val="0"/>
                <w:color w:val="000000"/>
                <w:szCs w:val="21"/>
              </w:rPr>
            </w:pPr>
            <w:r>
              <w:rPr>
                <w:rFonts w:ascii="宋体" w:hAnsi="宋体" w:cs="Arial"/>
                <w:snapToGrid w:val="0"/>
                <w:color w:val="000000"/>
                <w:szCs w:val="21"/>
              </w:rPr>
              <w:t>支持如下功能a) 本地的数据备份和还原功能；b) 网络的数据备份和还原功能；c) 服务器操作系统的自动安装功能；d) 服务器所配硬件需要的驱动程序和系统补丁</w:t>
            </w:r>
          </w:p>
        </w:tc>
      </w:tr>
      <w:tr w14:paraId="52B0B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759" w:type="dxa"/>
            <w:noWrap w:val="0"/>
            <w:vAlign w:val="center"/>
          </w:tcPr>
          <w:p w14:paraId="390E983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134</w:t>
            </w:r>
          </w:p>
        </w:tc>
        <w:tc>
          <w:tcPr>
            <w:tcW w:w="605" w:type="dxa"/>
            <w:noWrap w:val="0"/>
            <w:vAlign w:val="center"/>
          </w:tcPr>
          <w:p w14:paraId="7E6D398F">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continue"/>
            <w:tcBorders>
              <w:top w:val="nil"/>
              <w:bottom w:val="nil"/>
            </w:tcBorders>
            <w:noWrap w:val="0"/>
            <w:vAlign w:val="center"/>
          </w:tcPr>
          <w:p w14:paraId="02EDD5C2">
            <w:pPr>
              <w:rPr>
                <w:rFonts w:ascii="宋体" w:hAnsi="宋体" w:cs="Arial"/>
                <w:snapToGrid w:val="0"/>
                <w:color w:val="000000"/>
                <w:szCs w:val="21"/>
                <w:lang w:eastAsia="en-US"/>
              </w:rPr>
            </w:pPr>
          </w:p>
        </w:tc>
        <w:tc>
          <w:tcPr>
            <w:tcW w:w="2348" w:type="dxa"/>
            <w:noWrap w:val="0"/>
            <w:vAlign w:val="center"/>
          </w:tcPr>
          <w:p w14:paraId="1F7B01AC">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驱动安装升级指引</w:t>
            </w:r>
          </w:p>
        </w:tc>
        <w:tc>
          <w:tcPr>
            <w:tcW w:w="4162" w:type="dxa"/>
            <w:noWrap w:val="0"/>
            <w:vAlign w:val="center"/>
          </w:tcPr>
          <w:p w14:paraId="55A531C9">
            <w:pPr>
              <w:rPr>
                <w:rFonts w:hint="eastAsia" w:ascii="宋体" w:hAnsi="宋体" w:cs="Arial"/>
                <w:snapToGrid w:val="0"/>
                <w:color w:val="000000"/>
                <w:szCs w:val="21"/>
                <w:lang w:eastAsia="en-US"/>
              </w:rPr>
            </w:pPr>
            <w:r>
              <w:rPr>
                <w:rFonts w:ascii="宋体" w:hAnsi="宋体" w:cs="Arial"/>
                <w:snapToGrid w:val="0"/>
                <w:color w:val="000000"/>
                <w:szCs w:val="21"/>
              </w:rPr>
              <w:t>供应商提供出厂安装的配件所需的驱动程序，形式包括但不限于驱动光盘、驱动下载链接等。</w:t>
            </w:r>
            <w:r>
              <w:rPr>
                <w:rFonts w:ascii="宋体" w:hAnsi="宋体" w:cs="Arial"/>
                <w:snapToGrid w:val="0"/>
                <w:color w:val="000000"/>
                <w:szCs w:val="21"/>
                <w:lang w:eastAsia="en-US"/>
              </w:rPr>
              <w:t>其他配件应提供指引</w:t>
            </w:r>
          </w:p>
        </w:tc>
      </w:tr>
      <w:tr w14:paraId="7ABB3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59" w:type="dxa"/>
            <w:noWrap w:val="0"/>
            <w:vAlign w:val="center"/>
          </w:tcPr>
          <w:p w14:paraId="77B4AB5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135</w:t>
            </w:r>
          </w:p>
        </w:tc>
        <w:tc>
          <w:tcPr>
            <w:tcW w:w="605" w:type="dxa"/>
            <w:noWrap w:val="0"/>
            <w:vAlign w:val="center"/>
          </w:tcPr>
          <w:p w14:paraId="723FAE6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continue"/>
            <w:tcBorders>
              <w:top w:val="nil"/>
              <w:bottom w:val="nil"/>
            </w:tcBorders>
            <w:noWrap w:val="0"/>
            <w:vAlign w:val="center"/>
          </w:tcPr>
          <w:p w14:paraId="67FD79BF">
            <w:pPr>
              <w:rPr>
                <w:rFonts w:ascii="宋体" w:hAnsi="宋体" w:cs="Arial"/>
                <w:snapToGrid w:val="0"/>
                <w:color w:val="000000"/>
                <w:szCs w:val="21"/>
                <w:lang w:eastAsia="en-US"/>
              </w:rPr>
            </w:pPr>
          </w:p>
        </w:tc>
        <w:tc>
          <w:tcPr>
            <w:tcW w:w="2348" w:type="dxa"/>
            <w:noWrap w:val="0"/>
            <w:vAlign w:val="center"/>
          </w:tcPr>
          <w:p w14:paraId="2BB7D4BE">
            <w:pPr>
              <w:rPr>
                <w:rFonts w:hint="eastAsia" w:ascii="宋体" w:hAnsi="宋体" w:cs="Arial"/>
                <w:snapToGrid w:val="0"/>
                <w:color w:val="000000"/>
                <w:szCs w:val="21"/>
                <w:lang w:eastAsia="en-US"/>
              </w:rPr>
            </w:pPr>
            <w:r>
              <w:rPr>
                <w:rFonts w:ascii="宋体" w:hAnsi="宋体" w:cs="Arial"/>
                <w:snapToGrid w:val="0"/>
                <w:color w:val="000000"/>
                <w:szCs w:val="21"/>
                <w:lang w:eastAsia="en-US"/>
              </w:rPr>
              <w:t>随机附开盖工具</w:t>
            </w:r>
          </w:p>
        </w:tc>
        <w:tc>
          <w:tcPr>
            <w:tcW w:w="4162" w:type="dxa"/>
            <w:noWrap w:val="0"/>
            <w:vAlign w:val="center"/>
          </w:tcPr>
          <w:p w14:paraId="6CB47A48">
            <w:pPr>
              <w:rPr>
                <w:rFonts w:hint="eastAsia" w:ascii="宋体" w:hAnsi="宋体" w:cs="Arial"/>
                <w:snapToGrid w:val="0"/>
                <w:color w:val="000000"/>
                <w:szCs w:val="21"/>
              </w:rPr>
            </w:pPr>
            <w:r>
              <w:rPr>
                <w:rFonts w:ascii="宋体" w:hAnsi="宋体" w:cs="Arial"/>
                <w:snapToGrid w:val="0"/>
                <w:color w:val="000000"/>
                <w:szCs w:val="21"/>
              </w:rPr>
              <w:t>随服务器打包提供开机箱工具</w:t>
            </w:r>
          </w:p>
        </w:tc>
      </w:tr>
      <w:tr w14:paraId="5A486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jc w:val="center"/>
        </w:trPr>
        <w:tc>
          <w:tcPr>
            <w:tcW w:w="759" w:type="dxa"/>
            <w:noWrap w:val="0"/>
            <w:vAlign w:val="center"/>
          </w:tcPr>
          <w:p w14:paraId="491C7D1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136</w:t>
            </w:r>
          </w:p>
        </w:tc>
        <w:tc>
          <w:tcPr>
            <w:tcW w:w="605" w:type="dxa"/>
            <w:noWrap w:val="0"/>
            <w:vAlign w:val="center"/>
          </w:tcPr>
          <w:p w14:paraId="3E452C1C">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continue"/>
            <w:tcBorders>
              <w:top w:val="nil"/>
              <w:bottom w:val="nil"/>
            </w:tcBorders>
            <w:noWrap w:val="0"/>
            <w:vAlign w:val="center"/>
          </w:tcPr>
          <w:p w14:paraId="03989E5B">
            <w:pPr>
              <w:rPr>
                <w:rFonts w:ascii="宋体" w:hAnsi="宋体" w:cs="Arial"/>
                <w:snapToGrid w:val="0"/>
                <w:color w:val="000000"/>
                <w:szCs w:val="21"/>
                <w:lang w:eastAsia="en-US"/>
              </w:rPr>
            </w:pPr>
          </w:p>
        </w:tc>
        <w:tc>
          <w:tcPr>
            <w:tcW w:w="2348" w:type="dxa"/>
            <w:noWrap w:val="0"/>
            <w:vAlign w:val="center"/>
          </w:tcPr>
          <w:p w14:paraId="412BE338">
            <w:pPr>
              <w:rPr>
                <w:rFonts w:hint="eastAsia" w:ascii="宋体" w:hAnsi="宋体" w:cs="Arial"/>
                <w:snapToGrid w:val="0"/>
                <w:color w:val="000000"/>
                <w:szCs w:val="21"/>
                <w:lang w:eastAsia="en-US"/>
              </w:rPr>
            </w:pPr>
            <w:r>
              <w:rPr>
                <w:rFonts w:ascii="宋体" w:hAnsi="宋体" w:cs="Arial"/>
                <w:snapToGrid w:val="0"/>
                <w:color w:val="000000"/>
                <w:szCs w:val="21"/>
                <w:lang w:eastAsia="en-US"/>
              </w:rPr>
              <w:t>代码迁移工具</w:t>
            </w:r>
          </w:p>
        </w:tc>
        <w:tc>
          <w:tcPr>
            <w:tcW w:w="4162" w:type="dxa"/>
            <w:noWrap w:val="0"/>
            <w:vAlign w:val="center"/>
          </w:tcPr>
          <w:p w14:paraId="0F64E038">
            <w:pPr>
              <w:rPr>
                <w:rFonts w:hint="eastAsia" w:ascii="宋体" w:hAnsi="宋体" w:cs="Arial"/>
                <w:snapToGrid w:val="0"/>
                <w:color w:val="000000"/>
                <w:szCs w:val="21"/>
              </w:rPr>
            </w:pPr>
            <w:r>
              <w:rPr>
                <w:rFonts w:ascii="宋体" w:hAnsi="宋体" w:cs="Arial"/>
                <w:snapToGrid w:val="0"/>
                <w:color w:val="000000"/>
                <w:szCs w:val="21"/>
              </w:rPr>
              <w:t>供应商提供从其他 CPU 架构到当前服务器 CPU 架构的软件迁移工具产品，支持软件包迁移评估，对满足产品重构要求的软件包，能重构为当前服务器 CPU 架构的软件包。提供源码迁移功能，检查分析C/C++/Fortran/Go/解释型语言/汇编等源码文件，基于产品功能给出迁移指导</w:t>
            </w:r>
          </w:p>
        </w:tc>
      </w:tr>
      <w:tr w14:paraId="480E6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59" w:type="dxa"/>
            <w:noWrap w:val="0"/>
            <w:vAlign w:val="center"/>
          </w:tcPr>
          <w:p w14:paraId="4BBE00E7">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137</w:t>
            </w:r>
          </w:p>
        </w:tc>
        <w:tc>
          <w:tcPr>
            <w:tcW w:w="605" w:type="dxa"/>
            <w:noWrap w:val="0"/>
            <w:vAlign w:val="center"/>
          </w:tcPr>
          <w:p w14:paraId="020D69AC">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continue"/>
            <w:tcBorders>
              <w:top w:val="nil"/>
              <w:bottom w:val="nil"/>
            </w:tcBorders>
            <w:noWrap w:val="0"/>
            <w:vAlign w:val="center"/>
          </w:tcPr>
          <w:p w14:paraId="694BFA98">
            <w:pPr>
              <w:rPr>
                <w:rFonts w:ascii="宋体" w:hAnsi="宋体" w:cs="Arial"/>
                <w:snapToGrid w:val="0"/>
                <w:color w:val="000000"/>
                <w:szCs w:val="21"/>
                <w:lang w:eastAsia="en-US"/>
              </w:rPr>
            </w:pPr>
          </w:p>
        </w:tc>
        <w:tc>
          <w:tcPr>
            <w:tcW w:w="2348" w:type="dxa"/>
            <w:noWrap w:val="0"/>
            <w:vAlign w:val="center"/>
          </w:tcPr>
          <w:p w14:paraId="4CEE6AFB">
            <w:pPr>
              <w:rPr>
                <w:rFonts w:hint="eastAsia" w:ascii="宋体" w:hAnsi="宋体" w:cs="Arial"/>
                <w:snapToGrid w:val="0"/>
                <w:color w:val="000000"/>
                <w:szCs w:val="21"/>
                <w:lang w:eastAsia="en-US"/>
              </w:rPr>
            </w:pPr>
            <w:r>
              <w:rPr>
                <w:rFonts w:ascii="宋体" w:hAnsi="宋体" w:cs="Arial"/>
                <w:snapToGrid w:val="0"/>
                <w:color w:val="000000"/>
                <w:szCs w:val="21"/>
                <w:lang w:eastAsia="en-US"/>
              </w:rPr>
              <w:t>性能分析工具</w:t>
            </w:r>
          </w:p>
        </w:tc>
        <w:tc>
          <w:tcPr>
            <w:tcW w:w="4162" w:type="dxa"/>
            <w:noWrap w:val="0"/>
            <w:vAlign w:val="center"/>
          </w:tcPr>
          <w:p w14:paraId="67B7497C">
            <w:pPr>
              <w:rPr>
                <w:rFonts w:hint="eastAsia" w:ascii="宋体" w:hAnsi="宋体" w:cs="Arial"/>
                <w:snapToGrid w:val="0"/>
                <w:color w:val="000000"/>
                <w:szCs w:val="21"/>
              </w:rPr>
            </w:pPr>
            <w:r>
              <w:rPr>
                <w:rFonts w:ascii="宋体" w:hAnsi="宋体" w:cs="Arial"/>
                <w:snapToGrid w:val="0"/>
                <w:color w:val="000000"/>
                <w:szCs w:val="21"/>
              </w:rPr>
              <w:t>供应商提供支持当前服务器 CPU 架构的性能分析工具产品，支持系统性能分析、Java 性能分析和系统诊断，可分析系统或应用在 CPU、内存、 IO、网络等方面的性能，并给出优化建议</w:t>
            </w:r>
          </w:p>
        </w:tc>
      </w:tr>
      <w:tr w14:paraId="62409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59" w:type="dxa"/>
            <w:noWrap w:val="0"/>
            <w:vAlign w:val="center"/>
          </w:tcPr>
          <w:p w14:paraId="0A8B66EE">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138</w:t>
            </w:r>
          </w:p>
        </w:tc>
        <w:tc>
          <w:tcPr>
            <w:tcW w:w="605" w:type="dxa"/>
            <w:noWrap w:val="0"/>
            <w:vAlign w:val="center"/>
          </w:tcPr>
          <w:p w14:paraId="786C3B9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continue"/>
            <w:tcBorders>
              <w:top w:val="nil"/>
              <w:bottom w:val="nil"/>
            </w:tcBorders>
            <w:noWrap w:val="0"/>
            <w:vAlign w:val="center"/>
          </w:tcPr>
          <w:p w14:paraId="21EAEC1D">
            <w:pPr>
              <w:rPr>
                <w:rFonts w:ascii="宋体" w:hAnsi="宋体" w:cs="Arial"/>
                <w:snapToGrid w:val="0"/>
                <w:color w:val="000000"/>
                <w:szCs w:val="21"/>
                <w:lang w:eastAsia="en-US"/>
              </w:rPr>
            </w:pPr>
          </w:p>
        </w:tc>
        <w:tc>
          <w:tcPr>
            <w:tcW w:w="2348" w:type="dxa"/>
            <w:noWrap w:val="0"/>
            <w:vAlign w:val="center"/>
          </w:tcPr>
          <w:p w14:paraId="1CA4ED4E">
            <w:pPr>
              <w:rPr>
                <w:rFonts w:hint="eastAsia" w:ascii="宋体" w:hAnsi="宋体" w:cs="Arial"/>
                <w:snapToGrid w:val="0"/>
                <w:color w:val="000000"/>
                <w:szCs w:val="21"/>
                <w:lang w:eastAsia="en-US"/>
              </w:rPr>
            </w:pPr>
            <w:r>
              <w:rPr>
                <w:rFonts w:ascii="宋体" w:hAnsi="宋体" w:cs="Arial"/>
                <w:snapToGrid w:val="0"/>
                <w:color w:val="000000"/>
                <w:szCs w:val="21"/>
                <w:lang w:eastAsia="en-US"/>
              </w:rPr>
              <w:t>跨架构平台应用兼容</w:t>
            </w:r>
          </w:p>
        </w:tc>
        <w:tc>
          <w:tcPr>
            <w:tcW w:w="4162" w:type="dxa"/>
            <w:noWrap w:val="0"/>
            <w:vAlign w:val="center"/>
          </w:tcPr>
          <w:p w14:paraId="2AA60963">
            <w:pPr>
              <w:rPr>
                <w:rFonts w:hint="eastAsia" w:ascii="宋体" w:hAnsi="宋体" w:cs="Arial"/>
                <w:snapToGrid w:val="0"/>
                <w:color w:val="000000"/>
                <w:szCs w:val="21"/>
              </w:rPr>
            </w:pPr>
            <w:r>
              <w:rPr>
                <w:rFonts w:ascii="宋体" w:hAnsi="宋体" w:cs="Arial"/>
                <w:snapToGrid w:val="0"/>
                <w:color w:val="000000"/>
                <w:szCs w:val="21"/>
              </w:rPr>
              <w:t>跨 CPU 架构平台应用兼容工具，可兼容一种或者一种以上不同架构平台的应用</w:t>
            </w:r>
          </w:p>
        </w:tc>
      </w:tr>
      <w:tr w14:paraId="5927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59" w:type="dxa"/>
            <w:noWrap w:val="0"/>
            <w:vAlign w:val="center"/>
          </w:tcPr>
          <w:p w14:paraId="7C88FDDB">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139</w:t>
            </w:r>
          </w:p>
        </w:tc>
        <w:tc>
          <w:tcPr>
            <w:tcW w:w="605" w:type="dxa"/>
            <w:noWrap w:val="0"/>
            <w:vAlign w:val="center"/>
          </w:tcPr>
          <w:p w14:paraId="5FEE8F8D">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continue"/>
            <w:tcBorders>
              <w:top w:val="nil"/>
            </w:tcBorders>
            <w:noWrap w:val="0"/>
            <w:vAlign w:val="center"/>
          </w:tcPr>
          <w:p w14:paraId="1ED9F2BA">
            <w:pPr>
              <w:rPr>
                <w:rFonts w:ascii="宋体" w:hAnsi="宋体" w:cs="Arial"/>
                <w:snapToGrid w:val="0"/>
                <w:color w:val="000000"/>
                <w:szCs w:val="21"/>
                <w:lang w:eastAsia="en-US"/>
              </w:rPr>
            </w:pPr>
          </w:p>
        </w:tc>
        <w:tc>
          <w:tcPr>
            <w:tcW w:w="2348" w:type="dxa"/>
            <w:noWrap w:val="0"/>
            <w:vAlign w:val="center"/>
          </w:tcPr>
          <w:p w14:paraId="10A6BA6C">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管理软件</w:t>
            </w:r>
          </w:p>
        </w:tc>
        <w:tc>
          <w:tcPr>
            <w:tcW w:w="4162" w:type="dxa"/>
            <w:noWrap w:val="0"/>
            <w:vAlign w:val="center"/>
          </w:tcPr>
          <w:p w14:paraId="7708A98E">
            <w:pPr>
              <w:rPr>
                <w:rFonts w:hint="eastAsia" w:ascii="宋体" w:hAnsi="宋体" w:cs="Arial"/>
                <w:snapToGrid w:val="0"/>
                <w:color w:val="000000"/>
                <w:szCs w:val="21"/>
              </w:rPr>
            </w:pPr>
            <w:r>
              <w:rPr>
                <w:rFonts w:ascii="宋体" w:hAnsi="宋体" w:cs="Arial"/>
                <w:snapToGrid w:val="0"/>
                <w:color w:val="000000"/>
                <w:szCs w:val="21"/>
              </w:rPr>
              <w:t>具备资源管理、系统管理、性能监控、健康监控、基于网络控制、报警设置功能</w:t>
            </w:r>
          </w:p>
        </w:tc>
      </w:tr>
      <w:tr w14:paraId="013F1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59" w:type="dxa"/>
            <w:noWrap w:val="0"/>
            <w:vAlign w:val="center"/>
          </w:tcPr>
          <w:p w14:paraId="5252B110">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140</w:t>
            </w:r>
          </w:p>
        </w:tc>
        <w:tc>
          <w:tcPr>
            <w:tcW w:w="605" w:type="dxa"/>
            <w:noWrap w:val="0"/>
            <w:vAlign w:val="center"/>
          </w:tcPr>
          <w:p w14:paraId="3C197DD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restart"/>
            <w:tcBorders>
              <w:bottom w:val="nil"/>
            </w:tcBorders>
            <w:noWrap w:val="0"/>
            <w:vAlign w:val="center"/>
          </w:tcPr>
          <w:p w14:paraId="3E4D45BE">
            <w:pPr>
              <w:rPr>
                <w:rFonts w:hint="eastAsia" w:ascii="宋体" w:hAnsi="宋体" w:cs="Arial"/>
                <w:snapToGrid w:val="0"/>
                <w:color w:val="000000"/>
                <w:szCs w:val="21"/>
                <w:lang w:eastAsia="en-US"/>
              </w:rPr>
            </w:pPr>
            <w:r>
              <w:rPr>
                <w:rFonts w:ascii="宋体" w:hAnsi="宋体" w:cs="Arial"/>
                <w:snapToGrid w:val="0"/>
                <w:color w:val="000000"/>
                <w:szCs w:val="21"/>
                <w:lang w:eastAsia="en-US"/>
              </w:rPr>
              <w:t>增值服务</w:t>
            </w:r>
          </w:p>
        </w:tc>
        <w:tc>
          <w:tcPr>
            <w:tcW w:w="2348" w:type="dxa"/>
            <w:noWrap w:val="0"/>
            <w:vAlign w:val="center"/>
          </w:tcPr>
          <w:p w14:paraId="61FE907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厂家升级产品软件与扩容服务</w:t>
            </w:r>
          </w:p>
        </w:tc>
        <w:tc>
          <w:tcPr>
            <w:tcW w:w="4162" w:type="dxa"/>
            <w:noWrap w:val="0"/>
            <w:vAlign w:val="center"/>
          </w:tcPr>
          <w:p w14:paraId="041EDE99">
            <w:pPr>
              <w:rPr>
                <w:rFonts w:hint="eastAsia" w:ascii="宋体" w:hAnsi="宋体" w:cs="Arial"/>
                <w:snapToGrid w:val="0"/>
                <w:color w:val="000000"/>
                <w:szCs w:val="21"/>
              </w:rPr>
            </w:pPr>
            <w:r>
              <w:rPr>
                <w:rFonts w:ascii="宋体" w:hAnsi="宋体" w:cs="Arial"/>
                <w:snapToGrid w:val="0"/>
                <w:color w:val="000000"/>
                <w:szCs w:val="21"/>
              </w:rPr>
              <w:t>供应商提供原厂级的部件/软件产品升级和扩容能力</w:t>
            </w:r>
          </w:p>
        </w:tc>
      </w:tr>
      <w:tr w14:paraId="2262B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59" w:type="dxa"/>
            <w:noWrap w:val="0"/>
            <w:vAlign w:val="center"/>
          </w:tcPr>
          <w:p w14:paraId="68416715">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141</w:t>
            </w:r>
          </w:p>
        </w:tc>
        <w:tc>
          <w:tcPr>
            <w:tcW w:w="605" w:type="dxa"/>
            <w:noWrap w:val="0"/>
            <w:vAlign w:val="center"/>
          </w:tcPr>
          <w:p w14:paraId="7948962F">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continue"/>
            <w:tcBorders>
              <w:top w:val="nil"/>
              <w:bottom w:val="nil"/>
            </w:tcBorders>
            <w:noWrap w:val="0"/>
            <w:vAlign w:val="center"/>
          </w:tcPr>
          <w:p w14:paraId="375252AA">
            <w:pPr>
              <w:rPr>
                <w:rFonts w:ascii="宋体" w:hAnsi="宋体" w:cs="Arial"/>
                <w:snapToGrid w:val="0"/>
                <w:color w:val="000000"/>
                <w:szCs w:val="21"/>
                <w:lang w:eastAsia="en-US"/>
              </w:rPr>
            </w:pPr>
          </w:p>
        </w:tc>
        <w:tc>
          <w:tcPr>
            <w:tcW w:w="2348" w:type="dxa"/>
            <w:noWrap w:val="0"/>
            <w:vAlign w:val="center"/>
          </w:tcPr>
          <w:p w14:paraId="4129BDFD">
            <w:pPr>
              <w:rPr>
                <w:rFonts w:hint="eastAsia" w:ascii="宋体" w:hAnsi="宋体" w:cs="Arial"/>
                <w:snapToGrid w:val="0"/>
                <w:color w:val="000000"/>
                <w:szCs w:val="21"/>
                <w:lang w:eastAsia="en-US"/>
              </w:rPr>
            </w:pPr>
            <w:r>
              <w:rPr>
                <w:rFonts w:ascii="宋体" w:hAnsi="宋体" w:cs="Arial"/>
                <w:snapToGrid w:val="0"/>
                <w:color w:val="000000"/>
                <w:szCs w:val="21"/>
                <w:lang w:eastAsia="en-US"/>
              </w:rPr>
              <w:t>服务保障升级</w:t>
            </w:r>
          </w:p>
        </w:tc>
        <w:tc>
          <w:tcPr>
            <w:tcW w:w="4162" w:type="dxa"/>
            <w:noWrap w:val="0"/>
            <w:vAlign w:val="center"/>
          </w:tcPr>
          <w:p w14:paraId="1D1C6EF6">
            <w:pPr>
              <w:rPr>
                <w:rFonts w:hint="eastAsia" w:ascii="宋体" w:hAnsi="宋体" w:cs="Arial"/>
                <w:snapToGrid w:val="0"/>
                <w:color w:val="000000"/>
                <w:szCs w:val="21"/>
              </w:rPr>
            </w:pPr>
            <w:r>
              <w:rPr>
                <w:rFonts w:ascii="宋体" w:hAnsi="宋体" w:cs="Arial"/>
                <w:snapToGrid w:val="0"/>
                <w:color w:val="000000"/>
                <w:szCs w:val="21"/>
              </w:rPr>
              <w:t>供应商有偿提供远程技术支持、软件授权服务、备件更换服务、现场支承服务</w:t>
            </w:r>
          </w:p>
        </w:tc>
      </w:tr>
      <w:tr w14:paraId="4BFA0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59" w:type="dxa"/>
            <w:noWrap w:val="0"/>
            <w:vAlign w:val="center"/>
          </w:tcPr>
          <w:p w14:paraId="50B0D5D7">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142</w:t>
            </w:r>
          </w:p>
        </w:tc>
        <w:tc>
          <w:tcPr>
            <w:tcW w:w="605" w:type="dxa"/>
            <w:noWrap w:val="0"/>
            <w:vAlign w:val="center"/>
          </w:tcPr>
          <w:p w14:paraId="6C1C81B9">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continue"/>
            <w:tcBorders>
              <w:top w:val="nil"/>
              <w:bottom w:val="nil"/>
            </w:tcBorders>
            <w:noWrap w:val="0"/>
            <w:vAlign w:val="center"/>
          </w:tcPr>
          <w:p w14:paraId="4F93C5C9">
            <w:pPr>
              <w:rPr>
                <w:rFonts w:ascii="宋体" w:hAnsi="宋体" w:cs="Arial"/>
                <w:snapToGrid w:val="0"/>
                <w:color w:val="000000"/>
                <w:szCs w:val="21"/>
                <w:lang w:eastAsia="en-US"/>
              </w:rPr>
            </w:pPr>
          </w:p>
        </w:tc>
        <w:tc>
          <w:tcPr>
            <w:tcW w:w="2348" w:type="dxa"/>
            <w:noWrap w:val="0"/>
            <w:vAlign w:val="center"/>
          </w:tcPr>
          <w:p w14:paraId="7B466D44">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提供上门服务</w:t>
            </w:r>
          </w:p>
        </w:tc>
        <w:tc>
          <w:tcPr>
            <w:tcW w:w="4162" w:type="dxa"/>
            <w:noWrap w:val="0"/>
            <w:vAlign w:val="center"/>
          </w:tcPr>
          <w:p w14:paraId="18253A56">
            <w:pPr>
              <w:rPr>
                <w:rFonts w:hint="eastAsia" w:ascii="宋体" w:hAnsi="宋体" w:cs="Arial"/>
                <w:snapToGrid w:val="0"/>
                <w:color w:val="000000"/>
                <w:szCs w:val="21"/>
              </w:rPr>
            </w:pPr>
            <w:r>
              <w:rPr>
                <w:rFonts w:ascii="宋体" w:hAnsi="宋体" w:cs="Arial"/>
                <w:snapToGrid w:val="0"/>
                <w:color w:val="000000"/>
                <w:szCs w:val="21"/>
              </w:rPr>
              <w:t>供应商具备提供上门服务的能力(可收费)</w:t>
            </w:r>
          </w:p>
        </w:tc>
      </w:tr>
      <w:tr w14:paraId="4892E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jc w:val="center"/>
        </w:trPr>
        <w:tc>
          <w:tcPr>
            <w:tcW w:w="759" w:type="dxa"/>
            <w:noWrap w:val="0"/>
            <w:vAlign w:val="center"/>
          </w:tcPr>
          <w:p w14:paraId="3212ABD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143</w:t>
            </w:r>
          </w:p>
        </w:tc>
        <w:tc>
          <w:tcPr>
            <w:tcW w:w="605" w:type="dxa"/>
            <w:noWrap w:val="0"/>
            <w:vAlign w:val="center"/>
          </w:tcPr>
          <w:p w14:paraId="07731FA7">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服务要求</w:t>
            </w:r>
          </w:p>
        </w:tc>
        <w:tc>
          <w:tcPr>
            <w:tcW w:w="1209" w:type="dxa"/>
            <w:vMerge w:val="continue"/>
            <w:tcBorders>
              <w:top w:val="nil"/>
            </w:tcBorders>
            <w:noWrap w:val="0"/>
            <w:vAlign w:val="center"/>
          </w:tcPr>
          <w:p w14:paraId="62BD9E24">
            <w:pPr>
              <w:rPr>
                <w:rFonts w:ascii="宋体" w:hAnsi="宋体" w:cs="Arial"/>
                <w:snapToGrid w:val="0"/>
                <w:color w:val="000000"/>
                <w:szCs w:val="21"/>
                <w:lang w:eastAsia="en-US"/>
              </w:rPr>
            </w:pPr>
          </w:p>
        </w:tc>
        <w:tc>
          <w:tcPr>
            <w:tcW w:w="2348" w:type="dxa"/>
            <w:noWrap w:val="0"/>
            <w:vAlign w:val="center"/>
          </w:tcPr>
          <w:p w14:paraId="1AF38630">
            <w:pPr>
              <w:rPr>
                <w:rFonts w:hint="eastAsia" w:ascii="宋体" w:hAnsi="宋体" w:cs="Arial"/>
                <w:snapToGrid w:val="0"/>
                <w:color w:val="000000"/>
                <w:szCs w:val="21"/>
              </w:rPr>
            </w:pPr>
            <w:r>
              <w:rPr>
                <w:rFonts w:ascii="宋体" w:hAnsi="宋体" w:cs="Arial"/>
                <w:snapToGrid w:val="0"/>
                <w:color w:val="000000"/>
                <w:szCs w:val="21"/>
              </w:rPr>
              <w:t>业务场景性能优化服务及整体架构升级服务</w:t>
            </w:r>
          </w:p>
        </w:tc>
        <w:tc>
          <w:tcPr>
            <w:tcW w:w="4162" w:type="dxa"/>
            <w:noWrap w:val="0"/>
            <w:vAlign w:val="center"/>
          </w:tcPr>
          <w:p w14:paraId="2F636549">
            <w:pPr>
              <w:rPr>
                <w:rFonts w:hint="eastAsia" w:ascii="宋体" w:hAnsi="宋体" w:cs="Arial"/>
                <w:snapToGrid w:val="0"/>
                <w:color w:val="000000"/>
                <w:szCs w:val="21"/>
              </w:rPr>
            </w:pPr>
            <w:r>
              <w:rPr>
                <w:rFonts w:ascii="宋体" w:hAnsi="宋体" w:cs="Arial"/>
                <w:snapToGrid w:val="0"/>
                <w:color w:val="000000"/>
                <w:szCs w:val="21"/>
              </w:rPr>
              <w:t>供应商提供针对特定业务场景性能优化服务及整体架构升级服务</w:t>
            </w:r>
          </w:p>
        </w:tc>
      </w:tr>
      <w:tr w14:paraId="4B80B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759" w:type="dxa"/>
            <w:noWrap w:val="0"/>
            <w:vAlign w:val="center"/>
          </w:tcPr>
          <w:p w14:paraId="1998D174">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144</w:t>
            </w:r>
          </w:p>
        </w:tc>
        <w:tc>
          <w:tcPr>
            <w:tcW w:w="605" w:type="dxa"/>
            <w:noWrap w:val="0"/>
            <w:vAlign w:val="center"/>
          </w:tcPr>
          <w:p w14:paraId="16BF18B2">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供保要求</w:t>
            </w:r>
          </w:p>
        </w:tc>
        <w:tc>
          <w:tcPr>
            <w:tcW w:w="1209" w:type="dxa"/>
            <w:vMerge w:val="restart"/>
            <w:tcBorders>
              <w:bottom w:val="nil"/>
            </w:tcBorders>
            <w:noWrap w:val="0"/>
            <w:vAlign w:val="center"/>
          </w:tcPr>
          <w:p w14:paraId="7B6D274A">
            <w:pPr>
              <w:rPr>
                <w:rFonts w:hint="eastAsia" w:ascii="宋体" w:hAnsi="宋体" w:cs="Arial"/>
                <w:snapToGrid w:val="0"/>
                <w:color w:val="000000"/>
                <w:szCs w:val="21"/>
                <w:lang w:eastAsia="en-US"/>
              </w:rPr>
            </w:pPr>
            <w:r>
              <w:rPr>
                <w:rFonts w:ascii="宋体" w:hAnsi="宋体" w:cs="Arial"/>
                <w:snapToGrid w:val="0"/>
                <w:color w:val="000000"/>
                <w:szCs w:val="21"/>
                <w:lang w:eastAsia="en-US"/>
              </w:rPr>
              <w:t>供应链质量</w:t>
            </w:r>
          </w:p>
        </w:tc>
        <w:tc>
          <w:tcPr>
            <w:tcW w:w="2348" w:type="dxa"/>
            <w:noWrap w:val="0"/>
            <w:vAlign w:val="center"/>
          </w:tcPr>
          <w:p w14:paraId="330F2F8F">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抗干扰性</w:t>
            </w:r>
          </w:p>
        </w:tc>
        <w:tc>
          <w:tcPr>
            <w:tcW w:w="4162" w:type="dxa"/>
            <w:noWrap w:val="0"/>
            <w:vAlign w:val="center"/>
          </w:tcPr>
          <w:p w14:paraId="78B5A1CC">
            <w:pPr>
              <w:rPr>
                <w:rFonts w:hint="eastAsia" w:ascii="宋体" w:hAnsi="宋体" w:cs="Arial"/>
                <w:snapToGrid w:val="0"/>
                <w:color w:val="000000"/>
                <w:szCs w:val="21"/>
              </w:rPr>
            </w:pPr>
            <w:r>
              <w:rPr>
                <w:rFonts w:ascii="宋体" w:hAnsi="宋体" w:cs="Arial"/>
                <w:snapToGrid w:val="0"/>
                <w:color w:val="000000"/>
                <w:szCs w:val="21"/>
              </w:rPr>
              <w:t>当产品部件出现供应风险时，应通知客户并提供风险应对方案确保产品的服务保障，必要时应停止相关受影响产品的销售</w:t>
            </w:r>
          </w:p>
        </w:tc>
      </w:tr>
      <w:tr w14:paraId="33918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759" w:type="dxa"/>
            <w:tcBorders>
              <w:bottom w:val="single" w:color="auto" w:sz="4" w:space="0"/>
            </w:tcBorders>
            <w:noWrap w:val="0"/>
            <w:vAlign w:val="center"/>
          </w:tcPr>
          <w:p w14:paraId="09D312B1">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145</w:t>
            </w:r>
          </w:p>
        </w:tc>
        <w:tc>
          <w:tcPr>
            <w:tcW w:w="605" w:type="dxa"/>
            <w:tcBorders>
              <w:bottom w:val="single" w:color="auto" w:sz="4" w:space="0"/>
            </w:tcBorders>
            <w:noWrap w:val="0"/>
            <w:vAlign w:val="center"/>
          </w:tcPr>
          <w:p w14:paraId="5F7C8CC3">
            <w:pPr>
              <w:jc w:val="center"/>
              <w:rPr>
                <w:rFonts w:hint="eastAsia" w:ascii="宋体" w:hAnsi="宋体" w:cs="Arial"/>
                <w:snapToGrid w:val="0"/>
                <w:color w:val="000000"/>
                <w:szCs w:val="21"/>
                <w:lang w:eastAsia="en-US"/>
              </w:rPr>
            </w:pPr>
            <w:r>
              <w:rPr>
                <w:rFonts w:ascii="宋体" w:hAnsi="宋体" w:cs="Arial"/>
                <w:snapToGrid w:val="0"/>
                <w:color w:val="000000"/>
                <w:szCs w:val="21"/>
                <w:lang w:eastAsia="en-US"/>
              </w:rPr>
              <w:t>供保要求</w:t>
            </w:r>
          </w:p>
        </w:tc>
        <w:tc>
          <w:tcPr>
            <w:tcW w:w="1209" w:type="dxa"/>
            <w:vMerge w:val="continue"/>
            <w:tcBorders>
              <w:top w:val="nil"/>
              <w:bottom w:val="single" w:color="auto" w:sz="4" w:space="0"/>
            </w:tcBorders>
            <w:noWrap w:val="0"/>
            <w:vAlign w:val="center"/>
          </w:tcPr>
          <w:p w14:paraId="0686ACE7">
            <w:pPr>
              <w:rPr>
                <w:rFonts w:ascii="宋体" w:hAnsi="宋体" w:cs="Arial"/>
                <w:snapToGrid w:val="0"/>
                <w:color w:val="000000"/>
                <w:szCs w:val="21"/>
                <w:lang w:eastAsia="en-US"/>
              </w:rPr>
            </w:pPr>
          </w:p>
        </w:tc>
        <w:tc>
          <w:tcPr>
            <w:tcW w:w="2348" w:type="dxa"/>
            <w:tcBorders>
              <w:bottom w:val="single" w:color="auto" w:sz="4" w:space="0"/>
            </w:tcBorders>
            <w:noWrap w:val="0"/>
            <w:vAlign w:val="center"/>
          </w:tcPr>
          <w:p w14:paraId="1FBEE698">
            <w:pPr>
              <w:rPr>
                <w:rFonts w:hint="eastAsia" w:ascii="宋体" w:hAnsi="宋体" w:cs="Arial"/>
                <w:snapToGrid w:val="0"/>
                <w:color w:val="000000"/>
                <w:szCs w:val="21"/>
                <w:lang w:eastAsia="en-US"/>
              </w:rPr>
            </w:pPr>
            <w:r>
              <w:rPr>
                <w:rFonts w:hint="eastAsia" w:ascii="宋体" w:hAnsi="宋体" w:cs="Arial"/>
                <w:snapToGrid w:val="0"/>
                <w:color w:val="000000"/>
                <w:szCs w:val="21"/>
                <w:lang w:eastAsia="zh-CN"/>
              </w:rPr>
              <w:t>★</w:t>
            </w:r>
            <w:r>
              <w:rPr>
                <w:rFonts w:ascii="宋体" w:hAnsi="宋体" w:cs="Arial"/>
                <w:snapToGrid w:val="0"/>
                <w:color w:val="000000"/>
                <w:szCs w:val="21"/>
                <w:lang w:eastAsia="en-US"/>
              </w:rPr>
              <w:t>供应能力证明</w:t>
            </w:r>
          </w:p>
        </w:tc>
        <w:tc>
          <w:tcPr>
            <w:tcW w:w="4162" w:type="dxa"/>
            <w:tcBorders>
              <w:bottom w:val="single" w:color="auto" w:sz="4" w:space="0"/>
            </w:tcBorders>
            <w:noWrap w:val="0"/>
            <w:vAlign w:val="center"/>
          </w:tcPr>
          <w:p w14:paraId="4651C919">
            <w:pPr>
              <w:rPr>
                <w:rFonts w:hint="eastAsia" w:ascii="宋体" w:hAnsi="宋体" w:cs="Arial"/>
                <w:snapToGrid w:val="0"/>
                <w:color w:val="000000"/>
                <w:szCs w:val="21"/>
              </w:rPr>
            </w:pPr>
            <w:r>
              <w:rPr>
                <w:rFonts w:ascii="宋体" w:hAnsi="宋体" w:cs="Arial"/>
                <w:snapToGrid w:val="0"/>
                <w:color w:val="000000"/>
                <w:szCs w:val="21"/>
              </w:rPr>
              <w:t>供应商提供供应链稳定承诺书，确保产品的部件在产品服务周期内稳定供货</w:t>
            </w:r>
          </w:p>
        </w:tc>
      </w:tr>
      <w:tr w14:paraId="00DB2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4A076C08">
            <w:pPr>
              <w:jc w:val="center"/>
              <w:rPr>
                <w:rFonts w:hint="eastAsia" w:ascii="宋体" w:hAnsi="宋体" w:cs="Arial"/>
                <w:snapToGrid w:val="0"/>
                <w:color w:val="000000"/>
                <w:szCs w:val="21"/>
                <w:highlight w:val="none"/>
                <w:lang w:eastAsia="en-US"/>
              </w:rPr>
            </w:pPr>
            <w:r>
              <w:rPr>
                <w:rFonts w:hint="eastAsia" w:ascii="宋体" w:hAnsi="宋体" w:cs="Arial"/>
                <w:snapToGrid w:val="0"/>
                <w:color w:val="000000"/>
                <w:szCs w:val="21"/>
                <w:highlight w:val="none"/>
                <w:lang w:eastAsia="en-US"/>
              </w:rPr>
              <w:t>146</w:t>
            </w:r>
          </w:p>
        </w:tc>
        <w:tc>
          <w:tcPr>
            <w:tcW w:w="605" w:type="dxa"/>
            <w:tcBorders>
              <w:top w:val="single" w:color="auto" w:sz="4" w:space="0"/>
              <w:left w:val="single" w:color="auto" w:sz="4" w:space="0"/>
              <w:bottom w:val="single" w:color="auto" w:sz="4" w:space="0"/>
              <w:right w:val="single" w:color="auto" w:sz="4" w:space="0"/>
            </w:tcBorders>
            <w:noWrap w:val="0"/>
            <w:vAlign w:val="center"/>
          </w:tcPr>
          <w:p w14:paraId="66819A21">
            <w:pPr>
              <w:jc w:val="center"/>
              <w:rPr>
                <w:rFonts w:ascii="宋体" w:hAnsi="宋体" w:cs="Arial"/>
                <w:snapToGrid w:val="0"/>
                <w:color w:val="000000"/>
                <w:szCs w:val="21"/>
                <w:highlight w:val="none"/>
                <w:lang w:eastAsia="en-US"/>
              </w:rPr>
            </w:pPr>
            <w:r>
              <w:rPr>
                <w:rFonts w:hint="eastAsia" w:ascii="宋体" w:hAnsi="宋体" w:cs="Arial"/>
                <w:snapToGrid w:val="0"/>
                <w:color w:val="000000"/>
                <w:szCs w:val="21"/>
                <w:highlight w:val="none"/>
                <w:lang w:eastAsia="en-US"/>
              </w:rPr>
              <w:t>产品规格</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F181544">
            <w:pPr>
              <w:rPr>
                <w:rFonts w:ascii="宋体" w:hAnsi="宋体" w:cs="Arial"/>
                <w:snapToGrid w:val="0"/>
                <w:color w:val="000000"/>
                <w:szCs w:val="21"/>
                <w:highlight w:val="none"/>
                <w:lang w:eastAsia="en-US"/>
              </w:rPr>
            </w:pPr>
            <w:r>
              <w:rPr>
                <w:rFonts w:hint="eastAsia" w:ascii="宋体" w:hAnsi="宋体" w:cs="Arial"/>
                <w:snapToGrid w:val="0"/>
                <w:color w:val="000000"/>
                <w:szCs w:val="21"/>
                <w:highlight w:val="none"/>
                <w:lang w:eastAsia="en-US"/>
              </w:rPr>
              <w:t>CPU规格</w:t>
            </w:r>
          </w:p>
        </w:tc>
        <w:tc>
          <w:tcPr>
            <w:tcW w:w="2348" w:type="dxa"/>
            <w:tcBorders>
              <w:top w:val="single" w:color="auto" w:sz="4" w:space="0"/>
              <w:left w:val="single" w:color="auto" w:sz="4" w:space="0"/>
              <w:bottom w:val="single" w:color="auto" w:sz="4" w:space="0"/>
              <w:right w:val="single" w:color="auto" w:sz="4" w:space="0"/>
            </w:tcBorders>
            <w:noWrap w:val="0"/>
            <w:vAlign w:val="center"/>
          </w:tcPr>
          <w:p w14:paraId="08CD56DD">
            <w:pPr>
              <w:rPr>
                <w:rFonts w:ascii="宋体" w:hAnsi="宋体" w:cs="Arial"/>
                <w:snapToGrid w:val="0"/>
                <w:color w:val="000000"/>
                <w:szCs w:val="21"/>
                <w:highlight w:val="none"/>
                <w:lang w:eastAsia="en-US"/>
              </w:rPr>
            </w:pPr>
            <w:r>
              <w:rPr>
                <w:rFonts w:hint="eastAsia" w:ascii="宋体" w:hAnsi="宋体" w:cs="Arial"/>
                <w:snapToGrid w:val="0"/>
                <w:color w:val="000000"/>
                <w:szCs w:val="21"/>
                <w:highlight w:val="none"/>
                <w:lang w:val="en-US" w:eastAsia="zh-CN"/>
              </w:rPr>
              <w:t>★</w:t>
            </w:r>
            <w:r>
              <w:rPr>
                <w:rFonts w:hint="eastAsia" w:ascii="宋体" w:hAnsi="宋体" w:cs="Arial"/>
                <w:snapToGrid w:val="0"/>
                <w:color w:val="000000"/>
                <w:szCs w:val="21"/>
                <w:highlight w:val="none"/>
                <w:lang w:eastAsia="en-US"/>
              </w:rPr>
              <w:t>CPU数量</w:t>
            </w:r>
          </w:p>
        </w:tc>
        <w:tc>
          <w:tcPr>
            <w:tcW w:w="4162" w:type="dxa"/>
            <w:tcBorders>
              <w:top w:val="single" w:color="auto" w:sz="4" w:space="0"/>
              <w:left w:val="single" w:color="auto" w:sz="4" w:space="0"/>
              <w:bottom w:val="single" w:color="auto" w:sz="4" w:space="0"/>
              <w:right w:val="single" w:color="auto" w:sz="4" w:space="0"/>
            </w:tcBorders>
            <w:noWrap w:val="0"/>
            <w:vAlign w:val="center"/>
          </w:tcPr>
          <w:p w14:paraId="019F783C">
            <w:pPr>
              <w:rPr>
                <w:rFonts w:ascii="宋体" w:hAnsi="宋体" w:cs="Arial"/>
                <w:snapToGrid w:val="0"/>
                <w:color w:val="000000"/>
                <w:szCs w:val="21"/>
                <w:highlight w:val="none"/>
              </w:rPr>
            </w:pPr>
            <w:r>
              <w:rPr>
                <w:rFonts w:hint="eastAsia" w:ascii="宋体" w:hAnsi="宋体" w:cs="Arial"/>
                <w:snapToGrid w:val="0"/>
                <w:color w:val="000000"/>
                <w:szCs w:val="21"/>
                <w:highlight w:val="none"/>
                <w:lang w:eastAsia="en-US"/>
              </w:rPr>
              <w:t>≥</w:t>
            </w:r>
            <w:r>
              <w:rPr>
                <w:rFonts w:hint="eastAsia" w:ascii="宋体" w:hAnsi="宋体" w:cs="Arial"/>
                <w:snapToGrid w:val="0"/>
                <w:color w:val="000000"/>
                <w:szCs w:val="21"/>
                <w:highlight w:val="none"/>
              </w:rPr>
              <w:t>2</w:t>
            </w:r>
          </w:p>
        </w:tc>
      </w:tr>
      <w:tr w14:paraId="2F21A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59FD362B">
            <w:pPr>
              <w:jc w:val="center"/>
              <w:rPr>
                <w:rFonts w:hint="default" w:ascii="宋体" w:hAnsi="宋体" w:eastAsia="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147</w:t>
            </w:r>
          </w:p>
        </w:tc>
        <w:tc>
          <w:tcPr>
            <w:tcW w:w="605" w:type="dxa"/>
            <w:tcBorders>
              <w:top w:val="single" w:color="auto" w:sz="4" w:space="0"/>
              <w:left w:val="single" w:color="auto" w:sz="4" w:space="0"/>
              <w:bottom w:val="single" w:color="auto" w:sz="4" w:space="0"/>
              <w:right w:val="single" w:color="auto" w:sz="4" w:space="0"/>
            </w:tcBorders>
            <w:noWrap w:val="0"/>
            <w:vAlign w:val="center"/>
          </w:tcPr>
          <w:p w14:paraId="6B43A2A8">
            <w:pPr>
              <w:spacing w:after="160" w:line="278" w:lineRule="auto"/>
              <w:jc w:val="center"/>
              <w:rPr>
                <w:rFonts w:hint="eastAsia" w:ascii="宋体" w:hAnsi="宋体" w:cs="Arial"/>
                <w:snapToGrid w:val="0"/>
                <w:color w:val="000000"/>
                <w:szCs w:val="21"/>
                <w:highlight w:val="none"/>
                <w:lang w:eastAsia="en-US"/>
              </w:rPr>
            </w:pPr>
            <w:r>
              <w:rPr>
                <w:rFonts w:hint="eastAsia" w:ascii="宋体" w:hAnsi="宋体" w:cs="Arial"/>
                <w:snapToGrid w:val="0"/>
                <w:color w:val="000000"/>
                <w:szCs w:val="21"/>
                <w:highlight w:val="none"/>
              </w:rPr>
              <w:t>产品规格</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A1BB5E1">
            <w:pPr>
              <w:spacing w:after="160" w:line="278" w:lineRule="auto"/>
              <w:rPr>
                <w:rFonts w:hint="eastAsia" w:ascii="宋体" w:hAnsi="宋体" w:cs="Arial"/>
                <w:snapToGrid w:val="0"/>
                <w:color w:val="000000"/>
                <w:szCs w:val="21"/>
                <w:highlight w:val="none"/>
                <w:lang w:eastAsia="en-US"/>
              </w:rPr>
            </w:pPr>
            <w:r>
              <w:rPr>
                <w:rFonts w:hint="eastAsia" w:ascii="宋体" w:hAnsi="宋体" w:cs="Arial"/>
                <w:snapToGrid w:val="0"/>
                <w:color w:val="000000"/>
                <w:szCs w:val="21"/>
                <w:highlight w:val="none"/>
              </w:rPr>
              <w:t>CPU规格</w:t>
            </w:r>
          </w:p>
        </w:tc>
        <w:tc>
          <w:tcPr>
            <w:tcW w:w="2348" w:type="dxa"/>
            <w:tcBorders>
              <w:top w:val="single" w:color="auto" w:sz="4" w:space="0"/>
              <w:left w:val="single" w:color="auto" w:sz="4" w:space="0"/>
              <w:bottom w:val="single" w:color="auto" w:sz="4" w:space="0"/>
              <w:right w:val="single" w:color="auto" w:sz="4" w:space="0"/>
            </w:tcBorders>
            <w:noWrap w:val="0"/>
            <w:vAlign w:val="center"/>
          </w:tcPr>
          <w:p w14:paraId="4380A7CB">
            <w:pPr>
              <w:spacing w:after="160" w:line="278" w:lineRule="auto"/>
              <w:rPr>
                <w:rFonts w:hint="eastAsia" w:ascii="宋体" w:hAnsi="宋体" w:cs="Arial"/>
                <w:snapToGrid w:val="0"/>
                <w:color w:val="000000"/>
                <w:szCs w:val="21"/>
                <w:highlight w:val="none"/>
                <w:lang w:eastAsia="en-US"/>
              </w:rPr>
            </w:pPr>
            <w:r>
              <w:rPr>
                <w:rFonts w:hint="eastAsia" w:ascii="宋体" w:hAnsi="宋体" w:cs="Arial"/>
                <w:snapToGrid w:val="0"/>
                <w:color w:val="000000"/>
                <w:szCs w:val="21"/>
                <w:highlight w:val="none"/>
                <w:lang w:val="en-US" w:eastAsia="zh-CN"/>
              </w:rPr>
              <w:t>★CPU核数</w:t>
            </w:r>
          </w:p>
        </w:tc>
        <w:tc>
          <w:tcPr>
            <w:tcW w:w="4162" w:type="dxa"/>
            <w:tcBorders>
              <w:top w:val="single" w:color="auto" w:sz="4" w:space="0"/>
              <w:left w:val="single" w:color="auto" w:sz="4" w:space="0"/>
              <w:bottom w:val="single" w:color="auto" w:sz="4" w:space="0"/>
              <w:right w:val="single" w:color="auto" w:sz="4" w:space="0"/>
            </w:tcBorders>
            <w:noWrap w:val="0"/>
            <w:vAlign w:val="center"/>
          </w:tcPr>
          <w:p w14:paraId="01FA56BC">
            <w:pPr>
              <w:spacing w:after="160" w:line="278" w:lineRule="auto"/>
              <w:rPr>
                <w:rFonts w:hint="default" w:ascii="宋体" w:hAnsi="宋体" w:eastAsia="宋体" w:cs="Arial"/>
                <w:snapToGrid w:val="0"/>
                <w:color w:val="000000"/>
                <w:szCs w:val="21"/>
                <w:highlight w:val="none"/>
                <w:lang w:val="en-US" w:eastAsia="zh-CN"/>
              </w:rPr>
            </w:pPr>
            <w:r>
              <w:rPr>
                <w:rFonts w:hint="eastAsia" w:ascii="宋体" w:hAnsi="宋体" w:cs="Arial"/>
                <w:snapToGrid w:val="0"/>
                <w:color w:val="000000"/>
                <w:szCs w:val="21"/>
                <w:highlight w:val="none"/>
                <w:lang w:eastAsia="zh-CN"/>
              </w:rPr>
              <w:t>核数</w:t>
            </w:r>
            <w:r>
              <w:rPr>
                <w:rFonts w:hint="eastAsia" w:ascii="宋体" w:hAnsi="宋体" w:cs="Arial"/>
                <w:snapToGrid w:val="0"/>
                <w:color w:val="000000"/>
                <w:szCs w:val="21"/>
                <w:highlight w:val="none"/>
              </w:rPr>
              <w:t>≥</w:t>
            </w:r>
            <w:r>
              <w:rPr>
                <w:rFonts w:hint="eastAsia" w:ascii="宋体" w:hAnsi="宋体" w:cs="Arial"/>
                <w:snapToGrid w:val="0"/>
                <w:color w:val="000000"/>
                <w:szCs w:val="21"/>
                <w:highlight w:val="none"/>
                <w:lang w:val="en-US" w:eastAsia="zh-CN"/>
              </w:rPr>
              <w:t>32</w:t>
            </w:r>
          </w:p>
        </w:tc>
      </w:tr>
      <w:tr w14:paraId="021FF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7D24BDC8">
            <w:pPr>
              <w:jc w:val="center"/>
              <w:rPr>
                <w:rFonts w:hint="default" w:ascii="宋体" w:hAnsi="宋体" w:eastAsia="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148</w:t>
            </w:r>
          </w:p>
        </w:tc>
        <w:tc>
          <w:tcPr>
            <w:tcW w:w="605" w:type="dxa"/>
            <w:tcBorders>
              <w:top w:val="single" w:color="auto" w:sz="4" w:space="0"/>
              <w:left w:val="single" w:color="auto" w:sz="4" w:space="0"/>
              <w:bottom w:val="single" w:color="auto" w:sz="4" w:space="0"/>
              <w:right w:val="single" w:color="auto" w:sz="4" w:space="0"/>
            </w:tcBorders>
            <w:noWrap w:val="0"/>
            <w:vAlign w:val="center"/>
          </w:tcPr>
          <w:p w14:paraId="00C4C560">
            <w:pPr>
              <w:spacing w:after="160" w:line="278" w:lineRule="auto"/>
              <w:jc w:val="center"/>
              <w:rPr>
                <w:rFonts w:hint="eastAsia" w:ascii="宋体" w:hAnsi="宋体" w:cs="Arial"/>
                <w:snapToGrid w:val="0"/>
                <w:color w:val="000000"/>
                <w:szCs w:val="21"/>
                <w:highlight w:val="none"/>
                <w:lang w:eastAsia="en-US"/>
              </w:rPr>
            </w:pPr>
            <w:r>
              <w:rPr>
                <w:rFonts w:hint="eastAsia" w:ascii="宋体" w:hAnsi="宋体" w:cs="Arial"/>
                <w:snapToGrid w:val="0"/>
                <w:color w:val="000000"/>
                <w:szCs w:val="21"/>
                <w:highlight w:val="none"/>
              </w:rPr>
              <w:t>产品规格</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C2B4DA0">
            <w:pPr>
              <w:spacing w:after="160" w:line="278" w:lineRule="auto"/>
              <w:rPr>
                <w:rFonts w:hint="eastAsia" w:ascii="宋体" w:hAnsi="宋体" w:cs="Arial"/>
                <w:snapToGrid w:val="0"/>
                <w:color w:val="000000"/>
                <w:szCs w:val="21"/>
                <w:highlight w:val="none"/>
                <w:lang w:eastAsia="en-US"/>
              </w:rPr>
            </w:pPr>
            <w:r>
              <w:rPr>
                <w:rFonts w:hint="eastAsia" w:ascii="宋体" w:hAnsi="宋体" w:cs="Arial"/>
                <w:snapToGrid w:val="0"/>
                <w:color w:val="000000"/>
                <w:szCs w:val="21"/>
                <w:highlight w:val="none"/>
              </w:rPr>
              <w:t>CPU规格</w:t>
            </w:r>
          </w:p>
        </w:tc>
        <w:tc>
          <w:tcPr>
            <w:tcW w:w="2348" w:type="dxa"/>
            <w:tcBorders>
              <w:top w:val="single" w:color="auto" w:sz="4" w:space="0"/>
              <w:left w:val="single" w:color="auto" w:sz="4" w:space="0"/>
              <w:bottom w:val="single" w:color="auto" w:sz="4" w:space="0"/>
              <w:right w:val="single" w:color="auto" w:sz="4" w:space="0"/>
            </w:tcBorders>
            <w:noWrap w:val="0"/>
            <w:vAlign w:val="center"/>
          </w:tcPr>
          <w:p w14:paraId="238E2AD5">
            <w:pPr>
              <w:spacing w:after="160" w:line="278" w:lineRule="auto"/>
              <w:rPr>
                <w:rFonts w:hint="eastAsia" w:ascii="宋体" w:hAnsi="宋体" w:cs="Arial"/>
                <w:snapToGrid w:val="0"/>
                <w:color w:val="000000"/>
                <w:szCs w:val="21"/>
                <w:highlight w:val="none"/>
                <w:lang w:eastAsia="en-US"/>
              </w:rPr>
            </w:pPr>
            <w:r>
              <w:rPr>
                <w:rFonts w:hint="eastAsia" w:ascii="宋体" w:hAnsi="宋体" w:cs="Arial"/>
                <w:snapToGrid w:val="0"/>
                <w:color w:val="000000"/>
                <w:szCs w:val="21"/>
                <w:highlight w:val="none"/>
                <w:lang w:val="en-US" w:eastAsia="zh-CN"/>
              </w:rPr>
              <w:t>★CPU</w:t>
            </w:r>
            <w:r>
              <w:rPr>
                <w:rFonts w:hint="eastAsia" w:ascii="宋体" w:hAnsi="宋体" w:cs="Arial"/>
                <w:snapToGrid w:val="0"/>
                <w:color w:val="000000"/>
                <w:szCs w:val="21"/>
                <w:highlight w:val="none"/>
                <w:lang w:eastAsia="zh-CN"/>
              </w:rPr>
              <w:t>主频</w:t>
            </w:r>
          </w:p>
        </w:tc>
        <w:tc>
          <w:tcPr>
            <w:tcW w:w="4162" w:type="dxa"/>
            <w:tcBorders>
              <w:top w:val="single" w:color="auto" w:sz="4" w:space="0"/>
              <w:left w:val="single" w:color="auto" w:sz="4" w:space="0"/>
              <w:bottom w:val="single" w:color="auto" w:sz="4" w:space="0"/>
              <w:right w:val="single" w:color="auto" w:sz="4" w:space="0"/>
            </w:tcBorders>
            <w:noWrap w:val="0"/>
            <w:vAlign w:val="center"/>
          </w:tcPr>
          <w:p w14:paraId="07AF004A">
            <w:pPr>
              <w:spacing w:after="160" w:line="278" w:lineRule="auto"/>
              <w:rPr>
                <w:rFonts w:hint="default" w:ascii="宋体" w:hAnsi="宋体" w:cs="Arial"/>
                <w:snapToGrid w:val="0"/>
                <w:color w:val="000000"/>
                <w:szCs w:val="21"/>
                <w:highlight w:val="none"/>
                <w:lang w:val="en-US" w:eastAsia="en-US"/>
              </w:rPr>
            </w:pPr>
            <w:r>
              <w:rPr>
                <w:rFonts w:hint="eastAsia" w:ascii="宋体" w:hAnsi="宋体" w:cs="Arial"/>
                <w:snapToGrid w:val="0"/>
                <w:color w:val="000000"/>
                <w:szCs w:val="21"/>
                <w:highlight w:val="none"/>
                <w:lang w:eastAsia="zh-CN"/>
              </w:rPr>
              <w:t>主频</w:t>
            </w:r>
            <w:r>
              <w:rPr>
                <w:rFonts w:hint="eastAsia" w:ascii="宋体" w:hAnsi="宋体" w:cs="Arial"/>
                <w:snapToGrid w:val="0"/>
                <w:color w:val="000000"/>
                <w:szCs w:val="21"/>
                <w:highlight w:val="none"/>
              </w:rPr>
              <w:t>≥</w:t>
            </w:r>
            <w:r>
              <w:rPr>
                <w:rFonts w:hint="eastAsia" w:ascii="宋体" w:hAnsi="宋体" w:cs="Arial"/>
                <w:snapToGrid w:val="0"/>
                <w:color w:val="000000"/>
                <w:szCs w:val="21"/>
                <w:highlight w:val="none"/>
                <w:lang w:val="en-US" w:eastAsia="zh-CN"/>
              </w:rPr>
              <w:t>2.0</w:t>
            </w:r>
          </w:p>
        </w:tc>
      </w:tr>
      <w:tr w14:paraId="12200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713F7086">
            <w:pPr>
              <w:jc w:val="center"/>
              <w:rPr>
                <w:rFonts w:hint="default" w:ascii="宋体" w:hAnsi="宋体" w:eastAsia="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149</w:t>
            </w:r>
          </w:p>
        </w:tc>
        <w:tc>
          <w:tcPr>
            <w:tcW w:w="605" w:type="dxa"/>
            <w:tcBorders>
              <w:top w:val="single" w:color="auto" w:sz="4" w:space="0"/>
              <w:left w:val="single" w:color="auto" w:sz="4" w:space="0"/>
              <w:bottom w:val="single" w:color="auto" w:sz="4" w:space="0"/>
              <w:right w:val="single" w:color="auto" w:sz="4" w:space="0"/>
            </w:tcBorders>
            <w:noWrap w:val="0"/>
            <w:vAlign w:val="center"/>
          </w:tcPr>
          <w:p w14:paraId="4B442F8F">
            <w:pPr>
              <w:spacing w:after="160" w:line="278" w:lineRule="auto"/>
              <w:jc w:val="center"/>
              <w:rPr>
                <w:rFonts w:hint="eastAsia" w:ascii="宋体" w:hAnsi="宋体" w:cs="Arial"/>
                <w:snapToGrid w:val="0"/>
                <w:color w:val="000000"/>
                <w:szCs w:val="21"/>
                <w:highlight w:val="none"/>
              </w:rPr>
            </w:pPr>
            <w:r>
              <w:rPr>
                <w:rFonts w:hint="eastAsia" w:ascii="宋体" w:hAnsi="宋体" w:cs="Arial"/>
                <w:snapToGrid w:val="0"/>
                <w:color w:val="000000"/>
                <w:szCs w:val="21"/>
                <w:highlight w:val="none"/>
              </w:rPr>
              <w:t>产品规格</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9BED106">
            <w:pPr>
              <w:spacing w:after="160" w:line="278" w:lineRule="auto"/>
              <w:rPr>
                <w:rFonts w:hint="eastAsia" w:ascii="宋体" w:hAnsi="宋体" w:eastAsia="宋体" w:cs="Arial"/>
                <w:snapToGrid w:val="0"/>
                <w:color w:val="000000"/>
                <w:szCs w:val="21"/>
                <w:highlight w:val="none"/>
                <w:lang w:eastAsia="zh-CN"/>
              </w:rPr>
            </w:pPr>
            <w:r>
              <w:rPr>
                <w:rFonts w:ascii="宋体" w:hAnsi="宋体" w:cs="Arial"/>
                <w:snapToGrid w:val="0"/>
                <w:color w:val="000000"/>
                <w:szCs w:val="21"/>
                <w:highlight w:val="none"/>
                <w:lang w:eastAsia="en-US"/>
              </w:rPr>
              <w:t>存储规格</w:t>
            </w:r>
          </w:p>
        </w:tc>
        <w:tc>
          <w:tcPr>
            <w:tcW w:w="2348" w:type="dxa"/>
            <w:tcBorders>
              <w:top w:val="single" w:color="auto" w:sz="4" w:space="0"/>
              <w:left w:val="single" w:color="auto" w:sz="4" w:space="0"/>
              <w:bottom w:val="single" w:color="auto" w:sz="4" w:space="0"/>
              <w:right w:val="single" w:color="auto" w:sz="4" w:space="0"/>
            </w:tcBorders>
            <w:noWrap w:val="0"/>
            <w:vAlign w:val="center"/>
          </w:tcPr>
          <w:p w14:paraId="059F0C82">
            <w:pPr>
              <w:spacing w:after="160" w:line="278" w:lineRule="auto"/>
              <w:rPr>
                <w:rFonts w:hint="eastAsia"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★机械硬盘容量</w:t>
            </w:r>
          </w:p>
        </w:tc>
        <w:tc>
          <w:tcPr>
            <w:tcW w:w="4162" w:type="dxa"/>
            <w:tcBorders>
              <w:top w:val="single" w:color="auto" w:sz="4" w:space="0"/>
              <w:left w:val="single" w:color="auto" w:sz="4" w:space="0"/>
              <w:bottom w:val="single" w:color="auto" w:sz="4" w:space="0"/>
              <w:right w:val="single" w:color="auto" w:sz="4" w:space="0"/>
            </w:tcBorders>
            <w:noWrap w:val="0"/>
            <w:vAlign w:val="center"/>
          </w:tcPr>
          <w:p w14:paraId="0A93A5E2">
            <w:pPr>
              <w:spacing w:after="160" w:line="278" w:lineRule="auto"/>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rPr>
              <w:t>≥</w:t>
            </w:r>
            <w:r>
              <w:rPr>
                <w:rFonts w:hint="eastAsia" w:ascii="宋体" w:hAnsi="宋体" w:cs="Arial"/>
                <w:snapToGrid w:val="0"/>
                <w:color w:val="000000"/>
                <w:szCs w:val="21"/>
                <w:highlight w:val="none"/>
                <w:lang w:val="en-US" w:eastAsia="zh-CN"/>
              </w:rPr>
              <w:t>2TB*3块</w:t>
            </w:r>
          </w:p>
        </w:tc>
      </w:tr>
      <w:tr w14:paraId="4175D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52054711">
            <w:pPr>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150</w:t>
            </w:r>
          </w:p>
        </w:tc>
        <w:tc>
          <w:tcPr>
            <w:tcW w:w="605" w:type="dxa"/>
            <w:tcBorders>
              <w:top w:val="single" w:color="auto" w:sz="4" w:space="0"/>
              <w:left w:val="single" w:color="auto" w:sz="4" w:space="0"/>
              <w:bottom w:val="single" w:color="auto" w:sz="4" w:space="0"/>
              <w:right w:val="single" w:color="auto" w:sz="4" w:space="0"/>
            </w:tcBorders>
            <w:noWrap w:val="0"/>
            <w:vAlign w:val="center"/>
          </w:tcPr>
          <w:p w14:paraId="1734D607">
            <w:pPr>
              <w:spacing w:after="160" w:line="278" w:lineRule="auto"/>
              <w:jc w:val="center"/>
              <w:rPr>
                <w:rFonts w:hint="eastAsia" w:ascii="宋体" w:hAnsi="宋体" w:cs="Arial"/>
                <w:snapToGrid w:val="0"/>
                <w:color w:val="000000"/>
                <w:szCs w:val="21"/>
                <w:highlight w:val="none"/>
              </w:rPr>
            </w:pPr>
            <w:r>
              <w:rPr>
                <w:rFonts w:hint="eastAsia" w:ascii="宋体" w:hAnsi="宋体" w:cs="Arial"/>
                <w:snapToGrid w:val="0"/>
                <w:color w:val="000000"/>
                <w:szCs w:val="21"/>
                <w:highlight w:val="none"/>
              </w:rPr>
              <w:t>产品规格</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9EC7469">
            <w:pPr>
              <w:spacing w:after="160" w:line="278" w:lineRule="auto"/>
              <w:rPr>
                <w:rFonts w:ascii="宋体" w:hAnsi="宋体" w:cs="Arial"/>
                <w:snapToGrid w:val="0"/>
                <w:color w:val="000000"/>
                <w:szCs w:val="21"/>
                <w:highlight w:val="none"/>
                <w:lang w:eastAsia="en-US"/>
              </w:rPr>
            </w:pPr>
            <w:r>
              <w:rPr>
                <w:rFonts w:ascii="宋体" w:hAnsi="宋体" w:cs="Arial"/>
                <w:snapToGrid w:val="0"/>
                <w:color w:val="000000"/>
                <w:szCs w:val="21"/>
                <w:highlight w:val="none"/>
                <w:lang w:eastAsia="en-US"/>
              </w:rPr>
              <w:t>存储规格</w:t>
            </w:r>
          </w:p>
        </w:tc>
        <w:tc>
          <w:tcPr>
            <w:tcW w:w="2348" w:type="dxa"/>
            <w:tcBorders>
              <w:top w:val="single" w:color="auto" w:sz="4" w:space="0"/>
              <w:left w:val="single" w:color="auto" w:sz="4" w:space="0"/>
              <w:bottom w:val="single" w:color="auto" w:sz="4" w:space="0"/>
              <w:right w:val="single" w:color="auto" w:sz="4" w:space="0"/>
            </w:tcBorders>
            <w:noWrap w:val="0"/>
            <w:vAlign w:val="center"/>
          </w:tcPr>
          <w:p w14:paraId="067B650E">
            <w:pPr>
              <w:spacing w:after="160" w:line="278" w:lineRule="auto"/>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★固态硬盘容量</w:t>
            </w:r>
          </w:p>
        </w:tc>
        <w:tc>
          <w:tcPr>
            <w:tcW w:w="4162" w:type="dxa"/>
            <w:tcBorders>
              <w:top w:val="single" w:color="auto" w:sz="4" w:space="0"/>
              <w:left w:val="single" w:color="auto" w:sz="4" w:space="0"/>
              <w:bottom w:val="single" w:color="auto" w:sz="4" w:space="0"/>
              <w:right w:val="single" w:color="auto" w:sz="4" w:space="0"/>
            </w:tcBorders>
            <w:noWrap w:val="0"/>
            <w:vAlign w:val="center"/>
          </w:tcPr>
          <w:p w14:paraId="1D73C57F">
            <w:pPr>
              <w:spacing w:after="160" w:line="278" w:lineRule="auto"/>
              <w:rPr>
                <w:rFonts w:hint="default" w:ascii="宋体" w:hAnsi="宋体" w:eastAsia="宋体" w:cs="Arial"/>
                <w:snapToGrid w:val="0"/>
                <w:color w:val="000000"/>
                <w:szCs w:val="21"/>
                <w:highlight w:val="none"/>
                <w:lang w:val="en-US" w:eastAsia="zh-CN"/>
              </w:rPr>
            </w:pPr>
            <w:r>
              <w:rPr>
                <w:rFonts w:hint="eastAsia" w:ascii="宋体" w:hAnsi="宋体" w:cs="Arial"/>
                <w:snapToGrid w:val="0"/>
                <w:color w:val="000000"/>
                <w:szCs w:val="21"/>
                <w:highlight w:val="none"/>
              </w:rPr>
              <w:t>≥</w:t>
            </w:r>
            <w:r>
              <w:rPr>
                <w:rFonts w:hint="eastAsia" w:ascii="宋体" w:hAnsi="宋体" w:cs="Arial"/>
                <w:snapToGrid w:val="0"/>
                <w:color w:val="000000"/>
                <w:szCs w:val="21"/>
                <w:highlight w:val="none"/>
                <w:lang w:val="en-US" w:eastAsia="zh-CN"/>
              </w:rPr>
              <w:t>480GB</w:t>
            </w:r>
          </w:p>
        </w:tc>
      </w:tr>
      <w:tr w14:paraId="6F9AC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79C952DE">
            <w:pPr>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151</w:t>
            </w:r>
          </w:p>
        </w:tc>
        <w:tc>
          <w:tcPr>
            <w:tcW w:w="605" w:type="dxa"/>
            <w:tcBorders>
              <w:top w:val="single" w:color="auto" w:sz="4" w:space="0"/>
              <w:left w:val="single" w:color="auto" w:sz="4" w:space="0"/>
              <w:bottom w:val="single" w:color="auto" w:sz="4" w:space="0"/>
              <w:right w:val="single" w:color="auto" w:sz="4" w:space="0"/>
            </w:tcBorders>
            <w:noWrap w:val="0"/>
            <w:vAlign w:val="center"/>
          </w:tcPr>
          <w:p w14:paraId="07ABFE2B">
            <w:pPr>
              <w:spacing w:after="160" w:line="278" w:lineRule="auto"/>
              <w:jc w:val="center"/>
              <w:rPr>
                <w:rFonts w:hint="eastAsia" w:ascii="宋体" w:hAnsi="宋体" w:cs="Arial"/>
                <w:snapToGrid w:val="0"/>
                <w:color w:val="000000"/>
                <w:szCs w:val="21"/>
                <w:highlight w:val="none"/>
              </w:rPr>
            </w:pPr>
            <w:r>
              <w:rPr>
                <w:rFonts w:hint="eastAsia" w:ascii="宋体" w:hAnsi="宋体" w:cs="Arial"/>
                <w:snapToGrid w:val="0"/>
                <w:color w:val="000000"/>
                <w:szCs w:val="21"/>
                <w:highlight w:val="none"/>
              </w:rPr>
              <w:t>产品规格</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2A7D82C1">
            <w:pPr>
              <w:spacing w:after="160" w:line="278" w:lineRule="auto"/>
              <w:rPr>
                <w:rFonts w:hint="eastAsia" w:ascii="宋体" w:hAnsi="宋体" w:eastAsia="宋体" w:cs="Arial"/>
                <w:snapToGrid w:val="0"/>
                <w:color w:val="000000"/>
                <w:szCs w:val="21"/>
                <w:highlight w:val="none"/>
                <w:lang w:eastAsia="zh-CN"/>
              </w:rPr>
            </w:pPr>
            <w:r>
              <w:rPr>
                <w:rFonts w:hint="eastAsia" w:ascii="宋体" w:hAnsi="宋体" w:cs="Arial"/>
                <w:snapToGrid w:val="0"/>
                <w:color w:val="000000"/>
                <w:szCs w:val="21"/>
                <w:highlight w:val="none"/>
                <w:lang w:eastAsia="zh-CN"/>
              </w:rPr>
              <w:t>内存规格</w:t>
            </w:r>
          </w:p>
        </w:tc>
        <w:tc>
          <w:tcPr>
            <w:tcW w:w="2348" w:type="dxa"/>
            <w:tcBorders>
              <w:top w:val="single" w:color="auto" w:sz="4" w:space="0"/>
              <w:left w:val="single" w:color="auto" w:sz="4" w:space="0"/>
              <w:bottom w:val="single" w:color="auto" w:sz="4" w:space="0"/>
              <w:right w:val="single" w:color="auto" w:sz="4" w:space="0"/>
            </w:tcBorders>
            <w:noWrap w:val="0"/>
            <w:vAlign w:val="center"/>
          </w:tcPr>
          <w:p w14:paraId="16F106F8">
            <w:pPr>
              <w:spacing w:after="160" w:line="278" w:lineRule="auto"/>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★内存容量</w:t>
            </w:r>
          </w:p>
        </w:tc>
        <w:tc>
          <w:tcPr>
            <w:tcW w:w="4162" w:type="dxa"/>
            <w:tcBorders>
              <w:top w:val="single" w:color="auto" w:sz="4" w:space="0"/>
              <w:left w:val="single" w:color="auto" w:sz="4" w:space="0"/>
              <w:bottom w:val="single" w:color="auto" w:sz="4" w:space="0"/>
              <w:right w:val="single" w:color="auto" w:sz="4" w:space="0"/>
            </w:tcBorders>
            <w:noWrap w:val="0"/>
            <w:vAlign w:val="center"/>
          </w:tcPr>
          <w:p w14:paraId="540065C3">
            <w:pPr>
              <w:spacing w:after="160" w:line="278" w:lineRule="auto"/>
              <w:rPr>
                <w:rFonts w:hint="default" w:ascii="宋体" w:hAnsi="宋体" w:eastAsia="宋体" w:cs="Arial"/>
                <w:snapToGrid w:val="0"/>
                <w:color w:val="000000"/>
                <w:szCs w:val="21"/>
                <w:highlight w:val="none"/>
                <w:lang w:val="en-US" w:eastAsia="zh-CN"/>
              </w:rPr>
            </w:pPr>
            <w:r>
              <w:rPr>
                <w:rFonts w:hint="eastAsia" w:ascii="宋体" w:hAnsi="宋体" w:cs="Arial"/>
                <w:snapToGrid w:val="0"/>
                <w:color w:val="000000"/>
                <w:szCs w:val="21"/>
                <w:highlight w:val="none"/>
              </w:rPr>
              <w:t>≥</w:t>
            </w:r>
            <w:r>
              <w:rPr>
                <w:rFonts w:hint="eastAsia" w:ascii="宋体" w:hAnsi="宋体" w:cs="Arial"/>
                <w:snapToGrid w:val="0"/>
                <w:color w:val="000000"/>
                <w:szCs w:val="21"/>
                <w:highlight w:val="none"/>
                <w:lang w:val="en-US" w:eastAsia="zh-CN"/>
              </w:rPr>
              <w:t>128GB</w:t>
            </w:r>
          </w:p>
        </w:tc>
      </w:tr>
      <w:tr w14:paraId="43479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655615D3">
            <w:pPr>
              <w:jc w:val="center"/>
              <w:rPr>
                <w:rFonts w:hint="default"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val="en-US" w:eastAsia="zh-CN"/>
              </w:rPr>
              <w:t>152</w:t>
            </w:r>
          </w:p>
        </w:tc>
        <w:tc>
          <w:tcPr>
            <w:tcW w:w="605" w:type="dxa"/>
            <w:tcBorders>
              <w:top w:val="single" w:color="auto" w:sz="4" w:space="0"/>
              <w:left w:val="single" w:color="auto" w:sz="4" w:space="0"/>
              <w:bottom w:val="single" w:color="auto" w:sz="4" w:space="0"/>
              <w:right w:val="single" w:color="auto" w:sz="4" w:space="0"/>
            </w:tcBorders>
            <w:noWrap w:val="0"/>
            <w:vAlign w:val="center"/>
          </w:tcPr>
          <w:p w14:paraId="1611C13C">
            <w:pPr>
              <w:rPr>
                <w:rFonts w:hint="eastAsia" w:ascii="宋体" w:hAnsi="宋体" w:cs="Arial"/>
                <w:snapToGrid w:val="0"/>
                <w:color w:val="000000"/>
                <w:szCs w:val="21"/>
                <w:highlight w:val="none"/>
                <w:lang w:eastAsia="zh-CN"/>
              </w:rPr>
            </w:pPr>
            <w:r>
              <w:rPr>
                <w:rFonts w:ascii="宋体" w:hAnsi="宋体" w:cs="Arial"/>
                <w:snapToGrid w:val="0"/>
                <w:color w:val="000000"/>
                <w:szCs w:val="21"/>
                <w:highlight w:val="none"/>
              </w:rPr>
              <w:t>功能要求</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32E637A">
            <w:pPr>
              <w:rPr>
                <w:rFonts w:hint="eastAsia" w:ascii="宋体" w:hAnsi="宋体" w:cs="Arial"/>
                <w:snapToGrid w:val="0"/>
                <w:color w:val="000000"/>
                <w:szCs w:val="21"/>
                <w:highlight w:val="none"/>
                <w:lang w:val="en-US" w:eastAsia="zh-CN"/>
              </w:rPr>
            </w:pPr>
            <w:r>
              <w:rPr>
                <w:rFonts w:ascii="宋体" w:hAnsi="宋体" w:cs="Arial"/>
                <w:snapToGrid w:val="0"/>
                <w:color w:val="000000"/>
                <w:szCs w:val="21"/>
                <w:highlight w:val="none"/>
              </w:rPr>
              <w:t>操作系统支持多 CPU 架构</w:t>
            </w:r>
          </w:p>
        </w:tc>
        <w:tc>
          <w:tcPr>
            <w:tcW w:w="2348" w:type="dxa"/>
            <w:tcBorders>
              <w:top w:val="single" w:color="auto" w:sz="4" w:space="0"/>
              <w:left w:val="single" w:color="auto" w:sz="4" w:space="0"/>
              <w:bottom w:val="single" w:color="auto" w:sz="4" w:space="0"/>
              <w:right w:val="single" w:color="auto" w:sz="4" w:space="0"/>
            </w:tcBorders>
            <w:noWrap w:val="0"/>
            <w:vAlign w:val="center"/>
          </w:tcPr>
          <w:p w14:paraId="1F1B818E">
            <w:pPr>
              <w:rPr>
                <w:rFonts w:hint="eastAsia" w:ascii="宋体" w:hAnsi="宋体" w:cs="Arial"/>
                <w:snapToGrid w:val="0"/>
                <w:color w:val="000000"/>
                <w:szCs w:val="21"/>
                <w:highlight w:val="none"/>
                <w:lang w:val="en-US" w:eastAsia="zh-CN"/>
              </w:rPr>
            </w:pPr>
            <w:r>
              <w:rPr>
                <w:rFonts w:hint="eastAsia" w:ascii="宋体" w:hAnsi="宋体" w:cs="Arial"/>
                <w:snapToGrid w:val="0"/>
                <w:color w:val="000000"/>
                <w:szCs w:val="21"/>
                <w:highlight w:val="none"/>
                <w:lang w:eastAsia="zh-CN"/>
              </w:rPr>
              <w:t>★</w:t>
            </w:r>
            <w:r>
              <w:rPr>
                <w:rFonts w:ascii="宋体" w:hAnsi="宋体" w:cs="Arial"/>
                <w:snapToGrid w:val="0"/>
                <w:color w:val="000000"/>
                <w:szCs w:val="21"/>
                <w:highlight w:val="none"/>
              </w:rPr>
              <w:t>同源兼容多CPU 平台架构</w:t>
            </w:r>
          </w:p>
        </w:tc>
        <w:tc>
          <w:tcPr>
            <w:tcW w:w="4162" w:type="dxa"/>
            <w:tcBorders>
              <w:top w:val="single" w:color="auto" w:sz="4" w:space="0"/>
              <w:left w:val="single" w:color="auto" w:sz="4" w:space="0"/>
              <w:bottom w:val="single" w:color="auto" w:sz="4" w:space="0"/>
              <w:right w:val="single" w:color="auto" w:sz="4" w:space="0"/>
            </w:tcBorders>
            <w:noWrap w:val="0"/>
            <w:vAlign w:val="center"/>
          </w:tcPr>
          <w:p w14:paraId="696F9BC4">
            <w:pPr>
              <w:rPr>
                <w:rFonts w:hint="eastAsia" w:ascii="宋体" w:hAnsi="宋体" w:cs="Arial"/>
                <w:snapToGrid w:val="0"/>
                <w:color w:val="000000"/>
                <w:szCs w:val="21"/>
                <w:highlight w:val="none"/>
              </w:rPr>
            </w:pPr>
            <w:r>
              <w:rPr>
                <w:rFonts w:ascii="宋体" w:hAnsi="宋体" w:cs="Arial"/>
                <w:snapToGrid w:val="0"/>
                <w:color w:val="000000"/>
                <w:szCs w:val="21"/>
                <w:highlight w:val="none"/>
              </w:rPr>
              <w:t>操作系统支持同源兼容 ARM、</w:t>
            </w:r>
          </w:p>
          <w:p w14:paraId="00890D76">
            <w:pPr>
              <w:rPr>
                <w:rFonts w:hint="eastAsia" w:ascii="宋体" w:hAnsi="宋体" w:cs="Arial"/>
                <w:snapToGrid w:val="0"/>
                <w:color w:val="000000"/>
                <w:szCs w:val="21"/>
                <w:highlight w:val="none"/>
                <w:lang w:eastAsia="zh-CN"/>
              </w:rPr>
            </w:pPr>
            <w:r>
              <w:rPr>
                <w:rFonts w:ascii="宋体" w:hAnsi="宋体" w:cs="Arial"/>
                <w:snapToGrid w:val="0"/>
                <w:color w:val="000000"/>
                <w:szCs w:val="21"/>
                <w:highlight w:val="none"/>
              </w:rPr>
              <w:t>LoongArch、MIPS、SW64、x86 架构的CPU</w:t>
            </w:r>
          </w:p>
        </w:tc>
      </w:tr>
    </w:tbl>
    <w:p w14:paraId="0A5AC99E"/>
    <w:p w14:paraId="2AF7AE6C">
      <w:pPr>
        <w:rPr>
          <w:rFonts w:hint="default" w:eastAsia="宋体"/>
          <w:lang w:val="en-US" w:eastAsia="zh-CN"/>
        </w:rPr>
      </w:pPr>
      <w:r>
        <w:rPr>
          <w:rFonts w:hint="eastAsia"/>
          <w:lang w:eastAsia="zh-CN"/>
        </w:rPr>
        <w:t>需求标准</w:t>
      </w:r>
      <w:r>
        <w:rPr>
          <w:rFonts w:hint="eastAsia"/>
          <w:lang w:val="en-US" w:eastAsia="zh-CN"/>
        </w:rPr>
        <w:t>4：</w:t>
      </w:r>
    </w:p>
    <w:p w14:paraId="00033B7D">
      <w:pPr>
        <w:pStyle w:val="4"/>
        <w:numPr>
          <w:ilvl w:val="0"/>
          <w:numId w:val="18"/>
        </w:numPr>
      </w:pPr>
      <w:r>
        <w:rPr>
          <w:rFonts w:hint="eastAsia"/>
        </w:rPr>
        <w:t>服务器操作系统</w:t>
      </w:r>
    </w:p>
    <w:tbl>
      <w:tblPr>
        <w:tblStyle w:val="4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907"/>
        <w:gridCol w:w="1729"/>
        <w:gridCol w:w="1766"/>
        <w:gridCol w:w="3950"/>
      </w:tblGrid>
      <w:tr w14:paraId="32748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737" w:type="dxa"/>
            <w:noWrap w:val="0"/>
            <w:vAlign w:val="center"/>
          </w:tcPr>
          <w:p w14:paraId="606E71C4">
            <w:pPr>
              <w:jc w:val="center"/>
              <w:rPr>
                <w:rFonts w:hint="eastAsia" w:ascii="宋体" w:hAnsi="宋体" w:cs="Arial"/>
                <w:b/>
                <w:bCs/>
                <w:snapToGrid w:val="0"/>
                <w:color w:val="000000"/>
                <w:szCs w:val="21"/>
              </w:rPr>
            </w:pPr>
            <w:r>
              <w:rPr>
                <w:rFonts w:ascii="宋体" w:hAnsi="宋体" w:cs="Arial"/>
                <w:b/>
                <w:bCs/>
                <w:snapToGrid w:val="0"/>
                <w:color w:val="000000"/>
                <w:szCs w:val="21"/>
              </w:rPr>
              <w:t>序号</w:t>
            </w:r>
          </w:p>
        </w:tc>
        <w:tc>
          <w:tcPr>
            <w:tcW w:w="907" w:type="dxa"/>
            <w:noWrap w:val="0"/>
            <w:vAlign w:val="center"/>
          </w:tcPr>
          <w:p w14:paraId="26613553">
            <w:pPr>
              <w:jc w:val="center"/>
              <w:rPr>
                <w:rFonts w:hint="eastAsia" w:ascii="宋体" w:hAnsi="宋体" w:cs="Arial"/>
                <w:b/>
                <w:bCs/>
                <w:snapToGrid w:val="0"/>
                <w:color w:val="000000"/>
                <w:szCs w:val="21"/>
              </w:rPr>
            </w:pPr>
            <w:r>
              <w:rPr>
                <w:rFonts w:ascii="宋体" w:hAnsi="宋体" w:cs="Arial"/>
                <w:b/>
                <w:bCs/>
                <w:snapToGrid w:val="0"/>
                <w:color w:val="000000"/>
                <w:szCs w:val="21"/>
              </w:rPr>
              <w:t>分类</w:t>
            </w:r>
          </w:p>
        </w:tc>
        <w:tc>
          <w:tcPr>
            <w:tcW w:w="1729" w:type="dxa"/>
            <w:noWrap w:val="0"/>
            <w:vAlign w:val="center"/>
          </w:tcPr>
          <w:p w14:paraId="2A21EBEA">
            <w:pPr>
              <w:jc w:val="center"/>
              <w:rPr>
                <w:rFonts w:hint="eastAsia" w:ascii="宋体" w:hAnsi="宋体" w:cs="Arial"/>
                <w:b/>
                <w:bCs/>
                <w:snapToGrid w:val="0"/>
                <w:color w:val="000000"/>
                <w:szCs w:val="21"/>
              </w:rPr>
            </w:pPr>
            <w:r>
              <w:rPr>
                <w:rFonts w:ascii="宋体" w:hAnsi="宋体" w:cs="Arial"/>
                <w:b/>
                <w:bCs/>
                <w:snapToGrid w:val="0"/>
                <w:color w:val="000000"/>
                <w:szCs w:val="21"/>
              </w:rPr>
              <w:t>一级指标</w:t>
            </w:r>
          </w:p>
        </w:tc>
        <w:tc>
          <w:tcPr>
            <w:tcW w:w="1766" w:type="dxa"/>
            <w:noWrap w:val="0"/>
            <w:vAlign w:val="center"/>
          </w:tcPr>
          <w:p w14:paraId="6594129F">
            <w:pPr>
              <w:jc w:val="center"/>
              <w:rPr>
                <w:rFonts w:hint="eastAsia" w:ascii="宋体" w:hAnsi="宋体" w:cs="Arial"/>
                <w:b/>
                <w:bCs/>
                <w:snapToGrid w:val="0"/>
                <w:color w:val="000000"/>
                <w:szCs w:val="21"/>
              </w:rPr>
            </w:pPr>
            <w:r>
              <w:rPr>
                <w:rFonts w:ascii="宋体" w:hAnsi="宋体" w:cs="Arial"/>
                <w:b/>
                <w:bCs/>
                <w:snapToGrid w:val="0"/>
                <w:color w:val="000000"/>
                <w:szCs w:val="21"/>
              </w:rPr>
              <w:t>二级指标</w:t>
            </w:r>
          </w:p>
        </w:tc>
        <w:tc>
          <w:tcPr>
            <w:tcW w:w="3950" w:type="dxa"/>
            <w:noWrap w:val="0"/>
            <w:vAlign w:val="center"/>
          </w:tcPr>
          <w:p w14:paraId="482464A2">
            <w:pPr>
              <w:jc w:val="center"/>
              <w:rPr>
                <w:rFonts w:hint="eastAsia" w:ascii="宋体" w:hAnsi="宋体" w:cs="Arial"/>
                <w:b/>
                <w:bCs/>
                <w:snapToGrid w:val="0"/>
                <w:color w:val="000000"/>
                <w:szCs w:val="21"/>
              </w:rPr>
            </w:pPr>
            <w:r>
              <w:rPr>
                <w:rFonts w:ascii="宋体" w:hAnsi="宋体" w:cs="Arial"/>
                <w:b/>
                <w:bCs/>
                <w:snapToGrid w:val="0"/>
                <w:color w:val="000000"/>
                <w:szCs w:val="21"/>
              </w:rPr>
              <w:t>指标要求</w:t>
            </w:r>
          </w:p>
        </w:tc>
      </w:tr>
      <w:tr w14:paraId="171D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5904F57C">
            <w:pPr>
              <w:jc w:val="center"/>
              <w:rPr>
                <w:rFonts w:hint="eastAsia" w:ascii="宋体" w:hAnsi="宋体" w:cs="Arial"/>
                <w:snapToGrid w:val="0"/>
                <w:color w:val="000000"/>
                <w:szCs w:val="21"/>
              </w:rPr>
            </w:pPr>
            <w:r>
              <w:rPr>
                <w:rFonts w:ascii="宋体" w:hAnsi="宋体" w:cs="Arial"/>
                <w:snapToGrid w:val="0"/>
                <w:color w:val="000000"/>
                <w:szCs w:val="21"/>
              </w:rPr>
              <w:t>1</w:t>
            </w:r>
          </w:p>
        </w:tc>
        <w:tc>
          <w:tcPr>
            <w:tcW w:w="907" w:type="dxa"/>
            <w:noWrap w:val="0"/>
            <w:vAlign w:val="center"/>
          </w:tcPr>
          <w:p w14:paraId="019CE1F9">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noWrap w:val="0"/>
            <w:vAlign w:val="center"/>
          </w:tcPr>
          <w:p w14:paraId="78DF75EC">
            <w:pPr>
              <w:rPr>
                <w:rFonts w:hint="eastAsia" w:ascii="宋体" w:hAnsi="宋体" w:cs="Arial"/>
                <w:snapToGrid w:val="0"/>
                <w:color w:val="000000"/>
                <w:szCs w:val="21"/>
              </w:rPr>
            </w:pPr>
            <w:r>
              <w:rPr>
                <w:rFonts w:ascii="宋体" w:hAnsi="宋体" w:cs="Arial"/>
                <w:snapToGrid w:val="0"/>
                <w:color w:val="000000"/>
                <w:szCs w:val="21"/>
              </w:rPr>
              <w:t>操作系统支持多 CPU 架构</w:t>
            </w:r>
          </w:p>
        </w:tc>
        <w:tc>
          <w:tcPr>
            <w:tcW w:w="1766" w:type="dxa"/>
            <w:noWrap w:val="0"/>
            <w:vAlign w:val="center"/>
          </w:tcPr>
          <w:p w14:paraId="5DB1D32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同源兼容多CPU 平台架构</w:t>
            </w:r>
          </w:p>
        </w:tc>
        <w:tc>
          <w:tcPr>
            <w:tcW w:w="3950" w:type="dxa"/>
            <w:noWrap w:val="0"/>
            <w:vAlign w:val="center"/>
          </w:tcPr>
          <w:p w14:paraId="7D7C0B20">
            <w:pPr>
              <w:rPr>
                <w:rFonts w:hint="eastAsia" w:ascii="宋体" w:hAnsi="宋体" w:cs="Arial"/>
                <w:snapToGrid w:val="0"/>
                <w:color w:val="000000"/>
                <w:szCs w:val="21"/>
              </w:rPr>
            </w:pPr>
            <w:r>
              <w:rPr>
                <w:rFonts w:ascii="宋体" w:hAnsi="宋体" w:cs="Arial"/>
                <w:snapToGrid w:val="0"/>
                <w:color w:val="000000"/>
                <w:szCs w:val="21"/>
              </w:rPr>
              <w:t>操作系统支持同源兼容 ARM、</w:t>
            </w:r>
          </w:p>
          <w:p w14:paraId="44D4B829">
            <w:pPr>
              <w:rPr>
                <w:rFonts w:hint="eastAsia" w:ascii="宋体" w:hAnsi="宋体" w:cs="Arial"/>
                <w:snapToGrid w:val="0"/>
                <w:color w:val="000000"/>
                <w:szCs w:val="21"/>
              </w:rPr>
            </w:pPr>
            <w:r>
              <w:rPr>
                <w:rFonts w:ascii="宋体" w:hAnsi="宋体" w:cs="Arial"/>
                <w:snapToGrid w:val="0"/>
                <w:color w:val="000000"/>
                <w:szCs w:val="21"/>
              </w:rPr>
              <w:t>LoongArch、MIPS、SW64、x86 架构的CPU</w:t>
            </w:r>
          </w:p>
        </w:tc>
      </w:tr>
      <w:tr w14:paraId="160D3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37" w:type="dxa"/>
            <w:noWrap w:val="0"/>
            <w:vAlign w:val="center"/>
          </w:tcPr>
          <w:p w14:paraId="4DEB10BB">
            <w:pPr>
              <w:jc w:val="center"/>
              <w:rPr>
                <w:rFonts w:ascii="宋体" w:hAnsi="宋体" w:cs="Arial"/>
                <w:snapToGrid w:val="0"/>
                <w:color w:val="000000"/>
                <w:szCs w:val="21"/>
              </w:rPr>
            </w:pPr>
          </w:p>
          <w:p w14:paraId="41FD4245">
            <w:pPr>
              <w:jc w:val="center"/>
              <w:rPr>
                <w:rFonts w:hint="eastAsia" w:ascii="宋体" w:hAnsi="宋体" w:cs="Arial"/>
                <w:snapToGrid w:val="0"/>
                <w:color w:val="000000"/>
                <w:szCs w:val="21"/>
              </w:rPr>
            </w:pPr>
            <w:r>
              <w:rPr>
                <w:rFonts w:ascii="宋体" w:hAnsi="宋体" w:cs="Arial"/>
                <w:snapToGrid w:val="0"/>
                <w:color w:val="000000"/>
                <w:szCs w:val="21"/>
              </w:rPr>
              <w:t>2</w:t>
            </w:r>
          </w:p>
        </w:tc>
        <w:tc>
          <w:tcPr>
            <w:tcW w:w="907" w:type="dxa"/>
            <w:noWrap w:val="0"/>
            <w:vAlign w:val="center"/>
          </w:tcPr>
          <w:p w14:paraId="78FAABA7">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restart"/>
            <w:tcBorders>
              <w:bottom w:val="nil"/>
            </w:tcBorders>
            <w:noWrap w:val="0"/>
            <w:vAlign w:val="center"/>
          </w:tcPr>
          <w:p w14:paraId="0611A820">
            <w:pPr>
              <w:rPr>
                <w:rFonts w:ascii="宋体" w:hAnsi="宋体" w:cs="Arial"/>
                <w:snapToGrid w:val="0"/>
                <w:color w:val="000000"/>
                <w:szCs w:val="21"/>
              </w:rPr>
            </w:pPr>
          </w:p>
          <w:p w14:paraId="324BD170">
            <w:pPr>
              <w:rPr>
                <w:rFonts w:ascii="宋体" w:hAnsi="宋体" w:cs="Arial"/>
                <w:snapToGrid w:val="0"/>
                <w:color w:val="000000"/>
                <w:szCs w:val="21"/>
              </w:rPr>
            </w:pPr>
          </w:p>
          <w:p w14:paraId="2F297EF2">
            <w:pPr>
              <w:rPr>
                <w:rFonts w:ascii="宋体" w:hAnsi="宋体" w:cs="Arial"/>
                <w:snapToGrid w:val="0"/>
                <w:color w:val="000000"/>
                <w:szCs w:val="21"/>
              </w:rPr>
            </w:pPr>
          </w:p>
          <w:p w14:paraId="5F4594D3">
            <w:pPr>
              <w:rPr>
                <w:rFonts w:ascii="宋体" w:hAnsi="宋体" w:cs="Arial"/>
                <w:snapToGrid w:val="0"/>
                <w:color w:val="000000"/>
                <w:szCs w:val="21"/>
              </w:rPr>
            </w:pPr>
          </w:p>
          <w:p w14:paraId="76D57286">
            <w:pPr>
              <w:rPr>
                <w:rFonts w:ascii="宋体" w:hAnsi="宋体" w:cs="Arial"/>
                <w:snapToGrid w:val="0"/>
                <w:color w:val="000000"/>
                <w:szCs w:val="21"/>
              </w:rPr>
            </w:pPr>
          </w:p>
          <w:p w14:paraId="749650CD">
            <w:pPr>
              <w:rPr>
                <w:rFonts w:hint="eastAsia" w:ascii="宋体" w:hAnsi="宋体" w:cs="Arial"/>
                <w:snapToGrid w:val="0"/>
                <w:color w:val="000000"/>
                <w:szCs w:val="21"/>
              </w:rPr>
            </w:pPr>
            <w:r>
              <w:rPr>
                <w:rFonts w:ascii="宋体" w:hAnsi="宋体" w:cs="Arial"/>
                <w:snapToGrid w:val="0"/>
                <w:color w:val="000000"/>
                <w:szCs w:val="21"/>
              </w:rPr>
              <w:t>操作系统支持CPU 内置功能</w:t>
            </w:r>
          </w:p>
        </w:tc>
        <w:tc>
          <w:tcPr>
            <w:tcW w:w="1766" w:type="dxa"/>
            <w:noWrap w:val="0"/>
            <w:vAlign w:val="center"/>
          </w:tcPr>
          <w:p w14:paraId="277AA78E">
            <w:pPr>
              <w:rPr>
                <w:rFonts w:ascii="宋体" w:hAnsi="宋体" w:cs="Arial"/>
                <w:snapToGrid w:val="0"/>
                <w:color w:val="000000"/>
                <w:szCs w:val="21"/>
              </w:rPr>
            </w:pPr>
          </w:p>
          <w:p w14:paraId="63C2246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多核支持</w:t>
            </w:r>
          </w:p>
        </w:tc>
        <w:tc>
          <w:tcPr>
            <w:tcW w:w="3950" w:type="dxa"/>
            <w:noWrap w:val="0"/>
            <w:vAlign w:val="center"/>
          </w:tcPr>
          <w:p w14:paraId="7F7ED023">
            <w:pPr>
              <w:rPr>
                <w:rFonts w:hint="eastAsia" w:ascii="宋体" w:hAnsi="宋体" w:cs="Arial"/>
                <w:snapToGrid w:val="0"/>
                <w:color w:val="000000"/>
                <w:szCs w:val="21"/>
              </w:rPr>
            </w:pPr>
            <w:r>
              <w:rPr>
                <w:rFonts w:ascii="宋体" w:hAnsi="宋体" w:cs="Arial"/>
                <w:snapToGrid w:val="0"/>
                <w:color w:val="000000"/>
                <w:szCs w:val="21"/>
              </w:rPr>
              <w:t>操作系统支持双核及多核处理器，包括核间负载均衡、线程绑定等，并提供接口，通过访问接口获取运行状态和控制多核调度</w:t>
            </w:r>
          </w:p>
        </w:tc>
      </w:tr>
      <w:tr w14:paraId="0E6BA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51331F22">
            <w:pPr>
              <w:jc w:val="center"/>
              <w:rPr>
                <w:rFonts w:hint="eastAsia" w:ascii="宋体" w:hAnsi="宋体" w:cs="Arial"/>
                <w:snapToGrid w:val="0"/>
                <w:color w:val="000000"/>
                <w:szCs w:val="21"/>
              </w:rPr>
            </w:pPr>
            <w:r>
              <w:rPr>
                <w:rFonts w:ascii="宋体" w:hAnsi="宋体" w:cs="Arial"/>
                <w:snapToGrid w:val="0"/>
                <w:color w:val="000000"/>
                <w:szCs w:val="21"/>
              </w:rPr>
              <w:t>3</w:t>
            </w:r>
          </w:p>
        </w:tc>
        <w:tc>
          <w:tcPr>
            <w:tcW w:w="907" w:type="dxa"/>
            <w:noWrap w:val="0"/>
            <w:vAlign w:val="center"/>
          </w:tcPr>
          <w:p w14:paraId="21DF5CA8">
            <w:pPr>
              <w:rPr>
                <w:rFonts w:hint="eastAsia" w:ascii="宋体" w:hAnsi="宋体" w:cs="Arial"/>
                <w:snapToGrid w:val="0"/>
                <w:color w:val="000000"/>
                <w:szCs w:val="21"/>
              </w:rPr>
            </w:pPr>
            <w:r>
              <w:rPr>
                <w:rFonts w:ascii="宋体" w:hAnsi="宋体" w:cs="Arial"/>
                <w:snapToGrid w:val="0"/>
                <w:color w:val="000000"/>
                <w:szCs w:val="21"/>
              </w:rPr>
              <w:t>功能</w:t>
            </w:r>
          </w:p>
          <w:p w14:paraId="542134A0">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7206E51D">
            <w:pPr>
              <w:rPr>
                <w:rFonts w:ascii="宋体" w:hAnsi="宋体" w:cs="Arial"/>
                <w:snapToGrid w:val="0"/>
                <w:color w:val="000000"/>
                <w:szCs w:val="21"/>
              </w:rPr>
            </w:pPr>
          </w:p>
        </w:tc>
        <w:tc>
          <w:tcPr>
            <w:tcW w:w="1766" w:type="dxa"/>
            <w:noWrap w:val="0"/>
            <w:vAlign w:val="center"/>
          </w:tcPr>
          <w:p w14:paraId="5430E74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CPU 虚拟化支持</w:t>
            </w:r>
          </w:p>
        </w:tc>
        <w:tc>
          <w:tcPr>
            <w:tcW w:w="3950" w:type="dxa"/>
            <w:noWrap w:val="0"/>
            <w:vAlign w:val="center"/>
          </w:tcPr>
          <w:p w14:paraId="1542BED0">
            <w:pPr>
              <w:rPr>
                <w:rFonts w:hint="eastAsia" w:ascii="宋体" w:hAnsi="宋体" w:cs="Arial"/>
                <w:snapToGrid w:val="0"/>
                <w:color w:val="000000"/>
                <w:szCs w:val="21"/>
              </w:rPr>
            </w:pPr>
            <w:r>
              <w:rPr>
                <w:rFonts w:ascii="宋体" w:hAnsi="宋体" w:cs="Arial"/>
                <w:snapToGrid w:val="0"/>
                <w:color w:val="000000"/>
                <w:szCs w:val="21"/>
              </w:rPr>
              <w:t>操作系统支持 CPU 虚拟化技术</w:t>
            </w:r>
          </w:p>
        </w:tc>
      </w:tr>
      <w:tr w14:paraId="4BAF5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460A70B2">
            <w:pPr>
              <w:jc w:val="center"/>
              <w:rPr>
                <w:rFonts w:hint="eastAsia" w:ascii="宋体" w:hAnsi="宋体" w:cs="Arial"/>
                <w:snapToGrid w:val="0"/>
                <w:color w:val="000000"/>
                <w:szCs w:val="21"/>
              </w:rPr>
            </w:pPr>
            <w:r>
              <w:rPr>
                <w:rFonts w:ascii="宋体" w:hAnsi="宋体" w:cs="Arial"/>
                <w:snapToGrid w:val="0"/>
                <w:color w:val="000000"/>
                <w:szCs w:val="21"/>
              </w:rPr>
              <w:t>4</w:t>
            </w:r>
          </w:p>
        </w:tc>
        <w:tc>
          <w:tcPr>
            <w:tcW w:w="907" w:type="dxa"/>
            <w:noWrap w:val="0"/>
            <w:vAlign w:val="center"/>
          </w:tcPr>
          <w:p w14:paraId="64E6F25F">
            <w:pPr>
              <w:rPr>
                <w:rFonts w:hint="eastAsia" w:ascii="宋体" w:hAnsi="宋体" w:cs="Arial"/>
                <w:snapToGrid w:val="0"/>
                <w:color w:val="000000"/>
                <w:szCs w:val="21"/>
              </w:rPr>
            </w:pPr>
            <w:r>
              <w:rPr>
                <w:rFonts w:ascii="宋体" w:hAnsi="宋体" w:cs="Arial"/>
                <w:snapToGrid w:val="0"/>
                <w:color w:val="000000"/>
                <w:szCs w:val="21"/>
              </w:rPr>
              <w:t>功能</w:t>
            </w:r>
          </w:p>
          <w:p w14:paraId="3602A90D">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08A9B072">
            <w:pPr>
              <w:rPr>
                <w:rFonts w:ascii="宋体" w:hAnsi="宋体" w:cs="Arial"/>
                <w:snapToGrid w:val="0"/>
                <w:color w:val="000000"/>
                <w:szCs w:val="21"/>
              </w:rPr>
            </w:pPr>
          </w:p>
        </w:tc>
        <w:tc>
          <w:tcPr>
            <w:tcW w:w="1766" w:type="dxa"/>
            <w:noWrap w:val="0"/>
            <w:vAlign w:val="center"/>
          </w:tcPr>
          <w:p w14:paraId="06D49DB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动态调节 CPU运行频率</w:t>
            </w:r>
          </w:p>
        </w:tc>
        <w:tc>
          <w:tcPr>
            <w:tcW w:w="3950" w:type="dxa"/>
            <w:noWrap w:val="0"/>
            <w:vAlign w:val="center"/>
          </w:tcPr>
          <w:p w14:paraId="4964CAF8">
            <w:pPr>
              <w:rPr>
                <w:rFonts w:hint="eastAsia" w:ascii="宋体" w:hAnsi="宋体" w:cs="Arial"/>
                <w:snapToGrid w:val="0"/>
                <w:color w:val="000000"/>
                <w:szCs w:val="21"/>
              </w:rPr>
            </w:pPr>
            <w:r>
              <w:rPr>
                <w:rFonts w:ascii="宋体" w:hAnsi="宋体" w:cs="Arial"/>
                <w:snapToGrid w:val="0"/>
                <w:color w:val="000000"/>
                <w:szCs w:val="21"/>
              </w:rPr>
              <w:t>操作系统根据负载情况，自动调节 CPU的运行频率</w:t>
            </w:r>
          </w:p>
        </w:tc>
      </w:tr>
      <w:tr w14:paraId="7A969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62CB2D53">
            <w:pPr>
              <w:jc w:val="center"/>
              <w:rPr>
                <w:rFonts w:hint="eastAsia" w:ascii="宋体" w:hAnsi="宋体" w:cs="Arial"/>
                <w:snapToGrid w:val="0"/>
                <w:color w:val="000000"/>
                <w:szCs w:val="21"/>
              </w:rPr>
            </w:pPr>
            <w:r>
              <w:rPr>
                <w:rFonts w:ascii="宋体" w:hAnsi="宋体" w:cs="Arial"/>
                <w:snapToGrid w:val="0"/>
                <w:color w:val="000000"/>
                <w:szCs w:val="21"/>
              </w:rPr>
              <w:t>5</w:t>
            </w:r>
          </w:p>
        </w:tc>
        <w:tc>
          <w:tcPr>
            <w:tcW w:w="907" w:type="dxa"/>
            <w:noWrap w:val="0"/>
            <w:vAlign w:val="center"/>
          </w:tcPr>
          <w:p w14:paraId="2734DAE9">
            <w:pPr>
              <w:rPr>
                <w:rFonts w:hint="eastAsia" w:ascii="宋体" w:hAnsi="宋体" w:cs="Arial"/>
                <w:snapToGrid w:val="0"/>
                <w:color w:val="000000"/>
                <w:szCs w:val="21"/>
              </w:rPr>
            </w:pPr>
            <w:r>
              <w:rPr>
                <w:rFonts w:ascii="宋体" w:hAnsi="宋体" w:cs="Arial"/>
                <w:snapToGrid w:val="0"/>
                <w:color w:val="000000"/>
                <w:szCs w:val="21"/>
              </w:rPr>
              <w:t>功能</w:t>
            </w:r>
          </w:p>
          <w:p w14:paraId="24F14A95">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54C121E8">
            <w:pPr>
              <w:rPr>
                <w:rFonts w:ascii="宋体" w:hAnsi="宋体" w:cs="Arial"/>
                <w:snapToGrid w:val="0"/>
                <w:color w:val="000000"/>
                <w:szCs w:val="21"/>
              </w:rPr>
            </w:pPr>
          </w:p>
        </w:tc>
        <w:tc>
          <w:tcPr>
            <w:tcW w:w="1766" w:type="dxa"/>
            <w:noWrap w:val="0"/>
            <w:vAlign w:val="center"/>
          </w:tcPr>
          <w:p w14:paraId="5293B29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支持多 CPU</w:t>
            </w:r>
          </w:p>
        </w:tc>
        <w:tc>
          <w:tcPr>
            <w:tcW w:w="3950" w:type="dxa"/>
            <w:noWrap w:val="0"/>
            <w:vAlign w:val="center"/>
          </w:tcPr>
          <w:p w14:paraId="287F45A1">
            <w:pPr>
              <w:rPr>
                <w:rFonts w:hint="eastAsia" w:ascii="宋体" w:hAnsi="宋体" w:cs="Arial"/>
                <w:snapToGrid w:val="0"/>
                <w:color w:val="000000"/>
                <w:szCs w:val="21"/>
              </w:rPr>
            </w:pPr>
            <w:r>
              <w:rPr>
                <w:rFonts w:ascii="宋体" w:hAnsi="宋体" w:cs="Arial"/>
                <w:snapToGrid w:val="0"/>
                <w:color w:val="000000"/>
                <w:szCs w:val="21"/>
              </w:rPr>
              <w:t>支持跨路内存访问，支持 CPU 间负载均衡，支持并优化 NUMA 体系架构</w:t>
            </w:r>
          </w:p>
        </w:tc>
      </w:tr>
      <w:tr w14:paraId="0EB44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37" w:type="dxa"/>
            <w:noWrap w:val="0"/>
            <w:vAlign w:val="center"/>
          </w:tcPr>
          <w:p w14:paraId="6412610E">
            <w:pPr>
              <w:jc w:val="center"/>
              <w:rPr>
                <w:rFonts w:ascii="宋体" w:hAnsi="宋体" w:cs="Arial"/>
                <w:snapToGrid w:val="0"/>
                <w:color w:val="000000"/>
                <w:szCs w:val="21"/>
              </w:rPr>
            </w:pPr>
          </w:p>
          <w:p w14:paraId="5BB45CD3">
            <w:pPr>
              <w:jc w:val="center"/>
              <w:rPr>
                <w:rFonts w:hint="eastAsia" w:ascii="宋体" w:hAnsi="宋体" w:cs="Arial"/>
                <w:snapToGrid w:val="0"/>
                <w:color w:val="000000"/>
                <w:szCs w:val="21"/>
              </w:rPr>
            </w:pPr>
            <w:r>
              <w:rPr>
                <w:rFonts w:ascii="宋体" w:hAnsi="宋体" w:cs="Arial"/>
                <w:snapToGrid w:val="0"/>
                <w:color w:val="000000"/>
                <w:szCs w:val="21"/>
              </w:rPr>
              <w:t>6</w:t>
            </w:r>
          </w:p>
        </w:tc>
        <w:tc>
          <w:tcPr>
            <w:tcW w:w="907" w:type="dxa"/>
            <w:noWrap w:val="0"/>
            <w:vAlign w:val="center"/>
          </w:tcPr>
          <w:p w14:paraId="6971F6E0">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tcBorders>
            <w:noWrap w:val="0"/>
            <w:vAlign w:val="center"/>
          </w:tcPr>
          <w:p w14:paraId="55B03AAA">
            <w:pPr>
              <w:rPr>
                <w:rFonts w:ascii="宋体" w:hAnsi="宋体" w:cs="Arial"/>
                <w:snapToGrid w:val="0"/>
                <w:color w:val="000000"/>
                <w:szCs w:val="21"/>
              </w:rPr>
            </w:pPr>
          </w:p>
        </w:tc>
        <w:tc>
          <w:tcPr>
            <w:tcW w:w="1766" w:type="dxa"/>
            <w:noWrap w:val="0"/>
            <w:vAlign w:val="center"/>
          </w:tcPr>
          <w:p w14:paraId="37EF9A8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支持 CPU 内置安全功能</w:t>
            </w:r>
          </w:p>
        </w:tc>
        <w:tc>
          <w:tcPr>
            <w:tcW w:w="3950" w:type="dxa"/>
            <w:noWrap w:val="0"/>
            <w:vAlign w:val="center"/>
          </w:tcPr>
          <w:p w14:paraId="110E4EF0">
            <w:pPr>
              <w:rPr>
                <w:rFonts w:hint="eastAsia" w:ascii="宋体" w:hAnsi="宋体" w:cs="Arial"/>
                <w:snapToGrid w:val="0"/>
                <w:color w:val="000000"/>
                <w:szCs w:val="21"/>
              </w:rPr>
            </w:pPr>
            <w:r>
              <w:rPr>
                <w:rFonts w:ascii="宋体" w:hAnsi="宋体" w:cs="Arial"/>
                <w:snapToGrid w:val="0"/>
                <w:color w:val="000000"/>
                <w:szCs w:val="21"/>
              </w:rPr>
              <w:t>操作系统支持 CPU 硬件密码运算与随机数生成等功能；提供编程接口供应用程序调用；支持通过硬件指令判别临界区冲突；支持调用CPU 指令，实现自旋锁</w:t>
            </w:r>
          </w:p>
        </w:tc>
      </w:tr>
      <w:tr w14:paraId="44D5E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3F476372">
            <w:pPr>
              <w:jc w:val="center"/>
              <w:rPr>
                <w:rFonts w:hint="eastAsia" w:ascii="宋体" w:hAnsi="宋体" w:cs="Arial"/>
                <w:snapToGrid w:val="0"/>
                <w:color w:val="000000"/>
                <w:szCs w:val="21"/>
              </w:rPr>
            </w:pPr>
            <w:r>
              <w:rPr>
                <w:rFonts w:ascii="宋体" w:hAnsi="宋体" w:cs="Arial"/>
                <w:snapToGrid w:val="0"/>
                <w:color w:val="000000"/>
                <w:szCs w:val="21"/>
              </w:rPr>
              <w:t>7</w:t>
            </w:r>
          </w:p>
        </w:tc>
        <w:tc>
          <w:tcPr>
            <w:tcW w:w="907" w:type="dxa"/>
            <w:noWrap w:val="0"/>
            <w:vAlign w:val="center"/>
          </w:tcPr>
          <w:p w14:paraId="759C005C">
            <w:pPr>
              <w:rPr>
                <w:rFonts w:hint="eastAsia" w:ascii="宋体" w:hAnsi="宋体" w:cs="Arial"/>
                <w:snapToGrid w:val="0"/>
                <w:color w:val="000000"/>
                <w:szCs w:val="21"/>
              </w:rPr>
            </w:pPr>
            <w:r>
              <w:rPr>
                <w:rFonts w:ascii="宋体" w:hAnsi="宋体" w:cs="Arial"/>
                <w:snapToGrid w:val="0"/>
                <w:color w:val="000000"/>
                <w:szCs w:val="21"/>
              </w:rPr>
              <w:t>功能</w:t>
            </w:r>
          </w:p>
          <w:p w14:paraId="1A527C84">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bottom w:val="nil"/>
            </w:tcBorders>
            <w:noWrap w:val="0"/>
            <w:vAlign w:val="center"/>
          </w:tcPr>
          <w:p w14:paraId="24C7761B">
            <w:pPr>
              <w:rPr>
                <w:rFonts w:ascii="宋体" w:hAnsi="宋体" w:cs="Arial"/>
                <w:snapToGrid w:val="0"/>
                <w:color w:val="000000"/>
                <w:szCs w:val="21"/>
              </w:rPr>
            </w:pPr>
          </w:p>
          <w:p w14:paraId="5CF1174A">
            <w:pPr>
              <w:rPr>
                <w:rFonts w:ascii="宋体" w:hAnsi="宋体" w:cs="Arial"/>
                <w:snapToGrid w:val="0"/>
                <w:color w:val="000000"/>
                <w:szCs w:val="21"/>
              </w:rPr>
            </w:pPr>
          </w:p>
          <w:p w14:paraId="3457B2AA">
            <w:pPr>
              <w:rPr>
                <w:rFonts w:ascii="宋体" w:hAnsi="宋体" w:cs="Arial"/>
                <w:snapToGrid w:val="0"/>
                <w:color w:val="000000"/>
                <w:szCs w:val="21"/>
              </w:rPr>
            </w:pPr>
          </w:p>
          <w:p w14:paraId="46F4DDF4">
            <w:pPr>
              <w:rPr>
                <w:rFonts w:ascii="宋体" w:hAnsi="宋体" w:cs="Arial"/>
                <w:snapToGrid w:val="0"/>
                <w:color w:val="000000"/>
                <w:szCs w:val="21"/>
              </w:rPr>
            </w:pPr>
          </w:p>
          <w:p w14:paraId="336FE25F">
            <w:pPr>
              <w:rPr>
                <w:rFonts w:ascii="宋体" w:hAnsi="宋体" w:cs="Arial"/>
                <w:snapToGrid w:val="0"/>
                <w:color w:val="000000"/>
                <w:szCs w:val="21"/>
              </w:rPr>
            </w:pPr>
          </w:p>
          <w:p w14:paraId="15516072">
            <w:pPr>
              <w:rPr>
                <w:rFonts w:ascii="宋体" w:hAnsi="宋体" w:cs="Arial"/>
                <w:snapToGrid w:val="0"/>
                <w:color w:val="000000"/>
                <w:szCs w:val="21"/>
              </w:rPr>
            </w:pPr>
          </w:p>
          <w:p w14:paraId="47A6BB0C">
            <w:pPr>
              <w:rPr>
                <w:rFonts w:ascii="宋体" w:hAnsi="宋体" w:cs="Arial"/>
                <w:snapToGrid w:val="0"/>
                <w:color w:val="000000"/>
                <w:szCs w:val="21"/>
              </w:rPr>
            </w:pPr>
          </w:p>
          <w:p w14:paraId="589099BA">
            <w:pPr>
              <w:rPr>
                <w:rFonts w:ascii="宋体" w:hAnsi="宋体" w:cs="Arial"/>
                <w:snapToGrid w:val="0"/>
                <w:color w:val="000000"/>
                <w:szCs w:val="21"/>
              </w:rPr>
            </w:pPr>
          </w:p>
          <w:p w14:paraId="6A7ACA9C">
            <w:pPr>
              <w:rPr>
                <w:rFonts w:ascii="宋体" w:hAnsi="宋体" w:cs="Arial"/>
                <w:snapToGrid w:val="0"/>
                <w:color w:val="000000"/>
                <w:szCs w:val="21"/>
              </w:rPr>
            </w:pPr>
          </w:p>
          <w:p w14:paraId="4C87B48F">
            <w:pPr>
              <w:rPr>
                <w:rFonts w:ascii="宋体" w:hAnsi="宋体" w:cs="Arial"/>
                <w:snapToGrid w:val="0"/>
                <w:color w:val="000000"/>
                <w:szCs w:val="21"/>
              </w:rPr>
            </w:pPr>
          </w:p>
          <w:p w14:paraId="43B6F697">
            <w:pPr>
              <w:rPr>
                <w:rFonts w:ascii="宋体" w:hAnsi="宋体" w:cs="Arial"/>
                <w:snapToGrid w:val="0"/>
                <w:color w:val="000000"/>
                <w:szCs w:val="21"/>
              </w:rPr>
            </w:pPr>
          </w:p>
          <w:p w14:paraId="31D37DFB">
            <w:pPr>
              <w:rPr>
                <w:rFonts w:ascii="宋体" w:hAnsi="宋体" w:cs="Arial"/>
                <w:snapToGrid w:val="0"/>
                <w:color w:val="000000"/>
                <w:szCs w:val="21"/>
              </w:rPr>
            </w:pPr>
          </w:p>
          <w:p w14:paraId="63A746FC">
            <w:pPr>
              <w:rPr>
                <w:rFonts w:ascii="宋体" w:hAnsi="宋体" w:cs="Arial"/>
                <w:snapToGrid w:val="0"/>
                <w:color w:val="000000"/>
                <w:szCs w:val="21"/>
              </w:rPr>
            </w:pPr>
          </w:p>
          <w:p w14:paraId="48E49653">
            <w:pPr>
              <w:rPr>
                <w:rFonts w:ascii="宋体" w:hAnsi="宋体" w:cs="Arial"/>
                <w:snapToGrid w:val="0"/>
                <w:color w:val="000000"/>
                <w:szCs w:val="21"/>
              </w:rPr>
            </w:pPr>
          </w:p>
          <w:p w14:paraId="1D824099">
            <w:pPr>
              <w:rPr>
                <w:rFonts w:ascii="宋体" w:hAnsi="宋体" w:cs="Arial"/>
                <w:snapToGrid w:val="0"/>
                <w:color w:val="000000"/>
                <w:szCs w:val="21"/>
              </w:rPr>
            </w:pPr>
          </w:p>
          <w:p w14:paraId="5C9F8D13">
            <w:pPr>
              <w:rPr>
                <w:rFonts w:hint="eastAsia" w:ascii="宋体" w:hAnsi="宋体" w:cs="Arial"/>
                <w:snapToGrid w:val="0"/>
                <w:color w:val="000000"/>
                <w:szCs w:val="21"/>
              </w:rPr>
            </w:pPr>
            <w:r>
              <w:rPr>
                <w:rFonts w:ascii="宋体" w:hAnsi="宋体" w:cs="Arial"/>
                <w:snapToGrid w:val="0"/>
                <w:color w:val="000000"/>
                <w:szCs w:val="21"/>
              </w:rPr>
              <w:t>安装部署</w:t>
            </w:r>
          </w:p>
        </w:tc>
        <w:tc>
          <w:tcPr>
            <w:tcW w:w="1766" w:type="dxa"/>
            <w:noWrap w:val="0"/>
            <w:vAlign w:val="center"/>
          </w:tcPr>
          <w:p w14:paraId="60DE92B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安装方式</w:t>
            </w:r>
          </w:p>
        </w:tc>
        <w:tc>
          <w:tcPr>
            <w:tcW w:w="3950" w:type="dxa"/>
            <w:noWrap w:val="0"/>
            <w:vAlign w:val="center"/>
          </w:tcPr>
          <w:p w14:paraId="71F445D0">
            <w:pPr>
              <w:rPr>
                <w:rFonts w:hint="eastAsia" w:ascii="宋体" w:hAnsi="宋体" w:cs="Arial"/>
                <w:snapToGrid w:val="0"/>
                <w:color w:val="000000"/>
                <w:szCs w:val="21"/>
              </w:rPr>
            </w:pPr>
            <w:r>
              <w:rPr>
                <w:rFonts w:ascii="宋体" w:hAnsi="宋体" w:cs="Arial"/>
                <w:snapToGrid w:val="0"/>
                <w:color w:val="000000"/>
                <w:szCs w:val="21"/>
              </w:rPr>
              <w:t>操作系统支持光盘安装、USB 闪存盘安装、网络安装和无人值守安装</w:t>
            </w:r>
          </w:p>
        </w:tc>
      </w:tr>
      <w:tr w14:paraId="4FA82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40E422B3">
            <w:pPr>
              <w:jc w:val="center"/>
              <w:rPr>
                <w:rFonts w:hint="eastAsia" w:ascii="宋体" w:hAnsi="宋体" w:cs="Arial"/>
                <w:snapToGrid w:val="0"/>
                <w:color w:val="000000"/>
                <w:szCs w:val="21"/>
              </w:rPr>
            </w:pPr>
            <w:r>
              <w:rPr>
                <w:rFonts w:ascii="宋体" w:hAnsi="宋体" w:cs="Arial"/>
                <w:snapToGrid w:val="0"/>
                <w:color w:val="000000"/>
                <w:szCs w:val="21"/>
              </w:rPr>
              <w:t>8</w:t>
            </w:r>
          </w:p>
        </w:tc>
        <w:tc>
          <w:tcPr>
            <w:tcW w:w="907" w:type="dxa"/>
            <w:noWrap w:val="0"/>
            <w:vAlign w:val="center"/>
          </w:tcPr>
          <w:p w14:paraId="7478849D">
            <w:pPr>
              <w:rPr>
                <w:rFonts w:hint="eastAsia" w:ascii="宋体" w:hAnsi="宋体" w:cs="Arial"/>
                <w:snapToGrid w:val="0"/>
                <w:color w:val="000000"/>
                <w:szCs w:val="21"/>
              </w:rPr>
            </w:pPr>
            <w:r>
              <w:rPr>
                <w:rFonts w:ascii="宋体" w:hAnsi="宋体" w:cs="Arial"/>
                <w:snapToGrid w:val="0"/>
                <w:color w:val="000000"/>
                <w:szCs w:val="21"/>
              </w:rPr>
              <w:t>功能</w:t>
            </w:r>
          </w:p>
          <w:p w14:paraId="5F150A74">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41E40ADE">
            <w:pPr>
              <w:rPr>
                <w:rFonts w:ascii="宋体" w:hAnsi="宋体" w:cs="Arial"/>
                <w:snapToGrid w:val="0"/>
                <w:color w:val="000000"/>
                <w:szCs w:val="21"/>
              </w:rPr>
            </w:pPr>
          </w:p>
        </w:tc>
        <w:tc>
          <w:tcPr>
            <w:tcW w:w="1766" w:type="dxa"/>
            <w:noWrap w:val="0"/>
            <w:vAlign w:val="center"/>
          </w:tcPr>
          <w:p w14:paraId="7427C9E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安装模式</w:t>
            </w:r>
          </w:p>
        </w:tc>
        <w:tc>
          <w:tcPr>
            <w:tcW w:w="3950" w:type="dxa"/>
            <w:noWrap w:val="0"/>
            <w:vAlign w:val="center"/>
          </w:tcPr>
          <w:p w14:paraId="7FEEED61">
            <w:pPr>
              <w:rPr>
                <w:rFonts w:hint="eastAsia" w:ascii="宋体" w:hAnsi="宋体" w:cs="Arial"/>
                <w:snapToGrid w:val="0"/>
                <w:color w:val="000000"/>
                <w:szCs w:val="21"/>
              </w:rPr>
            </w:pPr>
            <w:r>
              <w:rPr>
                <w:rFonts w:ascii="宋体" w:hAnsi="宋体" w:cs="Arial"/>
                <w:snapToGrid w:val="0"/>
                <w:color w:val="000000"/>
                <w:szCs w:val="21"/>
              </w:rPr>
              <w:t>操作系统支持图形或文本安装模式</w:t>
            </w:r>
          </w:p>
        </w:tc>
      </w:tr>
      <w:tr w14:paraId="7ABAF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37" w:type="dxa"/>
            <w:noWrap w:val="0"/>
            <w:vAlign w:val="center"/>
          </w:tcPr>
          <w:p w14:paraId="76804073">
            <w:pPr>
              <w:jc w:val="center"/>
              <w:rPr>
                <w:rFonts w:ascii="宋体" w:hAnsi="宋体" w:cs="Arial"/>
                <w:snapToGrid w:val="0"/>
                <w:color w:val="000000"/>
                <w:szCs w:val="21"/>
              </w:rPr>
            </w:pPr>
          </w:p>
          <w:p w14:paraId="69CC3DA5">
            <w:pPr>
              <w:jc w:val="center"/>
              <w:rPr>
                <w:rFonts w:ascii="宋体" w:hAnsi="宋体" w:cs="Arial"/>
                <w:snapToGrid w:val="0"/>
                <w:color w:val="000000"/>
                <w:szCs w:val="21"/>
              </w:rPr>
            </w:pPr>
          </w:p>
          <w:p w14:paraId="21D1F720">
            <w:pPr>
              <w:jc w:val="center"/>
              <w:rPr>
                <w:rFonts w:hint="eastAsia" w:ascii="宋体" w:hAnsi="宋体" w:cs="Arial"/>
                <w:snapToGrid w:val="0"/>
                <w:color w:val="000000"/>
                <w:szCs w:val="21"/>
              </w:rPr>
            </w:pPr>
            <w:r>
              <w:rPr>
                <w:rFonts w:ascii="宋体" w:hAnsi="宋体" w:cs="Arial"/>
                <w:snapToGrid w:val="0"/>
                <w:color w:val="000000"/>
                <w:szCs w:val="21"/>
              </w:rPr>
              <w:t>9</w:t>
            </w:r>
          </w:p>
        </w:tc>
        <w:tc>
          <w:tcPr>
            <w:tcW w:w="907" w:type="dxa"/>
            <w:noWrap w:val="0"/>
            <w:vAlign w:val="center"/>
          </w:tcPr>
          <w:p w14:paraId="34DE54BE">
            <w:pPr>
              <w:rPr>
                <w:rFonts w:ascii="宋体" w:hAnsi="宋体" w:cs="Arial"/>
                <w:snapToGrid w:val="0"/>
                <w:color w:val="000000"/>
                <w:szCs w:val="21"/>
              </w:rPr>
            </w:pPr>
          </w:p>
          <w:p w14:paraId="6E9BA7D4">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6AF8A5B4">
            <w:pPr>
              <w:rPr>
                <w:rFonts w:ascii="宋体" w:hAnsi="宋体" w:cs="Arial"/>
                <w:snapToGrid w:val="0"/>
                <w:color w:val="000000"/>
                <w:szCs w:val="21"/>
              </w:rPr>
            </w:pPr>
          </w:p>
        </w:tc>
        <w:tc>
          <w:tcPr>
            <w:tcW w:w="1766" w:type="dxa"/>
            <w:noWrap w:val="0"/>
            <w:vAlign w:val="center"/>
          </w:tcPr>
          <w:p w14:paraId="3436821A">
            <w:pPr>
              <w:rPr>
                <w:rFonts w:ascii="宋体" w:hAnsi="宋体" w:cs="Arial"/>
                <w:snapToGrid w:val="0"/>
                <w:color w:val="000000"/>
                <w:szCs w:val="21"/>
              </w:rPr>
            </w:pPr>
          </w:p>
          <w:p w14:paraId="60197937">
            <w:pPr>
              <w:rPr>
                <w:rFonts w:ascii="宋体" w:hAnsi="宋体" w:cs="Arial"/>
                <w:snapToGrid w:val="0"/>
                <w:color w:val="000000"/>
                <w:szCs w:val="21"/>
              </w:rPr>
            </w:pPr>
          </w:p>
          <w:p w14:paraId="7C0462E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安装过程配置</w:t>
            </w:r>
          </w:p>
        </w:tc>
        <w:tc>
          <w:tcPr>
            <w:tcW w:w="3950" w:type="dxa"/>
            <w:noWrap w:val="0"/>
            <w:vAlign w:val="center"/>
          </w:tcPr>
          <w:p w14:paraId="7036AC58">
            <w:pPr>
              <w:rPr>
                <w:rFonts w:hint="eastAsia" w:ascii="宋体" w:hAnsi="宋体" w:cs="Arial"/>
                <w:snapToGrid w:val="0"/>
                <w:color w:val="000000"/>
                <w:szCs w:val="21"/>
              </w:rPr>
            </w:pPr>
            <w:r>
              <w:rPr>
                <w:rFonts w:ascii="宋体" w:hAnsi="宋体" w:cs="Arial"/>
                <w:snapToGrid w:val="0"/>
                <w:color w:val="000000"/>
                <w:szCs w:val="21"/>
              </w:rPr>
              <w:t>操作系统支持安装界面文种设置、逻辑分区配置（如 LVM）、自定义分区设置、安装组件设置、时区设置、键盘布局设置、初始用户设置、计算机名设置和网络设置，支持通过 USB 闪存盘等方式加载硬件驱动、支持设置加密文件系统</w:t>
            </w:r>
          </w:p>
        </w:tc>
      </w:tr>
      <w:tr w14:paraId="61E85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737" w:type="dxa"/>
            <w:noWrap w:val="0"/>
            <w:vAlign w:val="center"/>
          </w:tcPr>
          <w:p w14:paraId="59EF816A">
            <w:pPr>
              <w:jc w:val="center"/>
              <w:rPr>
                <w:rFonts w:ascii="宋体" w:hAnsi="宋体" w:cs="Arial"/>
                <w:snapToGrid w:val="0"/>
                <w:color w:val="000000"/>
                <w:szCs w:val="21"/>
              </w:rPr>
            </w:pPr>
          </w:p>
          <w:p w14:paraId="79236B89">
            <w:pPr>
              <w:jc w:val="center"/>
              <w:rPr>
                <w:rFonts w:ascii="宋体" w:hAnsi="宋体" w:cs="Arial"/>
                <w:snapToGrid w:val="0"/>
                <w:color w:val="000000"/>
                <w:szCs w:val="21"/>
              </w:rPr>
            </w:pPr>
          </w:p>
          <w:p w14:paraId="124AB4EB">
            <w:pPr>
              <w:jc w:val="center"/>
              <w:rPr>
                <w:rFonts w:hint="eastAsia" w:ascii="宋体" w:hAnsi="宋体" w:cs="Arial"/>
                <w:snapToGrid w:val="0"/>
                <w:color w:val="000000"/>
                <w:szCs w:val="21"/>
              </w:rPr>
            </w:pPr>
            <w:r>
              <w:rPr>
                <w:rFonts w:ascii="宋体" w:hAnsi="宋体" w:cs="Arial"/>
                <w:snapToGrid w:val="0"/>
                <w:color w:val="000000"/>
                <w:szCs w:val="21"/>
              </w:rPr>
              <w:t>10</w:t>
            </w:r>
          </w:p>
        </w:tc>
        <w:tc>
          <w:tcPr>
            <w:tcW w:w="907" w:type="dxa"/>
            <w:noWrap w:val="0"/>
            <w:vAlign w:val="center"/>
          </w:tcPr>
          <w:p w14:paraId="2417F760">
            <w:pPr>
              <w:rPr>
                <w:rFonts w:ascii="宋体" w:hAnsi="宋体" w:cs="Arial"/>
                <w:snapToGrid w:val="0"/>
                <w:color w:val="000000"/>
                <w:szCs w:val="21"/>
              </w:rPr>
            </w:pPr>
          </w:p>
          <w:p w14:paraId="233EEC43">
            <w:pPr>
              <w:rPr>
                <w:rFonts w:ascii="宋体" w:hAnsi="宋体" w:cs="Arial"/>
                <w:snapToGrid w:val="0"/>
                <w:color w:val="000000"/>
                <w:szCs w:val="21"/>
              </w:rPr>
            </w:pPr>
          </w:p>
          <w:p w14:paraId="56FD5E8B">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5EC0BAA5">
            <w:pPr>
              <w:rPr>
                <w:rFonts w:ascii="宋体" w:hAnsi="宋体" w:cs="Arial"/>
                <w:snapToGrid w:val="0"/>
                <w:color w:val="000000"/>
                <w:szCs w:val="21"/>
              </w:rPr>
            </w:pPr>
          </w:p>
        </w:tc>
        <w:tc>
          <w:tcPr>
            <w:tcW w:w="1766" w:type="dxa"/>
            <w:noWrap w:val="0"/>
            <w:vAlign w:val="center"/>
          </w:tcPr>
          <w:p w14:paraId="6559E0DA">
            <w:pPr>
              <w:rPr>
                <w:rFonts w:ascii="宋体" w:hAnsi="宋体" w:cs="Arial"/>
                <w:snapToGrid w:val="0"/>
                <w:color w:val="000000"/>
                <w:szCs w:val="21"/>
              </w:rPr>
            </w:pPr>
          </w:p>
          <w:p w14:paraId="134EABD6">
            <w:pPr>
              <w:rPr>
                <w:rFonts w:ascii="宋体" w:hAnsi="宋体" w:cs="Arial"/>
                <w:snapToGrid w:val="0"/>
                <w:color w:val="000000"/>
                <w:szCs w:val="21"/>
              </w:rPr>
            </w:pPr>
          </w:p>
          <w:p w14:paraId="6F51673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系统引导</w:t>
            </w:r>
          </w:p>
        </w:tc>
        <w:tc>
          <w:tcPr>
            <w:tcW w:w="3950" w:type="dxa"/>
            <w:noWrap w:val="0"/>
            <w:vAlign w:val="center"/>
          </w:tcPr>
          <w:p w14:paraId="75CF772F">
            <w:pPr>
              <w:rPr>
                <w:rFonts w:hint="eastAsia" w:ascii="宋体" w:hAnsi="宋体" w:cs="Arial"/>
                <w:snapToGrid w:val="0"/>
                <w:color w:val="000000"/>
                <w:szCs w:val="21"/>
              </w:rPr>
            </w:pPr>
            <w:r>
              <w:rPr>
                <w:rFonts w:ascii="宋体" w:hAnsi="宋体" w:cs="Arial"/>
                <w:snapToGrid w:val="0"/>
                <w:color w:val="000000"/>
                <w:szCs w:val="21"/>
              </w:rPr>
              <w:t>a)操作系统应支持UEFI2.0 及以上规范固件引导，当计算机以UEFI模式启动安装时，安装程序应分配 ESP，并在 ESP中放置启动引导文件，使系统能以UEFI模式引导；</w:t>
            </w:r>
          </w:p>
          <w:p w14:paraId="6B863F8E">
            <w:pPr>
              <w:rPr>
                <w:rFonts w:hint="eastAsia" w:ascii="宋体" w:hAnsi="宋体" w:cs="Arial"/>
                <w:snapToGrid w:val="0"/>
                <w:color w:val="000000"/>
                <w:szCs w:val="21"/>
              </w:rPr>
            </w:pPr>
            <w:r>
              <w:rPr>
                <w:rFonts w:ascii="宋体" w:hAnsi="宋体" w:cs="Arial"/>
                <w:snapToGrid w:val="0"/>
                <w:color w:val="000000"/>
                <w:szCs w:val="21"/>
              </w:rPr>
              <w:t>b)支持 bootloader 引导，支持 MBR 及GPT</w:t>
            </w:r>
          </w:p>
        </w:tc>
      </w:tr>
      <w:tr w14:paraId="65B96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3DD229DD">
            <w:pPr>
              <w:jc w:val="center"/>
              <w:rPr>
                <w:rFonts w:hint="eastAsia" w:ascii="宋体" w:hAnsi="宋体" w:cs="Arial"/>
                <w:snapToGrid w:val="0"/>
                <w:color w:val="000000"/>
                <w:szCs w:val="21"/>
              </w:rPr>
            </w:pPr>
            <w:r>
              <w:rPr>
                <w:rFonts w:ascii="宋体" w:hAnsi="宋体" w:cs="Arial"/>
                <w:snapToGrid w:val="0"/>
                <w:color w:val="000000"/>
                <w:szCs w:val="21"/>
              </w:rPr>
              <w:t>11</w:t>
            </w:r>
          </w:p>
        </w:tc>
        <w:tc>
          <w:tcPr>
            <w:tcW w:w="907" w:type="dxa"/>
            <w:noWrap w:val="0"/>
            <w:vAlign w:val="center"/>
          </w:tcPr>
          <w:p w14:paraId="70F7AFF7">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35A20216">
            <w:pPr>
              <w:rPr>
                <w:rFonts w:ascii="宋体" w:hAnsi="宋体" w:cs="Arial"/>
                <w:snapToGrid w:val="0"/>
                <w:color w:val="000000"/>
                <w:szCs w:val="21"/>
              </w:rPr>
            </w:pPr>
          </w:p>
        </w:tc>
        <w:tc>
          <w:tcPr>
            <w:tcW w:w="1766" w:type="dxa"/>
            <w:noWrap w:val="0"/>
            <w:vAlign w:val="center"/>
          </w:tcPr>
          <w:p w14:paraId="173B57E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引导修复</w:t>
            </w:r>
          </w:p>
        </w:tc>
        <w:tc>
          <w:tcPr>
            <w:tcW w:w="3950" w:type="dxa"/>
            <w:noWrap w:val="0"/>
            <w:vAlign w:val="center"/>
          </w:tcPr>
          <w:p w14:paraId="5C79E8BF">
            <w:pPr>
              <w:rPr>
                <w:rFonts w:hint="eastAsia" w:ascii="宋体" w:hAnsi="宋体" w:cs="Arial"/>
                <w:snapToGrid w:val="0"/>
                <w:color w:val="000000"/>
                <w:szCs w:val="21"/>
              </w:rPr>
            </w:pPr>
            <w:r>
              <w:rPr>
                <w:rFonts w:ascii="宋体" w:hAnsi="宋体" w:cs="Arial"/>
                <w:snapToGrid w:val="0"/>
                <w:color w:val="000000"/>
                <w:szCs w:val="21"/>
              </w:rPr>
              <w:t>操作系统安装媒体提供系统引导修复功能，当已安装的系统引导被破坏时，可重建系统引导</w:t>
            </w:r>
          </w:p>
        </w:tc>
      </w:tr>
      <w:tr w14:paraId="57371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145C5E63">
            <w:pPr>
              <w:jc w:val="center"/>
              <w:rPr>
                <w:rFonts w:hint="eastAsia" w:ascii="宋体" w:hAnsi="宋体" w:cs="Arial"/>
                <w:snapToGrid w:val="0"/>
                <w:color w:val="000000"/>
                <w:szCs w:val="21"/>
              </w:rPr>
            </w:pPr>
            <w:r>
              <w:rPr>
                <w:rFonts w:ascii="宋体" w:hAnsi="宋体" w:cs="Arial"/>
                <w:snapToGrid w:val="0"/>
                <w:color w:val="000000"/>
                <w:szCs w:val="21"/>
              </w:rPr>
              <w:t>12</w:t>
            </w:r>
          </w:p>
        </w:tc>
        <w:tc>
          <w:tcPr>
            <w:tcW w:w="907" w:type="dxa"/>
            <w:noWrap w:val="0"/>
            <w:vAlign w:val="center"/>
          </w:tcPr>
          <w:p w14:paraId="39A91AC0">
            <w:pPr>
              <w:rPr>
                <w:rFonts w:hint="eastAsia" w:ascii="宋体" w:hAnsi="宋体" w:cs="Arial"/>
                <w:snapToGrid w:val="0"/>
                <w:color w:val="000000"/>
                <w:szCs w:val="21"/>
              </w:rPr>
            </w:pPr>
            <w:r>
              <w:rPr>
                <w:rFonts w:ascii="宋体" w:hAnsi="宋体" w:cs="Arial"/>
                <w:snapToGrid w:val="0"/>
                <w:color w:val="000000"/>
                <w:szCs w:val="21"/>
              </w:rPr>
              <w:t>功能</w:t>
            </w:r>
          </w:p>
          <w:p w14:paraId="336738B6">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20CCDE6A">
            <w:pPr>
              <w:rPr>
                <w:rFonts w:ascii="宋体" w:hAnsi="宋体" w:cs="Arial"/>
                <w:snapToGrid w:val="0"/>
                <w:color w:val="000000"/>
                <w:szCs w:val="21"/>
              </w:rPr>
            </w:pPr>
          </w:p>
        </w:tc>
        <w:tc>
          <w:tcPr>
            <w:tcW w:w="1766" w:type="dxa"/>
            <w:noWrap w:val="0"/>
            <w:vAlign w:val="center"/>
          </w:tcPr>
          <w:p w14:paraId="023392C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引导参数编辑</w:t>
            </w:r>
          </w:p>
        </w:tc>
        <w:tc>
          <w:tcPr>
            <w:tcW w:w="3950" w:type="dxa"/>
            <w:noWrap w:val="0"/>
            <w:vAlign w:val="center"/>
          </w:tcPr>
          <w:p w14:paraId="4C7EA344">
            <w:pPr>
              <w:rPr>
                <w:rFonts w:hint="eastAsia" w:ascii="宋体" w:hAnsi="宋体" w:cs="Arial"/>
                <w:snapToGrid w:val="0"/>
                <w:color w:val="000000"/>
                <w:szCs w:val="21"/>
              </w:rPr>
            </w:pPr>
            <w:r>
              <w:rPr>
                <w:rFonts w:ascii="宋体" w:hAnsi="宋体" w:cs="Arial"/>
                <w:snapToGrid w:val="0"/>
                <w:color w:val="000000"/>
                <w:szCs w:val="21"/>
              </w:rPr>
              <w:t>操作系统支持用户编辑引导参数，支持GRUB 口令保护</w:t>
            </w:r>
          </w:p>
        </w:tc>
      </w:tr>
      <w:tr w14:paraId="53AC9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737" w:type="dxa"/>
            <w:noWrap w:val="0"/>
            <w:vAlign w:val="center"/>
          </w:tcPr>
          <w:p w14:paraId="47B3020F">
            <w:pPr>
              <w:jc w:val="center"/>
              <w:rPr>
                <w:rFonts w:ascii="宋体" w:hAnsi="宋体" w:cs="Arial"/>
                <w:snapToGrid w:val="0"/>
                <w:color w:val="000000"/>
                <w:szCs w:val="21"/>
              </w:rPr>
            </w:pPr>
          </w:p>
          <w:p w14:paraId="259741F8">
            <w:pPr>
              <w:jc w:val="center"/>
              <w:rPr>
                <w:rFonts w:hint="eastAsia" w:ascii="宋体" w:hAnsi="宋体" w:cs="Arial"/>
                <w:snapToGrid w:val="0"/>
                <w:color w:val="000000"/>
                <w:szCs w:val="21"/>
              </w:rPr>
            </w:pPr>
            <w:r>
              <w:rPr>
                <w:rFonts w:ascii="宋体" w:hAnsi="宋体" w:cs="Arial"/>
                <w:snapToGrid w:val="0"/>
                <w:color w:val="000000"/>
                <w:szCs w:val="21"/>
              </w:rPr>
              <w:t>13</w:t>
            </w:r>
          </w:p>
        </w:tc>
        <w:tc>
          <w:tcPr>
            <w:tcW w:w="907" w:type="dxa"/>
            <w:noWrap w:val="0"/>
            <w:vAlign w:val="center"/>
          </w:tcPr>
          <w:p w14:paraId="7EA244A2">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758AADEE">
            <w:pPr>
              <w:rPr>
                <w:rFonts w:ascii="宋体" w:hAnsi="宋体" w:cs="Arial"/>
                <w:snapToGrid w:val="0"/>
                <w:color w:val="000000"/>
                <w:szCs w:val="21"/>
              </w:rPr>
            </w:pPr>
          </w:p>
        </w:tc>
        <w:tc>
          <w:tcPr>
            <w:tcW w:w="1766" w:type="dxa"/>
            <w:noWrap w:val="0"/>
            <w:vAlign w:val="center"/>
          </w:tcPr>
          <w:p w14:paraId="511E3E8B">
            <w:pPr>
              <w:rPr>
                <w:rFonts w:ascii="宋体" w:hAnsi="宋体" w:cs="Arial"/>
                <w:snapToGrid w:val="0"/>
                <w:color w:val="000000"/>
                <w:szCs w:val="21"/>
              </w:rPr>
            </w:pPr>
          </w:p>
          <w:p w14:paraId="08159C5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数据保护</w:t>
            </w:r>
          </w:p>
        </w:tc>
        <w:tc>
          <w:tcPr>
            <w:tcW w:w="3950" w:type="dxa"/>
            <w:noWrap w:val="0"/>
            <w:vAlign w:val="center"/>
          </w:tcPr>
          <w:p w14:paraId="4E41B2D7">
            <w:pPr>
              <w:rPr>
                <w:rFonts w:hint="eastAsia" w:ascii="宋体" w:hAnsi="宋体" w:cs="Arial"/>
                <w:snapToGrid w:val="0"/>
                <w:color w:val="000000"/>
                <w:szCs w:val="21"/>
              </w:rPr>
            </w:pPr>
            <w:r>
              <w:rPr>
                <w:rFonts w:ascii="宋体" w:hAnsi="宋体" w:cs="Arial"/>
                <w:snapToGrid w:val="0"/>
                <w:color w:val="000000"/>
                <w:szCs w:val="21"/>
              </w:rPr>
              <w:t>安装程序在安装执行前明确提示用户可能会删除已有数据，并提供退出/取消功能，当用户取消安装时，不改变硬盘上已有数据</w:t>
            </w:r>
          </w:p>
        </w:tc>
      </w:tr>
      <w:tr w14:paraId="58D5A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1ABD393C">
            <w:pPr>
              <w:jc w:val="center"/>
              <w:rPr>
                <w:rFonts w:hint="eastAsia" w:ascii="宋体" w:hAnsi="宋体" w:cs="Arial"/>
                <w:snapToGrid w:val="0"/>
                <w:color w:val="000000"/>
                <w:szCs w:val="21"/>
              </w:rPr>
            </w:pPr>
            <w:r>
              <w:rPr>
                <w:rFonts w:ascii="宋体" w:hAnsi="宋体" w:cs="Arial"/>
                <w:snapToGrid w:val="0"/>
                <w:color w:val="000000"/>
                <w:szCs w:val="21"/>
              </w:rPr>
              <w:t>14</w:t>
            </w:r>
          </w:p>
        </w:tc>
        <w:tc>
          <w:tcPr>
            <w:tcW w:w="907" w:type="dxa"/>
            <w:noWrap w:val="0"/>
            <w:vAlign w:val="center"/>
          </w:tcPr>
          <w:p w14:paraId="629FAA59">
            <w:pPr>
              <w:rPr>
                <w:rFonts w:hint="eastAsia" w:ascii="宋体" w:hAnsi="宋体" w:cs="Arial"/>
                <w:snapToGrid w:val="0"/>
                <w:color w:val="000000"/>
                <w:szCs w:val="21"/>
              </w:rPr>
            </w:pPr>
            <w:r>
              <w:rPr>
                <w:rFonts w:ascii="宋体" w:hAnsi="宋体" w:cs="Arial"/>
                <w:snapToGrid w:val="0"/>
                <w:color w:val="000000"/>
                <w:szCs w:val="21"/>
              </w:rPr>
              <w:t>功能</w:t>
            </w:r>
          </w:p>
          <w:p w14:paraId="7881BBEB">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1D30C7DE">
            <w:pPr>
              <w:rPr>
                <w:rFonts w:ascii="宋体" w:hAnsi="宋体" w:cs="Arial"/>
                <w:snapToGrid w:val="0"/>
                <w:color w:val="000000"/>
                <w:szCs w:val="21"/>
              </w:rPr>
            </w:pPr>
          </w:p>
        </w:tc>
        <w:tc>
          <w:tcPr>
            <w:tcW w:w="1766" w:type="dxa"/>
            <w:noWrap w:val="0"/>
            <w:vAlign w:val="center"/>
          </w:tcPr>
          <w:p w14:paraId="7DFFE68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分辨率自适应</w:t>
            </w:r>
          </w:p>
        </w:tc>
        <w:tc>
          <w:tcPr>
            <w:tcW w:w="3950" w:type="dxa"/>
            <w:noWrap w:val="0"/>
            <w:vAlign w:val="center"/>
          </w:tcPr>
          <w:p w14:paraId="62E508FB">
            <w:pPr>
              <w:rPr>
                <w:rFonts w:hint="eastAsia" w:ascii="宋体" w:hAnsi="宋体" w:cs="Arial"/>
                <w:snapToGrid w:val="0"/>
                <w:color w:val="000000"/>
                <w:szCs w:val="21"/>
              </w:rPr>
            </w:pPr>
            <w:r>
              <w:rPr>
                <w:rFonts w:ascii="宋体" w:hAnsi="宋体" w:cs="Arial"/>
                <w:snapToGrid w:val="0"/>
                <w:color w:val="000000"/>
                <w:szCs w:val="21"/>
              </w:rPr>
              <w:t>操作系统安装完成后应自动适配显示器最佳分辨率(文本模式除外)</w:t>
            </w:r>
          </w:p>
        </w:tc>
      </w:tr>
      <w:tr w14:paraId="37586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737" w:type="dxa"/>
            <w:noWrap w:val="0"/>
            <w:vAlign w:val="center"/>
          </w:tcPr>
          <w:p w14:paraId="32F83B11">
            <w:pPr>
              <w:jc w:val="center"/>
              <w:rPr>
                <w:rFonts w:hint="eastAsia" w:ascii="宋体" w:hAnsi="宋体" w:cs="Arial"/>
                <w:snapToGrid w:val="0"/>
                <w:color w:val="000000"/>
                <w:szCs w:val="21"/>
              </w:rPr>
            </w:pPr>
            <w:r>
              <w:rPr>
                <w:rFonts w:ascii="宋体" w:hAnsi="宋体" w:cs="Arial"/>
                <w:snapToGrid w:val="0"/>
                <w:color w:val="000000"/>
                <w:szCs w:val="21"/>
              </w:rPr>
              <w:t>15</w:t>
            </w:r>
          </w:p>
        </w:tc>
        <w:tc>
          <w:tcPr>
            <w:tcW w:w="907" w:type="dxa"/>
            <w:noWrap w:val="0"/>
            <w:vAlign w:val="center"/>
          </w:tcPr>
          <w:p w14:paraId="67732EFE">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tcBorders>
            <w:noWrap w:val="0"/>
            <w:vAlign w:val="center"/>
          </w:tcPr>
          <w:p w14:paraId="1BEB059B">
            <w:pPr>
              <w:rPr>
                <w:rFonts w:ascii="宋体" w:hAnsi="宋体" w:cs="Arial"/>
                <w:snapToGrid w:val="0"/>
                <w:color w:val="000000"/>
                <w:szCs w:val="21"/>
              </w:rPr>
            </w:pPr>
          </w:p>
        </w:tc>
        <w:tc>
          <w:tcPr>
            <w:tcW w:w="1766" w:type="dxa"/>
            <w:noWrap w:val="0"/>
            <w:vAlign w:val="center"/>
          </w:tcPr>
          <w:p w14:paraId="0D5B6F1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安装配置正确性校验</w:t>
            </w:r>
          </w:p>
        </w:tc>
        <w:tc>
          <w:tcPr>
            <w:tcW w:w="3950" w:type="dxa"/>
            <w:noWrap w:val="0"/>
            <w:vAlign w:val="center"/>
          </w:tcPr>
          <w:p w14:paraId="74B4DC3D">
            <w:pPr>
              <w:rPr>
                <w:rFonts w:hint="eastAsia" w:ascii="宋体" w:hAnsi="宋体" w:cs="Arial"/>
                <w:snapToGrid w:val="0"/>
                <w:color w:val="000000"/>
                <w:szCs w:val="21"/>
              </w:rPr>
            </w:pPr>
            <w:r>
              <w:rPr>
                <w:rFonts w:ascii="宋体" w:hAnsi="宋体" w:cs="Arial"/>
                <w:snapToGrid w:val="0"/>
                <w:color w:val="000000"/>
                <w:szCs w:val="21"/>
              </w:rPr>
              <w:t>操作系统安装和配置过程中，如用户自定义的某些配置可能会影响系统启动或正常使用，予以明确提示</w:t>
            </w:r>
          </w:p>
        </w:tc>
      </w:tr>
      <w:tr w14:paraId="6D0D3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jc w:val="center"/>
        </w:trPr>
        <w:tc>
          <w:tcPr>
            <w:tcW w:w="737" w:type="dxa"/>
            <w:noWrap w:val="0"/>
            <w:vAlign w:val="center"/>
          </w:tcPr>
          <w:p w14:paraId="573AA6E3">
            <w:pPr>
              <w:jc w:val="center"/>
              <w:rPr>
                <w:rFonts w:ascii="宋体" w:hAnsi="宋体" w:cs="Arial"/>
                <w:snapToGrid w:val="0"/>
                <w:color w:val="000000"/>
                <w:szCs w:val="21"/>
              </w:rPr>
            </w:pPr>
          </w:p>
          <w:p w14:paraId="3791577B">
            <w:pPr>
              <w:jc w:val="center"/>
              <w:rPr>
                <w:rFonts w:ascii="宋体" w:hAnsi="宋体" w:cs="Arial"/>
                <w:snapToGrid w:val="0"/>
                <w:color w:val="000000"/>
                <w:szCs w:val="21"/>
              </w:rPr>
            </w:pPr>
          </w:p>
          <w:p w14:paraId="7AAD069C">
            <w:pPr>
              <w:jc w:val="center"/>
              <w:rPr>
                <w:rFonts w:ascii="宋体" w:hAnsi="宋体" w:cs="Arial"/>
                <w:snapToGrid w:val="0"/>
                <w:color w:val="000000"/>
                <w:szCs w:val="21"/>
              </w:rPr>
            </w:pPr>
          </w:p>
          <w:p w14:paraId="12B5D662">
            <w:pPr>
              <w:jc w:val="center"/>
              <w:rPr>
                <w:rFonts w:ascii="宋体" w:hAnsi="宋体" w:cs="Arial"/>
                <w:snapToGrid w:val="0"/>
                <w:color w:val="000000"/>
                <w:szCs w:val="21"/>
              </w:rPr>
            </w:pPr>
          </w:p>
          <w:p w14:paraId="2897F536">
            <w:pPr>
              <w:jc w:val="center"/>
              <w:rPr>
                <w:rFonts w:hint="eastAsia" w:ascii="宋体" w:hAnsi="宋体" w:cs="Arial"/>
                <w:snapToGrid w:val="0"/>
                <w:color w:val="000000"/>
                <w:szCs w:val="21"/>
              </w:rPr>
            </w:pPr>
            <w:r>
              <w:rPr>
                <w:rFonts w:ascii="宋体" w:hAnsi="宋体" w:cs="Arial"/>
                <w:snapToGrid w:val="0"/>
                <w:color w:val="000000"/>
                <w:szCs w:val="21"/>
              </w:rPr>
              <w:t>16</w:t>
            </w:r>
          </w:p>
        </w:tc>
        <w:tc>
          <w:tcPr>
            <w:tcW w:w="907" w:type="dxa"/>
            <w:noWrap w:val="0"/>
            <w:vAlign w:val="center"/>
          </w:tcPr>
          <w:p w14:paraId="36517BE7">
            <w:pPr>
              <w:rPr>
                <w:rFonts w:ascii="宋体" w:hAnsi="宋体" w:cs="Arial"/>
                <w:snapToGrid w:val="0"/>
                <w:color w:val="000000"/>
                <w:szCs w:val="21"/>
              </w:rPr>
            </w:pPr>
          </w:p>
          <w:p w14:paraId="1E0E5801">
            <w:pPr>
              <w:rPr>
                <w:rFonts w:ascii="宋体" w:hAnsi="宋体" w:cs="Arial"/>
                <w:snapToGrid w:val="0"/>
                <w:color w:val="000000"/>
                <w:szCs w:val="21"/>
              </w:rPr>
            </w:pPr>
          </w:p>
          <w:p w14:paraId="5E3AD4B5">
            <w:pPr>
              <w:rPr>
                <w:rFonts w:ascii="宋体" w:hAnsi="宋体" w:cs="Arial"/>
                <w:snapToGrid w:val="0"/>
                <w:color w:val="000000"/>
                <w:szCs w:val="21"/>
              </w:rPr>
            </w:pPr>
          </w:p>
          <w:p w14:paraId="6B9B28C6">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noWrap w:val="0"/>
            <w:vAlign w:val="center"/>
          </w:tcPr>
          <w:p w14:paraId="1CC89BDC">
            <w:pPr>
              <w:rPr>
                <w:rFonts w:ascii="宋体" w:hAnsi="宋体" w:cs="Arial"/>
                <w:snapToGrid w:val="0"/>
                <w:color w:val="000000"/>
                <w:szCs w:val="21"/>
              </w:rPr>
            </w:pPr>
          </w:p>
          <w:p w14:paraId="1E7B43C6">
            <w:pPr>
              <w:rPr>
                <w:rFonts w:ascii="宋体" w:hAnsi="宋体" w:cs="Arial"/>
                <w:snapToGrid w:val="0"/>
                <w:color w:val="000000"/>
                <w:szCs w:val="21"/>
              </w:rPr>
            </w:pPr>
          </w:p>
          <w:p w14:paraId="2DEBF3A2">
            <w:pPr>
              <w:rPr>
                <w:rFonts w:ascii="宋体" w:hAnsi="宋体" w:cs="Arial"/>
                <w:snapToGrid w:val="0"/>
                <w:color w:val="000000"/>
                <w:szCs w:val="21"/>
              </w:rPr>
            </w:pPr>
          </w:p>
          <w:p w14:paraId="4A469A9F">
            <w:pPr>
              <w:rPr>
                <w:rFonts w:ascii="宋体" w:hAnsi="宋体" w:cs="Arial"/>
                <w:snapToGrid w:val="0"/>
                <w:color w:val="000000"/>
                <w:szCs w:val="21"/>
              </w:rPr>
            </w:pPr>
          </w:p>
          <w:p w14:paraId="7F5E874E">
            <w:pPr>
              <w:rPr>
                <w:rFonts w:hint="eastAsia" w:ascii="宋体" w:hAnsi="宋体" w:cs="Arial"/>
                <w:snapToGrid w:val="0"/>
                <w:color w:val="000000"/>
                <w:szCs w:val="21"/>
              </w:rPr>
            </w:pPr>
            <w:r>
              <w:rPr>
                <w:rFonts w:ascii="宋体" w:hAnsi="宋体" w:cs="Arial"/>
                <w:snapToGrid w:val="0"/>
                <w:color w:val="000000"/>
                <w:szCs w:val="21"/>
              </w:rPr>
              <w:t>系统内核</w:t>
            </w:r>
          </w:p>
        </w:tc>
        <w:tc>
          <w:tcPr>
            <w:tcW w:w="1766" w:type="dxa"/>
            <w:noWrap w:val="0"/>
            <w:vAlign w:val="center"/>
          </w:tcPr>
          <w:p w14:paraId="1B849DFC">
            <w:pPr>
              <w:rPr>
                <w:rFonts w:ascii="宋体" w:hAnsi="宋体" w:cs="Arial"/>
                <w:snapToGrid w:val="0"/>
                <w:color w:val="000000"/>
                <w:szCs w:val="21"/>
              </w:rPr>
            </w:pPr>
          </w:p>
          <w:p w14:paraId="4242E376">
            <w:pPr>
              <w:rPr>
                <w:rFonts w:ascii="宋体" w:hAnsi="宋体" w:cs="Arial"/>
                <w:snapToGrid w:val="0"/>
                <w:color w:val="000000"/>
                <w:szCs w:val="21"/>
              </w:rPr>
            </w:pPr>
          </w:p>
          <w:p w14:paraId="7487F8E7">
            <w:pPr>
              <w:rPr>
                <w:rFonts w:ascii="宋体" w:hAnsi="宋体" w:cs="Arial"/>
                <w:snapToGrid w:val="0"/>
                <w:color w:val="000000"/>
                <w:szCs w:val="21"/>
              </w:rPr>
            </w:pPr>
          </w:p>
          <w:p w14:paraId="6C347237">
            <w:pPr>
              <w:rPr>
                <w:rFonts w:ascii="宋体" w:hAnsi="宋体" w:cs="Arial"/>
                <w:snapToGrid w:val="0"/>
                <w:color w:val="000000"/>
                <w:szCs w:val="21"/>
              </w:rPr>
            </w:pPr>
          </w:p>
          <w:p w14:paraId="0B9DCBA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内核要求</w:t>
            </w:r>
          </w:p>
        </w:tc>
        <w:tc>
          <w:tcPr>
            <w:tcW w:w="3950" w:type="dxa"/>
            <w:noWrap w:val="0"/>
            <w:vAlign w:val="center"/>
          </w:tcPr>
          <w:p w14:paraId="361B522E">
            <w:pPr>
              <w:rPr>
                <w:rFonts w:ascii="宋体" w:hAnsi="宋体" w:cs="Arial"/>
                <w:snapToGrid w:val="0"/>
                <w:color w:val="000000"/>
                <w:szCs w:val="21"/>
              </w:rPr>
            </w:pPr>
          </w:p>
          <w:p w14:paraId="4B6E9D5C">
            <w:pPr>
              <w:rPr>
                <w:rFonts w:ascii="宋体" w:hAnsi="宋体" w:cs="Arial"/>
                <w:snapToGrid w:val="0"/>
                <w:color w:val="000000"/>
                <w:szCs w:val="21"/>
              </w:rPr>
            </w:pPr>
          </w:p>
          <w:p w14:paraId="2329448D">
            <w:pPr>
              <w:rPr>
                <w:rFonts w:hint="eastAsia" w:ascii="宋体" w:hAnsi="宋体" w:cs="Arial"/>
                <w:snapToGrid w:val="0"/>
                <w:color w:val="000000"/>
                <w:szCs w:val="21"/>
              </w:rPr>
            </w:pPr>
            <w:r>
              <w:rPr>
                <w:rFonts w:ascii="宋体" w:hAnsi="宋体" w:cs="Arial"/>
                <w:snapToGrid w:val="0"/>
                <w:color w:val="000000"/>
                <w:szCs w:val="21"/>
              </w:rPr>
              <w:t>a)若操作系统是基于Linux 内核的服务器操作系统应兼容4.19 版内核</w:t>
            </w:r>
          </w:p>
          <w:p w14:paraId="6D191F13">
            <w:pPr>
              <w:rPr>
                <w:rFonts w:hint="eastAsia" w:ascii="宋体" w:hAnsi="宋体" w:cs="Arial"/>
                <w:snapToGrid w:val="0"/>
                <w:color w:val="000000"/>
                <w:szCs w:val="21"/>
              </w:rPr>
            </w:pPr>
            <w:r>
              <w:rPr>
                <w:rFonts w:ascii="宋体" w:hAnsi="宋体" w:cs="Arial"/>
                <w:snapToGrid w:val="0"/>
                <w:color w:val="000000"/>
                <w:szCs w:val="21"/>
              </w:rPr>
              <w:t>b)若操作系统属于其他类型内核不做要求</w:t>
            </w:r>
          </w:p>
        </w:tc>
      </w:tr>
      <w:tr w14:paraId="214AA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2A3E1051">
            <w:pPr>
              <w:jc w:val="center"/>
              <w:rPr>
                <w:rFonts w:hint="eastAsia" w:ascii="宋体" w:hAnsi="宋体" w:cs="Arial"/>
                <w:snapToGrid w:val="0"/>
                <w:color w:val="000000"/>
                <w:szCs w:val="21"/>
              </w:rPr>
            </w:pPr>
            <w:r>
              <w:rPr>
                <w:rFonts w:ascii="宋体" w:hAnsi="宋体" w:cs="Arial"/>
                <w:snapToGrid w:val="0"/>
                <w:color w:val="000000"/>
                <w:szCs w:val="21"/>
              </w:rPr>
              <w:t>17</w:t>
            </w:r>
          </w:p>
        </w:tc>
        <w:tc>
          <w:tcPr>
            <w:tcW w:w="907" w:type="dxa"/>
            <w:noWrap w:val="0"/>
            <w:vAlign w:val="center"/>
          </w:tcPr>
          <w:p w14:paraId="5EFBDC29">
            <w:pPr>
              <w:rPr>
                <w:rFonts w:hint="eastAsia" w:ascii="宋体" w:hAnsi="宋体" w:cs="Arial"/>
                <w:snapToGrid w:val="0"/>
                <w:color w:val="000000"/>
                <w:szCs w:val="21"/>
              </w:rPr>
            </w:pPr>
            <w:r>
              <w:rPr>
                <w:rFonts w:ascii="宋体" w:hAnsi="宋体" w:cs="Arial"/>
                <w:snapToGrid w:val="0"/>
                <w:color w:val="000000"/>
                <w:szCs w:val="21"/>
              </w:rPr>
              <w:t>功能</w:t>
            </w:r>
          </w:p>
          <w:p w14:paraId="74E3ECA3">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bottom w:val="nil"/>
            </w:tcBorders>
            <w:noWrap w:val="0"/>
            <w:vAlign w:val="center"/>
          </w:tcPr>
          <w:p w14:paraId="00C1FD12">
            <w:pPr>
              <w:rPr>
                <w:rFonts w:ascii="宋体" w:hAnsi="宋体" w:cs="Arial"/>
                <w:snapToGrid w:val="0"/>
                <w:color w:val="000000"/>
                <w:szCs w:val="21"/>
              </w:rPr>
            </w:pPr>
          </w:p>
          <w:p w14:paraId="2FFF206E">
            <w:pPr>
              <w:rPr>
                <w:rFonts w:ascii="宋体" w:hAnsi="宋体" w:cs="Arial"/>
                <w:snapToGrid w:val="0"/>
                <w:color w:val="000000"/>
                <w:szCs w:val="21"/>
              </w:rPr>
            </w:pPr>
          </w:p>
          <w:p w14:paraId="788CC18A">
            <w:pPr>
              <w:rPr>
                <w:rFonts w:hint="eastAsia" w:ascii="宋体" w:hAnsi="宋体" w:cs="Arial"/>
                <w:snapToGrid w:val="0"/>
                <w:color w:val="000000"/>
                <w:szCs w:val="21"/>
              </w:rPr>
            </w:pPr>
            <w:r>
              <w:rPr>
                <w:rFonts w:ascii="宋体" w:hAnsi="宋体" w:cs="Arial"/>
                <w:snapToGrid w:val="0"/>
                <w:color w:val="000000"/>
                <w:szCs w:val="21"/>
              </w:rPr>
              <w:t>进程、线程调度</w:t>
            </w:r>
          </w:p>
        </w:tc>
        <w:tc>
          <w:tcPr>
            <w:tcW w:w="1766" w:type="dxa"/>
            <w:noWrap w:val="0"/>
            <w:vAlign w:val="center"/>
          </w:tcPr>
          <w:p w14:paraId="386AAE9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NUMA</w:t>
            </w:r>
          </w:p>
        </w:tc>
        <w:tc>
          <w:tcPr>
            <w:tcW w:w="3950" w:type="dxa"/>
            <w:noWrap w:val="0"/>
            <w:vAlign w:val="center"/>
          </w:tcPr>
          <w:p w14:paraId="120433C5">
            <w:pPr>
              <w:rPr>
                <w:rFonts w:hint="eastAsia" w:ascii="宋体" w:hAnsi="宋体" w:cs="Arial"/>
                <w:snapToGrid w:val="0"/>
                <w:color w:val="000000"/>
                <w:szCs w:val="21"/>
              </w:rPr>
            </w:pPr>
            <w:r>
              <w:rPr>
                <w:rFonts w:ascii="宋体" w:hAnsi="宋体" w:cs="Arial"/>
                <w:snapToGrid w:val="0"/>
                <w:color w:val="000000"/>
                <w:szCs w:val="21"/>
              </w:rPr>
              <w:t>操作系统支持基于 NUMA 的亲和调度</w:t>
            </w:r>
          </w:p>
        </w:tc>
      </w:tr>
      <w:tr w14:paraId="0B163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32569B20">
            <w:pPr>
              <w:jc w:val="center"/>
              <w:rPr>
                <w:rFonts w:hint="eastAsia" w:ascii="宋体" w:hAnsi="宋体" w:cs="Arial"/>
                <w:snapToGrid w:val="0"/>
                <w:color w:val="000000"/>
                <w:szCs w:val="21"/>
              </w:rPr>
            </w:pPr>
            <w:r>
              <w:rPr>
                <w:rFonts w:ascii="宋体" w:hAnsi="宋体" w:cs="Arial"/>
                <w:snapToGrid w:val="0"/>
                <w:color w:val="000000"/>
                <w:szCs w:val="21"/>
              </w:rPr>
              <w:t>18</w:t>
            </w:r>
          </w:p>
        </w:tc>
        <w:tc>
          <w:tcPr>
            <w:tcW w:w="907" w:type="dxa"/>
            <w:noWrap w:val="0"/>
            <w:vAlign w:val="center"/>
          </w:tcPr>
          <w:p w14:paraId="3C36CA74">
            <w:pPr>
              <w:rPr>
                <w:rFonts w:hint="eastAsia" w:ascii="宋体" w:hAnsi="宋体" w:cs="Arial"/>
                <w:snapToGrid w:val="0"/>
                <w:color w:val="000000"/>
                <w:szCs w:val="21"/>
              </w:rPr>
            </w:pPr>
            <w:r>
              <w:rPr>
                <w:rFonts w:ascii="宋体" w:hAnsi="宋体" w:cs="Arial"/>
                <w:snapToGrid w:val="0"/>
                <w:color w:val="000000"/>
                <w:szCs w:val="21"/>
              </w:rPr>
              <w:t>功能</w:t>
            </w:r>
          </w:p>
          <w:p w14:paraId="240459A3">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467CB5F6">
            <w:pPr>
              <w:rPr>
                <w:rFonts w:ascii="宋体" w:hAnsi="宋体" w:cs="Arial"/>
                <w:snapToGrid w:val="0"/>
                <w:color w:val="000000"/>
                <w:szCs w:val="21"/>
              </w:rPr>
            </w:pPr>
          </w:p>
        </w:tc>
        <w:tc>
          <w:tcPr>
            <w:tcW w:w="1766" w:type="dxa"/>
            <w:noWrap w:val="0"/>
            <w:vAlign w:val="center"/>
          </w:tcPr>
          <w:p w14:paraId="09773E1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多核轮询</w:t>
            </w:r>
          </w:p>
        </w:tc>
        <w:tc>
          <w:tcPr>
            <w:tcW w:w="3950" w:type="dxa"/>
            <w:noWrap w:val="0"/>
            <w:vAlign w:val="center"/>
          </w:tcPr>
          <w:p w14:paraId="16EFDC0C">
            <w:pPr>
              <w:rPr>
                <w:rFonts w:hint="eastAsia" w:ascii="宋体" w:hAnsi="宋体" w:cs="Arial"/>
                <w:snapToGrid w:val="0"/>
                <w:color w:val="000000"/>
                <w:szCs w:val="21"/>
              </w:rPr>
            </w:pPr>
            <w:r>
              <w:rPr>
                <w:rFonts w:ascii="宋体" w:hAnsi="宋体" w:cs="Arial"/>
                <w:snapToGrid w:val="0"/>
                <w:color w:val="000000"/>
                <w:szCs w:val="21"/>
              </w:rPr>
              <w:t>操作系统支持 CPU 多核轮询调度</w:t>
            </w:r>
          </w:p>
        </w:tc>
      </w:tr>
      <w:tr w14:paraId="4E9B1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37" w:type="dxa"/>
            <w:noWrap w:val="0"/>
            <w:vAlign w:val="center"/>
          </w:tcPr>
          <w:p w14:paraId="1D1659B2">
            <w:pPr>
              <w:jc w:val="center"/>
              <w:rPr>
                <w:rFonts w:ascii="宋体" w:hAnsi="宋体" w:cs="Arial"/>
                <w:snapToGrid w:val="0"/>
                <w:color w:val="000000"/>
                <w:szCs w:val="21"/>
              </w:rPr>
            </w:pPr>
          </w:p>
          <w:p w14:paraId="04953D16">
            <w:pPr>
              <w:jc w:val="center"/>
              <w:rPr>
                <w:rFonts w:hint="eastAsia" w:ascii="宋体" w:hAnsi="宋体" w:cs="Arial"/>
                <w:snapToGrid w:val="0"/>
                <w:color w:val="000000"/>
                <w:szCs w:val="21"/>
              </w:rPr>
            </w:pPr>
            <w:r>
              <w:rPr>
                <w:rFonts w:ascii="宋体" w:hAnsi="宋体" w:cs="Arial"/>
                <w:snapToGrid w:val="0"/>
                <w:color w:val="000000"/>
                <w:szCs w:val="21"/>
              </w:rPr>
              <w:t>19</w:t>
            </w:r>
          </w:p>
        </w:tc>
        <w:tc>
          <w:tcPr>
            <w:tcW w:w="907" w:type="dxa"/>
            <w:noWrap w:val="0"/>
            <w:vAlign w:val="center"/>
          </w:tcPr>
          <w:p w14:paraId="656D7D28">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tcBorders>
            <w:noWrap w:val="0"/>
            <w:vAlign w:val="center"/>
          </w:tcPr>
          <w:p w14:paraId="2684C724">
            <w:pPr>
              <w:rPr>
                <w:rFonts w:ascii="宋体" w:hAnsi="宋体" w:cs="Arial"/>
                <w:snapToGrid w:val="0"/>
                <w:color w:val="000000"/>
                <w:szCs w:val="21"/>
              </w:rPr>
            </w:pPr>
          </w:p>
        </w:tc>
        <w:tc>
          <w:tcPr>
            <w:tcW w:w="1766" w:type="dxa"/>
            <w:noWrap w:val="0"/>
            <w:vAlign w:val="center"/>
          </w:tcPr>
          <w:p w14:paraId="42034F51">
            <w:pPr>
              <w:rPr>
                <w:rFonts w:ascii="宋体" w:hAnsi="宋体" w:cs="Arial"/>
                <w:snapToGrid w:val="0"/>
                <w:color w:val="000000"/>
                <w:szCs w:val="21"/>
              </w:rPr>
            </w:pPr>
          </w:p>
          <w:p w14:paraId="189EABC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进程调度</w:t>
            </w:r>
          </w:p>
        </w:tc>
        <w:tc>
          <w:tcPr>
            <w:tcW w:w="3950" w:type="dxa"/>
            <w:noWrap w:val="0"/>
            <w:vAlign w:val="center"/>
          </w:tcPr>
          <w:p w14:paraId="2486D70A">
            <w:pPr>
              <w:rPr>
                <w:rFonts w:hint="eastAsia" w:ascii="宋体" w:hAnsi="宋体" w:cs="Arial"/>
                <w:snapToGrid w:val="0"/>
                <w:color w:val="000000"/>
                <w:szCs w:val="21"/>
              </w:rPr>
            </w:pPr>
            <w:r>
              <w:rPr>
                <w:rFonts w:ascii="宋体" w:hAnsi="宋体" w:cs="Arial"/>
                <w:snapToGrid w:val="0"/>
                <w:color w:val="000000"/>
                <w:szCs w:val="21"/>
              </w:rPr>
              <w:t>操作系统具备进程优先级动态调整能</w:t>
            </w:r>
          </w:p>
          <w:p w14:paraId="1CFEC12A">
            <w:pPr>
              <w:rPr>
                <w:rFonts w:hint="eastAsia" w:ascii="宋体" w:hAnsi="宋体" w:cs="Arial"/>
                <w:snapToGrid w:val="0"/>
                <w:color w:val="000000"/>
                <w:szCs w:val="21"/>
              </w:rPr>
            </w:pPr>
            <w:r>
              <w:rPr>
                <w:rFonts w:ascii="宋体" w:hAnsi="宋体" w:cs="Arial"/>
                <w:snapToGrid w:val="0"/>
                <w:color w:val="000000"/>
                <w:szCs w:val="21"/>
              </w:rPr>
              <w:t>力，允许在进程运行时对优先级进行调整；区分实时进程与非实时进程，分别进行调度；支持进程运行状态检查</w:t>
            </w:r>
          </w:p>
        </w:tc>
      </w:tr>
      <w:tr w14:paraId="6FD7F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37" w:type="dxa"/>
            <w:noWrap w:val="0"/>
            <w:vAlign w:val="center"/>
          </w:tcPr>
          <w:p w14:paraId="10785242">
            <w:pPr>
              <w:jc w:val="center"/>
              <w:rPr>
                <w:rFonts w:ascii="宋体" w:hAnsi="宋体" w:cs="Arial"/>
                <w:snapToGrid w:val="0"/>
                <w:color w:val="000000"/>
                <w:szCs w:val="21"/>
              </w:rPr>
            </w:pPr>
          </w:p>
          <w:p w14:paraId="67A05BCD">
            <w:pPr>
              <w:jc w:val="center"/>
              <w:rPr>
                <w:rFonts w:hint="eastAsia" w:ascii="宋体" w:hAnsi="宋体" w:cs="Arial"/>
                <w:snapToGrid w:val="0"/>
                <w:color w:val="000000"/>
                <w:szCs w:val="21"/>
              </w:rPr>
            </w:pPr>
            <w:r>
              <w:rPr>
                <w:rFonts w:ascii="宋体" w:hAnsi="宋体" w:cs="Arial"/>
                <w:snapToGrid w:val="0"/>
                <w:color w:val="000000"/>
                <w:szCs w:val="21"/>
              </w:rPr>
              <w:t>20</w:t>
            </w:r>
          </w:p>
        </w:tc>
        <w:tc>
          <w:tcPr>
            <w:tcW w:w="907" w:type="dxa"/>
            <w:noWrap w:val="0"/>
            <w:vAlign w:val="center"/>
          </w:tcPr>
          <w:p w14:paraId="2292A476">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restart"/>
            <w:tcBorders>
              <w:bottom w:val="nil"/>
            </w:tcBorders>
            <w:noWrap w:val="0"/>
            <w:vAlign w:val="center"/>
          </w:tcPr>
          <w:p w14:paraId="0C642AB8">
            <w:pPr>
              <w:rPr>
                <w:rFonts w:ascii="宋体" w:hAnsi="宋体" w:cs="Arial"/>
                <w:snapToGrid w:val="0"/>
                <w:color w:val="000000"/>
                <w:szCs w:val="21"/>
              </w:rPr>
            </w:pPr>
          </w:p>
          <w:p w14:paraId="3013F62C">
            <w:pPr>
              <w:rPr>
                <w:rFonts w:ascii="宋体" w:hAnsi="宋体" w:cs="Arial"/>
                <w:snapToGrid w:val="0"/>
                <w:color w:val="000000"/>
                <w:szCs w:val="21"/>
              </w:rPr>
            </w:pPr>
          </w:p>
          <w:p w14:paraId="7E3C6F17">
            <w:pPr>
              <w:rPr>
                <w:rFonts w:ascii="宋体" w:hAnsi="宋体" w:cs="Arial"/>
                <w:snapToGrid w:val="0"/>
                <w:color w:val="000000"/>
                <w:szCs w:val="21"/>
              </w:rPr>
            </w:pPr>
          </w:p>
          <w:p w14:paraId="62185CAB">
            <w:pPr>
              <w:rPr>
                <w:rFonts w:ascii="宋体" w:hAnsi="宋体" w:cs="Arial"/>
                <w:snapToGrid w:val="0"/>
                <w:color w:val="000000"/>
                <w:szCs w:val="21"/>
              </w:rPr>
            </w:pPr>
          </w:p>
          <w:p w14:paraId="1F876C29">
            <w:pPr>
              <w:rPr>
                <w:rFonts w:hint="eastAsia" w:ascii="宋体" w:hAnsi="宋体" w:cs="Arial"/>
                <w:snapToGrid w:val="0"/>
                <w:color w:val="000000"/>
                <w:szCs w:val="21"/>
              </w:rPr>
            </w:pPr>
            <w:r>
              <w:rPr>
                <w:rFonts w:ascii="宋体" w:hAnsi="宋体" w:cs="Arial"/>
                <w:snapToGrid w:val="0"/>
                <w:color w:val="000000"/>
                <w:szCs w:val="21"/>
              </w:rPr>
              <w:t>内存管理</w:t>
            </w:r>
          </w:p>
        </w:tc>
        <w:tc>
          <w:tcPr>
            <w:tcW w:w="1766" w:type="dxa"/>
            <w:noWrap w:val="0"/>
            <w:vAlign w:val="center"/>
          </w:tcPr>
          <w:p w14:paraId="720C9214">
            <w:pPr>
              <w:rPr>
                <w:rFonts w:ascii="宋体" w:hAnsi="宋体" w:cs="Arial"/>
                <w:snapToGrid w:val="0"/>
                <w:color w:val="000000"/>
                <w:szCs w:val="21"/>
              </w:rPr>
            </w:pPr>
          </w:p>
          <w:p w14:paraId="669BB57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内存容量</w:t>
            </w:r>
          </w:p>
        </w:tc>
        <w:tc>
          <w:tcPr>
            <w:tcW w:w="3950" w:type="dxa"/>
            <w:noWrap w:val="0"/>
            <w:vAlign w:val="center"/>
          </w:tcPr>
          <w:p w14:paraId="7809C903">
            <w:pPr>
              <w:rPr>
                <w:rFonts w:ascii="宋体" w:hAnsi="宋体" w:cs="Arial"/>
                <w:snapToGrid w:val="0"/>
                <w:color w:val="000000"/>
                <w:szCs w:val="21"/>
              </w:rPr>
            </w:pPr>
          </w:p>
          <w:p w14:paraId="5C57FE15">
            <w:pPr>
              <w:rPr>
                <w:rFonts w:hint="eastAsia" w:ascii="宋体" w:hAnsi="宋体" w:cs="Arial"/>
                <w:snapToGrid w:val="0"/>
                <w:color w:val="000000"/>
                <w:szCs w:val="21"/>
              </w:rPr>
            </w:pPr>
            <w:r>
              <w:rPr>
                <w:rFonts w:ascii="宋体" w:hAnsi="宋体" w:cs="Arial"/>
                <w:snapToGrid w:val="0"/>
                <w:color w:val="000000"/>
                <w:szCs w:val="21"/>
              </w:rPr>
              <w:t>操作系统支持最大内存不小于4TB</w:t>
            </w:r>
          </w:p>
        </w:tc>
      </w:tr>
      <w:tr w14:paraId="332F7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35C516F8">
            <w:pPr>
              <w:jc w:val="center"/>
              <w:rPr>
                <w:rFonts w:hint="eastAsia" w:ascii="宋体" w:hAnsi="宋体" w:cs="Arial"/>
                <w:snapToGrid w:val="0"/>
                <w:color w:val="000000"/>
                <w:szCs w:val="21"/>
              </w:rPr>
            </w:pPr>
            <w:r>
              <w:rPr>
                <w:rFonts w:ascii="宋体" w:hAnsi="宋体" w:cs="Arial"/>
                <w:snapToGrid w:val="0"/>
                <w:color w:val="000000"/>
                <w:szCs w:val="21"/>
              </w:rPr>
              <w:t>21</w:t>
            </w:r>
          </w:p>
        </w:tc>
        <w:tc>
          <w:tcPr>
            <w:tcW w:w="907" w:type="dxa"/>
            <w:noWrap w:val="0"/>
            <w:vAlign w:val="center"/>
          </w:tcPr>
          <w:p w14:paraId="39B2136A">
            <w:pPr>
              <w:rPr>
                <w:rFonts w:hint="eastAsia" w:ascii="宋体" w:hAnsi="宋体" w:cs="Arial"/>
                <w:snapToGrid w:val="0"/>
                <w:color w:val="000000"/>
                <w:szCs w:val="21"/>
              </w:rPr>
            </w:pPr>
            <w:r>
              <w:rPr>
                <w:rFonts w:ascii="宋体" w:hAnsi="宋体" w:cs="Arial"/>
                <w:snapToGrid w:val="0"/>
                <w:color w:val="000000"/>
                <w:szCs w:val="21"/>
              </w:rPr>
              <w:t>功能</w:t>
            </w:r>
          </w:p>
          <w:p w14:paraId="2822A99C">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78350AC8">
            <w:pPr>
              <w:rPr>
                <w:rFonts w:ascii="宋体" w:hAnsi="宋体" w:cs="Arial"/>
                <w:snapToGrid w:val="0"/>
                <w:color w:val="000000"/>
                <w:szCs w:val="21"/>
              </w:rPr>
            </w:pPr>
          </w:p>
        </w:tc>
        <w:tc>
          <w:tcPr>
            <w:tcW w:w="1766" w:type="dxa"/>
            <w:noWrap w:val="0"/>
            <w:vAlign w:val="center"/>
          </w:tcPr>
          <w:p w14:paraId="14C6EBF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内存大页管理</w:t>
            </w:r>
          </w:p>
        </w:tc>
        <w:tc>
          <w:tcPr>
            <w:tcW w:w="3950" w:type="dxa"/>
            <w:noWrap w:val="0"/>
            <w:vAlign w:val="center"/>
          </w:tcPr>
          <w:p w14:paraId="39BB1F01">
            <w:pPr>
              <w:rPr>
                <w:rFonts w:hint="eastAsia" w:ascii="宋体" w:hAnsi="宋体" w:cs="Arial"/>
                <w:snapToGrid w:val="0"/>
                <w:color w:val="000000"/>
                <w:szCs w:val="21"/>
              </w:rPr>
            </w:pPr>
            <w:r>
              <w:rPr>
                <w:rFonts w:ascii="宋体" w:hAnsi="宋体" w:cs="Arial"/>
                <w:snapToGrid w:val="0"/>
                <w:color w:val="000000"/>
                <w:szCs w:val="21"/>
              </w:rPr>
              <w:t>操作系统允许应用申请内存大页降低页表转换</w:t>
            </w:r>
          </w:p>
        </w:tc>
      </w:tr>
      <w:tr w14:paraId="576A5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49EFD26E">
            <w:pPr>
              <w:jc w:val="center"/>
              <w:rPr>
                <w:rFonts w:hint="eastAsia" w:ascii="宋体" w:hAnsi="宋体" w:cs="Arial"/>
                <w:snapToGrid w:val="0"/>
                <w:color w:val="000000"/>
                <w:szCs w:val="21"/>
              </w:rPr>
            </w:pPr>
            <w:r>
              <w:rPr>
                <w:rFonts w:ascii="宋体" w:hAnsi="宋体" w:cs="Arial"/>
                <w:snapToGrid w:val="0"/>
                <w:color w:val="000000"/>
                <w:szCs w:val="21"/>
              </w:rPr>
              <w:t>22</w:t>
            </w:r>
          </w:p>
        </w:tc>
        <w:tc>
          <w:tcPr>
            <w:tcW w:w="907" w:type="dxa"/>
            <w:noWrap w:val="0"/>
            <w:vAlign w:val="center"/>
          </w:tcPr>
          <w:p w14:paraId="6F6F828E">
            <w:pPr>
              <w:rPr>
                <w:rFonts w:hint="eastAsia" w:ascii="宋体" w:hAnsi="宋体" w:cs="Arial"/>
                <w:snapToGrid w:val="0"/>
                <w:color w:val="000000"/>
                <w:szCs w:val="21"/>
              </w:rPr>
            </w:pPr>
            <w:r>
              <w:rPr>
                <w:rFonts w:ascii="宋体" w:hAnsi="宋体" w:cs="Arial"/>
                <w:snapToGrid w:val="0"/>
                <w:color w:val="000000"/>
                <w:szCs w:val="21"/>
              </w:rPr>
              <w:t>功能</w:t>
            </w:r>
          </w:p>
          <w:p w14:paraId="0BC6CB0B">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242F0414">
            <w:pPr>
              <w:rPr>
                <w:rFonts w:ascii="宋体" w:hAnsi="宋体" w:cs="Arial"/>
                <w:snapToGrid w:val="0"/>
                <w:color w:val="000000"/>
                <w:szCs w:val="21"/>
              </w:rPr>
            </w:pPr>
          </w:p>
        </w:tc>
        <w:tc>
          <w:tcPr>
            <w:tcW w:w="1766" w:type="dxa"/>
            <w:noWrap w:val="0"/>
            <w:vAlign w:val="center"/>
          </w:tcPr>
          <w:p w14:paraId="4120673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NUMA</w:t>
            </w:r>
          </w:p>
        </w:tc>
        <w:tc>
          <w:tcPr>
            <w:tcW w:w="3950" w:type="dxa"/>
            <w:noWrap w:val="0"/>
            <w:vAlign w:val="center"/>
          </w:tcPr>
          <w:p w14:paraId="103CFCA0">
            <w:pPr>
              <w:rPr>
                <w:rFonts w:hint="eastAsia" w:ascii="宋体" w:hAnsi="宋体" w:cs="Arial"/>
                <w:snapToGrid w:val="0"/>
                <w:color w:val="000000"/>
                <w:szCs w:val="21"/>
              </w:rPr>
            </w:pPr>
            <w:r>
              <w:rPr>
                <w:rFonts w:ascii="宋体" w:hAnsi="宋体" w:cs="Arial"/>
                <w:snapToGrid w:val="0"/>
                <w:color w:val="000000"/>
                <w:szCs w:val="21"/>
              </w:rPr>
              <w:t>操作系统支持 NUMA 近节点优化</w:t>
            </w:r>
          </w:p>
        </w:tc>
      </w:tr>
      <w:tr w14:paraId="38C5D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737" w:type="dxa"/>
            <w:noWrap w:val="0"/>
            <w:vAlign w:val="center"/>
          </w:tcPr>
          <w:p w14:paraId="11AEA4E8">
            <w:pPr>
              <w:jc w:val="center"/>
              <w:rPr>
                <w:rFonts w:hint="eastAsia" w:ascii="宋体" w:hAnsi="宋体" w:cs="Arial"/>
                <w:snapToGrid w:val="0"/>
                <w:color w:val="000000"/>
                <w:szCs w:val="21"/>
              </w:rPr>
            </w:pPr>
            <w:r>
              <w:rPr>
                <w:rFonts w:ascii="宋体" w:hAnsi="宋体" w:cs="Arial"/>
                <w:snapToGrid w:val="0"/>
                <w:color w:val="000000"/>
                <w:szCs w:val="21"/>
              </w:rPr>
              <w:t>23</w:t>
            </w:r>
          </w:p>
        </w:tc>
        <w:tc>
          <w:tcPr>
            <w:tcW w:w="907" w:type="dxa"/>
            <w:noWrap w:val="0"/>
            <w:vAlign w:val="center"/>
          </w:tcPr>
          <w:p w14:paraId="293DDA28">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tcBorders>
            <w:noWrap w:val="0"/>
            <w:vAlign w:val="center"/>
          </w:tcPr>
          <w:p w14:paraId="13187506">
            <w:pPr>
              <w:rPr>
                <w:rFonts w:ascii="宋体" w:hAnsi="宋体" w:cs="Arial"/>
                <w:snapToGrid w:val="0"/>
                <w:color w:val="000000"/>
                <w:szCs w:val="21"/>
              </w:rPr>
            </w:pPr>
          </w:p>
        </w:tc>
        <w:tc>
          <w:tcPr>
            <w:tcW w:w="1766" w:type="dxa"/>
            <w:noWrap w:val="0"/>
            <w:vAlign w:val="center"/>
          </w:tcPr>
          <w:p w14:paraId="152A1884">
            <w:pPr>
              <w:rPr>
                <w:rFonts w:hint="eastAsia" w:ascii="宋体" w:hAnsi="宋体" w:cs="Arial"/>
                <w:snapToGrid w:val="0"/>
                <w:color w:val="000000"/>
                <w:szCs w:val="21"/>
              </w:rPr>
            </w:pPr>
            <w:r>
              <w:rPr>
                <w:rFonts w:ascii="宋体" w:hAnsi="宋体" w:cs="Arial"/>
                <w:snapToGrid w:val="0"/>
                <w:color w:val="000000"/>
                <w:szCs w:val="21"/>
              </w:rPr>
              <w:t>内存超分</w:t>
            </w:r>
          </w:p>
        </w:tc>
        <w:tc>
          <w:tcPr>
            <w:tcW w:w="3950" w:type="dxa"/>
            <w:noWrap w:val="0"/>
            <w:vAlign w:val="center"/>
          </w:tcPr>
          <w:p w14:paraId="270B755B">
            <w:pPr>
              <w:rPr>
                <w:rFonts w:hint="eastAsia" w:ascii="宋体" w:hAnsi="宋体" w:cs="Arial"/>
                <w:snapToGrid w:val="0"/>
                <w:color w:val="000000"/>
                <w:szCs w:val="21"/>
              </w:rPr>
            </w:pPr>
            <w:r>
              <w:rPr>
                <w:rFonts w:ascii="宋体" w:hAnsi="宋体" w:cs="Arial"/>
                <w:snapToGrid w:val="0"/>
                <w:color w:val="000000"/>
                <w:szCs w:val="21"/>
              </w:rPr>
              <w:t>操作系统支持虚拟内存超分，提升内存的使用率</w:t>
            </w:r>
          </w:p>
        </w:tc>
      </w:tr>
      <w:tr w14:paraId="302D0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3BF4AAFD">
            <w:pPr>
              <w:jc w:val="center"/>
              <w:rPr>
                <w:rFonts w:hint="eastAsia" w:ascii="宋体" w:hAnsi="宋体" w:cs="Arial"/>
                <w:snapToGrid w:val="0"/>
                <w:color w:val="000000"/>
                <w:szCs w:val="21"/>
              </w:rPr>
            </w:pPr>
            <w:r>
              <w:rPr>
                <w:rFonts w:ascii="宋体" w:hAnsi="宋体" w:cs="Arial"/>
                <w:snapToGrid w:val="0"/>
                <w:color w:val="000000"/>
                <w:szCs w:val="21"/>
              </w:rPr>
              <w:t>24</w:t>
            </w:r>
          </w:p>
        </w:tc>
        <w:tc>
          <w:tcPr>
            <w:tcW w:w="907" w:type="dxa"/>
            <w:noWrap w:val="0"/>
            <w:vAlign w:val="center"/>
          </w:tcPr>
          <w:p w14:paraId="21DD631E">
            <w:pPr>
              <w:rPr>
                <w:rFonts w:hint="eastAsia" w:ascii="宋体" w:hAnsi="宋体" w:cs="Arial"/>
                <w:snapToGrid w:val="0"/>
                <w:color w:val="000000"/>
                <w:szCs w:val="21"/>
              </w:rPr>
            </w:pPr>
            <w:r>
              <w:rPr>
                <w:rFonts w:ascii="宋体" w:hAnsi="宋体" w:cs="Arial"/>
                <w:snapToGrid w:val="0"/>
                <w:color w:val="000000"/>
                <w:szCs w:val="21"/>
              </w:rPr>
              <w:t>功能</w:t>
            </w:r>
          </w:p>
          <w:p w14:paraId="34F0E61E">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bottom w:val="nil"/>
            </w:tcBorders>
            <w:noWrap w:val="0"/>
            <w:vAlign w:val="center"/>
          </w:tcPr>
          <w:p w14:paraId="12B81DDC">
            <w:pPr>
              <w:rPr>
                <w:rFonts w:ascii="宋体" w:hAnsi="宋体" w:cs="Arial"/>
                <w:snapToGrid w:val="0"/>
                <w:color w:val="000000"/>
                <w:szCs w:val="21"/>
              </w:rPr>
            </w:pPr>
          </w:p>
          <w:p w14:paraId="798FEEF4">
            <w:pPr>
              <w:rPr>
                <w:rFonts w:ascii="宋体" w:hAnsi="宋体" w:cs="Arial"/>
                <w:snapToGrid w:val="0"/>
                <w:color w:val="000000"/>
                <w:szCs w:val="21"/>
              </w:rPr>
            </w:pPr>
          </w:p>
          <w:p w14:paraId="25ABD942">
            <w:pPr>
              <w:rPr>
                <w:rFonts w:ascii="宋体" w:hAnsi="宋体" w:cs="Arial"/>
                <w:snapToGrid w:val="0"/>
                <w:color w:val="000000"/>
                <w:szCs w:val="21"/>
              </w:rPr>
            </w:pPr>
          </w:p>
          <w:p w14:paraId="27DA4FAC">
            <w:pPr>
              <w:rPr>
                <w:rFonts w:ascii="宋体" w:hAnsi="宋体" w:cs="Arial"/>
                <w:snapToGrid w:val="0"/>
                <w:color w:val="000000"/>
                <w:szCs w:val="21"/>
              </w:rPr>
            </w:pPr>
          </w:p>
          <w:p w14:paraId="6E5F8DCB">
            <w:pPr>
              <w:rPr>
                <w:rFonts w:ascii="宋体" w:hAnsi="宋体" w:cs="Arial"/>
                <w:snapToGrid w:val="0"/>
                <w:color w:val="000000"/>
                <w:szCs w:val="21"/>
              </w:rPr>
            </w:pPr>
          </w:p>
          <w:p w14:paraId="2CC7962E">
            <w:pPr>
              <w:rPr>
                <w:rFonts w:ascii="宋体" w:hAnsi="宋体" w:cs="Arial"/>
                <w:snapToGrid w:val="0"/>
                <w:color w:val="000000"/>
                <w:szCs w:val="21"/>
              </w:rPr>
            </w:pPr>
          </w:p>
          <w:p w14:paraId="76140543">
            <w:pPr>
              <w:rPr>
                <w:rFonts w:ascii="宋体" w:hAnsi="宋体" w:cs="Arial"/>
                <w:snapToGrid w:val="0"/>
                <w:color w:val="000000"/>
                <w:szCs w:val="21"/>
              </w:rPr>
            </w:pPr>
          </w:p>
          <w:p w14:paraId="3D0B92A8">
            <w:pPr>
              <w:rPr>
                <w:rFonts w:ascii="宋体" w:hAnsi="宋体" w:cs="Arial"/>
                <w:snapToGrid w:val="0"/>
                <w:color w:val="000000"/>
                <w:szCs w:val="21"/>
              </w:rPr>
            </w:pPr>
          </w:p>
          <w:p w14:paraId="0AF7641C">
            <w:pPr>
              <w:rPr>
                <w:rFonts w:ascii="宋体" w:hAnsi="宋体" w:cs="Arial"/>
                <w:snapToGrid w:val="0"/>
                <w:color w:val="000000"/>
                <w:szCs w:val="21"/>
              </w:rPr>
            </w:pPr>
          </w:p>
          <w:p w14:paraId="0789CC7C">
            <w:pPr>
              <w:rPr>
                <w:rFonts w:ascii="宋体" w:hAnsi="宋体" w:cs="Arial"/>
                <w:snapToGrid w:val="0"/>
                <w:color w:val="000000"/>
                <w:szCs w:val="21"/>
              </w:rPr>
            </w:pPr>
          </w:p>
          <w:p w14:paraId="35AA7D97">
            <w:pPr>
              <w:rPr>
                <w:rFonts w:hint="eastAsia" w:ascii="宋体" w:hAnsi="宋体" w:cs="Arial"/>
                <w:snapToGrid w:val="0"/>
                <w:color w:val="000000"/>
                <w:szCs w:val="21"/>
              </w:rPr>
            </w:pPr>
            <w:r>
              <w:rPr>
                <w:rFonts w:ascii="宋体" w:hAnsi="宋体" w:cs="Arial"/>
                <w:snapToGrid w:val="0"/>
                <w:color w:val="000000"/>
                <w:szCs w:val="21"/>
              </w:rPr>
              <w:t>存储管理</w:t>
            </w:r>
          </w:p>
        </w:tc>
        <w:tc>
          <w:tcPr>
            <w:tcW w:w="1766" w:type="dxa"/>
            <w:noWrap w:val="0"/>
            <w:vAlign w:val="center"/>
          </w:tcPr>
          <w:p w14:paraId="599451F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RAID 支持</w:t>
            </w:r>
          </w:p>
        </w:tc>
        <w:tc>
          <w:tcPr>
            <w:tcW w:w="3950" w:type="dxa"/>
            <w:noWrap w:val="0"/>
            <w:vAlign w:val="center"/>
          </w:tcPr>
          <w:p w14:paraId="4244D56B">
            <w:pPr>
              <w:rPr>
                <w:rFonts w:hint="eastAsia" w:ascii="宋体" w:hAnsi="宋体" w:cs="Arial"/>
                <w:snapToGrid w:val="0"/>
                <w:color w:val="000000"/>
                <w:szCs w:val="21"/>
              </w:rPr>
            </w:pPr>
            <w:r>
              <w:rPr>
                <w:rFonts w:ascii="宋体" w:hAnsi="宋体" w:cs="Arial"/>
                <w:snapToGrid w:val="0"/>
                <w:color w:val="000000"/>
                <w:szCs w:val="21"/>
              </w:rPr>
              <w:t>操作系统支持硬 RAID 和软 RAID，支持软 RAID 级别 0、1、5、6、10</w:t>
            </w:r>
          </w:p>
        </w:tc>
      </w:tr>
      <w:tr w14:paraId="43CD2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6B163B45">
            <w:pPr>
              <w:jc w:val="center"/>
              <w:rPr>
                <w:rFonts w:hint="eastAsia" w:ascii="宋体" w:hAnsi="宋体" w:cs="Arial"/>
                <w:snapToGrid w:val="0"/>
                <w:color w:val="000000"/>
                <w:szCs w:val="21"/>
              </w:rPr>
            </w:pPr>
            <w:r>
              <w:rPr>
                <w:rFonts w:ascii="宋体" w:hAnsi="宋体" w:cs="Arial"/>
                <w:snapToGrid w:val="0"/>
                <w:color w:val="000000"/>
                <w:szCs w:val="21"/>
              </w:rPr>
              <w:t>25</w:t>
            </w:r>
          </w:p>
        </w:tc>
        <w:tc>
          <w:tcPr>
            <w:tcW w:w="907" w:type="dxa"/>
            <w:noWrap w:val="0"/>
            <w:vAlign w:val="center"/>
          </w:tcPr>
          <w:p w14:paraId="2C29B746">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09DA2C0D">
            <w:pPr>
              <w:rPr>
                <w:rFonts w:ascii="宋体" w:hAnsi="宋体" w:cs="Arial"/>
                <w:snapToGrid w:val="0"/>
                <w:color w:val="000000"/>
                <w:szCs w:val="21"/>
              </w:rPr>
            </w:pPr>
          </w:p>
        </w:tc>
        <w:tc>
          <w:tcPr>
            <w:tcW w:w="1766" w:type="dxa"/>
            <w:noWrap w:val="0"/>
            <w:vAlign w:val="center"/>
          </w:tcPr>
          <w:p w14:paraId="39C019E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虚拟文件系统</w:t>
            </w:r>
          </w:p>
        </w:tc>
        <w:tc>
          <w:tcPr>
            <w:tcW w:w="3950" w:type="dxa"/>
            <w:noWrap w:val="0"/>
            <w:vAlign w:val="center"/>
          </w:tcPr>
          <w:p w14:paraId="4FB3E7B5">
            <w:pPr>
              <w:rPr>
                <w:rFonts w:hint="eastAsia" w:ascii="宋体" w:hAnsi="宋体" w:cs="Arial"/>
                <w:snapToGrid w:val="0"/>
                <w:color w:val="000000"/>
                <w:szCs w:val="21"/>
              </w:rPr>
            </w:pPr>
            <w:r>
              <w:rPr>
                <w:rFonts w:ascii="宋体" w:hAnsi="宋体" w:cs="Arial"/>
                <w:snapToGrid w:val="0"/>
                <w:color w:val="000000"/>
                <w:szCs w:val="21"/>
              </w:rPr>
              <w:t>操作系统支持将不同功能的外部设备抽象为统一的文件操作接口，包括存储、输入输出设备</w:t>
            </w:r>
          </w:p>
        </w:tc>
      </w:tr>
      <w:tr w14:paraId="29CA5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40376EED">
            <w:pPr>
              <w:jc w:val="center"/>
              <w:rPr>
                <w:rFonts w:hint="eastAsia" w:ascii="宋体" w:hAnsi="宋体" w:cs="Arial"/>
                <w:snapToGrid w:val="0"/>
                <w:color w:val="000000"/>
                <w:szCs w:val="21"/>
              </w:rPr>
            </w:pPr>
            <w:r>
              <w:rPr>
                <w:rFonts w:ascii="宋体" w:hAnsi="宋体" w:cs="Arial"/>
                <w:snapToGrid w:val="0"/>
                <w:color w:val="000000"/>
                <w:szCs w:val="21"/>
              </w:rPr>
              <w:t>26</w:t>
            </w:r>
          </w:p>
        </w:tc>
        <w:tc>
          <w:tcPr>
            <w:tcW w:w="907" w:type="dxa"/>
            <w:noWrap w:val="0"/>
            <w:vAlign w:val="center"/>
          </w:tcPr>
          <w:p w14:paraId="04F5B45B">
            <w:pPr>
              <w:rPr>
                <w:rFonts w:hint="eastAsia" w:ascii="宋体" w:hAnsi="宋体" w:cs="Arial"/>
                <w:snapToGrid w:val="0"/>
                <w:color w:val="000000"/>
                <w:szCs w:val="21"/>
              </w:rPr>
            </w:pPr>
            <w:r>
              <w:rPr>
                <w:rFonts w:ascii="宋体" w:hAnsi="宋体" w:cs="Arial"/>
                <w:snapToGrid w:val="0"/>
                <w:color w:val="000000"/>
                <w:szCs w:val="21"/>
              </w:rPr>
              <w:t>功能</w:t>
            </w:r>
          </w:p>
          <w:p w14:paraId="3FD5F0A6">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203ABA71">
            <w:pPr>
              <w:rPr>
                <w:rFonts w:ascii="宋体" w:hAnsi="宋体" w:cs="Arial"/>
                <w:snapToGrid w:val="0"/>
                <w:color w:val="000000"/>
                <w:szCs w:val="21"/>
              </w:rPr>
            </w:pPr>
          </w:p>
        </w:tc>
        <w:tc>
          <w:tcPr>
            <w:tcW w:w="1766" w:type="dxa"/>
            <w:noWrap w:val="0"/>
            <w:vAlign w:val="center"/>
          </w:tcPr>
          <w:p w14:paraId="3377ACD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文件管理</w:t>
            </w:r>
          </w:p>
        </w:tc>
        <w:tc>
          <w:tcPr>
            <w:tcW w:w="3950" w:type="dxa"/>
            <w:noWrap w:val="0"/>
            <w:vAlign w:val="center"/>
          </w:tcPr>
          <w:p w14:paraId="09FEB5F6">
            <w:pPr>
              <w:rPr>
                <w:rFonts w:hint="eastAsia" w:ascii="宋体" w:hAnsi="宋体" w:cs="Arial"/>
                <w:snapToGrid w:val="0"/>
                <w:color w:val="000000"/>
                <w:szCs w:val="21"/>
              </w:rPr>
            </w:pPr>
            <w:r>
              <w:rPr>
                <w:rFonts w:ascii="宋体" w:hAnsi="宋体" w:cs="Arial"/>
                <w:snapToGrid w:val="0"/>
                <w:color w:val="000000"/>
                <w:szCs w:val="21"/>
              </w:rPr>
              <w:t>操作系统支持文件存储、检索和共享</w:t>
            </w:r>
          </w:p>
        </w:tc>
      </w:tr>
      <w:tr w14:paraId="297EF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6F7037DC">
            <w:pPr>
              <w:jc w:val="center"/>
              <w:rPr>
                <w:rFonts w:hint="eastAsia" w:ascii="宋体" w:hAnsi="宋体" w:cs="Arial"/>
                <w:snapToGrid w:val="0"/>
                <w:color w:val="000000"/>
                <w:szCs w:val="21"/>
              </w:rPr>
            </w:pPr>
            <w:r>
              <w:rPr>
                <w:rFonts w:ascii="宋体" w:hAnsi="宋体" w:cs="Arial"/>
                <w:snapToGrid w:val="0"/>
                <w:color w:val="000000"/>
                <w:szCs w:val="21"/>
              </w:rPr>
              <w:t>27</w:t>
            </w:r>
          </w:p>
        </w:tc>
        <w:tc>
          <w:tcPr>
            <w:tcW w:w="907" w:type="dxa"/>
            <w:noWrap w:val="0"/>
            <w:vAlign w:val="center"/>
          </w:tcPr>
          <w:p w14:paraId="206D3B51">
            <w:pPr>
              <w:rPr>
                <w:rFonts w:hint="eastAsia" w:ascii="宋体" w:hAnsi="宋体" w:cs="Arial"/>
                <w:snapToGrid w:val="0"/>
                <w:color w:val="000000"/>
                <w:szCs w:val="21"/>
              </w:rPr>
            </w:pPr>
            <w:r>
              <w:rPr>
                <w:rFonts w:ascii="宋体" w:hAnsi="宋体" w:cs="Arial"/>
                <w:snapToGrid w:val="0"/>
                <w:color w:val="000000"/>
                <w:szCs w:val="21"/>
              </w:rPr>
              <w:t>功能</w:t>
            </w:r>
          </w:p>
          <w:p w14:paraId="348C36D5">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4D0AF1BE">
            <w:pPr>
              <w:rPr>
                <w:rFonts w:ascii="宋体" w:hAnsi="宋体" w:cs="Arial"/>
                <w:snapToGrid w:val="0"/>
                <w:color w:val="000000"/>
                <w:szCs w:val="21"/>
              </w:rPr>
            </w:pPr>
          </w:p>
        </w:tc>
        <w:tc>
          <w:tcPr>
            <w:tcW w:w="1766" w:type="dxa"/>
            <w:noWrap w:val="0"/>
            <w:vAlign w:val="center"/>
          </w:tcPr>
          <w:p w14:paraId="207DE49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可移动存储</w:t>
            </w:r>
          </w:p>
        </w:tc>
        <w:tc>
          <w:tcPr>
            <w:tcW w:w="3950" w:type="dxa"/>
            <w:noWrap w:val="0"/>
            <w:vAlign w:val="center"/>
          </w:tcPr>
          <w:p w14:paraId="24F26CF8">
            <w:pPr>
              <w:rPr>
                <w:rFonts w:hint="eastAsia" w:ascii="宋体" w:hAnsi="宋体" w:cs="Arial"/>
                <w:snapToGrid w:val="0"/>
                <w:color w:val="000000"/>
                <w:szCs w:val="21"/>
              </w:rPr>
            </w:pPr>
            <w:r>
              <w:rPr>
                <w:rFonts w:ascii="宋体" w:hAnsi="宋体" w:cs="Arial"/>
                <w:snapToGrid w:val="0"/>
                <w:color w:val="000000"/>
                <w:szCs w:val="21"/>
              </w:rPr>
              <w:t>操作系统支持对可移动外部存储的管理，包括启停、禁用、恢复等</w:t>
            </w:r>
          </w:p>
        </w:tc>
      </w:tr>
      <w:tr w14:paraId="30122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0696B3F1">
            <w:pPr>
              <w:jc w:val="center"/>
              <w:rPr>
                <w:rFonts w:hint="eastAsia" w:ascii="宋体" w:hAnsi="宋体" w:cs="Arial"/>
                <w:snapToGrid w:val="0"/>
                <w:color w:val="000000"/>
                <w:szCs w:val="21"/>
              </w:rPr>
            </w:pPr>
            <w:r>
              <w:rPr>
                <w:rFonts w:ascii="宋体" w:hAnsi="宋体" w:cs="Arial"/>
                <w:snapToGrid w:val="0"/>
                <w:color w:val="000000"/>
                <w:szCs w:val="21"/>
              </w:rPr>
              <w:t>28</w:t>
            </w:r>
          </w:p>
        </w:tc>
        <w:tc>
          <w:tcPr>
            <w:tcW w:w="907" w:type="dxa"/>
            <w:noWrap w:val="0"/>
            <w:vAlign w:val="center"/>
          </w:tcPr>
          <w:p w14:paraId="5198D066">
            <w:pPr>
              <w:rPr>
                <w:rFonts w:hint="eastAsia" w:ascii="宋体" w:hAnsi="宋体" w:cs="Arial"/>
                <w:snapToGrid w:val="0"/>
                <w:color w:val="000000"/>
                <w:szCs w:val="21"/>
              </w:rPr>
            </w:pPr>
            <w:r>
              <w:rPr>
                <w:rFonts w:ascii="宋体" w:hAnsi="宋体" w:cs="Arial"/>
                <w:snapToGrid w:val="0"/>
                <w:color w:val="000000"/>
                <w:szCs w:val="21"/>
              </w:rPr>
              <w:t>功能</w:t>
            </w:r>
          </w:p>
          <w:p w14:paraId="1D1F7CF5">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5AFF4498">
            <w:pPr>
              <w:rPr>
                <w:rFonts w:ascii="宋体" w:hAnsi="宋体" w:cs="Arial"/>
                <w:snapToGrid w:val="0"/>
                <w:color w:val="000000"/>
                <w:szCs w:val="21"/>
              </w:rPr>
            </w:pPr>
          </w:p>
        </w:tc>
        <w:tc>
          <w:tcPr>
            <w:tcW w:w="1766" w:type="dxa"/>
            <w:noWrap w:val="0"/>
            <w:vAlign w:val="center"/>
          </w:tcPr>
          <w:p w14:paraId="72DCA03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外部独立存储</w:t>
            </w:r>
          </w:p>
        </w:tc>
        <w:tc>
          <w:tcPr>
            <w:tcW w:w="3950" w:type="dxa"/>
            <w:noWrap w:val="0"/>
            <w:vAlign w:val="center"/>
          </w:tcPr>
          <w:p w14:paraId="6102FC46">
            <w:pPr>
              <w:rPr>
                <w:rFonts w:hint="eastAsia" w:ascii="宋体" w:hAnsi="宋体" w:cs="Arial"/>
                <w:snapToGrid w:val="0"/>
                <w:color w:val="000000"/>
                <w:szCs w:val="21"/>
              </w:rPr>
            </w:pPr>
            <w:r>
              <w:rPr>
                <w:rFonts w:ascii="宋体" w:hAnsi="宋体" w:cs="Arial"/>
                <w:snapToGrid w:val="0"/>
                <w:color w:val="000000"/>
                <w:szCs w:val="21"/>
              </w:rPr>
              <w:t>操作系统支持使用外部独立存储设备</w:t>
            </w:r>
          </w:p>
        </w:tc>
      </w:tr>
      <w:tr w14:paraId="04FC3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345E4B97">
            <w:pPr>
              <w:jc w:val="center"/>
              <w:rPr>
                <w:rFonts w:hint="eastAsia" w:ascii="宋体" w:hAnsi="宋体" w:cs="Arial"/>
                <w:snapToGrid w:val="0"/>
                <w:color w:val="000000"/>
                <w:szCs w:val="21"/>
              </w:rPr>
            </w:pPr>
            <w:r>
              <w:rPr>
                <w:rFonts w:ascii="宋体" w:hAnsi="宋体" w:cs="Arial"/>
                <w:snapToGrid w:val="0"/>
                <w:color w:val="000000"/>
                <w:szCs w:val="21"/>
              </w:rPr>
              <w:t>29</w:t>
            </w:r>
          </w:p>
        </w:tc>
        <w:tc>
          <w:tcPr>
            <w:tcW w:w="907" w:type="dxa"/>
            <w:noWrap w:val="0"/>
            <w:vAlign w:val="center"/>
          </w:tcPr>
          <w:p w14:paraId="1EBF8BC7">
            <w:pPr>
              <w:rPr>
                <w:rFonts w:hint="eastAsia" w:ascii="宋体" w:hAnsi="宋体" w:cs="Arial"/>
                <w:snapToGrid w:val="0"/>
                <w:color w:val="000000"/>
                <w:szCs w:val="21"/>
              </w:rPr>
            </w:pPr>
            <w:r>
              <w:rPr>
                <w:rFonts w:ascii="宋体" w:hAnsi="宋体" w:cs="Arial"/>
                <w:snapToGrid w:val="0"/>
                <w:color w:val="000000"/>
                <w:szCs w:val="21"/>
              </w:rPr>
              <w:t>功能</w:t>
            </w:r>
          </w:p>
          <w:p w14:paraId="3AB71F6F">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582961C4">
            <w:pPr>
              <w:rPr>
                <w:rFonts w:ascii="宋体" w:hAnsi="宋体" w:cs="Arial"/>
                <w:snapToGrid w:val="0"/>
                <w:color w:val="000000"/>
                <w:szCs w:val="21"/>
              </w:rPr>
            </w:pPr>
          </w:p>
        </w:tc>
        <w:tc>
          <w:tcPr>
            <w:tcW w:w="1766" w:type="dxa"/>
            <w:noWrap w:val="0"/>
            <w:vAlign w:val="center"/>
          </w:tcPr>
          <w:p w14:paraId="1791451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多路径聚合</w:t>
            </w:r>
          </w:p>
        </w:tc>
        <w:tc>
          <w:tcPr>
            <w:tcW w:w="3950" w:type="dxa"/>
            <w:noWrap w:val="0"/>
            <w:vAlign w:val="center"/>
          </w:tcPr>
          <w:p w14:paraId="09BD4619">
            <w:pPr>
              <w:rPr>
                <w:rFonts w:hint="eastAsia" w:ascii="宋体" w:hAnsi="宋体" w:cs="Arial"/>
                <w:snapToGrid w:val="0"/>
                <w:color w:val="000000"/>
                <w:szCs w:val="21"/>
              </w:rPr>
            </w:pPr>
            <w:r>
              <w:rPr>
                <w:rFonts w:ascii="宋体" w:hAnsi="宋体" w:cs="Arial"/>
                <w:snapToGrid w:val="0"/>
                <w:color w:val="000000"/>
                <w:szCs w:val="21"/>
              </w:rPr>
              <w:t>操作系统支持存储多路径聚合及 I/O 动态负载均衡</w:t>
            </w:r>
          </w:p>
        </w:tc>
      </w:tr>
      <w:tr w14:paraId="06B46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0153A5E1">
            <w:pPr>
              <w:jc w:val="center"/>
              <w:rPr>
                <w:rFonts w:hint="eastAsia" w:ascii="宋体" w:hAnsi="宋体" w:cs="Arial"/>
                <w:snapToGrid w:val="0"/>
                <w:color w:val="000000"/>
                <w:szCs w:val="21"/>
              </w:rPr>
            </w:pPr>
            <w:r>
              <w:rPr>
                <w:rFonts w:ascii="宋体" w:hAnsi="宋体" w:cs="Arial"/>
                <w:snapToGrid w:val="0"/>
                <w:color w:val="000000"/>
                <w:szCs w:val="21"/>
              </w:rPr>
              <w:t>30</w:t>
            </w:r>
          </w:p>
        </w:tc>
        <w:tc>
          <w:tcPr>
            <w:tcW w:w="907" w:type="dxa"/>
            <w:noWrap w:val="0"/>
            <w:vAlign w:val="center"/>
          </w:tcPr>
          <w:p w14:paraId="27F5FCF1">
            <w:pPr>
              <w:rPr>
                <w:rFonts w:hint="eastAsia" w:ascii="宋体" w:hAnsi="宋体" w:cs="Arial"/>
                <w:snapToGrid w:val="0"/>
                <w:color w:val="000000"/>
                <w:szCs w:val="21"/>
              </w:rPr>
            </w:pPr>
            <w:r>
              <w:rPr>
                <w:rFonts w:ascii="宋体" w:hAnsi="宋体" w:cs="Arial"/>
                <w:snapToGrid w:val="0"/>
                <w:color w:val="000000"/>
                <w:szCs w:val="21"/>
              </w:rPr>
              <w:t>功能</w:t>
            </w:r>
          </w:p>
          <w:p w14:paraId="18770AFB">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4CAC283B">
            <w:pPr>
              <w:rPr>
                <w:rFonts w:ascii="宋体" w:hAnsi="宋体" w:cs="Arial"/>
                <w:snapToGrid w:val="0"/>
                <w:color w:val="000000"/>
                <w:szCs w:val="21"/>
              </w:rPr>
            </w:pPr>
          </w:p>
        </w:tc>
        <w:tc>
          <w:tcPr>
            <w:tcW w:w="1766" w:type="dxa"/>
            <w:noWrap w:val="0"/>
            <w:vAlign w:val="center"/>
          </w:tcPr>
          <w:p w14:paraId="17163AD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故障检测</w:t>
            </w:r>
          </w:p>
        </w:tc>
        <w:tc>
          <w:tcPr>
            <w:tcW w:w="3950" w:type="dxa"/>
            <w:noWrap w:val="0"/>
            <w:vAlign w:val="center"/>
          </w:tcPr>
          <w:p w14:paraId="6F5F37A2">
            <w:pPr>
              <w:rPr>
                <w:rFonts w:hint="eastAsia" w:ascii="宋体" w:hAnsi="宋体" w:cs="Arial"/>
                <w:snapToGrid w:val="0"/>
                <w:color w:val="000000"/>
                <w:szCs w:val="21"/>
              </w:rPr>
            </w:pPr>
            <w:r>
              <w:rPr>
                <w:rFonts w:ascii="宋体" w:hAnsi="宋体" w:cs="Arial"/>
                <w:snapToGrid w:val="0"/>
                <w:color w:val="000000"/>
                <w:szCs w:val="21"/>
              </w:rPr>
              <w:t>操作系统支持硬盘损坏或老化检测及信息收集</w:t>
            </w:r>
          </w:p>
        </w:tc>
      </w:tr>
      <w:tr w14:paraId="050A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4D4BB0F2">
            <w:pPr>
              <w:jc w:val="center"/>
              <w:rPr>
                <w:rFonts w:hint="eastAsia" w:ascii="宋体" w:hAnsi="宋体" w:cs="Arial"/>
                <w:snapToGrid w:val="0"/>
                <w:color w:val="000000"/>
                <w:szCs w:val="21"/>
              </w:rPr>
            </w:pPr>
            <w:r>
              <w:rPr>
                <w:rFonts w:ascii="宋体" w:hAnsi="宋体" w:cs="Arial"/>
                <w:snapToGrid w:val="0"/>
                <w:color w:val="000000"/>
                <w:szCs w:val="21"/>
              </w:rPr>
              <w:t>31</w:t>
            </w:r>
          </w:p>
        </w:tc>
        <w:tc>
          <w:tcPr>
            <w:tcW w:w="907" w:type="dxa"/>
            <w:noWrap w:val="0"/>
            <w:vAlign w:val="center"/>
          </w:tcPr>
          <w:p w14:paraId="2B6DF24C">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56BCA134">
            <w:pPr>
              <w:rPr>
                <w:rFonts w:ascii="宋体" w:hAnsi="宋体" w:cs="Arial"/>
                <w:snapToGrid w:val="0"/>
                <w:color w:val="000000"/>
                <w:szCs w:val="21"/>
              </w:rPr>
            </w:pPr>
          </w:p>
        </w:tc>
        <w:tc>
          <w:tcPr>
            <w:tcW w:w="1766" w:type="dxa"/>
            <w:noWrap w:val="0"/>
            <w:vAlign w:val="center"/>
          </w:tcPr>
          <w:p w14:paraId="56218AE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虚拟内存</w:t>
            </w:r>
          </w:p>
        </w:tc>
        <w:tc>
          <w:tcPr>
            <w:tcW w:w="3950" w:type="dxa"/>
            <w:noWrap w:val="0"/>
            <w:vAlign w:val="center"/>
          </w:tcPr>
          <w:p w14:paraId="5698DEDD">
            <w:pPr>
              <w:rPr>
                <w:rFonts w:hint="eastAsia" w:ascii="宋体" w:hAnsi="宋体" w:cs="Arial"/>
                <w:snapToGrid w:val="0"/>
                <w:color w:val="000000"/>
                <w:szCs w:val="21"/>
              </w:rPr>
            </w:pPr>
            <w:r>
              <w:rPr>
                <w:rFonts w:ascii="宋体" w:hAnsi="宋体" w:cs="Arial"/>
                <w:snapToGrid w:val="0"/>
                <w:color w:val="000000"/>
                <w:szCs w:val="21"/>
              </w:rPr>
              <w:t>操作系统支持将硬盘的特定分区或文件作为虚拟扩展内存用于存放内存数据，支持虚拟内存压缩</w:t>
            </w:r>
          </w:p>
        </w:tc>
      </w:tr>
      <w:tr w14:paraId="0C77B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17AF6C9B">
            <w:pPr>
              <w:jc w:val="center"/>
              <w:rPr>
                <w:rFonts w:hint="eastAsia" w:ascii="宋体" w:hAnsi="宋体" w:cs="Arial"/>
                <w:snapToGrid w:val="0"/>
                <w:color w:val="000000"/>
                <w:szCs w:val="21"/>
              </w:rPr>
            </w:pPr>
            <w:r>
              <w:rPr>
                <w:rFonts w:ascii="宋体" w:hAnsi="宋体" w:cs="Arial"/>
                <w:snapToGrid w:val="0"/>
                <w:color w:val="000000"/>
                <w:szCs w:val="21"/>
              </w:rPr>
              <w:t>32</w:t>
            </w:r>
          </w:p>
        </w:tc>
        <w:tc>
          <w:tcPr>
            <w:tcW w:w="907" w:type="dxa"/>
            <w:noWrap w:val="0"/>
            <w:vAlign w:val="center"/>
          </w:tcPr>
          <w:p w14:paraId="4C346CBA">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181DB8C3">
            <w:pPr>
              <w:rPr>
                <w:rFonts w:ascii="宋体" w:hAnsi="宋体" w:cs="Arial"/>
                <w:snapToGrid w:val="0"/>
                <w:color w:val="000000"/>
                <w:szCs w:val="21"/>
              </w:rPr>
            </w:pPr>
          </w:p>
        </w:tc>
        <w:tc>
          <w:tcPr>
            <w:tcW w:w="1766" w:type="dxa"/>
            <w:noWrap w:val="0"/>
            <w:vAlign w:val="center"/>
          </w:tcPr>
          <w:p w14:paraId="11D8C24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网络块设备挂载</w:t>
            </w:r>
          </w:p>
        </w:tc>
        <w:tc>
          <w:tcPr>
            <w:tcW w:w="3950" w:type="dxa"/>
            <w:noWrap w:val="0"/>
            <w:vAlign w:val="center"/>
          </w:tcPr>
          <w:p w14:paraId="7E377455">
            <w:pPr>
              <w:rPr>
                <w:rFonts w:hint="eastAsia" w:ascii="宋体" w:hAnsi="宋体" w:cs="Arial"/>
                <w:snapToGrid w:val="0"/>
                <w:color w:val="000000"/>
                <w:szCs w:val="21"/>
              </w:rPr>
            </w:pPr>
            <w:r>
              <w:rPr>
                <w:rFonts w:ascii="宋体" w:hAnsi="宋体" w:cs="Arial"/>
                <w:snapToGrid w:val="0"/>
                <w:color w:val="000000"/>
                <w:szCs w:val="21"/>
              </w:rPr>
              <w:t>操作系统支持 FCoE、iSCSI，支持将 Ceph块设备视为常规存储设备挂载到某个</w:t>
            </w:r>
          </w:p>
          <w:p w14:paraId="1A2411CB">
            <w:pPr>
              <w:rPr>
                <w:rFonts w:hint="eastAsia" w:ascii="宋体" w:hAnsi="宋体" w:cs="Arial"/>
                <w:snapToGrid w:val="0"/>
                <w:color w:val="000000"/>
                <w:szCs w:val="21"/>
              </w:rPr>
            </w:pPr>
            <w:r>
              <w:rPr>
                <w:rFonts w:ascii="宋体" w:hAnsi="宋体" w:cs="Arial"/>
                <w:snapToGrid w:val="0"/>
                <w:color w:val="000000"/>
                <w:szCs w:val="21"/>
              </w:rPr>
              <w:t>目录并作为标准文件系统使用</w:t>
            </w:r>
          </w:p>
        </w:tc>
      </w:tr>
      <w:tr w14:paraId="44254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7B73CE54">
            <w:pPr>
              <w:jc w:val="center"/>
              <w:rPr>
                <w:rFonts w:hint="eastAsia" w:ascii="宋体" w:hAnsi="宋体" w:cs="Arial"/>
                <w:snapToGrid w:val="0"/>
                <w:color w:val="000000"/>
                <w:szCs w:val="21"/>
              </w:rPr>
            </w:pPr>
            <w:r>
              <w:rPr>
                <w:rFonts w:ascii="宋体" w:hAnsi="宋体" w:cs="Arial"/>
                <w:snapToGrid w:val="0"/>
                <w:color w:val="000000"/>
                <w:szCs w:val="21"/>
              </w:rPr>
              <w:t>33</w:t>
            </w:r>
          </w:p>
        </w:tc>
        <w:tc>
          <w:tcPr>
            <w:tcW w:w="907" w:type="dxa"/>
            <w:noWrap w:val="0"/>
            <w:vAlign w:val="center"/>
          </w:tcPr>
          <w:p w14:paraId="7D086B48">
            <w:pPr>
              <w:rPr>
                <w:rFonts w:hint="eastAsia" w:ascii="宋体" w:hAnsi="宋体" w:cs="Arial"/>
                <w:snapToGrid w:val="0"/>
                <w:color w:val="000000"/>
                <w:szCs w:val="21"/>
              </w:rPr>
            </w:pPr>
            <w:r>
              <w:rPr>
                <w:rFonts w:ascii="宋体" w:hAnsi="宋体" w:cs="Arial"/>
                <w:snapToGrid w:val="0"/>
                <w:color w:val="000000"/>
                <w:szCs w:val="21"/>
              </w:rPr>
              <w:t>功能</w:t>
            </w:r>
          </w:p>
          <w:p w14:paraId="475EB969">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tcBorders>
            <w:noWrap w:val="0"/>
            <w:vAlign w:val="center"/>
          </w:tcPr>
          <w:p w14:paraId="4CF38EE0">
            <w:pPr>
              <w:rPr>
                <w:rFonts w:ascii="宋体" w:hAnsi="宋体" w:cs="Arial"/>
                <w:snapToGrid w:val="0"/>
                <w:color w:val="000000"/>
                <w:szCs w:val="21"/>
              </w:rPr>
            </w:pPr>
          </w:p>
        </w:tc>
        <w:tc>
          <w:tcPr>
            <w:tcW w:w="1766" w:type="dxa"/>
            <w:noWrap w:val="0"/>
            <w:vAlign w:val="center"/>
          </w:tcPr>
          <w:p w14:paraId="588D8245">
            <w:pPr>
              <w:rPr>
                <w:rFonts w:hint="eastAsia" w:ascii="宋体" w:hAnsi="宋体" w:cs="Arial"/>
                <w:snapToGrid w:val="0"/>
                <w:color w:val="000000"/>
                <w:szCs w:val="21"/>
              </w:rPr>
            </w:pPr>
            <w:r>
              <w:rPr>
                <w:rFonts w:ascii="宋体" w:hAnsi="宋体" w:cs="Arial"/>
                <w:snapToGrid w:val="0"/>
                <w:color w:val="000000"/>
                <w:szCs w:val="21"/>
              </w:rPr>
              <w:t>存储缓存</w:t>
            </w:r>
          </w:p>
        </w:tc>
        <w:tc>
          <w:tcPr>
            <w:tcW w:w="3950" w:type="dxa"/>
            <w:noWrap w:val="0"/>
            <w:vAlign w:val="center"/>
          </w:tcPr>
          <w:p w14:paraId="7464598D">
            <w:pPr>
              <w:rPr>
                <w:rFonts w:hint="eastAsia" w:ascii="宋体" w:hAnsi="宋体" w:cs="Arial"/>
                <w:snapToGrid w:val="0"/>
                <w:color w:val="000000"/>
                <w:szCs w:val="21"/>
              </w:rPr>
            </w:pPr>
            <w:r>
              <w:rPr>
                <w:rFonts w:ascii="宋体" w:hAnsi="宋体" w:cs="Arial"/>
                <w:snapToGrid w:val="0"/>
                <w:color w:val="000000"/>
                <w:szCs w:val="21"/>
              </w:rPr>
              <w:t>操作系统支持快速块设备作为慢速块设备缓存以加速 I/O</w:t>
            </w:r>
          </w:p>
        </w:tc>
      </w:tr>
      <w:tr w14:paraId="15254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2196E202">
            <w:pPr>
              <w:jc w:val="center"/>
              <w:rPr>
                <w:rFonts w:hint="eastAsia" w:ascii="宋体" w:hAnsi="宋体" w:cs="Arial"/>
                <w:snapToGrid w:val="0"/>
                <w:color w:val="000000"/>
                <w:szCs w:val="21"/>
              </w:rPr>
            </w:pPr>
            <w:r>
              <w:rPr>
                <w:rFonts w:ascii="宋体" w:hAnsi="宋体" w:cs="Arial"/>
                <w:snapToGrid w:val="0"/>
                <w:color w:val="000000"/>
                <w:szCs w:val="21"/>
              </w:rPr>
              <w:t>34</w:t>
            </w:r>
          </w:p>
        </w:tc>
        <w:tc>
          <w:tcPr>
            <w:tcW w:w="907" w:type="dxa"/>
            <w:noWrap w:val="0"/>
            <w:vAlign w:val="center"/>
          </w:tcPr>
          <w:p w14:paraId="64A9C5E3">
            <w:pPr>
              <w:rPr>
                <w:rFonts w:hint="eastAsia" w:ascii="宋体" w:hAnsi="宋体" w:cs="Arial"/>
                <w:snapToGrid w:val="0"/>
                <w:color w:val="000000"/>
                <w:szCs w:val="21"/>
              </w:rPr>
            </w:pPr>
            <w:r>
              <w:rPr>
                <w:rFonts w:ascii="宋体" w:hAnsi="宋体" w:cs="Arial"/>
                <w:snapToGrid w:val="0"/>
                <w:color w:val="000000"/>
                <w:szCs w:val="21"/>
              </w:rPr>
              <w:t>功能</w:t>
            </w:r>
          </w:p>
          <w:p w14:paraId="1192E8DE">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bottom w:val="nil"/>
            </w:tcBorders>
            <w:noWrap w:val="0"/>
            <w:vAlign w:val="center"/>
          </w:tcPr>
          <w:p w14:paraId="57D539B7">
            <w:pPr>
              <w:rPr>
                <w:rFonts w:ascii="宋体" w:hAnsi="宋体" w:cs="Arial"/>
                <w:snapToGrid w:val="0"/>
                <w:color w:val="000000"/>
                <w:szCs w:val="21"/>
              </w:rPr>
            </w:pPr>
          </w:p>
          <w:p w14:paraId="58A870F0">
            <w:pPr>
              <w:rPr>
                <w:rFonts w:hint="eastAsia" w:ascii="宋体" w:hAnsi="宋体" w:cs="Arial"/>
                <w:snapToGrid w:val="0"/>
                <w:color w:val="000000"/>
                <w:szCs w:val="21"/>
              </w:rPr>
            </w:pPr>
            <w:r>
              <w:rPr>
                <w:rFonts w:ascii="宋体" w:hAnsi="宋体" w:cs="Arial"/>
                <w:snapToGrid w:val="0"/>
                <w:color w:val="000000"/>
                <w:szCs w:val="21"/>
              </w:rPr>
              <w:t>网络管理</w:t>
            </w:r>
          </w:p>
        </w:tc>
        <w:tc>
          <w:tcPr>
            <w:tcW w:w="1766" w:type="dxa"/>
            <w:noWrap w:val="0"/>
            <w:vAlign w:val="center"/>
          </w:tcPr>
          <w:p w14:paraId="20C31B3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网络链路检测</w:t>
            </w:r>
          </w:p>
        </w:tc>
        <w:tc>
          <w:tcPr>
            <w:tcW w:w="3950" w:type="dxa"/>
            <w:noWrap w:val="0"/>
            <w:vAlign w:val="center"/>
          </w:tcPr>
          <w:p w14:paraId="47A6BA98">
            <w:pPr>
              <w:rPr>
                <w:rFonts w:hint="eastAsia" w:ascii="宋体" w:hAnsi="宋体" w:cs="Arial"/>
                <w:snapToGrid w:val="0"/>
                <w:color w:val="000000"/>
                <w:szCs w:val="21"/>
              </w:rPr>
            </w:pPr>
            <w:r>
              <w:rPr>
                <w:rFonts w:ascii="宋体" w:hAnsi="宋体" w:cs="Arial"/>
                <w:snapToGrid w:val="0"/>
                <w:color w:val="000000"/>
                <w:szCs w:val="21"/>
              </w:rPr>
              <w:t>操作系统支持网络链路故障检测、链路事件通知和链路状态查询</w:t>
            </w:r>
          </w:p>
        </w:tc>
      </w:tr>
      <w:tr w14:paraId="02A36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3B066DC6">
            <w:pPr>
              <w:jc w:val="center"/>
              <w:rPr>
                <w:rFonts w:hint="eastAsia" w:ascii="宋体" w:hAnsi="宋体" w:cs="Arial"/>
                <w:snapToGrid w:val="0"/>
                <w:color w:val="000000"/>
                <w:szCs w:val="21"/>
              </w:rPr>
            </w:pPr>
            <w:r>
              <w:rPr>
                <w:rFonts w:ascii="宋体" w:hAnsi="宋体" w:cs="Arial"/>
                <w:snapToGrid w:val="0"/>
                <w:color w:val="000000"/>
                <w:szCs w:val="21"/>
              </w:rPr>
              <w:t>35</w:t>
            </w:r>
          </w:p>
        </w:tc>
        <w:tc>
          <w:tcPr>
            <w:tcW w:w="907" w:type="dxa"/>
            <w:noWrap w:val="0"/>
            <w:vAlign w:val="center"/>
          </w:tcPr>
          <w:p w14:paraId="55FC5DDE">
            <w:pPr>
              <w:rPr>
                <w:rFonts w:hint="eastAsia" w:ascii="宋体" w:hAnsi="宋体" w:cs="Arial"/>
                <w:snapToGrid w:val="0"/>
                <w:color w:val="000000"/>
                <w:szCs w:val="21"/>
              </w:rPr>
            </w:pPr>
            <w:r>
              <w:rPr>
                <w:rFonts w:ascii="宋体" w:hAnsi="宋体" w:cs="Arial"/>
                <w:snapToGrid w:val="0"/>
                <w:color w:val="000000"/>
                <w:szCs w:val="21"/>
              </w:rPr>
              <w:t>功能</w:t>
            </w:r>
          </w:p>
          <w:p w14:paraId="08BB16FA">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7415C61A">
            <w:pPr>
              <w:rPr>
                <w:rFonts w:ascii="宋体" w:hAnsi="宋体" w:cs="Arial"/>
                <w:snapToGrid w:val="0"/>
                <w:color w:val="000000"/>
                <w:szCs w:val="21"/>
              </w:rPr>
            </w:pPr>
          </w:p>
        </w:tc>
        <w:tc>
          <w:tcPr>
            <w:tcW w:w="1766" w:type="dxa"/>
            <w:noWrap w:val="0"/>
            <w:vAlign w:val="center"/>
          </w:tcPr>
          <w:p w14:paraId="6304151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TCP 卸载引擎</w:t>
            </w:r>
          </w:p>
        </w:tc>
        <w:tc>
          <w:tcPr>
            <w:tcW w:w="3950" w:type="dxa"/>
            <w:noWrap w:val="0"/>
            <w:vAlign w:val="center"/>
          </w:tcPr>
          <w:p w14:paraId="37012461">
            <w:pPr>
              <w:rPr>
                <w:rFonts w:hint="eastAsia" w:ascii="宋体" w:hAnsi="宋体" w:cs="Arial"/>
                <w:snapToGrid w:val="0"/>
                <w:color w:val="000000"/>
                <w:szCs w:val="21"/>
              </w:rPr>
            </w:pPr>
            <w:r>
              <w:rPr>
                <w:rFonts w:ascii="宋体" w:hAnsi="宋体" w:cs="Arial"/>
                <w:snapToGrid w:val="0"/>
                <w:color w:val="000000"/>
                <w:szCs w:val="21"/>
              </w:rPr>
              <w:t>操作系统支持运行 TCP 协议卸载引擎的网卡</w:t>
            </w:r>
          </w:p>
        </w:tc>
      </w:tr>
      <w:tr w14:paraId="20616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jc w:val="center"/>
        </w:trPr>
        <w:tc>
          <w:tcPr>
            <w:tcW w:w="737" w:type="dxa"/>
            <w:noWrap w:val="0"/>
            <w:vAlign w:val="center"/>
          </w:tcPr>
          <w:p w14:paraId="55C56C67">
            <w:pPr>
              <w:jc w:val="center"/>
              <w:rPr>
                <w:rFonts w:hint="eastAsia" w:ascii="宋体" w:hAnsi="宋体" w:cs="Arial"/>
                <w:snapToGrid w:val="0"/>
                <w:color w:val="000000"/>
                <w:szCs w:val="21"/>
              </w:rPr>
            </w:pPr>
            <w:r>
              <w:rPr>
                <w:rFonts w:ascii="宋体" w:hAnsi="宋体" w:cs="Arial"/>
                <w:snapToGrid w:val="0"/>
                <w:color w:val="000000"/>
                <w:szCs w:val="21"/>
              </w:rPr>
              <w:t>36</w:t>
            </w:r>
          </w:p>
        </w:tc>
        <w:tc>
          <w:tcPr>
            <w:tcW w:w="907" w:type="dxa"/>
            <w:noWrap w:val="0"/>
            <w:vAlign w:val="center"/>
          </w:tcPr>
          <w:p w14:paraId="24DB8791">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tcBorders>
            <w:noWrap w:val="0"/>
            <w:vAlign w:val="center"/>
          </w:tcPr>
          <w:p w14:paraId="07236B5D">
            <w:pPr>
              <w:rPr>
                <w:rFonts w:ascii="宋体" w:hAnsi="宋体" w:cs="Arial"/>
                <w:snapToGrid w:val="0"/>
                <w:color w:val="000000"/>
                <w:szCs w:val="21"/>
              </w:rPr>
            </w:pPr>
          </w:p>
        </w:tc>
        <w:tc>
          <w:tcPr>
            <w:tcW w:w="1766" w:type="dxa"/>
            <w:noWrap w:val="0"/>
            <w:vAlign w:val="center"/>
          </w:tcPr>
          <w:p w14:paraId="1DA44AE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网络协议</w:t>
            </w:r>
          </w:p>
        </w:tc>
        <w:tc>
          <w:tcPr>
            <w:tcW w:w="3950" w:type="dxa"/>
            <w:noWrap w:val="0"/>
            <w:vAlign w:val="center"/>
          </w:tcPr>
          <w:p w14:paraId="2D0F4E35">
            <w:pPr>
              <w:rPr>
                <w:rFonts w:hint="eastAsia" w:ascii="宋体" w:hAnsi="宋体" w:cs="Arial"/>
                <w:snapToGrid w:val="0"/>
                <w:color w:val="000000"/>
                <w:szCs w:val="21"/>
              </w:rPr>
            </w:pPr>
            <w:r>
              <w:rPr>
                <w:rFonts w:ascii="宋体" w:hAnsi="宋体" w:cs="Arial"/>
                <w:snapToGrid w:val="0"/>
                <w:color w:val="000000"/>
                <w:szCs w:val="21"/>
              </w:rPr>
              <w:t>操作系统支持 IPv4、IPv6</w:t>
            </w:r>
          </w:p>
        </w:tc>
      </w:tr>
      <w:tr w14:paraId="30ECF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7" w:type="dxa"/>
            <w:noWrap w:val="0"/>
            <w:vAlign w:val="center"/>
          </w:tcPr>
          <w:p w14:paraId="22BE2DC8">
            <w:pPr>
              <w:jc w:val="center"/>
              <w:rPr>
                <w:rFonts w:hint="eastAsia" w:ascii="宋体" w:hAnsi="宋体" w:cs="Arial"/>
                <w:snapToGrid w:val="0"/>
                <w:color w:val="000000"/>
                <w:szCs w:val="21"/>
              </w:rPr>
            </w:pPr>
            <w:r>
              <w:rPr>
                <w:rFonts w:ascii="宋体" w:hAnsi="宋体" w:cs="Arial"/>
                <w:snapToGrid w:val="0"/>
                <w:color w:val="000000"/>
                <w:szCs w:val="21"/>
              </w:rPr>
              <w:t>37</w:t>
            </w:r>
          </w:p>
        </w:tc>
        <w:tc>
          <w:tcPr>
            <w:tcW w:w="907" w:type="dxa"/>
            <w:noWrap w:val="0"/>
            <w:vAlign w:val="center"/>
          </w:tcPr>
          <w:p w14:paraId="5932779A">
            <w:pPr>
              <w:rPr>
                <w:rFonts w:hint="eastAsia" w:ascii="宋体" w:hAnsi="宋体" w:cs="Arial"/>
                <w:snapToGrid w:val="0"/>
                <w:color w:val="000000"/>
                <w:szCs w:val="21"/>
              </w:rPr>
            </w:pPr>
            <w:r>
              <w:rPr>
                <w:rFonts w:ascii="宋体" w:hAnsi="宋体" w:cs="Arial"/>
                <w:snapToGrid w:val="0"/>
                <w:color w:val="000000"/>
                <w:szCs w:val="21"/>
              </w:rPr>
              <w:t>功能</w:t>
            </w:r>
          </w:p>
          <w:p w14:paraId="6F858C34">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top w:val="nil"/>
              <w:bottom w:val="nil"/>
            </w:tcBorders>
            <w:noWrap w:val="0"/>
            <w:vAlign w:val="center"/>
          </w:tcPr>
          <w:p w14:paraId="3DCA8B2C">
            <w:pPr>
              <w:rPr>
                <w:rFonts w:ascii="宋体" w:hAnsi="宋体" w:cs="Arial"/>
                <w:snapToGrid w:val="0"/>
                <w:color w:val="000000"/>
                <w:szCs w:val="21"/>
              </w:rPr>
            </w:pPr>
          </w:p>
        </w:tc>
        <w:tc>
          <w:tcPr>
            <w:tcW w:w="1766" w:type="dxa"/>
            <w:noWrap w:val="0"/>
            <w:vAlign w:val="center"/>
          </w:tcPr>
          <w:p w14:paraId="0479898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多网卡绑定</w:t>
            </w:r>
          </w:p>
        </w:tc>
        <w:tc>
          <w:tcPr>
            <w:tcW w:w="3950" w:type="dxa"/>
            <w:noWrap w:val="0"/>
            <w:vAlign w:val="center"/>
          </w:tcPr>
          <w:p w14:paraId="1920EF47">
            <w:pPr>
              <w:rPr>
                <w:rFonts w:hint="eastAsia" w:ascii="宋体" w:hAnsi="宋体" w:cs="Arial"/>
                <w:snapToGrid w:val="0"/>
                <w:color w:val="000000"/>
                <w:szCs w:val="21"/>
              </w:rPr>
            </w:pPr>
            <w:r>
              <w:rPr>
                <w:rFonts w:ascii="宋体" w:hAnsi="宋体" w:cs="Arial"/>
                <w:snapToGrid w:val="0"/>
                <w:color w:val="000000"/>
                <w:szCs w:val="21"/>
              </w:rPr>
              <w:t>操作系统支持多网卡绑定</w:t>
            </w:r>
          </w:p>
        </w:tc>
      </w:tr>
      <w:tr w14:paraId="654C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7" w:type="dxa"/>
            <w:noWrap w:val="0"/>
            <w:vAlign w:val="center"/>
          </w:tcPr>
          <w:p w14:paraId="46C76256">
            <w:pPr>
              <w:jc w:val="center"/>
              <w:rPr>
                <w:rFonts w:hint="eastAsia" w:ascii="宋体" w:hAnsi="宋体" w:cs="Arial"/>
                <w:snapToGrid w:val="0"/>
                <w:color w:val="000000"/>
                <w:szCs w:val="21"/>
              </w:rPr>
            </w:pPr>
            <w:r>
              <w:rPr>
                <w:rFonts w:ascii="宋体" w:hAnsi="宋体" w:cs="Arial"/>
                <w:snapToGrid w:val="0"/>
                <w:color w:val="000000"/>
                <w:szCs w:val="21"/>
              </w:rPr>
              <w:t>38</w:t>
            </w:r>
          </w:p>
        </w:tc>
        <w:tc>
          <w:tcPr>
            <w:tcW w:w="907" w:type="dxa"/>
            <w:noWrap w:val="0"/>
            <w:vAlign w:val="center"/>
          </w:tcPr>
          <w:p w14:paraId="55887706">
            <w:pPr>
              <w:rPr>
                <w:rFonts w:hint="eastAsia" w:ascii="宋体" w:hAnsi="宋体" w:cs="Arial"/>
                <w:snapToGrid w:val="0"/>
                <w:color w:val="000000"/>
                <w:szCs w:val="21"/>
              </w:rPr>
            </w:pPr>
            <w:r>
              <w:rPr>
                <w:rFonts w:ascii="宋体" w:hAnsi="宋体" w:cs="Arial"/>
                <w:snapToGrid w:val="0"/>
                <w:color w:val="000000"/>
                <w:szCs w:val="21"/>
              </w:rPr>
              <w:t>功能</w:t>
            </w:r>
          </w:p>
          <w:p w14:paraId="115013D8">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tcBorders>
            <w:noWrap w:val="0"/>
            <w:vAlign w:val="center"/>
          </w:tcPr>
          <w:p w14:paraId="2D073D51">
            <w:pPr>
              <w:rPr>
                <w:rFonts w:ascii="宋体" w:hAnsi="宋体" w:cs="Arial"/>
                <w:snapToGrid w:val="0"/>
                <w:color w:val="000000"/>
                <w:szCs w:val="21"/>
              </w:rPr>
            </w:pPr>
          </w:p>
        </w:tc>
        <w:tc>
          <w:tcPr>
            <w:tcW w:w="1766" w:type="dxa"/>
            <w:noWrap w:val="0"/>
            <w:vAlign w:val="center"/>
          </w:tcPr>
          <w:p w14:paraId="3611808C">
            <w:pPr>
              <w:rPr>
                <w:rFonts w:hint="eastAsia" w:ascii="宋体" w:hAnsi="宋体" w:cs="Arial"/>
                <w:snapToGrid w:val="0"/>
                <w:color w:val="000000"/>
                <w:szCs w:val="21"/>
              </w:rPr>
            </w:pPr>
            <w:r>
              <w:rPr>
                <w:rFonts w:ascii="宋体" w:hAnsi="宋体" w:cs="Arial"/>
                <w:snapToGrid w:val="0"/>
                <w:color w:val="000000"/>
                <w:szCs w:val="21"/>
              </w:rPr>
              <w:t>用户态 TCP/IP 协议栈</w:t>
            </w:r>
          </w:p>
        </w:tc>
        <w:tc>
          <w:tcPr>
            <w:tcW w:w="3950" w:type="dxa"/>
            <w:noWrap w:val="0"/>
            <w:vAlign w:val="center"/>
          </w:tcPr>
          <w:p w14:paraId="38D4B3F5">
            <w:pPr>
              <w:rPr>
                <w:rFonts w:hint="eastAsia" w:ascii="宋体" w:hAnsi="宋体" w:cs="Arial"/>
                <w:snapToGrid w:val="0"/>
                <w:color w:val="000000"/>
                <w:szCs w:val="21"/>
              </w:rPr>
            </w:pPr>
            <w:r>
              <w:rPr>
                <w:rFonts w:ascii="宋体" w:hAnsi="宋体" w:cs="Arial"/>
                <w:snapToGrid w:val="0"/>
                <w:color w:val="000000"/>
                <w:szCs w:val="21"/>
              </w:rPr>
              <w:t>操作系统支持用户态 TCP/IP 协议栈</w:t>
            </w:r>
          </w:p>
        </w:tc>
      </w:tr>
      <w:tr w14:paraId="23D5D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41054CDE">
            <w:pPr>
              <w:jc w:val="center"/>
              <w:rPr>
                <w:rFonts w:hint="eastAsia" w:ascii="宋体" w:hAnsi="宋体" w:cs="Arial"/>
                <w:snapToGrid w:val="0"/>
                <w:color w:val="000000"/>
                <w:szCs w:val="21"/>
              </w:rPr>
            </w:pPr>
            <w:r>
              <w:rPr>
                <w:rFonts w:ascii="宋体" w:hAnsi="宋体" w:cs="Arial"/>
                <w:snapToGrid w:val="0"/>
                <w:color w:val="000000"/>
                <w:szCs w:val="21"/>
              </w:rPr>
              <w:t>39</w:t>
            </w:r>
          </w:p>
        </w:tc>
        <w:tc>
          <w:tcPr>
            <w:tcW w:w="907" w:type="dxa"/>
            <w:noWrap w:val="0"/>
            <w:vAlign w:val="center"/>
          </w:tcPr>
          <w:p w14:paraId="2C28B01B">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restart"/>
            <w:tcBorders>
              <w:bottom w:val="nil"/>
            </w:tcBorders>
            <w:noWrap w:val="0"/>
            <w:vAlign w:val="center"/>
          </w:tcPr>
          <w:p w14:paraId="5E31D0E9">
            <w:pPr>
              <w:rPr>
                <w:rFonts w:ascii="宋体" w:hAnsi="宋体" w:cs="Arial"/>
                <w:snapToGrid w:val="0"/>
                <w:color w:val="000000"/>
                <w:szCs w:val="21"/>
              </w:rPr>
            </w:pPr>
          </w:p>
          <w:p w14:paraId="6D4B80DA">
            <w:pPr>
              <w:rPr>
                <w:rFonts w:ascii="宋体" w:hAnsi="宋体" w:cs="Arial"/>
                <w:snapToGrid w:val="0"/>
                <w:color w:val="000000"/>
                <w:szCs w:val="21"/>
              </w:rPr>
            </w:pPr>
          </w:p>
          <w:p w14:paraId="2D9E89C8">
            <w:pPr>
              <w:rPr>
                <w:rFonts w:ascii="宋体" w:hAnsi="宋体" w:cs="Arial"/>
                <w:snapToGrid w:val="0"/>
                <w:color w:val="000000"/>
                <w:szCs w:val="21"/>
              </w:rPr>
            </w:pPr>
          </w:p>
          <w:p w14:paraId="6DA8582A">
            <w:pPr>
              <w:rPr>
                <w:rFonts w:ascii="宋体" w:hAnsi="宋体" w:cs="Arial"/>
                <w:snapToGrid w:val="0"/>
                <w:color w:val="000000"/>
                <w:szCs w:val="21"/>
              </w:rPr>
            </w:pPr>
          </w:p>
          <w:p w14:paraId="39B21E63">
            <w:pPr>
              <w:rPr>
                <w:rFonts w:hint="eastAsia" w:ascii="宋体" w:hAnsi="宋体" w:cs="Arial"/>
                <w:snapToGrid w:val="0"/>
                <w:color w:val="000000"/>
                <w:szCs w:val="21"/>
              </w:rPr>
            </w:pPr>
            <w:r>
              <w:rPr>
                <w:rFonts w:ascii="宋体" w:hAnsi="宋体" w:cs="Arial"/>
                <w:snapToGrid w:val="0"/>
                <w:color w:val="000000"/>
                <w:szCs w:val="21"/>
              </w:rPr>
              <w:t>文件系统</w:t>
            </w:r>
          </w:p>
        </w:tc>
        <w:tc>
          <w:tcPr>
            <w:tcW w:w="1766" w:type="dxa"/>
            <w:noWrap w:val="0"/>
            <w:vAlign w:val="center"/>
          </w:tcPr>
          <w:p w14:paraId="72A3CC5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文件系统支持</w:t>
            </w:r>
          </w:p>
        </w:tc>
        <w:tc>
          <w:tcPr>
            <w:tcW w:w="3950" w:type="dxa"/>
            <w:noWrap w:val="0"/>
            <w:vAlign w:val="center"/>
          </w:tcPr>
          <w:p w14:paraId="194BFF4D">
            <w:pPr>
              <w:rPr>
                <w:rFonts w:hint="eastAsia" w:ascii="宋体" w:hAnsi="宋体" w:cs="Arial"/>
                <w:snapToGrid w:val="0"/>
                <w:color w:val="000000"/>
                <w:szCs w:val="21"/>
              </w:rPr>
            </w:pPr>
            <w:r>
              <w:rPr>
                <w:rFonts w:ascii="宋体" w:hAnsi="宋体" w:cs="Arial"/>
                <w:snapToGrid w:val="0"/>
                <w:color w:val="000000"/>
                <w:szCs w:val="21"/>
              </w:rPr>
              <w:t>操作系统支持 XFS、EXT3、EXT4、NTFS、 FAT32 等文件系统，支持相应格式分区创建、删除、格式化等</w:t>
            </w:r>
          </w:p>
        </w:tc>
      </w:tr>
      <w:tr w14:paraId="5F21F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7" w:type="dxa"/>
            <w:noWrap w:val="0"/>
            <w:vAlign w:val="center"/>
          </w:tcPr>
          <w:p w14:paraId="1C7A3346">
            <w:pPr>
              <w:jc w:val="center"/>
              <w:rPr>
                <w:rFonts w:hint="eastAsia" w:ascii="宋体" w:hAnsi="宋体" w:cs="Arial"/>
                <w:snapToGrid w:val="0"/>
                <w:color w:val="000000"/>
                <w:szCs w:val="21"/>
              </w:rPr>
            </w:pPr>
            <w:r>
              <w:rPr>
                <w:rFonts w:ascii="宋体" w:hAnsi="宋体" w:cs="Arial"/>
                <w:snapToGrid w:val="0"/>
                <w:color w:val="000000"/>
                <w:szCs w:val="21"/>
              </w:rPr>
              <w:t>40</w:t>
            </w:r>
          </w:p>
        </w:tc>
        <w:tc>
          <w:tcPr>
            <w:tcW w:w="907" w:type="dxa"/>
            <w:noWrap w:val="0"/>
            <w:vAlign w:val="center"/>
          </w:tcPr>
          <w:p w14:paraId="7AE5E7CD">
            <w:pPr>
              <w:rPr>
                <w:rFonts w:hint="eastAsia" w:ascii="宋体" w:hAnsi="宋体" w:cs="Arial"/>
                <w:snapToGrid w:val="0"/>
                <w:color w:val="000000"/>
                <w:szCs w:val="21"/>
              </w:rPr>
            </w:pPr>
            <w:r>
              <w:rPr>
                <w:rFonts w:ascii="宋体" w:hAnsi="宋体" w:cs="Arial"/>
                <w:snapToGrid w:val="0"/>
                <w:color w:val="000000"/>
                <w:szCs w:val="21"/>
              </w:rPr>
              <w:t>功能</w:t>
            </w:r>
          </w:p>
          <w:p w14:paraId="469D5C07">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03439624">
            <w:pPr>
              <w:rPr>
                <w:rFonts w:ascii="宋体" w:hAnsi="宋体" w:cs="Arial"/>
                <w:snapToGrid w:val="0"/>
                <w:color w:val="000000"/>
                <w:szCs w:val="21"/>
              </w:rPr>
            </w:pPr>
          </w:p>
        </w:tc>
        <w:tc>
          <w:tcPr>
            <w:tcW w:w="1766" w:type="dxa"/>
            <w:noWrap w:val="0"/>
            <w:vAlign w:val="center"/>
          </w:tcPr>
          <w:p w14:paraId="312BA8B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 xml:space="preserve"> 日志式文件系统</w:t>
            </w:r>
          </w:p>
        </w:tc>
        <w:tc>
          <w:tcPr>
            <w:tcW w:w="3950" w:type="dxa"/>
            <w:noWrap w:val="0"/>
            <w:vAlign w:val="center"/>
          </w:tcPr>
          <w:p w14:paraId="46F706ED">
            <w:pPr>
              <w:rPr>
                <w:rFonts w:hint="eastAsia" w:ascii="宋体" w:hAnsi="宋体" w:cs="Arial"/>
                <w:snapToGrid w:val="0"/>
                <w:color w:val="000000"/>
                <w:szCs w:val="21"/>
              </w:rPr>
            </w:pPr>
            <w:r>
              <w:rPr>
                <w:rFonts w:ascii="宋体" w:hAnsi="宋体" w:cs="Arial"/>
                <w:snapToGrid w:val="0"/>
                <w:color w:val="000000"/>
                <w:szCs w:val="21"/>
              </w:rPr>
              <w:t>操作系统支持日志式文件系统</w:t>
            </w:r>
          </w:p>
        </w:tc>
      </w:tr>
      <w:tr w14:paraId="40468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15A472E6">
            <w:pPr>
              <w:jc w:val="center"/>
              <w:rPr>
                <w:rFonts w:hint="eastAsia" w:ascii="宋体" w:hAnsi="宋体" w:cs="Arial"/>
                <w:snapToGrid w:val="0"/>
                <w:color w:val="000000"/>
                <w:szCs w:val="21"/>
              </w:rPr>
            </w:pPr>
            <w:r>
              <w:rPr>
                <w:rFonts w:ascii="宋体" w:hAnsi="宋体" w:cs="Arial"/>
                <w:snapToGrid w:val="0"/>
                <w:color w:val="000000"/>
                <w:szCs w:val="21"/>
              </w:rPr>
              <w:t>41</w:t>
            </w:r>
          </w:p>
        </w:tc>
        <w:tc>
          <w:tcPr>
            <w:tcW w:w="907" w:type="dxa"/>
            <w:noWrap w:val="0"/>
            <w:vAlign w:val="center"/>
          </w:tcPr>
          <w:p w14:paraId="49F9EEF0">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3A88B8D3">
            <w:pPr>
              <w:rPr>
                <w:rFonts w:ascii="宋体" w:hAnsi="宋体" w:cs="Arial"/>
                <w:snapToGrid w:val="0"/>
                <w:color w:val="000000"/>
                <w:szCs w:val="21"/>
              </w:rPr>
            </w:pPr>
          </w:p>
        </w:tc>
        <w:tc>
          <w:tcPr>
            <w:tcW w:w="1766" w:type="dxa"/>
            <w:noWrap w:val="0"/>
            <w:vAlign w:val="center"/>
          </w:tcPr>
          <w:p w14:paraId="5BCD8E1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文件处理能力</w:t>
            </w:r>
          </w:p>
        </w:tc>
        <w:tc>
          <w:tcPr>
            <w:tcW w:w="3950" w:type="dxa"/>
            <w:noWrap w:val="0"/>
            <w:vAlign w:val="center"/>
          </w:tcPr>
          <w:p w14:paraId="25012C0F">
            <w:pPr>
              <w:rPr>
                <w:rFonts w:hint="eastAsia" w:ascii="宋体" w:hAnsi="宋体" w:cs="Arial"/>
                <w:snapToGrid w:val="0"/>
                <w:color w:val="000000"/>
                <w:szCs w:val="21"/>
              </w:rPr>
            </w:pPr>
            <w:r>
              <w:rPr>
                <w:rFonts w:ascii="宋体" w:hAnsi="宋体" w:cs="Arial"/>
                <w:snapToGrid w:val="0"/>
                <w:color w:val="000000"/>
                <w:szCs w:val="21"/>
              </w:rPr>
              <w:t>操作系统支持最大文件不小于4TB，最大分区与文件系统不小于 10PB，最大文件名长度不小于255 字节</w:t>
            </w:r>
          </w:p>
        </w:tc>
      </w:tr>
      <w:tr w14:paraId="71BE4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7" w:type="dxa"/>
            <w:noWrap w:val="0"/>
            <w:vAlign w:val="center"/>
          </w:tcPr>
          <w:p w14:paraId="051ABFA7">
            <w:pPr>
              <w:jc w:val="center"/>
              <w:rPr>
                <w:rFonts w:hint="eastAsia" w:ascii="宋体" w:hAnsi="宋体" w:cs="Arial"/>
                <w:snapToGrid w:val="0"/>
                <w:color w:val="000000"/>
                <w:szCs w:val="21"/>
              </w:rPr>
            </w:pPr>
            <w:r>
              <w:rPr>
                <w:rFonts w:ascii="宋体" w:hAnsi="宋体" w:cs="Arial"/>
                <w:snapToGrid w:val="0"/>
                <w:color w:val="000000"/>
                <w:szCs w:val="21"/>
              </w:rPr>
              <w:t>42</w:t>
            </w:r>
          </w:p>
        </w:tc>
        <w:tc>
          <w:tcPr>
            <w:tcW w:w="907" w:type="dxa"/>
            <w:noWrap w:val="0"/>
            <w:vAlign w:val="center"/>
          </w:tcPr>
          <w:p w14:paraId="588DD7D0">
            <w:pPr>
              <w:rPr>
                <w:rFonts w:hint="eastAsia" w:ascii="宋体" w:hAnsi="宋体" w:cs="Arial"/>
                <w:snapToGrid w:val="0"/>
                <w:color w:val="000000"/>
                <w:szCs w:val="21"/>
              </w:rPr>
            </w:pPr>
            <w:r>
              <w:rPr>
                <w:rFonts w:ascii="宋体" w:hAnsi="宋体" w:cs="Arial"/>
                <w:snapToGrid w:val="0"/>
                <w:color w:val="000000"/>
                <w:szCs w:val="21"/>
              </w:rPr>
              <w:t>功能</w:t>
            </w:r>
          </w:p>
          <w:p w14:paraId="1B6E15B7">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tcBorders>
            <w:noWrap w:val="0"/>
            <w:vAlign w:val="center"/>
          </w:tcPr>
          <w:p w14:paraId="3E63D2E7">
            <w:pPr>
              <w:rPr>
                <w:rFonts w:ascii="宋体" w:hAnsi="宋体" w:cs="Arial"/>
                <w:snapToGrid w:val="0"/>
                <w:color w:val="000000"/>
                <w:szCs w:val="21"/>
              </w:rPr>
            </w:pPr>
          </w:p>
        </w:tc>
        <w:tc>
          <w:tcPr>
            <w:tcW w:w="1766" w:type="dxa"/>
            <w:noWrap w:val="0"/>
            <w:vAlign w:val="center"/>
          </w:tcPr>
          <w:p w14:paraId="0CD968D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分区大小调整</w:t>
            </w:r>
          </w:p>
        </w:tc>
        <w:tc>
          <w:tcPr>
            <w:tcW w:w="3950" w:type="dxa"/>
            <w:noWrap w:val="0"/>
            <w:vAlign w:val="center"/>
          </w:tcPr>
          <w:p w14:paraId="1AC5A6B9">
            <w:pPr>
              <w:rPr>
                <w:rFonts w:hint="eastAsia" w:ascii="宋体" w:hAnsi="宋体" w:cs="Arial"/>
                <w:snapToGrid w:val="0"/>
                <w:color w:val="000000"/>
                <w:szCs w:val="21"/>
              </w:rPr>
            </w:pPr>
            <w:r>
              <w:rPr>
                <w:rFonts w:ascii="宋体" w:hAnsi="宋体" w:cs="Arial"/>
                <w:snapToGrid w:val="0"/>
                <w:color w:val="000000"/>
                <w:szCs w:val="21"/>
              </w:rPr>
              <w:t>操作系统支持动态调整分区大小，对系统分区容量进行改变</w:t>
            </w:r>
          </w:p>
        </w:tc>
      </w:tr>
      <w:tr w14:paraId="35F0D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jc w:val="center"/>
        </w:trPr>
        <w:tc>
          <w:tcPr>
            <w:tcW w:w="737" w:type="dxa"/>
            <w:noWrap w:val="0"/>
            <w:vAlign w:val="center"/>
          </w:tcPr>
          <w:p w14:paraId="552C8487">
            <w:pPr>
              <w:jc w:val="center"/>
              <w:rPr>
                <w:rFonts w:ascii="宋体" w:hAnsi="宋体" w:cs="Arial"/>
                <w:snapToGrid w:val="0"/>
                <w:color w:val="000000"/>
                <w:szCs w:val="21"/>
              </w:rPr>
            </w:pPr>
          </w:p>
          <w:p w14:paraId="11A76452">
            <w:pPr>
              <w:jc w:val="center"/>
              <w:rPr>
                <w:rFonts w:ascii="宋体" w:hAnsi="宋体" w:cs="Arial"/>
                <w:snapToGrid w:val="0"/>
                <w:color w:val="000000"/>
                <w:szCs w:val="21"/>
              </w:rPr>
            </w:pPr>
          </w:p>
          <w:p w14:paraId="229BD182">
            <w:pPr>
              <w:jc w:val="center"/>
              <w:rPr>
                <w:rFonts w:hint="eastAsia" w:ascii="宋体" w:hAnsi="宋体" w:cs="Arial"/>
                <w:snapToGrid w:val="0"/>
                <w:color w:val="000000"/>
                <w:szCs w:val="21"/>
              </w:rPr>
            </w:pPr>
            <w:r>
              <w:rPr>
                <w:rFonts w:ascii="宋体" w:hAnsi="宋体" w:cs="Arial"/>
                <w:snapToGrid w:val="0"/>
                <w:color w:val="000000"/>
                <w:szCs w:val="21"/>
              </w:rPr>
              <w:t>43</w:t>
            </w:r>
          </w:p>
        </w:tc>
        <w:tc>
          <w:tcPr>
            <w:tcW w:w="907" w:type="dxa"/>
            <w:noWrap w:val="0"/>
            <w:vAlign w:val="center"/>
          </w:tcPr>
          <w:p w14:paraId="3E2C55C1">
            <w:pPr>
              <w:rPr>
                <w:rFonts w:ascii="宋体" w:hAnsi="宋体" w:cs="Arial"/>
                <w:snapToGrid w:val="0"/>
                <w:color w:val="000000"/>
                <w:szCs w:val="21"/>
              </w:rPr>
            </w:pPr>
          </w:p>
          <w:p w14:paraId="333E95D0">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noWrap w:val="0"/>
            <w:vAlign w:val="center"/>
          </w:tcPr>
          <w:p w14:paraId="4A2A47E6">
            <w:pPr>
              <w:rPr>
                <w:rFonts w:ascii="宋体" w:hAnsi="宋体" w:cs="Arial"/>
                <w:snapToGrid w:val="0"/>
                <w:color w:val="000000"/>
                <w:szCs w:val="21"/>
              </w:rPr>
            </w:pPr>
          </w:p>
          <w:p w14:paraId="7586734A">
            <w:pPr>
              <w:rPr>
                <w:rFonts w:ascii="宋体" w:hAnsi="宋体" w:cs="Arial"/>
                <w:snapToGrid w:val="0"/>
                <w:color w:val="000000"/>
                <w:szCs w:val="21"/>
              </w:rPr>
            </w:pPr>
          </w:p>
          <w:p w14:paraId="09B202F0">
            <w:pPr>
              <w:rPr>
                <w:rFonts w:hint="eastAsia" w:ascii="宋体" w:hAnsi="宋体" w:cs="Arial"/>
                <w:snapToGrid w:val="0"/>
                <w:color w:val="000000"/>
                <w:szCs w:val="21"/>
              </w:rPr>
            </w:pPr>
            <w:r>
              <w:rPr>
                <w:rFonts w:ascii="宋体" w:hAnsi="宋体" w:cs="Arial"/>
                <w:snapToGrid w:val="0"/>
                <w:color w:val="000000"/>
                <w:szCs w:val="21"/>
              </w:rPr>
              <w:t>授权激活</w:t>
            </w:r>
          </w:p>
        </w:tc>
        <w:tc>
          <w:tcPr>
            <w:tcW w:w="1766" w:type="dxa"/>
            <w:noWrap w:val="0"/>
            <w:vAlign w:val="center"/>
          </w:tcPr>
          <w:p w14:paraId="0BD37AF9">
            <w:pPr>
              <w:rPr>
                <w:rFonts w:ascii="宋体" w:hAnsi="宋体" w:cs="Arial"/>
                <w:snapToGrid w:val="0"/>
                <w:color w:val="000000"/>
                <w:szCs w:val="21"/>
              </w:rPr>
            </w:pPr>
          </w:p>
          <w:p w14:paraId="34817AFD">
            <w:pPr>
              <w:rPr>
                <w:rFonts w:ascii="宋体" w:hAnsi="宋体" w:cs="Arial"/>
                <w:snapToGrid w:val="0"/>
                <w:color w:val="000000"/>
                <w:szCs w:val="21"/>
              </w:rPr>
            </w:pPr>
          </w:p>
          <w:p w14:paraId="31B50B53">
            <w:pPr>
              <w:rPr>
                <w:rFonts w:hint="eastAsia" w:ascii="宋体" w:hAnsi="宋体" w:cs="Arial"/>
                <w:snapToGrid w:val="0"/>
                <w:color w:val="000000"/>
                <w:szCs w:val="21"/>
              </w:rPr>
            </w:pPr>
            <w:r>
              <w:rPr>
                <w:rFonts w:ascii="宋体" w:hAnsi="宋体" w:cs="Arial"/>
                <w:snapToGrid w:val="0"/>
                <w:color w:val="000000"/>
                <w:szCs w:val="21"/>
              </w:rPr>
              <w:t>产品许可机制</w:t>
            </w:r>
          </w:p>
        </w:tc>
        <w:tc>
          <w:tcPr>
            <w:tcW w:w="3950" w:type="dxa"/>
            <w:noWrap w:val="0"/>
            <w:vAlign w:val="center"/>
          </w:tcPr>
          <w:p w14:paraId="26752DC3">
            <w:pPr>
              <w:rPr>
                <w:rFonts w:hint="eastAsia" w:ascii="宋体" w:hAnsi="宋体" w:cs="Arial"/>
                <w:snapToGrid w:val="0"/>
                <w:color w:val="000000"/>
                <w:szCs w:val="21"/>
              </w:rPr>
            </w:pPr>
            <w:r>
              <w:rPr>
                <w:rFonts w:ascii="宋体" w:hAnsi="宋体" w:cs="Arial"/>
                <w:snapToGrid w:val="0"/>
                <w:color w:val="000000"/>
                <w:szCs w:val="21"/>
              </w:rPr>
              <w:t>a)操作系统支持序列号授权、批量激活服务、场地授权等方式；未激活期间，系统不得频繁提示干扰用户正常使用；未激活系统不得影响用户数据安全与</w:t>
            </w:r>
          </w:p>
          <w:p w14:paraId="419E0B21">
            <w:pPr>
              <w:rPr>
                <w:rFonts w:hint="eastAsia" w:ascii="宋体" w:hAnsi="宋体" w:cs="Arial"/>
                <w:snapToGrid w:val="0"/>
                <w:color w:val="000000"/>
                <w:szCs w:val="21"/>
              </w:rPr>
            </w:pPr>
            <w:r>
              <w:rPr>
                <w:rFonts w:ascii="宋体" w:hAnsi="宋体" w:cs="Arial"/>
                <w:snapToGrid w:val="0"/>
                <w:color w:val="000000"/>
                <w:szCs w:val="21"/>
              </w:rPr>
              <w:t>完整性；</w:t>
            </w:r>
          </w:p>
          <w:p w14:paraId="64EE14EA">
            <w:pPr>
              <w:rPr>
                <w:rFonts w:hint="eastAsia" w:ascii="宋体" w:hAnsi="宋体" w:cs="Arial"/>
                <w:snapToGrid w:val="0"/>
                <w:color w:val="000000"/>
                <w:szCs w:val="21"/>
              </w:rPr>
            </w:pPr>
            <w:r>
              <w:rPr>
                <w:rFonts w:ascii="宋体" w:hAnsi="宋体" w:cs="Arial"/>
                <w:snapToGrid w:val="0"/>
                <w:color w:val="000000"/>
                <w:szCs w:val="21"/>
              </w:rPr>
              <w:t>b)免激活的系统不适用</w:t>
            </w:r>
          </w:p>
        </w:tc>
      </w:tr>
      <w:tr w14:paraId="592DA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56F2EA17">
            <w:pPr>
              <w:jc w:val="center"/>
              <w:rPr>
                <w:rFonts w:hint="eastAsia" w:ascii="宋体" w:hAnsi="宋体" w:cs="Arial"/>
                <w:snapToGrid w:val="0"/>
                <w:color w:val="000000"/>
                <w:szCs w:val="21"/>
              </w:rPr>
            </w:pPr>
            <w:r>
              <w:rPr>
                <w:rFonts w:ascii="宋体" w:hAnsi="宋体" w:cs="Arial"/>
                <w:snapToGrid w:val="0"/>
                <w:color w:val="000000"/>
                <w:szCs w:val="21"/>
              </w:rPr>
              <w:t>44</w:t>
            </w:r>
          </w:p>
        </w:tc>
        <w:tc>
          <w:tcPr>
            <w:tcW w:w="907" w:type="dxa"/>
            <w:noWrap w:val="0"/>
            <w:vAlign w:val="center"/>
          </w:tcPr>
          <w:p w14:paraId="5CB235E4">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restart"/>
            <w:tcBorders>
              <w:bottom w:val="nil"/>
            </w:tcBorders>
            <w:noWrap w:val="0"/>
            <w:vAlign w:val="center"/>
          </w:tcPr>
          <w:p w14:paraId="39F909DD">
            <w:pPr>
              <w:rPr>
                <w:rFonts w:ascii="宋体" w:hAnsi="宋体" w:cs="Arial"/>
                <w:snapToGrid w:val="0"/>
                <w:color w:val="000000"/>
                <w:szCs w:val="21"/>
              </w:rPr>
            </w:pPr>
          </w:p>
          <w:p w14:paraId="07D37798">
            <w:pPr>
              <w:rPr>
                <w:rFonts w:ascii="宋体" w:hAnsi="宋体" w:cs="Arial"/>
                <w:snapToGrid w:val="0"/>
                <w:color w:val="000000"/>
                <w:szCs w:val="21"/>
              </w:rPr>
            </w:pPr>
          </w:p>
          <w:p w14:paraId="442B5CEB">
            <w:pPr>
              <w:rPr>
                <w:rFonts w:ascii="宋体" w:hAnsi="宋体" w:cs="Arial"/>
                <w:snapToGrid w:val="0"/>
                <w:color w:val="000000"/>
                <w:szCs w:val="21"/>
              </w:rPr>
            </w:pPr>
          </w:p>
          <w:p w14:paraId="08AA65FF">
            <w:pPr>
              <w:rPr>
                <w:rFonts w:ascii="宋体" w:hAnsi="宋体" w:cs="Arial"/>
                <w:snapToGrid w:val="0"/>
                <w:color w:val="000000"/>
                <w:szCs w:val="21"/>
              </w:rPr>
            </w:pPr>
          </w:p>
          <w:p w14:paraId="595E7698">
            <w:pPr>
              <w:rPr>
                <w:rFonts w:ascii="宋体" w:hAnsi="宋体" w:cs="Arial"/>
                <w:snapToGrid w:val="0"/>
                <w:color w:val="000000"/>
                <w:szCs w:val="21"/>
              </w:rPr>
            </w:pPr>
          </w:p>
          <w:p w14:paraId="350E73EF">
            <w:pPr>
              <w:rPr>
                <w:rFonts w:ascii="宋体" w:hAnsi="宋体" w:cs="Arial"/>
                <w:snapToGrid w:val="0"/>
                <w:color w:val="000000"/>
                <w:szCs w:val="21"/>
              </w:rPr>
            </w:pPr>
          </w:p>
          <w:p w14:paraId="7FBA7C7C">
            <w:pPr>
              <w:rPr>
                <w:rFonts w:ascii="宋体" w:hAnsi="宋体" w:cs="Arial"/>
                <w:snapToGrid w:val="0"/>
                <w:color w:val="000000"/>
                <w:szCs w:val="21"/>
              </w:rPr>
            </w:pPr>
          </w:p>
          <w:p w14:paraId="40D331E6">
            <w:pPr>
              <w:rPr>
                <w:rFonts w:ascii="宋体" w:hAnsi="宋体" w:cs="Arial"/>
                <w:snapToGrid w:val="0"/>
                <w:color w:val="000000"/>
                <w:szCs w:val="21"/>
              </w:rPr>
            </w:pPr>
          </w:p>
          <w:p w14:paraId="78829945">
            <w:pPr>
              <w:rPr>
                <w:rFonts w:ascii="宋体" w:hAnsi="宋体" w:cs="Arial"/>
                <w:snapToGrid w:val="0"/>
                <w:color w:val="000000"/>
                <w:szCs w:val="21"/>
              </w:rPr>
            </w:pPr>
          </w:p>
          <w:p w14:paraId="5FDBB3E1">
            <w:pPr>
              <w:rPr>
                <w:rFonts w:hint="eastAsia" w:ascii="宋体" w:hAnsi="宋体" w:cs="Arial"/>
                <w:snapToGrid w:val="0"/>
                <w:color w:val="000000"/>
                <w:szCs w:val="21"/>
              </w:rPr>
            </w:pPr>
            <w:r>
              <w:rPr>
                <w:rFonts w:ascii="宋体" w:hAnsi="宋体" w:cs="Arial"/>
                <w:snapToGrid w:val="0"/>
                <w:color w:val="000000"/>
                <w:szCs w:val="21"/>
              </w:rPr>
              <w:t>应用开发运行环境</w:t>
            </w:r>
          </w:p>
        </w:tc>
        <w:tc>
          <w:tcPr>
            <w:tcW w:w="1766" w:type="dxa"/>
            <w:noWrap w:val="0"/>
            <w:vAlign w:val="center"/>
          </w:tcPr>
          <w:p w14:paraId="74C8D9F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集成开发环境/开发框架</w:t>
            </w:r>
          </w:p>
        </w:tc>
        <w:tc>
          <w:tcPr>
            <w:tcW w:w="3950" w:type="dxa"/>
            <w:noWrap w:val="0"/>
            <w:vAlign w:val="center"/>
          </w:tcPr>
          <w:p w14:paraId="3AFD825C">
            <w:pPr>
              <w:rPr>
                <w:rFonts w:hint="eastAsia" w:ascii="宋体" w:hAnsi="宋体" w:cs="Arial"/>
                <w:snapToGrid w:val="0"/>
                <w:color w:val="000000"/>
                <w:szCs w:val="21"/>
              </w:rPr>
            </w:pPr>
            <w:r>
              <w:rPr>
                <w:rFonts w:ascii="宋体" w:hAnsi="宋体" w:cs="Arial"/>
                <w:snapToGrid w:val="0"/>
                <w:color w:val="000000"/>
                <w:szCs w:val="21"/>
              </w:rPr>
              <w:t>操作系统通过内置、软件仓库或附加光盘等方式提供开发环境，包括Qt、</w:t>
            </w:r>
          </w:p>
          <w:p w14:paraId="7B7B464E">
            <w:pPr>
              <w:rPr>
                <w:rFonts w:hint="eastAsia" w:ascii="宋体" w:hAnsi="宋体" w:cs="Arial"/>
                <w:snapToGrid w:val="0"/>
                <w:color w:val="000000"/>
                <w:szCs w:val="21"/>
              </w:rPr>
            </w:pPr>
            <w:r>
              <w:rPr>
                <w:rFonts w:ascii="宋体" w:hAnsi="宋体" w:cs="Arial"/>
                <w:snapToGrid w:val="0"/>
                <w:color w:val="000000"/>
                <w:szCs w:val="21"/>
              </w:rPr>
              <w:t>Ecl ipse、VSCode 等</w:t>
            </w:r>
          </w:p>
        </w:tc>
      </w:tr>
      <w:tr w14:paraId="58D98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737" w:type="dxa"/>
            <w:noWrap w:val="0"/>
            <w:vAlign w:val="center"/>
          </w:tcPr>
          <w:p w14:paraId="30DF4BBE">
            <w:pPr>
              <w:jc w:val="center"/>
              <w:rPr>
                <w:rFonts w:ascii="宋体" w:hAnsi="宋体" w:cs="Arial"/>
                <w:snapToGrid w:val="0"/>
                <w:color w:val="000000"/>
                <w:szCs w:val="21"/>
              </w:rPr>
            </w:pPr>
          </w:p>
          <w:p w14:paraId="5D2144F4">
            <w:pPr>
              <w:jc w:val="center"/>
              <w:rPr>
                <w:rFonts w:hint="eastAsia" w:ascii="宋体" w:hAnsi="宋体" w:cs="Arial"/>
                <w:snapToGrid w:val="0"/>
                <w:color w:val="000000"/>
                <w:szCs w:val="21"/>
              </w:rPr>
            </w:pPr>
            <w:r>
              <w:rPr>
                <w:rFonts w:ascii="宋体" w:hAnsi="宋体" w:cs="Arial"/>
                <w:snapToGrid w:val="0"/>
                <w:color w:val="000000"/>
                <w:szCs w:val="21"/>
              </w:rPr>
              <w:t>45</w:t>
            </w:r>
          </w:p>
        </w:tc>
        <w:tc>
          <w:tcPr>
            <w:tcW w:w="907" w:type="dxa"/>
            <w:noWrap w:val="0"/>
            <w:vAlign w:val="center"/>
          </w:tcPr>
          <w:p w14:paraId="2BBDAF1F">
            <w:pPr>
              <w:rPr>
                <w:rFonts w:ascii="宋体" w:hAnsi="宋体" w:cs="Arial"/>
                <w:snapToGrid w:val="0"/>
                <w:color w:val="000000"/>
                <w:szCs w:val="21"/>
              </w:rPr>
            </w:pPr>
          </w:p>
          <w:p w14:paraId="2549C0E5">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2A178534">
            <w:pPr>
              <w:rPr>
                <w:rFonts w:ascii="宋体" w:hAnsi="宋体" w:cs="Arial"/>
                <w:snapToGrid w:val="0"/>
                <w:color w:val="000000"/>
                <w:szCs w:val="21"/>
              </w:rPr>
            </w:pPr>
          </w:p>
        </w:tc>
        <w:tc>
          <w:tcPr>
            <w:tcW w:w="1766" w:type="dxa"/>
            <w:noWrap w:val="0"/>
            <w:vAlign w:val="center"/>
          </w:tcPr>
          <w:p w14:paraId="798B06F3">
            <w:pPr>
              <w:rPr>
                <w:rFonts w:ascii="宋体" w:hAnsi="宋体" w:cs="Arial"/>
                <w:snapToGrid w:val="0"/>
                <w:color w:val="000000"/>
                <w:szCs w:val="21"/>
              </w:rPr>
            </w:pPr>
          </w:p>
          <w:p w14:paraId="0AAEEE1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开发工具库</w:t>
            </w:r>
          </w:p>
        </w:tc>
        <w:tc>
          <w:tcPr>
            <w:tcW w:w="3950" w:type="dxa"/>
            <w:noWrap w:val="0"/>
            <w:vAlign w:val="center"/>
          </w:tcPr>
          <w:p w14:paraId="7929C608">
            <w:pPr>
              <w:rPr>
                <w:rFonts w:hint="eastAsia" w:ascii="宋体" w:hAnsi="宋体" w:cs="Arial"/>
                <w:snapToGrid w:val="0"/>
                <w:color w:val="000000"/>
                <w:szCs w:val="21"/>
              </w:rPr>
            </w:pPr>
            <w:r>
              <w:rPr>
                <w:rFonts w:ascii="宋体" w:hAnsi="宋体" w:cs="Arial"/>
                <w:snapToGrid w:val="0"/>
                <w:color w:val="000000"/>
                <w:szCs w:val="21"/>
              </w:rPr>
              <w:t>操作系统通过内置、软件仓库或附加光盘等方式提供开发库，包括 GNU C、GNU C++、Java、Qt 、Gtk+、Cairo、OpenGL、 Per l、Python、Ruby、Rust、Go lang、 JS 等</w:t>
            </w:r>
          </w:p>
        </w:tc>
      </w:tr>
      <w:tr w14:paraId="1975E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7F5E5403">
            <w:pPr>
              <w:jc w:val="center"/>
              <w:rPr>
                <w:rFonts w:hint="eastAsia" w:ascii="宋体" w:hAnsi="宋体" w:cs="Arial"/>
                <w:snapToGrid w:val="0"/>
                <w:color w:val="000000"/>
                <w:szCs w:val="21"/>
              </w:rPr>
            </w:pPr>
            <w:r>
              <w:rPr>
                <w:rFonts w:ascii="宋体" w:hAnsi="宋体" w:cs="Arial"/>
                <w:snapToGrid w:val="0"/>
                <w:color w:val="000000"/>
                <w:szCs w:val="21"/>
              </w:rPr>
              <w:t>46</w:t>
            </w:r>
          </w:p>
        </w:tc>
        <w:tc>
          <w:tcPr>
            <w:tcW w:w="907" w:type="dxa"/>
            <w:noWrap w:val="0"/>
            <w:vAlign w:val="center"/>
          </w:tcPr>
          <w:p w14:paraId="2E97A983">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38D05F3C">
            <w:pPr>
              <w:rPr>
                <w:rFonts w:ascii="宋体" w:hAnsi="宋体" w:cs="Arial"/>
                <w:snapToGrid w:val="0"/>
                <w:color w:val="000000"/>
                <w:szCs w:val="21"/>
              </w:rPr>
            </w:pPr>
          </w:p>
        </w:tc>
        <w:tc>
          <w:tcPr>
            <w:tcW w:w="1766" w:type="dxa"/>
            <w:noWrap w:val="0"/>
            <w:vAlign w:val="center"/>
          </w:tcPr>
          <w:p w14:paraId="034EFFA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编译器开发工具</w:t>
            </w:r>
          </w:p>
        </w:tc>
        <w:tc>
          <w:tcPr>
            <w:tcW w:w="3950" w:type="dxa"/>
            <w:noWrap w:val="0"/>
            <w:vAlign w:val="center"/>
          </w:tcPr>
          <w:p w14:paraId="6AC346B8">
            <w:pPr>
              <w:rPr>
                <w:rFonts w:hint="eastAsia" w:ascii="宋体" w:hAnsi="宋体" w:cs="Arial"/>
                <w:snapToGrid w:val="0"/>
                <w:color w:val="000000"/>
                <w:szCs w:val="21"/>
              </w:rPr>
            </w:pPr>
            <w:r>
              <w:rPr>
                <w:rFonts w:ascii="宋体" w:hAnsi="宋体" w:cs="Arial"/>
                <w:snapToGrid w:val="0"/>
                <w:color w:val="000000"/>
                <w:szCs w:val="21"/>
              </w:rPr>
              <w:t>操作系统通过内置、软件仓库或附加光盘等方式提供编译开发工具，包括 GCC、 G++、Binut i ls、GDB、Make、CMake 等</w:t>
            </w:r>
          </w:p>
        </w:tc>
      </w:tr>
      <w:tr w14:paraId="2E5E2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2D2AA8C9">
            <w:pPr>
              <w:jc w:val="center"/>
              <w:rPr>
                <w:rFonts w:hint="eastAsia" w:ascii="宋体" w:hAnsi="宋体" w:cs="Arial"/>
                <w:snapToGrid w:val="0"/>
                <w:color w:val="000000"/>
                <w:szCs w:val="21"/>
              </w:rPr>
            </w:pPr>
            <w:r>
              <w:rPr>
                <w:rFonts w:ascii="宋体" w:hAnsi="宋体" w:cs="Arial"/>
                <w:snapToGrid w:val="0"/>
                <w:color w:val="000000"/>
                <w:szCs w:val="21"/>
              </w:rPr>
              <w:t>47</w:t>
            </w:r>
          </w:p>
        </w:tc>
        <w:tc>
          <w:tcPr>
            <w:tcW w:w="907" w:type="dxa"/>
            <w:noWrap w:val="0"/>
            <w:vAlign w:val="center"/>
          </w:tcPr>
          <w:p w14:paraId="4664EDF2">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4D655DE7">
            <w:pPr>
              <w:rPr>
                <w:rFonts w:ascii="宋体" w:hAnsi="宋体" w:cs="Arial"/>
                <w:snapToGrid w:val="0"/>
                <w:color w:val="000000"/>
                <w:szCs w:val="21"/>
              </w:rPr>
            </w:pPr>
          </w:p>
        </w:tc>
        <w:tc>
          <w:tcPr>
            <w:tcW w:w="1766" w:type="dxa"/>
            <w:noWrap w:val="0"/>
            <w:vAlign w:val="center"/>
          </w:tcPr>
          <w:p w14:paraId="66EE027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文本编辑工具</w:t>
            </w:r>
          </w:p>
        </w:tc>
        <w:tc>
          <w:tcPr>
            <w:tcW w:w="3950" w:type="dxa"/>
            <w:noWrap w:val="0"/>
            <w:vAlign w:val="center"/>
          </w:tcPr>
          <w:p w14:paraId="72780752">
            <w:pPr>
              <w:rPr>
                <w:rFonts w:hint="eastAsia" w:ascii="宋体" w:hAnsi="宋体" w:cs="Arial"/>
                <w:snapToGrid w:val="0"/>
                <w:color w:val="000000"/>
                <w:szCs w:val="21"/>
              </w:rPr>
            </w:pPr>
            <w:r>
              <w:rPr>
                <w:rFonts w:ascii="宋体" w:hAnsi="宋体" w:cs="Arial"/>
                <w:snapToGrid w:val="0"/>
                <w:color w:val="000000"/>
                <w:szCs w:val="21"/>
              </w:rPr>
              <w:t>操作系统通过内置、软件仓库或附加光盘等方式提供文本编辑工具，包括</w:t>
            </w:r>
          </w:p>
          <w:p w14:paraId="6BB45EEE">
            <w:pPr>
              <w:rPr>
                <w:rFonts w:hint="eastAsia" w:ascii="宋体" w:hAnsi="宋体" w:cs="Arial"/>
                <w:snapToGrid w:val="0"/>
                <w:color w:val="000000"/>
                <w:szCs w:val="21"/>
              </w:rPr>
            </w:pPr>
            <w:r>
              <w:rPr>
                <w:rFonts w:ascii="宋体" w:hAnsi="宋体" w:cs="Arial"/>
                <w:snapToGrid w:val="0"/>
                <w:color w:val="000000"/>
                <w:szCs w:val="21"/>
              </w:rPr>
              <w:t>Emacs、Vim 等</w:t>
            </w:r>
          </w:p>
        </w:tc>
      </w:tr>
      <w:tr w14:paraId="43A70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37" w:type="dxa"/>
            <w:noWrap w:val="0"/>
            <w:vAlign w:val="center"/>
          </w:tcPr>
          <w:p w14:paraId="27A76BD1">
            <w:pPr>
              <w:jc w:val="center"/>
              <w:rPr>
                <w:rFonts w:ascii="宋体" w:hAnsi="宋体" w:cs="Arial"/>
                <w:snapToGrid w:val="0"/>
                <w:color w:val="000000"/>
                <w:szCs w:val="21"/>
              </w:rPr>
            </w:pPr>
          </w:p>
          <w:p w14:paraId="0C801F11">
            <w:pPr>
              <w:jc w:val="center"/>
              <w:rPr>
                <w:rFonts w:hint="eastAsia" w:ascii="宋体" w:hAnsi="宋体" w:cs="Arial"/>
                <w:snapToGrid w:val="0"/>
                <w:color w:val="000000"/>
                <w:szCs w:val="21"/>
              </w:rPr>
            </w:pPr>
            <w:r>
              <w:rPr>
                <w:rFonts w:ascii="宋体" w:hAnsi="宋体" w:cs="Arial"/>
                <w:snapToGrid w:val="0"/>
                <w:color w:val="000000"/>
                <w:szCs w:val="21"/>
              </w:rPr>
              <w:t>48</w:t>
            </w:r>
          </w:p>
        </w:tc>
        <w:tc>
          <w:tcPr>
            <w:tcW w:w="907" w:type="dxa"/>
            <w:noWrap w:val="0"/>
            <w:vAlign w:val="center"/>
          </w:tcPr>
          <w:p w14:paraId="062B7042">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3D96A801">
            <w:pPr>
              <w:rPr>
                <w:rFonts w:ascii="宋体" w:hAnsi="宋体" w:cs="Arial"/>
                <w:snapToGrid w:val="0"/>
                <w:color w:val="000000"/>
                <w:szCs w:val="21"/>
              </w:rPr>
            </w:pPr>
          </w:p>
        </w:tc>
        <w:tc>
          <w:tcPr>
            <w:tcW w:w="1766" w:type="dxa"/>
            <w:noWrap w:val="0"/>
            <w:vAlign w:val="center"/>
          </w:tcPr>
          <w:p w14:paraId="13DA0775">
            <w:pPr>
              <w:rPr>
                <w:rFonts w:ascii="宋体" w:hAnsi="宋体" w:cs="Arial"/>
                <w:snapToGrid w:val="0"/>
                <w:color w:val="000000"/>
                <w:szCs w:val="21"/>
              </w:rPr>
            </w:pPr>
          </w:p>
          <w:p w14:paraId="0B5D7B2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软件包管理</w:t>
            </w:r>
          </w:p>
        </w:tc>
        <w:tc>
          <w:tcPr>
            <w:tcW w:w="3950" w:type="dxa"/>
            <w:noWrap w:val="0"/>
            <w:vAlign w:val="center"/>
          </w:tcPr>
          <w:p w14:paraId="23702998">
            <w:pPr>
              <w:rPr>
                <w:rFonts w:hint="eastAsia" w:ascii="宋体" w:hAnsi="宋体" w:cs="Arial"/>
                <w:snapToGrid w:val="0"/>
                <w:color w:val="000000"/>
                <w:szCs w:val="21"/>
              </w:rPr>
            </w:pPr>
            <w:r>
              <w:rPr>
                <w:rFonts w:ascii="宋体" w:hAnsi="宋体" w:cs="Arial"/>
                <w:snapToGrid w:val="0"/>
                <w:color w:val="000000"/>
                <w:szCs w:val="21"/>
              </w:rPr>
              <w:t>操作系统支持查询软件包描述和包含文件，以及软件包依赖；</w:t>
            </w:r>
          </w:p>
          <w:p w14:paraId="7E028F69">
            <w:pPr>
              <w:rPr>
                <w:rFonts w:hint="eastAsia" w:ascii="宋体" w:hAnsi="宋体" w:cs="Arial"/>
                <w:snapToGrid w:val="0"/>
                <w:color w:val="000000"/>
                <w:szCs w:val="21"/>
              </w:rPr>
            </w:pPr>
            <w:r>
              <w:rPr>
                <w:rFonts w:ascii="宋体" w:hAnsi="宋体" w:cs="Arial"/>
                <w:snapToGrid w:val="0"/>
                <w:color w:val="000000"/>
                <w:szCs w:val="21"/>
              </w:rPr>
              <w:t>支持在安装时自动提示并下载安装缺失的依赖软件包</w:t>
            </w:r>
          </w:p>
        </w:tc>
      </w:tr>
      <w:tr w14:paraId="02AA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29D9CDD0">
            <w:pPr>
              <w:jc w:val="center"/>
              <w:rPr>
                <w:rFonts w:hint="eastAsia" w:ascii="宋体" w:hAnsi="宋体" w:cs="Arial"/>
                <w:snapToGrid w:val="0"/>
                <w:color w:val="000000"/>
                <w:szCs w:val="21"/>
              </w:rPr>
            </w:pPr>
            <w:r>
              <w:rPr>
                <w:rFonts w:ascii="宋体" w:hAnsi="宋体" w:cs="Arial"/>
                <w:snapToGrid w:val="0"/>
                <w:color w:val="000000"/>
                <w:szCs w:val="21"/>
              </w:rPr>
              <w:t>49</w:t>
            </w:r>
          </w:p>
        </w:tc>
        <w:tc>
          <w:tcPr>
            <w:tcW w:w="907" w:type="dxa"/>
            <w:noWrap w:val="0"/>
            <w:vAlign w:val="center"/>
          </w:tcPr>
          <w:p w14:paraId="2F23BC61">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tcBorders>
            <w:noWrap w:val="0"/>
            <w:vAlign w:val="center"/>
          </w:tcPr>
          <w:p w14:paraId="0932F1FB">
            <w:pPr>
              <w:rPr>
                <w:rFonts w:ascii="宋体" w:hAnsi="宋体" w:cs="Arial"/>
                <w:snapToGrid w:val="0"/>
                <w:color w:val="000000"/>
                <w:szCs w:val="21"/>
              </w:rPr>
            </w:pPr>
          </w:p>
        </w:tc>
        <w:tc>
          <w:tcPr>
            <w:tcW w:w="1766" w:type="dxa"/>
            <w:noWrap w:val="0"/>
            <w:vAlign w:val="center"/>
          </w:tcPr>
          <w:p w14:paraId="5ACF70D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开发文档</w:t>
            </w:r>
          </w:p>
        </w:tc>
        <w:tc>
          <w:tcPr>
            <w:tcW w:w="3950" w:type="dxa"/>
            <w:noWrap w:val="0"/>
            <w:vAlign w:val="center"/>
          </w:tcPr>
          <w:p w14:paraId="749A6410">
            <w:pPr>
              <w:rPr>
                <w:rFonts w:hint="eastAsia" w:ascii="宋体" w:hAnsi="宋体" w:cs="Arial"/>
                <w:snapToGrid w:val="0"/>
                <w:color w:val="000000"/>
                <w:szCs w:val="21"/>
              </w:rPr>
            </w:pPr>
            <w:r>
              <w:rPr>
                <w:rFonts w:ascii="宋体" w:hAnsi="宋体" w:cs="Arial"/>
                <w:snapToGrid w:val="0"/>
                <w:color w:val="000000"/>
                <w:szCs w:val="21"/>
              </w:rPr>
              <w:t>供应商应提供软件开发参考文档、驱动开发参考文档、应用移植开发文档、API文档</w:t>
            </w:r>
          </w:p>
        </w:tc>
      </w:tr>
      <w:tr w14:paraId="1DAA4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7" w:type="dxa"/>
            <w:noWrap w:val="0"/>
            <w:vAlign w:val="center"/>
          </w:tcPr>
          <w:p w14:paraId="3F9F1193">
            <w:pPr>
              <w:jc w:val="center"/>
              <w:rPr>
                <w:rFonts w:hint="eastAsia" w:ascii="宋体" w:hAnsi="宋体" w:cs="Arial"/>
                <w:snapToGrid w:val="0"/>
                <w:color w:val="000000"/>
                <w:szCs w:val="21"/>
              </w:rPr>
            </w:pPr>
            <w:r>
              <w:rPr>
                <w:rFonts w:ascii="宋体" w:hAnsi="宋体" w:cs="Arial"/>
                <w:snapToGrid w:val="0"/>
                <w:color w:val="000000"/>
                <w:szCs w:val="21"/>
              </w:rPr>
              <w:t>50</w:t>
            </w:r>
          </w:p>
        </w:tc>
        <w:tc>
          <w:tcPr>
            <w:tcW w:w="907" w:type="dxa"/>
            <w:noWrap w:val="0"/>
            <w:vAlign w:val="center"/>
          </w:tcPr>
          <w:p w14:paraId="7E03CED8">
            <w:pPr>
              <w:rPr>
                <w:rFonts w:hint="eastAsia" w:ascii="宋体" w:hAnsi="宋体" w:cs="Arial"/>
                <w:snapToGrid w:val="0"/>
                <w:color w:val="000000"/>
                <w:szCs w:val="21"/>
              </w:rPr>
            </w:pPr>
            <w:r>
              <w:rPr>
                <w:rFonts w:ascii="宋体" w:hAnsi="宋体" w:cs="Arial"/>
                <w:snapToGrid w:val="0"/>
                <w:color w:val="000000"/>
                <w:szCs w:val="21"/>
              </w:rPr>
              <w:t>功能</w:t>
            </w:r>
          </w:p>
          <w:p w14:paraId="6AF2504B">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bottom w:val="nil"/>
            </w:tcBorders>
            <w:noWrap w:val="0"/>
            <w:vAlign w:val="center"/>
          </w:tcPr>
          <w:p w14:paraId="318F40CD">
            <w:pPr>
              <w:rPr>
                <w:rFonts w:ascii="宋体" w:hAnsi="宋体" w:cs="Arial"/>
                <w:snapToGrid w:val="0"/>
                <w:color w:val="000000"/>
                <w:szCs w:val="21"/>
              </w:rPr>
            </w:pPr>
          </w:p>
          <w:p w14:paraId="00B20D6C">
            <w:pPr>
              <w:rPr>
                <w:rFonts w:ascii="宋体" w:hAnsi="宋体" w:cs="Arial"/>
                <w:snapToGrid w:val="0"/>
                <w:color w:val="000000"/>
                <w:szCs w:val="21"/>
              </w:rPr>
            </w:pPr>
          </w:p>
          <w:p w14:paraId="012E2928">
            <w:pPr>
              <w:rPr>
                <w:rFonts w:ascii="宋体" w:hAnsi="宋体" w:cs="Arial"/>
                <w:snapToGrid w:val="0"/>
                <w:color w:val="000000"/>
                <w:szCs w:val="21"/>
              </w:rPr>
            </w:pPr>
          </w:p>
          <w:p w14:paraId="327CD7FD">
            <w:pPr>
              <w:rPr>
                <w:rFonts w:ascii="宋体" w:hAnsi="宋体" w:cs="Arial"/>
                <w:snapToGrid w:val="0"/>
                <w:color w:val="000000"/>
                <w:szCs w:val="21"/>
              </w:rPr>
            </w:pPr>
          </w:p>
          <w:p w14:paraId="30C56A22">
            <w:pPr>
              <w:rPr>
                <w:rFonts w:ascii="宋体" w:hAnsi="宋体" w:cs="Arial"/>
                <w:snapToGrid w:val="0"/>
                <w:color w:val="000000"/>
                <w:szCs w:val="21"/>
              </w:rPr>
            </w:pPr>
          </w:p>
          <w:p w14:paraId="1E492E0A">
            <w:pPr>
              <w:rPr>
                <w:rFonts w:ascii="宋体" w:hAnsi="宋体" w:cs="Arial"/>
                <w:snapToGrid w:val="0"/>
                <w:color w:val="000000"/>
                <w:szCs w:val="21"/>
              </w:rPr>
            </w:pPr>
          </w:p>
          <w:p w14:paraId="05DACA89">
            <w:pPr>
              <w:rPr>
                <w:rFonts w:ascii="宋体" w:hAnsi="宋体" w:cs="Arial"/>
                <w:snapToGrid w:val="0"/>
                <w:color w:val="000000"/>
                <w:szCs w:val="21"/>
              </w:rPr>
            </w:pPr>
          </w:p>
          <w:p w14:paraId="7C9478F6">
            <w:pPr>
              <w:rPr>
                <w:rFonts w:hint="eastAsia" w:ascii="宋体" w:hAnsi="宋体" w:cs="Arial"/>
                <w:snapToGrid w:val="0"/>
                <w:color w:val="000000"/>
                <w:szCs w:val="21"/>
              </w:rPr>
            </w:pPr>
            <w:r>
              <w:rPr>
                <w:rFonts w:ascii="宋体" w:hAnsi="宋体" w:cs="Arial"/>
                <w:snapToGrid w:val="0"/>
                <w:color w:val="000000"/>
                <w:szCs w:val="21"/>
              </w:rPr>
              <w:t>服务支持</w:t>
            </w:r>
          </w:p>
        </w:tc>
        <w:tc>
          <w:tcPr>
            <w:tcW w:w="1766" w:type="dxa"/>
            <w:noWrap w:val="0"/>
            <w:vAlign w:val="center"/>
          </w:tcPr>
          <w:p w14:paraId="6745AFF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网络服务</w:t>
            </w:r>
          </w:p>
        </w:tc>
        <w:tc>
          <w:tcPr>
            <w:tcW w:w="3950" w:type="dxa"/>
            <w:noWrap w:val="0"/>
            <w:vAlign w:val="center"/>
          </w:tcPr>
          <w:p w14:paraId="0659F6B3">
            <w:pPr>
              <w:rPr>
                <w:rFonts w:hint="eastAsia" w:ascii="宋体" w:hAnsi="宋体" w:cs="Arial"/>
                <w:snapToGrid w:val="0"/>
                <w:color w:val="000000"/>
                <w:szCs w:val="21"/>
              </w:rPr>
            </w:pPr>
            <w:r>
              <w:rPr>
                <w:rFonts w:ascii="宋体" w:hAnsi="宋体" w:cs="Arial"/>
                <w:snapToGrid w:val="0"/>
                <w:color w:val="000000"/>
                <w:szCs w:val="21"/>
              </w:rPr>
              <w:t>操作系统支持 TCP/UDP</w:t>
            </w:r>
          </w:p>
        </w:tc>
      </w:tr>
      <w:tr w14:paraId="49949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7" w:type="dxa"/>
            <w:noWrap w:val="0"/>
            <w:vAlign w:val="center"/>
          </w:tcPr>
          <w:p w14:paraId="46B37887">
            <w:pPr>
              <w:jc w:val="center"/>
              <w:rPr>
                <w:rFonts w:hint="eastAsia" w:ascii="宋体" w:hAnsi="宋体" w:cs="Arial"/>
                <w:snapToGrid w:val="0"/>
                <w:color w:val="000000"/>
                <w:szCs w:val="21"/>
              </w:rPr>
            </w:pPr>
            <w:r>
              <w:rPr>
                <w:rFonts w:ascii="宋体" w:hAnsi="宋体" w:cs="Arial"/>
                <w:snapToGrid w:val="0"/>
                <w:color w:val="000000"/>
                <w:szCs w:val="21"/>
              </w:rPr>
              <w:t>51</w:t>
            </w:r>
          </w:p>
        </w:tc>
        <w:tc>
          <w:tcPr>
            <w:tcW w:w="907" w:type="dxa"/>
            <w:noWrap w:val="0"/>
            <w:vAlign w:val="center"/>
          </w:tcPr>
          <w:p w14:paraId="178625F0">
            <w:pPr>
              <w:rPr>
                <w:rFonts w:hint="eastAsia" w:ascii="宋体" w:hAnsi="宋体" w:cs="Arial"/>
                <w:snapToGrid w:val="0"/>
                <w:color w:val="000000"/>
                <w:szCs w:val="21"/>
              </w:rPr>
            </w:pPr>
            <w:r>
              <w:rPr>
                <w:rFonts w:ascii="宋体" w:hAnsi="宋体" w:cs="Arial"/>
                <w:snapToGrid w:val="0"/>
                <w:color w:val="000000"/>
                <w:szCs w:val="21"/>
              </w:rPr>
              <w:t>功能</w:t>
            </w:r>
          </w:p>
          <w:p w14:paraId="127FA3AF">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232D835F">
            <w:pPr>
              <w:rPr>
                <w:rFonts w:ascii="宋体" w:hAnsi="宋体" w:cs="Arial"/>
                <w:snapToGrid w:val="0"/>
                <w:color w:val="000000"/>
                <w:szCs w:val="21"/>
              </w:rPr>
            </w:pPr>
          </w:p>
        </w:tc>
        <w:tc>
          <w:tcPr>
            <w:tcW w:w="1766" w:type="dxa"/>
            <w:noWrap w:val="0"/>
            <w:vAlign w:val="center"/>
          </w:tcPr>
          <w:p w14:paraId="76E27BD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网络共享</w:t>
            </w:r>
          </w:p>
        </w:tc>
        <w:tc>
          <w:tcPr>
            <w:tcW w:w="3950" w:type="dxa"/>
            <w:noWrap w:val="0"/>
            <w:vAlign w:val="center"/>
          </w:tcPr>
          <w:p w14:paraId="5C673FD1">
            <w:pPr>
              <w:rPr>
                <w:rFonts w:hint="eastAsia" w:ascii="宋体" w:hAnsi="宋体" w:cs="Arial"/>
                <w:snapToGrid w:val="0"/>
                <w:color w:val="000000"/>
                <w:szCs w:val="21"/>
              </w:rPr>
            </w:pPr>
            <w:r>
              <w:rPr>
                <w:rFonts w:ascii="宋体" w:hAnsi="宋体" w:cs="Arial"/>
                <w:snapToGrid w:val="0"/>
                <w:color w:val="000000"/>
                <w:szCs w:val="21"/>
              </w:rPr>
              <w:t>操作系统支持基于 NFS、SMB、FTP、CIFS等协议的数据网络共享服务</w:t>
            </w:r>
          </w:p>
        </w:tc>
      </w:tr>
      <w:tr w14:paraId="04293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7" w:type="dxa"/>
            <w:noWrap w:val="0"/>
            <w:vAlign w:val="center"/>
          </w:tcPr>
          <w:p w14:paraId="092132BF">
            <w:pPr>
              <w:jc w:val="center"/>
              <w:rPr>
                <w:rFonts w:hint="eastAsia" w:ascii="宋体" w:hAnsi="宋体" w:cs="Arial"/>
                <w:snapToGrid w:val="0"/>
                <w:color w:val="000000"/>
                <w:szCs w:val="21"/>
              </w:rPr>
            </w:pPr>
            <w:r>
              <w:rPr>
                <w:rFonts w:ascii="宋体" w:hAnsi="宋体" w:cs="Arial"/>
                <w:snapToGrid w:val="0"/>
                <w:color w:val="000000"/>
                <w:szCs w:val="21"/>
              </w:rPr>
              <w:t>52</w:t>
            </w:r>
          </w:p>
        </w:tc>
        <w:tc>
          <w:tcPr>
            <w:tcW w:w="907" w:type="dxa"/>
            <w:noWrap w:val="0"/>
            <w:vAlign w:val="center"/>
          </w:tcPr>
          <w:p w14:paraId="7459FF2A">
            <w:pPr>
              <w:rPr>
                <w:rFonts w:hint="eastAsia" w:ascii="宋体" w:hAnsi="宋体" w:cs="Arial"/>
                <w:snapToGrid w:val="0"/>
                <w:color w:val="000000"/>
                <w:szCs w:val="21"/>
              </w:rPr>
            </w:pPr>
            <w:r>
              <w:rPr>
                <w:rFonts w:ascii="宋体" w:hAnsi="宋体" w:cs="Arial"/>
                <w:snapToGrid w:val="0"/>
                <w:color w:val="000000"/>
                <w:szCs w:val="21"/>
              </w:rPr>
              <w:t>功能</w:t>
            </w:r>
          </w:p>
          <w:p w14:paraId="6A19A32F">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09E66269">
            <w:pPr>
              <w:rPr>
                <w:rFonts w:ascii="宋体" w:hAnsi="宋体" w:cs="Arial"/>
                <w:snapToGrid w:val="0"/>
                <w:color w:val="000000"/>
                <w:szCs w:val="21"/>
              </w:rPr>
            </w:pPr>
          </w:p>
        </w:tc>
        <w:tc>
          <w:tcPr>
            <w:tcW w:w="1766" w:type="dxa"/>
            <w:noWrap w:val="0"/>
            <w:vAlign w:val="center"/>
          </w:tcPr>
          <w:p w14:paraId="17689B6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WEB 服务</w:t>
            </w:r>
          </w:p>
        </w:tc>
        <w:tc>
          <w:tcPr>
            <w:tcW w:w="3950" w:type="dxa"/>
            <w:noWrap w:val="0"/>
            <w:vAlign w:val="center"/>
          </w:tcPr>
          <w:p w14:paraId="2F278CD7">
            <w:pPr>
              <w:rPr>
                <w:rFonts w:hint="eastAsia" w:ascii="宋体" w:hAnsi="宋体" w:cs="Arial"/>
                <w:snapToGrid w:val="0"/>
                <w:color w:val="000000"/>
                <w:szCs w:val="21"/>
              </w:rPr>
            </w:pPr>
            <w:r>
              <w:rPr>
                <w:rFonts w:ascii="宋体" w:hAnsi="宋体" w:cs="Arial"/>
                <w:snapToGrid w:val="0"/>
                <w:color w:val="000000"/>
                <w:szCs w:val="21"/>
              </w:rPr>
              <w:t xml:space="preserve">操作系统支持基于 </w:t>
            </w:r>
            <w:r>
              <w:rPr>
                <w:rFonts w:ascii="宋体" w:hAnsi="宋体" w:cs="Arial"/>
                <w:snapToGrid w:val="0"/>
                <w:color w:val="000000"/>
                <w:szCs w:val="21"/>
              </w:rPr>
              <w:fldChar w:fldCharType="begin"/>
            </w:r>
            <w:r>
              <w:rPr>
                <w:rFonts w:ascii="宋体" w:hAnsi="宋体" w:cs="Arial"/>
                <w:snapToGrid w:val="0"/>
                <w:color w:val="000000"/>
                <w:szCs w:val="21"/>
              </w:rPr>
              <w:instrText xml:space="preserve">HYPERLINK "HTTP"</w:instrText>
            </w:r>
            <w:r>
              <w:rPr>
                <w:rFonts w:hint="eastAsia" w:ascii="宋体" w:hAnsi="宋体" w:cs="Arial"/>
                <w:snapToGrid w:val="0"/>
                <w:color w:val="000000"/>
                <w:szCs w:val="21"/>
              </w:rPr>
              <w:fldChar w:fldCharType="separate"/>
            </w:r>
            <w:r>
              <w:rPr>
                <w:rStyle w:val="51"/>
                <w:rFonts w:ascii="宋体" w:hAnsi="宋体" w:cs="Arial"/>
                <w:snapToGrid w:val="0"/>
                <w:szCs w:val="21"/>
              </w:rPr>
              <w:t>HTTP</w:t>
            </w:r>
            <w:r>
              <w:rPr>
                <w:rFonts w:ascii="宋体" w:hAnsi="宋体" w:cs="Arial"/>
                <w:snapToGrid w:val="0"/>
                <w:color w:val="000000"/>
                <w:szCs w:val="21"/>
              </w:rPr>
              <w:fldChar w:fldCharType="end"/>
            </w:r>
            <w:r>
              <w:rPr>
                <w:rFonts w:ascii="宋体" w:hAnsi="宋体" w:cs="Arial"/>
                <w:snapToGrid w:val="0"/>
                <w:color w:val="000000"/>
                <w:szCs w:val="21"/>
              </w:rPr>
              <w:t>、</w:t>
            </w:r>
            <w:r>
              <w:rPr>
                <w:rFonts w:ascii="宋体" w:hAnsi="宋体" w:cs="Arial"/>
                <w:snapToGrid w:val="0"/>
                <w:color w:val="000000"/>
                <w:szCs w:val="21"/>
              </w:rPr>
              <w:fldChar w:fldCharType="begin"/>
            </w:r>
            <w:r>
              <w:rPr>
                <w:rFonts w:ascii="宋体" w:hAnsi="宋体" w:cs="Arial"/>
                <w:snapToGrid w:val="0"/>
                <w:color w:val="000000"/>
                <w:szCs w:val="21"/>
              </w:rPr>
              <w:instrText xml:space="preserve">HYPERLINK "HTTPS"</w:instrText>
            </w:r>
            <w:r>
              <w:rPr>
                <w:rFonts w:hint="eastAsia" w:ascii="宋体" w:hAnsi="宋体" w:cs="Arial"/>
                <w:snapToGrid w:val="0"/>
                <w:color w:val="000000"/>
                <w:szCs w:val="21"/>
              </w:rPr>
              <w:fldChar w:fldCharType="separate"/>
            </w:r>
            <w:r>
              <w:rPr>
                <w:rStyle w:val="51"/>
                <w:rFonts w:ascii="宋体" w:hAnsi="宋体" w:cs="Arial"/>
                <w:snapToGrid w:val="0"/>
                <w:szCs w:val="21"/>
              </w:rPr>
              <w:t>HTTPS</w:t>
            </w:r>
            <w:r>
              <w:rPr>
                <w:rFonts w:ascii="宋体" w:hAnsi="宋体" w:cs="Arial"/>
                <w:snapToGrid w:val="0"/>
                <w:color w:val="000000"/>
                <w:szCs w:val="21"/>
              </w:rPr>
              <w:fldChar w:fldCharType="end"/>
            </w:r>
            <w:r>
              <w:rPr>
                <w:rFonts w:ascii="宋体" w:hAnsi="宋体" w:cs="Arial"/>
                <w:snapToGrid w:val="0"/>
                <w:color w:val="000000"/>
                <w:szCs w:val="21"/>
              </w:rPr>
              <w:t>、 FastCGI 等协议 WEB 服务</w:t>
            </w:r>
          </w:p>
        </w:tc>
      </w:tr>
      <w:tr w14:paraId="0AF6A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37" w:type="dxa"/>
            <w:noWrap w:val="0"/>
            <w:vAlign w:val="center"/>
          </w:tcPr>
          <w:p w14:paraId="7FD4FDD8">
            <w:pPr>
              <w:jc w:val="center"/>
              <w:rPr>
                <w:rFonts w:hint="eastAsia" w:ascii="宋体" w:hAnsi="宋体" w:cs="Arial"/>
                <w:snapToGrid w:val="0"/>
                <w:color w:val="000000"/>
                <w:szCs w:val="21"/>
              </w:rPr>
            </w:pPr>
            <w:r>
              <w:rPr>
                <w:rFonts w:ascii="宋体" w:hAnsi="宋体" w:cs="Arial"/>
                <w:snapToGrid w:val="0"/>
                <w:color w:val="000000"/>
                <w:szCs w:val="21"/>
              </w:rPr>
              <w:t>53</w:t>
            </w:r>
          </w:p>
        </w:tc>
        <w:tc>
          <w:tcPr>
            <w:tcW w:w="907" w:type="dxa"/>
            <w:noWrap w:val="0"/>
            <w:vAlign w:val="center"/>
          </w:tcPr>
          <w:p w14:paraId="49879A88">
            <w:pPr>
              <w:rPr>
                <w:rFonts w:hint="eastAsia" w:ascii="宋体" w:hAnsi="宋体" w:cs="Arial"/>
                <w:snapToGrid w:val="0"/>
                <w:color w:val="000000"/>
                <w:szCs w:val="21"/>
              </w:rPr>
            </w:pPr>
            <w:r>
              <w:rPr>
                <w:rFonts w:ascii="宋体" w:hAnsi="宋体" w:cs="Arial"/>
                <w:snapToGrid w:val="0"/>
                <w:color w:val="000000"/>
                <w:szCs w:val="21"/>
              </w:rPr>
              <w:t>功能</w:t>
            </w:r>
          </w:p>
          <w:p w14:paraId="157C50F6">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2093C3C9">
            <w:pPr>
              <w:rPr>
                <w:rFonts w:ascii="宋体" w:hAnsi="宋体" w:cs="Arial"/>
                <w:snapToGrid w:val="0"/>
                <w:color w:val="000000"/>
                <w:szCs w:val="21"/>
              </w:rPr>
            </w:pPr>
          </w:p>
        </w:tc>
        <w:tc>
          <w:tcPr>
            <w:tcW w:w="1766" w:type="dxa"/>
            <w:noWrap w:val="0"/>
            <w:vAlign w:val="center"/>
          </w:tcPr>
          <w:p w14:paraId="45BB455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加密传输服务</w:t>
            </w:r>
          </w:p>
        </w:tc>
        <w:tc>
          <w:tcPr>
            <w:tcW w:w="3950" w:type="dxa"/>
            <w:noWrap w:val="0"/>
            <w:vAlign w:val="center"/>
          </w:tcPr>
          <w:p w14:paraId="7EBC24E5">
            <w:pPr>
              <w:rPr>
                <w:rFonts w:hint="eastAsia" w:ascii="宋体" w:hAnsi="宋体" w:cs="Arial"/>
                <w:snapToGrid w:val="0"/>
                <w:color w:val="000000"/>
                <w:szCs w:val="21"/>
              </w:rPr>
            </w:pPr>
            <w:r>
              <w:rPr>
                <w:rFonts w:ascii="宋体" w:hAnsi="宋体" w:cs="Arial"/>
                <w:snapToGrid w:val="0"/>
                <w:color w:val="000000"/>
                <w:szCs w:val="21"/>
              </w:rPr>
              <w:t>操作系统支持基于 IPSec 和 SSL 协议的隧道加密传输服务</w:t>
            </w:r>
          </w:p>
        </w:tc>
      </w:tr>
      <w:tr w14:paraId="11321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7" w:type="dxa"/>
            <w:noWrap w:val="0"/>
            <w:vAlign w:val="center"/>
          </w:tcPr>
          <w:p w14:paraId="7C501815">
            <w:pPr>
              <w:jc w:val="center"/>
              <w:rPr>
                <w:rFonts w:hint="eastAsia" w:ascii="宋体" w:hAnsi="宋体" w:cs="Arial"/>
                <w:snapToGrid w:val="0"/>
                <w:color w:val="000000"/>
                <w:szCs w:val="21"/>
              </w:rPr>
            </w:pPr>
            <w:r>
              <w:rPr>
                <w:rFonts w:ascii="宋体" w:hAnsi="宋体" w:cs="Arial"/>
                <w:snapToGrid w:val="0"/>
                <w:color w:val="000000"/>
                <w:szCs w:val="21"/>
              </w:rPr>
              <w:t>54</w:t>
            </w:r>
          </w:p>
        </w:tc>
        <w:tc>
          <w:tcPr>
            <w:tcW w:w="907" w:type="dxa"/>
            <w:noWrap w:val="0"/>
            <w:vAlign w:val="center"/>
          </w:tcPr>
          <w:p w14:paraId="3E182716">
            <w:pPr>
              <w:rPr>
                <w:rFonts w:hint="eastAsia" w:ascii="宋体" w:hAnsi="宋体" w:cs="Arial"/>
                <w:snapToGrid w:val="0"/>
                <w:color w:val="000000"/>
                <w:szCs w:val="21"/>
              </w:rPr>
            </w:pPr>
            <w:r>
              <w:rPr>
                <w:rFonts w:ascii="宋体" w:hAnsi="宋体" w:cs="Arial"/>
                <w:snapToGrid w:val="0"/>
                <w:color w:val="000000"/>
                <w:szCs w:val="21"/>
              </w:rPr>
              <w:t>功能</w:t>
            </w:r>
          </w:p>
          <w:p w14:paraId="22207C59">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43585200">
            <w:pPr>
              <w:rPr>
                <w:rFonts w:ascii="宋体" w:hAnsi="宋体" w:cs="Arial"/>
                <w:snapToGrid w:val="0"/>
                <w:color w:val="000000"/>
                <w:szCs w:val="21"/>
              </w:rPr>
            </w:pPr>
          </w:p>
        </w:tc>
        <w:tc>
          <w:tcPr>
            <w:tcW w:w="1766" w:type="dxa"/>
            <w:noWrap w:val="0"/>
            <w:vAlign w:val="center"/>
          </w:tcPr>
          <w:p w14:paraId="713FE44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数字证书服务</w:t>
            </w:r>
          </w:p>
        </w:tc>
        <w:tc>
          <w:tcPr>
            <w:tcW w:w="3950" w:type="dxa"/>
            <w:noWrap w:val="0"/>
            <w:vAlign w:val="center"/>
          </w:tcPr>
          <w:p w14:paraId="2AB80848">
            <w:pPr>
              <w:rPr>
                <w:rFonts w:hint="eastAsia" w:ascii="宋体" w:hAnsi="宋体" w:cs="Arial"/>
                <w:snapToGrid w:val="0"/>
                <w:color w:val="000000"/>
                <w:szCs w:val="21"/>
              </w:rPr>
            </w:pPr>
            <w:r>
              <w:rPr>
                <w:rFonts w:ascii="宋体" w:hAnsi="宋体" w:cs="Arial"/>
                <w:snapToGrid w:val="0"/>
                <w:color w:val="000000"/>
                <w:szCs w:val="21"/>
              </w:rPr>
              <w:t>操作系统支持基于PKI体系的数字证书服务</w:t>
            </w:r>
          </w:p>
        </w:tc>
      </w:tr>
      <w:tr w14:paraId="21C2D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7" w:type="dxa"/>
            <w:noWrap w:val="0"/>
            <w:vAlign w:val="center"/>
          </w:tcPr>
          <w:p w14:paraId="40122714">
            <w:pPr>
              <w:jc w:val="center"/>
              <w:rPr>
                <w:rFonts w:hint="eastAsia" w:ascii="宋体" w:hAnsi="宋体" w:cs="Arial"/>
                <w:snapToGrid w:val="0"/>
                <w:color w:val="000000"/>
                <w:szCs w:val="21"/>
              </w:rPr>
            </w:pPr>
            <w:r>
              <w:rPr>
                <w:rFonts w:ascii="宋体" w:hAnsi="宋体" w:cs="Arial"/>
                <w:snapToGrid w:val="0"/>
                <w:color w:val="000000"/>
                <w:szCs w:val="21"/>
              </w:rPr>
              <w:t>55</w:t>
            </w:r>
          </w:p>
        </w:tc>
        <w:tc>
          <w:tcPr>
            <w:tcW w:w="907" w:type="dxa"/>
            <w:noWrap w:val="0"/>
            <w:vAlign w:val="center"/>
          </w:tcPr>
          <w:p w14:paraId="6A6DBF95">
            <w:pPr>
              <w:rPr>
                <w:rFonts w:hint="eastAsia" w:ascii="宋体" w:hAnsi="宋体" w:cs="Arial"/>
                <w:snapToGrid w:val="0"/>
                <w:color w:val="000000"/>
                <w:szCs w:val="21"/>
              </w:rPr>
            </w:pPr>
            <w:r>
              <w:rPr>
                <w:rFonts w:ascii="宋体" w:hAnsi="宋体" w:cs="Arial"/>
                <w:snapToGrid w:val="0"/>
                <w:color w:val="000000"/>
                <w:szCs w:val="21"/>
              </w:rPr>
              <w:t>功能</w:t>
            </w:r>
          </w:p>
          <w:p w14:paraId="72F769D4">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69CB80D5">
            <w:pPr>
              <w:rPr>
                <w:rFonts w:ascii="宋体" w:hAnsi="宋体" w:cs="Arial"/>
                <w:snapToGrid w:val="0"/>
                <w:color w:val="000000"/>
                <w:szCs w:val="21"/>
              </w:rPr>
            </w:pPr>
          </w:p>
        </w:tc>
        <w:tc>
          <w:tcPr>
            <w:tcW w:w="1766" w:type="dxa"/>
            <w:noWrap w:val="0"/>
            <w:vAlign w:val="center"/>
          </w:tcPr>
          <w:p w14:paraId="6B38389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访问控制服务</w:t>
            </w:r>
          </w:p>
        </w:tc>
        <w:tc>
          <w:tcPr>
            <w:tcW w:w="3950" w:type="dxa"/>
            <w:noWrap w:val="0"/>
            <w:vAlign w:val="center"/>
          </w:tcPr>
          <w:p w14:paraId="391F82C6">
            <w:pPr>
              <w:rPr>
                <w:rFonts w:hint="eastAsia" w:ascii="宋体" w:hAnsi="宋体" w:cs="Arial"/>
                <w:snapToGrid w:val="0"/>
                <w:color w:val="000000"/>
                <w:szCs w:val="21"/>
              </w:rPr>
            </w:pPr>
            <w:r>
              <w:rPr>
                <w:rFonts w:ascii="宋体" w:hAnsi="宋体" w:cs="Arial"/>
                <w:snapToGrid w:val="0"/>
                <w:color w:val="000000"/>
                <w:szCs w:val="21"/>
              </w:rPr>
              <w:t>操作系统支持基于 RBAC(基于角色的访问控制)机制的访问控制服务</w:t>
            </w:r>
          </w:p>
        </w:tc>
      </w:tr>
      <w:tr w14:paraId="6540F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7" w:type="dxa"/>
            <w:noWrap w:val="0"/>
            <w:vAlign w:val="center"/>
          </w:tcPr>
          <w:p w14:paraId="0B09590A">
            <w:pPr>
              <w:jc w:val="center"/>
              <w:rPr>
                <w:rFonts w:hint="eastAsia" w:ascii="宋体" w:hAnsi="宋体" w:cs="Arial"/>
                <w:snapToGrid w:val="0"/>
                <w:color w:val="000000"/>
                <w:szCs w:val="21"/>
              </w:rPr>
            </w:pPr>
            <w:r>
              <w:rPr>
                <w:rFonts w:ascii="宋体" w:hAnsi="宋体" w:cs="Arial"/>
                <w:snapToGrid w:val="0"/>
                <w:color w:val="000000"/>
                <w:szCs w:val="21"/>
              </w:rPr>
              <w:t>56</w:t>
            </w:r>
          </w:p>
        </w:tc>
        <w:tc>
          <w:tcPr>
            <w:tcW w:w="907" w:type="dxa"/>
            <w:noWrap w:val="0"/>
            <w:vAlign w:val="center"/>
          </w:tcPr>
          <w:p w14:paraId="7B796C88">
            <w:pPr>
              <w:rPr>
                <w:rFonts w:hint="eastAsia" w:ascii="宋体" w:hAnsi="宋体" w:cs="Arial"/>
                <w:snapToGrid w:val="0"/>
                <w:color w:val="000000"/>
                <w:szCs w:val="21"/>
              </w:rPr>
            </w:pPr>
            <w:r>
              <w:rPr>
                <w:rFonts w:ascii="宋体" w:hAnsi="宋体" w:cs="Arial"/>
                <w:snapToGrid w:val="0"/>
                <w:color w:val="000000"/>
                <w:szCs w:val="21"/>
              </w:rPr>
              <w:t>功能</w:t>
            </w:r>
          </w:p>
          <w:p w14:paraId="0B4225B4">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4D94AB54">
            <w:pPr>
              <w:rPr>
                <w:rFonts w:ascii="宋体" w:hAnsi="宋体" w:cs="Arial"/>
                <w:snapToGrid w:val="0"/>
                <w:color w:val="000000"/>
                <w:szCs w:val="21"/>
              </w:rPr>
            </w:pPr>
          </w:p>
        </w:tc>
        <w:tc>
          <w:tcPr>
            <w:tcW w:w="1766" w:type="dxa"/>
            <w:noWrap w:val="0"/>
            <w:vAlign w:val="center"/>
          </w:tcPr>
          <w:p w14:paraId="3F157C6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网络管理服务</w:t>
            </w:r>
          </w:p>
        </w:tc>
        <w:tc>
          <w:tcPr>
            <w:tcW w:w="3950" w:type="dxa"/>
            <w:noWrap w:val="0"/>
            <w:vAlign w:val="center"/>
          </w:tcPr>
          <w:p w14:paraId="18F09457">
            <w:pPr>
              <w:rPr>
                <w:rFonts w:hint="eastAsia" w:ascii="宋体" w:hAnsi="宋体" w:cs="Arial"/>
                <w:snapToGrid w:val="0"/>
                <w:color w:val="000000"/>
                <w:szCs w:val="21"/>
              </w:rPr>
            </w:pPr>
            <w:r>
              <w:rPr>
                <w:rFonts w:ascii="宋体" w:hAnsi="宋体" w:cs="Arial"/>
                <w:snapToGrid w:val="0"/>
                <w:color w:val="000000"/>
                <w:szCs w:val="21"/>
              </w:rPr>
              <w:t>操作系统支持基于 SNMP、NETCONF、 RESTCONF 等协议的网络管理服务</w:t>
            </w:r>
          </w:p>
        </w:tc>
      </w:tr>
      <w:tr w14:paraId="5C7EC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7" w:type="dxa"/>
            <w:noWrap w:val="0"/>
            <w:vAlign w:val="center"/>
          </w:tcPr>
          <w:p w14:paraId="02676022">
            <w:pPr>
              <w:jc w:val="center"/>
              <w:rPr>
                <w:rFonts w:hint="eastAsia" w:ascii="宋体" w:hAnsi="宋体" w:cs="Arial"/>
                <w:snapToGrid w:val="0"/>
                <w:color w:val="000000"/>
                <w:szCs w:val="21"/>
              </w:rPr>
            </w:pPr>
            <w:r>
              <w:rPr>
                <w:rFonts w:ascii="宋体" w:hAnsi="宋体" w:cs="Arial"/>
                <w:snapToGrid w:val="0"/>
                <w:color w:val="000000"/>
                <w:szCs w:val="21"/>
              </w:rPr>
              <w:t>57</w:t>
            </w:r>
          </w:p>
        </w:tc>
        <w:tc>
          <w:tcPr>
            <w:tcW w:w="907" w:type="dxa"/>
            <w:noWrap w:val="0"/>
            <w:vAlign w:val="center"/>
          </w:tcPr>
          <w:p w14:paraId="3215482C">
            <w:pPr>
              <w:rPr>
                <w:rFonts w:hint="eastAsia" w:ascii="宋体" w:hAnsi="宋体" w:cs="Arial"/>
                <w:snapToGrid w:val="0"/>
                <w:color w:val="000000"/>
                <w:szCs w:val="21"/>
              </w:rPr>
            </w:pPr>
            <w:r>
              <w:rPr>
                <w:rFonts w:ascii="宋体" w:hAnsi="宋体" w:cs="Arial"/>
                <w:snapToGrid w:val="0"/>
                <w:color w:val="000000"/>
                <w:szCs w:val="21"/>
              </w:rPr>
              <w:t>功能</w:t>
            </w:r>
          </w:p>
          <w:p w14:paraId="12061AEC">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28D17566">
            <w:pPr>
              <w:rPr>
                <w:rFonts w:ascii="宋体" w:hAnsi="宋体" w:cs="Arial"/>
                <w:snapToGrid w:val="0"/>
                <w:color w:val="000000"/>
                <w:szCs w:val="21"/>
              </w:rPr>
            </w:pPr>
          </w:p>
        </w:tc>
        <w:tc>
          <w:tcPr>
            <w:tcW w:w="1766" w:type="dxa"/>
            <w:noWrap w:val="0"/>
            <w:vAlign w:val="center"/>
          </w:tcPr>
          <w:p w14:paraId="252D1AB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时间同步服务</w:t>
            </w:r>
          </w:p>
        </w:tc>
        <w:tc>
          <w:tcPr>
            <w:tcW w:w="3950" w:type="dxa"/>
            <w:noWrap w:val="0"/>
            <w:vAlign w:val="center"/>
          </w:tcPr>
          <w:p w14:paraId="179E74BB">
            <w:pPr>
              <w:rPr>
                <w:rFonts w:hint="eastAsia" w:ascii="宋体" w:hAnsi="宋体" w:cs="Arial"/>
                <w:snapToGrid w:val="0"/>
                <w:color w:val="000000"/>
                <w:szCs w:val="21"/>
              </w:rPr>
            </w:pPr>
            <w:r>
              <w:rPr>
                <w:rFonts w:ascii="宋体" w:hAnsi="宋体" w:cs="Arial"/>
                <w:snapToGrid w:val="0"/>
                <w:color w:val="000000"/>
                <w:szCs w:val="21"/>
              </w:rPr>
              <w:t>操作系统支持基于 NTP 协议网络时间同步服务</w:t>
            </w:r>
          </w:p>
        </w:tc>
      </w:tr>
      <w:tr w14:paraId="64000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jc w:val="center"/>
        </w:trPr>
        <w:tc>
          <w:tcPr>
            <w:tcW w:w="737" w:type="dxa"/>
            <w:noWrap w:val="0"/>
            <w:vAlign w:val="center"/>
          </w:tcPr>
          <w:p w14:paraId="46BE89CB">
            <w:pPr>
              <w:jc w:val="center"/>
              <w:rPr>
                <w:rFonts w:hint="eastAsia" w:ascii="宋体" w:hAnsi="宋体" w:cs="Arial"/>
                <w:snapToGrid w:val="0"/>
                <w:color w:val="000000"/>
                <w:szCs w:val="21"/>
              </w:rPr>
            </w:pPr>
            <w:r>
              <w:rPr>
                <w:rFonts w:ascii="宋体" w:hAnsi="宋体" w:cs="Arial"/>
                <w:snapToGrid w:val="0"/>
                <w:color w:val="000000"/>
                <w:szCs w:val="21"/>
              </w:rPr>
              <w:t>58</w:t>
            </w:r>
          </w:p>
        </w:tc>
        <w:tc>
          <w:tcPr>
            <w:tcW w:w="907" w:type="dxa"/>
            <w:noWrap w:val="0"/>
            <w:vAlign w:val="center"/>
          </w:tcPr>
          <w:p w14:paraId="27447476">
            <w:pPr>
              <w:rPr>
                <w:rFonts w:ascii="宋体" w:hAnsi="宋体" w:cs="Arial"/>
                <w:snapToGrid w:val="0"/>
                <w:color w:val="000000"/>
                <w:szCs w:val="21"/>
              </w:rPr>
            </w:pPr>
            <w:r>
              <w:rPr>
                <w:rFonts w:ascii="宋体" w:hAnsi="宋体" w:cs="Arial"/>
                <w:snapToGrid w:val="0"/>
                <w:color w:val="000000"/>
                <w:szCs w:val="21"/>
              </w:rPr>
              <w:t>功能</w:t>
            </w:r>
          </w:p>
          <w:p w14:paraId="12B21324">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tcBorders>
            <w:noWrap w:val="0"/>
            <w:vAlign w:val="center"/>
          </w:tcPr>
          <w:p w14:paraId="5D95A149">
            <w:pPr>
              <w:rPr>
                <w:rFonts w:ascii="宋体" w:hAnsi="宋体" w:cs="Arial"/>
                <w:snapToGrid w:val="0"/>
                <w:color w:val="000000"/>
                <w:szCs w:val="21"/>
              </w:rPr>
            </w:pPr>
          </w:p>
        </w:tc>
        <w:tc>
          <w:tcPr>
            <w:tcW w:w="1766" w:type="dxa"/>
            <w:noWrap w:val="0"/>
            <w:vAlign w:val="center"/>
          </w:tcPr>
          <w:p w14:paraId="33B8E0A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远程连接服务</w:t>
            </w:r>
          </w:p>
        </w:tc>
        <w:tc>
          <w:tcPr>
            <w:tcW w:w="3950" w:type="dxa"/>
            <w:noWrap w:val="0"/>
            <w:vAlign w:val="center"/>
          </w:tcPr>
          <w:p w14:paraId="0C0D07B0">
            <w:pPr>
              <w:rPr>
                <w:rFonts w:hint="eastAsia" w:ascii="宋体" w:hAnsi="宋体" w:cs="Arial"/>
                <w:snapToGrid w:val="0"/>
                <w:color w:val="000000"/>
                <w:szCs w:val="21"/>
              </w:rPr>
            </w:pPr>
            <w:r>
              <w:rPr>
                <w:rFonts w:ascii="宋体" w:hAnsi="宋体" w:cs="Arial"/>
                <w:snapToGrid w:val="0"/>
                <w:color w:val="000000"/>
                <w:szCs w:val="21"/>
              </w:rPr>
              <w:t>操作系统支持 RPC、rsync、SSH 等远程服务</w:t>
            </w:r>
          </w:p>
        </w:tc>
      </w:tr>
      <w:tr w14:paraId="6A583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08A8CADC">
            <w:pPr>
              <w:jc w:val="center"/>
              <w:rPr>
                <w:rFonts w:hint="eastAsia" w:ascii="宋体" w:hAnsi="宋体" w:cs="Arial"/>
                <w:snapToGrid w:val="0"/>
                <w:color w:val="000000"/>
                <w:szCs w:val="21"/>
              </w:rPr>
            </w:pPr>
            <w:r>
              <w:rPr>
                <w:rFonts w:ascii="宋体" w:hAnsi="宋体" w:cs="Arial"/>
                <w:snapToGrid w:val="0"/>
                <w:color w:val="000000"/>
                <w:szCs w:val="21"/>
              </w:rPr>
              <w:t>59</w:t>
            </w:r>
          </w:p>
        </w:tc>
        <w:tc>
          <w:tcPr>
            <w:tcW w:w="907" w:type="dxa"/>
            <w:noWrap w:val="0"/>
            <w:vAlign w:val="center"/>
          </w:tcPr>
          <w:p w14:paraId="7C6457AC">
            <w:pPr>
              <w:rPr>
                <w:rFonts w:hint="eastAsia" w:ascii="宋体" w:hAnsi="宋体" w:cs="Arial"/>
                <w:snapToGrid w:val="0"/>
                <w:color w:val="000000"/>
                <w:szCs w:val="21"/>
              </w:rPr>
            </w:pPr>
            <w:r>
              <w:rPr>
                <w:rFonts w:ascii="宋体" w:hAnsi="宋体" w:cs="Arial"/>
                <w:snapToGrid w:val="0"/>
                <w:color w:val="000000"/>
                <w:szCs w:val="21"/>
              </w:rPr>
              <w:t>功能</w:t>
            </w:r>
          </w:p>
          <w:p w14:paraId="57172306">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5D896312">
            <w:pPr>
              <w:rPr>
                <w:rFonts w:ascii="宋体" w:hAnsi="宋体" w:cs="Arial"/>
                <w:snapToGrid w:val="0"/>
                <w:color w:val="000000"/>
                <w:szCs w:val="21"/>
              </w:rPr>
            </w:pPr>
          </w:p>
        </w:tc>
        <w:tc>
          <w:tcPr>
            <w:tcW w:w="1766" w:type="dxa"/>
            <w:noWrap w:val="0"/>
            <w:vAlign w:val="center"/>
          </w:tcPr>
          <w:p w14:paraId="3265DFB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邮件服务</w:t>
            </w:r>
          </w:p>
        </w:tc>
        <w:tc>
          <w:tcPr>
            <w:tcW w:w="3950" w:type="dxa"/>
            <w:noWrap w:val="0"/>
            <w:vAlign w:val="center"/>
          </w:tcPr>
          <w:p w14:paraId="0ECE1500">
            <w:pPr>
              <w:rPr>
                <w:rFonts w:hint="eastAsia" w:ascii="宋体" w:hAnsi="宋体" w:cs="Arial"/>
                <w:snapToGrid w:val="0"/>
                <w:color w:val="000000"/>
                <w:szCs w:val="21"/>
              </w:rPr>
            </w:pPr>
            <w:r>
              <w:rPr>
                <w:rFonts w:ascii="宋体" w:hAnsi="宋体" w:cs="Arial"/>
                <w:snapToGrid w:val="0"/>
                <w:color w:val="000000"/>
                <w:szCs w:val="21"/>
              </w:rPr>
              <w:t>操作系统支持基于 SMTP、POP3、IMAP等的邮件服务</w:t>
            </w:r>
          </w:p>
        </w:tc>
      </w:tr>
      <w:tr w14:paraId="1EBB4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79E32C0E">
            <w:pPr>
              <w:jc w:val="center"/>
              <w:rPr>
                <w:rFonts w:hint="eastAsia" w:ascii="宋体" w:hAnsi="宋体" w:cs="Arial"/>
                <w:snapToGrid w:val="0"/>
                <w:color w:val="000000"/>
                <w:szCs w:val="21"/>
              </w:rPr>
            </w:pPr>
            <w:r>
              <w:rPr>
                <w:rFonts w:ascii="宋体" w:hAnsi="宋体" w:cs="Arial"/>
                <w:snapToGrid w:val="0"/>
                <w:color w:val="000000"/>
                <w:szCs w:val="21"/>
              </w:rPr>
              <w:t>60</w:t>
            </w:r>
          </w:p>
        </w:tc>
        <w:tc>
          <w:tcPr>
            <w:tcW w:w="907" w:type="dxa"/>
            <w:noWrap w:val="0"/>
            <w:vAlign w:val="center"/>
          </w:tcPr>
          <w:p w14:paraId="2BF24203">
            <w:pPr>
              <w:rPr>
                <w:rFonts w:hint="eastAsia" w:ascii="宋体" w:hAnsi="宋体" w:cs="Arial"/>
                <w:snapToGrid w:val="0"/>
                <w:color w:val="000000"/>
                <w:szCs w:val="21"/>
              </w:rPr>
            </w:pPr>
            <w:r>
              <w:rPr>
                <w:rFonts w:ascii="宋体" w:hAnsi="宋体" w:cs="Arial"/>
                <w:snapToGrid w:val="0"/>
                <w:color w:val="000000"/>
                <w:szCs w:val="21"/>
              </w:rPr>
              <w:t>功能</w:t>
            </w:r>
          </w:p>
          <w:p w14:paraId="518647EE">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7F67D625">
            <w:pPr>
              <w:rPr>
                <w:rFonts w:ascii="宋体" w:hAnsi="宋体" w:cs="Arial"/>
                <w:snapToGrid w:val="0"/>
                <w:color w:val="000000"/>
                <w:szCs w:val="21"/>
              </w:rPr>
            </w:pPr>
          </w:p>
        </w:tc>
        <w:tc>
          <w:tcPr>
            <w:tcW w:w="1766" w:type="dxa"/>
            <w:noWrap w:val="0"/>
            <w:vAlign w:val="center"/>
          </w:tcPr>
          <w:p w14:paraId="33B732F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身份鉴别服务</w:t>
            </w:r>
          </w:p>
        </w:tc>
        <w:tc>
          <w:tcPr>
            <w:tcW w:w="3950" w:type="dxa"/>
            <w:noWrap w:val="0"/>
            <w:vAlign w:val="center"/>
          </w:tcPr>
          <w:p w14:paraId="58308363">
            <w:pPr>
              <w:rPr>
                <w:rFonts w:hint="eastAsia" w:ascii="宋体" w:hAnsi="宋体" w:cs="Arial"/>
                <w:snapToGrid w:val="0"/>
                <w:color w:val="000000"/>
                <w:szCs w:val="21"/>
              </w:rPr>
            </w:pPr>
            <w:r>
              <w:rPr>
                <w:rFonts w:ascii="宋体" w:hAnsi="宋体" w:cs="Arial"/>
                <w:snapToGrid w:val="0"/>
                <w:color w:val="000000"/>
                <w:szCs w:val="21"/>
              </w:rPr>
              <w:t>操作系统支持基于轻量级目录访问协议的统一身份鉴别服务</w:t>
            </w:r>
          </w:p>
        </w:tc>
      </w:tr>
      <w:tr w14:paraId="5CBA2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1F4BFA05">
            <w:pPr>
              <w:jc w:val="center"/>
              <w:rPr>
                <w:rFonts w:hint="eastAsia" w:ascii="宋体" w:hAnsi="宋体" w:cs="Arial"/>
                <w:snapToGrid w:val="0"/>
                <w:color w:val="000000"/>
                <w:szCs w:val="21"/>
              </w:rPr>
            </w:pPr>
            <w:r>
              <w:rPr>
                <w:rFonts w:ascii="宋体" w:hAnsi="宋体" w:cs="Arial"/>
                <w:snapToGrid w:val="0"/>
                <w:color w:val="000000"/>
                <w:szCs w:val="21"/>
              </w:rPr>
              <w:t>61</w:t>
            </w:r>
          </w:p>
        </w:tc>
        <w:tc>
          <w:tcPr>
            <w:tcW w:w="907" w:type="dxa"/>
            <w:noWrap w:val="0"/>
            <w:vAlign w:val="center"/>
          </w:tcPr>
          <w:p w14:paraId="0E3BD6F0">
            <w:pPr>
              <w:rPr>
                <w:rFonts w:hint="eastAsia" w:ascii="宋体" w:hAnsi="宋体" w:cs="Arial"/>
                <w:snapToGrid w:val="0"/>
                <w:color w:val="000000"/>
                <w:szCs w:val="21"/>
              </w:rPr>
            </w:pPr>
            <w:r>
              <w:rPr>
                <w:rFonts w:ascii="宋体" w:hAnsi="宋体" w:cs="Arial"/>
                <w:snapToGrid w:val="0"/>
                <w:color w:val="000000"/>
                <w:szCs w:val="21"/>
              </w:rPr>
              <w:t>功能</w:t>
            </w:r>
          </w:p>
          <w:p w14:paraId="5634C4A5">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4CD39EDC">
            <w:pPr>
              <w:rPr>
                <w:rFonts w:ascii="宋体" w:hAnsi="宋体" w:cs="Arial"/>
                <w:snapToGrid w:val="0"/>
                <w:color w:val="000000"/>
                <w:szCs w:val="21"/>
              </w:rPr>
            </w:pPr>
          </w:p>
        </w:tc>
        <w:tc>
          <w:tcPr>
            <w:tcW w:w="1766" w:type="dxa"/>
            <w:vMerge w:val="restart"/>
            <w:tcBorders>
              <w:bottom w:val="nil"/>
            </w:tcBorders>
            <w:noWrap w:val="0"/>
            <w:vAlign w:val="center"/>
          </w:tcPr>
          <w:p w14:paraId="2567927C">
            <w:pPr>
              <w:rPr>
                <w:rFonts w:ascii="宋体" w:hAnsi="宋体" w:cs="Arial"/>
                <w:snapToGrid w:val="0"/>
                <w:color w:val="000000"/>
                <w:szCs w:val="21"/>
              </w:rPr>
            </w:pPr>
          </w:p>
          <w:p w14:paraId="2BAC922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数据存储和查询服务</w:t>
            </w:r>
          </w:p>
        </w:tc>
        <w:tc>
          <w:tcPr>
            <w:tcW w:w="3950" w:type="dxa"/>
            <w:noWrap w:val="0"/>
            <w:vAlign w:val="center"/>
          </w:tcPr>
          <w:p w14:paraId="4703934C">
            <w:pPr>
              <w:rPr>
                <w:rFonts w:hint="eastAsia" w:ascii="宋体" w:hAnsi="宋体" w:cs="Arial"/>
                <w:snapToGrid w:val="0"/>
                <w:color w:val="000000"/>
                <w:szCs w:val="21"/>
              </w:rPr>
            </w:pPr>
            <w:r>
              <w:rPr>
                <w:rFonts w:ascii="宋体" w:hAnsi="宋体" w:cs="Arial"/>
                <w:snapToGrid w:val="0"/>
                <w:color w:val="000000"/>
                <w:szCs w:val="21"/>
              </w:rPr>
              <w:t>操作系统支持结构化和非结构化格式数据的存储和查询服务</w:t>
            </w:r>
          </w:p>
        </w:tc>
      </w:tr>
      <w:tr w14:paraId="606EC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03273E79">
            <w:pPr>
              <w:jc w:val="center"/>
              <w:rPr>
                <w:rFonts w:hint="eastAsia" w:ascii="宋体" w:hAnsi="宋体" w:cs="Arial"/>
                <w:snapToGrid w:val="0"/>
                <w:color w:val="000000"/>
                <w:szCs w:val="21"/>
              </w:rPr>
            </w:pPr>
            <w:r>
              <w:rPr>
                <w:rFonts w:ascii="宋体" w:hAnsi="宋体" w:cs="Arial"/>
                <w:snapToGrid w:val="0"/>
                <w:color w:val="000000"/>
                <w:szCs w:val="21"/>
              </w:rPr>
              <w:t>62</w:t>
            </w:r>
          </w:p>
        </w:tc>
        <w:tc>
          <w:tcPr>
            <w:tcW w:w="907" w:type="dxa"/>
            <w:noWrap w:val="0"/>
            <w:vAlign w:val="center"/>
          </w:tcPr>
          <w:p w14:paraId="48DB6F58">
            <w:pPr>
              <w:rPr>
                <w:rFonts w:hint="eastAsia" w:ascii="宋体" w:hAnsi="宋体" w:cs="Arial"/>
                <w:snapToGrid w:val="0"/>
                <w:color w:val="000000"/>
                <w:szCs w:val="21"/>
              </w:rPr>
            </w:pPr>
            <w:r>
              <w:rPr>
                <w:rFonts w:ascii="宋体" w:hAnsi="宋体" w:cs="Arial"/>
                <w:snapToGrid w:val="0"/>
                <w:color w:val="000000"/>
                <w:szCs w:val="21"/>
              </w:rPr>
              <w:t>功能</w:t>
            </w:r>
          </w:p>
          <w:p w14:paraId="6FBFEBDA">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1A915988">
            <w:pPr>
              <w:rPr>
                <w:rFonts w:ascii="宋体" w:hAnsi="宋体" w:cs="Arial"/>
                <w:snapToGrid w:val="0"/>
                <w:color w:val="000000"/>
                <w:szCs w:val="21"/>
              </w:rPr>
            </w:pPr>
          </w:p>
        </w:tc>
        <w:tc>
          <w:tcPr>
            <w:tcW w:w="1766" w:type="dxa"/>
            <w:vMerge w:val="continue"/>
            <w:tcBorders>
              <w:top w:val="nil"/>
              <w:bottom w:val="nil"/>
            </w:tcBorders>
            <w:noWrap w:val="0"/>
            <w:vAlign w:val="center"/>
          </w:tcPr>
          <w:p w14:paraId="30509263">
            <w:pPr>
              <w:rPr>
                <w:rFonts w:ascii="宋体" w:hAnsi="宋体" w:cs="Arial"/>
                <w:snapToGrid w:val="0"/>
                <w:color w:val="000000"/>
                <w:szCs w:val="21"/>
              </w:rPr>
            </w:pPr>
          </w:p>
        </w:tc>
        <w:tc>
          <w:tcPr>
            <w:tcW w:w="3950" w:type="dxa"/>
            <w:noWrap w:val="0"/>
            <w:vAlign w:val="center"/>
          </w:tcPr>
          <w:p w14:paraId="7BFCF1FB">
            <w:pPr>
              <w:rPr>
                <w:rFonts w:hint="eastAsia" w:ascii="宋体" w:hAnsi="宋体" w:cs="Arial"/>
                <w:snapToGrid w:val="0"/>
                <w:color w:val="000000"/>
                <w:szCs w:val="21"/>
              </w:rPr>
            </w:pPr>
            <w:r>
              <w:rPr>
                <w:rFonts w:ascii="宋体" w:hAnsi="宋体" w:cs="Arial"/>
                <w:snapToGrid w:val="0"/>
                <w:color w:val="000000"/>
                <w:szCs w:val="21"/>
              </w:rPr>
              <w:t>操作系统支持块、文件、对象等类型的数据存储服务</w:t>
            </w:r>
          </w:p>
        </w:tc>
      </w:tr>
      <w:tr w14:paraId="07415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02B8DF11">
            <w:pPr>
              <w:jc w:val="center"/>
              <w:rPr>
                <w:rFonts w:hint="eastAsia" w:ascii="宋体" w:hAnsi="宋体" w:cs="Arial"/>
                <w:snapToGrid w:val="0"/>
                <w:color w:val="000000"/>
                <w:szCs w:val="21"/>
              </w:rPr>
            </w:pPr>
            <w:r>
              <w:rPr>
                <w:rFonts w:ascii="宋体" w:hAnsi="宋体" w:cs="Arial"/>
                <w:snapToGrid w:val="0"/>
                <w:color w:val="000000"/>
                <w:szCs w:val="21"/>
              </w:rPr>
              <w:t>63</w:t>
            </w:r>
          </w:p>
        </w:tc>
        <w:tc>
          <w:tcPr>
            <w:tcW w:w="907" w:type="dxa"/>
            <w:noWrap w:val="0"/>
            <w:vAlign w:val="center"/>
          </w:tcPr>
          <w:p w14:paraId="143FF63B">
            <w:pPr>
              <w:rPr>
                <w:rFonts w:hint="eastAsia" w:ascii="宋体" w:hAnsi="宋体" w:cs="Arial"/>
                <w:snapToGrid w:val="0"/>
                <w:color w:val="000000"/>
                <w:szCs w:val="21"/>
              </w:rPr>
            </w:pPr>
            <w:r>
              <w:rPr>
                <w:rFonts w:ascii="宋体" w:hAnsi="宋体" w:cs="Arial"/>
                <w:snapToGrid w:val="0"/>
                <w:color w:val="000000"/>
                <w:szCs w:val="21"/>
              </w:rPr>
              <w:t>功能</w:t>
            </w:r>
          </w:p>
          <w:p w14:paraId="3694A9CB">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46DC6B63">
            <w:pPr>
              <w:rPr>
                <w:rFonts w:ascii="宋体" w:hAnsi="宋体" w:cs="Arial"/>
                <w:snapToGrid w:val="0"/>
                <w:color w:val="000000"/>
                <w:szCs w:val="21"/>
              </w:rPr>
            </w:pPr>
          </w:p>
        </w:tc>
        <w:tc>
          <w:tcPr>
            <w:tcW w:w="1766" w:type="dxa"/>
            <w:vMerge w:val="continue"/>
            <w:tcBorders>
              <w:top w:val="nil"/>
            </w:tcBorders>
            <w:noWrap w:val="0"/>
            <w:vAlign w:val="center"/>
          </w:tcPr>
          <w:p w14:paraId="64BC2315">
            <w:pPr>
              <w:rPr>
                <w:rFonts w:ascii="宋体" w:hAnsi="宋体" w:cs="Arial"/>
                <w:snapToGrid w:val="0"/>
                <w:color w:val="000000"/>
                <w:szCs w:val="21"/>
              </w:rPr>
            </w:pPr>
          </w:p>
        </w:tc>
        <w:tc>
          <w:tcPr>
            <w:tcW w:w="3950" w:type="dxa"/>
            <w:noWrap w:val="0"/>
            <w:vAlign w:val="center"/>
          </w:tcPr>
          <w:p w14:paraId="22BDDEDC">
            <w:pPr>
              <w:rPr>
                <w:rFonts w:hint="eastAsia" w:ascii="宋体" w:hAnsi="宋体" w:cs="Arial"/>
                <w:snapToGrid w:val="0"/>
                <w:color w:val="000000"/>
                <w:szCs w:val="21"/>
              </w:rPr>
            </w:pPr>
            <w:r>
              <w:rPr>
                <w:rFonts w:ascii="宋体" w:hAnsi="宋体" w:cs="Arial"/>
                <w:snapToGrid w:val="0"/>
                <w:color w:val="000000"/>
                <w:szCs w:val="21"/>
              </w:rPr>
              <w:t>操作系统支持 SQL、NoSQL、键值等类型的数据库</w:t>
            </w:r>
          </w:p>
        </w:tc>
      </w:tr>
      <w:tr w14:paraId="6770E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32BC0782">
            <w:pPr>
              <w:jc w:val="center"/>
              <w:rPr>
                <w:rFonts w:hint="eastAsia" w:ascii="宋体" w:hAnsi="宋体" w:cs="Arial"/>
                <w:snapToGrid w:val="0"/>
                <w:color w:val="000000"/>
                <w:szCs w:val="21"/>
              </w:rPr>
            </w:pPr>
            <w:r>
              <w:rPr>
                <w:rFonts w:ascii="宋体" w:hAnsi="宋体" w:cs="Arial"/>
                <w:snapToGrid w:val="0"/>
                <w:color w:val="000000"/>
                <w:szCs w:val="21"/>
              </w:rPr>
              <w:t>64</w:t>
            </w:r>
          </w:p>
        </w:tc>
        <w:tc>
          <w:tcPr>
            <w:tcW w:w="907" w:type="dxa"/>
            <w:noWrap w:val="0"/>
            <w:vAlign w:val="center"/>
          </w:tcPr>
          <w:p w14:paraId="39AA2A11">
            <w:pPr>
              <w:rPr>
                <w:rFonts w:hint="eastAsia" w:ascii="宋体" w:hAnsi="宋体" w:cs="Arial"/>
                <w:snapToGrid w:val="0"/>
                <w:color w:val="000000"/>
                <w:szCs w:val="21"/>
              </w:rPr>
            </w:pPr>
            <w:r>
              <w:rPr>
                <w:rFonts w:ascii="宋体" w:hAnsi="宋体" w:cs="Arial"/>
                <w:snapToGrid w:val="0"/>
                <w:color w:val="000000"/>
                <w:szCs w:val="21"/>
              </w:rPr>
              <w:t>功能</w:t>
            </w:r>
          </w:p>
          <w:p w14:paraId="25F83103">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74EAC890">
            <w:pPr>
              <w:rPr>
                <w:rFonts w:ascii="宋体" w:hAnsi="宋体" w:cs="Arial"/>
                <w:snapToGrid w:val="0"/>
                <w:color w:val="000000"/>
                <w:szCs w:val="21"/>
              </w:rPr>
            </w:pPr>
          </w:p>
        </w:tc>
        <w:tc>
          <w:tcPr>
            <w:tcW w:w="1766" w:type="dxa"/>
            <w:noWrap w:val="0"/>
            <w:vAlign w:val="center"/>
          </w:tcPr>
          <w:p w14:paraId="1375064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存储服务</w:t>
            </w:r>
          </w:p>
        </w:tc>
        <w:tc>
          <w:tcPr>
            <w:tcW w:w="3950" w:type="dxa"/>
            <w:noWrap w:val="0"/>
            <w:vAlign w:val="center"/>
          </w:tcPr>
          <w:p w14:paraId="098C0831">
            <w:pPr>
              <w:rPr>
                <w:rFonts w:hint="eastAsia" w:ascii="宋体" w:hAnsi="宋体" w:cs="Arial"/>
                <w:snapToGrid w:val="0"/>
                <w:color w:val="000000"/>
                <w:szCs w:val="21"/>
              </w:rPr>
            </w:pPr>
            <w:r>
              <w:rPr>
                <w:rFonts w:ascii="宋体" w:hAnsi="宋体" w:cs="Arial"/>
                <w:snapToGrid w:val="0"/>
                <w:color w:val="000000"/>
                <w:szCs w:val="21"/>
              </w:rPr>
              <w:t>操作系统支持多种传输速率和存储协议的 SAN 和 NAS 存储</w:t>
            </w:r>
          </w:p>
        </w:tc>
      </w:tr>
      <w:tr w14:paraId="3BEE4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535074FE">
            <w:pPr>
              <w:jc w:val="center"/>
              <w:rPr>
                <w:rFonts w:hint="eastAsia" w:ascii="宋体" w:hAnsi="宋体" w:cs="Arial"/>
                <w:snapToGrid w:val="0"/>
                <w:color w:val="000000"/>
                <w:szCs w:val="21"/>
              </w:rPr>
            </w:pPr>
            <w:r>
              <w:rPr>
                <w:rFonts w:ascii="宋体" w:hAnsi="宋体" w:cs="Arial"/>
                <w:snapToGrid w:val="0"/>
                <w:color w:val="000000"/>
                <w:szCs w:val="21"/>
              </w:rPr>
              <w:t>65</w:t>
            </w:r>
          </w:p>
        </w:tc>
        <w:tc>
          <w:tcPr>
            <w:tcW w:w="907" w:type="dxa"/>
            <w:noWrap w:val="0"/>
            <w:vAlign w:val="center"/>
          </w:tcPr>
          <w:p w14:paraId="5E705258">
            <w:pPr>
              <w:rPr>
                <w:rFonts w:hint="eastAsia" w:ascii="宋体" w:hAnsi="宋体" w:cs="Arial"/>
                <w:snapToGrid w:val="0"/>
                <w:color w:val="000000"/>
                <w:szCs w:val="21"/>
              </w:rPr>
            </w:pPr>
            <w:r>
              <w:rPr>
                <w:rFonts w:ascii="宋体" w:hAnsi="宋体" w:cs="Arial"/>
                <w:snapToGrid w:val="0"/>
                <w:color w:val="000000"/>
                <w:szCs w:val="21"/>
              </w:rPr>
              <w:t>功能</w:t>
            </w:r>
          </w:p>
          <w:p w14:paraId="27901EFC">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23121959">
            <w:pPr>
              <w:rPr>
                <w:rFonts w:ascii="宋体" w:hAnsi="宋体" w:cs="Arial"/>
                <w:snapToGrid w:val="0"/>
                <w:color w:val="000000"/>
                <w:szCs w:val="21"/>
              </w:rPr>
            </w:pPr>
          </w:p>
        </w:tc>
        <w:tc>
          <w:tcPr>
            <w:tcW w:w="1766" w:type="dxa"/>
            <w:vMerge w:val="restart"/>
            <w:tcBorders>
              <w:bottom w:val="nil"/>
            </w:tcBorders>
            <w:noWrap w:val="0"/>
            <w:vAlign w:val="center"/>
          </w:tcPr>
          <w:p w14:paraId="36CCE707">
            <w:pPr>
              <w:rPr>
                <w:rFonts w:ascii="宋体" w:hAnsi="宋体" w:cs="Arial"/>
                <w:snapToGrid w:val="0"/>
                <w:color w:val="000000"/>
                <w:szCs w:val="21"/>
              </w:rPr>
            </w:pPr>
          </w:p>
          <w:p w14:paraId="5739805F">
            <w:pPr>
              <w:rPr>
                <w:rFonts w:ascii="宋体" w:hAnsi="宋体" w:cs="Arial"/>
                <w:snapToGrid w:val="0"/>
                <w:color w:val="000000"/>
                <w:szCs w:val="21"/>
              </w:rPr>
            </w:pPr>
          </w:p>
          <w:p w14:paraId="0D64F8F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集群支持</w:t>
            </w:r>
          </w:p>
        </w:tc>
        <w:tc>
          <w:tcPr>
            <w:tcW w:w="3950" w:type="dxa"/>
            <w:noWrap w:val="0"/>
            <w:vAlign w:val="center"/>
          </w:tcPr>
          <w:p w14:paraId="4CED632E">
            <w:pPr>
              <w:rPr>
                <w:rFonts w:hint="eastAsia" w:ascii="宋体" w:hAnsi="宋体" w:cs="Arial"/>
                <w:snapToGrid w:val="0"/>
                <w:color w:val="000000"/>
                <w:szCs w:val="21"/>
              </w:rPr>
            </w:pPr>
            <w:r>
              <w:rPr>
                <w:rFonts w:ascii="宋体" w:hAnsi="宋体" w:cs="Arial"/>
                <w:snapToGrid w:val="0"/>
                <w:color w:val="000000"/>
                <w:szCs w:val="21"/>
              </w:rPr>
              <w:t>操作系统支持服务基于主备机制的分布式集群、高可用集群的部署模式</w:t>
            </w:r>
          </w:p>
        </w:tc>
      </w:tr>
      <w:tr w14:paraId="55BC4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37" w:type="dxa"/>
            <w:noWrap w:val="0"/>
            <w:vAlign w:val="center"/>
          </w:tcPr>
          <w:p w14:paraId="1ECF00D9">
            <w:pPr>
              <w:jc w:val="center"/>
              <w:rPr>
                <w:rFonts w:hint="eastAsia" w:ascii="宋体" w:hAnsi="宋体" w:cs="Arial"/>
                <w:snapToGrid w:val="0"/>
                <w:color w:val="000000"/>
                <w:szCs w:val="21"/>
              </w:rPr>
            </w:pPr>
            <w:r>
              <w:rPr>
                <w:rFonts w:ascii="宋体" w:hAnsi="宋体" w:cs="Arial"/>
                <w:snapToGrid w:val="0"/>
                <w:color w:val="000000"/>
                <w:szCs w:val="21"/>
              </w:rPr>
              <w:t>66</w:t>
            </w:r>
          </w:p>
        </w:tc>
        <w:tc>
          <w:tcPr>
            <w:tcW w:w="907" w:type="dxa"/>
            <w:noWrap w:val="0"/>
            <w:vAlign w:val="center"/>
          </w:tcPr>
          <w:p w14:paraId="30BB506B">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7B1A2703">
            <w:pPr>
              <w:rPr>
                <w:rFonts w:ascii="宋体" w:hAnsi="宋体" w:cs="Arial"/>
                <w:snapToGrid w:val="0"/>
                <w:color w:val="000000"/>
                <w:szCs w:val="21"/>
              </w:rPr>
            </w:pPr>
          </w:p>
        </w:tc>
        <w:tc>
          <w:tcPr>
            <w:tcW w:w="1766" w:type="dxa"/>
            <w:vMerge w:val="continue"/>
            <w:tcBorders>
              <w:top w:val="nil"/>
              <w:bottom w:val="nil"/>
            </w:tcBorders>
            <w:noWrap w:val="0"/>
            <w:vAlign w:val="center"/>
          </w:tcPr>
          <w:p w14:paraId="494DF30D">
            <w:pPr>
              <w:rPr>
                <w:rFonts w:ascii="宋体" w:hAnsi="宋体" w:cs="Arial"/>
                <w:snapToGrid w:val="0"/>
                <w:color w:val="000000"/>
                <w:szCs w:val="21"/>
              </w:rPr>
            </w:pPr>
          </w:p>
        </w:tc>
        <w:tc>
          <w:tcPr>
            <w:tcW w:w="3950" w:type="dxa"/>
            <w:noWrap w:val="0"/>
            <w:vAlign w:val="center"/>
          </w:tcPr>
          <w:p w14:paraId="67A6783E">
            <w:pPr>
              <w:rPr>
                <w:rFonts w:hint="eastAsia" w:ascii="宋体" w:hAnsi="宋体" w:cs="Arial"/>
                <w:snapToGrid w:val="0"/>
                <w:color w:val="000000"/>
                <w:szCs w:val="21"/>
              </w:rPr>
            </w:pPr>
            <w:r>
              <w:rPr>
                <w:rFonts w:ascii="宋体" w:hAnsi="宋体" w:cs="Arial"/>
                <w:snapToGrid w:val="0"/>
                <w:color w:val="000000"/>
                <w:szCs w:val="21"/>
              </w:rPr>
              <w:t>操作系统支持服务基于分布式通信协</w:t>
            </w:r>
          </w:p>
          <w:p w14:paraId="44D8DE0E">
            <w:pPr>
              <w:rPr>
                <w:rFonts w:hint="eastAsia" w:ascii="宋体" w:hAnsi="宋体" w:cs="Arial"/>
                <w:snapToGrid w:val="0"/>
                <w:color w:val="000000"/>
                <w:szCs w:val="21"/>
              </w:rPr>
            </w:pPr>
            <w:r>
              <w:rPr>
                <w:rFonts w:ascii="宋体" w:hAnsi="宋体" w:cs="Arial"/>
                <w:snapToGrid w:val="0"/>
                <w:color w:val="000000"/>
                <w:szCs w:val="21"/>
              </w:rPr>
              <w:t>议的分布式集群、高可用集群的部署模式</w:t>
            </w:r>
          </w:p>
        </w:tc>
      </w:tr>
      <w:tr w14:paraId="2B4DA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11643924">
            <w:pPr>
              <w:jc w:val="center"/>
              <w:rPr>
                <w:rFonts w:hint="eastAsia" w:ascii="宋体" w:hAnsi="宋体" w:cs="Arial"/>
                <w:snapToGrid w:val="0"/>
                <w:color w:val="000000"/>
                <w:szCs w:val="21"/>
              </w:rPr>
            </w:pPr>
            <w:r>
              <w:rPr>
                <w:rFonts w:ascii="宋体" w:hAnsi="宋体" w:cs="Arial"/>
                <w:snapToGrid w:val="0"/>
                <w:color w:val="000000"/>
                <w:szCs w:val="21"/>
              </w:rPr>
              <w:t>67</w:t>
            </w:r>
          </w:p>
        </w:tc>
        <w:tc>
          <w:tcPr>
            <w:tcW w:w="907" w:type="dxa"/>
            <w:noWrap w:val="0"/>
            <w:vAlign w:val="center"/>
          </w:tcPr>
          <w:p w14:paraId="6763C1FF">
            <w:pPr>
              <w:rPr>
                <w:rFonts w:hint="eastAsia" w:ascii="宋体" w:hAnsi="宋体" w:cs="Arial"/>
                <w:snapToGrid w:val="0"/>
                <w:color w:val="000000"/>
                <w:szCs w:val="21"/>
              </w:rPr>
            </w:pPr>
            <w:r>
              <w:rPr>
                <w:rFonts w:ascii="宋体" w:hAnsi="宋体" w:cs="Arial"/>
                <w:snapToGrid w:val="0"/>
                <w:color w:val="000000"/>
                <w:szCs w:val="21"/>
              </w:rPr>
              <w:t>功能</w:t>
            </w:r>
          </w:p>
          <w:p w14:paraId="3C97E61A">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0EE1CA9F">
            <w:pPr>
              <w:rPr>
                <w:rFonts w:ascii="宋体" w:hAnsi="宋体" w:cs="Arial"/>
                <w:snapToGrid w:val="0"/>
                <w:color w:val="000000"/>
                <w:szCs w:val="21"/>
              </w:rPr>
            </w:pPr>
          </w:p>
        </w:tc>
        <w:tc>
          <w:tcPr>
            <w:tcW w:w="1766" w:type="dxa"/>
            <w:vMerge w:val="continue"/>
            <w:tcBorders>
              <w:top w:val="nil"/>
            </w:tcBorders>
            <w:noWrap w:val="0"/>
            <w:vAlign w:val="center"/>
          </w:tcPr>
          <w:p w14:paraId="6E6FAF45">
            <w:pPr>
              <w:rPr>
                <w:rFonts w:ascii="宋体" w:hAnsi="宋体" w:cs="Arial"/>
                <w:snapToGrid w:val="0"/>
                <w:color w:val="000000"/>
                <w:szCs w:val="21"/>
              </w:rPr>
            </w:pPr>
          </w:p>
        </w:tc>
        <w:tc>
          <w:tcPr>
            <w:tcW w:w="3950" w:type="dxa"/>
            <w:noWrap w:val="0"/>
            <w:vAlign w:val="center"/>
          </w:tcPr>
          <w:p w14:paraId="6DDC6207">
            <w:pPr>
              <w:rPr>
                <w:rFonts w:hint="eastAsia" w:ascii="宋体" w:hAnsi="宋体" w:cs="Arial"/>
                <w:snapToGrid w:val="0"/>
                <w:color w:val="000000"/>
                <w:szCs w:val="21"/>
              </w:rPr>
            </w:pPr>
            <w:r>
              <w:rPr>
                <w:rFonts w:ascii="宋体" w:hAnsi="宋体" w:cs="Arial"/>
                <w:snapToGrid w:val="0"/>
                <w:color w:val="000000"/>
                <w:szCs w:val="21"/>
              </w:rPr>
              <w:t>操作系统支持基于虚拟路由器冗余协议的高可用集群部署模式</w:t>
            </w:r>
          </w:p>
        </w:tc>
      </w:tr>
      <w:tr w14:paraId="7CD4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67A36D9E">
            <w:pPr>
              <w:jc w:val="center"/>
              <w:rPr>
                <w:rFonts w:hint="eastAsia" w:ascii="宋体" w:hAnsi="宋体" w:cs="Arial"/>
                <w:snapToGrid w:val="0"/>
                <w:color w:val="000000"/>
                <w:szCs w:val="21"/>
              </w:rPr>
            </w:pPr>
            <w:r>
              <w:rPr>
                <w:rFonts w:ascii="宋体" w:hAnsi="宋体" w:cs="Arial"/>
                <w:snapToGrid w:val="0"/>
                <w:color w:val="000000"/>
                <w:szCs w:val="21"/>
              </w:rPr>
              <w:t>68</w:t>
            </w:r>
          </w:p>
        </w:tc>
        <w:tc>
          <w:tcPr>
            <w:tcW w:w="907" w:type="dxa"/>
            <w:noWrap w:val="0"/>
            <w:vAlign w:val="center"/>
          </w:tcPr>
          <w:p w14:paraId="1C19FEE3">
            <w:pPr>
              <w:rPr>
                <w:rFonts w:hint="eastAsia" w:ascii="宋体" w:hAnsi="宋体" w:cs="Arial"/>
                <w:snapToGrid w:val="0"/>
                <w:color w:val="000000"/>
                <w:szCs w:val="21"/>
              </w:rPr>
            </w:pPr>
            <w:r>
              <w:rPr>
                <w:rFonts w:ascii="宋体" w:hAnsi="宋体" w:cs="Arial"/>
                <w:snapToGrid w:val="0"/>
                <w:color w:val="000000"/>
                <w:szCs w:val="21"/>
              </w:rPr>
              <w:t>功能</w:t>
            </w:r>
          </w:p>
          <w:p w14:paraId="1FF450D6">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7A357652">
            <w:pPr>
              <w:rPr>
                <w:rFonts w:ascii="宋体" w:hAnsi="宋体" w:cs="Arial"/>
                <w:snapToGrid w:val="0"/>
                <w:color w:val="000000"/>
                <w:szCs w:val="21"/>
              </w:rPr>
            </w:pPr>
          </w:p>
        </w:tc>
        <w:tc>
          <w:tcPr>
            <w:tcW w:w="1766" w:type="dxa"/>
            <w:noWrap w:val="0"/>
            <w:vAlign w:val="center"/>
          </w:tcPr>
          <w:p w14:paraId="5EE83BB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分布式服务</w:t>
            </w:r>
          </w:p>
        </w:tc>
        <w:tc>
          <w:tcPr>
            <w:tcW w:w="3950" w:type="dxa"/>
            <w:noWrap w:val="0"/>
            <w:vAlign w:val="center"/>
          </w:tcPr>
          <w:p w14:paraId="7D2B60F9">
            <w:pPr>
              <w:rPr>
                <w:rFonts w:hint="eastAsia" w:ascii="宋体" w:hAnsi="宋体" w:cs="Arial"/>
                <w:snapToGrid w:val="0"/>
                <w:color w:val="000000"/>
                <w:szCs w:val="21"/>
              </w:rPr>
            </w:pPr>
            <w:r>
              <w:rPr>
                <w:rFonts w:ascii="宋体" w:hAnsi="宋体" w:cs="Arial"/>
                <w:snapToGrid w:val="0"/>
                <w:color w:val="000000"/>
                <w:szCs w:val="21"/>
              </w:rPr>
              <w:t>操作系统支持基于同步、异步请求处理机制的分布式服务</w:t>
            </w:r>
          </w:p>
        </w:tc>
      </w:tr>
      <w:tr w14:paraId="6B847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79D3722D">
            <w:pPr>
              <w:jc w:val="center"/>
              <w:rPr>
                <w:rFonts w:hint="eastAsia" w:ascii="宋体" w:hAnsi="宋体" w:cs="Arial"/>
                <w:snapToGrid w:val="0"/>
                <w:color w:val="000000"/>
                <w:szCs w:val="21"/>
              </w:rPr>
            </w:pPr>
            <w:r>
              <w:rPr>
                <w:rFonts w:ascii="宋体" w:hAnsi="宋体" w:cs="Arial"/>
                <w:snapToGrid w:val="0"/>
                <w:color w:val="000000"/>
                <w:szCs w:val="21"/>
              </w:rPr>
              <w:t>69</w:t>
            </w:r>
          </w:p>
        </w:tc>
        <w:tc>
          <w:tcPr>
            <w:tcW w:w="907" w:type="dxa"/>
            <w:noWrap w:val="0"/>
            <w:vAlign w:val="center"/>
          </w:tcPr>
          <w:p w14:paraId="3E6F9919">
            <w:pPr>
              <w:rPr>
                <w:rFonts w:hint="eastAsia" w:ascii="宋体" w:hAnsi="宋体" w:cs="Arial"/>
                <w:snapToGrid w:val="0"/>
                <w:color w:val="000000"/>
                <w:szCs w:val="21"/>
              </w:rPr>
            </w:pPr>
            <w:r>
              <w:rPr>
                <w:rFonts w:ascii="宋体" w:hAnsi="宋体" w:cs="Arial"/>
                <w:snapToGrid w:val="0"/>
                <w:color w:val="000000"/>
                <w:szCs w:val="21"/>
              </w:rPr>
              <w:t>功能</w:t>
            </w:r>
          </w:p>
          <w:p w14:paraId="0574B43C">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15A8B947">
            <w:pPr>
              <w:rPr>
                <w:rFonts w:ascii="宋体" w:hAnsi="宋体" w:cs="Arial"/>
                <w:snapToGrid w:val="0"/>
                <w:color w:val="000000"/>
                <w:szCs w:val="21"/>
              </w:rPr>
            </w:pPr>
          </w:p>
        </w:tc>
        <w:tc>
          <w:tcPr>
            <w:tcW w:w="1766" w:type="dxa"/>
            <w:vMerge w:val="restart"/>
            <w:tcBorders>
              <w:bottom w:val="nil"/>
            </w:tcBorders>
            <w:noWrap w:val="0"/>
            <w:vAlign w:val="center"/>
          </w:tcPr>
          <w:p w14:paraId="07D0D268">
            <w:pPr>
              <w:rPr>
                <w:rFonts w:ascii="宋体" w:hAnsi="宋体" w:cs="Arial"/>
                <w:snapToGrid w:val="0"/>
                <w:color w:val="000000"/>
                <w:szCs w:val="21"/>
              </w:rPr>
            </w:pPr>
          </w:p>
          <w:p w14:paraId="156147D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负载均衡模式</w:t>
            </w:r>
          </w:p>
        </w:tc>
        <w:tc>
          <w:tcPr>
            <w:tcW w:w="3950" w:type="dxa"/>
            <w:noWrap w:val="0"/>
            <w:vAlign w:val="center"/>
          </w:tcPr>
          <w:p w14:paraId="4E26FAE9">
            <w:pPr>
              <w:rPr>
                <w:rFonts w:hint="eastAsia" w:ascii="宋体" w:hAnsi="宋体" w:cs="Arial"/>
                <w:snapToGrid w:val="0"/>
                <w:color w:val="000000"/>
                <w:szCs w:val="21"/>
              </w:rPr>
            </w:pPr>
            <w:r>
              <w:rPr>
                <w:rFonts w:ascii="宋体" w:hAnsi="宋体" w:cs="Arial"/>
                <w:snapToGrid w:val="0"/>
                <w:color w:val="000000"/>
                <w:szCs w:val="21"/>
              </w:rPr>
              <w:t>操作系统支持基于OSI模型的 4/7 层和链路层的负载均衡模式</w:t>
            </w:r>
          </w:p>
        </w:tc>
      </w:tr>
      <w:tr w14:paraId="0F3A9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28098AAC">
            <w:pPr>
              <w:jc w:val="center"/>
              <w:rPr>
                <w:rFonts w:hint="eastAsia" w:ascii="宋体" w:hAnsi="宋体" w:cs="Arial"/>
                <w:snapToGrid w:val="0"/>
                <w:color w:val="000000"/>
                <w:szCs w:val="21"/>
              </w:rPr>
            </w:pPr>
            <w:r>
              <w:rPr>
                <w:rFonts w:ascii="宋体" w:hAnsi="宋体" w:cs="Arial"/>
                <w:snapToGrid w:val="0"/>
                <w:color w:val="000000"/>
                <w:szCs w:val="21"/>
              </w:rPr>
              <w:t>70</w:t>
            </w:r>
          </w:p>
        </w:tc>
        <w:tc>
          <w:tcPr>
            <w:tcW w:w="907" w:type="dxa"/>
            <w:noWrap w:val="0"/>
            <w:vAlign w:val="center"/>
          </w:tcPr>
          <w:p w14:paraId="1B9C1C90">
            <w:pPr>
              <w:rPr>
                <w:rFonts w:hint="eastAsia" w:ascii="宋体" w:hAnsi="宋体" w:cs="Arial"/>
                <w:snapToGrid w:val="0"/>
                <w:color w:val="000000"/>
                <w:szCs w:val="21"/>
              </w:rPr>
            </w:pPr>
            <w:r>
              <w:rPr>
                <w:rFonts w:ascii="宋体" w:hAnsi="宋体" w:cs="Arial"/>
                <w:snapToGrid w:val="0"/>
                <w:color w:val="000000"/>
                <w:szCs w:val="21"/>
              </w:rPr>
              <w:t>功能</w:t>
            </w:r>
          </w:p>
          <w:p w14:paraId="112C0201">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17C826B2">
            <w:pPr>
              <w:rPr>
                <w:rFonts w:ascii="宋体" w:hAnsi="宋体" w:cs="Arial"/>
                <w:snapToGrid w:val="0"/>
                <w:color w:val="000000"/>
                <w:szCs w:val="21"/>
              </w:rPr>
            </w:pPr>
          </w:p>
        </w:tc>
        <w:tc>
          <w:tcPr>
            <w:tcW w:w="1766" w:type="dxa"/>
            <w:vMerge w:val="continue"/>
            <w:tcBorders>
              <w:top w:val="nil"/>
            </w:tcBorders>
            <w:noWrap w:val="0"/>
            <w:vAlign w:val="center"/>
          </w:tcPr>
          <w:p w14:paraId="156A5880">
            <w:pPr>
              <w:rPr>
                <w:rFonts w:ascii="宋体" w:hAnsi="宋体" w:cs="Arial"/>
                <w:snapToGrid w:val="0"/>
                <w:color w:val="000000"/>
                <w:szCs w:val="21"/>
              </w:rPr>
            </w:pPr>
          </w:p>
        </w:tc>
        <w:tc>
          <w:tcPr>
            <w:tcW w:w="3950" w:type="dxa"/>
            <w:noWrap w:val="0"/>
            <w:vAlign w:val="center"/>
          </w:tcPr>
          <w:p w14:paraId="118ACA42">
            <w:pPr>
              <w:rPr>
                <w:rFonts w:hint="eastAsia" w:ascii="宋体" w:hAnsi="宋体" w:cs="Arial"/>
                <w:snapToGrid w:val="0"/>
                <w:color w:val="000000"/>
                <w:szCs w:val="21"/>
              </w:rPr>
            </w:pPr>
            <w:r>
              <w:rPr>
                <w:rFonts w:ascii="宋体" w:hAnsi="宋体" w:cs="Arial"/>
                <w:snapToGrid w:val="0"/>
                <w:color w:val="000000"/>
                <w:szCs w:val="21"/>
              </w:rPr>
              <w:t>操作系统支持基于不同调度算法的负载均衡模式</w:t>
            </w:r>
          </w:p>
        </w:tc>
      </w:tr>
      <w:tr w14:paraId="7BDC1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37" w:type="dxa"/>
            <w:noWrap w:val="0"/>
            <w:vAlign w:val="center"/>
          </w:tcPr>
          <w:p w14:paraId="61FCC090">
            <w:pPr>
              <w:jc w:val="center"/>
              <w:rPr>
                <w:rFonts w:ascii="宋体" w:hAnsi="宋体" w:cs="Arial"/>
                <w:snapToGrid w:val="0"/>
                <w:color w:val="000000"/>
                <w:szCs w:val="21"/>
              </w:rPr>
            </w:pPr>
          </w:p>
          <w:p w14:paraId="078AFAA4">
            <w:pPr>
              <w:jc w:val="center"/>
              <w:rPr>
                <w:rFonts w:hint="eastAsia" w:ascii="宋体" w:hAnsi="宋体" w:cs="Arial"/>
                <w:snapToGrid w:val="0"/>
                <w:color w:val="000000"/>
                <w:szCs w:val="21"/>
              </w:rPr>
            </w:pPr>
            <w:r>
              <w:rPr>
                <w:rFonts w:ascii="宋体" w:hAnsi="宋体" w:cs="Arial"/>
                <w:snapToGrid w:val="0"/>
                <w:color w:val="000000"/>
                <w:szCs w:val="21"/>
              </w:rPr>
              <w:t>71</w:t>
            </w:r>
          </w:p>
        </w:tc>
        <w:tc>
          <w:tcPr>
            <w:tcW w:w="907" w:type="dxa"/>
            <w:noWrap w:val="0"/>
            <w:vAlign w:val="center"/>
          </w:tcPr>
          <w:p w14:paraId="5B9870C1">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tcBorders>
            <w:noWrap w:val="0"/>
            <w:vAlign w:val="center"/>
          </w:tcPr>
          <w:p w14:paraId="4F0D2B33">
            <w:pPr>
              <w:rPr>
                <w:rFonts w:ascii="宋体" w:hAnsi="宋体" w:cs="Arial"/>
                <w:snapToGrid w:val="0"/>
                <w:color w:val="000000"/>
                <w:szCs w:val="21"/>
              </w:rPr>
            </w:pPr>
          </w:p>
        </w:tc>
        <w:tc>
          <w:tcPr>
            <w:tcW w:w="1766" w:type="dxa"/>
            <w:noWrap w:val="0"/>
            <w:vAlign w:val="center"/>
          </w:tcPr>
          <w:p w14:paraId="6589CC69">
            <w:pPr>
              <w:rPr>
                <w:rFonts w:ascii="宋体" w:hAnsi="宋体" w:cs="Arial"/>
                <w:snapToGrid w:val="0"/>
                <w:color w:val="000000"/>
                <w:szCs w:val="21"/>
              </w:rPr>
            </w:pPr>
          </w:p>
          <w:p w14:paraId="552FFCC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高可用服务</w:t>
            </w:r>
          </w:p>
        </w:tc>
        <w:tc>
          <w:tcPr>
            <w:tcW w:w="3950" w:type="dxa"/>
            <w:noWrap w:val="0"/>
            <w:vAlign w:val="center"/>
          </w:tcPr>
          <w:p w14:paraId="568BE353">
            <w:pPr>
              <w:rPr>
                <w:rFonts w:hint="eastAsia" w:ascii="宋体" w:hAnsi="宋体" w:cs="Arial"/>
                <w:snapToGrid w:val="0"/>
                <w:color w:val="000000"/>
                <w:szCs w:val="21"/>
              </w:rPr>
            </w:pPr>
            <w:r>
              <w:rPr>
                <w:rFonts w:ascii="宋体" w:hAnsi="宋体" w:cs="Arial"/>
                <w:snapToGrid w:val="0"/>
                <w:color w:val="000000"/>
                <w:szCs w:val="21"/>
              </w:rPr>
              <w:t>操作系统提供对 HA 的支持，支持多种集群配置模式，包括主主模式、主备模式、N+1 模式和 N+M 模式，支持资源及节点故障检测</w:t>
            </w:r>
          </w:p>
        </w:tc>
      </w:tr>
      <w:tr w14:paraId="445D5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jc w:val="center"/>
        </w:trPr>
        <w:tc>
          <w:tcPr>
            <w:tcW w:w="737" w:type="dxa"/>
            <w:noWrap w:val="0"/>
            <w:vAlign w:val="center"/>
          </w:tcPr>
          <w:p w14:paraId="6E101402">
            <w:pPr>
              <w:jc w:val="center"/>
              <w:rPr>
                <w:rFonts w:ascii="宋体" w:hAnsi="宋体" w:cs="Arial"/>
                <w:snapToGrid w:val="0"/>
                <w:color w:val="000000"/>
                <w:szCs w:val="21"/>
              </w:rPr>
            </w:pPr>
          </w:p>
          <w:p w14:paraId="70931473">
            <w:pPr>
              <w:jc w:val="center"/>
              <w:rPr>
                <w:rFonts w:ascii="宋体" w:hAnsi="宋体" w:cs="Arial"/>
                <w:snapToGrid w:val="0"/>
                <w:color w:val="000000"/>
                <w:szCs w:val="21"/>
              </w:rPr>
            </w:pPr>
          </w:p>
          <w:p w14:paraId="59565EF2">
            <w:pPr>
              <w:jc w:val="center"/>
              <w:rPr>
                <w:rFonts w:hint="eastAsia" w:ascii="宋体" w:hAnsi="宋体" w:cs="Arial"/>
                <w:snapToGrid w:val="0"/>
                <w:color w:val="000000"/>
                <w:szCs w:val="21"/>
              </w:rPr>
            </w:pPr>
            <w:r>
              <w:rPr>
                <w:rFonts w:ascii="宋体" w:hAnsi="宋体" w:cs="Arial"/>
                <w:snapToGrid w:val="0"/>
                <w:color w:val="000000"/>
                <w:szCs w:val="21"/>
              </w:rPr>
              <w:t>72</w:t>
            </w:r>
          </w:p>
        </w:tc>
        <w:tc>
          <w:tcPr>
            <w:tcW w:w="907" w:type="dxa"/>
            <w:noWrap w:val="0"/>
            <w:vAlign w:val="center"/>
          </w:tcPr>
          <w:p w14:paraId="11B84F01">
            <w:pPr>
              <w:rPr>
                <w:rFonts w:ascii="宋体" w:hAnsi="宋体" w:cs="Arial"/>
                <w:snapToGrid w:val="0"/>
                <w:color w:val="000000"/>
                <w:szCs w:val="21"/>
              </w:rPr>
            </w:pPr>
          </w:p>
          <w:p w14:paraId="5BA35591">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restart"/>
            <w:tcBorders>
              <w:bottom w:val="nil"/>
            </w:tcBorders>
            <w:noWrap w:val="0"/>
            <w:vAlign w:val="center"/>
          </w:tcPr>
          <w:p w14:paraId="501DA1B3">
            <w:pPr>
              <w:rPr>
                <w:rFonts w:ascii="宋体" w:hAnsi="宋体" w:cs="Arial"/>
                <w:snapToGrid w:val="0"/>
                <w:color w:val="000000"/>
                <w:szCs w:val="21"/>
              </w:rPr>
            </w:pPr>
          </w:p>
          <w:p w14:paraId="5660E468">
            <w:pPr>
              <w:rPr>
                <w:rFonts w:ascii="宋体" w:hAnsi="宋体" w:cs="Arial"/>
                <w:snapToGrid w:val="0"/>
                <w:color w:val="000000"/>
                <w:szCs w:val="21"/>
              </w:rPr>
            </w:pPr>
          </w:p>
          <w:p w14:paraId="75321299">
            <w:pPr>
              <w:rPr>
                <w:rFonts w:ascii="宋体" w:hAnsi="宋体" w:cs="Arial"/>
                <w:snapToGrid w:val="0"/>
                <w:color w:val="000000"/>
                <w:szCs w:val="21"/>
              </w:rPr>
            </w:pPr>
          </w:p>
          <w:p w14:paraId="3C311903">
            <w:pPr>
              <w:rPr>
                <w:rFonts w:ascii="宋体" w:hAnsi="宋体" w:cs="Arial"/>
                <w:snapToGrid w:val="0"/>
                <w:color w:val="000000"/>
                <w:szCs w:val="21"/>
              </w:rPr>
            </w:pPr>
          </w:p>
          <w:p w14:paraId="618BDEF6">
            <w:pPr>
              <w:rPr>
                <w:rFonts w:ascii="宋体" w:hAnsi="宋体" w:cs="Arial"/>
                <w:snapToGrid w:val="0"/>
                <w:color w:val="000000"/>
                <w:szCs w:val="21"/>
              </w:rPr>
            </w:pPr>
          </w:p>
          <w:p w14:paraId="4048AA81">
            <w:pPr>
              <w:rPr>
                <w:rFonts w:ascii="宋体" w:hAnsi="宋体" w:cs="Arial"/>
                <w:snapToGrid w:val="0"/>
                <w:color w:val="000000"/>
                <w:szCs w:val="21"/>
              </w:rPr>
            </w:pPr>
          </w:p>
          <w:p w14:paraId="1C079834">
            <w:pPr>
              <w:rPr>
                <w:rFonts w:ascii="宋体" w:hAnsi="宋体" w:cs="Arial"/>
                <w:snapToGrid w:val="0"/>
                <w:color w:val="000000"/>
                <w:szCs w:val="21"/>
              </w:rPr>
            </w:pPr>
          </w:p>
          <w:p w14:paraId="6A862627">
            <w:pPr>
              <w:rPr>
                <w:rFonts w:ascii="宋体" w:hAnsi="宋体" w:cs="Arial"/>
                <w:snapToGrid w:val="0"/>
                <w:color w:val="000000"/>
                <w:szCs w:val="21"/>
              </w:rPr>
            </w:pPr>
          </w:p>
          <w:p w14:paraId="260B9AE4">
            <w:pPr>
              <w:rPr>
                <w:rFonts w:ascii="宋体" w:hAnsi="宋体" w:cs="Arial"/>
                <w:snapToGrid w:val="0"/>
                <w:color w:val="000000"/>
                <w:szCs w:val="21"/>
              </w:rPr>
            </w:pPr>
          </w:p>
          <w:p w14:paraId="0B4E5920">
            <w:pPr>
              <w:rPr>
                <w:rFonts w:ascii="宋体" w:hAnsi="宋体" w:cs="Arial"/>
                <w:snapToGrid w:val="0"/>
                <w:color w:val="000000"/>
                <w:szCs w:val="21"/>
              </w:rPr>
            </w:pPr>
          </w:p>
          <w:p w14:paraId="46D1B0F1">
            <w:pPr>
              <w:rPr>
                <w:rFonts w:ascii="宋体" w:hAnsi="宋体" w:cs="Arial"/>
                <w:snapToGrid w:val="0"/>
                <w:color w:val="000000"/>
                <w:szCs w:val="21"/>
              </w:rPr>
            </w:pPr>
          </w:p>
          <w:p w14:paraId="58EB4498">
            <w:pPr>
              <w:rPr>
                <w:rFonts w:ascii="宋体" w:hAnsi="宋体" w:cs="Arial"/>
                <w:snapToGrid w:val="0"/>
                <w:color w:val="000000"/>
                <w:szCs w:val="21"/>
              </w:rPr>
            </w:pPr>
          </w:p>
          <w:p w14:paraId="3501C9B8">
            <w:pPr>
              <w:rPr>
                <w:rFonts w:ascii="宋体" w:hAnsi="宋体" w:cs="Arial"/>
                <w:snapToGrid w:val="0"/>
                <w:color w:val="000000"/>
                <w:szCs w:val="21"/>
              </w:rPr>
            </w:pPr>
          </w:p>
          <w:p w14:paraId="060C84AA">
            <w:pPr>
              <w:rPr>
                <w:rFonts w:hint="eastAsia" w:ascii="宋体" w:hAnsi="宋体" w:cs="Arial"/>
                <w:snapToGrid w:val="0"/>
                <w:color w:val="000000"/>
                <w:szCs w:val="21"/>
              </w:rPr>
            </w:pPr>
            <w:r>
              <w:rPr>
                <w:rFonts w:ascii="宋体" w:hAnsi="宋体" w:cs="Arial"/>
                <w:snapToGrid w:val="0"/>
                <w:color w:val="000000"/>
                <w:szCs w:val="21"/>
              </w:rPr>
              <w:t>开源组件</w:t>
            </w:r>
          </w:p>
        </w:tc>
        <w:tc>
          <w:tcPr>
            <w:tcW w:w="1766" w:type="dxa"/>
            <w:noWrap w:val="0"/>
            <w:vAlign w:val="center"/>
          </w:tcPr>
          <w:p w14:paraId="723A79AF">
            <w:pPr>
              <w:rPr>
                <w:rFonts w:ascii="宋体" w:hAnsi="宋体" w:cs="Arial"/>
                <w:snapToGrid w:val="0"/>
                <w:color w:val="000000"/>
                <w:szCs w:val="21"/>
              </w:rPr>
            </w:pPr>
          </w:p>
          <w:p w14:paraId="62D8F216">
            <w:pPr>
              <w:rPr>
                <w:rFonts w:ascii="宋体" w:hAnsi="宋体" w:cs="Arial"/>
                <w:snapToGrid w:val="0"/>
                <w:color w:val="000000"/>
                <w:szCs w:val="21"/>
              </w:rPr>
            </w:pPr>
          </w:p>
          <w:p w14:paraId="4E0375C5">
            <w:pPr>
              <w:rPr>
                <w:rFonts w:hint="eastAsia" w:ascii="宋体" w:hAnsi="宋体" w:cs="Arial"/>
                <w:snapToGrid w:val="0"/>
                <w:color w:val="000000"/>
                <w:szCs w:val="21"/>
              </w:rPr>
            </w:pPr>
            <w:r>
              <w:rPr>
                <w:rFonts w:ascii="宋体" w:hAnsi="宋体" w:cs="Arial"/>
                <w:snapToGrid w:val="0"/>
                <w:color w:val="000000"/>
                <w:szCs w:val="21"/>
              </w:rPr>
              <w:t>开源数据库</w:t>
            </w:r>
          </w:p>
        </w:tc>
        <w:tc>
          <w:tcPr>
            <w:tcW w:w="3950" w:type="dxa"/>
            <w:noWrap w:val="0"/>
            <w:vAlign w:val="center"/>
          </w:tcPr>
          <w:p w14:paraId="52465EF2">
            <w:pPr>
              <w:rPr>
                <w:rFonts w:hint="eastAsia" w:ascii="宋体" w:hAnsi="宋体" w:cs="Arial"/>
                <w:snapToGrid w:val="0"/>
                <w:color w:val="000000"/>
                <w:szCs w:val="21"/>
              </w:rPr>
            </w:pPr>
            <w:r>
              <w:rPr>
                <w:rFonts w:ascii="宋体" w:hAnsi="宋体" w:cs="Arial"/>
                <w:snapToGrid w:val="0"/>
                <w:color w:val="000000"/>
                <w:szCs w:val="21"/>
              </w:rPr>
              <w:t>供应商可通过安装镜像内置、软件仓库或附加光盘等方式提供开源数据库，并对提供的开源组件进行签名认证，确保组件的安全性、稳定性、可靠性</w:t>
            </w:r>
          </w:p>
        </w:tc>
      </w:tr>
      <w:tr w14:paraId="2D343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jc w:val="center"/>
        </w:trPr>
        <w:tc>
          <w:tcPr>
            <w:tcW w:w="737" w:type="dxa"/>
            <w:noWrap w:val="0"/>
            <w:vAlign w:val="center"/>
          </w:tcPr>
          <w:p w14:paraId="7364692D">
            <w:pPr>
              <w:jc w:val="center"/>
              <w:rPr>
                <w:rFonts w:ascii="宋体" w:hAnsi="宋体" w:cs="Arial"/>
                <w:snapToGrid w:val="0"/>
                <w:color w:val="000000"/>
                <w:szCs w:val="21"/>
              </w:rPr>
            </w:pPr>
          </w:p>
          <w:p w14:paraId="673FF11D">
            <w:pPr>
              <w:jc w:val="center"/>
              <w:rPr>
                <w:rFonts w:ascii="宋体" w:hAnsi="宋体" w:cs="Arial"/>
                <w:snapToGrid w:val="0"/>
                <w:color w:val="000000"/>
                <w:szCs w:val="21"/>
              </w:rPr>
            </w:pPr>
          </w:p>
          <w:p w14:paraId="7101D1DD">
            <w:pPr>
              <w:jc w:val="center"/>
              <w:rPr>
                <w:rFonts w:hint="eastAsia" w:ascii="宋体" w:hAnsi="宋体" w:cs="Arial"/>
                <w:snapToGrid w:val="0"/>
                <w:color w:val="000000"/>
                <w:szCs w:val="21"/>
              </w:rPr>
            </w:pPr>
            <w:r>
              <w:rPr>
                <w:rFonts w:ascii="宋体" w:hAnsi="宋体" w:cs="Arial"/>
                <w:snapToGrid w:val="0"/>
                <w:color w:val="000000"/>
                <w:szCs w:val="21"/>
              </w:rPr>
              <w:t>73</w:t>
            </w:r>
          </w:p>
        </w:tc>
        <w:tc>
          <w:tcPr>
            <w:tcW w:w="907" w:type="dxa"/>
            <w:noWrap w:val="0"/>
            <w:vAlign w:val="center"/>
          </w:tcPr>
          <w:p w14:paraId="59C382EC">
            <w:pPr>
              <w:rPr>
                <w:rFonts w:ascii="宋体" w:hAnsi="宋体" w:cs="Arial"/>
                <w:snapToGrid w:val="0"/>
                <w:color w:val="000000"/>
                <w:szCs w:val="21"/>
              </w:rPr>
            </w:pPr>
          </w:p>
          <w:p w14:paraId="4EADB739">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26893CE0">
            <w:pPr>
              <w:rPr>
                <w:rFonts w:ascii="宋体" w:hAnsi="宋体" w:cs="Arial"/>
                <w:snapToGrid w:val="0"/>
                <w:color w:val="000000"/>
                <w:szCs w:val="21"/>
              </w:rPr>
            </w:pPr>
          </w:p>
        </w:tc>
        <w:tc>
          <w:tcPr>
            <w:tcW w:w="1766" w:type="dxa"/>
            <w:noWrap w:val="0"/>
            <w:vAlign w:val="center"/>
          </w:tcPr>
          <w:p w14:paraId="7E54A474">
            <w:pPr>
              <w:rPr>
                <w:rFonts w:ascii="宋体" w:hAnsi="宋体" w:cs="Arial"/>
                <w:snapToGrid w:val="0"/>
                <w:color w:val="000000"/>
                <w:szCs w:val="21"/>
              </w:rPr>
            </w:pPr>
          </w:p>
          <w:p w14:paraId="7E9FF473">
            <w:pPr>
              <w:rPr>
                <w:rFonts w:ascii="宋体" w:hAnsi="宋体" w:cs="Arial"/>
                <w:snapToGrid w:val="0"/>
                <w:color w:val="000000"/>
                <w:szCs w:val="21"/>
              </w:rPr>
            </w:pPr>
          </w:p>
          <w:p w14:paraId="2EA776A4">
            <w:pPr>
              <w:rPr>
                <w:rFonts w:hint="eastAsia" w:ascii="宋体" w:hAnsi="宋体" w:cs="Arial"/>
                <w:snapToGrid w:val="0"/>
                <w:color w:val="000000"/>
                <w:szCs w:val="21"/>
              </w:rPr>
            </w:pPr>
            <w:r>
              <w:rPr>
                <w:rFonts w:ascii="宋体" w:hAnsi="宋体" w:cs="Arial"/>
                <w:snapToGrid w:val="0"/>
                <w:color w:val="000000"/>
                <w:szCs w:val="21"/>
              </w:rPr>
              <w:t>开源中间件</w:t>
            </w:r>
          </w:p>
        </w:tc>
        <w:tc>
          <w:tcPr>
            <w:tcW w:w="3950" w:type="dxa"/>
            <w:noWrap w:val="0"/>
            <w:vAlign w:val="center"/>
          </w:tcPr>
          <w:p w14:paraId="37A995AD">
            <w:pPr>
              <w:rPr>
                <w:rFonts w:hint="eastAsia" w:ascii="宋体" w:hAnsi="宋体" w:cs="Arial"/>
                <w:snapToGrid w:val="0"/>
                <w:color w:val="000000"/>
                <w:szCs w:val="21"/>
              </w:rPr>
            </w:pPr>
            <w:r>
              <w:rPr>
                <w:rFonts w:ascii="宋体" w:hAnsi="宋体" w:cs="Arial"/>
                <w:snapToGrid w:val="0"/>
                <w:color w:val="000000"/>
                <w:szCs w:val="21"/>
              </w:rPr>
              <w:t>供应商可通过安装镜像内置、软件仓库或附加光盘等方式提供开源中间件，并对提供的开源组件进行签名认证，确保组件的安全性、稳定性、可靠性</w:t>
            </w:r>
          </w:p>
        </w:tc>
      </w:tr>
      <w:tr w14:paraId="0D13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737" w:type="dxa"/>
            <w:noWrap w:val="0"/>
            <w:vAlign w:val="center"/>
          </w:tcPr>
          <w:p w14:paraId="09120F1D">
            <w:pPr>
              <w:jc w:val="center"/>
              <w:rPr>
                <w:rFonts w:ascii="宋体" w:hAnsi="宋体" w:cs="Arial"/>
                <w:snapToGrid w:val="0"/>
                <w:color w:val="000000"/>
                <w:szCs w:val="21"/>
              </w:rPr>
            </w:pPr>
          </w:p>
          <w:p w14:paraId="0976FFD5">
            <w:pPr>
              <w:jc w:val="center"/>
              <w:rPr>
                <w:rFonts w:hint="eastAsia" w:ascii="宋体" w:hAnsi="宋体" w:cs="Arial"/>
                <w:snapToGrid w:val="0"/>
                <w:color w:val="000000"/>
                <w:szCs w:val="21"/>
              </w:rPr>
            </w:pPr>
            <w:r>
              <w:rPr>
                <w:rFonts w:ascii="宋体" w:hAnsi="宋体" w:cs="Arial"/>
                <w:snapToGrid w:val="0"/>
                <w:color w:val="000000"/>
                <w:szCs w:val="21"/>
              </w:rPr>
              <w:t>74</w:t>
            </w:r>
          </w:p>
        </w:tc>
        <w:tc>
          <w:tcPr>
            <w:tcW w:w="907" w:type="dxa"/>
            <w:noWrap w:val="0"/>
            <w:vAlign w:val="center"/>
          </w:tcPr>
          <w:p w14:paraId="5C8E1077">
            <w:pPr>
              <w:rPr>
                <w:rFonts w:ascii="宋体" w:hAnsi="宋体" w:cs="Arial"/>
                <w:snapToGrid w:val="0"/>
                <w:color w:val="000000"/>
                <w:szCs w:val="21"/>
              </w:rPr>
            </w:pPr>
          </w:p>
          <w:p w14:paraId="08E1A09A">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296A91AF">
            <w:pPr>
              <w:rPr>
                <w:rFonts w:ascii="宋体" w:hAnsi="宋体" w:cs="Arial"/>
                <w:snapToGrid w:val="0"/>
                <w:color w:val="000000"/>
                <w:szCs w:val="21"/>
              </w:rPr>
            </w:pPr>
          </w:p>
        </w:tc>
        <w:tc>
          <w:tcPr>
            <w:tcW w:w="1766" w:type="dxa"/>
            <w:noWrap w:val="0"/>
            <w:vAlign w:val="center"/>
          </w:tcPr>
          <w:p w14:paraId="32DB9F2A">
            <w:pPr>
              <w:rPr>
                <w:rFonts w:ascii="宋体" w:hAnsi="宋体" w:cs="Arial"/>
                <w:snapToGrid w:val="0"/>
                <w:color w:val="000000"/>
                <w:szCs w:val="21"/>
              </w:rPr>
            </w:pPr>
          </w:p>
          <w:p w14:paraId="65511D26">
            <w:pPr>
              <w:rPr>
                <w:rFonts w:hint="eastAsia" w:ascii="宋体" w:hAnsi="宋体" w:cs="Arial"/>
                <w:snapToGrid w:val="0"/>
                <w:color w:val="000000"/>
                <w:szCs w:val="21"/>
              </w:rPr>
            </w:pPr>
            <w:r>
              <w:rPr>
                <w:rFonts w:ascii="宋体" w:hAnsi="宋体" w:cs="Arial"/>
                <w:snapToGrid w:val="0"/>
                <w:color w:val="000000"/>
                <w:szCs w:val="21"/>
              </w:rPr>
              <w:t>单机虚拟化管理</w:t>
            </w:r>
          </w:p>
        </w:tc>
        <w:tc>
          <w:tcPr>
            <w:tcW w:w="3950" w:type="dxa"/>
            <w:noWrap w:val="0"/>
            <w:vAlign w:val="center"/>
          </w:tcPr>
          <w:p w14:paraId="7D350A0B">
            <w:pPr>
              <w:rPr>
                <w:rFonts w:hint="eastAsia" w:ascii="宋体" w:hAnsi="宋体" w:cs="Arial"/>
                <w:snapToGrid w:val="0"/>
                <w:color w:val="000000"/>
                <w:szCs w:val="21"/>
              </w:rPr>
            </w:pPr>
            <w:r>
              <w:rPr>
                <w:rFonts w:ascii="宋体" w:hAnsi="宋体" w:cs="Arial"/>
                <w:snapToGrid w:val="0"/>
                <w:color w:val="000000"/>
                <w:szCs w:val="21"/>
              </w:rPr>
              <w:t>供应商可通过安装镜像内置、软件仓库或附加光盘等方式提供开源单机虚拟</w:t>
            </w:r>
          </w:p>
          <w:p w14:paraId="04D912FE">
            <w:pPr>
              <w:rPr>
                <w:rFonts w:hint="eastAsia" w:ascii="宋体" w:hAnsi="宋体" w:cs="Arial"/>
                <w:snapToGrid w:val="0"/>
                <w:color w:val="000000"/>
                <w:szCs w:val="21"/>
              </w:rPr>
            </w:pPr>
            <w:r>
              <w:rPr>
                <w:rFonts w:ascii="宋体" w:hAnsi="宋体" w:cs="Arial"/>
                <w:snapToGrid w:val="0"/>
                <w:color w:val="000000"/>
                <w:szCs w:val="21"/>
              </w:rPr>
              <w:t>化管理软件，并对提供的开源组件进行签名认证，确保组件的安全性、稳定性、可靠性</w:t>
            </w:r>
          </w:p>
        </w:tc>
      </w:tr>
      <w:tr w14:paraId="50680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737" w:type="dxa"/>
            <w:noWrap w:val="0"/>
            <w:vAlign w:val="center"/>
          </w:tcPr>
          <w:p w14:paraId="1FE72166">
            <w:pPr>
              <w:jc w:val="center"/>
              <w:rPr>
                <w:rFonts w:ascii="宋体" w:hAnsi="宋体" w:cs="Arial"/>
                <w:snapToGrid w:val="0"/>
                <w:color w:val="000000"/>
                <w:szCs w:val="21"/>
              </w:rPr>
            </w:pPr>
          </w:p>
          <w:p w14:paraId="600E4AFB">
            <w:pPr>
              <w:jc w:val="center"/>
              <w:rPr>
                <w:rFonts w:hint="eastAsia" w:ascii="宋体" w:hAnsi="宋体" w:cs="Arial"/>
                <w:snapToGrid w:val="0"/>
                <w:color w:val="000000"/>
                <w:szCs w:val="21"/>
              </w:rPr>
            </w:pPr>
            <w:r>
              <w:rPr>
                <w:rFonts w:ascii="宋体" w:hAnsi="宋体" w:cs="Arial"/>
                <w:snapToGrid w:val="0"/>
                <w:color w:val="000000"/>
                <w:szCs w:val="21"/>
              </w:rPr>
              <w:t>75</w:t>
            </w:r>
          </w:p>
        </w:tc>
        <w:tc>
          <w:tcPr>
            <w:tcW w:w="907" w:type="dxa"/>
            <w:noWrap w:val="0"/>
            <w:vAlign w:val="center"/>
          </w:tcPr>
          <w:p w14:paraId="015E9D4F">
            <w:pPr>
              <w:rPr>
                <w:rFonts w:ascii="宋体" w:hAnsi="宋体" w:cs="Arial"/>
                <w:snapToGrid w:val="0"/>
                <w:color w:val="000000"/>
                <w:szCs w:val="21"/>
              </w:rPr>
            </w:pPr>
          </w:p>
          <w:p w14:paraId="40575C47">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6844B6FC">
            <w:pPr>
              <w:rPr>
                <w:rFonts w:ascii="宋体" w:hAnsi="宋体" w:cs="Arial"/>
                <w:snapToGrid w:val="0"/>
                <w:color w:val="000000"/>
                <w:szCs w:val="21"/>
              </w:rPr>
            </w:pPr>
          </w:p>
        </w:tc>
        <w:tc>
          <w:tcPr>
            <w:tcW w:w="1766" w:type="dxa"/>
            <w:noWrap w:val="0"/>
            <w:vAlign w:val="center"/>
          </w:tcPr>
          <w:p w14:paraId="6E37C3DC">
            <w:pPr>
              <w:rPr>
                <w:rFonts w:ascii="宋体" w:hAnsi="宋体" w:cs="Arial"/>
                <w:snapToGrid w:val="0"/>
                <w:color w:val="000000"/>
                <w:szCs w:val="21"/>
              </w:rPr>
            </w:pPr>
          </w:p>
          <w:p w14:paraId="711452B2">
            <w:pPr>
              <w:rPr>
                <w:rFonts w:hint="eastAsia" w:ascii="宋体" w:hAnsi="宋体" w:cs="Arial"/>
                <w:snapToGrid w:val="0"/>
                <w:color w:val="000000"/>
                <w:szCs w:val="21"/>
              </w:rPr>
            </w:pPr>
            <w:r>
              <w:rPr>
                <w:rFonts w:ascii="宋体" w:hAnsi="宋体" w:cs="Arial"/>
                <w:snapToGrid w:val="0"/>
                <w:color w:val="000000"/>
                <w:szCs w:val="21"/>
              </w:rPr>
              <w:t>容器虚拟化软件</w:t>
            </w:r>
          </w:p>
        </w:tc>
        <w:tc>
          <w:tcPr>
            <w:tcW w:w="3950" w:type="dxa"/>
            <w:noWrap w:val="0"/>
            <w:vAlign w:val="center"/>
          </w:tcPr>
          <w:p w14:paraId="18851209">
            <w:pPr>
              <w:rPr>
                <w:rFonts w:hint="eastAsia" w:ascii="宋体" w:hAnsi="宋体" w:cs="Arial"/>
                <w:snapToGrid w:val="0"/>
                <w:color w:val="000000"/>
                <w:szCs w:val="21"/>
              </w:rPr>
            </w:pPr>
            <w:r>
              <w:rPr>
                <w:rFonts w:ascii="宋体" w:hAnsi="宋体" w:cs="Arial"/>
                <w:snapToGrid w:val="0"/>
                <w:color w:val="000000"/>
                <w:szCs w:val="21"/>
              </w:rPr>
              <w:t>供应商可通过安装镜像内置、软件仓库或附加光盘等方式提供开源容器虚拟</w:t>
            </w:r>
          </w:p>
          <w:p w14:paraId="455643E8">
            <w:pPr>
              <w:rPr>
                <w:rFonts w:hint="eastAsia" w:ascii="宋体" w:hAnsi="宋体" w:cs="Arial"/>
                <w:snapToGrid w:val="0"/>
                <w:color w:val="000000"/>
                <w:szCs w:val="21"/>
              </w:rPr>
            </w:pPr>
            <w:r>
              <w:rPr>
                <w:rFonts w:ascii="宋体" w:hAnsi="宋体" w:cs="Arial"/>
                <w:snapToGrid w:val="0"/>
                <w:color w:val="000000"/>
                <w:szCs w:val="21"/>
              </w:rPr>
              <w:t>化软件，并对提供的开源组件进行签名认证，确保组件的安全性、稳定性、可靠性</w:t>
            </w:r>
          </w:p>
        </w:tc>
      </w:tr>
      <w:tr w14:paraId="55B97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jc w:val="center"/>
        </w:trPr>
        <w:tc>
          <w:tcPr>
            <w:tcW w:w="737" w:type="dxa"/>
            <w:noWrap w:val="0"/>
            <w:vAlign w:val="center"/>
          </w:tcPr>
          <w:p w14:paraId="323873B8">
            <w:pPr>
              <w:jc w:val="center"/>
              <w:rPr>
                <w:rFonts w:ascii="宋体" w:hAnsi="宋体" w:cs="Arial"/>
                <w:snapToGrid w:val="0"/>
                <w:color w:val="000000"/>
                <w:szCs w:val="21"/>
              </w:rPr>
            </w:pPr>
          </w:p>
          <w:p w14:paraId="578DB125">
            <w:pPr>
              <w:jc w:val="center"/>
              <w:rPr>
                <w:rFonts w:ascii="宋体" w:hAnsi="宋体" w:cs="Arial"/>
                <w:snapToGrid w:val="0"/>
                <w:color w:val="000000"/>
                <w:szCs w:val="21"/>
              </w:rPr>
            </w:pPr>
          </w:p>
          <w:p w14:paraId="16BC06C3">
            <w:pPr>
              <w:jc w:val="center"/>
              <w:rPr>
                <w:rFonts w:hint="eastAsia" w:ascii="宋体" w:hAnsi="宋体" w:cs="Arial"/>
                <w:snapToGrid w:val="0"/>
                <w:color w:val="000000"/>
                <w:szCs w:val="21"/>
              </w:rPr>
            </w:pPr>
            <w:r>
              <w:rPr>
                <w:rFonts w:ascii="宋体" w:hAnsi="宋体" w:cs="Arial"/>
                <w:snapToGrid w:val="0"/>
                <w:color w:val="000000"/>
                <w:szCs w:val="21"/>
              </w:rPr>
              <w:t>76</w:t>
            </w:r>
          </w:p>
        </w:tc>
        <w:tc>
          <w:tcPr>
            <w:tcW w:w="907" w:type="dxa"/>
            <w:noWrap w:val="0"/>
            <w:vAlign w:val="center"/>
          </w:tcPr>
          <w:p w14:paraId="0B5AFDF7">
            <w:pPr>
              <w:rPr>
                <w:rFonts w:ascii="宋体" w:hAnsi="宋体" w:cs="Arial"/>
                <w:snapToGrid w:val="0"/>
                <w:color w:val="000000"/>
                <w:szCs w:val="21"/>
              </w:rPr>
            </w:pPr>
          </w:p>
          <w:p w14:paraId="28489BDC">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tcBorders>
            <w:noWrap w:val="0"/>
            <w:vAlign w:val="center"/>
          </w:tcPr>
          <w:p w14:paraId="26232CD0">
            <w:pPr>
              <w:rPr>
                <w:rFonts w:ascii="宋体" w:hAnsi="宋体" w:cs="Arial"/>
                <w:snapToGrid w:val="0"/>
                <w:color w:val="000000"/>
                <w:szCs w:val="21"/>
              </w:rPr>
            </w:pPr>
          </w:p>
        </w:tc>
        <w:tc>
          <w:tcPr>
            <w:tcW w:w="1766" w:type="dxa"/>
            <w:noWrap w:val="0"/>
            <w:vAlign w:val="center"/>
          </w:tcPr>
          <w:p w14:paraId="658101FB">
            <w:pPr>
              <w:rPr>
                <w:rFonts w:ascii="宋体" w:hAnsi="宋体" w:cs="Arial"/>
                <w:snapToGrid w:val="0"/>
                <w:color w:val="000000"/>
                <w:szCs w:val="21"/>
              </w:rPr>
            </w:pPr>
          </w:p>
          <w:p w14:paraId="07073B72">
            <w:pPr>
              <w:rPr>
                <w:rFonts w:ascii="宋体" w:hAnsi="宋体" w:cs="Arial"/>
                <w:snapToGrid w:val="0"/>
                <w:color w:val="000000"/>
                <w:szCs w:val="21"/>
              </w:rPr>
            </w:pPr>
          </w:p>
          <w:p w14:paraId="17C15E59">
            <w:pPr>
              <w:rPr>
                <w:rFonts w:hint="eastAsia" w:ascii="宋体" w:hAnsi="宋体" w:cs="Arial"/>
                <w:snapToGrid w:val="0"/>
                <w:color w:val="000000"/>
                <w:szCs w:val="21"/>
              </w:rPr>
            </w:pPr>
            <w:r>
              <w:rPr>
                <w:rFonts w:ascii="宋体" w:hAnsi="宋体" w:cs="Arial"/>
                <w:snapToGrid w:val="0"/>
                <w:color w:val="000000"/>
                <w:szCs w:val="21"/>
              </w:rPr>
              <w:t>容器管理工具</w:t>
            </w:r>
          </w:p>
        </w:tc>
        <w:tc>
          <w:tcPr>
            <w:tcW w:w="3950" w:type="dxa"/>
            <w:noWrap w:val="0"/>
            <w:vAlign w:val="center"/>
          </w:tcPr>
          <w:p w14:paraId="3AF73DDB">
            <w:pPr>
              <w:rPr>
                <w:rFonts w:hint="eastAsia" w:ascii="宋体" w:hAnsi="宋体" w:cs="Arial"/>
                <w:snapToGrid w:val="0"/>
                <w:color w:val="000000"/>
                <w:szCs w:val="21"/>
              </w:rPr>
            </w:pPr>
            <w:r>
              <w:rPr>
                <w:rFonts w:ascii="宋体" w:hAnsi="宋体" w:cs="Arial"/>
                <w:snapToGrid w:val="0"/>
                <w:color w:val="000000"/>
                <w:szCs w:val="21"/>
              </w:rPr>
              <w:t>供应商可通过安装镜像内置、软件仓库或附加光盘等方式提供开源容器管理</w:t>
            </w:r>
          </w:p>
          <w:p w14:paraId="491E43E3">
            <w:pPr>
              <w:rPr>
                <w:rFonts w:hint="eastAsia" w:ascii="宋体" w:hAnsi="宋体" w:cs="Arial"/>
                <w:snapToGrid w:val="0"/>
                <w:color w:val="000000"/>
                <w:szCs w:val="21"/>
              </w:rPr>
            </w:pPr>
            <w:r>
              <w:rPr>
                <w:rFonts w:ascii="宋体" w:hAnsi="宋体" w:cs="Arial"/>
                <w:snapToGrid w:val="0"/>
                <w:color w:val="000000"/>
                <w:szCs w:val="21"/>
              </w:rPr>
              <w:t>工具，并对提供的开源组件进行签名认证，确保组件的安全性、稳定性、可靠性</w:t>
            </w:r>
          </w:p>
        </w:tc>
      </w:tr>
      <w:tr w14:paraId="3AAD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jc w:val="center"/>
        </w:trPr>
        <w:tc>
          <w:tcPr>
            <w:tcW w:w="737" w:type="dxa"/>
            <w:noWrap w:val="0"/>
            <w:vAlign w:val="center"/>
          </w:tcPr>
          <w:p w14:paraId="7C38FEF7">
            <w:pPr>
              <w:jc w:val="center"/>
              <w:rPr>
                <w:rFonts w:ascii="宋体" w:hAnsi="宋体" w:cs="Arial"/>
                <w:snapToGrid w:val="0"/>
                <w:color w:val="000000"/>
                <w:szCs w:val="21"/>
              </w:rPr>
            </w:pPr>
          </w:p>
          <w:p w14:paraId="631C7D06">
            <w:pPr>
              <w:jc w:val="center"/>
              <w:rPr>
                <w:rFonts w:ascii="宋体" w:hAnsi="宋体" w:cs="Arial"/>
                <w:snapToGrid w:val="0"/>
                <w:color w:val="000000"/>
                <w:szCs w:val="21"/>
              </w:rPr>
            </w:pPr>
          </w:p>
          <w:p w14:paraId="0563FF1A">
            <w:pPr>
              <w:jc w:val="center"/>
              <w:rPr>
                <w:rFonts w:ascii="宋体" w:hAnsi="宋体" w:cs="Arial"/>
                <w:snapToGrid w:val="0"/>
                <w:color w:val="000000"/>
                <w:szCs w:val="21"/>
              </w:rPr>
            </w:pPr>
          </w:p>
          <w:p w14:paraId="29995FBC">
            <w:pPr>
              <w:jc w:val="center"/>
              <w:rPr>
                <w:rFonts w:hint="eastAsia" w:ascii="宋体" w:hAnsi="宋体" w:cs="Arial"/>
                <w:snapToGrid w:val="0"/>
                <w:color w:val="000000"/>
                <w:szCs w:val="21"/>
              </w:rPr>
            </w:pPr>
            <w:r>
              <w:rPr>
                <w:rFonts w:ascii="宋体" w:hAnsi="宋体" w:cs="Arial"/>
                <w:snapToGrid w:val="0"/>
                <w:color w:val="000000"/>
                <w:szCs w:val="21"/>
              </w:rPr>
              <w:t>77</w:t>
            </w:r>
          </w:p>
        </w:tc>
        <w:tc>
          <w:tcPr>
            <w:tcW w:w="907" w:type="dxa"/>
            <w:noWrap w:val="0"/>
            <w:vAlign w:val="center"/>
          </w:tcPr>
          <w:p w14:paraId="289D12A5">
            <w:pPr>
              <w:rPr>
                <w:rFonts w:ascii="宋体" w:hAnsi="宋体" w:cs="Arial"/>
                <w:snapToGrid w:val="0"/>
                <w:color w:val="000000"/>
                <w:szCs w:val="21"/>
              </w:rPr>
            </w:pPr>
          </w:p>
          <w:p w14:paraId="484E23CF">
            <w:pPr>
              <w:rPr>
                <w:rFonts w:ascii="宋体" w:hAnsi="宋体" w:cs="Arial"/>
                <w:snapToGrid w:val="0"/>
                <w:color w:val="000000"/>
                <w:szCs w:val="21"/>
              </w:rPr>
            </w:pPr>
          </w:p>
          <w:p w14:paraId="04A35A4D">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27F0878A">
            <w:pPr>
              <w:rPr>
                <w:rFonts w:ascii="宋体" w:hAnsi="宋体" w:cs="Arial"/>
                <w:snapToGrid w:val="0"/>
                <w:color w:val="000000"/>
                <w:szCs w:val="21"/>
              </w:rPr>
            </w:pPr>
          </w:p>
        </w:tc>
        <w:tc>
          <w:tcPr>
            <w:tcW w:w="1766" w:type="dxa"/>
            <w:noWrap w:val="0"/>
            <w:vAlign w:val="center"/>
          </w:tcPr>
          <w:p w14:paraId="665FCF07">
            <w:pPr>
              <w:rPr>
                <w:rFonts w:ascii="宋体" w:hAnsi="宋体" w:cs="Arial"/>
                <w:snapToGrid w:val="0"/>
                <w:color w:val="000000"/>
                <w:szCs w:val="21"/>
              </w:rPr>
            </w:pPr>
          </w:p>
          <w:p w14:paraId="54660ED2">
            <w:pPr>
              <w:rPr>
                <w:rFonts w:ascii="宋体" w:hAnsi="宋体" w:cs="Arial"/>
                <w:snapToGrid w:val="0"/>
                <w:color w:val="000000"/>
                <w:szCs w:val="21"/>
              </w:rPr>
            </w:pPr>
          </w:p>
          <w:p w14:paraId="0384803D">
            <w:pPr>
              <w:rPr>
                <w:rFonts w:ascii="宋体" w:hAnsi="宋体" w:cs="Arial"/>
                <w:snapToGrid w:val="0"/>
                <w:color w:val="000000"/>
                <w:szCs w:val="21"/>
              </w:rPr>
            </w:pPr>
          </w:p>
          <w:p w14:paraId="58AAA1C6">
            <w:pPr>
              <w:rPr>
                <w:rFonts w:hint="eastAsia" w:ascii="宋体" w:hAnsi="宋体" w:cs="Arial"/>
                <w:snapToGrid w:val="0"/>
                <w:color w:val="000000"/>
                <w:szCs w:val="21"/>
              </w:rPr>
            </w:pPr>
            <w:r>
              <w:rPr>
                <w:rFonts w:ascii="宋体" w:hAnsi="宋体" w:cs="Arial"/>
                <w:snapToGrid w:val="0"/>
                <w:color w:val="000000"/>
                <w:szCs w:val="21"/>
              </w:rPr>
              <w:t>分布式存储软件</w:t>
            </w:r>
          </w:p>
        </w:tc>
        <w:tc>
          <w:tcPr>
            <w:tcW w:w="3950" w:type="dxa"/>
            <w:noWrap w:val="0"/>
            <w:vAlign w:val="center"/>
          </w:tcPr>
          <w:p w14:paraId="7DCDE8E8">
            <w:pPr>
              <w:rPr>
                <w:rFonts w:hint="eastAsia" w:ascii="宋体" w:hAnsi="宋体" w:cs="Arial"/>
                <w:snapToGrid w:val="0"/>
                <w:color w:val="000000"/>
                <w:szCs w:val="21"/>
              </w:rPr>
            </w:pPr>
            <w:r>
              <w:rPr>
                <w:rFonts w:ascii="宋体" w:hAnsi="宋体" w:cs="Arial"/>
                <w:snapToGrid w:val="0"/>
                <w:color w:val="000000"/>
                <w:szCs w:val="21"/>
              </w:rPr>
              <w:t>供应商可通过安装镜像内置、软件仓库或附加光盘等方式提供开源分布式存</w:t>
            </w:r>
          </w:p>
          <w:p w14:paraId="13CF00DC">
            <w:pPr>
              <w:rPr>
                <w:rFonts w:hint="eastAsia" w:ascii="宋体" w:hAnsi="宋体" w:cs="Arial"/>
                <w:snapToGrid w:val="0"/>
                <w:color w:val="000000"/>
                <w:szCs w:val="21"/>
              </w:rPr>
            </w:pPr>
            <w:r>
              <w:rPr>
                <w:rFonts w:ascii="宋体" w:hAnsi="宋体" w:cs="Arial"/>
                <w:snapToGrid w:val="0"/>
                <w:color w:val="000000"/>
                <w:szCs w:val="21"/>
              </w:rPr>
              <w:t>储软件，并对提供的开源组件进行签名认证，确保组件的安全性、稳定性、可靠性</w:t>
            </w:r>
          </w:p>
        </w:tc>
      </w:tr>
      <w:tr w14:paraId="37080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jc w:val="center"/>
        </w:trPr>
        <w:tc>
          <w:tcPr>
            <w:tcW w:w="737" w:type="dxa"/>
            <w:noWrap w:val="0"/>
            <w:vAlign w:val="center"/>
          </w:tcPr>
          <w:p w14:paraId="5DCF7881">
            <w:pPr>
              <w:jc w:val="center"/>
              <w:rPr>
                <w:rFonts w:ascii="宋体" w:hAnsi="宋体" w:cs="Arial"/>
                <w:snapToGrid w:val="0"/>
                <w:color w:val="000000"/>
                <w:szCs w:val="21"/>
              </w:rPr>
            </w:pPr>
          </w:p>
          <w:p w14:paraId="0D683887">
            <w:pPr>
              <w:jc w:val="center"/>
              <w:rPr>
                <w:rFonts w:ascii="宋体" w:hAnsi="宋体" w:cs="Arial"/>
                <w:snapToGrid w:val="0"/>
                <w:color w:val="000000"/>
                <w:szCs w:val="21"/>
              </w:rPr>
            </w:pPr>
          </w:p>
          <w:p w14:paraId="2791CEF6">
            <w:pPr>
              <w:jc w:val="center"/>
              <w:rPr>
                <w:rFonts w:ascii="宋体" w:hAnsi="宋体" w:cs="Arial"/>
                <w:snapToGrid w:val="0"/>
                <w:color w:val="000000"/>
                <w:szCs w:val="21"/>
              </w:rPr>
            </w:pPr>
          </w:p>
          <w:p w14:paraId="7B6A85E3">
            <w:pPr>
              <w:jc w:val="center"/>
              <w:rPr>
                <w:rFonts w:hint="eastAsia" w:ascii="宋体" w:hAnsi="宋体" w:cs="Arial"/>
                <w:snapToGrid w:val="0"/>
                <w:color w:val="000000"/>
                <w:szCs w:val="21"/>
              </w:rPr>
            </w:pPr>
            <w:r>
              <w:rPr>
                <w:rFonts w:ascii="宋体" w:hAnsi="宋体" w:cs="Arial"/>
                <w:snapToGrid w:val="0"/>
                <w:color w:val="000000"/>
                <w:szCs w:val="21"/>
              </w:rPr>
              <w:t>78</w:t>
            </w:r>
          </w:p>
        </w:tc>
        <w:tc>
          <w:tcPr>
            <w:tcW w:w="907" w:type="dxa"/>
            <w:noWrap w:val="0"/>
            <w:vAlign w:val="center"/>
          </w:tcPr>
          <w:p w14:paraId="13279DB9">
            <w:pPr>
              <w:rPr>
                <w:rFonts w:ascii="宋体" w:hAnsi="宋体" w:cs="Arial"/>
                <w:snapToGrid w:val="0"/>
                <w:color w:val="000000"/>
                <w:szCs w:val="21"/>
              </w:rPr>
            </w:pPr>
          </w:p>
          <w:p w14:paraId="40751407">
            <w:pPr>
              <w:rPr>
                <w:rFonts w:ascii="宋体" w:hAnsi="宋体" w:cs="Arial"/>
                <w:snapToGrid w:val="0"/>
                <w:color w:val="000000"/>
                <w:szCs w:val="21"/>
              </w:rPr>
            </w:pPr>
          </w:p>
          <w:p w14:paraId="0A223959">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tcBorders>
            <w:noWrap w:val="0"/>
            <w:vAlign w:val="center"/>
          </w:tcPr>
          <w:p w14:paraId="2E8DC9F6">
            <w:pPr>
              <w:rPr>
                <w:rFonts w:ascii="宋体" w:hAnsi="宋体" w:cs="Arial"/>
                <w:snapToGrid w:val="0"/>
                <w:color w:val="000000"/>
                <w:szCs w:val="21"/>
              </w:rPr>
            </w:pPr>
          </w:p>
        </w:tc>
        <w:tc>
          <w:tcPr>
            <w:tcW w:w="1766" w:type="dxa"/>
            <w:noWrap w:val="0"/>
            <w:vAlign w:val="center"/>
          </w:tcPr>
          <w:p w14:paraId="373F54DF">
            <w:pPr>
              <w:rPr>
                <w:rFonts w:ascii="宋体" w:hAnsi="宋体" w:cs="Arial"/>
                <w:snapToGrid w:val="0"/>
                <w:color w:val="000000"/>
                <w:szCs w:val="21"/>
              </w:rPr>
            </w:pPr>
          </w:p>
          <w:p w14:paraId="0C129F89">
            <w:pPr>
              <w:rPr>
                <w:rFonts w:ascii="宋体" w:hAnsi="宋体" w:cs="Arial"/>
                <w:snapToGrid w:val="0"/>
                <w:color w:val="000000"/>
                <w:szCs w:val="21"/>
              </w:rPr>
            </w:pPr>
          </w:p>
          <w:p w14:paraId="2DC2C6E3">
            <w:pPr>
              <w:rPr>
                <w:rFonts w:ascii="宋体" w:hAnsi="宋体" w:cs="Arial"/>
                <w:snapToGrid w:val="0"/>
                <w:color w:val="000000"/>
                <w:szCs w:val="21"/>
              </w:rPr>
            </w:pPr>
          </w:p>
          <w:p w14:paraId="2215A550">
            <w:pPr>
              <w:rPr>
                <w:rFonts w:hint="eastAsia" w:ascii="宋体" w:hAnsi="宋体" w:cs="Arial"/>
                <w:snapToGrid w:val="0"/>
                <w:color w:val="000000"/>
                <w:szCs w:val="21"/>
              </w:rPr>
            </w:pPr>
            <w:r>
              <w:rPr>
                <w:rFonts w:ascii="宋体" w:hAnsi="宋体" w:cs="Arial"/>
                <w:snapToGrid w:val="0"/>
                <w:color w:val="000000"/>
                <w:szCs w:val="21"/>
              </w:rPr>
              <w:t>云计算管理平台</w:t>
            </w:r>
          </w:p>
        </w:tc>
        <w:tc>
          <w:tcPr>
            <w:tcW w:w="3950" w:type="dxa"/>
            <w:noWrap w:val="0"/>
            <w:vAlign w:val="center"/>
          </w:tcPr>
          <w:p w14:paraId="0DCC5884">
            <w:pPr>
              <w:rPr>
                <w:rFonts w:hint="eastAsia" w:ascii="宋体" w:hAnsi="宋体" w:cs="Arial"/>
                <w:snapToGrid w:val="0"/>
                <w:color w:val="000000"/>
                <w:szCs w:val="21"/>
              </w:rPr>
            </w:pPr>
            <w:r>
              <w:rPr>
                <w:rFonts w:ascii="宋体" w:hAnsi="宋体" w:cs="Arial"/>
                <w:snapToGrid w:val="0"/>
                <w:color w:val="000000"/>
                <w:szCs w:val="21"/>
              </w:rPr>
              <w:t>供应商可通过安装镜像内置、软件仓库或附加光盘等方式提供开源云计算管</w:t>
            </w:r>
          </w:p>
          <w:p w14:paraId="1E5B4278">
            <w:pPr>
              <w:rPr>
                <w:rFonts w:hint="eastAsia" w:ascii="宋体" w:hAnsi="宋体" w:cs="Arial"/>
                <w:snapToGrid w:val="0"/>
                <w:color w:val="000000"/>
                <w:szCs w:val="21"/>
              </w:rPr>
            </w:pPr>
            <w:r>
              <w:rPr>
                <w:rFonts w:ascii="宋体" w:hAnsi="宋体" w:cs="Arial"/>
                <w:snapToGrid w:val="0"/>
                <w:color w:val="000000"/>
                <w:szCs w:val="21"/>
              </w:rPr>
              <w:t>理平台，并对提供的开源组件进行签名认证，确保组件的安全性、稳定性、可靠性</w:t>
            </w:r>
          </w:p>
        </w:tc>
      </w:tr>
      <w:tr w14:paraId="0A098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2" w:hRule="atLeast"/>
          <w:jc w:val="center"/>
        </w:trPr>
        <w:tc>
          <w:tcPr>
            <w:tcW w:w="737" w:type="dxa"/>
            <w:noWrap w:val="0"/>
            <w:vAlign w:val="center"/>
          </w:tcPr>
          <w:p w14:paraId="6185B0C7">
            <w:pPr>
              <w:jc w:val="center"/>
              <w:rPr>
                <w:rFonts w:hint="eastAsia" w:ascii="宋体" w:hAnsi="宋体" w:cs="Arial"/>
                <w:snapToGrid w:val="0"/>
                <w:color w:val="000000"/>
                <w:szCs w:val="21"/>
              </w:rPr>
            </w:pPr>
            <w:r>
              <w:rPr>
                <w:rFonts w:ascii="宋体" w:hAnsi="宋体" w:cs="Arial"/>
                <w:snapToGrid w:val="0"/>
                <w:color w:val="000000"/>
                <w:szCs w:val="21"/>
              </w:rPr>
              <w:t>79</w:t>
            </w:r>
          </w:p>
        </w:tc>
        <w:tc>
          <w:tcPr>
            <w:tcW w:w="907" w:type="dxa"/>
            <w:noWrap w:val="0"/>
            <w:vAlign w:val="center"/>
          </w:tcPr>
          <w:p w14:paraId="5B90FB14">
            <w:pPr>
              <w:rPr>
                <w:rFonts w:hint="eastAsia" w:ascii="宋体" w:hAnsi="宋体" w:cs="Arial"/>
                <w:snapToGrid w:val="0"/>
                <w:color w:val="000000"/>
                <w:szCs w:val="21"/>
              </w:rPr>
            </w:pPr>
            <w:r>
              <w:rPr>
                <w:rFonts w:ascii="宋体" w:hAnsi="宋体" w:cs="Arial"/>
                <w:snapToGrid w:val="0"/>
                <w:color w:val="000000"/>
                <w:szCs w:val="21"/>
              </w:rPr>
              <w:t>功能</w:t>
            </w:r>
          </w:p>
          <w:p w14:paraId="19E30AD4">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bottom w:val="nil"/>
            </w:tcBorders>
            <w:noWrap w:val="0"/>
            <w:vAlign w:val="center"/>
          </w:tcPr>
          <w:p w14:paraId="7860C109">
            <w:pPr>
              <w:rPr>
                <w:rFonts w:ascii="宋体" w:hAnsi="宋体" w:cs="Arial"/>
                <w:snapToGrid w:val="0"/>
                <w:color w:val="000000"/>
                <w:szCs w:val="21"/>
              </w:rPr>
            </w:pPr>
          </w:p>
          <w:p w14:paraId="3935687F">
            <w:pPr>
              <w:rPr>
                <w:rFonts w:ascii="宋体" w:hAnsi="宋体" w:cs="Arial"/>
                <w:snapToGrid w:val="0"/>
                <w:color w:val="000000"/>
                <w:szCs w:val="21"/>
              </w:rPr>
            </w:pPr>
          </w:p>
          <w:p w14:paraId="44281DE7">
            <w:pPr>
              <w:rPr>
                <w:rFonts w:ascii="宋体" w:hAnsi="宋体" w:cs="Arial"/>
                <w:snapToGrid w:val="0"/>
                <w:color w:val="000000"/>
                <w:szCs w:val="21"/>
              </w:rPr>
            </w:pPr>
          </w:p>
          <w:p w14:paraId="7189E240">
            <w:pPr>
              <w:rPr>
                <w:rFonts w:ascii="宋体" w:hAnsi="宋体" w:cs="Arial"/>
                <w:snapToGrid w:val="0"/>
                <w:color w:val="000000"/>
                <w:szCs w:val="21"/>
              </w:rPr>
            </w:pPr>
          </w:p>
          <w:p w14:paraId="4F032742">
            <w:pPr>
              <w:rPr>
                <w:rFonts w:ascii="宋体" w:hAnsi="宋体" w:cs="Arial"/>
                <w:snapToGrid w:val="0"/>
                <w:color w:val="000000"/>
                <w:szCs w:val="21"/>
              </w:rPr>
            </w:pPr>
          </w:p>
          <w:p w14:paraId="1291E5B2">
            <w:pPr>
              <w:rPr>
                <w:rFonts w:ascii="宋体" w:hAnsi="宋体" w:cs="Arial"/>
                <w:snapToGrid w:val="0"/>
                <w:color w:val="000000"/>
                <w:szCs w:val="21"/>
              </w:rPr>
            </w:pPr>
          </w:p>
          <w:p w14:paraId="515125B7">
            <w:pPr>
              <w:rPr>
                <w:rFonts w:ascii="宋体" w:hAnsi="宋体" w:cs="Arial"/>
                <w:snapToGrid w:val="0"/>
                <w:color w:val="000000"/>
                <w:szCs w:val="21"/>
              </w:rPr>
            </w:pPr>
          </w:p>
          <w:p w14:paraId="6BCB2A4E">
            <w:pPr>
              <w:rPr>
                <w:rFonts w:ascii="宋体" w:hAnsi="宋体" w:cs="Arial"/>
                <w:snapToGrid w:val="0"/>
                <w:color w:val="000000"/>
                <w:szCs w:val="21"/>
              </w:rPr>
            </w:pPr>
          </w:p>
          <w:p w14:paraId="3B9C3B5F">
            <w:pPr>
              <w:rPr>
                <w:rFonts w:ascii="宋体" w:hAnsi="宋体" w:cs="Arial"/>
                <w:snapToGrid w:val="0"/>
                <w:color w:val="000000"/>
                <w:szCs w:val="21"/>
              </w:rPr>
            </w:pPr>
          </w:p>
          <w:p w14:paraId="602FBB46">
            <w:pPr>
              <w:rPr>
                <w:rFonts w:ascii="宋体" w:hAnsi="宋体" w:cs="Arial"/>
                <w:snapToGrid w:val="0"/>
                <w:color w:val="000000"/>
                <w:szCs w:val="21"/>
              </w:rPr>
            </w:pPr>
          </w:p>
          <w:p w14:paraId="1FCFA60B">
            <w:pPr>
              <w:rPr>
                <w:rFonts w:ascii="宋体" w:hAnsi="宋体" w:cs="Arial"/>
                <w:snapToGrid w:val="0"/>
                <w:color w:val="000000"/>
                <w:szCs w:val="21"/>
              </w:rPr>
            </w:pPr>
          </w:p>
          <w:p w14:paraId="0AED5708">
            <w:pPr>
              <w:rPr>
                <w:rFonts w:ascii="宋体" w:hAnsi="宋体" w:cs="Arial"/>
                <w:snapToGrid w:val="0"/>
                <w:color w:val="000000"/>
                <w:szCs w:val="21"/>
              </w:rPr>
            </w:pPr>
          </w:p>
          <w:p w14:paraId="4EFE1B84">
            <w:pPr>
              <w:rPr>
                <w:rFonts w:ascii="宋体" w:hAnsi="宋体" w:cs="Arial"/>
                <w:snapToGrid w:val="0"/>
                <w:color w:val="000000"/>
                <w:szCs w:val="21"/>
              </w:rPr>
            </w:pPr>
          </w:p>
          <w:p w14:paraId="4BA892A4">
            <w:pPr>
              <w:rPr>
                <w:rFonts w:ascii="宋体" w:hAnsi="宋体" w:cs="Arial"/>
                <w:snapToGrid w:val="0"/>
                <w:color w:val="000000"/>
                <w:szCs w:val="21"/>
              </w:rPr>
            </w:pPr>
          </w:p>
          <w:p w14:paraId="799A2631">
            <w:pPr>
              <w:rPr>
                <w:rFonts w:hint="eastAsia" w:ascii="宋体" w:hAnsi="宋体" w:cs="Arial"/>
                <w:snapToGrid w:val="0"/>
                <w:color w:val="000000"/>
                <w:szCs w:val="21"/>
              </w:rPr>
            </w:pPr>
            <w:r>
              <w:rPr>
                <w:rFonts w:ascii="宋体" w:hAnsi="宋体" w:cs="Arial"/>
                <w:snapToGrid w:val="0"/>
                <w:color w:val="000000"/>
                <w:szCs w:val="21"/>
              </w:rPr>
              <w:t>虚拟化</w:t>
            </w:r>
          </w:p>
        </w:tc>
        <w:tc>
          <w:tcPr>
            <w:tcW w:w="1766" w:type="dxa"/>
            <w:noWrap w:val="0"/>
            <w:vAlign w:val="center"/>
          </w:tcPr>
          <w:p w14:paraId="67734E5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虚拟化部署</w:t>
            </w:r>
          </w:p>
        </w:tc>
        <w:tc>
          <w:tcPr>
            <w:tcW w:w="3950" w:type="dxa"/>
            <w:noWrap w:val="0"/>
            <w:vAlign w:val="center"/>
          </w:tcPr>
          <w:p w14:paraId="440648B9">
            <w:pPr>
              <w:rPr>
                <w:rFonts w:hint="eastAsia" w:ascii="宋体" w:hAnsi="宋体" w:cs="Arial"/>
                <w:snapToGrid w:val="0"/>
                <w:color w:val="000000"/>
                <w:szCs w:val="21"/>
              </w:rPr>
            </w:pPr>
            <w:r>
              <w:rPr>
                <w:rFonts w:ascii="宋体" w:hAnsi="宋体" w:cs="Arial"/>
                <w:snapToGrid w:val="0"/>
                <w:color w:val="000000"/>
                <w:szCs w:val="21"/>
              </w:rPr>
              <w:t>操作系统支持在 KVM、Xen、Hyper-V 虚拟机上安装部署操作系统</w:t>
            </w:r>
          </w:p>
        </w:tc>
      </w:tr>
      <w:tr w14:paraId="3825C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3" w:hRule="atLeast"/>
          <w:jc w:val="center"/>
        </w:trPr>
        <w:tc>
          <w:tcPr>
            <w:tcW w:w="737" w:type="dxa"/>
            <w:noWrap w:val="0"/>
            <w:vAlign w:val="center"/>
          </w:tcPr>
          <w:p w14:paraId="7087D4D1">
            <w:pPr>
              <w:jc w:val="center"/>
              <w:rPr>
                <w:rFonts w:ascii="宋体" w:hAnsi="宋体" w:cs="Arial"/>
                <w:snapToGrid w:val="0"/>
                <w:color w:val="000000"/>
                <w:szCs w:val="21"/>
              </w:rPr>
            </w:pPr>
          </w:p>
          <w:p w14:paraId="58E794EA">
            <w:pPr>
              <w:jc w:val="center"/>
              <w:rPr>
                <w:rFonts w:ascii="宋体" w:hAnsi="宋体" w:cs="Arial"/>
                <w:snapToGrid w:val="0"/>
                <w:color w:val="000000"/>
                <w:szCs w:val="21"/>
              </w:rPr>
            </w:pPr>
          </w:p>
          <w:p w14:paraId="6D6E8062">
            <w:pPr>
              <w:jc w:val="center"/>
              <w:rPr>
                <w:rFonts w:ascii="宋体" w:hAnsi="宋体" w:cs="Arial"/>
                <w:snapToGrid w:val="0"/>
                <w:color w:val="000000"/>
                <w:szCs w:val="21"/>
              </w:rPr>
            </w:pPr>
          </w:p>
          <w:p w14:paraId="58B86A05">
            <w:pPr>
              <w:jc w:val="center"/>
              <w:rPr>
                <w:rFonts w:ascii="宋体" w:hAnsi="宋体" w:cs="Arial"/>
                <w:snapToGrid w:val="0"/>
                <w:color w:val="000000"/>
                <w:szCs w:val="21"/>
              </w:rPr>
            </w:pPr>
          </w:p>
          <w:p w14:paraId="5B1B5E71">
            <w:pPr>
              <w:jc w:val="center"/>
              <w:rPr>
                <w:rFonts w:ascii="宋体" w:hAnsi="宋体" w:cs="Arial"/>
                <w:snapToGrid w:val="0"/>
                <w:color w:val="000000"/>
                <w:szCs w:val="21"/>
              </w:rPr>
            </w:pPr>
          </w:p>
          <w:p w14:paraId="672ED672">
            <w:pPr>
              <w:jc w:val="center"/>
              <w:rPr>
                <w:rFonts w:ascii="宋体" w:hAnsi="宋体" w:cs="Arial"/>
                <w:snapToGrid w:val="0"/>
                <w:color w:val="000000"/>
                <w:szCs w:val="21"/>
              </w:rPr>
            </w:pPr>
          </w:p>
          <w:p w14:paraId="153DD41E">
            <w:pPr>
              <w:jc w:val="center"/>
              <w:rPr>
                <w:rFonts w:ascii="宋体" w:hAnsi="宋体" w:cs="Arial"/>
                <w:snapToGrid w:val="0"/>
                <w:color w:val="000000"/>
                <w:szCs w:val="21"/>
              </w:rPr>
            </w:pPr>
          </w:p>
          <w:p w14:paraId="6CB81E39">
            <w:pPr>
              <w:jc w:val="center"/>
              <w:rPr>
                <w:rFonts w:ascii="宋体" w:hAnsi="宋体" w:cs="Arial"/>
                <w:snapToGrid w:val="0"/>
                <w:color w:val="000000"/>
                <w:szCs w:val="21"/>
              </w:rPr>
            </w:pPr>
          </w:p>
          <w:p w14:paraId="15F7F0ED">
            <w:pPr>
              <w:jc w:val="center"/>
              <w:rPr>
                <w:rFonts w:ascii="宋体" w:hAnsi="宋体" w:cs="Arial"/>
                <w:snapToGrid w:val="0"/>
                <w:color w:val="000000"/>
                <w:szCs w:val="21"/>
              </w:rPr>
            </w:pPr>
          </w:p>
          <w:p w14:paraId="3AA7DE23">
            <w:pPr>
              <w:jc w:val="center"/>
              <w:rPr>
                <w:rFonts w:hint="eastAsia" w:ascii="宋体" w:hAnsi="宋体" w:cs="Arial"/>
                <w:snapToGrid w:val="0"/>
                <w:color w:val="000000"/>
                <w:szCs w:val="21"/>
              </w:rPr>
            </w:pPr>
            <w:r>
              <w:rPr>
                <w:rFonts w:ascii="宋体" w:hAnsi="宋体" w:cs="Arial"/>
                <w:snapToGrid w:val="0"/>
                <w:color w:val="000000"/>
                <w:szCs w:val="21"/>
              </w:rPr>
              <w:t>80</w:t>
            </w:r>
          </w:p>
        </w:tc>
        <w:tc>
          <w:tcPr>
            <w:tcW w:w="907" w:type="dxa"/>
            <w:noWrap w:val="0"/>
            <w:vAlign w:val="center"/>
          </w:tcPr>
          <w:p w14:paraId="53B58624">
            <w:pPr>
              <w:rPr>
                <w:rFonts w:ascii="宋体" w:hAnsi="宋体" w:cs="Arial"/>
                <w:snapToGrid w:val="0"/>
                <w:color w:val="000000"/>
                <w:szCs w:val="21"/>
              </w:rPr>
            </w:pPr>
          </w:p>
          <w:p w14:paraId="6D85FBAB">
            <w:pPr>
              <w:rPr>
                <w:rFonts w:ascii="宋体" w:hAnsi="宋体" w:cs="Arial"/>
                <w:snapToGrid w:val="0"/>
                <w:color w:val="000000"/>
                <w:szCs w:val="21"/>
              </w:rPr>
            </w:pPr>
          </w:p>
          <w:p w14:paraId="3C242E7B">
            <w:pPr>
              <w:rPr>
                <w:rFonts w:ascii="宋体" w:hAnsi="宋体" w:cs="Arial"/>
                <w:snapToGrid w:val="0"/>
                <w:color w:val="000000"/>
                <w:szCs w:val="21"/>
              </w:rPr>
            </w:pPr>
          </w:p>
          <w:p w14:paraId="566EC337">
            <w:pPr>
              <w:rPr>
                <w:rFonts w:ascii="宋体" w:hAnsi="宋体" w:cs="Arial"/>
                <w:snapToGrid w:val="0"/>
                <w:color w:val="000000"/>
                <w:szCs w:val="21"/>
              </w:rPr>
            </w:pPr>
          </w:p>
          <w:p w14:paraId="483170E6">
            <w:pPr>
              <w:rPr>
                <w:rFonts w:ascii="宋体" w:hAnsi="宋体" w:cs="Arial"/>
                <w:snapToGrid w:val="0"/>
                <w:color w:val="000000"/>
                <w:szCs w:val="21"/>
              </w:rPr>
            </w:pPr>
          </w:p>
          <w:p w14:paraId="601FF66A">
            <w:pPr>
              <w:rPr>
                <w:rFonts w:ascii="宋体" w:hAnsi="宋体" w:cs="Arial"/>
                <w:snapToGrid w:val="0"/>
                <w:color w:val="000000"/>
                <w:szCs w:val="21"/>
              </w:rPr>
            </w:pPr>
          </w:p>
          <w:p w14:paraId="62BED504">
            <w:pPr>
              <w:rPr>
                <w:rFonts w:ascii="宋体" w:hAnsi="宋体" w:cs="Arial"/>
                <w:snapToGrid w:val="0"/>
                <w:color w:val="000000"/>
                <w:szCs w:val="21"/>
              </w:rPr>
            </w:pPr>
          </w:p>
          <w:p w14:paraId="6E383672">
            <w:pPr>
              <w:rPr>
                <w:rFonts w:ascii="宋体" w:hAnsi="宋体" w:cs="Arial"/>
                <w:snapToGrid w:val="0"/>
                <w:color w:val="000000"/>
                <w:szCs w:val="21"/>
              </w:rPr>
            </w:pPr>
          </w:p>
          <w:p w14:paraId="051DD6B7">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bottom w:val="nil"/>
            </w:tcBorders>
            <w:noWrap w:val="0"/>
            <w:vAlign w:val="center"/>
          </w:tcPr>
          <w:p w14:paraId="22FB8949">
            <w:pPr>
              <w:rPr>
                <w:rFonts w:ascii="宋体" w:hAnsi="宋体" w:cs="Arial"/>
                <w:snapToGrid w:val="0"/>
                <w:color w:val="000000"/>
                <w:szCs w:val="21"/>
              </w:rPr>
            </w:pPr>
          </w:p>
        </w:tc>
        <w:tc>
          <w:tcPr>
            <w:tcW w:w="1766" w:type="dxa"/>
            <w:noWrap w:val="0"/>
            <w:vAlign w:val="center"/>
          </w:tcPr>
          <w:p w14:paraId="6928A242">
            <w:pPr>
              <w:rPr>
                <w:rFonts w:ascii="宋体" w:hAnsi="宋体" w:cs="Arial"/>
                <w:snapToGrid w:val="0"/>
                <w:color w:val="000000"/>
                <w:szCs w:val="21"/>
              </w:rPr>
            </w:pPr>
          </w:p>
          <w:p w14:paraId="5F419F22">
            <w:pPr>
              <w:rPr>
                <w:rFonts w:ascii="宋体" w:hAnsi="宋体" w:cs="Arial"/>
                <w:snapToGrid w:val="0"/>
                <w:color w:val="000000"/>
                <w:szCs w:val="21"/>
              </w:rPr>
            </w:pPr>
          </w:p>
          <w:p w14:paraId="574D370C">
            <w:pPr>
              <w:rPr>
                <w:rFonts w:ascii="宋体" w:hAnsi="宋体" w:cs="Arial"/>
                <w:snapToGrid w:val="0"/>
                <w:color w:val="000000"/>
                <w:szCs w:val="21"/>
              </w:rPr>
            </w:pPr>
          </w:p>
          <w:p w14:paraId="0858FAE4">
            <w:pPr>
              <w:rPr>
                <w:rFonts w:ascii="宋体" w:hAnsi="宋体" w:cs="Arial"/>
                <w:snapToGrid w:val="0"/>
                <w:color w:val="000000"/>
                <w:szCs w:val="21"/>
              </w:rPr>
            </w:pPr>
          </w:p>
          <w:p w14:paraId="57D9CD07">
            <w:pPr>
              <w:rPr>
                <w:rFonts w:ascii="宋体" w:hAnsi="宋体" w:cs="Arial"/>
                <w:snapToGrid w:val="0"/>
                <w:color w:val="000000"/>
                <w:szCs w:val="21"/>
              </w:rPr>
            </w:pPr>
          </w:p>
          <w:p w14:paraId="5F488425">
            <w:pPr>
              <w:rPr>
                <w:rFonts w:ascii="宋体" w:hAnsi="宋体" w:cs="Arial"/>
                <w:snapToGrid w:val="0"/>
                <w:color w:val="000000"/>
                <w:szCs w:val="21"/>
              </w:rPr>
            </w:pPr>
          </w:p>
          <w:p w14:paraId="30FEE452">
            <w:pPr>
              <w:rPr>
                <w:rFonts w:ascii="宋体" w:hAnsi="宋体" w:cs="Arial"/>
                <w:snapToGrid w:val="0"/>
                <w:color w:val="000000"/>
                <w:szCs w:val="21"/>
              </w:rPr>
            </w:pPr>
          </w:p>
          <w:p w14:paraId="65B51157">
            <w:pPr>
              <w:rPr>
                <w:rFonts w:ascii="宋体" w:hAnsi="宋体" w:cs="Arial"/>
                <w:snapToGrid w:val="0"/>
                <w:color w:val="000000"/>
                <w:szCs w:val="21"/>
              </w:rPr>
            </w:pPr>
          </w:p>
          <w:p w14:paraId="3EEA10E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内核虚拟化(KVM)</w:t>
            </w:r>
          </w:p>
        </w:tc>
        <w:tc>
          <w:tcPr>
            <w:tcW w:w="3950" w:type="dxa"/>
            <w:noWrap w:val="0"/>
            <w:vAlign w:val="center"/>
          </w:tcPr>
          <w:p w14:paraId="3D95E1EE">
            <w:pPr>
              <w:rPr>
                <w:rFonts w:hint="eastAsia" w:ascii="宋体" w:hAnsi="宋体" w:cs="Arial"/>
                <w:snapToGrid w:val="0"/>
                <w:color w:val="000000"/>
                <w:szCs w:val="21"/>
              </w:rPr>
            </w:pPr>
            <w:r>
              <w:rPr>
                <w:rFonts w:ascii="宋体" w:hAnsi="宋体" w:cs="Arial"/>
                <w:snapToGrid w:val="0"/>
                <w:color w:val="000000"/>
                <w:szCs w:val="21"/>
              </w:rPr>
              <w:t>操作系统支持 KVM 虚拟化：</w:t>
            </w:r>
          </w:p>
          <w:p w14:paraId="308057D8">
            <w:pPr>
              <w:rPr>
                <w:rFonts w:hint="eastAsia" w:ascii="宋体" w:hAnsi="宋体" w:cs="Arial"/>
                <w:snapToGrid w:val="0"/>
                <w:color w:val="000000"/>
                <w:szCs w:val="21"/>
              </w:rPr>
            </w:pPr>
            <w:r>
              <w:rPr>
                <w:rFonts w:ascii="宋体" w:hAnsi="宋体" w:cs="Arial"/>
                <w:snapToGrid w:val="0"/>
                <w:color w:val="000000"/>
                <w:szCs w:val="21"/>
              </w:rPr>
              <w:t>对虚拟机进行启、停等管理操作；对虚拟机硬盘做快照并从快照恢复；兼容</w:t>
            </w:r>
          </w:p>
          <w:p w14:paraId="649ED921">
            <w:pPr>
              <w:rPr>
                <w:rFonts w:hint="eastAsia" w:ascii="宋体" w:hAnsi="宋体" w:cs="Arial"/>
                <w:snapToGrid w:val="0"/>
                <w:color w:val="000000"/>
                <w:szCs w:val="21"/>
              </w:rPr>
            </w:pPr>
            <w:r>
              <w:rPr>
                <w:rFonts w:ascii="宋体" w:hAnsi="宋体" w:cs="Arial"/>
                <w:snapToGrid w:val="0"/>
                <w:color w:val="000000"/>
                <w:szCs w:val="21"/>
              </w:rPr>
              <w:t>qemu、libvirt 标准接口；支持 UEFI 或legacy BIOS 方式启动；</w:t>
            </w:r>
          </w:p>
          <w:p w14:paraId="18F3D72F">
            <w:pPr>
              <w:rPr>
                <w:rFonts w:hint="eastAsia" w:ascii="宋体" w:hAnsi="宋体" w:cs="Arial"/>
                <w:snapToGrid w:val="0"/>
                <w:color w:val="000000"/>
                <w:szCs w:val="21"/>
              </w:rPr>
            </w:pPr>
            <w:r>
              <w:rPr>
                <w:rFonts w:ascii="宋体" w:hAnsi="宋体" w:cs="Arial"/>
                <w:snapToGrid w:val="0"/>
                <w:color w:val="000000"/>
                <w:szCs w:val="21"/>
              </w:rPr>
              <w:t>支持虚拟时钟 arch-timer；支持虚拟鼠标、键盘、触控板、声卡、显卡、硬盘、 CDROM、串口 pty/p ipe/file 等设备；</w:t>
            </w:r>
          </w:p>
          <w:p w14:paraId="1236556A">
            <w:pPr>
              <w:rPr>
                <w:rFonts w:hint="eastAsia" w:ascii="宋体" w:hAnsi="宋体" w:cs="Arial"/>
                <w:snapToGrid w:val="0"/>
                <w:color w:val="000000"/>
                <w:szCs w:val="21"/>
              </w:rPr>
            </w:pPr>
            <w:r>
              <w:rPr>
                <w:rFonts w:ascii="宋体" w:hAnsi="宋体" w:cs="Arial"/>
                <w:snapToGrid w:val="0"/>
                <w:color w:val="000000"/>
                <w:szCs w:val="21"/>
              </w:rPr>
              <w:t>支持 Virtio 协议下的虚拟设备，包括串口、blk 驱动硬盘、SCSI 驱动硬盘、不同后端控制器类型的 Virtio 网卡(包括内核态、用户态、qemu)、GPU、vsock设备等；支持硬盘和网卡选择类型VF IO设备；支持虚拟机 CPU、内存、网卡、硬盘等离线调整；支持虚拟机网卡、硬盘、USB 设备热插拔；支持 PCI/PCIE 设备直通；支持虚拟机热迁移和加密传</w:t>
            </w:r>
          </w:p>
          <w:p w14:paraId="73720E8D">
            <w:pPr>
              <w:rPr>
                <w:rFonts w:hint="eastAsia" w:ascii="宋体" w:hAnsi="宋体" w:cs="Arial"/>
                <w:snapToGrid w:val="0"/>
                <w:color w:val="000000"/>
                <w:szCs w:val="21"/>
              </w:rPr>
            </w:pPr>
            <w:r>
              <w:rPr>
                <w:rFonts w:ascii="宋体" w:hAnsi="宋体" w:cs="Arial"/>
                <w:snapToGrid w:val="0"/>
                <w:color w:val="000000"/>
                <w:szCs w:val="21"/>
              </w:rPr>
              <w:t>输；支持虚拟机远程访问；支持虚拟机CPU 和 I/O 线程绑定</w:t>
            </w:r>
          </w:p>
        </w:tc>
      </w:tr>
      <w:tr w14:paraId="76AFD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jc w:val="center"/>
        </w:trPr>
        <w:tc>
          <w:tcPr>
            <w:tcW w:w="737" w:type="dxa"/>
            <w:noWrap w:val="0"/>
            <w:vAlign w:val="center"/>
          </w:tcPr>
          <w:p w14:paraId="57B1B70B">
            <w:pPr>
              <w:jc w:val="center"/>
              <w:rPr>
                <w:rFonts w:ascii="宋体" w:hAnsi="宋体" w:cs="Arial"/>
                <w:snapToGrid w:val="0"/>
                <w:color w:val="000000"/>
                <w:szCs w:val="21"/>
              </w:rPr>
            </w:pPr>
          </w:p>
          <w:p w14:paraId="48D6EC27">
            <w:pPr>
              <w:jc w:val="center"/>
              <w:rPr>
                <w:rFonts w:ascii="宋体" w:hAnsi="宋体" w:cs="Arial"/>
                <w:snapToGrid w:val="0"/>
                <w:color w:val="000000"/>
                <w:szCs w:val="21"/>
              </w:rPr>
            </w:pPr>
          </w:p>
          <w:p w14:paraId="7AC86809">
            <w:pPr>
              <w:jc w:val="center"/>
              <w:rPr>
                <w:rFonts w:ascii="宋体" w:hAnsi="宋体" w:cs="Arial"/>
                <w:snapToGrid w:val="0"/>
                <w:color w:val="000000"/>
                <w:szCs w:val="21"/>
              </w:rPr>
            </w:pPr>
          </w:p>
          <w:p w14:paraId="5B7FE05E">
            <w:pPr>
              <w:jc w:val="center"/>
              <w:rPr>
                <w:rFonts w:hint="eastAsia" w:ascii="宋体" w:hAnsi="宋体" w:cs="Arial"/>
                <w:snapToGrid w:val="0"/>
                <w:color w:val="000000"/>
                <w:szCs w:val="21"/>
              </w:rPr>
            </w:pPr>
            <w:r>
              <w:rPr>
                <w:rFonts w:ascii="宋体" w:hAnsi="宋体" w:cs="Arial"/>
                <w:snapToGrid w:val="0"/>
                <w:color w:val="000000"/>
                <w:szCs w:val="21"/>
              </w:rPr>
              <w:t>81</w:t>
            </w:r>
          </w:p>
        </w:tc>
        <w:tc>
          <w:tcPr>
            <w:tcW w:w="907" w:type="dxa"/>
            <w:noWrap w:val="0"/>
            <w:vAlign w:val="center"/>
          </w:tcPr>
          <w:p w14:paraId="314A3158">
            <w:pPr>
              <w:rPr>
                <w:rFonts w:ascii="宋体" w:hAnsi="宋体" w:cs="Arial"/>
                <w:snapToGrid w:val="0"/>
                <w:color w:val="000000"/>
                <w:szCs w:val="21"/>
              </w:rPr>
            </w:pPr>
          </w:p>
          <w:p w14:paraId="11C975D9">
            <w:pPr>
              <w:rPr>
                <w:rFonts w:ascii="宋体" w:hAnsi="宋体" w:cs="Arial"/>
                <w:snapToGrid w:val="0"/>
                <w:color w:val="000000"/>
                <w:szCs w:val="21"/>
              </w:rPr>
            </w:pPr>
          </w:p>
          <w:p w14:paraId="58F6255F">
            <w:pPr>
              <w:rPr>
                <w:rFonts w:ascii="宋体" w:hAnsi="宋体" w:cs="Arial"/>
                <w:snapToGrid w:val="0"/>
                <w:color w:val="000000"/>
                <w:szCs w:val="21"/>
              </w:rPr>
            </w:pPr>
          </w:p>
          <w:p w14:paraId="1F119743">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tcBorders>
            <w:noWrap w:val="0"/>
            <w:vAlign w:val="center"/>
          </w:tcPr>
          <w:p w14:paraId="4EB66044">
            <w:pPr>
              <w:rPr>
                <w:rFonts w:ascii="宋体" w:hAnsi="宋体" w:cs="Arial"/>
                <w:snapToGrid w:val="0"/>
                <w:color w:val="000000"/>
                <w:szCs w:val="21"/>
              </w:rPr>
            </w:pPr>
          </w:p>
        </w:tc>
        <w:tc>
          <w:tcPr>
            <w:tcW w:w="1766" w:type="dxa"/>
            <w:noWrap w:val="0"/>
            <w:vAlign w:val="center"/>
          </w:tcPr>
          <w:p w14:paraId="3176BAE7">
            <w:pPr>
              <w:rPr>
                <w:rFonts w:ascii="宋体" w:hAnsi="宋体" w:cs="Arial"/>
                <w:snapToGrid w:val="0"/>
                <w:color w:val="000000"/>
                <w:szCs w:val="21"/>
              </w:rPr>
            </w:pPr>
          </w:p>
          <w:p w14:paraId="66A669BE">
            <w:pPr>
              <w:rPr>
                <w:rFonts w:ascii="宋体" w:hAnsi="宋体" w:cs="Arial"/>
                <w:snapToGrid w:val="0"/>
                <w:color w:val="000000"/>
                <w:szCs w:val="21"/>
              </w:rPr>
            </w:pPr>
          </w:p>
          <w:p w14:paraId="6A3CF243">
            <w:pPr>
              <w:rPr>
                <w:rFonts w:ascii="宋体" w:hAnsi="宋体" w:cs="Arial"/>
                <w:snapToGrid w:val="0"/>
                <w:color w:val="000000"/>
                <w:szCs w:val="21"/>
              </w:rPr>
            </w:pPr>
          </w:p>
          <w:p w14:paraId="5F673F7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KVM 虚拟机管理</w:t>
            </w:r>
          </w:p>
        </w:tc>
        <w:tc>
          <w:tcPr>
            <w:tcW w:w="3950" w:type="dxa"/>
            <w:noWrap w:val="0"/>
            <w:vAlign w:val="center"/>
          </w:tcPr>
          <w:p w14:paraId="4A306411">
            <w:pPr>
              <w:rPr>
                <w:rFonts w:hint="eastAsia" w:ascii="宋体" w:hAnsi="宋体" w:cs="Arial"/>
                <w:snapToGrid w:val="0"/>
                <w:color w:val="000000"/>
                <w:szCs w:val="21"/>
              </w:rPr>
            </w:pPr>
            <w:r>
              <w:rPr>
                <w:rFonts w:ascii="宋体" w:hAnsi="宋体" w:cs="Arial"/>
                <w:snapToGrid w:val="0"/>
                <w:color w:val="000000"/>
                <w:szCs w:val="21"/>
              </w:rPr>
              <w:t>操作系统支持虚拟机对主机的访问控</w:t>
            </w:r>
          </w:p>
          <w:p w14:paraId="226C872B">
            <w:pPr>
              <w:rPr>
                <w:rFonts w:hint="eastAsia" w:ascii="宋体" w:hAnsi="宋体" w:cs="Arial"/>
                <w:snapToGrid w:val="0"/>
                <w:color w:val="000000"/>
                <w:szCs w:val="21"/>
              </w:rPr>
            </w:pPr>
            <w:r>
              <w:rPr>
                <w:rFonts w:ascii="宋体" w:hAnsi="宋体" w:cs="Arial"/>
                <w:snapToGrid w:val="0"/>
                <w:color w:val="000000"/>
                <w:szCs w:val="21"/>
              </w:rPr>
              <w:t>制；虚拟机可以拥有独立的物理资源，且各个虚拟机之间严格隔离；支持大页内存运行虚拟机；支持三种 CPU 型号模拟模式，包括直通、宿主模型、自定义；支持虚拟机资源调配控制，包括Numa、 CPU、内存、I/O、网卡；支持 CPU 拓扑模拟和透传</w:t>
            </w:r>
          </w:p>
        </w:tc>
      </w:tr>
      <w:tr w14:paraId="32815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7" w:hRule="atLeast"/>
          <w:jc w:val="center"/>
        </w:trPr>
        <w:tc>
          <w:tcPr>
            <w:tcW w:w="737" w:type="dxa"/>
            <w:noWrap w:val="0"/>
            <w:vAlign w:val="center"/>
          </w:tcPr>
          <w:p w14:paraId="7264E5CD">
            <w:pPr>
              <w:jc w:val="center"/>
              <w:rPr>
                <w:rFonts w:ascii="宋体" w:hAnsi="宋体" w:cs="Arial"/>
                <w:snapToGrid w:val="0"/>
                <w:color w:val="000000"/>
                <w:szCs w:val="21"/>
              </w:rPr>
            </w:pPr>
          </w:p>
          <w:p w14:paraId="508FBEA2">
            <w:pPr>
              <w:jc w:val="center"/>
              <w:rPr>
                <w:rFonts w:ascii="宋体" w:hAnsi="宋体" w:cs="Arial"/>
                <w:snapToGrid w:val="0"/>
                <w:color w:val="000000"/>
                <w:szCs w:val="21"/>
              </w:rPr>
            </w:pPr>
          </w:p>
          <w:p w14:paraId="189862F4">
            <w:pPr>
              <w:jc w:val="center"/>
              <w:rPr>
                <w:rFonts w:ascii="宋体" w:hAnsi="宋体" w:cs="Arial"/>
                <w:snapToGrid w:val="0"/>
                <w:color w:val="000000"/>
                <w:szCs w:val="21"/>
              </w:rPr>
            </w:pPr>
          </w:p>
          <w:p w14:paraId="09D79025">
            <w:pPr>
              <w:jc w:val="center"/>
              <w:rPr>
                <w:rFonts w:ascii="宋体" w:hAnsi="宋体" w:cs="Arial"/>
                <w:snapToGrid w:val="0"/>
                <w:color w:val="000000"/>
                <w:szCs w:val="21"/>
              </w:rPr>
            </w:pPr>
          </w:p>
          <w:p w14:paraId="5968BCCD">
            <w:pPr>
              <w:jc w:val="center"/>
              <w:rPr>
                <w:rFonts w:ascii="宋体" w:hAnsi="宋体" w:cs="Arial"/>
                <w:snapToGrid w:val="0"/>
                <w:color w:val="000000"/>
                <w:szCs w:val="21"/>
              </w:rPr>
            </w:pPr>
          </w:p>
          <w:p w14:paraId="4628BF9D">
            <w:pPr>
              <w:jc w:val="center"/>
              <w:rPr>
                <w:rFonts w:hint="eastAsia" w:ascii="宋体" w:hAnsi="宋体" w:cs="Arial"/>
                <w:snapToGrid w:val="0"/>
                <w:color w:val="000000"/>
                <w:szCs w:val="21"/>
              </w:rPr>
            </w:pPr>
            <w:r>
              <w:rPr>
                <w:rFonts w:ascii="宋体" w:hAnsi="宋体" w:cs="Arial"/>
                <w:snapToGrid w:val="0"/>
                <w:color w:val="000000"/>
                <w:szCs w:val="21"/>
              </w:rPr>
              <w:t>82</w:t>
            </w:r>
          </w:p>
        </w:tc>
        <w:tc>
          <w:tcPr>
            <w:tcW w:w="907" w:type="dxa"/>
            <w:noWrap w:val="0"/>
            <w:vAlign w:val="center"/>
          </w:tcPr>
          <w:p w14:paraId="4555FB6A">
            <w:pPr>
              <w:rPr>
                <w:rFonts w:ascii="宋体" w:hAnsi="宋体" w:cs="Arial"/>
                <w:snapToGrid w:val="0"/>
                <w:color w:val="000000"/>
                <w:szCs w:val="21"/>
              </w:rPr>
            </w:pPr>
          </w:p>
          <w:p w14:paraId="78B56660">
            <w:pPr>
              <w:rPr>
                <w:rFonts w:ascii="宋体" w:hAnsi="宋体" w:cs="Arial"/>
                <w:snapToGrid w:val="0"/>
                <w:color w:val="000000"/>
                <w:szCs w:val="21"/>
              </w:rPr>
            </w:pPr>
          </w:p>
          <w:p w14:paraId="65EBDF53">
            <w:pPr>
              <w:rPr>
                <w:rFonts w:ascii="宋体" w:hAnsi="宋体" w:cs="Arial"/>
                <w:snapToGrid w:val="0"/>
                <w:color w:val="000000"/>
                <w:szCs w:val="21"/>
              </w:rPr>
            </w:pPr>
          </w:p>
          <w:p w14:paraId="71D896A7">
            <w:pPr>
              <w:rPr>
                <w:rFonts w:ascii="宋体" w:hAnsi="宋体" w:cs="Arial"/>
                <w:snapToGrid w:val="0"/>
                <w:color w:val="000000"/>
                <w:szCs w:val="21"/>
              </w:rPr>
            </w:pPr>
          </w:p>
          <w:p w14:paraId="13F60D6E">
            <w:pPr>
              <w:rPr>
                <w:rFonts w:ascii="宋体" w:hAnsi="宋体" w:cs="Arial"/>
                <w:snapToGrid w:val="0"/>
                <w:color w:val="000000"/>
                <w:szCs w:val="21"/>
              </w:rPr>
            </w:pPr>
          </w:p>
          <w:p w14:paraId="692B840D">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noWrap w:val="0"/>
            <w:vAlign w:val="center"/>
          </w:tcPr>
          <w:p w14:paraId="24124540">
            <w:pPr>
              <w:rPr>
                <w:rFonts w:ascii="宋体" w:hAnsi="宋体" w:cs="Arial"/>
                <w:snapToGrid w:val="0"/>
                <w:color w:val="000000"/>
                <w:szCs w:val="21"/>
              </w:rPr>
            </w:pPr>
          </w:p>
          <w:p w14:paraId="7ADE1FF7">
            <w:pPr>
              <w:rPr>
                <w:rFonts w:ascii="宋体" w:hAnsi="宋体" w:cs="Arial"/>
                <w:snapToGrid w:val="0"/>
                <w:color w:val="000000"/>
                <w:szCs w:val="21"/>
              </w:rPr>
            </w:pPr>
          </w:p>
          <w:p w14:paraId="18019621">
            <w:pPr>
              <w:rPr>
                <w:rFonts w:ascii="宋体" w:hAnsi="宋体" w:cs="Arial"/>
                <w:snapToGrid w:val="0"/>
                <w:color w:val="000000"/>
                <w:szCs w:val="21"/>
              </w:rPr>
            </w:pPr>
          </w:p>
          <w:p w14:paraId="3A1B28C3">
            <w:pPr>
              <w:rPr>
                <w:rFonts w:ascii="宋体" w:hAnsi="宋体" w:cs="Arial"/>
                <w:snapToGrid w:val="0"/>
                <w:color w:val="000000"/>
                <w:szCs w:val="21"/>
              </w:rPr>
            </w:pPr>
          </w:p>
          <w:p w14:paraId="015FECA2">
            <w:pPr>
              <w:rPr>
                <w:rFonts w:ascii="宋体" w:hAnsi="宋体" w:cs="Arial"/>
                <w:snapToGrid w:val="0"/>
                <w:color w:val="000000"/>
                <w:szCs w:val="21"/>
              </w:rPr>
            </w:pPr>
          </w:p>
          <w:p w14:paraId="1E4D4598">
            <w:pPr>
              <w:rPr>
                <w:rFonts w:hint="eastAsia" w:ascii="宋体" w:hAnsi="宋体" w:cs="Arial"/>
                <w:snapToGrid w:val="0"/>
                <w:color w:val="000000"/>
                <w:szCs w:val="21"/>
              </w:rPr>
            </w:pPr>
            <w:r>
              <w:rPr>
                <w:rFonts w:ascii="宋体" w:hAnsi="宋体" w:cs="Arial"/>
                <w:snapToGrid w:val="0"/>
                <w:color w:val="000000"/>
                <w:szCs w:val="21"/>
              </w:rPr>
              <w:t>容器</w:t>
            </w:r>
          </w:p>
        </w:tc>
        <w:tc>
          <w:tcPr>
            <w:tcW w:w="1766" w:type="dxa"/>
            <w:noWrap w:val="0"/>
            <w:vAlign w:val="center"/>
          </w:tcPr>
          <w:p w14:paraId="3A43276B">
            <w:pPr>
              <w:rPr>
                <w:rFonts w:ascii="宋体" w:hAnsi="宋体" w:cs="Arial"/>
                <w:snapToGrid w:val="0"/>
                <w:color w:val="000000"/>
                <w:szCs w:val="21"/>
              </w:rPr>
            </w:pPr>
          </w:p>
          <w:p w14:paraId="41588E0B">
            <w:pPr>
              <w:rPr>
                <w:rFonts w:ascii="宋体" w:hAnsi="宋体" w:cs="Arial"/>
                <w:snapToGrid w:val="0"/>
                <w:color w:val="000000"/>
                <w:szCs w:val="21"/>
              </w:rPr>
            </w:pPr>
          </w:p>
          <w:p w14:paraId="75B6FD87">
            <w:pPr>
              <w:rPr>
                <w:rFonts w:ascii="宋体" w:hAnsi="宋体" w:cs="Arial"/>
                <w:snapToGrid w:val="0"/>
                <w:color w:val="000000"/>
                <w:szCs w:val="21"/>
              </w:rPr>
            </w:pPr>
          </w:p>
          <w:p w14:paraId="77811B68">
            <w:pPr>
              <w:rPr>
                <w:rFonts w:ascii="宋体" w:hAnsi="宋体" w:cs="Arial"/>
                <w:snapToGrid w:val="0"/>
                <w:color w:val="000000"/>
                <w:szCs w:val="21"/>
              </w:rPr>
            </w:pPr>
          </w:p>
          <w:p w14:paraId="0435C9A8">
            <w:pPr>
              <w:rPr>
                <w:rFonts w:ascii="宋体" w:hAnsi="宋体" w:cs="Arial"/>
                <w:snapToGrid w:val="0"/>
                <w:color w:val="000000"/>
                <w:szCs w:val="21"/>
              </w:rPr>
            </w:pPr>
          </w:p>
          <w:p w14:paraId="767EEAD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容器虚拟化</w:t>
            </w:r>
          </w:p>
        </w:tc>
        <w:tc>
          <w:tcPr>
            <w:tcW w:w="3950" w:type="dxa"/>
            <w:noWrap w:val="0"/>
            <w:vAlign w:val="center"/>
          </w:tcPr>
          <w:p w14:paraId="2D8647A4">
            <w:pPr>
              <w:rPr>
                <w:rFonts w:hint="eastAsia" w:ascii="宋体" w:hAnsi="宋体" w:cs="Arial"/>
                <w:snapToGrid w:val="0"/>
                <w:color w:val="000000"/>
                <w:szCs w:val="21"/>
              </w:rPr>
            </w:pPr>
            <w:r>
              <w:rPr>
                <w:rFonts w:ascii="宋体" w:hAnsi="宋体" w:cs="Arial"/>
                <w:snapToGrid w:val="0"/>
                <w:color w:val="000000"/>
                <w:szCs w:val="21"/>
              </w:rPr>
              <w:t>操作系统支持OC I ；支持进程命名空间隔离技术包括不限于 mnt、pid、 ipc、 uts、user、network 等；支持在同 CPU指令架构下的不同规格硬件上无缝分</w:t>
            </w:r>
          </w:p>
          <w:p w14:paraId="2EE37F05">
            <w:pPr>
              <w:rPr>
                <w:rFonts w:hint="eastAsia" w:ascii="宋体" w:hAnsi="宋体" w:cs="Arial"/>
                <w:snapToGrid w:val="0"/>
                <w:color w:val="000000"/>
                <w:szCs w:val="21"/>
              </w:rPr>
            </w:pPr>
            <w:r>
              <w:rPr>
                <w:rFonts w:ascii="宋体" w:hAnsi="宋体" w:cs="Arial"/>
                <w:snapToGrid w:val="0"/>
                <w:color w:val="000000"/>
                <w:szCs w:val="21"/>
              </w:rPr>
              <w:t>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w:t>
            </w:r>
          </w:p>
          <w:p w14:paraId="3F2D4D04">
            <w:pPr>
              <w:rPr>
                <w:rFonts w:hint="eastAsia" w:ascii="宋体" w:hAnsi="宋体" w:cs="Arial"/>
                <w:snapToGrid w:val="0"/>
                <w:color w:val="000000"/>
                <w:szCs w:val="21"/>
              </w:rPr>
            </w:pPr>
            <w:r>
              <w:rPr>
                <w:rFonts w:ascii="宋体" w:hAnsi="宋体" w:cs="Arial"/>
                <w:snapToGrid w:val="0"/>
                <w:color w:val="000000"/>
                <w:szCs w:val="21"/>
              </w:rPr>
              <w:t>的标准输入输出对接交互；支持容器存储卷管理（新增、删除、卷容量配置、自动回收）、卷共享；支持面向容器的网络设备资源分配和使用；支持CNI ；支持容器获取物理节点资源信息</w:t>
            </w:r>
          </w:p>
        </w:tc>
      </w:tr>
      <w:tr w14:paraId="40A10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63CE46E5">
            <w:pPr>
              <w:jc w:val="center"/>
              <w:rPr>
                <w:rFonts w:hint="eastAsia" w:ascii="宋体" w:hAnsi="宋体" w:cs="Arial"/>
                <w:snapToGrid w:val="0"/>
                <w:color w:val="000000"/>
                <w:szCs w:val="21"/>
              </w:rPr>
            </w:pPr>
            <w:r>
              <w:rPr>
                <w:rFonts w:ascii="宋体" w:hAnsi="宋体" w:cs="Arial"/>
                <w:snapToGrid w:val="0"/>
                <w:color w:val="000000"/>
                <w:szCs w:val="21"/>
              </w:rPr>
              <w:t>83</w:t>
            </w:r>
          </w:p>
        </w:tc>
        <w:tc>
          <w:tcPr>
            <w:tcW w:w="907" w:type="dxa"/>
            <w:noWrap w:val="0"/>
            <w:vAlign w:val="center"/>
          </w:tcPr>
          <w:p w14:paraId="5BA07E93">
            <w:pPr>
              <w:rPr>
                <w:rFonts w:hint="eastAsia" w:ascii="宋体" w:hAnsi="宋体" w:cs="Arial"/>
                <w:snapToGrid w:val="0"/>
                <w:color w:val="000000"/>
                <w:szCs w:val="21"/>
              </w:rPr>
            </w:pPr>
            <w:r>
              <w:rPr>
                <w:rFonts w:ascii="宋体" w:hAnsi="宋体" w:cs="Arial"/>
                <w:snapToGrid w:val="0"/>
                <w:color w:val="000000"/>
                <w:szCs w:val="21"/>
              </w:rPr>
              <w:t>功能</w:t>
            </w:r>
          </w:p>
          <w:p w14:paraId="4D4325C6">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top w:val="nil"/>
              <w:bottom w:val="nil"/>
            </w:tcBorders>
            <w:noWrap w:val="0"/>
            <w:vAlign w:val="center"/>
          </w:tcPr>
          <w:p w14:paraId="772FED10">
            <w:pPr>
              <w:rPr>
                <w:rFonts w:ascii="宋体" w:hAnsi="宋体" w:cs="Arial"/>
                <w:snapToGrid w:val="0"/>
                <w:color w:val="000000"/>
                <w:szCs w:val="21"/>
              </w:rPr>
            </w:pPr>
          </w:p>
        </w:tc>
        <w:tc>
          <w:tcPr>
            <w:tcW w:w="1766" w:type="dxa"/>
            <w:noWrap w:val="0"/>
            <w:vAlign w:val="center"/>
          </w:tcPr>
          <w:p w14:paraId="6D937C0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容器镜像和存储管理</w:t>
            </w:r>
          </w:p>
        </w:tc>
        <w:tc>
          <w:tcPr>
            <w:tcW w:w="3950" w:type="dxa"/>
            <w:noWrap w:val="0"/>
            <w:vAlign w:val="center"/>
          </w:tcPr>
          <w:p w14:paraId="492CBA08">
            <w:pPr>
              <w:rPr>
                <w:rFonts w:hint="eastAsia" w:ascii="宋体" w:hAnsi="宋体" w:cs="Arial"/>
                <w:snapToGrid w:val="0"/>
                <w:color w:val="000000"/>
                <w:szCs w:val="21"/>
              </w:rPr>
            </w:pPr>
            <w:r>
              <w:rPr>
                <w:rFonts w:ascii="宋体" w:hAnsi="宋体" w:cs="Arial"/>
                <w:snapToGrid w:val="0"/>
                <w:color w:val="000000"/>
                <w:szCs w:val="21"/>
              </w:rPr>
              <w:t>操作系统支持容器镜像导入、导出；支持容器镜像分层保存、导入</w:t>
            </w:r>
          </w:p>
        </w:tc>
      </w:tr>
      <w:tr w14:paraId="12EFD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jc w:val="center"/>
        </w:trPr>
        <w:tc>
          <w:tcPr>
            <w:tcW w:w="737" w:type="dxa"/>
            <w:noWrap w:val="0"/>
            <w:vAlign w:val="center"/>
          </w:tcPr>
          <w:p w14:paraId="38E3D255">
            <w:pPr>
              <w:jc w:val="center"/>
              <w:rPr>
                <w:rFonts w:ascii="宋体" w:hAnsi="宋体" w:cs="Arial"/>
                <w:snapToGrid w:val="0"/>
                <w:color w:val="000000"/>
                <w:szCs w:val="21"/>
              </w:rPr>
            </w:pPr>
          </w:p>
          <w:p w14:paraId="5192411E">
            <w:pPr>
              <w:jc w:val="center"/>
              <w:rPr>
                <w:rFonts w:ascii="宋体" w:hAnsi="宋体" w:cs="Arial"/>
                <w:snapToGrid w:val="0"/>
                <w:color w:val="000000"/>
                <w:szCs w:val="21"/>
              </w:rPr>
            </w:pPr>
          </w:p>
          <w:p w14:paraId="73FBBC1E">
            <w:pPr>
              <w:jc w:val="center"/>
              <w:rPr>
                <w:rFonts w:ascii="宋体" w:hAnsi="宋体" w:cs="Arial"/>
                <w:snapToGrid w:val="0"/>
                <w:color w:val="000000"/>
                <w:szCs w:val="21"/>
              </w:rPr>
            </w:pPr>
          </w:p>
          <w:p w14:paraId="00B34196">
            <w:pPr>
              <w:jc w:val="center"/>
              <w:rPr>
                <w:rFonts w:ascii="宋体" w:hAnsi="宋体" w:cs="Arial"/>
                <w:snapToGrid w:val="0"/>
                <w:color w:val="000000"/>
                <w:szCs w:val="21"/>
              </w:rPr>
            </w:pPr>
          </w:p>
          <w:p w14:paraId="4E25914C">
            <w:pPr>
              <w:jc w:val="center"/>
              <w:rPr>
                <w:rFonts w:ascii="宋体" w:hAnsi="宋体" w:cs="Arial"/>
                <w:snapToGrid w:val="0"/>
                <w:color w:val="000000"/>
                <w:szCs w:val="21"/>
              </w:rPr>
            </w:pPr>
          </w:p>
          <w:p w14:paraId="5639FFB0">
            <w:pPr>
              <w:jc w:val="center"/>
              <w:rPr>
                <w:rFonts w:ascii="宋体" w:hAnsi="宋体" w:cs="Arial"/>
                <w:snapToGrid w:val="0"/>
                <w:color w:val="000000"/>
                <w:szCs w:val="21"/>
              </w:rPr>
            </w:pPr>
          </w:p>
          <w:p w14:paraId="04759EA8">
            <w:pPr>
              <w:jc w:val="center"/>
              <w:rPr>
                <w:rFonts w:ascii="宋体" w:hAnsi="宋体" w:cs="Arial"/>
                <w:snapToGrid w:val="0"/>
                <w:color w:val="000000"/>
                <w:szCs w:val="21"/>
              </w:rPr>
            </w:pPr>
          </w:p>
          <w:p w14:paraId="1DE728E3">
            <w:pPr>
              <w:jc w:val="center"/>
              <w:rPr>
                <w:rFonts w:hint="eastAsia" w:ascii="宋体" w:hAnsi="宋体" w:cs="Arial"/>
                <w:snapToGrid w:val="0"/>
                <w:color w:val="000000"/>
                <w:szCs w:val="21"/>
              </w:rPr>
            </w:pPr>
            <w:r>
              <w:rPr>
                <w:rFonts w:ascii="宋体" w:hAnsi="宋体" w:cs="Arial"/>
                <w:snapToGrid w:val="0"/>
                <w:color w:val="000000"/>
                <w:szCs w:val="21"/>
              </w:rPr>
              <w:t>84</w:t>
            </w:r>
          </w:p>
        </w:tc>
        <w:tc>
          <w:tcPr>
            <w:tcW w:w="907" w:type="dxa"/>
            <w:noWrap w:val="0"/>
            <w:vAlign w:val="center"/>
          </w:tcPr>
          <w:p w14:paraId="3DF7FB7E">
            <w:pPr>
              <w:rPr>
                <w:rFonts w:ascii="宋体" w:hAnsi="宋体" w:cs="Arial"/>
                <w:snapToGrid w:val="0"/>
                <w:color w:val="000000"/>
                <w:szCs w:val="21"/>
              </w:rPr>
            </w:pPr>
          </w:p>
          <w:p w14:paraId="5A650108">
            <w:pPr>
              <w:rPr>
                <w:rFonts w:ascii="宋体" w:hAnsi="宋体" w:cs="Arial"/>
                <w:snapToGrid w:val="0"/>
                <w:color w:val="000000"/>
                <w:szCs w:val="21"/>
              </w:rPr>
            </w:pPr>
          </w:p>
          <w:p w14:paraId="37882700">
            <w:pPr>
              <w:rPr>
                <w:rFonts w:ascii="宋体" w:hAnsi="宋体" w:cs="Arial"/>
                <w:snapToGrid w:val="0"/>
                <w:color w:val="000000"/>
                <w:szCs w:val="21"/>
              </w:rPr>
            </w:pPr>
          </w:p>
          <w:p w14:paraId="188CFDA0">
            <w:pPr>
              <w:rPr>
                <w:rFonts w:ascii="宋体" w:hAnsi="宋体" w:cs="Arial"/>
                <w:snapToGrid w:val="0"/>
                <w:color w:val="000000"/>
                <w:szCs w:val="21"/>
              </w:rPr>
            </w:pPr>
          </w:p>
          <w:p w14:paraId="0A515B56">
            <w:pPr>
              <w:rPr>
                <w:rFonts w:ascii="宋体" w:hAnsi="宋体" w:cs="Arial"/>
                <w:snapToGrid w:val="0"/>
                <w:color w:val="000000"/>
                <w:szCs w:val="21"/>
              </w:rPr>
            </w:pPr>
          </w:p>
          <w:p w14:paraId="1B170A67">
            <w:pPr>
              <w:rPr>
                <w:rFonts w:ascii="宋体" w:hAnsi="宋体" w:cs="Arial"/>
                <w:snapToGrid w:val="0"/>
                <w:color w:val="000000"/>
                <w:szCs w:val="21"/>
              </w:rPr>
            </w:pPr>
          </w:p>
          <w:p w14:paraId="46F2816E">
            <w:pPr>
              <w:rPr>
                <w:rFonts w:hint="eastAsia" w:ascii="宋体" w:hAnsi="宋体" w:cs="Arial"/>
                <w:snapToGrid w:val="0"/>
                <w:color w:val="000000"/>
                <w:szCs w:val="21"/>
              </w:rPr>
            </w:pPr>
            <w:r>
              <w:rPr>
                <w:rFonts w:ascii="宋体" w:hAnsi="宋体" w:cs="Arial"/>
                <w:snapToGrid w:val="0"/>
                <w:color w:val="000000"/>
                <w:szCs w:val="21"/>
              </w:rPr>
              <w:t>功能要求</w:t>
            </w:r>
          </w:p>
        </w:tc>
        <w:tc>
          <w:tcPr>
            <w:tcW w:w="1729" w:type="dxa"/>
            <w:vMerge w:val="continue"/>
            <w:tcBorders>
              <w:top w:val="nil"/>
            </w:tcBorders>
            <w:noWrap w:val="0"/>
            <w:vAlign w:val="center"/>
          </w:tcPr>
          <w:p w14:paraId="4B84F287">
            <w:pPr>
              <w:rPr>
                <w:rFonts w:ascii="宋体" w:hAnsi="宋体" w:cs="Arial"/>
                <w:snapToGrid w:val="0"/>
                <w:color w:val="000000"/>
                <w:szCs w:val="21"/>
              </w:rPr>
            </w:pPr>
          </w:p>
        </w:tc>
        <w:tc>
          <w:tcPr>
            <w:tcW w:w="1766" w:type="dxa"/>
            <w:noWrap w:val="0"/>
            <w:vAlign w:val="center"/>
          </w:tcPr>
          <w:p w14:paraId="69CC737D">
            <w:pPr>
              <w:rPr>
                <w:rFonts w:ascii="宋体" w:hAnsi="宋体" w:cs="Arial"/>
                <w:snapToGrid w:val="0"/>
                <w:color w:val="000000"/>
                <w:szCs w:val="21"/>
              </w:rPr>
            </w:pPr>
          </w:p>
          <w:p w14:paraId="6861D5CE">
            <w:pPr>
              <w:rPr>
                <w:rFonts w:ascii="宋体" w:hAnsi="宋体" w:cs="Arial"/>
                <w:snapToGrid w:val="0"/>
                <w:color w:val="000000"/>
                <w:szCs w:val="21"/>
              </w:rPr>
            </w:pPr>
          </w:p>
          <w:p w14:paraId="06D38496">
            <w:pPr>
              <w:rPr>
                <w:rFonts w:ascii="宋体" w:hAnsi="宋体" w:cs="Arial"/>
                <w:snapToGrid w:val="0"/>
                <w:color w:val="000000"/>
                <w:szCs w:val="21"/>
              </w:rPr>
            </w:pPr>
          </w:p>
          <w:p w14:paraId="7CC5B2FF">
            <w:pPr>
              <w:rPr>
                <w:rFonts w:ascii="宋体" w:hAnsi="宋体" w:cs="Arial"/>
                <w:snapToGrid w:val="0"/>
                <w:color w:val="000000"/>
                <w:szCs w:val="21"/>
              </w:rPr>
            </w:pPr>
          </w:p>
          <w:p w14:paraId="58120524">
            <w:pPr>
              <w:rPr>
                <w:rFonts w:ascii="宋体" w:hAnsi="宋体" w:cs="Arial"/>
                <w:snapToGrid w:val="0"/>
                <w:color w:val="000000"/>
                <w:szCs w:val="21"/>
              </w:rPr>
            </w:pPr>
          </w:p>
          <w:p w14:paraId="5A7246E3">
            <w:pPr>
              <w:rPr>
                <w:rFonts w:ascii="宋体" w:hAnsi="宋体" w:cs="Arial"/>
                <w:snapToGrid w:val="0"/>
                <w:color w:val="000000"/>
                <w:szCs w:val="21"/>
              </w:rPr>
            </w:pPr>
          </w:p>
          <w:p w14:paraId="6A0E92E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容器资源隔离和调配</w:t>
            </w:r>
          </w:p>
        </w:tc>
        <w:tc>
          <w:tcPr>
            <w:tcW w:w="3950" w:type="dxa"/>
            <w:noWrap w:val="0"/>
            <w:vAlign w:val="center"/>
          </w:tcPr>
          <w:p w14:paraId="3D772514">
            <w:pPr>
              <w:rPr>
                <w:rFonts w:hint="eastAsia" w:ascii="宋体" w:hAnsi="宋体" w:cs="Arial"/>
                <w:snapToGrid w:val="0"/>
                <w:color w:val="000000"/>
                <w:szCs w:val="21"/>
              </w:rPr>
            </w:pPr>
            <w:r>
              <w:rPr>
                <w:rFonts w:ascii="宋体" w:hAnsi="宋体" w:cs="Arial"/>
                <w:snapToGrid w:val="0"/>
                <w:color w:val="000000"/>
                <w:szCs w:val="21"/>
              </w:rPr>
              <w:t>操作系统支持容器资源在线调整，包括CPU 资源、内存资源、I/O 资源等；支持文件配额分配、存储带宽资源使用量监控等机制，实现容器级 I/O 控制能力；支持面向容器的网络带宽调度策略，实现容器级网络带宽分配、使用量监控等机制；支持面向容器的存储空间使用监控、分配机制；支持容器 CPU 核独占；支持面向容器的 CPU 时间片资源按需划分机制；支持面向容器的内存分配和回收机制，实现内存使用量跟踪和管理；支持同一集群在线、离线业务混合部</w:t>
            </w:r>
          </w:p>
          <w:p w14:paraId="725B00BF">
            <w:pPr>
              <w:rPr>
                <w:rFonts w:hint="eastAsia" w:ascii="宋体" w:hAnsi="宋体" w:cs="Arial"/>
                <w:snapToGrid w:val="0"/>
                <w:color w:val="000000"/>
                <w:szCs w:val="21"/>
              </w:rPr>
            </w:pPr>
            <w:r>
              <w:rPr>
                <w:rFonts w:ascii="宋体" w:hAnsi="宋体" w:cs="Arial"/>
                <w:snapToGrid w:val="0"/>
                <w:color w:val="000000"/>
                <w:szCs w:val="21"/>
              </w:rPr>
              <w:t>署；支持对容器的编排、负载均衡、调度等能力；支持根据容器在线与离线混合部署状态进行资源优先调度，提高计算机资源利用率</w:t>
            </w:r>
          </w:p>
        </w:tc>
      </w:tr>
      <w:tr w14:paraId="027E0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31CC576D">
            <w:pPr>
              <w:jc w:val="center"/>
              <w:rPr>
                <w:rFonts w:hint="eastAsia" w:ascii="宋体" w:hAnsi="宋体" w:cs="Arial"/>
                <w:snapToGrid w:val="0"/>
                <w:color w:val="000000"/>
                <w:szCs w:val="21"/>
              </w:rPr>
            </w:pPr>
            <w:r>
              <w:rPr>
                <w:rFonts w:ascii="宋体" w:hAnsi="宋体" w:cs="Arial"/>
                <w:snapToGrid w:val="0"/>
                <w:color w:val="000000"/>
                <w:szCs w:val="21"/>
              </w:rPr>
              <w:t>85</w:t>
            </w:r>
          </w:p>
        </w:tc>
        <w:tc>
          <w:tcPr>
            <w:tcW w:w="907" w:type="dxa"/>
            <w:noWrap w:val="0"/>
            <w:vAlign w:val="center"/>
          </w:tcPr>
          <w:p w14:paraId="6789379E">
            <w:pPr>
              <w:rPr>
                <w:rFonts w:hint="eastAsia" w:ascii="宋体" w:hAnsi="宋体" w:cs="Arial"/>
                <w:snapToGrid w:val="0"/>
                <w:color w:val="000000"/>
                <w:szCs w:val="21"/>
              </w:rPr>
            </w:pPr>
            <w:r>
              <w:rPr>
                <w:rFonts w:ascii="宋体" w:hAnsi="宋体" w:cs="Arial"/>
                <w:snapToGrid w:val="0"/>
                <w:color w:val="000000"/>
                <w:szCs w:val="21"/>
              </w:rPr>
              <w:t>易用</w:t>
            </w:r>
          </w:p>
          <w:p w14:paraId="25DDD927">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restart"/>
            <w:tcBorders>
              <w:bottom w:val="nil"/>
            </w:tcBorders>
            <w:noWrap w:val="0"/>
            <w:vAlign w:val="center"/>
          </w:tcPr>
          <w:p w14:paraId="71C16CEE">
            <w:pPr>
              <w:rPr>
                <w:rFonts w:ascii="宋体" w:hAnsi="宋体" w:cs="Arial"/>
                <w:snapToGrid w:val="0"/>
                <w:color w:val="000000"/>
                <w:szCs w:val="21"/>
              </w:rPr>
            </w:pPr>
          </w:p>
          <w:p w14:paraId="7E3998E8">
            <w:pPr>
              <w:rPr>
                <w:rFonts w:ascii="宋体" w:hAnsi="宋体" w:cs="Arial"/>
                <w:snapToGrid w:val="0"/>
                <w:color w:val="000000"/>
                <w:szCs w:val="21"/>
              </w:rPr>
            </w:pPr>
          </w:p>
          <w:p w14:paraId="1382929C">
            <w:pPr>
              <w:rPr>
                <w:rFonts w:ascii="宋体" w:hAnsi="宋体" w:cs="Arial"/>
                <w:snapToGrid w:val="0"/>
                <w:color w:val="000000"/>
                <w:szCs w:val="21"/>
              </w:rPr>
            </w:pPr>
          </w:p>
          <w:p w14:paraId="6F23EAEB">
            <w:pPr>
              <w:rPr>
                <w:rFonts w:ascii="宋体" w:hAnsi="宋体" w:cs="Arial"/>
                <w:snapToGrid w:val="0"/>
                <w:color w:val="000000"/>
                <w:szCs w:val="21"/>
              </w:rPr>
            </w:pPr>
          </w:p>
          <w:p w14:paraId="7E22723A">
            <w:pPr>
              <w:rPr>
                <w:rFonts w:ascii="宋体" w:hAnsi="宋体" w:cs="Arial"/>
                <w:snapToGrid w:val="0"/>
                <w:color w:val="000000"/>
                <w:szCs w:val="21"/>
              </w:rPr>
            </w:pPr>
          </w:p>
          <w:p w14:paraId="0F9C7E3A">
            <w:pPr>
              <w:rPr>
                <w:rFonts w:hint="eastAsia" w:ascii="宋体" w:hAnsi="宋体" w:cs="Arial"/>
                <w:snapToGrid w:val="0"/>
                <w:color w:val="000000"/>
                <w:szCs w:val="21"/>
              </w:rPr>
            </w:pPr>
            <w:r>
              <w:rPr>
                <w:rFonts w:ascii="宋体" w:hAnsi="宋体" w:cs="Arial"/>
                <w:snapToGrid w:val="0"/>
                <w:color w:val="000000"/>
                <w:szCs w:val="21"/>
              </w:rPr>
              <w:t>中文支持</w:t>
            </w:r>
          </w:p>
        </w:tc>
        <w:tc>
          <w:tcPr>
            <w:tcW w:w="1766" w:type="dxa"/>
            <w:noWrap w:val="0"/>
            <w:vAlign w:val="center"/>
          </w:tcPr>
          <w:p w14:paraId="455D72F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字符编码集</w:t>
            </w:r>
          </w:p>
        </w:tc>
        <w:tc>
          <w:tcPr>
            <w:tcW w:w="3950" w:type="dxa"/>
            <w:noWrap w:val="0"/>
            <w:vAlign w:val="center"/>
          </w:tcPr>
          <w:p w14:paraId="42AEF4EB">
            <w:pPr>
              <w:rPr>
                <w:rFonts w:hint="eastAsia" w:ascii="宋体" w:hAnsi="宋体" w:cs="Arial"/>
                <w:snapToGrid w:val="0"/>
                <w:color w:val="000000"/>
                <w:szCs w:val="21"/>
              </w:rPr>
            </w:pPr>
            <w:r>
              <w:rPr>
                <w:rFonts w:ascii="宋体" w:hAnsi="宋体" w:cs="Arial"/>
                <w:snapToGrid w:val="0"/>
                <w:color w:val="000000"/>
                <w:szCs w:val="21"/>
              </w:rPr>
              <w:t>操作系统应符合 GB 18030 的要求</w:t>
            </w:r>
          </w:p>
        </w:tc>
      </w:tr>
      <w:tr w14:paraId="65AFD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37" w:type="dxa"/>
            <w:noWrap w:val="0"/>
            <w:vAlign w:val="center"/>
          </w:tcPr>
          <w:p w14:paraId="73D3E461">
            <w:pPr>
              <w:jc w:val="center"/>
              <w:rPr>
                <w:rFonts w:hint="eastAsia" w:ascii="宋体" w:hAnsi="宋体" w:cs="Arial"/>
                <w:snapToGrid w:val="0"/>
                <w:color w:val="000000"/>
                <w:szCs w:val="21"/>
              </w:rPr>
            </w:pPr>
            <w:r>
              <w:rPr>
                <w:rFonts w:ascii="宋体" w:hAnsi="宋体" w:cs="Arial"/>
                <w:snapToGrid w:val="0"/>
                <w:color w:val="000000"/>
                <w:szCs w:val="21"/>
              </w:rPr>
              <w:t>86</w:t>
            </w:r>
          </w:p>
        </w:tc>
        <w:tc>
          <w:tcPr>
            <w:tcW w:w="907" w:type="dxa"/>
            <w:noWrap w:val="0"/>
            <w:vAlign w:val="center"/>
          </w:tcPr>
          <w:p w14:paraId="30B71134">
            <w:pPr>
              <w:rPr>
                <w:rFonts w:hint="eastAsia" w:ascii="宋体" w:hAnsi="宋体" w:cs="Arial"/>
                <w:snapToGrid w:val="0"/>
                <w:color w:val="000000"/>
                <w:szCs w:val="21"/>
              </w:rPr>
            </w:pPr>
            <w:r>
              <w:rPr>
                <w:rFonts w:ascii="宋体" w:hAnsi="宋体" w:cs="Arial"/>
                <w:snapToGrid w:val="0"/>
                <w:color w:val="000000"/>
                <w:szCs w:val="21"/>
              </w:rPr>
              <w:t>易用</w:t>
            </w:r>
          </w:p>
          <w:p w14:paraId="7F5DCF39">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6799A928">
            <w:pPr>
              <w:rPr>
                <w:rFonts w:ascii="宋体" w:hAnsi="宋体" w:cs="Arial"/>
                <w:snapToGrid w:val="0"/>
                <w:color w:val="000000"/>
                <w:szCs w:val="21"/>
              </w:rPr>
            </w:pPr>
          </w:p>
        </w:tc>
        <w:tc>
          <w:tcPr>
            <w:tcW w:w="1766" w:type="dxa"/>
            <w:noWrap w:val="0"/>
            <w:vAlign w:val="center"/>
          </w:tcPr>
          <w:p w14:paraId="646EF4F6">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中文帮助文档</w:t>
            </w:r>
          </w:p>
        </w:tc>
        <w:tc>
          <w:tcPr>
            <w:tcW w:w="3950" w:type="dxa"/>
            <w:noWrap w:val="0"/>
            <w:vAlign w:val="center"/>
          </w:tcPr>
          <w:p w14:paraId="735E0E2F">
            <w:pPr>
              <w:rPr>
                <w:rFonts w:hint="eastAsia" w:ascii="宋体" w:hAnsi="宋体" w:cs="Arial"/>
                <w:snapToGrid w:val="0"/>
                <w:color w:val="000000"/>
                <w:szCs w:val="21"/>
              </w:rPr>
            </w:pPr>
            <w:r>
              <w:rPr>
                <w:rFonts w:ascii="宋体" w:hAnsi="宋体" w:cs="Arial"/>
                <w:snapToGrid w:val="0"/>
                <w:color w:val="000000"/>
                <w:szCs w:val="21"/>
              </w:rPr>
              <w:t>操作系统内置中文帮助文档</w:t>
            </w:r>
          </w:p>
        </w:tc>
      </w:tr>
      <w:tr w14:paraId="3F391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5A786454">
            <w:pPr>
              <w:jc w:val="center"/>
              <w:rPr>
                <w:rFonts w:hint="eastAsia" w:ascii="宋体" w:hAnsi="宋体" w:cs="Arial"/>
                <w:snapToGrid w:val="0"/>
                <w:color w:val="000000"/>
                <w:szCs w:val="21"/>
              </w:rPr>
            </w:pPr>
            <w:r>
              <w:rPr>
                <w:rFonts w:ascii="宋体" w:hAnsi="宋体" w:cs="Arial"/>
                <w:snapToGrid w:val="0"/>
                <w:color w:val="000000"/>
                <w:szCs w:val="21"/>
              </w:rPr>
              <w:t>87</w:t>
            </w:r>
          </w:p>
        </w:tc>
        <w:tc>
          <w:tcPr>
            <w:tcW w:w="907" w:type="dxa"/>
            <w:noWrap w:val="0"/>
            <w:vAlign w:val="center"/>
          </w:tcPr>
          <w:p w14:paraId="5A6A7504">
            <w:pPr>
              <w:rPr>
                <w:rFonts w:hint="eastAsia" w:ascii="宋体" w:hAnsi="宋体" w:cs="Arial"/>
                <w:snapToGrid w:val="0"/>
                <w:color w:val="000000"/>
                <w:szCs w:val="21"/>
              </w:rPr>
            </w:pPr>
            <w:r>
              <w:rPr>
                <w:rFonts w:ascii="宋体" w:hAnsi="宋体" w:cs="Arial"/>
                <w:snapToGrid w:val="0"/>
                <w:color w:val="000000"/>
                <w:szCs w:val="21"/>
              </w:rPr>
              <w:t>易用</w:t>
            </w:r>
          </w:p>
          <w:p w14:paraId="37E4C866">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35F8C59F">
            <w:pPr>
              <w:rPr>
                <w:rFonts w:ascii="宋体" w:hAnsi="宋体" w:cs="Arial"/>
                <w:snapToGrid w:val="0"/>
                <w:color w:val="000000"/>
                <w:szCs w:val="21"/>
              </w:rPr>
            </w:pPr>
          </w:p>
        </w:tc>
        <w:tc>
          <w:tcPr>
            <w:tcW w:w="1766" w:type="dxa"/>
            <w:noWrap w:val="0"/>
            <w:vAlign w:val="center"/>
          </w:tcPr>
          <w:p w14:paraId="2313D107">
            <w:pPr>
              <w:rPr>
                <w:rFonts w:hint="eastAsia" w:ascii="宋体" w:hAnsi="宋体" w:cs="Arial"/>
                <w:snapToGrid w:val="0"/>
                <w:color w:val="000000"/>
                <w:szCs w:val="21"/>
              </w:rPr>
            </w:pPr>
            <w:r>
              <w:rPr>
                <w:rFonts w:ascii="宋体" w:hAnsi="宋体" w:cs="Arial"/>
                <w:snapToGrid w:val="0"/>
                <w:color w:val="000000"/>
                <w:szCs w:val="21"/>
              </w:rPr>
              <w:t>多语言图形界面</w:t>
            </w:r>
          </w:p>
        </w:tc>
        <w:tc>
          <w:tcPr>
            <w:tcW w:w="3950" w:type="dxa"/>
            <w:noWrap w:val="0"/>
            <w:vAlign w:val="center"/>
          </w:tcPr>
          <w:p w14:paraId="684969B6">
            <w:pPr>
              <w:rPr>
                <w:rFonts w:hint="eastAsia" w:ascii="宋体" w:hAnsi="宋体" w:cs="Arial"/>
                <w:snapToGrid w:val="0"/>
                <w:color w:val="000000"/>
                <w:szCs w:val="21"/>
              </w:rPr>
            </w:pPr>
            <w:r>
              <w:rPr>
                <w:rFonts w:ascii="宋体" w:hAnsi="宋体" w:cs="Arial"/>
                <w:snapToGrid w:val="0"/>
                <w:color w:val="000000"/>
                <w:szCs w:val="21"/>
              </w:rPr>
              <w:t>操作系统的多文种图形用户界面应支持 GB 18030 规定</w:t>
            </w:r>
          </w:p>
        </w:tc>
      </w:tr>
      <w:tr w14:paraId="5F7D7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1310126C">
            <w:pPr>
              <w:jc w:val="center"/>
              <w:rPr>
                <w:rFonts w:hint="eastAsia" w:ascii="宋体" w:hAnsi="宋体" w:cs="Arial"/>
                <w:snapToGrid w:val="0"/>
                <w:color w:val="000000"/>
                <w:szCs w:val="21"/>
              </w:rPr>
            </w:pPr>
            <w:r>
              <w:rPr>
                <w:rFonts w:ascii="宋体" w:hAnsi="宋体" w:cs="Arial"/>
                <w:snapToGrid w:val="0"/>
                <w:color w:val="000000"/>
                <w:szCs w:val="21"/>
              </w:rPr>
              <w:t>88</w:t>
            </w:r>
          </w:p>
        </w:tc>
        <w:tc>
          <w:tcPr>
            <w:tcW w:w="907" w:type="dxa"/>
            <w:noWrap w:val="0"/>
            <w:vAlign w:val="center"/>
          </w:tcPr>
          <w:p w14:paraId="15852873">
            <w:pPr>
              <w:rPr>
                <w:rFonts w:hint="eastAsia" w:ascii="宋体" w:hAnsi="宋体" w:cs="Arial"/>
                <w:snapToGrid w:val="0"/>
                <w:color w:val="000000"/>
                <w:szCs w:val="21"/>
              </w:rPr>
            </w:pPr>
            <w:r>
              <w:rPr>
                <w:rFonts w:ascii="宋体" w:hAnsi="宋体" w:cs="Arial"/>
                <w:snapToGrid w:val="0"/>
                <w:color w:val="000000"/>
                <w:szCs w:val="21"/>
              </w:rPr>
              <w:t>易用</w:t>
            </w:r>
          </w:p>
          <w:p w14:paraId="52F431B1">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tcBorders>
            <w:noWrap w:val="0"/>
            <w:vAlign w:val="center"/>
          </w:tcPr>
          <w:p w14:paraId="2A250507">
            <w:pPr>
              <w:rPr>
                <w:rFonts w:ascii="宋体" w:hAnsi="宋体" w:cs="Arial"/>
                <w:snapToGrid w:val="0"/>
                <w:color w:val="000000"/>
                <w:szCs w:val="21"/>
              </w:rPr>
            </w:pPr>
          </w:p>
        </w:tc>
        <w:tc>
          <w:tcPr>
            <w:tcW w:w="1766" w:type="dxa"/>
            <w:noWrap w:val="0"/>
            <w:vAlign w:val="center"/>
          </w:tcPr>
          <w:p w14:paraId="6F1E47FB">
            <w:pPr>
              <w:rPr>
                <w:rFonts w:hint="eastAsia" w:ascii="宋体" w:hAnsi="宋体" w:cs="Arial"/>
                <w:snapToGrid w:val="0"/>
                <w:color w:val="000000"/>
                <w:szCs w:val="21"/>
              </w:rPr>
            </w:pPr>
            <w:r>
              <w:rPr>
                <w:rFonts w:ascii="宋体" w:hAnsi="宋体" w:cs="Arial"/>
                <w:snapToGrid w:val="0"/>
                <w:color w:val="000000"/>
                <w:szCs w:val="21"/>
              </w:rPr>
              <w:t>中文图形界面</w:t>
            </w:r>
          </w:p>
        </w:tc>
        <w:tc>
          <w:tcPr>
            <w:tcW w:w="3950" w:type="dxa"/>
            <w:noWrap w:val="0"/>
            <w:vAlign w:val="center"/>
          </w:tcPr>
          <w:p w14:paraId="4792ECEB">
            <w:pPr>
              <w:rPr>
                <w:rFonts w:hint="eastAsia" w:ascii="宋体" w:hAnsi="宋体" w:cs="Arial"/>
                <w:snapToGrid w:val="0"/>
                <w:color w:val="000000"/>
                <w:szCs w:val="21"/>
              </w:rPr>
            </w:pPr>
            <w:r>
              <w:rPr>
                <w:rFonts w:ascii="宋体" w:hAnsi="宋体" w:cs="Arial"/>
                <w:snapToGrid w:val="0"/>
                <w:color w:val="000000"/>
                <w:szCs w:val="21"/>
              </w:rPr>
              <w:t>操作系统支持中文图形操作界面</w:t>
            </w:r>
          </w:p>
        </w:tc>
      </w:tr>
      <w:tr w14:paraId="4BA5C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37" w:type="dxa"/>
            <w:noWrap w:val="0"/>
            <w:vAlign w:val="center"/>
          </w:tcPr>
          <w:p w14:paraId="707E26B3">
            <w:pPr>
              <w:jc w:val="center"/>
              <w:rPr>
                <w:rFonts w:hint="eastAsia" w:ascii="宋体" w:hAnsi="宋体" w:cs="Arial"/>
                <w:snapToGrid w:val="0"/>
                <w:color w:val="000000"/>
                <w:szCs w:val="21"/>
              </w:rPr>
            </w:pPr>
            <w:r>
              <w:rPr>
                <w:rFonts w:ascii="宋体" w:hAnsi="宋体" w:cs="Arial"/>
                <w:snapToGrid w:val="0"/>
                <w:color w:val="000000"/>
                <w:szCs w:val="21"/>
              </w:rPr>
              <w:t>89</w:t>
            </w:r>
          </w:p>
        </w:tc>
        <w:tc>
          <w:tcPr>
            <w:tcW w:w="907" w:type="dxa"/>
            <w:noWrap w:val="0"/>
            <w:vAlign w:val="center"/>
          </w:tcPr>
          <w:p w14:paraId="70FC52BC">
            <w:pPr>
              <w:rPr>
                <w:rFonts w:hint="eastAsia" w:ascii="宋体" w:hAnsi="宋体" w:cs="Arial"/>
                <w:snapToGrid w:val="0"/>
                <w:color w:val="000000"/>
                <w:szCs w:val="21"/>
              </w:rPr>
            </w:pPr>
            <w:r>
              <w:rPr>
                <w:rFonts w:ascii="宋体" w:hAnsi="宋体" w:cs="Arial"/>
                <w:snapToGrid w:val="0"/>
                <w:color w:val="000000"/>
                <w:szCs w:val="21"/>
              </w:rPr>
              <w:t>易用</w:t>
            </w:r>
          </w:p>
          <w:p w14:paraId="156EC632">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restart"/>
            <w:tcBorders>
              <w:bottom w:val="nil"/>
            </w:tcBorders>
            <w:noWrap w:val="0"/>
            <w:vAlign w:val="center"/>
          </w:tcPr>
          <w:p w14:paraId="1165E10E">
            <w:pPr>
              <w:rPr>
                <w:rFonts w:ascii="宋体" w:hAnsi="宋体" w:cs="Arial"/>
                <w:snapToGrid w:val="0"/>
                <w:color w:val="000000"/>
                <w:szCs w:val="21"/>
              </w:rPr>
            </w:pPr>
          </w:p>
          <w:p w14:paraId="683772D3">
            <w:pPr>
              <w:rPr>
                <w:rFonts w:ascii="宋体" w:hAnsi="宋体" w:cs="Arial"/>
                <w:snapToGrid w:val="0"/>
                <w:color w:val="000000"/>
                <w:szCs w:val="21"/>
              </w:rPr>
            </w:pPr>
          </w:p>
          <w:p w14:paraId="7E39B57C">
            <w:pPr>
              <w:rPr>
                <w:rFonts w:ascii="宋体" w:hAnsi="宋体" w:cs="Arial"/>
                <w:snapToGrid w:val="0"/>
                <w:color w:val="000000"/>
                <w:szCs w:val="21"/>
              </w:rPr>
            </w:pPr>
          </w:p>
          <w:p w14:paraId="04E7FFE2">
            <w:pPr>
              <w:rPr>
                <w:rFonts w:ascii="宋体" w:hAnsi="宋体" w:cs="Arial"/>
                <w:snapToGrid w:val="0"/>
                <w:color w:val="000000"/>
                <w:szCs w:val="21"/>
              </w:rPr>
            </w:pPr>
          </w:p>
          <w:p w14:paraId="4C72EEEB">
            <w:pPr>
              <w:rPr>
                <w:rFonts w:ascii="宋体" w:hAnsi="宋体" w:cs="Arial"/>
                <w:snapToGrid w:val="0"/>
                <w:color w:val="000000"/>
                <w:szCs w:val="21"/>
              </w:rPr>
            </w:pPr>
          </w:p>
          <w:p w14:paraId="0F179B54">
            <w:pPr>
              <w:rPr>
                <w:rFonts w:ascii="宋体" w:hAnsi="宋体" w:cs="Arial"/>
                <w:snapToGrid w:val="0"/>
                <w:color w:val="000000"/>
                <w:szCs w:val="21"/>
              </w:rPr>
            </w:pPr>
          </w:p>
          <w:p w14:paraId="41F61D43">
            <w:pPr>
              <w:rPr>
                <w:rFonts w:ascii="宋体" w:hAnsi="宋体" w:cs="Arial"/>
                <w:snapToGrid w:val="0"/>
                <w:color w:val="000000"/>
                <w:szCs w:val="21"/>
              </w:rPr>
            </w:pPr>
          </w:p>
          <w:p w14:paraId="336283D8">
            <w:pPr>
              <w:rPr>
                <w:rFonts w:ascii="宋体" w:hAnsi="宋体" w:cs="Arial"/>
                <w:snapToGrid w:val="0"/>
                <w:color w:val="000000"/>
                <w:szCs w:val="21"/>
              </w:rPr>
            </w:pPr>
          </w:p>
          <w:p w14:paraId="69821DBF">
            <w:pPr>
              <w:rPr>
                <w:rFonts w:ascii="宋体" w:hAnsi="宋体" w:cs="Arial"/>
                <w:snapToGrid w:val="0"/>
                <w:color w:val="000000"/>
                <w:szCs w:val="21"/>
              </w:rPr>
            </w:pPr>
          </w:p>
          <w:p w14:paraId="2D71ABF7">
            <w:pPr>
              <w:rPr>
                <w:rFonts w:ascii="宋体" w:hAnsi="宋体" w:cs="Arial"/>
                <w:snapToGrid w:val="0"/>
                <w:color w:val="000000"/>
                <w:szCs w:val="21"/>
              </w:rPr>
            </w:pPr>
          </w:p>
          <w:p w14:paraId="7307C280">
            <w:pPr>
              <w:rPr>
                <w:rFonts w:ascii="宋体" w:hAnsi="宋体" w:cs="Arial"/>
                <w:snapToGrid w:val="0"/>
                <w:color w:val="000000"/>
                <w:szCs w:val="21"/>
              </w:rPr>
            </w:pPr>
          </w:p>
          <w:p w14:paraId="7A781B2B">
            <w:pPr>
              <w:rPr>
                <w:rFonts w:hint="eastAsia" w:ascii="宋体" w:hAnsi="宋体" w:cs="Arial"/>
                <w:snapToGrid w:val="0"/>
                <w:color w:val="000000"/>
                <w:szCs w:val="21"/>
              </w:rPr>
            </w:pPr>
            <w:r>
              <w:rPr>
                <w:rFonts w:ascii="宋体" w:hAnsi="宋体" w:cs="Arial"/>
                <w:snapToGrid w:val="0"/>
                <w:color w:val="000000"/>
                <w:szCs w:val="21"/>
              </w:rPr>
              <w:t>管理工具</w:t>
            </w:r>
          </w:p>
        </w:tc>
        <w:tc>
          <w:tcPr>
            <w:tcW w:w="1766" w:type="dxa"/>
            <w:noWrap w:val="0"/>
            <w:vAlign w:val="center"/>
          </w:tcPr>
          <w:p w14:paraId="22280D1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系统信息查看工具</w:t>
            </w:r>
          </w:p>
        </w:tc>
        <w:tc>
          <w:tcPr>
            <w:tcW w:w="3950" w:type="dxa"/>
            <w:noWrap w:val="0"/>
            <w:vAlign w:val="center"/>
          </w:tcPr>
          <w:p w14:paraId="719B809C">
            <w:pPr>
              <w:rPr>
                <w:rFonts w:hint="eastAsia" w:ascii="宋体" w:hAnsi="宋体" w:cs="Arial"/>
                <w:snapToGrid w:val="0"/>
                <w:color w:val="000000"/>
                <w:szCs w:val="21"/>
              </w:rPr>
            </w:pPr>
            <w:r>
              <w:rPr>
                <w:rFonts w:ascii="宋体" w:hAnsi="宋体" w:cs="Arial"/>
                <w:snapToGrid w:val="0"/>
                <w:color w:val="000000"/>
                <w:szCs w:val="21"/>
              </w:rPr>
              <w:t>操作系统支持查看系统版本、内核版本、内存容量、CPU 型号等信息</w:t>
            </w:r>
          </w:p>
        </w:tc>
      </w:tr>
      <w:tr w14:paraId="39A2F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737" w:type="dxa"/>
            <w:noWrap w:val="0"/>
            <w:vAlign w:val="center"/>
          </w:tcPr>
          <w:p w14:paraId="52DC088D">
            <w:pPr>
              <w:jc w:val="center"/>
              <w:rPr>
                <w:rFonts w:ascii="宋体" w:hAnsi="宋体" w:cs="Arial"/>
                <w:snapToGrid w:val="0"/>
                <w:color w:val="000000"/>
                <w:szCs w:val="21"/>
              </w:rPr>
            </w:pPr>
          </w:p>
          <w:p w14:paraId="02BD9D43">
            <w:pPr>
              <w:jc w:val="center"/>
              <w:rPr>
                <w:rFonts w:hint="eastAsia" w:ascii="宋体" w:hAnsi="宋体" w:cs="Arial"/>
                <w:snapToGrid w:val="0"/>
                <w:color w:val="000000"/>
                <w:szCs w:val="21"/>
              </w:rPr>
            </w:pPr>
            <w:r>
              <w:rPr>
                <w:rFonts w:ascii="宋体" w:hAnsi="宋体" w:cs="Arial"/>
                <w:snapToGrid w:val="0"/>
                <w:color w:val="000000"/>
                <w:szCs w:val="21"/>
              </w:rPr>
              <w:t>90</w:t>
            </w:r>
          </w:p>
        </w:tc>
        <w:tc>
          <w:tcPr>
            <w:tcW w:w="907" w:type="dxa"/>
            <w:noWrap w:val="0"/>
            <w:vAlign w:val="center"/>
          </w:tcPr>
          <w:p w14:paraId="6792CB87">
            <w:pPr>
              <w:rPr>
                <w:rFonts w:hint="eastAsia" w:ascii="宋体" w:hAnsi="宋体" w:cs="Arial"/>
                <w:snapToGrid w:val="0"/>
                <w:color w:val="000000"/>
                <w:szCs w:val="21"/>
              </w:rPr>
            </w:pPr>
            <w:r>
              <w:rPr>
                <w:rFonts w:ascii="宋体" w:hAnsi="宋体" w:cs="Arial"/>
                <w:snapToGrid w:val="0"/>
                <w:color w:val="000000"/>
                <w:szCs w:val="21"/>
              </w:rPr>
              <w:t>易用性要求</w:t>
            </w:r>
          </w:p>
        </w:tc>
        <w:tc>
          <w:tcPr>
            <w:tcW w:w="1729" w:type="dxa"/>
            <w:vMerge w:val="continue"/>
            <w:tcBorders>
              <w:top w:val="nil"/>
              <w:bottom w:val="nil"/>
            </w:tcBorders>
            <w:noWrap w:val="0"/>
            <w:vAlign w:val="center"/>
          </w:tcPr>
          <w:p w14:paraId="12199908">
            <w:pPr>
              <w:rPr>
                <w:rFonts w:ascii="宋体" w:hAnsi="宋体" w:cs="Arial"/>
                <w:snapToGrid w:val="0"/>
                <w:color w:val="000000"/>
                <w:szCs w:val="21"/>
              </w:rPr>
            </w:pPr>
          </w:p>
        </w:tc>
        <w:tc>
          <w:tcPr>
            <w:tcW w:w="1766" w:type="dxa"/>
            <w:noWrap w:val="0"/>
            <w:vAlign w:val="center"/>
          </w:tcPr>
          <w:p w14:paraId="0FD641C0">
            <w:pPr>
              <w:rPr>
                <w:rFonts w:ascii="宋体" w:hAnsi="宋体" w:cs="Arial"/>
                <w:snapToGrid w:val="0"/>
                <w:color w:val="000000"/>
                <w:szCs w:val="21"/>
              </w:rPr>
            </w:pPr>
          </w:p>
          <w:p w14:paraId="2273F8D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网络管理工具</w:t>
            </w:r>
          </w:p>
        </w:tc>
        <w:tc>
          <w:tcPr>
            <w:tcW w:w="3950" w:type="dxa"/>
            <w:noWrap w:val="0"/>
            <w:vAlign w:val="center"/>
          </w:tcPr>
          <w:p w14:paraId="364DB7AF">
            <w:pPr>
              <w:rPr>
                <w:rFonts w:hint="eastAsia" w:ascii="宋体" w:hAnsi="宋体" w:cs="Arial"/>
                <w:snapToGrid w:val="0"/>
                <w:color w:val="000000"/>
                <w:szCs w:val="21"/>
              </w:rPr>
            </w:pPr>
            <w:r>
              <w:rPr>
                <w:rFonts w:ascii="宋体" w:hAnsi="宋体" w:cs="Arial"/>
                <w:snapToGrid w:val="0"/>
                <w:color w:val="000000"/>
                <w:szCs w:val="21"/>
              </w:rPr>
              <w:t>操作系统支持多网口自动连接、网络地址（常被称为“ IP 地址”）设置、DNS设置、路由设置；支持多网卡链路聚合，模式类型包括但不仅限于轮询、主备、 802.3AD 动态链路聚合</w:t>
            </w:r>
          </w:p>
        </w:tc>
      </w:tr>
      <w:tr w14:paraId="54B64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20A2BBCA">
            <w:pPr>
              <w:jc w:val="center"/>
              <w:rPr>
                <w:rFonts w:hint="eastAsia" w:ascii="宋体" w:hAnsi="宋体" w:cs="Arial"/>
                <w:snapToGrid w:val="0"/>
                <w:color w:val="000000"/>
                <w:szCs w:val="21"/>
              </w:rPr>
            </w:pPr>
            <w:r>
              <w:rPr>
                <w:rFonts w:ascii="宋体" w:hAnsi="宋体" w:cs="Arial"/>
                <w:snapToGrid w:val="0"/>
                <w:color w:val="000000"/>
                <w:szCs w:val="21"/>
              </w:rPr>
              <w:t>91</w:t>
            </w:r>
          </w:p>
        </w:tc>
        <w:tc>
          <w:tcPr>
            <w:tcW w:w="907" w:type="dxa"/>
            <w:noWrap w:val="0"/>
            <w:vAlign w:val="center"/>
          </w:tcPr>
          <w:p w14:paraId="5160AB47">
            <w:pPr>
              <w:rPr>
                <w:rFonts w:hint="eastAsia" w:ascii="宋体" w:hAnsi="宋体" w:cs="Arial"/>
                <w:snapToGrid w:val="0"/>
                <w:color w:val="000000"/>
                <w:szCs w:val="21"/>
              </w:rPr>
            </w:pPr>
            <w:r>
              <w:rPr>
                <w:rFonts w:ascii="宋体" w:hAnsi="宋体" w:cs="Arial"/>
                <w:snapToGrid w:val="0"/>
                <w:color w:val="000000"/>
                <w:szCs w:val="21"/>
              </w:rPr>
              <w:t>易用</w:t>
            </w:r>
          </w:p>
          <w:p w14:paraId="68C39472">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311FC412">
            <w:pPr>
              <w:rPr>
                <w:rFonts w:ascii="宋体" w:hAnsi="宋体" w:cs="Arial"/>
                <w:snapToGrid w:val="0"/>
                <w:color w:val="000000"/>
                <w:szCs w:val="21"/>
              </w:rPr>
            </w:pPr>
          </w:p>
        </w:tc>
        <w:tc>
          <w:tcPr>
            <w:tcW w:w="1766" w:type="dxa"/>
            <w:noWrap w:val="0"/>
            <w:vAlign w:val="center"/>
          </w:tcPr>
          <w:p w14:paraId="085B4CE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 xml:space="preserve"> 日期和时间管理工具</w:t>
            </w:r>
          </w:p>
        </w:tc>
        <w:tc>
          <w:tcPr>
            <w:tcW w:w="3950" w:type="dxa"/>
            <w:noWrap w:val="0"/>
            <w:vAlign w:val="center"/>
          </w:tcPr>
          <w:p w14:paraId="2F4C20E6">
            <w:pPr>
              <w:rPr>
                <w:rFonts w:hint="eastAsia" w:ascii="宋体" w:hAnsi="宋体" w:cs="Arial"/>
                <w:snapToGrid w:val="0"/>
                <w:color w:val="000000"/>
                <w:szCs w:val="21"/>
              </w:rPr>
            </w:pPr>
            <w:r>
              <w:rPr>
                <w:rFonts w:ascii="宋体" w:hAnsi="宋体" w:cs="Arial"/>
                <w:snapToGrid w:val="0"/>
                <w:color w:val="000000"/>
                <w:szCs w:val="21"/>
              </w:rPr>
              <w:t>操作系统可设置时间同步服务器地址，支持局域网和广域网的同步设置</w:t>
            </w:r>
          </w:p>
        </w:tc>
      </w:tr>
      <w:tr w14:paraId="5D871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0352F487">
            <w:pPr>
              <w:jc w:val="center"/>
              <w:rPr>
                <w:rFonts w:hint="eastAsia" w:ascii="宋体" w:hAnsi="宋体" w:cs="Arial"/>
                <w:snapToGrid w:val="0"/>
                <w:color w:val="000000"/>
                <w:szCs w:val="21"/>
              </w:rPr>
            </w:pPr>
            <w:r>
              <w:rPr>
                <w:rFonts w:ascii="宋体" w:hAnsi="宋体" w:cs="Arial"/>
                <w:snapToGrid w:val="0"/>
                <w:color w:val="000000"/>
                <w:szCs w:val="21"/>
              </w:rPr>
              <w:t>92</w:t>
            </w:r>
          </w:p>
        </w:tc>
        <w:tc>
          <w:tcPr>
            <w:tcW w:w="907" w:type="dxa"/>
            <w:noWrap w:val="0"/>
            <w:vAlign w:val="center"/>
          </w:tcPr>
          <w:p w14:paraId="2D345380">
            <w:pPr>
              <w:rPr>
                <w:rFonts w:hint="eastAsia" w:ascii="宋体" w:hAnsi="宋体" w:cs="Arial"/>
                <w:snapToGrid w:val="0"/>
                <w:color w:val="000000"/>
                <w:szCs w:val="21"/>
              </w:rPr>
            </w:pPr>
            <w:r>
              <w:rPr>
                <w:rFonts w:ascii="宋体" w:hAnsi="宋体" w:cs="Arial"/>
                <w:snapToGrid w:val="0"/>
                <w:color w:val="000000"/>
                <w:szCs w:val="21"/>
              </w:rPr>
              <w:t>易用</w:t>
            </w:r>
          </w:p>
          <w:p w14:paraId="5C681B45">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2173B859">
            <w:pPr>
              <w:rPr>
                <w:rFonts w:ascii="宋体" w:hAnsi="宋体" w:cs="Arial"/>
                <w:snapToGrid w:val="0"/>
                <w:color w:val="000000"/>
                <w:szCs w:val="21"/>
              </w:rPr>
            </w:pPr>
          </w:p>
        </w:tc>
        <w:tc>
          <w:tcPr>
            <w:tcW w:w="1766" w:type="dxa"/>
            <w:noWrap w:val="0"/>
            <w:vAlign w:val="center"/>
          </w:tcPr>
          <w:p w14:paraId="5927F5A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 xml:space="preserve"> 日志服务管理工具</w:t>
            </w:r>
          </w:p>
        </w:tc>
        <w:tc>
          <w:tcPr>
            <w:tcW w:w="3950" w:type="dxa"/>
            <w:noWrap w:val="0"/>
            <w:vAlign w:val="center"/>
          </w:tcPr>
          <w:p w14:paraId="0088B0CC">
            <w:pPr>
              <w:rPr>
                <w:rFonts w:hint="eastAsia" w:ascii="宋体" w:hAnsi="宋体" w:cs="Arial"/>
                <w:snapToGrid w:val="0"/>
                <w:color w:val="000000"/>
                <w:szCs w:val="21"/>
              </w:rPr>
            </w:pPr>
            <w:r>
              <w:rPr>
                <w:rFonts w:ascii="宋体" w:hAnsi="宋体" w:cs="Arial"/>
                <w:snapToGrid w:val="0"/>
                <w:color w:val="000000"/>
                <w:szCs w:val="21"/>
              </w:rPr>
              <w:t>操作系统支持收集系统日志</w:t>
            </w:r>
          </w:p>
        </w:tc>
      </w:tr>
      <w:tr w14:paraId="2EF72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37" w:type="dxa"/>
            <w:noWrap w:val="0"/>
            <w:vAlign w:val="center"/>
          </w:tcPr>
          <w:p w14:paraId="6FA3225D">
            <w:pPr>
              <w:jc w:val="center"/>
              <w:rPr>
                <w:rFonts w:hint="eastAsia" w:ascii="宋体" w:hAnsi="宋体" w:cs="Arial"/>
                <w:snapToGrid w:val="0"/>
                <w:color w:val="000000"/>
                <w:szCs w:val="21"/>
              </w:rPr>
            </w:pPr>
            <w:r>
              <w:rPr>
                <w:rFonts w:ascii="宋体" w:hAnsi="宋体" w:cs="Arial"/>
                <w:snapToGrid w:val="0"/>
                <w:color w:val="000000"/>
                <w:szCs w:val="21"/>
              </w:rPr>
              <w:t>93</w:t>
            </w:r>
          </w:p>
        </w:tc>
        <w:tc>
          <w:tcPr>
            <w:tcW w:w="907" w:type="dxa"/>
            <w:noWrap w:val="0"/>
            <w:vAlign w:val="center"/>
          </w:tcPr>
          <w:p w14:paraId="3B075F95">
            <w:pPr>
              <w:rPr>
                <w:rFonts w:hint="eastAsia" w:ascii="宋体" w:hAnsi="宋体" w:cs="Arial"/>
                <w:snapToGrid w:val="0"/>
                <w:color w:val="000000"/>
                <w:szCs w:val="21"/>
              </w:rPr>
            </w:pPr>
            <w:r>
              <w:rPr>
                <w:rFonts w:ascii="宋体" w:hAnsi="宋体" w:cs="Arial"/>
                <w:snapToGrid w:val="0"/>
                <w:color w:val="000000"/>
                <w:szCs w:val="21"/>
              </w:rPr>
              <w:t>易用</w:t>
            </w:r>
          </w:p>
          <w:p w14:paraId="0E4F1E51">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0F8D222C">
            <w:pPr>
              <w:rPr>
                <w:rFonts w:ascii="宋体" w:hAnsi="宋体" w:cs="Arial"/>
                <w:snapToGrid w:val="0"/>
                <w:color w:val="000000"/>
                <w:szCs w:val="21"/>
              </w:rPr>
            </w:pPr>
          </w:p>
        </w:tc>
        <w:tc>
          <w:tcPr>
            <w:tcW w:w="1766" w:type="dxa"/>
            <w:noWrap w:val="0"/>
            <w:vAlign w:val="center"/>
          </w:tcPr>
          <w:p w14:paraId="61615B0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帐户管理工具</w:t>
            </w:r>
          </w:p>
        </w:tc>
        <w:tc>
          <w:tcPr>
            <w:tcW w:w="3950" w:type="dxa"/>
            <w:noWrap w:val="0"/>
            <w:vAlign w:val="center"/>
          </w:tcPr>
          <w:p w14:paraId="393F686F">
            <w:pPr>
              <w:rPr>
                <w:rFonts w:hint="eastAsia" w:ascii="宋体" w:hAnsi="宋体" w:cs="Arial"/>
                <w:snapToGrid w:val="0"/>
                <w:color w:val="000000"/>
                <w:szCs w:val="21"/>
              </w:rPr>
            </w:pPr>
            <w:r>
              <w:rPr>
                <w:rFonts w:ascii="宋体" w:hAnsi="宋体" w:cs="Arial"/>
                <w:snapToGrid w:val="0"/>
                <w:color w:val="000000"/>
                <w:szCs w:val="21"/>
              </w:rPr>
              <w:t>操作系统支持帐户添加、删除、属性修改等</w:t>
            </w:r>
          </w:p>
        </w:tc>
      </w:tr>
      <w:tr w14:paraId="0BEC1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52D51FE7">
            <w:pPr>
              <w:jc w:val="center"/>
              <w:rPr>
                <w:rFonts w:hint="eastAsia" w:ascii="宋体" w:hAnsi="宋体" w:cs="Arial"/>
                <w:snapToGrid w:val="0"/>
                <w:color w:val="000000"/>
                <w:szCs w:val="21"/>
              </w:rPr>
            </w:pPr>
            <w:r>
              <w:rPr>
                <w:rFonts w:ascii="宋体" w:hAnsi="宋体" w:cs="Arial"/>
                <w:snapToGrid w:val="0"/>
                <w:color w:val="000000"/>
                <w:szCs w:val="21"/>
              </w:rPr>
              <w:t>94</w:t>
            </w:r>
          </w:p>
        </w:tc>
        <w:tc>
          <w:tcPr>
            <w:tcW w:w="907" w:type="dxa"/>
            <w:noWrap w:val="0"/>
            <w:vAlign w:val="center"/>
          </w:tcPr>
          <w:p w14:paraId="0CD33C7A">
            <w:pPr>
              <w:rPr>
                <w:rFonts w:hint="eastAsia" w:ascii="宋体" w:hAnsi="宋体" w:cs="Arial"/>
                <w:snapToGrid w:val="0"/>
                <w:color w:val="000000"/>
                <w:szCs w:val="21"/>
              </w:rPr>
            </w:pPr>
            <w:r>
              <w:rPr>
                <w:rFonts w:ascii="宋体" w:hAnsi="宋体" w:cs="Arial"/>
                <w:snapToGrid w:val="0"/>
                <w:color w:val="000000"/>
                <w:szCs w:val="21"/>
              </w:rPr>
              <w:t>易用</w:t>
            </w:r>
          </w:p>
          <w:p w14:paraId="6830CFCA">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6B0A54D4">
            <w:pPr>
              <w:rPr>
                <w:rFonts w:ascii="宋体" w:hAnsi="宋体" w:cs="Arial"/>
                <w:snapToGrid w:val="0"/>
                <w:color w:val="000000"/>
                <w:szCs w:val="21"/>
              </w:rPr>
            </w:pPr>
          </w:p>
        </w:tc>
        <w:tc>
          <w:tcPr>
            <w:tcW w:w="1766" w:type="dxa"/>
            <w:noWrap w:val="0"/>
            <w:vAlign w:val="center"/>
          </w:tcPr>
          <w:p w14:paraId="2C09BA9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用户操作审计工具</w:t>
            </w:r>
          </w:p>
        </w:tc>
        <w:tc>
          <w:tcPr>
            <w:tcW w:w="3950" w:type="dxa"/>
            <w:noWrap w:val="0"/>
            <w:vAlign w:val="center"/>
          </w:tcPr>
          <w:p w14:paraId="002EE70E">
            <w:pPr>
              <w:rPr>
                <w:rFonts w:hint="eastAsia" w:ascii="宋体" w:hAnsi="宋体" w:cs="Arial"/>
                <w:snapToGrid w:val="0"/>
                <w:color w:val="000000"/>
                <w:szCs w:val="21"/>
              </w:rPr>
            </w:pPr>
            <w:r>
              <w:rPr>
                <w:rFonts w:ascii="宋体" w:hAnsi="宋体" w:cs="Arial"/>
                <w:snapToGrid w:val="0"/>
                <w:color w:val="000000"/>
                <w:szCs w:val="21"/>
              </w:rPr>
              <w:t>操作系统支持用户操作痕迹查询</w:t>
            </w:r>
          </w:p>
        </w:tc>
      </w:tr>
      <w:tr w14:paraId="5515D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504AA537">
            <w:pPr>
              <w:jc w:val="center"/>
              <w:rPr>
                <w:rFonts w:hint="eastAsia" w:ascii="宋体" w:hAnsi="宋体" w:cs="Arial"/>
                <w:snapToGrid w:val="0"/>
                <w:color w:val="000000"/>
                <w:szCs w:val="21"/>
              </w:rPr>
            </w:pPr>
            <w:r>
              <w:rPr>
                <w:rFonts w:ascii="宋体" w:hAnsi="宋体" w:cs="Arial"/>
                <w:snapToGrid w:val="0"/>
                <w:color w:val="000000"/>
                <w:szCs w:val="21"/>
              </w:rPr>
              <w:t>95</w:t>
            </w:r>
          </w:p>
        </w:tc>
        <w:tc>
          <w:tcPr>
            <w:tcW w:w="907" w:type="dxa"/>
            <w:noWrap w:val="0"/>
            <w:vAlign w:val="center"/>
          </w:tcPr>
          <w:p w14:paraId="3FCADFE3">
            <w:pPr>
              <w:rPr>
                <w:rFonts w:hint="eastAsia" w:ascii="宋体" w:hAnsi="宋体" w:cs="Arial"/>
                <w:snapToGrid w:val="0"/>
                <w:color w:val="000000"/>
                <w:szCs w:val="21"/>
              </w:rPr>
            </w:pPr>
            <w:r>
              <w:rPr>
                <w:rFonts w:ascii="宋体" w:hAnsi="宋体" w:cs="Arial"/>
                <w:snapToGrid w:val="0"/>
                <w:color w:val="000000"/>
                <w:szCs w:val="21"/>
              </w:rPr>
              <w:t>易用</w:t>
            </w:r>
          </w:p>
          <w:p w14:paraId="17958BCD">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406B5E93">
            <w:pPr>
              <w:rPr>
                <w:rFonts w:ascii="宋体" w:hAnsi="宋体" w:cs="Arial"/>
                <w:snapToGrid w:val="0"/>
                <w:color w:val="000000"/>
                <w:szCs w:val="21"/>
              </w:rPr>
            </w:pPr>
          </w:p>
        </w:tc>
        <w:tc>
          <w:tcPr>
            <w:tcW w:w="1766" w:type="dxa"/>
            <w:noWrap w:val="0"/>
            <w:vAlign w:val="center"/>
          </w:tcPr>
          <w:p w14:paraId="23995E2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存储管理工具</w:t>
            </w:r>
          </w:p>
        </w:tc>
        <w:tc>
          <w:tcPr>
            <w:tcW w:w="3950" w:type="dxa"/>
            <w:noWrap w:val="0"/>
            <w:vAlign w:val="center"/>
          </w:tcPr>
          <w:p w14:paraId="047FEDF0">
            <w:pPr>
              <w:rPr>
                <w:rFonts w:hint="eastAsia" w:ascii="宋体" w:hAnsi="宋体" w:cs="Arial"/>
                <w:snapToGrid w:val="0"/>
                <w:color w:val="000000"/>
                <w:szCs w:val="21"/>
              </w:rPr>
            </w:pPr>
            <w:r>
              <w:rPr>
                <w:rFonts w:ascii="宋体" w:hAnsi="宋体" w:cs="Arial"/>
                <w:snapToGrid w:val="0"/>
                <w:color w:val="000000"/>
                <w:szCs w:val="21"/>
              </w:rPr>
              <w:t>操作系统支持 EXT、XFS、NTFS、FAT、 SWAP 等多种格式的分区管理</w:t>
            </w:r>
          </w:p>
        </w:tc>
      </w:tr>
      <w:tr w14:paraId="55255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737" w:type="dxa"/>
            <w:noWrap w:val="0"/>
            <w:vAlign w:val="center"/>
          </w:tcPr>
          <w:p w14:paraId="6EDC9FBF">
            <w:pPr>
              <w:jc w:val="center"/>
              <w:rPr>
                <w:rFonts w:hint="eastAsia" w:ascii="宋体" w:hAnsi="宋体" w:cs="Arial"/>
                <w:snapToGrid w:val="0"/>
                <w:color w:val="000000"/>
                <w:szCs w:val="21"/>
              </w:rPr>
            </w:pPr>
            <w:r>
              <w:rPr>
                <w:rFonts w:ascii="宋体" w:hAnsi="宋体" w:cs="Arial"/>
                <w:snapToGrid w:val="0"/>
                <w:color w:val="000000"/>
                <w:szCs w:val="21"/>
              </w:rPr>
              <w:t>96</w:t>
            </w:r>
          </w:p>
        </w:tc>
        <w:tc>
          <w:tcPr>
            <w:tcW w:w="907" w:type="dxa"/>
            <w:noWrap w:val="0"/>
            <w:vAlign w:val="center"/>
          </w:tcPr>
          <w:p w14:paraId="13598EED">
            <w:pPr>
              <w:rPr>
                <w:rFonts w:hint="eastAsia" w:ascii="宋体" w:hAnsi="宋体" w:cs="Arial"/>
                <w:snapToGrid w:val="0"/>
                <w:color w:val="000000"/>
                <w:szCs w:val="21"/>
              </w:rPr>
            </w:pPr>
            <w:r>
              <w:rPr>
                <w:rFonts w:ascii="宋体" w:hAnsi="宋体" w:cs="Arial"/>
                <w:snapToGrid w:val="0"/>
                <w:color w:val="000000"/>
                <w:szCs w:val="21"/>
              </w:rPr>
              <w:t>易用</w:t>
            </w:r>
          </w:p>
          <w:p w14:paraId="2F259C79">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tcBorders>
            <w:noWrap w:val="0"/>
            <w:vAlign w:val="center"/>
          </w:tcPr>
          <w:p w14:paraId="139C18E2">
            <w:pPr>
              <w:rPr>
                <w:rFonts w:ascii="宋体" w:hAnsi="宋体" w:cs="Arial"/>
                <w:snapToGrid w:val="0"/>
                <w:color w:val="000000"/>
                <w:szCs w:val="21"/>
              </w:rPr>
            </w:pPr>
          </w:p>
        </w:tc>
        <w:tc>
          <w:tcPr>
            <w:tcW w:w="1766" w:type="dxa"/>
            <w:noWrap w:val="0"/>
            <w:vAlign w:val="center"/>
          </w:tcPr>
          <w:p w14:paraId="1933981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SNMP 协议工具包</w:t>
            </w:r>
          </w:p>
        </w:tc>
        <w:tc>
          <w:tcPr>
            <w:tcW w:w="3950" w:type="dxa"/>
            <w:noWrap w:val="0"/>
            <w:vAlign w:val="center"/>
          </w:tcPr>
          <w:p w14:paraId="087E2699">
            <w:pPr>
              <w:rPr>
                <w:rFonts w:hint="eastAsia" w:ascii="宋体" w:hAnsi="宋体" w:cs="Arial"/>
                <w:snapToGrid w:val="0"/>
                <w:color w:val="000000"/>
                <w:szCs w:val="21"/>
              </w:rPr>
            </w:pPr>
            <w:r>
              <w:rPr>
                <w:rFonts w:ascii="宋体" w:hAnsi="宋体" w:cs="Arial"/>
                <w:snapToGrid w:val="0"/>
                <w:color w:val="000000"/>
                <w:szCs w:val="21"/>
              </w:rPr>
              <w:t>操作系统支持 SNMP 设备和操作信息检索</w:t>
            </w:r>
          </w:p>
        </w:tc>
      </w:tr>
      <w:tr w14:paraId="3ED8F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737" w:type="dxa"/>
            <w:noWrap w:val="0"/>
            <w:vAlign w:val="center"/>
          </w:tcPr>
          <w:p w14:paraId="1F7C4BF8">
            <w:pPr>
              <w:jc w:val="center"/>
              <w:rPr>
                <w:rFonts w:hint="eastAsia" w:ascii="宋体" w:hAnsi="宋体" w:cs="Arial"/>
                <w:snapToGrid w:val="0"/>
                <w:color w:val="000000"/>
                <w:szCs w:val="21"/>
              </w:rPr>
            </w:pPr>
            <w:r>
              <w:rPr>
                <w:rFonts w:ascii="宋体" w:hAnsi="宋体" w:cs="Arial"/>
                <w:snapToGrid w:val="0"/>
                <w:color w:val="000000"/>
                <w:szCs w:val="21"/>
              </w:rPr>
              <w:t>97</w:t>
            </w:r>
          </w:p>
        </w:tc>
        <w:tc>
          <w:tcPr>
            <w:tcW w:w="907" w:type="dxa"/>
            <w:noWrap w:val="0"/>
            <w:vAlign w:val="center"/>
          </w:tcPr>
          <w:p w14:paraId="684CBE3F">
            <w:pPr>
              <w:rPr>
                <w:rFonts w:hint="eastAsia" w:ascii="宋体" w:hAnsi="宋体" w:cs="Arial"/>
                <w:snapToGrid w:val="0"/>
                <w:color w:val="000000"/>
                <w:szCs w:val="21"/>
              </w:rPr>
            </w:pPr>
            <w:r>
              <w:rPr>
                <w:rFonts w:ascii="宋体" w:hAnsi="宋体" w:cs="Arial"/>
                <w:snapToGrid w:val="0"/>
                <w:color w:val="000000"/>
                <w:szCs w:val="21"/>
              </w:rPr>
              <w:t>易用</w:t>
            </w:r>
          </w:p>
          <w:p w14:paraId="63A96F16">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restart"/>
            <w:tcBorders>
              <w:top w:val="nil"/>
              <w:bottom w:val="nil"/>
            </w:tcBorders>
            <w:noWrap w:val="0"/>
            <w:vAlign w:val="center"/>
          </w:tcPr>
          <w:p w14:paraId="002C0D06">
            <w:pPr>
              <w:rPr>
                <w:rFonts w:ascii="宋体" w:hAnsi="宋体" w:cs="Arial"/>
                <w:snapToGrid w:val="0"/>
                <w:color w:val="000000"/>
                <w:szCs w:val="21"/>
              </w:rPr>
            </w:pPr>
          </w:p>
        </w:tc>
        <w:tc>
          <w:tcPr>
            <w:tcW w:w="1766" w:type="dxa"/>
            <w:noWrap w:val="0"/>
            <w:vAlign w:val="center"/>
          </w:tcPr>
          <w:p w14:paraId="16F579A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文本终端连接工具</w:t>
            </w:r>
          </w:p>
        </w:tc>
        <w:tc>
          <w:tcPr>
            <w:tcW w:w="3950" w:type="dxa"/>
            <w:noWrap w:val="0"/>
            <w:vAlign w:val="center"/>
          </w:tcPr>
          <w:p w14:paraId="4947C4C0">
            <w:pPr>
              <w:rPr>
                <w:rFonts w:hint="eastAsia" w:ascii="宋体" w:hAnsi="宋体" w:cs="Arial"/>
                <w:snapToGrid w:val="0"/>
                <w:color w:val="000000"/>
                <w:szCs w:val="21"/>
              </w:rPr>
            </w:pPr>
            <w:r>
              <w:rPr>
                <w:rFonts w:ascii="宋体" w:hAnsi="宋体" w:cs="Arial"/>
                <w:snapToGrid w:val="0"/>
                <w:color w:val="000000"/>
                <w:szCs w:val="21"/>
              </w:rPr>
              <w:t>操作系统支持多终端协同管理</w:t>
            </w:r>
          </w:p>
        </w:tc>
      </w:tr>
      <w:tr w14:paraId="3BF5C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737" w:type="dxa"/>
            <w:noWrap w:val="0"/>
            <w:vAlign w:val="center"/>
          </w:tcPr>
          <w:p w14:paraId="2CA00429">
            <w:pPr>
              <w:jc w:val="center"/>
              <w:rPr>
                <w:rFonts w:hint="eastAsia" w:ascii="宋体" w:hAnsi="宋体" w:cs="Arial"/>
                <w:snapToGrid w:val="0"/>
                <w:color w:val="000000"/>
                <w:szCs w:val="21"/>
              </w:rPr>
            </w:pPr>
            <w:r>
              <w:rPr>
                <w:rFonts w:ascii="宋体" w:hAnsi="宋体" w:cs="Arial"/>
                <w:snapToGrid w:val="0"/>
                <w:color w:val="000000"/>
                <w:szCs w:val="21"/>
              </w:rPr>
              <w:t>98</w:t>
            </w:r>
          </w:p>
        </w:tc>
        <w:tc>
          <w:tcPr>
            <w:tcW w:w="907" w:type="dxa"/>
            <w:noWrap w:val="0"/>
            <w:vAlign w:val="center"/>
          </w:tcPr>
          <w:p w14:paraId="45E3BCF4">
            <w:pPr>
              <w:rPr>
                <w:rFonts w:hint="eastAsia" w:ascii="宋体" w:hAnsi="宋体" w:cs="Arial"/>
                <w:snapToGrid w:val="0"/>
                <w:color w:val="000000"/>
                <w:szCs w:val="21"/>
              </w:rPr>
            </w:pPr>
            <w:r>
              <w:rPr>
                <w:rFonts w:ascii="宋体" w:hAnsi="宋体" w:cs="Arial"/>
                <w:snapToGrid w:val="0"/>
                <w:color w:val="000000"/>
                <w:szCs w:val="21"/>
              </w:rPr>
              <w:t>易用</w:t>
            </w:r>
          </w:p>
          <w:p w14:paraId="595D887D">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0D64E527">
            <w:pPr>
              <w:rPr>
                <w:rFonts w:ascii="宋体" w:hAnsi="宋体" w:cs="Arial"/>
                <w:snapToGrid w:val="0"/>
                <w:color w:val="000000"/>
                <w:szCs w:val="21"/>
              </w:rPr>
            </w:pPr>
          </w:p>
        </w:tc>
        <w:tc>
          <w:tcPr>
            <w:tcW w:w="1766" w:type="dxa"/>
            <w:noWrap w:val="0"/>
            <w:vAlign w:val="center"/>
          </w:tcPr>
          <w:p w14:paraId="63ED8D8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服务管理工具集</w:t>
            </w:r>
          </w:p>
        </w:tc>
        <w:tc>
          <w:tcPr>
            <w:tcW w:w="3950" w:type="dxa"/>
            <w:noWrap w:val="0"/>
            <w:vAlign w:val="center"/>
          </w:tcPr>
          <w:p w14:paraId="4D46D6F6">
            <w:pPr>
              <w:rPr>
                <w:rFonts w:hint="eastAsia" w:ascii="宋体" w:hAnsi="宋体" w:cs="Arial"/>
                <w:snapToGrid w:val="0"/>
                <w:color w:val="000000"/>
                <w:szCs w:val="21"/>
              </w:rPr>
            </w:pPr>
            <w:r>
              <w:rPr>
                <w:rFonts w:ascii="宋体" w:hAnsi="宋体" w:cs="Arial"/>
                <w:snapToGrid w:val="0"/>
                <w:color w:val="000000"/>
                <w:szCs w:val="21"/>
              </w:rPr>
              <w:t>操作系统支持服务启动与停止，查看服务状态及日志，查询服务启动顺序及依赖关系</w:t>
            </w:r>
          </w:p>
        </w:tc>
      </w:tr>
      <w:tr w14:paraId="05669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737" w:type="dxa"/>
            <w:noWrap w:val="0"/>
            <w:vAlign w:val="center"/>
          </w:tcPr>
          <w:p w14:paraId="551B7986">
            <w:pPr>
              <w:jc w:val="center"/>
              <w:rPr>
                <w:rFonts w:hint="eastAsia" w:ascii="宋体" w:hAnsi="宋体" w:cs="Arial"/>
                <w:snapToGrid w:val="0"/>
                <w:color w:val="000000"/>
                <w:szCs w:val="21"/>
              </w:rPr>
            </w:pPr>
            <w:r>
              <w:rPr>
                <w:rFonts w:ascii="宋体" w:hAnsi="宋体" w:cs="Arial"/>
                <w:snapToGrid w:val="0"/>
                <w:color w:val="000000"/>
                <w:szCs w:val="21"/>
              </w:rPr>
              <w:t>99</w:t>
            </w:r>
          </w:p>
        </w:tc>
        <w:tc>
          <w:tcPr>
            <w:tcW w:w="907" w:type="dxa"/>
            <w:noWrap w:val="0"/>
            <w:vAlign w:val="center"/>
          </w:tcPr>
          <w:p w14:paraId="127F9C6B">
            <w:pPr>
              <w:rPr>
                <w:rFonts w:hint="eastAsia" w:ascii="宋体" w:hAnsi="宋体" w:cs="Arial"/>
                <w:snapToGrid w:val="0"/>
                <w:color w:val="000000"/>
                <w:szCs w:val="21"/>
              </w:rPr>
            </w:pPr>
            <w:r>
              <w:rPr>
                <w:rFonts w:ascii="宋体" w:hAnsi="宋体" w:cs="Arial"/>
                <w:snapToGrid w:val="0"/>
                <w:color w:val="000000"/>
                <w:szCs w:val="21"/>
              </w:rPr>
              <w:t>易用</w:t>
            </w:r>
          </w:p>
          <w:p w14:paraId="51469884">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37B3B16B">
            <w:pPr>
              <w:rPr>
                <w:rFonts w:ascii="宋体" w:hAnsi="宋体" w:cs="Arial"/>
                <w:snapToGrid w:val="0"/>
                <w:color w:val="000000"/>
                <w:szCs w:val="21"/>
              </w:rPr>
            </w:pPr>
          </w:p>
        </w:tc>
        <w:tc>
          <w:tcPr>
            <w:tcW w:w="1766" w:type="dxa"/>
            <w:noWrap w:val="0"/>
            <w:vAlign w:val="center"/>
          </w:tcPr>
          <w:p w14:paraId="2240468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配置管理工具</w:t>
            </w:r>
          </w:p>
        </w:tc>
        <w:tc>
          <w:tcPr>
            <w:tcW w:w="3950" w:type="dxa"/>
            <w:noWrap w:val="0"/>
            <w:vAlign w:val="center"/>
          </w:tcPr>
          <w:p w14:paraId="13A5736A">
            <w:pPr>
              <w:rPr>
                <w:rFonts w:hint="eastAsia" w:ascii="宋体" w:hAnsi="宋体" w:cs="Arial"/>
                <w:snapToGrid w:val="0"/>
                <w:color w:val="000000"/>
                <w:szCs w:val="21"/>
              </w:rPr>
            </w:pPr>
            <w:r>
              <w:rPr>
                <w:rFonts w:ascii="宋体" w:hAnsi="宋体" w:cs="Arial"/>
                <w:snapToGrid w:val="0"/>
                <w:color w:val="000000"/>
                <w:szCs w:val="21"/>
              </w:rPr>
              <w:t>操作系统提供配置管理工具，可以简化任务配置及服务管理</w:t>
            </w:r>
          </w:p>
        </w:tc>
      </w:tr>
      <w:tr w14:paraId="751CB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241B63BF">
            <w:pPr>
              <w:jc w:val="center"/>
              <w:rPr>
                <w:rFonts w:hint="eastAsia" w:ascii="宋体" w:hAnsi="宋体" w:cs="Arial"/>
                <w:snapToGrid w:val="0"/>
                <w:color w:val="000000"/>
                <w:szCs w:val="21"/>
              </w:rPr>
            </w:pPr>
            <w:r>
              <w:rPr>
                <w:rFonts w:ascii="宋体" w:hAnsi="宋体" w:cs="Arial"/>
                <w:snapToGrid w:val="0"/>
                <w:color w:val="000000"/>
                <w:szCs w:val="21"/>
              </w:rPr>
              <w:t>100</w:t>
            </w:r>
          </w:p>
        </w:tc>
        <w:tc>
          <w:tcPr>
            <w:tcW w:w="907" w:type="dxa"/>
            <w:noWrap w:val="0"/>
            <w:vAlign w:val="center"/>
          </w:tcPr>
          <w:p w14:paraId="567C415B">
            <w:pPr>
              <w:rPr>
                <w:rFonts w:hint="eastAsia" w:ascii="宋体" w:hAnsi="宋体" w:cs="Arial"/>
                <w:snapToGrid w:val="0"/>
                <w:color w:val="000000"/>
                <w:szCs w:val="21"/>
              </w:rPr>
            </w:pPr>
            <w:r>
              <w:rPr>
                <w:rFonts w:ascii="宋体" w:hAnsi="宋体" w:cs="Arial"/>
                <w:snapToGrid w:val="0"/>
                <w:color w:val="000000"/>
                <w:szCs w:val="21"/>
              </w:rPr>
              <w:t>易用</w:t>
            </w:r>
          </w:p>
          <w:p w14:paraId="7C24B270">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10791C51">
            <w:pPr>
              <w:rPr>
                <w:rFonts w:ascii="宋体" w:hAnsi="宋体" w:cs="Arial"/>
                <w:snapToGrid w:val="0"/>
                <w:color w:val="000000"/>
                <w:szCs w:val="21"/>
              </w:rPr>
            </w:pPr>
          </w:p>
        </w:tc>
        <w:tc>
          <w:tcPr>
            <w:tcW w:w="1766" w:type="dxa"/>
            <w:noWrap w:val="0"/>
            <w:vAlign w:val="center"/>
          </w:tcPr>
          <w:p w14:paraId="047EE16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监控管理工具</w:t>
            </w:r>
          </w:p>
        </w:tc>
        <w:tc>
          <w:tcPr>
            <w:tcW w:w="3950" w:type="dxa"/>
            <w:noWrap w:val="0"/>
            <w:vAlign w:val="center"/>
          </w:tcPr>
          <w:p w14:paraId="37E2DE16">
            <w:pPr>
              <w:rPr>
                <w:rFonts w:hint="eastAsia" w:ascii="宋体" w:hAnsi="宋体" w:cs="Arial"/>
                <w:snapToGrid w:val="0"/>
                <w:color w:val="000000"/>
                <w:szCs w:val="21"/>
              </w:rPr>
            </w:pPr>
            <w:r>
              <w:rPr>
                <w:rFonts w:ascii="宋体" w:hAnsi="宋体" w:cs="Arial"/>
                <w:snapToGrid w:val="0"/>
                <w:color w:val="000000"/>
                <w:szCs w:val="21"/>
              </w:rPr>
              <w:t>操作系统支持监控系统资源使用情况，包含 CPU、内存、存储 I/O、网络 I/O等</w:t>
            </w:r>
          </w:p>
        </w:tc>
      </w:tr>
      <w:tr w14:paraId="60BB8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7C81083D">
            <w:pPr>
              <w:jc w:val="center"/>
              <w:rPr>
                <w:rFonts w:hint="eastAsia" w:ascii="宋体" w:hAnsi="宋体" w:cs="Arial"/>
                <w:snapToGrid w:val="0"/>
                <w:color w:val="000000"/>
                <w:szCs w:val="21"/>
              </w:rPr>
            </w:pPr>
            <w:r>
              <w:rPr>
                <w:rFonts w:ascii="宋体" w:hAnsi="宋体" w:cs="Arial"/>
                <w:snapToGrid w:val="0"/>
                <w:color w:val="000000"/>
                <w:szCs w:val="21"/>
              </w:rPr>
              <w:t>101</w:t>
            </w:r>
          </w:p>
        </w:tc>
        <w:tc>
          <w:tcPr>
            <w:tcW w:w="907" w:type="dxa"/>
            <w:noWrap w:val="0"/>
            <w:vAlign w:val="center"/>
          </w:tcPr>
          <w:p w14:paraId="23A7A210">
            <w:pPr>
              <w:rPr>
                <w:rFonts w:hint="eastAsia" w:ascii="宋体" w:hAnsi="宋体" w:cs="Arial"/>
                <w:snapToGrid w:val="0"/>
                <w:color w:val="000000"/>
                <w:szCs w:val="21"/>
              </w:rPr>
            </w:pPr>
            <w:r>
              <w:rPr>
                <w:rFonts w:ascii="宋体" w:hAnsi="宋体" w:cs="Arial"/>
                <w:snapToGrid w:val="0"/>
                <w:color w:val="000000"/>
                <w:szCs w:val="21"/>
              </w:rPr>
              <w:t>易用</w:t>
            </w:r>
          </w:p>
          <w:p w14:paraId="3A4CA35B">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tcBorders>
            <w:noWrap w:val="0"/>
            <w:vAlign w:val="center"/>
          </w:tcPr>
          <w:p w14:paraId="53C0ADD6">
            <w:pPr>
              <w:rPr>
                <w:rFonts w:ascii="宋体" w:hAnsi="宋体" w:cs="Arial"/>
                <w:snapToGrid w:val="0"/>
                <w:color w:val="000000"/>
                <w:szCs w:val="21"/>
              </w:rPr>
            </w:pPr>
          </w:p>
        </w:tc>
        <w:tc>
          <w:tcPr>
            <w:tcW w:w="1766" w:type="dxa"/>
            <w:noWrap w:val="0"/>
            <w:vAlign w:val="center"/>
          </w:tcPr>
          <w:p w14:paraId="26579AA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守护进程</w:t>
            </w:r>
          </w:p>
        </w:tc>
        <w:tc>
          <w:tcPr>
            <w:tcW w:w="3950" w:type="dxa"/>
            <w:noWrap w:val="0"/>
            <w:vAlign w:val="center"/>
          </w:tcPr>
          <w:p w14:paraId="0F7ABA89">
            <w:pPr>
              <w:rPr>
                <w:rFonts w:hint="eastAsia" w:ascii="宋体" w:hAnsi="宋体" w:cs="Arial"/>
                <w:snapToGrid w:val="0"/>
                <w:color w:val="000000"/>
                <w:szCs w:val="21"/>
              </w:rPr>
            </w:pPr>
            <w:r>
              <w:rPr>
                <w:rFonts w:ascii="宋体" w:hAnsi="宋体" w:cs="Arial"/>
                <w:snapToGrid w:val="0"/>
                <w:color w:val="000000"/>
                <w:szCs w:val="21"/>
              </w:rPr>
              <w:t>操作系统支持按需启动守护进程，用户可自定义设定需求守护的进程，如遇异常可重新加载，实现应用持续运行</w:t>
            </w:r>
          </w:p>
        </w:tc>
      </w:tr>
      <w:tr w14:paraId="2311A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547856C3">
            <w:pPr>
              <w:jc w:val="center"/>
              <w:rPr>
                <w:rFonts w:hint="eastAsia" w:ascii="宋体" w:hAnsi="宋体" w:cs="Arial"/>
                <w:snapToGrid w:val="0"/>
                <w:color w:val="000000"/>
                <w:szCs w:val="21"/>
              </w:rPr>
            </w:pPr>
            <w:r>
              <w:rPr>
                <w:rFonts w:ascii="宋体" w:hAnsi="宋体" w:cs="Arial"/>
                <w:snapToGrid w:val="0"/>
                <w:color w:val="000000"/>
                <w:szCs w:val="21"/>
              </w:rPr>
              <w:t>102</w:t>
            </w:r>
          </w:p>
        </w:tc>
        <w:tc>
          <w:tcPr>
            <w:tcW w:w="907" w:type="dxa"/>
            <w:noWrap w:val="0"/>
            <w:vAlign w:val="center"/>
          </w:tcPr>
          <w:p w14:paraId="02FB0D3C">
            <w:pPr>
              <w:rPr>
                <w:rFonts w:hint="eastAsia" w:ascii="宋体" w:hAnsi="宋体" w:cs="Arial"/>
                <w:snapToGrid w:val="0"/>
                <w:color w:val="000000"/>
                <w:szCs w:val="21"/>
              </w:rPr>
            </w:pPr>
            <w:r>
              <w:rPr>
                <w:rFonts w:ascii="宋体" w:hAnsi="宋体" w:cs="Arial"/>
                <w:snapToGrid w:val="0"/>
                <w:color w:val="000000"/>
                <w:szCs w:val="21"/>
              </w:rPr>
              <w:t>兼容</w:t>
            </w:r>
          </w:p>
          <w:p w14:paraId="0E2654E9">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restart"/>
            <w:tcBorders>
              <w:bottom w:val="nil"/>
            </w:tcBorders>
            <w:noWrap w:val="0"/>
            <w:vAlign w:val="center"/>
          </w:tcPr>
          <w:p w14:paraId="4332937F">
            <w:pPr>
              <w:rPr>
                <w:rFonts w:ascii="宋体" w:hAnsi="宋体" w:cs="Arial"/>
                <w:snapToGrid w:val="0"/>
                <w:color w:val="000000"/>
                <w:szCs w:val="21"/>
              </w:rPr>
            </w:pPr>
          </w:p>
          <w:p w14:paraId="27BBBE68">
            <w:pPr>
              <w:rPr>
                <w:rFonts w:ascii="宋体" w:hAnsi="宋体" w:cs="Arial"/>
                <w:snapToGrid w:val="0"/>
                <w:color w:val="000000"/>
                <w:szCs w:val="21"/>
              </w:rPr>
            </w:pPr>
          </w:p>
          <w:p w14:paraId="79B0CC0A">
            <w:pPr>
              <w:rPr>
                <w:rFonts w:ascii="宋体" w:hAnsi="宋体" w:cs="Arial"/>
                <w:snapToGrid w:val="0"/>
                <w:color w:val="000000"/>
                <w:szCs w:val="21"/>
              </w:rPr>
            </w:pPr>
          </w:p>
          <w:p w14:paraId="666F2B9A">
            <w:pPr>
              <w:rPr>
                <w:rFonts w:hint="eastAsia" w:ascii="宋体" w:hAnsi="宋体" w:cs="Arial"/>
                <w:snapToGrid w:val="0"/>
                <w:color w:val="000000"/>
                <w:szCs w:val="21"/>
              </w:rPr>
            </w:pPr>
            <w:r>
              <w:rPr>
                <w:rFonts w:ascii="宋体" w:hAnsi="宋体" w:cs="Arial"/>
                <w:snapToGrid w:val="0"/>
                <w:color w:val="000000"/>
                <w:szCs w:val="21"/>
              </w:rPr>
              <w:t>基础组件兼容</w:t>
            </w:r>
          </w:p>
        </w:tc>
        <w:tc>
          <w:tcPr>
            <w:tcW w:w="1766" w:type="dxa"/>
            <w:noWrap w:val="0"/>
            <w:vAlign w:val="center"/>
          </w:tcPr>
          <w:p w14:paraId="5A98BB4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版本兼容</w:t>
            </w:r>
          </w:p>
        </w:tc>
        <w:tc>
          <w:tcPr>
            <w:tcW w:w="3950" w:type="dxa"/>
            <w:noWrap w:val="0"/>
            <w:vAlign w:val="center"/>
          </w:tcPr>
          <w:p w14:paraId="6EA5F116">
            <w:pPr>
              <w:rPr>
                <w:rFonts w:hint="eastAsia" w:ascii="宋体" w:hAnsi="宋体" w:cs="Arial"/>
                <w:snapToGrid w:val="0"/>
                <w:color w:val="000000"/>
                <w:szCs w:val="21"/>
              </w:rPr>
            </w:pPr>
            <w:r>
              <w:rPr>
                <w:rFonts w:ascii="宋体" w:hAnsi="宋体" w:cs="Arial"/>
                <w:snapToGrid w:val="0"/>
                <w:color w:val="000000"/>
                <w:szCs w:val="21"/>
              </w:rPr>
              <w:t>操作系统基础运行库或开发环境向后</w:t>
            </w:r>
          </w:p>
          <w:p w14:paraId="5DE25955">
            <w:pPr>
              <w:rPr>
                <w:rFonts w:hint="eastAsia" w:ascii="宋体" w:hAnsi="宋体" w:cs="Arial"/>
                <w:snapToGrid w:val="0"/>
                <w:color w:val="000000"/>
                <w:szCs w:val="21"/>
              </w:rPr>
            </w:pPr>
            <w:r>
              <w:rPr>
                <w:rFonts w:ascii="宋体" w:hAnsi="宋体" w:cs="Arial"/>
                <w:snapToGrid w:val="0"/>
                <w:color w:val="000000"/>
                <w:szCs w:val="21"/>
              </w:rPr>
              <w:t>（向下）兼容，即系统版本升级后，能兼容上一版本所运行的软件与设备</w:t>
            </w:r>
          </w:p>
        </w:tc>
      </w:tr>
      <w:tr w14:paraId="5A634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5633AEC2">
            <w:pPr>
              <w:jc w:val="center"/>
              <w:rPr>
                <w:rFonts w:hint="eastAsia" w:ascii="宋体" w:hAnsi="宋体" w:cs="Arial"/>
                <w:snapToGrid w:val="0"/>
                <w:color w:val="000000"/>
                <w:szCs w:val="21"/>
              </w:rPr>
            </w:pPr>
            <w:r>
              <w:rPr>
                <w:rFonts w:ascii="宋体" w:hAnsi="宋体" w:cs="Arial"/>
                <w:snapToGrid w:val="0"/>
                <w:color w:val="000000"/>
                <w:szCs w:val="21"/>
              </w:rPr>
              <w:t>103</w:t>
            </w:r>
          </w:p>
        </w:tc>
        <w:tc>
          <w:tcPr>
            <w:tcW w:w="907" w:type="dxa"/>
            <w:noWrap w:val="0"/>
            <w:vAlign w:val="center"/>
          </w:tcPr>
          <w:p w14:paraId="2BD54975">
            <w:pPr>
              <w:rPr>
                <w:rFonts w:hint="eastAsia" w:ascii="宋体" w:hAnsi="宋体" w:cs="Arial"/>
                <w:snapToGrid w:val="0"/>
                <w:color w:val="000000"/>
                <w:szCs w:val="21"/>
              </w:rPr>
            </w:pPr>
            <w:r>
              <w:rPr>
                <w:rFonts w:ascii="宋体" w:hAnsi="宋体" w:cs="Arial"/>
                <w:snapToGrid w:val="0"/>
                <w:color w:val="000000"/>
                <w:szCs w:val="21"/>
              </w:rPr>
              <w:t>兼容</w:t>
            </w:r>
          </w:p>
          <w:p w14:paraId="6A4DD037">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49873FF1">
            <w:pPr>
              <w:rPr>
                <w:rFonts w:ascii="宋体" w:hAnsi="宋体" w:cs="Arial"/>
                <w:snapToGrid w:val="0"/>
                <w:color w:val="000000"/>
                <w:szCs w:val="21"/>
              </w:rPr>
            </w:pPr>
          </w:p>
        </w:tc>
        <w:tc>
          <w:tcPr>
            <w:tcW w:w="1766" w:type="dxa"/>
            <w:noWrap w:val="0"/>
            <w:vAlign w:val="center"/>
          </w:tcPr>
          <w:p w14:paraId="02106133">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兼容周期</w:t>
            </w:r>
          </w:p>
        </w:tc>
        <w:tc>
          <w:tcPr>
            <w:tcW w:w="3950" w:type="dxa"/>
            <w:noWrap w:val="0"/>
            <w:vAlign w:val="center"/>
          </w:tcPr>
          <w:p w14:paraId="4EF7B4E1">
            <w:pPr>
              <w:rPr>
                <w:rFonts w:hint="eastAsia" w:ascii="宋体" w:hAnsi="宋体" w:cs="Arial"/>
                <w:snapToGrid w:val="0"/>
                <w:color w:val="000000"/>
                <w:szCs w:val="21"/>
              </w:rPr>
            </w:pPr>
            <w:r>
              <w:rPr>
                <w:rFonts w:ascii="宋体" w:hAnsi="宋体" w:cs="Arial"/>
                <w:snapToGrid w:val="0"/>
                <w:color w:val="000000"/>
                <w:szCs w:val="21"/>
              </w:rPr>
              <w:t>操作系统主版本兼容维护时间自发布</w:t>
            </w:r>
          </w:p>
          <w:p w14:paraId="342AF1AB">
            <w:pPr>
              <w:rPr>
                <w:rFonts w:hint="eastAsia" w:ascii="宋体" w:hAnsi="宋体" w:cs="Arial"/>
                <w:snapToGrid w:val="0"/>
                <w:color w:val="000000"/>
                <w:szCs w:val="21"/>
              </w:rPr>
            </w:pPr>
            <w:r>
              <w:rPr>
                <w:rFonts w:ascii="宋体" w:hAnsi="宋体" w:cs="Arial"/>
                <w:snapToGrid w:val="0"/>
                <w:color w:val="000000"/>
                <w:szCs w:val="21"/>
              </w:rPr>
              <w:t>之日起不低于 5 年，包括但不限于安全修复、功能升级、新硬件支持等</w:t>
            </w:r>
          </w:p>
        </w:tc>
      </w:tr>
      <w:tr w14:paraId="50560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78A2ADE3">
            <w:pPr>
              <w:jc w:val="center"/>
              <w:rPr>
                <w:rFonts w:hint="eastAsia" w:ascii="宋体" w:hAnsi="宋体" w:cs="Arial"/>
                <w:snapToGrid w:val="0"/>
                <w:color w:val="000000"/>
                <w:szCs w:val="21"/>
              </w:rPr>
            </w:pPr>
            <w:r>
              <w:rPr>
                <w:rFonts w:ascii="宋体" w:hAnsi="宋体" w:cs="Arial"/>
                <w:snapToGrid w:val="0"/>
                <w:color w:val="000000"/>
                <w:szCs w:val="21"/>
              </w:rPr>
              <w:t>104</w:t>
            </w:r>
          </w:p>
        </w:tc>
        <w:tc>
          <w:tcPr>
            <w:tcW w:w="907" w:type="dxa"/>
            <w:noWrap w:val="0"/>
            <w:vAlign w:val="center"/>
          </w:tcPr>
          <w:p w14:paraId="333298F2">
            <w:pPr>
              <w:rPr>
                <w:rFonts w:hint="eastAsia" w:ascii="宋体" w:hAnsi="宋体" w:cs="Arial"/>
                <w:snapToGrid w:val="0"/>
                <w:color w:val="000000"/>
                <w:szCs w:val="21"/>
              </w:rPr>
            </w:pPr>
            <w:r>
              <w:rPr>
                <w:rFonts w:ascii="宋体" w:hAnsi="宋体" w:cs="Arial"/>
                <w:snapToGrid w:val="0"/>
                <w:color w:val="000000"/>
                <w:szCs w:val="21"/>
              </w:rPr>
              <w:t>兼容</w:t>
            </w:r>
          </w:p>
          <w:p w14:paraId="31C5C9F1">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tcBorders>
            <w:noWrap w:val="0"/>
            <w:vAlign w:val="center"/>
          </w:tcPr>
          <w:p w14:paraId="56971097">
            <w:pPr>
              <w:rPr>
                <w:rFonts w:ascii="宋体" w:hAnsi="宋体" w:cs="Arial"/>
                <w:snapToGrid w:val="0"/>
                <w:color w:val="000000"/>
                <w:szCs w:val="21"/>
              </w:rPr>
            </w:pPr>
          </w:p>
        </w:tc>
        <w:tc>
          <w:tcPr>
            <w:tcW w:w="1766" w:type="dxa"/>
            <w:noWrap w:val="0"/>
            <w:vAlign w:val="center"/>
          </w:tcPr>
          <w:p w14:paraId="1F3709D3">
            <w:pPr>
              <w:rPr>
                <w:rFonts w:hint="eastAsia" w:ascii="宋体" w:hAnsi="宋体" w:cs="Arial"/>
                <w:snapToGrid w:val="0"/>
                <w:color w:val="000000"/>
                <w:szCs w:val="21"/>
              </w:rPr>
            </w:pPr>
            <w:r>
              <w:rPr>
                <w:rFonts w:ascii="宋体" w:hAnsi="宋体" w:cs="Arial"/>
                <w:snapToGrid w:val="0"/>
                <w:color w:val="000000"/>
                <w:szCs w:val="21"/>
              </w:rPr>
              <w:t>兼容方式</w:t>
            </w:r>
          </w:p>
        </w:tc>
        <w:tc>
          <w:tcPr>
            <w:tcW w:w="3950" w:type="dxa"/>
            <w:noWrap w:val="0"/>
            <w:vAlign w:val="center"/>
          </w:tcPr>
          <w:p w14:paraId="0164A750">
            <w:pPr>
              <w:rPr>
                <w:rFonts w:hint="eastAsia" w:ascii="宋体" w:hAnsi="宋体" w:cs="Arial"/>
                <w:snapToGrid w:val="0"/>
                <w:color w:val="000000"/>
                <w:szCs w:val="21"/>
              </w:rPr>
            </w:pPr>
            <w:r>
              <w:rPr>
                <w:rFonts w:ascii="宋体" w:hAnsi="宋体" w:cs="Arial"/>
                <w:snapToGrid w:val="0"/>
                <w:color w:val="000000"/>
                <w:szCs w:val="21"/>
              </w:rPr>
              <w:t>操作系统支持以增量升级包的方式实现版本更新</w:t>
            </w:r>
          </w:p>
        </w:tc>
      </w:tr>
      <w:tr w14:paraId="1FE66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6FE3093B">
            <w:pPr>
              <w:jc w:val="center"/>
              <w:rPr>
                <w:rFonts w:hint="eastAsia" w:ascii="宋体" w:hAnsi="宋体" w:cs="Arial"/>
                <w:snapToGrid w:val="0"/>
                <w:color w:val="000000"/>
                <w:szCs w:val="21"/>
              </w:rPr>
            </w:pPr>
            <w:r>
              <w:rPr>
                <w:rFonts w:ascii="宋体" w:hAnsi="宋体" w:cs="Arial"/>
                <w:snapToGrid w:val="0"/>
                <w:color w:val="000000"/>
                <w:szCs w:val="21"/>
              </w:rPr>
              <w:t>105</w:t>
            </w:r>
          </w:p>
        </w:tc>
        <w:tc>
          <w:tcPr>
            <w:tcW w:w="907" w:type="dxa"/>
            <w:noWrap w:val="0"/>
            <w:vAlign w:val="center"/>
          </w:tcPr>
          <w:p w14:paraId="18D679E2">
            <w:pPr>
              <w:rPr>
                <w:rFonts w:hint="eastAsia" w:ascii="宋体" w:hAnsi="宋体" w:cs="Arial"/>
                <w:snapToGrid w:val="0"/>
                <w:color w:val="000000"/>
                <w:szCs w:val="21"/>
              </w:rPr>
            </w:pPr>
            <w:r>
              <w:rPr>
                <w:rFonts w:ascii="宋体" w:hAnsi="宋体" w:cs="Arial"/>
                <w:snapToGrid w:val="0"/>
                <w:color w:val="000000"/>
                <w:szCs w:val="21"/>
              </w:rPr>
              <w:t>兼容</w:t>
            </w:r>
          </w:p>
          <w:p w14:paraId="41526E10">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restart"/>
            <w:tcBorders>
              <w:bottom w:val="nil"/>
            </w:tcBorders>
            <w:noWrap w:val="0"/>
            <w:vAlign w:val="center"/>
          </w:tcPr>
          <w:p w14:paraId="3788349A">
            <w:pPr>
              <w:rPr>
                <w:rFonts w:ascii="宋体" w:hAnsi="宋体" w:cs="Arial"/>
                <w:snapToGrid w:val="0"/>
                <w:color w:val="000000"/>
                <w:szCs w:val="21"/>
              </w:rPr>
            </w:pPr>
          </w:p>
          <w:p w14:paraId="11C2CEF4">
            <w:pPr>
              <w:rPr>
                <w:rFonts w:ascii="宋体" w:hAnsi="宋体" w:cs="Arial"/>
                <w:snapToGrid w:val="0"/>
                <w:color w:val="000000"/>
                <w:szCs w:val="21"/>
              </w:rPr>
            </w:pPr>
          </w:p>
          <w:p w14:paraId="3DD42627">
            <w:pPr>
              <w:rPr>
                <w:rFonts w:ascii="宋体" w:hAnsi="宋体" w:cs="Arial"/>
                <w:snapToGrid w:val="0"/>
                <w:color w:val="000000"/>
                <w:szCs w:val="21"/>
              </w:rPr>
            </w:pPr>
          </w:p>
          <w:p w14:paraId="43D89000">
            <w:pPr>
              <w:rPr>
                <w:rFonts w:hint="eastAsia" w:ascii="宋体" w:hAnsi="宋体" w:cs="Arial"/>
                <w:snapToGrid w:val="0"/>
                <w:color w:val="000000"/>
                <w:szCs w:val="21"/>
              </w:rPr>
            </w:pPr>
            <w:r>
              <w:rPr>
                <w:rFonts w:ascii="宋体" w:hAnsi="宋体" w:cs="Arial"/>
                <w:snapToGrid w:val="0"/>
                <w:color w:val="000000"/>
                <w:szCs w:val="21"/>
              </w:rPr>
              <w:t>运行环境</w:t>
            </w:r>
          </w:p>
        </w:tc>
        <w:tc>
          <w:tcPr>
            <w:tcW w:w="1766" w:type="dxa"/>
            <w:noWrap w:val="0"/>
            <w:vAlign w:val="center"/>
          </w:tcPr>
          <w:p w14:paraId="639EB1C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文件系统层次结构</w:t>
            </w:r>
          </w:p>
        </w:tc>
        <w:tc>
          <w:tcPr>
            <w:tcW w:w="3950" w:type="dxa"/>
            <w:noWrap w:val="0"/>
            <w:vAlign w:val="center"/>
          </w:tcPr>
          <w:p w14:paraId="6C5EEEA8">
            <w:pPr>
              <w:rPr>
                <w:rFonts w:hint="eastAsia" w:ascii="宋体" w:hAnsi="宋体" w:cs="Arial"/>
                <w:snapToGrid w:val="0"/>
                <w:color w:val="000000"/>
                <w:szCs w:val="21"/>
              </w:rPr>
            </w:pPr>
            <w:r>
              <w:rPr>
                <w:rFonts w:ascii="宋体" w:hAnsi="宋体" w:cs="Arial"/>
                <w:snapToGrid w:val="0"/>
                <w:color w:val="000000"/>
                <w:szCs w:val="21"/>
              </w:rPr>
              <w:t>供应商应给出长期兼容支持的文件系统层次结构</w:t>
            </w:r>
          </w:p>
        </w:tc>
      </w:tr>
      <w:tr w14:paraId="6CAED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01F40CC8">
            <w:pPr>
              <w:jc w:val="center"/>
              <w:rPr>
                <w:rFonts w:hint="eastAsia" w:ascii="宋体" w:hAnsi="宋体" w:cs="Arial"/>
                <w:snapToGrid w:val="0"/>
                <w:color w:val="000000"/>
                <w:szCs w:val="21"/>
              </w:rPr>
            </w:pPr>
            <w:r>
              <w:rPr>
                <w:rFonts w:ascii="宋体" w:hAnsi="宋体" w:cs="Arial"/>
                <w:snapToGrid w:val="0"/>
                <w:color w:val="000000"/>
                <w:szCs w:val="21"/>
              </w:rPr>
              <w:t>106</w:t>
            </w:r>
          </w:p>
        </w:tc>
        <w:tc>
          <w:tcPr>
            <w:tcW w:w="907" w:type="dxa"/>
            <w:noWrap w:val="0"/>
            <w:vAlign w:val="center"/>
          </w:tcPr>
          <w:p w14:paraId="2892AE9A">
            <w:pPr>
              <w:rPr>
                <w:rFonts w:hint="eastAsia" w:ascii="宋体" w:hAnsi="宋体" w:cs="Arial"/>
                <w:snapToGrid w:val="0"/>
                <w:color w:val="000000"/>
                <w:szCs w:val="21"/>
              </w:rPr>
            </w:pPr>
            <w:r>
              <w:rPr>
                <w:rFonts w:ascii="宋体" w:hAnsi="宋体" w:cs="Arial"/>
                <w:snapToGrid w:val="0"/>
                <w:color w:val="000000"/>
                <w:szCs w:val="21"/>
              </w:rPr>
              <w:t>兼容</w:t>
            </w:r>
          </w:p>
          <w:p w14:paraId="61CF101A">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2A03C2AD">
            <w:pPr>
              <w:rPr>
                <w:rFonts w:ascii="宋体" w:hAnsi="宋体" w:cs="Arial"/>
                <w:snapToGrid w:val="0"/>
                <w:color w:val="000000"/>
                <w:szCs w:val="21"/>
              </w:rPr>
            </w:pPr>
          </w:p>
        </w:tc>
        <w:tc>
          <w:tcPr>
            <w:tcW w:w="1766" w:type="dxa"/>
            <w:noWrap w:val="0"/>
            <w:vAlign w:val="center"/>
          </w:tcPr>
          <w:p w14:paraId="397C855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运行库</w:t>
            </w:r>
          </w:p>
        </w:tc>
        <w:tc>
          <w:tcPr>
            <w:tcW w:w="3950" w:type="dxa"/>
            <w:noWrap w:val="0"/>
            <w:vAlign w:val="center"/>
          </w:tcPr>
          <w:p w14:paraId="6BADF80E">
            <w:pPr>
              <w:rPr>
                <w:rFonts w:hint="eastAsia" w:ascii="宋体" w:hAnsi="宋体" w:cs="Arial"/>
                <w:snapToGrid w:val="0"/>
                <w:color w:val="000000"/>
                <w:szCs w:val="21"/>
              </w:rPr>
            </w:pPr>
            <w:r>
              <w:rPr>
                <w:rFonts w:ascii="宋体" w:hAnsi="宋体" w:cs="Arial"/>
                <w:snapToGrid w:val="0"/>
                <w:color w:val="000000"/>
                <w:szCs w:val="21"/>
              </w:rPr>
              <w:t>供应商应给出长期兼容支持的运行库</w:t>
            </w:r>
          </w:p>
        </w:tc>
      </w:tr>
      <w:tr w14:paraId="22A2E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6EFD1FC9">
            <w:pPr>
              <w:jc w:val="center"/>
              <w:rPr>
                <w:rFonts w:hint="eastAsia" w:ascii="宋体" w:hAnsi="宋体" w:cs="Arial"/>
                <w:snapToGrid w:val="0"/>
                <w:color w:val="000000"/>
                <w:szCs w:val="21"/>
              </w:rPr>
            </w:pPr>
            <w:r>
              <w:rPr>
                <w:rFonts w:ascii="宋体" w:hAnsi="宋体" w:cs="Arial"/>
                <w:snapToGrid w:val="0"/>
                <w:color w:val="000000"/>
                <w:szCs w:val="21"/>
              </w:rPr>
              <w:t>107</w:t>
            </w:r>
          </w:p>
        </w:tc>
        <w:tc>
          <w:tcPr>
            <w:tcW w:w="907" w:type="dxa"/>
            <w:noWrap w:val="0"/>
            <w:vAlign w:val="center"/>
          </w:tcPr>
          <w:p w14:paraId="74311390">
            <w:pPr>
              <w:rPr>
                <w:rFonts w:hint="eastAsia" w:ascii="宋体" w:hAnsi="宋体" w:cs="Arial"/>
                <w:snapToGrid w:val="0"/>
                <w:color w:val="000000"/>
                <w:szCs w:val="21"/>
              </w:rPr>
            </w:pPr>
            <w:r>
              <w:rPr>
                <w:rFonts w:ascii="宋体" w:hAnsi="宋体" w:cs="Arial"/>
                <w:snapToGrid w:val="0"/>
                <w:color w:val="000000"/>
                <w:szCs w:val="21"/>
              </w:rPr>
              <w:t>兼容</w:t>
            </w:r>
          </w:p>
          <w:p w14:paraId="0103F131">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tcBorders>
            <w:noWrap w:val="0"/>
            <w:vAlign w:val="center"/>
          </w:tcPr>
          <w:p w14:paraId="192839A4">
            <w:pPr>
              <w:rPr>
                <w:rFonts w:ascii="宋体" w:hAnsi="宋体" w:cs="Arial"/>
                <w:snapToGrid w:val="0"/>
                <w:color w:val="000000"/>
                <w:szCs w:val="21"/>
              </w:rPr>
            </w:pPr>
          </w:p>
        </w:tc>
        <w:tc>
          <w:tcPr>
            <w:tcW w:w="1766" w:type="dxa"/>
            <w:noWrap w:val="0"/>
            <w:vAlign w:val="center"/>
          </w:tcPr>
          <w:p w14:paraId="1AC2FDA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命令</w:t>
            </w:r>
          </w:p>
        </w:tc>
        <w:tc>
          <w:tcPr>
            <w:tcW w:w="3950" w:type="dxa"/>
            <w:noWrap w:val="0"/>
            <w:vAlign w:val="center"/>
          </w:tcPr>
          <w:p w14:paraId="69AEEA9E">
            <w:pPr>
              <w:rPr>
                <w:rFonts w:hint="eastAsia" w:ascii="宋体" w:hAnsi="宋体" w:cs="Arial"/>
                <w:snapToGrid w:val="0"/>
                <w:color w:val="000000"/>
                <w:szCs w:val="21"/>
              </w:rPr>
            </w:pPr>
            <w:r>
              <w:rPr>
                <w:rFonts w:ascii="宋体" w:hAnsi="宋体" w:cs="Arial"/>
                <w:snapToGrid w:val="0"/>
                <w:color w:val="000000"/>
                <w:szCs w:val="21"/>
              </w:rPr>
              <w:t>供应商应给出长期兼容支持的常用命令</w:t>
            </w:r>
          </w:p>
        </w:tc>
      </w:tr>
      <w:tr w14:paraId="59CC2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37" w:type="dxa"/>
            <w:noWrap w:val="0"/>
            <w:vAlign w:val="center"/>
          </w:tcPr>
          <w:p w14:paraId="6DC4A7FB">
            <w:pPr>
              <w:jc w:val="center"/>
              <w:rPr>
                <w:rFonts w:ascii="宋体" w:hAnsi="宋体" w:cs="Arial"/>
                <w:snapToGrid w:val="0"/>
                <w:color w:val="000000"/>
                <w:szCs w:val="21"/>
              </w:rPr>
            </w:pPr>
          </w:p>
          <w:p w14:paraId="7B454FDB">
            <w:pPr>
              <w:jc w:val="center"/>
              <w:rPr>
                <w:rFonts w:hint="eastAsia" w:ascii="宋体" w:hAnsi="宋体" w:cs="Arial"/>
                <w:snapToGrid w:val="0"/>
                <w:color w:val="000000"/>
                <w:szCs w:val="21"/>
              </w:rPr>
            </w:pPr>
            <w:r>
              <w:rPr>
                <w:rFonts w:ascii="宋体" w:hAnsi="宋体" w:cs="Arial"/>
                <w:snapToGrid w:val="0"/>
                <w:color w:val="000000"/>
                <w:szCs w:val="21"/>
              </w:rPr>
              <w:t>108</w:t>
            </w:r>
          </w:p>
        </w:tc>
        <w:tc>
          <w:tcPr>
            <w:tcW w:w="907" w:type="dxa"/>
            <w:noWrap w:val="0"/>
            <w:vAlign w:val="center"/>
          </w:tcPr>
          <w:p w14:paraId="52BC8B84">
            <w:pPr>
              <w:rPr>
                <w:rFonts w:hint="eastAsia" w:ascii="宋体" w:hAnsi="宋体" w:cs="Arial"/>
                <w:snapToGrid w:val="0"/>
                <w:color w:val="000000"/>
                <w:szCs w:val="21"/>
              </w:rPr>
            </w:pPr>
            <w:r>
              <w:rPr>
                <w:rFonts w:ascii="宋体" w:hAnsi="宋体" w:cs="Arial"/>
                <w:snapToGrid w:val="0"/>
                <w:color w:val="000000"/>
                <w:szCs w:val="21"/>
              </w:rPr>
              <w:t>兼容</w:t>
            </w:r>
          </w:p>
          <w:p w14:paraId="31D7B0EC">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noWrap w:val="0"/>
            <w:vAlign w:val="center"/>
          </w:tcPr>
          <w:p w14:paraId="76CCFF02">
            <w:pPr>
              <w:rPr>
                <w:rFonts w:ascii="宋体" w:hAnsi="宋体" w:cs="Arial"/>
                <w:snapToGrid w:val="0"/>
                <w:color w:val="000000"/>
                <w:szCs w:val="21"/>
              </w:rPr>
            </w:pPr>
          </w:p>
          <w:p w14:paraId="3C460156">
            <w:pPr>
              <w:rPr>
                <w:rFonts w:hint="eastAsia" w:ascii="宋体" w:hAnsi="宋体" w:cs="Arial"/>
                <w:snapToGrid w:val="0"/>
                <w:color w:val="000000"/>
                <w:szCs w:val="21"/>
              </w:rPr>
            </w:pPr>
            <w:r>
              <w:rPr>
                <w:rFonts w:ascii="宋体" w:hAnsi="宋体" w:cs="Arial"/>
                <w:snapToGrid w:val="0"/>
                <w:color w:val="000000"/>
                <w:szCs w:val="21"/>
              </w:rPr>
              <w:t>软件包格式</w:t>
            </w:r>
          </w:p>
        </w:tc>
        <w:tc>
          <w:tcPr>
            <w:tcW w:w="1766" w:type="dxa"/>
            <w:noWrap w:val="0"/>
            <w:vAlign w:val="center"/>
          </w:tcPr>
          <w:p w14:paraId="7B8A5C67">
            <w:pPr>
              <w:rPr>
                <w:rFonts w:ascii="宋体" w:hAnsi="宋体" w:cs="Arial"/>
                <w:snapToGrid w:val="0"/>
                <w:color w:val="000000"/>
                <w:szCs w:val="21"/>
              </w:rPr>
            </w:pPr>
          </w:p>
          <w:p w14:paraId="1C644637">
            <w:pPr>
              <w:rPr>
                <w:rFonts w:hint="eastAsia" w:ascii="宋体" w:hAnsi="宋体" w:cs="Arial"/>
                <w:snapToGrid w:val="0"/>
                <w:color w:val="000000"/>
                <w:szCs w:val="21"/>
              </w:rPr>
            </w:pPr>
            <w:r>
              <w:rPr>
                <w:rFonts w:ascii="宋体" w:hAnsi="宋体" w:cs="Arial"/>
                <w:snapToGrid w:val="0"/>
                <w:color w:val="000000"/>
                <w:szCs w:val="21"/>
              </w:rPr>
              <w:t>软件包格式转换</w:t>
            </w:r>
          </w:p>
        </w:tc>
        <w:tc>
          <w:tcPr>
            <w:tcW w:w="3950" w:type="dxa"/>
            <w:noWrap w:val="0"/>
            <w:vAlign w:val="center"/>
          </w:tcPr>
          <w:p w14:paraId="09010703">
            <w:pPr>
              <w:rPr>
                <w:rFonts w:hint="eastAsia" w:ascii="宋体" w:hAnsi="宋体" w:cs="Arial"/>
                <w:snapToGrid w:val="0"/>
                <w:color w:val="000000"/>
                <w:szCs w:val="21"/>
              </w:rPr>
            </w:pPr>
            <w:r>
              <w:rPr>
                <w:rFonts w:ascii="宋体" w:hAnsi="宋体" w:cs="Arial"/>
                <w:snapToGrid w:val="0"/>
                <w:color w:val="000000"/>
                <w:szCs w:val="21"/>
              </w:rPr>
              <w:t>操作系统支持 RPM 或 DEB 格式的软件</w:t>
            </w:r>
          </w:p>
          <w:p w14:paraId="3C42B2F7">
            <w:pPr>
              <w:rPr>
                <w:rFonts w:hint="eastAsia" w:ascii="宋体" w:hAnsi="宋体" w:cs="Arial"/>
                <w:snapToGrid w:val="0"/>
                <w:color w:val="000000"/>
                <w:szCs w:val="21"/>
              </w:rPr>
            </w:pPr>
            <w:r>
              <w:rPr>
                <w:rFonts w:ascii="宋体" w:hAnsi="宋体" w:cs="Arial"/>
                <w:snapToGrid w:val="0"/>
                <w:color w:val="000000"/>
                <w:szCs w:val="21"/>
              </w:rPr>
              <w:t>包，当系统不支持 RPM 或 DEB 格式的软件包时，提供工具对软件包格式进行转换</w:t>
            </w:r>
          </w:p>
        </w:tc>
      </w:tr>
      <w:tr w14:paraId="1090B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67EB4286">
            <w:pPr>
              <w:jc w:val="center"/>
              <w:rPr>
                <w:rFonts w:hint="eastAsia" w:ascii="宋体" w:hAnsi="宋体" w:cs="Arial"/>
                <w:snapToGrid w:val="0"/>
                <w:color w:val="000000"/>
                <w:szCs w:val="21"/>
              </w:rPr>
            </w:pPr>
            <w:r>
              <w:rPr>
                <w:rFonts w:ascii="宋体" w:hAnsi="宋体" w:cs="Arial"/>
                <w:snapToGrid w:val="0"/>
                <w:color w:val="000000"/>
                <w:szCs w:val="21"/>
              </w:rPr>
              <w:t>109</w:t>
            </w:r>
          </w:p>
        </w:tc>
        <w:tc>
          <w:tcPr>
            <w:tcW w:w="907" w:type="dxa"/>
            <w:noWrap w:val="0"/>
            <w:vAlign w:val="center"/>
          </w:tcPr>
          <w:p w14:paraId="1C232B6A">
            <w:pPr>
              <w:rPr>
                <w:rFonts w:hint="eastAsia" w:ascii="宋体" w:hAnsi="宋体" w:cs="Arial"/>
                <w:snapToGrid w:val="0"/>
                <w:color w:val="000000"/>
                <w:szCs w:val="21"/>
              </w:rPr>
            </w:pPr>
            <w:r>
              <w:rPr>
                <w:rFonts w:ascii="宋体" w:hAnsi="宋体" w:cs="Arial"/>
                <w:snapToGrid w:val="0"/>
                <w:color w:val="000000"/>
                <w:szCs w:val="21"/>
              </w:rPr>
              <w:t>兼容</w:t>
            </w:r>
          </w:p>
          <w:p w14:paraId="1C0D35D6">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restart"/>
            <w:tcBorders>
              <w:bottom w:val="nil"/>
            </w:tcBorders>
            <w:noWrap w:val="0"/>
            <w:vAlign w:val="center"/>
          </w:tcPr>
          <w:p w14:paraId="5359AB08">
            <w:pPr>
              <w:rPr>
                <w:rFonts w:ascii="宋体" w:hAnsi="宋体" w:cs="Arial"/>
                <w:snapToGrid w:val="0"/>
                <w:color w:val="000000"/>
                <w:szCs w:val="21"/>
              </w:rPr>
            </w:pPr>
          </w:p>
          <w:p w14:paraId="23DD6A8C">
            <w:pPr>
              <w:rPr>
                <w:rFonts w:ascii="宋体" w:hAnsi="宋体" w:cs="Arial"/>
                <w:snapToGrid w:val="0"/>
                <w:color w:val="000000"/>
                <w:szCs w:val="21"/>
              </w:rPr>
            </w:pPr>
          </w:p>
          <w:p w14:paraId="44C5F9B8">
            <w:pPr>
              <w:rPr>
                <w:rFonts w:ascii="宋体" w:hAnsi="宋体" w:cs="Arial"/>
                <w:snapToGrid w:val="0"/>
                <w:color w:val="000000"/>
                <w:szCs w:val="21"/>
              </w:rPr>
            </w:pPr>
          </w:p>
          <w:p w14:paraId="31CF5C4A">
            <w:pPr>
              <w:rPr>
                <w:rFonts w:ascii="宋体" w:hAnsi="宋体" w:cs="Arial"/>
                <w:snapToGrid w:val="0"/>
                <w:color w:val="000000"/>
                <w:szCs w:val="21"/>
              </w:rPr>
            </w:pPr>
          </w:p>
          <w:p w14:paraId="12065234">
            <w:pPr>
              <w:rPr>
                <w:rFonts w:ascii="宋体" w:hAnsi="宋体" w:cs="Arial"/>
                <w:snapToGrid w:val="0"/>
                <w:color w:val="000000"/>
                <w:szCs w:val="21"/>
              </w:rPr>
            </w:pPr>
          </w:p>
          <w:p w14:paraId="6D8C384F">
            <w:pPr>
              <w:rPr>
                <w:rFonts w:ascii="宋体" w:hAnsi="宋体" w:cs="Arial"/>
                <w:snapToGrid w:val="0"/>
                <w:color w:val="000000"/>
                <w:szCs w:val="21"/>
              </w:rPr>
            </w:pPr>
          </w:p>
          <w:p w14:paraId="500329FC">
            <w:pPr>
              <w:rPr>
                <w:rFonts w:ascii="宋体" w:hAnsi="宋体" w:cs="Arial"/>
                <w:snapToGrid w:val="0"/>
                <w:color w:val="000000"/>
                <w:szCs w:val="21"/>
              </w:rPr>
            </w:pPr>
          </w:p>
          <w:p w14:paraId="5D54A8B2">
            <w:pPr>
              <w:rPr>
                <w:rFonts w:ascii="宋体" w:hAnsi="宋体" w:cs="Arial"/>
                <w:snapToGrid w:val="0"/>
                <w:color w:val="000000"/>
                <w:szCs w:val="21"/>
              </w:rPr>
            </w:pPr>
          </w:p>
          <w:p w14:paraId="29BD4C2F">
            <w:pPr>
              <w:rPr>
                <w:rFonts w:ascii="宋体" w:hAnsi="宋体" w:cs="Arial"/>
                <w:snapToGrid w:val="0"/>
                <w:color w:val="000000"/>
                <w:szCs w:val="21"/>
              </w:rPr>
            </w:pPr>
          </w:p>
          <w:p w14:paraId="63C9320E">
            <w:pPr>
              <w:rPr>
                <w:rFonts w:hint="eastAsia" w:ascii="宋体" w:hAnsi="宋体" w:cs="Arial"/>
                <w:snapToGrid w:val="0"/>
                <w:color w:val="000000"/>
                <w:szCs w:val="21"/>
              </w:rPr>
            </w:pPr>
            <w:r>
              <w:rPr>
                <w:rFonts w:ascii="宋体" w:hAnsi="宋体" w:cs="Arial"/>
                <w:snapToGrid w:val="0"/>
                <w:color w:val="000000"/>
                <w:szCs w:val="21"/>
              </w:rPr>
              <w:t>软件兼容</w:t>
            </w:r>
          </w:p>
        </w:tc>
        <w:tc>
          <w:tcPr>
            <w:tcW w:w="1766" w:type="dxa"/>
            <w:noWrap w:val="0"/>
            <w:vAlign w:val="center"/>
          </w:tcPr>
          <w:p w14:paraId="7FBC187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集群软件</w:t>
            </w:r>
          </w:p>
        </w:tc>
        <w:tc>
          <w:tcPr>
            <w:tcW w:w="3950" w:type="dxa"/>
            <w:noWrap w:val="0"/>
            <w:vAlign w:val="center"/>
          </w:tcPr>
          <w:p w14:paraId="3480A43F">
            <w:pPr>
              <w:rPr>
                <w:rFonts w:hint="eastAsia" w:ascii="宋体" w:hAnsi="宋体" w:cs="Arial"/>
                <w:snapToGrid w:val="0"/>
                <w:color w:val="000000"/>
                <w:szCs w:val="21"/>
              </w:rPr>
            </w:pPr>
            <w:r>
              <w:rPr>
                <w:rFonts w:ascii="宋体" w:hAnsi="宋体" w:cs="Arial"/>
                <w:snapToGrid w:val="0"/>
                <w:color w:val="000000"/>
                <w:szCs w:val="21"/>
              </w:rPr>
              <w:t>供应商提供兼容的集群软件清单，且至少兼容一款产品</w:t>
            </w:r>
          </w:p>
        </w:tc>
      </w:tr>
      <w:tr w14:paraId="2379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4F466F8F">
            <w:pPr>
              <w:jc w:val="center"/>
              <w:rPr>
                <w:rFonts w:hint="eastAsia" w:ascii="宋体" w:hAnsi="宋体" w:cs="Arial"/>
                <w:snapToGrid w:val="0"/>
                <w:color w:val="000000"/>
                <w:szCs w:val="21"/>
              </w:rPr>
            </w:pPr>
            <w:r>
              <w:rPr>
                <w:rFonts w:ascii="宋体" w:hAnsi="宋体" w:cs="Arial"/>
                <w:snapToGrid w:val="0"/>
                <w:color w:val="000000"/>
                <w:szCs w:val="21"/>
              </w:rPr>
              <w:t>110</w:t>
            </w:r>
          </w:p>
        </w:tc>
        <w:tc>
          <w:tcPr>
            <w:tcW w:w="907" w:type="dxa"/>
            <w:noWrap w:val="0"/>
            <w:vAlign w:val="center"/>
          </w:tcPr>
          <w:p w14:paraId="5FD7BD0C">
            <w:pPr>
              <w:rPr>
                <w:rFonts w:hint="eastAsia" w:ascii="宋体" w:hAnsi="宋体" w:cs="Arial"/>
                <w:snapToGrid w:val="0"/>
                <w:color w:val="000000"/>
                <w:szCs w:val="21"/>
              </w:rPr>
            </w:pPr>
            <w:r>
              <w:rPr>
                <w:rFonts w:ascii="宋体" w:hAnsi="宋体" w:cs="Arial"/>
                <w:snapToGrid w:val="0"/>
                <w:color w:val="000000"/>
                <w:szCs w:val="21"/>
              </w:rPr>
              <w:t>兼容</w:t>
            </w:r>
          </w:p>
          <w:p w14:paraId="30346F02">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29FADFB5">
            <w:pPr>
              <w:rPr>
                <w:rFonts w:ascii="宋体" w:hAnsi="宋体" w:cs="Arial"/>
                <w:snapToGrid w:val="0"/>
                <w:color w:val="000000"/>
                <w:szCs w:val="21"/>
              </w:rPr>
            </w:pPr>
          </w:p>
        </w:tc>
        <w:tc>
          <w:tcPr>
            <w:tcW w:w="1766" w:type="dxa"/>
            <w:noWrap w:val="0"/>
            <w:vAlign w:val="center"/>
          </w:tcPr>
          <w:p w14:paraId="11B35C0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虚拟化云平台</w:t>
            </w:r>
          </w:p>
        </w:tc>
        <w:tc>
          <w:tcPr>
            <w:tcW w:w="3950" w:type="dxa"/>
            <w:noWrap w:val="0"/>
            <w:vAlign w:val="center"/>
          </w:tcPr>
          <w:p w14:paraId="274B8B48">
            <w:pPr>
              <w:rPr>
                <w:rFonts w:hint="eastAsia" w:ascii="宋体" w:hAnsi="宋体" w:cs="Arial"/>
                <w:snapToGrid w:val="0"/>
                <w:color w:val="000000"/>
                <w:szCs w:val="21"/>
              </w:rPr>
            </w:pPr>
            <w:r>
              <w:rPr>
                <w:rFonts w:ascii="宋体" w:hAnsi="宋体" w:cs="Arial"/>
                <w:snapToGrid w:val="0"/>
                <w:color w:val="000000"/>
                <w:szCs w:val="21"/>
              </w:rPr>
              <w:t>供应商提供兼容的虚拟化平台软件清单，且至少兼容三款产品</w:t>
            </w:r>
          </w:p>
        </w:tc>
      </w:tr>
      <w:tr w14:paraId="1B980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6282652E">
            <w:pPr>
              <w:jc w:val="center"/>
              <w:rPr>
                <w:rFonts w:hint="eastAsia" w:ascii="宋体" w:hAnsi="宋体" w:cs="Arial"/>
                <w:snapToGrid w:val="0"/>
                <w:color w:val="000000"/>
                <w:szCs w:val="21"/>
              </w:rPr>
            </w:pPr>
            <w:r>
              <w:rPr>
                <w:rFonts w:ascii="宋体" w:hAnsi="宋体" w:cs="Arial"/>
                <w:snapToGrid w:val="0"/>
                <w:color w:val="000000"/>
                <w:szCs w:val="21"/>
              </w:rPr>
              <w:t>111</w:t>
            </w:r>
          </w:p>
        </w:tc>
        <w:tc>
          <w:tcPr>
            <w:tcW w:w="907" w:type="dxa"/>
            <w:noWrap w:val="0"/>
            <w:vAlign w:val="center"/>
          </w:tcPr>
          <w:p w14:paraId="07EB5FFD">
            <w:pPr>
              <w:rPr>
                <w:rFonts w:hint="eastAsia" w:ascii="宋体" w:hAnsi="宋体" w:cs="Arial"/>
                <w:snapToGrid w:val="0"/>
                <w:color w:val="000000"/>
                <w:szCs w:val="21"/>
              </w:rPr>
            </w:pPr>
            <w:r>
              <w:rPr>
                <w:rFonts w:ascii="宋体" w:hAnsi="宋体" w:cs="Arial"/>
                <w:snapToGrid w:val="0"/>
                <w:color w:val="000000"/>
                <w:szCs w:val="21"/>
              </w:rPr>
              <w:t>兼容</w:t>
            </w:r>
          </w:p>
          <w:p w14:paraId="52C37F5B">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299E700C">
            <w:pPr>
              <w:rPr>
                <w:rFonts w:ascii="宋体" w:hAnsi="宋体" w:cs="Arial"/>
                <w:snapToGrid w:val="0"/>
                <w:color w:val="000000"/>
                <w:szCs w:val="21"/>
              </w:rPr>
            </w:pPr>
          </w:p>
        </w:tc>
        <w:tc>
          <w:tcPr>
            <w:tcW w:w="1766" w:type="dxa"/>
            <w:noWrap w:val="0"/>
            <w:vAlign w:val="center"/>
          </w:tcPr>
          <w:p w14:paraId="720AD20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容器云</w:t>
            </w:r>
          </w:p>
        </w:tc>
        <w:tc>
          <w:tcPr>
            <w:tcW w:w="3950" w:type="dxa"/>
            <w:noWrap w:val="0"/>
            <w:vAlign w:val="center"/>
          </w:tcPr>
          <w:p w14:paraId="2F902D1F">
            <w:pPr>
              <w:rPr>
                <w:rFonts w:hint="eastAsia" w:ascii="宋体" w:hAnsi="宋体" w:cs="Arial"/>
                <w:snapToGrid w:val="0"/>
                <w:color w:val="000000"/>
                <w:szCs w:val="21"/>
              </w:rPr>
            </w:pPr>
            <w:r>
              <w:rPr>
                <w:rFonts w:ascii="宋体" w:hAnsi="宋体" w:cs="Arial"/>
                <w:snapToGrid w:val="0"/>
                <w:color w:val="000000"/>
                <w:szCs w:val="21"/>
              </w:rPr>
              <w:t>供应商提供兼容的容器云软件清单，且至少兼容三款产品</w:t>
            </w:r>
          </w:p>
        </w:tc>
      </w:tr>
      <w:tr w14:paraId="65068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76F2DB84">
            <w:pPr>
              <w:jc w:val="center"/>
              <w:rPr>
                <w:rFonts w:hint="eastAsia" w:ascii="宋体" w:hAnsi="宋体" w:cs="Arial"/>
                <w:snapToGrid w:val="0"/>
                <w:color w:val="000000"/>
                <w:szCs w:val="21"/>
              </w:rPr>
            </w:pPr>
            <w:r>
              <w:rPr>
                <w:rFonts w:ascii="宋体" w:hAnsi="宋体" w:cs="Arial"/>
                <w:snapToGrid w:val="0"/>
                <w:color w:val="000000"/>
                <w:szCs w:val="21"/>
              </w:rPr>
              <w:t>112</w:t>
            </w:r>
          </w:p>
        </w:tc>
        <w:tc>
          <w:tcPr>
            <w:tcW w:w="907" w:type="dxa"/>
            <w:noWrap w:val="0"/>
            <w:vAlign w:val="center"/>
          </w:tcPr>
          <w:p w14:paraId="5A6ADAB9">
            <w:pPr>
              <w:rPr>
                <w:rFonts w:hint="eastAsia" w:ascii="宋体" w:hAnsi="宋体" w:cs="Arial"/>
                <w:snapToGrid w:val="0"/>
                <w:color w:val="000000"/>
                <w:szCs w:val="21"/>
              </w:rPr>
            </w:pPr>
            <w:r>
              <w:rPr>
                <w:rFonts w:ascii="宋体" w:hAnsi="宋体" w:cs="Arial"/>
                <w:snapToGrid w:val="0"/>
                <w:color w:val="000000"/>
                <w:szCs w:val="21"/>
              </w:rPr>
              <w:t>兼容</w:t>
            </w:r>
          </w:p>
          <w:p w14:paraId="31D33870">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18F42271">
            <w:pPr>
              <w:rPr>
                <w:rFonts w:ascii="宋体" w:hAnsi="宋体" w:cs="Arial"/>
                <w:snapToGrid w:val="0"/>
                <w:color w:val="000000"/>
                <w:szCs w:val="21"/>
              </w:rPr>
            </w:pPr>
          </w:p>
        </w:tc>
        <w:tc>
          <w:tcPr>
            <w:tcW w:w="1766" w:type="dxa"/>
            <w:noWrap w:val="0"/>
            <w:vAlign w:val="center"/>
          </w:tcPr>
          <w:p w14:paraId="216AA9F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存储软件</w:t>
            </w:r>
          </w:p>
        </w:tc>
        <w:tc>
          <w:tcPr>
            <w:tcW w:w="3950" w:type="dxa"/>
            <w:noWrap w:val="0"/>
            <w:vAlign w:val="center"/>
          </w:tcPr>
          <w:p w14:paraId="566772A3">
            <w:pPr>
              <w:rPr>
                <w:rFonts w:hint="eastAsia" w:ascii="宋体" w:hAnsi="宋体" w:cs="Arial"/>
                <w:snapToGrid w:val="0"/>
                <w:color w:val="000000"/>
                <w:szCs w:val="21"/>
              </w:rPr>
            </w:pPr>
            <w:r>
              <w:rPr>
                <w:rFonts w:ascii="宋体" w:hAnsi="宋体" w:cs="Arial"/>
                <w:snapToGrid w:val="0"/>
                <w:color w:val="000000"/>
                <w:szCs w:val="21"/>
              </w:rPr>
              <w:t>供应商提供兼容的存储软件清单，且至少兼容一款产品</w:t>
            </w:r>
          </w:p>
        </w:tc>
      </w:tr>
      <w:tr w14:paraId="5F73F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033EF836">
            <w:pPr>
              <w:jc w:val="center"/>
              <w:rPr>
                <w:rFonts w:hint="eastAsia" w:ascii="宋体" w:hAnsi="宋体" w:cs="Arial"/>
                <w:snapToGrid w:val="0"/>
                <w:color w:val="000000"/>
                <w:szCs w:val="21"/>
              </w:rPr>
            </w:pPr>
            <w:r>
              <w:rPr>
                <w:rFonts w:ascii="宋体" w:hAnsi="宋体" w:cs="Arial"/>
                <w:snapToGrid w:val="0"/>
                <w:color w:val="000000"/>
                <w:szCs w:val="21"/>
              </w:rPr>
              <w:t>113</w:t>
            </w:r>
          </w:p>
        </w:tc>
        <w:tc>
          <w:tcPr>
            <w:tcW w:w="907" w:type="dxa"/>
            <w:noWrap w:val="0"/>
            <w:vAlign w:val="center"/>
          </w:tcPr>
          <w:p w14:paraId="5D7296B8">
            <w:pPr>
              <w:rPr>
                <w:rFonts w:hint="eastAsia" w:ascii="宋体" w:hAnsi="宋体" w:cs="Arial"/>
                <w:snapToGrid w:val="0"/>
                <w:color w:val="000000"/>
                <w:szCs w:val="21"/>
              </w:rPr>
            </w:pPr>
            <w:r>
              <w:rPr>
                <w:rFonts w:ascii="宋体" w:hAnsi="宋体" w:cs="Arial"/>
                <w:snapToGrid w:val="0"/>
                <w:color w:val="000000"/>
                <w:szCs w:val="21"/>
              </w:rPr>
              <w:t>兼容</w:t>
            </w:r>
          </w:p>
          <w:p w14:paraId="43E54D7A">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3D0DFE24">
            <w:pPr>
              <w:rPr>
                <w:rFonts w:ascii="宋体" w:hAnsi="宋体" w:cs="Arial"/>
                <w:snapToGrid w:val="0"/>
                <w:color w:val="000000"/>
                <w:szCs w:val="21"/>
              </w:rPr>
            </w:pPr>
          </w:p>
        </w:tc>
        <w:tc>
          <w:tcPr>
            <w:tcW w:w="1766" w:type="dxa"/>
            <w:noWrap w:val="0"/>
            <w:vAlign w:val="center"/>
          </w:tcPr>
          <w:p w14:paraId="4DB7855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数据库管理系统</w:t>
            </w:r>
          </w:p>
        </w:tc>
        <w:tc>
          <w:tcPr>
            <w:tcW w:w="3950" w:type="dxa"/>
            <w:noWrap w:val="0"/>
            <w:vAlign w:val="center"/>
          </w:tcPr>
          <w:p w14:paraId="219347AF">
            <w:pPr>
              <w:rPr>
                <w:rFonts w:hint="eastAsia" w:ascii="宋体" w:hAnsi="宋体" w:cs="Arial"/>
                <w:snapToGrid w:val="0"/>
                <w:color w:val="000000"/>
                <w:szCs w:val="21"/>
              </w:rPr>
            </w:pPr>
            <w:r>
              <w:rPr>
                <w:rFonts w:ascii="宋体" w:hAnsi="宋体" w:cs="Arial"/>
                <w:snapToGrid w:val="0"/>
                <w:color w:val="000000"/>
                <w:szCs w:val="21"/>
              </w:rPr>
              <w:t>供应商提供兼容的数据库软件清单，且至少兼容三款产品</w:t>
            </w:r>
          </w:p>
        </w:tc>
      </w:tr>
      <w:tr w14:paraId="09682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7E86A9B3">
            <w:pPr>
              <w:jc w:val="center"/>
              <w:rPr>
                <w:rFonts w:hint="eastAsia" w:ascii="宋体" w:hAnsi="宋体" w:cs="Arial"/>
                <w:snapToGrid w:val="0"/>
                <w:color w:val="000000"/>
                <w:szCs w:val="21"/>
              </w:rPr>
            </w:pPr>
            <w:r>
              <w:rPr>
                <w:rFonts w:ascii="宋体" w:hAnsi="宋体" w:cs="Arial"/>
                <w:snapToGrid w:val="0"/>
                <w:color w:val="000000"/>
                <w:szCs w:val="21"/>
              </w:rPr>
              <w:t>114</w:t>
            </w:r>
          </w:p>
        </w:tc>
        <w:tc>
          <w:tcPr>
            <w:tcW w:w="907" w:type="dxa"/>
            <w:noWrap w:val="0"/>
            <w:vAlign w:val="center"/>
          </w:tcPr>
          <w:p w14:paraId="3FF3E2BA">
            <w:pPr>
              <w:rPr>
                <w:rFonts w:hint="eastAsia" w:ascii="宋体" w:hAnsi="宋体" w:cs="Arial"/>
                <w:snapToGrid w:val="0"/>
                <w:color w:val="000000"/>
                <w:szCs w:val="21"/>
              </w:rPr>
            </w:pPr>
            <w:r>
              <w:rPr>
                <w:rFonts w:ascii="宋体" w:hAnsi="宋体" w:cs="Arial"/>
                <w:snapToGrid w:val="0"/>
                <w:color w:val="000000"/>
                <w:szCs w:val="21"/>
              </w:rPr>
              <w:t>兼容</w:t>
            </w:r>
          </w:p>
          <w:p w14:paraId="5F00024A">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405A9D67">
            <w:pPr>
              <w:rPr>
                <w:rFonts w:ascii="宋体" w:hAnsi="宋体" w:cs="Arial"/>
                <w:snapToGrid w:val="0"/>
                <w:color w:val="000000"/>
                <w:szCs w:val="21"/>
              </w:rPr>
            </w:pPr>
          </w:p>
        </w:tc>
        <w:tc>
          <w:tcPr>
            <w:tcW w:w="1766" w:type="dxa"/>
            <w:noWrap w:val="0"/>
            <w:vAlign w:val="center"/>
          </w:tcPr>
          <w:p w14:paraId="3872935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中间件</w:t>
            </w:r>
          </w:p>
        </w:tc>
        <w:tc>
          <w:tcPr>
            <w:tcW w:w="3950" w:type="dxa"/>
            <w:noWrap w:val="0"/>
            <w:vAlign w:val="center"/>
          </w:tcPr>
          <w:p w14:paraId="4C3B5986">
            <w:pPr>
              <w:rPr>
                <w:rFonts w:hint="eastAsia" w:ascii="宋体" w:hAnsi="宋体" w:cs="Arial"/>
                <w:snapToGrid w:val="0"/>
                <w:color w:val="000000"/>
                <w:szCs w:val="21"/>
              </w:rPr>
            </w:pPr>
            <w:r>
              <w:rPr>
                <w:rFonts w:ascii="宋体" w:hAnsi="宋体" w:cs="Arial"/>
                <w:snapToGrid w:val="0"/>
                <w:color w:val="000000"/>
                <w:szCs w:val="21"/>
              </w:rPr>
              <w:t>供应商提供兼容的中间件软件清单，且至少兼容三款产品</w:t>
            </w:r>
          </w:p>
        </w:tc>
      </w:tr>
      <w:tr w14:paraId="5B60C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jc w:val="center"/>
        </w:trPr>
        <w:tc>
          <w:tcPr>
            <w:tcW w:w="737" w:type="dxa"/>
            <w:noWrap w:val="0"/>
            <w:vAlign w:val="center"/>
          </w:tcPr>
          <w:p w14:paraId="11F1AD8A">
            <w:pPr>
              <w:jc w:val="center"/>
              <w:rPr>
                <w:rFonts w:hint="eastAsia" w:ascii="宋体" w:hAnsi="宋体" w:cs="Arial"/>
                <w:snapToGrid w:val="0"/>
                <w:color w:val="000000"/>
                <w:szCs w:val="21"/>
              </w:rPr>
            </w:pPr>
            <w:r>
              <w:rPr>
                <w:rFonts w:ascii="宋体" w:hAnsi="宋体" w:cs="Arial"/>
                <w:snapToGrid w:val="0"/>
                <w:color w:val="000000"/>
                <w:szCs w:val="21"/>
              </w:rPr>
              <w:t>115</w:t>
            </w:r>
          </w:p>
        </w:tc>
        <w:tc>
          <w:tcPr>
            <w:tcW w:w="907" w:type="dxa"/>
            <w:noWrap w:val="0"/>
            <w:vAlign w:val="center"/>
          </w:tcPr>
          <w:p w14:paraId="248C9001">
            <w:pPr>
              <w:rPr>
                <w:rFonts w:hint="eastAsia" w:ascii="宋体" w:hAnsi="宋体" w:cs="Arial"/>
                <w:snapToGrid w:val="0"/>
                <w:color w:val="000000"/>
                <w:szCs w:val="21"/>
              </w:rPr>
            </w:pPr>
            <w:r>
              <w:rPr>
                <w:rFonts w:ascii="宋体" w:hAnsi="宋体" w:cs="Arial"/>
                <w:snapToGrid w:val="0"/>
                <w:color w:val="000000"/>
                <w:szCs w:val="21"/>
              </w:rPr>
              <w:t>兼容性要求</w:t>
            </w:r>
          </w:p>
        </w:tc>
        <w:tc>
          <w:tcPr>
            <w:tcW w:w="1729" w:type="dxa"/>
            <w:vMerge w:val="continue"/>
            <w:tcBorders>
              <w:top w:val="nil"/>
            </w:tcBorders>
            <w:noWrap w:val="0"/>
            <w:vAlign w:val="center"/>
          </w:tcPr>
          <w:p w14:paraId="06FE4941">
            <w:pPr>
              <w:rPr>
                <w:rFonts w:ascii="宋体" w:hAnsi="宋体" w:cs="Arial"/>
                <w:snapToGrid w:val="0"/>
                <w:color w:val="000000"/>
                <w:szCs w:val="21"/>
              </w:rPr>
            </w:pPr>
          </w:p>
        </w:tc>
        <w:tc>
          <w:tcPr>
            <w:tcW w:w="1766" w:type="dxa"/>
            <w:noWrap w:val="0"/>
            <w:vAlign w:val="center"/>
          </w:tcPr>
          <w:p w14:paraId="291161E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运维平台</w:t>
            </w:r>
          </w:p>
        </w:tc>
        <w:tc>
          <w:tcPr>
            <w:tcW w:w="3950" w:type="dxa"/>
            <w:noWrap w:val="0"/>
            <w:vAlign w:val="center"/>
          </w:tcPr>
          <w:p w14:paraId="7DFCCCC6">
            <w:pPr>
              <w:rPr>
                <w:rFonts w:hint="eastAsia" w:ascii="宋体" w:hAnsi="宋体" w:cs="Arial"/>
                <w:snapToGrid w:val="0"/>
                <w:color w:val="000000"/>
                <w:szCs w:val="21"/>
              </w:rPr>
            </w:pPr>
            <w:r>
              <w:rPr>
                <w:rFonts w:ascii="宋体" w:hAnsi="宋体" w:cs="Arial"/>
                <w:snapToGrid w:val="0"/>
                <w:color w:val="000000"/>
                <w:szCs w:val="21"/>
              </w:rPr>
              <w:t>供应商提供兼容的运维平台软件清单，且至少兼容一款产品</w:t>
            </w:r>
          </w:p>
        </w:tc>
      </w:tr>
      <w:tr w14:paraId="6874D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737" w:type="dxa"/>
            <w:noWrap w:val="0"/>
            <w:vAlign w:val="center"/>
          </w:tcPr>
          <w:p w14:paraId="682DC2DE">
            <w:pPr>
              <w:jc w:val="center"/>
              <w:rPr>
                <w:rFonts w:hint="eastAsia" w:ascii="宋体" w:hAnsi="宋体" w:cs="Arial"/>
                <w:snapToGrid w:val="0"/>
                <w:color w:val="000000"/>
                <w:szCs w:val="21"/>
              </w:rPr>
            </w:pPr>
            <w:r>
              <w:rPr>
                <w:rFonts w:ascii="宋体" w:hAnsi="宋体" w:cs="Arial"/>
                <w:snapToGrid w:val="0"/>
                <w:color w:val="000000"/>
                <w:szCs w:val="21"/>
              </w:rPr>
              <w:t>116</w:t>
            </w:r>
          </w:p>
        </w:tc>
        <w:tc>
          <w:tcPr>
            <w:tcW w:w="907" w:type="dxa"/>
            <w:noWrap w:val="0"/>
            <w:vAlign w:val="center"/>
          </w:tcPr>
          <w:p w14:paraId="0AA2C08F">
            <w:pPr>
              <w:rPr>
                <w:rFonts w:hint="eastAsia" w:ascii="宋体" w:hAnsi="宋体" w:cs="Arial"/>
                <w:snapToGrid w:val="0"/>
                <w:color w:val="000000"/>
                <w:szCs w:val="21"/>
              </w:rPr>
            </w:pPr>
            <w:r>
              <w:rPr>
                <w:rFonts w:ascii="宋体" w:hAnsi="宋体" w:cs="Arial"/>
                <w:snapToGrid w:val="0"/>
                <w:color w:val="000000"/>
                <w:szCs w:val="21"/>
              </w:rPr>
              <w:t>兼容</w:t>
            </w:r>
          </w:p>
          <w:p w14:paraId="71125692">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restart"/>
            <w:tcBorders>
              <w:top w:val="nil"/>
              <w:bottom w:val="nil"/>
            </w:tcBorders>
            <w:noWrap w:val="0"/>
            <w:vAlign w:val="center"/>
          </w:tcPr>
          <w:p w14:paraId="40FEF88D">
            <w:pPr>
              <w:rPr>
                <w:rFonts w:ascii="宋体" w:hAnsi="宋体" w:cs="Arial"/>
                <w:snapToGrid w:val="0"/>
                <w:color w:val="000000"/>
                <w:szCs w:val="21"/>
              </w:rPr>
            </w:pPr>
          </w:p>
        </w:tc>
        <w:tc>
          <w:tcPr>
            <w:tcW w:w="1766" w:type="dxa"/>
            <w:noWrap w:val="0"/>
            <w:vAlign w:val="center"/>
          </w:tcPr>
          <w:p w14:paraId="0A813B3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备份软件</w:t>
            </w:r>
          </w:p>
        </w:tc>
        <w:tc>
          <w:tcPr>
            <w:tcW w:w="3950" w:type="dxa"/>
            <w:noWrap w:val="0"/>
            <w:vAlign w:val="center"/>
          </w:tcPr>
          <w:p w14:paraId="7FD48BE5">
            <w:pPr>
              <w:rPr>
                <w:rFonts w:hint="eastAsia" w:ascii="宋体" w:hAnsi="宋体" w:cs="Arial"/>
                <w:snapToGrid w:val="0"/>
                <w:color w:val="000000"/>
                <w:szCs w:val="21"/>
              </w:rPr>
            </w:pPr>
            <w:r>
              <w:rPr>
                <w:rFonts w:ascii="宋体" w:hAnsi="宋体" w:cs="Arial"/>
                <w:snapToGrid w:val="0"/>
                <w:color w:val="000000"/>
                <w:szCs w:val="21"/>
              </w:rPr>
              <w:t>供应商提供兼容的备份恢复软件清单，且至少兼容一款产品</w:t>
            </w:r>
          </w:p>
        </w:tc>
      </w:tr>
      <w:tr w14:paraId="074C7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737" w:type="dxa"/>
            <w:noWrap w:val="0"/>
            <w:vAlign w:val="center"/>
          </w:tcPr>
          <w:p w14:paraId="2F6D64D8">
            <w:pPr>
              <w:jc w:val="center"/>
              <w:rPr>
                <w:rFonts w:hint="eastAsia" w:ascii="宋体" w:hAnsi="宋体" w:cs="Arial"/>
                <w:snapToGrid w:val="0"/>
                <w:color w:val="000000"/>
                <w:szCs w:val="21"/>
              </w:rPr>
            </w:pPr>
            <w:r>
              <w:rPr>
                <w:rFonts w:ascii="宋体" w:hAnsi="宋体" w:cs="Arial"/>
                <w:snapToGrid w:val="0"/>
                <w:color w:val="000000"/>
                <w:szCs w:val="21"/>
              </w:rPr>
              <w:t>117</w:t>
            </w:r>
          </w:p>
        </w:tc>
        <w:tc>
          <w:tcPr>
            <w:tcW w:w="907" w:type="dxa"/>
            <w:noWrap w:val="0"/>
            <w:vAlign w:val="center"/>
          </w:tcPr>
          <w:p w14:paraId="35E2BAAF">
            <w:pPr>
              <w:rPr>
                <w:rFonts w:hint="eastAsia" w:ascii="宋体" w:hAnsi="宋体" w:cs="Arial"/>
                <w:snapToGrid w:val="0"/>
                <w:color w:val="000000"/>
                <w:szCs w:val="21"/>
              </w:rPr>
            </w:pPr>
            <w:r>
              <w:rPr>
                <w:rFonts w:ascii="宋体" w:hAnsi="宋体" w:cs="Arial"/>
                <w:snapToGrid w:val="0"/>
                <w:color w:val="000000"/>
                <w:szCs w:val="21"/>
              </w:rPr>
              <w:t>兼容</w:t>
            </w:r>
          </w:p>
          <w:p w14:paraId="0E91BE36">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4DE09AB3">
            <w:pPr>
              <w:rPr>
                <w:rFonts w:ascii="宋体" w:hAnsi="宋体" w:cs="Arial"/>
                <w:snapToGrid w:val="0"/>
                <w:color w:val="000000"/>
                <w:szCs w:val="21"/>
              </w:rPr>
            </w:pPr>
          </w:p>
        </w:tc>
        <w:tc>
          <w:tcPr>
            <w:tcW w:w="1766" w:type="dxa"/>
            <w:noWrap w:val="0"/>
            <w:vAlign w:val="center"/>
          </w:tcPr>
          <w:p w14:paraId="344FC7A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大数据平台</w:t>
            </w:r>
          </w:p>
        </w:tc>
        <w:tc>
          <w:tcPr>
            <w:tcW w:w="3950" w:type="dxa"/>
            <w:noWrap w:val="0"/>
            <w:vAlign w:val="center"/>
          </w:tcPr>
          <w:p w14:paraId="7F610FD9">
            <w:pPr>
              <w:rPr>
                <w:rFonts w:hint="eastAsia" w:ascii="宋体" w:hAnsi="宋体" w:cs="Arial"/>
                <w:snapToGrid w:val="0"/>
                <w:color w:val="000000"/>
                <w:szCs w:val="21"/>
              </w:rPr>
            </w:pPr>
            <w:r>
              <w:rPr>
                <w:rFonts w:ascii="宋体" w:hAnsi="宋体" w:cs="Arial"/>
                <w:snapToGrid w:val="0"/>
                <w:color w:val="000000"/>
                <w:szCs w:val="21"/>
              </w:rPr>
              <w:t>供应商提供兼容的大数据平台软件清单，且至少兼容一款产品</w:t>
            </w:r>
          </w:p>
        </w:tc>
      </w:tr>
      <w:tr w14:paraId="01927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737" w:type="dxa"/>
            <w:noWrap w:val="0"/>
            <w:vAlign w:val="center"/>
          </w:tcPr>
          <w:p w14:paraId="7DB84BC4">
            <w:pPr>
              <w:jc w:val="center"/>
              <w:rPr>
                <w:rFonts w:hint="eastAsia" w:ascii="宋体" w:hAnsi="宋体" w:cs="Arial"/>
                <w:snapToGrid w:val="0"/>
                <w:color w:val="000000"/>
                <w:szCs w:val="21"/>
              </w:rPr>
            </w:pPr>
            <w:r>
              <w:rPr>
                <w:rFonts w:ascii="宋体" w:hAnsi="宋体" w:cs="Arial"/>
                <w:snapToGrid w:val="0"/>
                <w:color w:val="000000"/>
                <w:szCs w:val="21"/>
              </w:rPr>
              <w:t>118</w:t>
            </w:r>
          </w:p>
        </w:tc>
        <w:tc>
          <w:tcPr>
            <w:tcW w:w="907" w:type="dxa"/>
            <w:noWrap w:val="0"/>
            <w:vAlign w:val="center"/>
          </w:tcPr>
          <w:p w14:paraId="72710B3B">
            <w:pPr>
              <w:rPr>
                <w:rFonts w:hint="eastAsia" w:ascii="宋体" w:hAnsi="宋体" w:cs="Arial"/>
                <w:snapToGrid w:val="0"/>
                <w:color w:val="000000"/>
                <w:szCs w:val="21"/>
              </w:rPr>
            </w:pPr>
            <w:r>
              <w:rPr>
                <w:rFonts w:ascii="宋体" w:hAnsi="宋体" w:cs="Arial"/>
                <w:snapToGrid w:val="0"/>
                <w:color w:val="000000"/>
                <w:szCs w:val="21"/>
              </w:rPr>
              <w:t>兼容</w:t>
            </w:r>
          </w:p>
          <w:p w14:paraId="54E6FBAF">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09609D8D">
            <w:pPr>
              <w:rPr>
                <w:rFonts w:ascii="宋体" w:hAnsi="宋体" w:cs="Arial"/>
                <w:snapToGrid w:val="0"/>
                <w:color w:val="000000"/>
                <w:szCs w:val="21"/>
              </w:rPr>
            </w:pPr>
          </w:p>
        </w:tc>
        <w:tc>
          <w:tcPr>
            <w:tcW w:w="1766" w:type="dxa"/>
            <w:noWrap w:val="0"/>
            <w:vAlign w:val="center"/>
          </w:tcPr>
          <w:p w14:paraId="63C99A3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终端防护及杀毒</w:t>
            </w:r>
          </w:p>
        </w:tc>
        <w:tc>
          <w:tcPr>
            <w:tcW w:w="3950" w:type="dxa"/>
            <w:noWrap w:val="0"/>
            <w:vAlign w:val="center"/>
          </w:tcPr>
          <w:p w14:paraId="066DEB8A">
            <w:pPr>
              <w:rPr>
                <w:rFonts w:hint="eastAsia" w:ascii="宋体" w:hAnsi="宋体" w:cs="Arial"/>
                <w:snapToGrid w:val="0"/>
                <w:color w:val="000000"/>
                <w:szCs w:val="21"/>
              </w:rPr>
            </w:pPr>
            <w:r>
              <w:rPr>
                <w:rFonts w:ascii="宋体" w:hAnsi="宋体" w:cs="Arial"/>
                <w:snapToGrid w:val="0"/>
                <w:color w:val="000000"/>
                <w:szCs w:val="21"/>
              </w:rPr>
              <w:t>供应商提供兼容的终端防护及杀毒软件清单，且至少兼容一款产品</w:t>
            </w:r>
          </w:p>
        </w:tc>
      </w:tr>
      <w:tr w14:paraId="4F5B8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1DDD8841">
            <w:pPr>
              <w:jc w:val="center"/>
              <w:rPr>
                <w:rFonts w:hint="eastAsia" w:ascii="宋体" w:hAnsi="宋体" w:cs="Arial"/>
                <w:snapToGrid w:val="0"/>
                <w:color w:val="000000"/>
                <w:szCs w:val="21"/>
              </w:rPr>
            </w:pPr>
            <w:r>
              <w:rPr>
                <w:rFonts w:ascii="宋体" w:hAnsi="宋体" w:cs="Arial"/>
                <w:snapToGrid w:val="0"/>
                <w:color w:val="000000"/>
                <w:szCs w:val="21"/>
              </w:rPr>
              <w:t>119</w:t>
            </w:r>
          </w:p>
        </w:tc>
        <w:tc>
          <w:tcPr>
            <w:tcW w:w="907" w:type="dxa"/>
            <w:noWrap w:val="0"/>
            <w:vAlign w:val="center"/>
          </w:tcPr>
          <w:p w14:paraId="284FCCA4">
            <w:pPr>
              <w:rPr>
                <w:rFonts w:hint="eastAsia" w:ascii="宋体" w:hAnsi="宋体" w:cs="Arial"/>
                <w:snapToGrid w:val="0"/>
                <w:color w:val="000000"/>
                <w:szCs w:val="21"/>
              </w:rPr>
            </w:pPr>
            <w:r>
              <w:rPr>
                <w:rFonts w:ascii="宋体" w:hAnsi="宋体" w:cs="Arial"/>
                <w:snapToGrid w:val="0"/>
                <w:color w:val="000000"/>
                <w:szCs w:val="21"/>
              </w:rPr>
              <w:t>兼容</w:t>
            </w:r>
          </w:p>
          <w:p w14:paraId="02995A60">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382B82B1">
            <w:pPr>
              <w:rPr>
                <w:rFonts w:ascii="宋体" w:hAnsi="宋体" w:cs="Arial"/>
                <w:snapToGrid w:val="0"/>
                <w:color w:val="000000"/>
                <w:szCs w:val="21"/>
              </w:rPr>
            </w:pPr>
          </w:p>
        </w:tc>
        <w:tc>
          <w:tcPr>
            <w:tcW w:w="1766" w:type="dxa"/>
            <w:noWrap w:val="0"/>
            <w:vAlign w:val="center"/>
          </w:tcPr>
          <w:p w14:paraId="02A289F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网络防护</w:t>
            </w:r>
          </w:p>
        </w:tc>
        <w:tc>
          <w:tcPr>
            <w:tcW w:w="3950" w:type="dxa"/>
            <w:noWrap w:val="0"/>
            <w:vAlign w:val="center"/>
          </w:tcPr>
          <w:p w14:paraId="735C0C52">
            <w:pPr>
              <w:rPr>
                <w:rFonts w:hint="eastAsia" w:ascii="宋体" w:hAnsi="宋体" w:cs="Arial"/>
                <w:snapToGrid w:val="0"/>
                <w:color w:val="000000"/>
                <w:szCs w:val="21"/>
              </w:rPr>
            </w:pPr>
            <w:r>
              <w:rPr>
                <w:rFonts w:ascii="宋体" w:hAnsi="宋体" w:cs="Arial"/>
                <w:snapToGrid w:val="0"/>
                <w:color w:val="000000"/>
                <w:szCs w:val="21"/>
              </w:rPr>
              <w:t>供应商提供兼容的网络防护软件清单，且至少兼容一款产品</w:t>
            </w:r>
          </w:p>
        </w:tc>
      </w:tr>
      <w:tr w14:paraId="2589F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2805FF53">
            <w:pPr>
              <w:jc w:val="center"/>
              <w:rPr>
                <w:rFonts w:hint="eastAsia" w:ascii="宋体" w:hAnsi="宋体" w:cs="Arial"/>
                <w:snapToGrid w:val="0"/>
                <w:color w:val="000000"/>
                <w:szCs w:val="21"/>
              </w:rPr>
            </w:pPr>
            <w:r>
              <w:rPr>
                <w:rFonts w:ascii="宋体" w:hAnsi="宋体" w:cs="Arial"/>
                <w:snapToGrid w:val="0"/>
                <w:color w:val="000000"/>
                <w:szCs w:val="21"/>
              </w:rPr>
              <w:t>120</w:t>
            </w:r>
          </w:p>
        </w:tc>
        <w:tc>
          <w:tcPr>
            <w:tcW w:w="907" w:type="dxa"/>
            <w:noWrap w:val="0"/>
            <w:vAlign w:val="center"/>
          </w:tcPr>
          <w:p w14:paraId="6BE411E5">
            <w:pPr>
              <w:rPr>
                <w:rFonts w:hint="eastAsia" w:ascii="宋体" w:hAnsi="宋体" w:cs="Arial"/>
                <w:snapToGrid w:val="0"/>
                <w:color w:val="000000"/>
                <w:szCs w:val="21"/>
              </w:rPr>
            </w:pPr>
            <w:r>
              <w:rPr>
                <w:rFonts w:ascii="宋体" w:hAnsi="宋体" w:cs="Arial"/>
                <w:snapToGrid w:val="0"/>
                <w:color w:val="000000"/>
                <w:szCs w:val="21"/>
              </w:rPr>
              <w:t>兼容</w:t>
            </w:r>
          </w:p>
          <w:p w14:paraId="285248E0">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tcBorders>
            <w:noWrap w:val="0"/>
            <w:vAlign w:val="center"/>
          </w:tcPr>
          <w:p w14:paraId="1C7F8900">
            <w:pPr>
              <w:rPr>
                <w:rFonts w:ascii="宋体" w:hAnsi="宋体" w:cs="Arial"/>
                <w:snapToGrid w:val="0"/>
                <w:color w:val="000000"/>
                <w:szCs w:val="21"/>
              </w:rPr>
            </w:pPr>
          </w:p>
        </w:tc>
        <w:tc>
          <w:tcPr>
            <w:tcW w:w="1766" w:type="dxa"/>
            <w:noWrap w:val="0"/>
            <w:vAlign w:val="center"/>
          </w:tcPr>
          <w:p w14:paraId="50209E6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身份认证</w:t>
            </w:r>
          </w:p>
        </w:tc>
        <w:tc>
          <w:tcPr>
            <w:tcW w:w="3950" w:type="dxa"/>
            <w:noWrap w:val="0"/>
            <w:vAlign w:val="center"/>
          </w:tcPr>
          <w:p w14:paraId="5448305E">
            <w:pPr>
              <w:rPr>
                <w:rFonts w:hint="eastAsia" w:ascii="宋体" w:hAnsi="宋体" w:cs="Arial"/>
                <w:snapToGrid w:val="0"/>
                <w:color w:val="000000"/>
                <w:szCs w:val="21"/>
              </w:rPr>
            </w:pPr>
            <w:r>
              <w:rPr>
                <w:rFonts w:ascii="宋体" w:hAnsi="宋体" w:cs="Arial"/>
                <w:snapToGrid w:val="0"/>
                <w:color w:val="000000"/>
                <w:szCs w:val="21"/>
              </w:rPr>
              <w:t>供应商提供兼容的身份认证软件清单，且至少兼容一款产品</w:t>
            </w:r>
          </w:p>
        </w:tc>
      </w:tr>
      <w:tr w14:paraId="70865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0C6492E9">
            <w:pPr>
              <w:jc w:val="center"/>
              <w:rPr>
                <w:rFonts w:hint="eastAsia" w:ascii="宋体" w:hAnsi="宋体" w:cs="Arial"/>
                <w:snapToGrid w:val="0"/>
                <w:color w:val="000000"/>
                <w:szCs w:val="21"/>
              </w:rPr>
            </w:pPr>
            <w:r>
              <w:rPr>
                <w:rFonts w:ascii="宋体" w:hAnsi="宋体" w:cs="Arial"/>
                <w:snapToGrid w:val="0"/>
                <w:color w:val="000000"/>
                <w:szCs w:val="21"/>
              </w:rPr>
              <w:t>121</w:t>
            </w:r>
          </w:p>
        </w:tc>
        <w:tc>
          <w:tcPr>
            <w:tcW w:w="907" w:type="dxa"/>
            <w:noWrap w:val="0"/>
            <w:vAlign w:val="center"/>
          </w:tcPr>
          <w:p w14:paraId="7500D7E9">
            <w:pPr>
              <w:rPr>
                <w:rFonts w:hint="eastAsia" w:ascii="宋体" w:hAnsi="宋体" w:cs="Arial"/>
                <w:snapToGrid w:val="0"/>
                <w:color w:val="000000"/>
                <w:szCs w:val="21"/>
              </w:rPr>
            </w:pPr>
            <w:r>
              <w:rPr>
                <w:rFonts w:ascii="宋体" w:hAnsi="宋体" w:cs="Arial"/>
                <w:snapToGrid w:val="0"/>
                <w:color w:val="000000"/>
                <w:szCs w:val="21"/>
              </w:rPr>
              <w:t>兼容</w:t>
            </w:r>
          </w:p>
          <w:p w14:paraId="04CA0B7A">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restart"/>
            <w:tcBorders>
              <w:bottom w:val="nil"/>
            </w:tcBorders>
            <w:noWrap w:val="0"/>
            <w:vAlign w:val="center"/>
          </w:tcPr>
          <w:p w14:paraId="6831C6B9">
            <w:pPr>
              <w:rPr>
                <w:rFonts w:ascii="宋体" w:hAnsi="宋体" w:cs="Arial"/>
                <w:snapToGrid w:val="0"/>
                <w:color w:val="000000"/>
                <w:szCs w:val="21"/>
              </w:rPr>
            </w:pPr>
          </w:p>
          <w:p w14:paraId="76D200CA">
            <w:pPr>
              <w:rPr>
                <w:rFonts w:ascii="宋体" w:hAnsi="宋体" w:cs="Arial"/>
                <w:snapToGrid w:val="0"/>
                <w:color w:val="000000"/>
                <w:szCs w:val="21"/>
              </w:rPr>
            </w:pPr>
          </w:p>
          <w:p w14:paraId="0C6C6158">
            <w:pPr>
              <w:rPr>
                <w:rFonts w:ascii="宋体" w:hAnsi="宋体" w:cs="Arial"/>
                <w:snapToGrid w:val="0"/>
                <w:color w:val="000000"/>
                <w:szCs w:val="21"/>
              </w:rPr>
            </w:pPr>
          </w:p>
          <w:p w14:paraId="69F7F025">
            <w:pPr>
              <w:rPr>
                <w:rFonts w:ascii="宋体" w:hAnsi="宋体" w:cs="Arial"/>
                <w:snapToGrid w:val="0"/>
                <w:color w:val="000000"/>
                <w:szCs w:val="21"/>
              </w:rPr>
            </w:pPr>
          </w:p>
          <w:p w14:paraId="718419F5">
            <w:pPr>
              <w:rPr>
                <w:rFonts w:ascii="宋体" w:hAnsi="宋体" w:cs="Arial"/>
                <w:snapToGrid w:val="0"/>
                <w:color w:val="000000"/>
                <w:szCs w:val="21"/>
              </w:rPr>
            </w:pPr>
          </w:p>
          <w:p w14:paraId="3598AF3B">
            <w:pPr>
              <w:rPr>
                <w:rFonts w:hint="eastAsia" w:ascii="宋体" w:hAnsi="宋体" w:cs="Arial"/>
                <w:snapToGrid w:val="0"/>
                <w:color w:val="000000"/>
                <w:szCs w:val="21"/>
              </w:rPr>
            </w:pPr>
            <w:r>
              <w:rPr>
                <w:rFonts w:ascii="宋体" w:hAnsi="宋体" w:cs="Arial"/>
                <w:snapToGrid w:val="0"/>
                <w:color w:val="000000"/>
                <w:szCs w:val="21"/>
              </w:rPr>
              <w:t>硬件兼容</w:t>
            </w:r>
          </w:p>
        </w:tc>
        <w:tc>
          <w:tcPr>
            <w:tcW w:w="1766" w:type="dxa"/>
            <w:noWrap w:val="0"/>
            <w:vAlign w:val="center"/>
          </w:tcPr>
          <w:p w14:paraId="433B5B5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服务器整机</w:t>
            </w:r>
          </w:p>
        </w:tc>
        <w:tc>
          <w:tcPr>
            <w:tcW w:w="3950" w:type="dxa"/>
            <w:noWrap w:val="0"/>
            <w:vAlign w:val="center"/>
          </w:tcPr>
          <w:p w14:paraId="0F9F5195">
            <w:pPr>
              <w:rPr>
                <w:rFonts w:hint="eastAsia" w:ascii="宋体" w:hAnsi="宋体" w:cs="Arial"/>
                <w:snapToGrid w:val="0"/>
                <w:color w:val="000000"/>
                <w:szCs w:val="21"/>
              </w:rPr>
            </w:pPr>
            <w:r>
              <w:rPr>
                <w:rFonts w:ascii="宋体" w:hAnsi="宋体" w:cs="Arial"/>
                <w:snapToGrid w:val="0"/>
                <w:color w:val="000000"/>
                <w:szCs w:val="21"/>
              </w:rPr>
              <w:t>供应商提供兼容的服务器整机品牌及型号清单，且至少兼容一款产品</w:t>
            </w:r>
          </w:p>
        </w:tc>
      </w:tr>
      <w:tr w14:paraId="4AF33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37" w:type="dxa"/>
            <w:noWrap w:val="0"/>
            <w:vAlign w:val="center"/>
          </w:tcPr>
          <w:p w14:paraId="384A6523">
            <w:pPr>
              <w:jc w:val="center"/>
              <w:rPr>
                <w:rFonts w:hint="eastAsia" w:ascii="宋体" w:hAnsi="宋体" w:cs="Arial"/>
                <w:snapToGrid w:val="0"/>
                <w:color w:val="000000"/>
                <w:szCs w:val="21"/>
              </w:rPr>
            </w:pPr>
            <w:r>
              <w:rPr>
                <w:rFonts w:ascii="宋体" w:hAnsi="宋体" w:cs="Arial"/>
                <w:snapToGrid w:val="0"/>
                <w:color w:val="000000"/>
                <w:szCs w:val="21"/>
              </w:rPr>
              <w:t>122</w:t>
            </w:r>
          </w:p>
        </w:tc>
        <w:tc>
          <w:tcPr>
            <w:tcW w:w="907" w:type="dxa"/>
            <w:noWrap w:val="0"/>
            <w:vAlign w:val="center"/>
          </w:tcPr>
          <w:p w14:paraId="53E8C4C5">
            <w:pPr>
              <w:rPr>
                <w:rFonts w:hint="eastAsia" w:ascii="宋体" w:hAnsi="宋体" w:cs="Arial"/>
                <w:snapToGrid w:val="0"/>
                <w:color w:val="000000"/>
                <w:szCs w:val="21"/>
              </w:rPr>
            </w:pPr>
            <w:r>
              <w:rPr>
                <w:rFonts w:ascii="宋体" w:hAnsi="宋体" w:cs="Arial"/>
                <w:snapToGrid w:val="0"/>
                <w:color w:val="000000"/>
                <w:szCs w:val="21"/>
              </w:rPr>
              <w:t>兼容</w:t>
            </w:r>
          </w:p>
          <w:p w14:paraId="55056073">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73CD9F7A">
            <w:pPr>
              <w:rPr>
                <w:rFonts w:ascii="宋体" w:hAnsi="宋体" w:cs="Arial"/>
                <w:snapToGrid w:val="0"/>
                <w:color w:val="000000"/>
                <w:szCs w:val="21"/>
              </w:rPr>
            </w:pPr>
          </w:p>
        </w:tc>
        <w:tc>
          <w:tcPr>
            <w:tcW w:w="1766" w:type="dxa"/>
            <w:noWrap w:val="0"/>
            <w:vAlign w:val="center"/>
          </w:tcPr>
          <w:p w14:paraId="5F851DC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AI 服务器</w:t>
            </w:r>
          </w:p>
        </w:tc>
        <w:tc>
          <w:tcPr>
            <w:tcW w:w="3950" w:type="dxa"/>
            <w:noWrap w:val="0"/>
            <w:vAlign w:val="center"/>
          </w:tcPr>
          <w:p w14:paraId="11661345">
            <w:pPr>
              <w:rPr>
                <w:rFonts w:hint="eastAsia" w:ascii="宋体" w:hAnsi="宋体" w:cs="Arial"/>
                <w:snapToGrid w:val="0"/>
                <w:color w:val="000000"/>
                <w:szCs w:val="21"/>
              </w:rPr>
            </w:pPr>
            <w:r>
              <w:rPr>
                <w:rFonts w:ascii="宋体" w:hAnsi="宋体" w:cs="Arial"/>
                <w:snapToGrid w:val="0"/>
                <w:color w:val="000000"/>
                <w:szCs w:val="21"/>
              </w:rPr>
              <w:t>供应商提供兼容的AI服务器整机品牌及型号清单，且至少兼容一款产品</w:t>
            </w:r>
          </w:p>
        </w:tc>
      </w:tr>
      <w:tr w14:paraId="1C9E9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307D3507">
            <w:pPr>
              <w:jc w:val="center"/>
              <w:rPr>
                <w:rFonts w:hint="eastAsia" w:ascii="宋体" w:hAnsi="宋体" w:cs="Arial"/>
                <w:snapToGrid w:val="0"/>
                <w:color w:val="000000"/>
                <w:szCs w:val="21"/>
              </w:rPr>
            </w:pPr>
            <w:r>
              <w:rPr>
                <w:rFonts w:ascii="宋体" w:hAnsi="宋体" w:cs="Arial"/>
                <w:snapToGrid w:val="0"/>
                <w:color w:val="000000"/>
                <w:szCs w:val="21"/>
              </w:rPr>
              <w:t>123</w:t>
            </w:r>
          </w:p>
        </w:tc>
        <w:tc>
          <w:tcPr>
            <w:tcW w:w="907" w:type="dxa"/>
            <w:noWrap w:val="0"/>
            <w:vAlign w:val="center"/>
          </w:tcPr>
          <w:p w14:paraId="412CA107">
            <w:pPr>
              <w:rPr>
                <w:rFonts w:hint="eastAsia" w:ascii="宋体" w:hAnsi="宋体" w:cs="Arial"/>
                <w:snapToGrid w:val="0"/>
                <w:color w:val="000000"/>
                <w:szCs w:val="21"/>
              </w:rPr>
            </w:pPr>
            <w:r>
              <w:rPr>
                <w:rFonts w:ascii="宋体" w:hAnsi="宋体" w:cs="Arial"/>
                <w:snapToGrid w:val="0"/>
                <w:color w:val="000000"/>
                <w:szCs w:val="21"/>
              </w:rPr>
              <w:t>兼容</w:t>
            </w:r>
          </w:p>
          <w:p w14:paraId="42341FF7">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5F259800">
            <w:pPr>
              <w:rPr>
                <w:rFonts w:ascii="宋体" w:hAnsi="宋体" w:cs="Arial"/>
                <w:snapToGrid w:val="0"/>
                <w:color w:val="000000"/>
                <w:szCs w:val="21"/>
              </w:rPr>
            </w:pPr>
          </w:p>
        </w:tc>
        <w:tc>
          <w:tcPr>
            <w:tcW w:w="1766" w:type="dxa"/>
            <w:noWrap w:val="0"/>
            <w:vAlign w:val="center"/>
          </w:tcPr>
          <w:p w14:paraId="76F766A5">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存储</w:t>
            </w:r>
          </w:p>
        </w:tc>
        <w:tc>
          <w:tcPr>
            <w:tcW w:w="3950" w:type="dxa"/>
            <w:noWrap w:val="0"/>
            <w:vAlign w:val="center"/>
          </w:tcPr>
          <w:p w14:paraId="7C3EFE8A">
            <w:pPr>
              <w:rPr>
                <w:rFonts w:hint="eastAsia" w:ascii="宋体" w:hAnsi="宋体" w:cs="Arial"/>
                <w:snapToGrid w:val="0"/>
                <w:color w:val="000000"/>
                <w:szCs w:val="21"/>
              </w:rPr>
            </w:pPr>
            <w:r>
              <w:rPr>
                <w:rFonts w:ascii="宋体" w:hAnsi="宋体" w:cs="Arial"/>
                <w:snapToGrid w:val="0"/>
                <w:color w:val="000000"/>
                <w:szCs w:val="21"/>
              </w:rPr>
              <w:t>供应商提供兼容的存储服务器整机品牌及型号清单，且至少兼容一款产品</w:t>
            </w:r>
          </w:p>
        </w:tc>
      </w:tr>
      <w:tr w14:paraId="7DB05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79205BFF">
            <w:pPr>
              <w:jc w:val="center"/>
              <w:rPr>
                <w:rFonts w:hint="eastAsia" w:ascii="宋体" w:hAnsi="宋体" w:cs="Arial"/>
                <w:snapToGrid w:val="0"/>
                <w:color w:val="000000"/>
                <w:szCs w:val="21"/>
              </w:rPr>
            </w:pPr>
            <w:r>
              <w:rPr>
                <w:rFonts w:ascii="宋体" w:hAnsi="宋体" w:cs="Arial"/>
                <w:snapToGrid w:val="0"/>
                <w:color w:val="000000"/>
                <w:szCs w:val="21"/>
              </w:rPr>
              <w:t>124</w:t>
            </w:r>
          </w:p>
        </w:tc>
        <w:tc>
          <w:tcPr>
            <w:tcW w:w="907" w:type="dxa"/>
            <w:noWrap w:val="0"/>
            <w:vAlign w:val="center"/>
          </w:tcPr>
          <w:p w14:paraId="2C166584">
            <w:pPr>
              <w:rPr>
                <w:rFonts w:hint="eastAsia" w:ascii="宋体" w:hAnsi="宋体" w:cs="Arial"/>
                <w:snapToGrid w:val="0"/>
                <w:color w:val="000000"/>
                <w:szCs w:val="21"/>
              </w:rPr>
            </w:pPr>
            <w:r>
              <w:rPr>
                <w:rFonts w:ascii="宋体" w:hAnsi="宋体" w:cs="Arial"/>
                <w:snapToGrid w:val="0"/>
                <w:color w:val="000000"/>
                <w:szCs w:val="21"/>
              </w:rPr>
              <w:t>兼容</w:t>
            </w:r>
          </w:p>
          <w:p w14:paraId="62974E2C">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tcBorders>
            <w:noWrap w:val="0"/>
            <w:vAlign w:val="center"/>
          </w:tcPr>
          <w:p w14:paraId="12B3F894">
            <w:pPr>
              <w:rPr>
                <w:rFonts w:ascii="宋体" w:hAnsi="宋体" w:cs="Arial"/>
                <w:snapToGrid w:val="0"/>
                <w:color w:val="000000"/>
                <w:szCs w:val="21"/>
              </w:rPr>
            </w:pPr>
          </w:p>
        </w:tc>
        <w:tc>
          <w:tcPr>
            <w:tcW w:w="1766" w:type="dxa"/>
            <w:noWrap w:val="0"/>
            <w:vAlign w:val="center"/>
          </w:tcPr>
          <w:p w14:paraId="27CE197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部件兼容</w:t>
            </w:r>
          </w:p>
        </w:tc>
        <w:tc>
          <w:tcPr>
            <w:tcW w:w="3950" w:type="dxa"/>
            <w:noWrap w:val="0"/>
            <w:vAlign w:val="center"/>
          </w:tcPr>
          <w:p w14:paraId="6A040B4D">
            <w:pPr>
              <w:rPr>
                <w:rFonts w:hint="eastAsia" w:ascii="宋体" w:hAnsi="宋体" w:cs="Arial"/>
                <w:snapToGrid w:val="0"/>
                <w:color w:val="000000"/>
                <w:szCs w:val="21"/>
              </w:rPr>
            </w:pPr>
            <w:r>
              <w:rPr>
                <w:rFonts w:ascii="宋体" w:hAnsi="宋体" w:cs="Arial"/>
                <w:snapToGrid w:val="0"/>
                <w:color w:val="000000"/>
                <w:szCs w:val="21"/>
              </w:rPr>
              <w:t>供应商提供兼容的系统总线、HBA 卡、 RAID 卡、网卡、光纤卡、AI 加速卡、 GPU、NPU 等品牌及型号清单</w:t>
            </w:r>
          </w:p>
        </w:tc>
      </w:tr>
      <w:tr w14:paraId="71F8A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37" w:type="dxa"/>
            <w:noWrap w:val="0"/>
            <w:vAlign w:val="center"/>
          </w:tcPr>
          <w:p w14:paraId="3340B29C">
            <w:pPr>
              <w:jc w:val="center"/>
              <w:rPr>
                <w:rFonts w:hint="eastAsia" w:ascii="宋体" w:hAnsi="宋体" w:cs="Arial"/>
                <w:snapToGrid w:val="0"/>
                <w:color w:val="000000"/>
                <w:szCs w:val="21"/>
              </w:rPr>
            </w:pPr>
            <w:r>
              <w:rPr>
                <w:rFonts w:ascii="宋体" w:hAnsi="宋体" w:cs="Arial"/>
                <w:snapToGrid w:val="0"/>
                <w:color w:val="000000"/>
                <w:szCs w:val="21"/>
              </w:rPr>
              <w:t>125</w:t>
            </w:r>
          </w:p>
        </w:tc>
        <w:tc>
          <w:tcPr>
            <w:tcW w:w="907" w:type="dxa"/>
            <w:noWrap w:val="0"/>
            <w:vAlign w:val="center"/>
          </w:tcPr>
          <w:p w14:paraId="05200739">
            <w:pPr>
              <w:rPr>
                <w:rFonts w:hint="eastAsia" w:ascii="宋体" w:hAnsi="宋体" w:cs="Arial"/>
                <w:snapToGrid w:val="0"/>
                <w:color w:val="000000"/>
                <w:szCs w:val="21"/>
              </w:rPr>
            </w:pPr>
            <w:r>
              <w:rPr>
                <w:rFonts w:ascii="宋体" w:hAnsi="宋体" w:cs="Arial"/>
                <w:snapToGrid w:val="0"/>
                <w:color w:val="000000"/>
                <w:szCs w:val="21"/>
              </w:rPr>
              <w:t>可靠</w:t>
            </w:r>
          </w:p>
          <w:p w14:paraId="0CA93537">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noWrap w:val="0"/>
            <w:vAlign w:val="center"/>
          </w:tcPr>
          <w:p w14:paraId="591B8315">
            <w:pPr>
              <w:rPr>
                <w:rFonts w:hint="eastAsia" w:ascii="宋体" w:hAnsi="宋体" w:cs="Arial"/>
                <w:snapToGrid w:val="0"/>
                <w:color w:val="000000"/>
                <w:szCs w:val="21"/>
              </w:rPr>
            </w:pPr>
            <w:r>
              <w:rPr>
                <w:rFonts w:ascii="宋体" w:hAnsi="宋体" w:cs="Arial"/>
                <w:snapToGrid w:val="0"/>
                <w:color w:val="000000"/>
                <w:szCs w:val="21"/>
              </w:rPr>
              <w:t>稳定性</w:t>
            </w:r>
          </w:p>
        </w:tc>
        <w:tc>
          <w:tcPr>
            <w:tcW w:w="1766" w:type="dxa"/>
            <w:noWrap w:val="0"/>
            <w:vAlign w:val="center"/>
          </w:tcPr>
          <w:p w14:paraId="3F1351D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操作系统连续运行 168 小时</w:t>
            </w:r>
          </w:p>
        </w:tc>
        <w:tc>
          <w:tcPr>
            <w:tcW w:w="3950" w:type="dxa"/>
            <w:noWrap w:val="0"/>
            <w:vAlign w:val="center"/>
          </w:tcPr>
          <w:p w14:paraId="14B7083F">
            <w:pPr>
              <w:rPr>
                <w:rFonts w:hint="eastAsia" w:ascii="宋体" w:hAnsi="宋体" w:cs="Arial"/>
                <w:snapToGrid w:val="0"/>
                <w:color w:val="000000"/>
                <w:szCs w:val="21"/>
              </w:rPr>
            </w:pPr>
            <w:r>
              <w:rPr>
                <w:rFonts w:ascii="宋体" w:hAnsi="宋体" w:cs="Arial"/>
                <w:snapToGrid w:val="0"/>
                <w:color w:val="000000"/>
                <w:szCs w:val="21"/>
              </w:rPr>
              <w:t>操作系统高负载下连续常态运行 168 小时无故障</w:t>
            </w:r>
          </w:p>
        </w:tc>
      </w:tr>
      <w:tr w14:paraId="06753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3A93211A">
            <w:pPr>
              <w:jc w:val="center"/>
              <w:rPr>
                <w:rFonts w:hint="eastAsia" w:ascii="宋体" w:hAnsi="宋体" w:cs="Arial"/>
                <w:snapToGrid w:val="0"/>
                <w:color w:val="000000"/>
                <w:szCs w:val="21"/>
              </w:rPr>
            </w:pPr>
            <w:r>
              <w:rPr>
                <w:rFonts w:ascii="宋体" w:hAnsi="宋体" w:cs="Arial"/>
                <w:snapToGrid w:val="0"/>
                <w:color w:val="000000"/>
                <w:szCs w:val="21"/>
              </w:rPr>
              <w:t>126</w:t>
            </w:r>
          </w:p>
        </w:tc>
        <w:tc>
          <w:tcPr>
            <w:tcW w:w="907" w:type="dxa"/>
            <w:noWrap w:val="0"/>
            <w:vAlign w:val="center"/>
          </w:tcPr>
          <w:p w14:paraId="284D2055">
            <w:pPr>
              <w:rPr>
                <w:rFonts w:hint="eastAsia" w:ascii="宋体" w:hAnsi="宋体" w:cs="Arial"/>
                <w:snapToGrid w:val="0"/>
                <w:color w:val="000000"/>
                <w:szCs w:val="21"/>
              </w:rPr>
            </w:pPr>
            <w:r>
              <w:rPr>
                <w:rFonts w:ascii="宋体" w:hAnsi="宋体" w:cs="Arial"/>
                <w:snapToGrid w:val="0"/>
                <w:color w:val="000000"/>
                <w:szCs w:val="21"/>
              </w:rPr>
              <w:t>可靠</w:t>
            </w:r>
          </w:p>
          <w:p w14:paraId="5D728C3D">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noWrap w:val="0"/>
            <w:vAlign w:val="center"/>
          </w:tcPr>
          <w:p w14:paraId="0EC31864">
            <w:pPr>
              <w:rPr>
                <w:rFonts w:hint="eastAsia" w:ascii="宋体" w:hAnsi="宋体" w:cs="Arial"/>
                <w:snapToGrid w:val="0"/>
                <w:color w:val="000000"/>
                <w:szCs w:val="21"/>
              </w:rPr>
            </w:pPr>
            <w:r>
              <w:rPr>
                <w:rFonts w:ascii="宋体" w:hAnsi="宋体" w:cs="Arial"/>
                <w:snapToGrid w:val="0"/>
                <w:color w:val="000000"/>
                <w:szCs w:val="21"/>
              </w:rPr>
              <w:t>备份还原</w:t>
            </w:r>
          </w:p>
        </w:tc>
        <w:tc>
          <w:tcPr>
            <w:tcW w:w="1766" w:type="dxa"/>
            <w:noWrap w:val="0"/>
            <w:vAlign w:val="center"/>
          </w:tcPr>
          <w:p w14:paraId="2275842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备份还原</w:t>
            </w:r>
          </w:p>
        </w:tc>
        <w:tc>
          <w:tcPr>
            <w:tcW w:w="3950" w:type="dxa"/>
            <w:noWrap w:val="0"/>
            <w:vAlign w:val="center"/>
          </w:tcPr>
          <w:p w14:paraId="79E73CE4">
            <w:pPr>
              <w:rPr>
                <w:rFonts w:hint="eastAsia" w:ascii="宋体" w:hAnsi="宋体" w:cs="Arial"/>
                <w:snapToGrid w:val="0"/>
                <w:color w:val="000000"/>
                <w:szCs w:val="21"/>
              </w:rPr>
            </w:pPr>
            <w:r>
              <w:rPr>
                <w:rFonts w:ascii="宋体" w:hAnsi="宋体" w:cs="Arial"/>
                <w:snapToGrid w:val="0"/>
                <w:color w:val="000000"/>
                <w:szCs w:val="21"/>
              </w:rPr>
              <w:t>操作系统提供备份还原功能，支持生成系统状态快照及恢复系统状态</w:t>
            </w:r>
          </w:p>
        </w:tc>
      </w:tr>
      <w:tr w14:paraId="6E83B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5E7FC7C3">
            <w:pPr>
              <w:jc w:val="center"/>
              <w:rPr>
                <w:rFonts w:hint="eastAsia" w:ascii="宋体" w:hAnsi="宋体" w:cs="Arial"/>
                <w:snapToGrid w:val="0"/>
                <w:color w:val="000000"/>
                <w:szCs w:val="21"/>
              </w:rPr>
            </w:pPr>
            <w:r>
              <w:rPr>
                <w:rFonts w:ascii="宋体" w:hAnsi="宋体" w:cs="Arial"/>
                <w:snapToGrid w:val="0"/>
                <w:color w:val="000000"/>
                <w:szCs w:val="21"/>
              </w:rPr>
              <w:t>127</w:t>
            </w:r>
          </w:p>
        </w:tc>
        <w:tc>
          <w:tcPr>
            <w:tcW w:w="907" w:type="dxa"/>
            <w:noWrap w:val="0"/>
            <w:vAlign w:val="center"/>
          </w:tcPr>
          <w:p w14:paraId="2C5D9BCE">
            <w:pPr>
              <w:rPr>
                <w:rFonts w:hint="eastAsia" w:ascii="宋体" w:hAnsi="宋体" w:cs="Arial"/>
                <w:snapToGrid w:val="0"/>
                <w:color w:val="000000"/>
                <w:szCs w:val="21"/>
              </w:rPr>
            </w:pPr>
            <w:r>
              <w:rPr>
                <w:rFonts w:ascii="宋体" w:hAnsi="宋体" w:cs="Arial"/>
                <w:snapToGrid w:val="0"/>
                <w:color w:val="000000"/>
                <w:szCs w:val="21"/>
              </w:rPr>
              <w:t>可靠</w:t>
            </w:r>
          </w:p>
          <w:p w14:paraId="1987461B">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noWrap w:val="0"/>
            <w:vAlign w:val="center"/>
          </w:tcPr>
          <w:p w14:paraId="0154C767">
            <w:pPr>
              <w:rPr>
                <w:rFonts w:hint="eastAsia" w:ascii="宋体" w:hAnsi="宋体" w:cs="Arial"/>
                <w:snapToGrid w:val="0"/>
                <w:color w:val="000000"/>
                <w:szCs w:val="21"/>
              </w:rPr>
            </w:pPr>
            <w:r>
              <w:rPr>
                <w:rFonts w:ascii="宋体" w:hAnsi="宋体" w:cs="Arial"/>
                <w:snapToGrid w:val="0"/>
                <w:color w:val="000000"/>
                <w:szCs w:val="21"/>
              </w:rPr>
              <w:t>内存纠错</w:t>
            </w:r>
          </w:p>
        </w:tc>
        <w:tc>
          <w:tcPr>
            <w:tcW w:w="1766" w:type="dxa"/>
            <w:noWrap w:val="0"/>
            <w:vAlign w:val="center"/>
          </w:tcPr>
          <w:p w14:paraId="7F685BD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内存纠错</w:t>
            </w:r>
          </w:p>
        </w:tc>
        <w:tc>
          <w:tcPr>
            <w:tcW w:w="3950" w:type="dxa"/>
            <w:noWrap w:val="0"/>
            <w:vAlign w:val="center"/>
          </w:tcPr>
          <w:p w14:paraId="74CE6317">
            <w:pPr>
              <w:rPr>
                <w:rFonts w:hint="eastAsia" w:ascii="宋体" w:hAnsi="宋体" w:cs="Arial"/>
                <w:snapToGrid w:val="0"/>
                <w:color w:val="000000"/>
                <w:szCs w:val="21"/>
              </w:rPr>
            </w:pPr>
            <w:r>
              <w:rPr>
                <w:rFonts w:ascii="宋体" w:hAnsi="宋体" w:cs="Arial"/>
                <w:snapToGrid w:val="0"/>
                <w:color w:val="000000"/>
                <w:szCs w:val="21"/>
              </w:rPr>
              <w:t>操作系统支持DDR3、DDR4 等内存上的ECC 查错、纠错</w:t>
            </w:r>
          </w:p>
        </w:tc>
      </w:tr>
      <w:tr w14:paraId="18A6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37" w:type="dxa"/>
            <w:noWrap w:val="0"/>
            <w:vAlign w:val="center"/>
          </w:tcPr>
          <w:p w14:paraId="3E340DFA">
            <w:pPr>
              <w:jc w:val="center"/>
              <w:rPr>
                <w:rFonts w:hint="eastAsia" w:ascii="宋体" w:hAnsi="宋体" w:cs="Arial"/>
                <w:snapToGrid w:val="0"/>
                <w:color w:val="000000"/>
                <w:szCs w:val="21"/>
              </w:rPr>
            </w:pPr>
            <w:r>
              <w:rPr>
                <w:rFonts w:ascii="宋体" w:hAnsi="宋体" w:cs="Arial"/>
                <w:snapToGrid w:val="0"/>
                <w:color w:val="000000"/>
                <w:szCs w:val="21"/>
              </w:rPr>
              <w:t>128</w:t>
            </w:r>
          </w:p>
        </w:tc>
        <w:tc>
          <w:tcPr>
            <w:tcW w:w="907" w:type="dxa"/>
            <w:noWrap w:val="0"/>
            <w:vAlign w:val="center"/>
          </w:tcPr>
          <w:p w14:paraId="1F41D696">
            <w:pPr>
              <w:rPr>
                <w:rFonts w:hint="eastAsia" w:ascii="宋体" w:hAnsi="宋体" w:cs="Arial"/>
                <w:snapToGrid w:val="0"/>
                <w:color w:val="000000"/>
                <w:szCs w:val="21"/>
              </w:rPr>
            </w:pPr>
            <w:r>
              <w:rPr>
                <w:rFonts w:ascii="宋体" w:hAnsi="宋体" w:cs="Arial"/>
                <w:snapToGrid w:val="0"/>
                <w:color w:val="000000"/>
                <w:szCs w:val="21"/>
              </w:rPr>
              <w:t>可靠</w:t>
            </w:r>
          </w:p>
          <w:p w14:paraId="0CFC3E99">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restart"/>
            <w:tcBorders>
              <w:bottom w:val="nil"/>
            </w:tcBorders>
            <w:noWrap w:val="0"/>
            <w:vAlign w:val="center"/>
          </w:tcPr>
          <w:p w14:paraId="776905E7">
            <w:pPr>
              <w:rPr>
                <w:rFonts w:ascii="宋体" w:hAnsi="宋体" w:cs="Arial"/>
                <w:snapToGrid w:val="0"/>
                <w:color w:val="000000"/>
                <w:szCs w:val="21"/>
              </w:rPr>
            </w:pPr>
          </w:p>
          <w:p w14:paraId="0BB42B71">
            <w:pPr>
              <w:rPr>
                <w:rFonts w:ascii="宋体" w:hAnsi="宋体" w:cs="Arial"/>
                <w:snapToGrid w:val="0"/>
                <w:color w:val="000000"/>
                <w:szCs w:val="21"/>
              </w:rPr>
            </w:pPr>
          </w:p>
          <w:p w14:paraId="2C0D0790">
            <w:pPr>
              <w:rPr>
                <w:rFonts w:ascii="宋体" w:hAnsi="宋体" w:cs="Arial"/>
                <w:snapToGrid w:val="0"/>
                <w:color w:val="000000"/>
                <w:szCs w:val="21"/>
              </w:rPr>
            </w:pPr>
          </w:p>
          <w:p w14:paraId="5588FD15">
            <w:pPr>
              <w:rPr>
                <w:rFonts w:hint="eastAsia" w:ascii="宋体" w:hAnsi="宋体" w:cs="Arial"/>
                <w:snapToGrid w:val="0"/>
                <w:color w:val="000000"/>
                <w:szCs w:val="21"/>
              </w:rPr>
            </w:pPr>
            <w:r>
              <w:rPr>
                <w:rFonts w:ascii="宋体" w:hAnsi="宋体" w:cs="Arial"/>
                <w:snapToGrid w:val="0"/>
                <w:color w:val="000000"/>
                <w:szCs w:val="21"/>
              </w:rPr>
              <w:t>热插拔</w:t>
            </w:r>
          </w:p>
        </w:tc>
        <w:tc>
          <w:tcPr>
            <w:tcW w:w="1766" w:type="dxa"/>
            <w:noWrap w:val="0"/>
            <w:vAlign w:val="center"/>
          </w:tcPr>
          <w:p w14:paraId="5A48F32D">
            <w:pPr>
              <w:rPr>
                <w:rFonts w:hint="eastAsia" w:ascii="宋体" w:hAnsi="宋体" w:cs="Arial"/>
                <w:snapToGrid w:val="0"/>
                <w:color w:val="000000"/>
                <w:szCs w:val="21"/>
              </w:rPr>
            </w:pPr>
            <w:r>
              <w:rPr>
                <w:rFonts w:ascii="宋体" w:hAnsi="宋体" w:cs="Arial"/>
                <w:snapToGrid w:val="0"/>
                <w:color w:val="000000"/>
                <w:szCs w:val="21"/>
              </w:rPr>
              <w:t>CPU 热插拔</w:t>
            </w:r>
          </w:p>
        </w:tc>
        <w:tc>
          <w:tcPr>
            <w:tcW w:w="3950" w:type="dxa"/>
            <w:noWrap w:val="0"/>
            <w:vAlign w:val="center"/>
          </w:tcPr>
          <w:p w14:paraId="5637F7FF">
            <w:pPr>
              <w:rPr>
                <w:rFonts w:hint="eastAsia" w:ascii="宋体" w:hAnsi="宋体" w:cs="Arial"/>
                <w:snapToGrid w:val="0"/>
                <w:color w:val="000000"/>
                <w:szCs w:val="21"/>
              </w:rPr>
            </w:pPr>
            <w:r>
              <w:rPr>
                <w:rFonts w:ascii="宋体" w:hAnsi="宋体" w:cs="Arial"/>
                <w:snapToGrid w:val="0"/>
                <w:color w:val="000000"/>
                <w:szCs w:val="21"/>
              </w:rPr>
              <w:t>硬件支持时，操作系统支持 CPU 热插拔</w:t>
            </w:r>
          </w:p>
        </w:tc>
      </w:tr>
      <w:tr w14:paraId="0D1AF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706A4C1C">
            <w:pPr>
              <w:jc w:val="center"/>
              <w:rPr>
                <w:rFonts w:hint="eastAsia" w:ascii="宋体" w:hAnsi="宋体" w:cs="Arial"/>
                <w:snapToGrid w:val="0"/>
                <w:color w:val="000000"/>
                <w:szCs w:val="21"/>
              </w:rPr>
            </w:pPr>
            <w:r>
              <w:rPr>
                <w:rFonts w:ascii="宋体" w:hAnsi="宋体" w:cs="Arial"/>
                <w:snapToGrid w:val="0"/>
                <w:color w:val="000000"/>
                <w:szCs w:val="21"/>
              </w:rPr>
              <w:t>129</w:t>
            </w:r>
          </w:p>
        </w:tc>
        <w:tc>
          <w:tcPr>
            <w:tcW w:w="907" w:type="dxa"/>
            <w:noWrap w:val="0"/>
            <w:vAlign w:val="center"/>
          </w:tcPr>
          <w:p w14:paraId="06DC961D">
            <w:pPr>
              <w:rPr>
                <w:rFonts w:hint="eastAsia" w:ascii="宋体" w:hAnsi="宋体" w:cs="Arial"/>
                <w:snapToGrid w:val="0"/>
                <w:color w:val="000000"/>
                <w:szCs w:val="21"/>
              </w:rPr>
            </w:pPr>
            <w:r>
              <w:rPr>
                <w:rFonts w:ascii="宋体" w:hAnsi="宋体" w:cs="Arial"/>
                <w:snapToGrid w:val="0"/>
                <w:color w:val="000000"/>
                <w:szCs w:val="21"/>
              </w:rPr>
              <w:t>可靠</w:t>
            </w:r>
          </w:p>
          <w:p w14:paraId="47E72AA7">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bottom w:val="nil"/>
            </w:tcBorders>
            <w:noWrap w:val="0"/>
            <w:vAlign w:val="center"/>
          </w:tcPr>
          <w:p w14:paraId="7A4A8B5B">
            <w:pPr>
              <w:rPr>
                <w:rFonts w:ascii="宋体" w:hAnsi="宋体" w:cs="Arial"/>
                <w:snapToGrid w:val="0"/>
                <w:color w:val="000000"/>
                <w:szCs w:val="21"/>
              </w:rPr>
            </w:pPr>
          </w:p>
        </w:tc>
        <w:tc>
          <w:tcPr>
            <w:tcW w:w="1766" w:type="dxa"/>
            <w:noWrap w:val="0"/>
            <w:vAlign w:val="center"/>
          </w:tcPr>
          <w:p w14:paraId="42CF6722">
            <w:pPr>
              <w:rPr>
                <w:rFonts w:hint="eastAsia" w:ascii="宋体" w:hAnsi="宋体" w:cs="Arial"/>
                <w:snapToGrid w:val="0"/>
                <w:color w:val="000000"/>
                <w:szCs w:val="21"/>
              </w:rPr>
            </w:pPr>
            <w:r>
              <w:rPr>
                <w:rFonts w:ascii="宋体" w:hAnsi="宋体" w:cs="Arial"/>
                <w:snapToGrid w:val="0"/>
                <w:color w:val="000000"/>
                <w:szCs w:val="21"/>
              </w:rPr>
              <w:t>内存热插拔</w:t>
            </w:r>
          </w:p>
        </w:tc>
        <w:tc>
          <w:tcPr>
            <w:tcW w:w="3950" w:type="dxa"/>
            <w:noWrap w:val="0"/>
            <w:vAlign w:val="center"/>
          </w:tcPr>
          <w:p w14:paraId="3A9498D0">
            <w:pPr>
              <w:rPr>
                <w:rFonts w:hint="eastAsia" w:ascii="宋体" w:hAnsi="宋体" w:cs="Arial"/>
                <w:snapToGrid w:val="0"/>
                <w:color w:val="000000"/>
                <w:szCs w:val="21"/>
              </w:rPr>
            </w:pPr>
            <w:r>
              <w:rPr>
                <w:rFonts w:ascii="宋体" w:hAnsi="宋体" w:cs="Arial"/>
                <w:snapToGrid w:val="0"/>
                <w:color w:val="000000"/>
                <w:szCs w:val="21"/>
              </w:rPr>
              <w:t>硬件支持时，操作系统支持内存热插拔</w:t>
            </w:r>
          </w:p>
        </w:tc>
      </w:tr>
      <w:tr w14:paraId="4B727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156147DF">
            <w:pPr>
              <w:jc w:val="center"/>
              <w:rPr>
                <w:rFonts w:hint="eastAsia" w:ascii="宋体" w:hAnsi="宋体" w:cs="Arial"/>
                <w:snapToGrid w:val="0"/>
                <w:color w:val="000000"/>
                <w:szCs w:val="21"/>
              </w:rPr>
            </w:pPr>
            <w:r>
              <w:rPr>
                <w:rFonts w:ascii="宋体" w:hAnsi="宋体" w:cs="Arial"/>
                <w:snapToGrid w:val="0"/>
                <w:color w:val="000000"/>
                <w:szCs w:val="21"/>
              </w:rPr>
              <w:t>130</w:t>
            </w:r>
          </w:p>
        </w:tc>
        <w:tc>
          <w:tcPr>
            <w:tcW w:w="907" w:type="dxa"/>
            <w:noWrap w:val="0"/>
            <w:vAlign w:val="center"/>
          </w:tcPr>
          <w:p w14:paraId="1AAB1A93">
            <w:pPr>
              <w:rPr>
                <w:rFonts w:hint="eastAsia" w:ascii="宋体" w:hAnsi="宋体" w:cs="Arial"/>
                <w:snapToGrid w:val="0"/>
                <w:color w:val="000000"/>
                <w:szCs w:val="21"/>
              </w:rPr>
            </w:pPr>
            <w:r>
              <w:rPr>
                <w:rFonts w:ascii="宋体" w:hAnsi="宋体" w:cs="Arial"/>
                <w:snapToGrid w:val="0"/>
                <w:color w:val="000000"/>
                <w:szCs w:val="21"/>
              </w:rPr>
              <w:t>可靠</w:t>
            </w:r>
          </w:p>
          <w:p w14:paraId="2AA1474F">
            <w:pPr>
              <w:rPr>
                <w:rFonts w:hint="eastAsia" w:ascii="宋体" w:hAnsi="宋体" w:cs="Arial"/>
                <w:snapToGrid w:val="0"/>
                <w:color w:val="000000"/>
                <w:szCs w:val="21"/>
              </w:rPr>
            </w:pPr>
            <w:r>
              <w:rPr>
                <w:rFonts w:ascii="宋体" w:hAnsi="宋体" w:cs="Arial"/>
                <w:snapToGrid w:val="0"/>
                <w:color w:val="000000"/>
                <w:szCs w:val="21"/>
              </w:rPr>
              <w:t>性要求</w:t>
            </w:r>
          </w:p>
        </w:tc>
        <w:tc>
          <w:tcPr>
            <w:tcW w:w="1729" w:type="dxa"/>
            <w:vMerge w:val="continue"/>
            <w:tcBorders>
              <w:top w:val="nil"/>
            </w:tcBorders>
            <w:noWrap w:val="0"/>
            <w:vAlign w:val="center"/>
          </w:tcPr>
          <w:p w14:paraId="1244782A">
            <w:pPr>
              <w:rPr>
                <w:rFonts w:ascii="宋体" w:hAnsi="宋体" w:cs="Arial"/>
                <w:snapToGrid w:val="0"/>
                <w:color w:val="000000"/>
                <w:szCs w:val="21"/>
              </w:rPr>
            </w:pPr>
          </w:p>
        </w:tc>
        <w:tc>
          <w:tcPr>
            <w:tcW w:w="1766" w:type="dxa"/>
            <w:noWrap w:val="0"/>
            <w:vAlign w:val="center"/>
          </w:tcPr>
          <w:p w14:paraId="3F09870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硬盘热插拔</w:t>
            </w:r>
          </w:p>
        </w:tc>
        <w:tc>
          <w:tcPr>
            <w:tcW w:w="3950" w:type="dxa"/>
            <w:noWrap w:val="0"/>
            <w:vAlign w:val="center"/>
          </w:tcPr>
          <w:p w14:paraId="763DE5C7">
            <w:pPr>
              <w:rPr>
                <w:rFonts w:hint="eastAsia" w:ascii="宋体" w:hAnsi="宋体" w:cs="Arial"/>
                <w:snapToGrid w:val="0"/>
                <w:color w:val="000000"/>
                <w:szCs w:val="21"/>
              </w:rPr>
            </w:pPr>
            <w:r>
              <w:rPr>
                <w:rFonts w:ascii="宋体" w:hAnsi="宋体" w:cs="Arial"/>
                <w:snapToGrid w:val="0"/>
                <w:color w:val="000000"/>
                <w:szCs w:val="21"/>
              </w:rPr>
              <w:t>硬件支持时，操作系统支持硬盘热插拔</w:t>
            </w:r>
          </w:p>
        </w:tc>
      </w:tr>
      <w:tr w14:paraId="0EFB8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37" w:type="dxa"/>
            <w:noWrap w:val="0"/>
            <w:vAlign w:val="center"/>
          </w:tcPr>
          <w:p w14:paraId="7E5A3EF3">
            <w:pPr>
              <w:jc w:val="center"/>
              <w:rPr>
                <w:rFonts w:ascii="宋体" w:hAnsi="宋体" w:cs="Arial"/>
                <w:snapToGrid w:val="0"/>
                <w:color w:val="000000"/>
                <w:szCs w:val="21"/>
              </w:rPr>
            </w:pPr>
          </w:p>
          <w:p w14:paraId="79BF65E1">
            <w:pPr>
              <w:jc w:val="center"/>
              <w:rPr>
                <w:rFonts w:hint="eastAsia" w:ascii="宋体" w:hAnsi="宋体" w:cs="Arial"/>
                <w:snapToGrid w:val="0"/>
                <w:color w:val="000000"/>
                <w:szCs w:val="21"/>
              </w:rPr>
            </w:pPr>
            <w:r>
              <w:rPr>
                <w:rFonts w:ascii="宋体" w:hAnsi="宋体" w:cs="Arial"/>
                <w:snapToGrid w:val="0"/>
                <w:color w:val="000000"/>
                <w:szCs w:val="21"/>
              </w:rPr>
              <w:t>131</w:t>
            </w:r>
          </w:p>
        </w:tc>
        <w:tc>
          <w:tcPr>
            <w:tcW w:w="907" w:type="dxa"/>
            <w:noWrap w:val="0"/>
            <w:vAlign w:val="center"/>
          </w:tcPr>
          <w:p w14:paraId="4B4043C3">
            <w:pPr>
              <w:rPr>
                <w:rFonts w:hint="eastAsia" w:ascii="宋体" w:hAnsi="宋体" w:cs="Arial"/>
                <w:snapToGrid w:val="0"/>
                <w:color w:val="000000"/>
                <w:szCs w:val="21"/>
              </w:rPr>
            </w:pPr>
            <w:r>
              <w:rPr>
                <w:rFonts w:ascii="宋体" w:hAnsi="宋体" w:cs="Arial"/>
                <w:snapToGrid w:val="0"/>
                <w:color w:val="000000"/>
                <w:szCs w:val="21"/>
              </w:rPr>
              <w:t>可维</w:t>
            </w:r>
          </w:p>
          <w:p w14:paraId="18E3747B">
            <w:pPr>
              <w:rPr>
                <w:rFonts w:hint="eastAsia" w:ascii="宋体" w:hAnsi="宋体" w:cs="Arial"/>
                <w:snapToGrid w:val="0"/>
                <w:color w:val="000000"/>
                <w:szCs w:val="21"/>
              </w:rPr>
            </w:pPr>
            <w:r>
              <w:rPr>
                <w:rFonts w:ascii="宋体" w:hAnsi="宋体" w:cs="Arial"/>
                <w:snapToGrid w:val="0"/>
                <w:color w:val="000000"/>
                <w:szCs w:val="21"/>
              </w:rPr>
              <w:t>护性</w:t>
            </w:r>
          </w:p>
          <w:p w14:paraId="3CBF4161">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bottom w:val="nil"/>
            </w:tcBorders>
            <w:noWrap w:val="0"/>
            <w:vAlign w:val="center"/>
          </w:tcPr>
          <w:p w14:paraId="1C3DBBF0">
            <w:pPr>
              <w:rPr>
                <w:rFonts w:ascii="宋体" w:hAnsi="宋体" w:cs="Arial"/>
                <w:snapToGrid w:val="0"/>
                <w:color w:val="000000"/>
                <w:szCs w:val="21"/>
              </w:rPr>
            </w:pPr>
          </w:p>
          <w:p w14:paraId="51FFFA58">
            <w:pPr>
              <w:rPr>
                <w:rFonts w:ascii="宋体" w:hAnsi="宋体" w:cs="Arial"/>
                <w:snapToGrid w:val="0"/>
                <w:color w:val="000000"/>
                <w:szCs w:val="21"/>
              </w:rPr>
            </w:pPr>
          </w:p>
          <w:p w14:paraId="21AC6AD1">
            <w:pPr>
              <w:rPr>
                <w:rFonts w:ascii="宋体" w:hAnsi="宋体" w:cs="Arial"/>
                <w:snapToGrid w:val="0"/>
                <w:color w:val="000000"/>
                <w:szCs w:val="21"/>
              </w:rPr>
            </w:pPr>
          </w:p>
          <w:p w14:paraId="02DC38D0">
            <w:pPr>
              <w:rPr>
                <w:rFonts w:ascii="宋体" w:hAnsi="宋体" w:cs="Arial"/>
                <w:snapToGrid w:val="0"/>
                <w:color w:val="000000"/>
                <w:szCs w:val="21"/>
              </w:rPr>
            </w:pPr>
          </w:p>
          <w:p w14:paraId="10C62E84">
            <w:pPr>
              <w:rPr>
                <w:rFonts w:hint="eastAsia" w:ascii="宋体" w:hAnsi="宋体" w:cs="Arial"/>
                <w:snapToGrid w:val="0"/>
                <w:color w:val="000000"/>
                <w:szCs w:val="21"/>
              </w:rPr>
            </w:pPr>
            <w:r>
              <w:rPr>
                <w:rFonts w:ascii="宋体" w:hAnsi="宋体" w:cs="Arial"/>
                <w:snapToGrid w:val="0"/>
                <w:color w:val="000000"/>
                <w:szCs w:val="21"/>
              </w:rPr>
              <w:t>维护工具</w:t>
            </w:r>
          </w:p>
        </w:tc>
        <w:tc>
          <w:tcPr>
            <w:tcW w:w="1766" w:type="dxa"/>
            <w:noWrap w:val="0"/>
            <w:vAlign w:val="center"/>
          </w:tcPr>
          <w:p w14:paraId="0BF8C4BA">
            <w:pPr>
              <w:rPr>
                <w:rFonts w:ascii="宋体" w:hAnsi="宋体" w:cs="Arial"/>
                <w:snapToGrid w:val="0"/>
                <w:color w:val="000000"/>
                <w:szCs w:val="21"/>
              </w:rPr>
            </w:pPr>
          </w:p>
          <w:p w14:paraId="312E7A5E">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远程维护</w:t>
            </w:r>
          </w:p>
        </w:tc>
        <w:tc>
          <w:tcPr>
            <w:tcW w:w="3950" w:type="dxa"/>
            <w:noWrap w:val="0"/>
            <w:vAlign w:val="center"/>
          </w:tcPr>
          <w:p w14:paraId="62FD48E3">
            <w:pPr>
              <w:rPr>
                <w:rFonts w:hint="eastAsia" w:ascii="宋体" w:hAnsi="宋体" w:cs="Arial"/>
                <w:snapToGrid w:val="0"/>
                <w:color w:val="000000"/>
                <w:szCs w:val="21"/>
              </w:rPr>
            </w:pPr>
            <w:r>
              <w:rPr>
                <w:rFonts w:ascii="宋体" w:hAnsi="宋体" w:cs="Arial"/>
                <w:snapToGrid w:val="0"/>
                <w:color w:val="000000"/>
                <w:szCs w:val="21"/>
              </w:rPr>
              <w:t>操作系统提供远程控制管理工具，支持RDP、SSH、SPICE、VNC 等协议，方便用户进行文本或图形化形式的远程连接</w:t>
            </w:r>
          </w:p>
          <w:p w14:paraId="7914CDFD">
            <w:pPr>
              <w:rPr>
                <w:rFonts w:hint="eastAsia" w:ascii="宋体" w:hAnsi="宋体" w:cs="Arial"/>
                <w:snapToGrid w:val="0"/>
                <w:color w:val="000000"/>
                <w:szCs w:val="21"/>
              </w:rPr>
            </w:pPr>
            <w:r>
              <w:rPr>
                <w:rFonts w:ascii="宋体" w:hAnsi="宋体" w:cs="Arial"/>
                <w:snapToGrid w:val="0"/>
                <w:color w:val="000000"/>
                <w:szCs w:val="21"/>
              </w:rPr>
              <w:t>及维护</w:t>
            </w:r>
          </w:p>
        </w:tc>
      </w:tr>
      <w:tr w14:paraId="0162D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6FD99B51">
            <w:pPr>
              <w:jc w:val="center"/>
              <w:rPr>
                <w:rFonts w:hint="eastAsia" w:ascii="宋体" w:hAnsi="宋体" w:cs="Arial"/>
                <w:snapToGrid w:val="0"/>
                <w:color w:val="000000"/>
                <w:szCs w:val="21"/>
              </w:rPr>
            </w:pPr>
            <w:r>
              <w:rPr>
                <w:rFonts w:ascii="宋体" w:hAnsi="宋体" w:cs="Arial"/>
                <w:snapToGrid w:val="0"/>
                <w:color w:val="000000"/>
                <w:szCs w:val="21"/>
              </w:rPr>
              <w:t>132</w:t>
            </w:r>
          </w:p>
        </w:tc>
        <w:tc>
          <w:tcPr>
            <w:tcW w:w="907" w:type="dxa"/>
            <w:noWrap w:val="0"/>
            <w:vAlign w:val="center"/>
          </w:tcPr>
          <w:p w14:paraId="0D9D710B">
            <w:pPr>
              <w:rPr>
                <w:rFonts w:hint="eastAsia" w:ascii="宋体" w:hAnsi="宋体" w:cs="Arial"/>
                <w:snapToGrid w:val="0"/>
                <w:color w:val="000000"/>
                <w:szCs w:val="21"/>
              </w:rPr>
            </w:pPr>
            <w:r>
              <w:rPr>
                <w:rFonts w:ascii="宋体" w:hAnsi="宋体" w:cs="Arial"/>
                <w:snapToGrid w:val="0"/>
                <w:color w:val="000000"/>
                <w:szCs w:val="21"/>
              </w:rPr>
              <w:t>可维</w:t>
            </w:r>
          </w:p>
          <w:p w14:paraId="4DE21A94">
            <w:pPr>
              <w:rPr>
                <w:rFonts w:hint="eastAsia" w:ascii="宋体" w:hAnsi="宋体" w:cs="Arial"/>
                <w:snapToGrid w:val="0"/>
                <w:color w:val="000000"/>
                <w:szCs w:val="21"/>
              </w:rPr>
            </w:pPr>
            <w:r>
              <w:rPr>
                <w:rFonts w:ascii="宋体" w:hAnsi="宋体" w:cs="Arial"/>
                <w:snapToGrid w:val="0"/>
                <w:color w:val="000000"/>
                <w:szCs w:val="21"/>
              </w:rPr>
              <w:t>护性</w:t>
            </w:r>
          </w:p>
          <w:p w14:paraId="4559A273">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4D5AF5D7">
            <w:pPr>
              <w:rPr>
                <w:rFonts w:ascii="宋体" w:hAnsi="宋体" w:cs="Arial"/>
                <w:snapToGrid w:val="0"/>
                <w:color w:val="000000"/>
                <w:szCs w:val="21"/>
              </w:rPr>
            </w:pPr>
          </w:p>
        </w:tc>
        <w:tc>
          <w:tcPr>
            <w:tcW w:w="1766" w:type="dxa"/>
            <w:noWrap w:val="0"/>
            <w:vAlign w:val="center"/>
          </w:tcPr>
          <w:p w14:paraId="5D5A0FA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文件完整检查</w:t>
            </w:r>
          </w:p>
        </w:tc>
        <w:tc>
          <w:tcPr>
            <w:tcW w:w="3950" w:type="dxa"/>
            <w:noWrap w:val="0"/>
            <w:vAlign w:val="center"/>
          </w:tcPr>
          <w:p w14:paraId="0CE05D76">
            <w:pPr>
              <w:rPr>
                <w:rFonts w:hint="eastAsia" w:ascii="宋体" w:hAnsi="宋体" w:cs="Arial"/>
                <w:snapToGrid w:val="0"/>
                <w:color w:val="000000"/>
                <w:szCs w:val="21"/>
              </w:rPr>
            </w:pPr>
            <w:r>
              <w:rPr>
                <w:rFonts w:ascii="宋体" w:hAnsi="宋体" w:cs="Arial"/>
                <w:snapToGrid w:val="0"/>
                <w:color w:val="000000"/>
                <w:szCs w:val="21"/>
              </w:rPr>
              <w:t>操作系统提供文件系统检查工具，对文件系统完整性进行检测和修复</w:t>
            </w:r>
          </w:p>
        </w:tc>
      </w:tr>
      <w:tr w14:paraId="349B6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37" w:type="dxa"/>
            <w:noWrap w:val="0"/>
            <w:vAlign w:val="center"/>
          </w:tcPr>
          <w:p w14:paraId="42DA1E82">
            <w:pPr>
              <w:jc w:val="center"/>
              <w:rPr>
                <w:rFonts w:ascii="宋体" w:hAnsi="宋体" w:cs="Arial"/>
                <w:snapToGrid w:val="0"/>
                <w:color w:val="000000"/>
                <w:szCs w:val="21"/>
              </w:rPr>
            </w:pPr>
          </w:p>
          <w:p w14:paraId="17F31325">
            <w:pPr>
              <w:jc w:val="center"/>
              <w:rPr>
                <w:rFonts w:hint="eastAsia" w:ascii="宋体" w:hAnsi="宋体" w:cs="Arial"/>
                <w:snapToGrid w:val="0"/>
                <w:color w:val="000000"/>
                <w:szCs w:val="21"/>
              </w:rPr>
            </w:pPr>
            <w:r>
              <w:rPr>
                <w:rFonts w:ascii="宋体" w:hAnsi="宋体" w:cs="Arial"/>
                <w:snapToGrid w:val="0"/>
                <w:color w:val="000000"/>
                <w:szCs w:val="21"/>
              </w:rPr>
              <w:t>133</w:t>
            </w:r>
          </w:p>
        </w:tc>
        <w:tc>
          <w:tcPr>
            <w:tcW w:w="907" w:type="dxa"/>
            <w:noWrap w:val="0"/>
            <w:vAlign w:val="center"/>
          </w:tcPr>
          <w:p w14:paraId="44A879AF">
            <w:pPr>
              <w:rPr>
                <w:rFonts w:hint="eastAsia" w:ascii="宋体" w:hAnsi="宋体" w:cs="Arial"/>
                <w:snapToGrid w:val="0"/>
                <w:color w:val="000000"/>
                <w:szCs w:val="21"/>
              </w:rPr>
            </w:pPr>
            <w:r>
              <w:rPr>
                <w:rFonts w:ascii="宋体" w:hAnsi="宋体" w:cs="Arial"/>
                <w:snapToGrid w:val="0"/>
                <w:color w:val="000000"/>
                <w:szCs w:val="21"/>
              </w:rPr>
              <w:t>可维</w:t>
            </w:r>
          </w:p>
          <w:p w14:paraId="4D13BEF0">
            <w:pPr>
              <w:rPr>
                <w:rFonts w:hint="eastAsia" w:ascii="宋体" w:hAnsi="宋体" w:cs="Arial"/>
                <w:snapToGrid w:val="0"/>
                <w:color w:val="000000"/>
                <w:szCs w:val="21"/>
              </w:rPr>
            </w:pPr>
            <w:r>
              <w:rPr>
                <w:rFonts w:ascii="宋体" w:hAnsi="宋体" w:cs="Arial"/>
                <w:snapToGrid w:val="0"/>
                <w:color w:val="000000"/>
                <w:szCs w:val="21"/>
              </w:rPr>
              <w:t>护性</w:t>
            </w:r>
          </w:p>
          <w:p w14:paraId="7402CFC2">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tcBorders>
            <w:noWrap w:val="0"/>
            <w:vAlign w:val="center"/>
          </w:tcPr>
          <w:p w14:paraId="53239235">
            <w:pPr>
              <w:rPr>
                <w:rFonts w:ascii="宋体" w:hAnsi="宋体" w:cs="Arial"/>
                <w:snapToGrid w:val="0"/>
                <w:color w:val="000000"/>
                <w:szCs w:val="21"/>
              </w:rPr>
            </w:pPr>
          </w:p>
        </w:tc>
        <w:tc>
          <w:tcPr>
            <w:tcW w:w="1766" w:type="dxa"/>
            <w:noWrap w:val="0"/>
            <w:vAlign w:val="center"/>
          </w:tcPr>
          <w:p w14:paraId="49C8EDE8">
            <w:pPr>
              <w:rPr>
                <w:rFonts w:ascii="宋体" w:hAnsi="宋体" w:cs="Arial"/>
                <w:snapToGrid w:val="0"/>
                <w:color w:val="000000"/>
                <w:szCs w:val="21"/>
              </w:rPr>
            </w:pPr>
          </w:p>
          <w:p w14:paraId="769D167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内核分析</w:t>
            </w:r>
          </w:p>
        </w:tc>
        <w:tc>
          <w:tcPr>
            <w:tcW w:w="3950" w:type="dxa"/>
            <w:noWrap w:val="0"/>
            <w:vAlign w:val="center"/>
          </w:tcPr>
          <w:p w14:paraId="7AD387EB">
            <w:pPr>
              <w:rPr>
                <w:rFonts w:hint="eastAsia" w:ascii="宋体" w:hAnsi="宋体" w:cs="Arial"/>
                <w:snapToGrid w:val="0"/>
                <w:color w:val="000000"/>
                <w:szCs w:val="21"/>
              </w:rPr>
            </w:pPr>
            <w:r>
              <w:rPr>
                <w:rFonts w:ascii="宋体" w:hAnsi="宋体" w:cs="Arial"/>
                <w:snapToGrid w:val="0"/>
                <w:color w:val="000000"/>
                <w:szCs w:val="21"/>
              </w:rPr>
              <w:t>操作系统提供内核性能分析工具，提供性能分析框架，支持对内核函数层面进行分析；提供内核探测工具，支持对内核及用户态程序动态追踪</w:t>
            </w:r>
          </w:p>
        </w:tc>
      </w:tr>
      <w:tr w14:paraId="56F11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5E5ABFBC">
            <w:pPr>
              <w:jc w:val="center"/>
              <w:rPr>
                <w:rFonts w:hint="eastAsia" w:ascii="宋体" w:hAnsi="宋体" w:cs="Arial"/>
                <w:snapToGrid w:val="0"/>
                <w:color w:val="000000"/>
                <w:szCs w:val="21"/>
              </w:rPr>
            </w:pPr>
            <w:r>
              <w:rPr>
                <w:rFonts w:ascii="宋体" w:hAnsi="宋体" w:cs="Arial"/>
                <w:snapToGrid w:val="0"/>
                <w:color w:val="000000"/>
                <w:szCs w:val="21"/>
              </w:rPr>
              <w:t>134</w:t>
            </w:r>
          </w:p>
        </w:tc>
        <w:tc>
          <w:tcPr>
            <w:tcW w:w="907" w:type="dxa"/>
            <w:noWrap w:val="0"/>
            <w:vAlign w:val="center"/>
          </w:tcPr>
          <w:p w14:paraId="318E9C50">
            <w:pPr>
              <w:rPr>
                <w:rFonts w:hint="eastAsia" w:ascii="宋体" w:hAnsi="宋体" w:cs="Arial"/>
                <w:snapToGrid w:val="0"/>
                <w:color w:val="000000"/>
                <w:szCs w:val="21"/>
              </w:rPr>
            </w:pPr>
            <w:r>
              <w:rPr>
                <w:rFonts w:ascii="宋体" w:hAnsi="宋体" w:cs="Arial"/>
                <w:snapToGrid w:val="0"/>
                <w:color w:val="000000"/>
                <w:szCs w:val="21"/>
              </w:rPr>
              <w:t>可维</w:t>
            </w:r>
          </w:p>
          <w:p w14:paraId="548A0B8A">
            <w:pPr>
              <w:rPr>
                <w:rFonts w:hint="eastAsia" w:ascii="宋体" w:hAnsi="宋体" w:cs="Arial"/>
                <w:snapToGrid w:val="0"/>
                <w:color w:val="000000"/>
                <w:szCs w:val="21"/>
              </w:rPr>
            </w:pPr>
            <w:r>
              <w:rPr>
                <w:rFonts w:ascii="宋体" w:hAnsi="宋体" w:cs="Arial"/>
                <w:snapToGrid w:val="0"/>
                <w:color w:val="000000"/>
                <w:szCs w:val="21"/>
              </w:rPr>
              <w:t>护性</w:t>
            </w:r>
          </w:p>
          <w:p w14:paraId="08BE0399">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bottom w:val="nil"/>
            </w:tcBorders>
            <w:noWrap w:val="0"/>
            <w:vAlign w:val="center"/>
          </w:tcPr>
          <w:p w14:paraId="33809D0C">
            <w:pPr>
              <w:rPr>
                <w:rFonts w:ascii="宋体" w:hAnsi="宋体" w:cs="Arial"/>
                <w:snapToGrid w:val="0"/>
                <w:color w:val="000000"/>
                <w:szCs w:val="21"/>
              </w:rPr>
            </w:pPr>
          </w:p>
        </w:tc>
        <w:tc>
          <w:tcPr>
            <w:tcW w:w="1766" w:type="dxa"/>
            <w:noWrap w:val="0"/>
            <w:vAlign w:val="center"/>
          </w:tcPr>
          <w:p w14:paraId="20CCC001">
            <w:pPr>
              <w:rPr>
                <w:rFonts w:hint="eastAsia" w:ascii="宋体" w:hAnsi="宋体" w:cs="Arial"/>
                <w:snapToGrid w:val="0"/>
                <w:color w:val="000000"/>
                <w:szCs w:val="21"/>
              </w:rPr>
            </w:pPr>
            <w:r>
              <w:rPr>
                <w:rFonts w:ascii="宋体" w:hAnsi="宋体" w:cs="Arial"/>
                <w:snapToGrid w:val="0"/>
                <w:color w:val="000000"/>
                <w:szCs w:val="21"/>
              </w:rPr>
              <w:t>集中管可控</w:t>
            </w:r>
          </w:p>
        </w:tc>
        <w:tc>
          <w:tcPr>
            <w:tcW w:w="3950" w:type="dxa"/>
            <w:noWrap w:val="0"/>
            <w:vAlign w:val="center"/>
          </w:tcPr>
          <w:p w14:paraId="1A806E9A">
            <w:pPr>
              <w:rPr>
                <w:rFonts w:hint="eastAsia" w:ascii="宋体" w:hAnsi="宋体" w:cs="Arial"/>
                <w:snapToGrid w:val="0"/>
                <w:color w:val="000000"/>
                <w:szCs w:val="21"/>
              </w:rPr>
            </w:pPr>
            <w:r>
              <w:rPr>
                <w:rFonts w:ascii="宋体" w:hAnsi="宋体" w:cs="Arial"/>
                <w:snapToGrid w:val="0"/>
                <w:color w:val="000000"/>
                <w:szCs w:val="21"/>
              </w:rPr>
              <w:t>操作系统提供集中管控工具，支持对区域内服务器操作系统进行集中管理维</w:t>
            </w:r>
          </w:p>
          <w:p w14:paraId="5295CEAF">
            <w:pPr>
              <w:rPr>
                <w:rFonts w:hint="eastAsia" w:ascii="宋体" w:hAnsi="宋体" w:cs="Arial"/>
                <w:snapToGrid w:val="0"/>
                <w:color w:val="000000"/>
                <w:szCs w:val="21"/>
              </w:rPr>
            </w:pPr>
            <w:r>
              <w:rPr>
                <w:rFonts w:ascii="宋体" w:hAnsi="宋体" w:cs="Arial"/>
                <w:snapToGrid w:val="0"/>
                <w:color w:val="000000"/>
                <w:szCs w:val="21"/>
              </w:rPr>
              <w:t>护</w:t>
            </w:r>
          </w:p>
        </w:tc>
      </w:tr>
      <w:tr w14:paraId="4120A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737" w:type="dxa"/>
            <w:noWrap w:val="0"/>
            <w:vAlign w:val="center"/>
          </w:tcPr>
          <w:p w14:paraId="2FCA8DA6">
            <w:pPr>
              <w:jc w:val="center"/>
              <w:rPr>
                <w:rFonts w:ascii="宋体" w:hAnsi="宋体" w:cs="Arial"/>
                <w:snapToGrid w:val="0"/>
                <w:color w:val="000000"/>
                <w:szCs w:val="21"/>
              </w:rPr>
            </w:pPr>
          </w:p>
          <w:p w14:paraId="4259ED51">
            <w:pPr>
              <w:jc w:val="center"/>
              <w:rPr>
                <w:rFonts w:hint="eastAsia" w:ascii="宋体" w:hAnsi="宋体" w:cs="Arial"/>
                <w:snapToGrid w:val="0"/>
                <w:color w:val="000000"/>
                <w:szCs w:val="21"/>
              </w:rPr>
            </w:pPr>
            <w:r>
              <w:rPr>
                <w:rFonts w:ascii="宋体" w:hAnsi="宋体" w:cs="Arial"/>
                <w:snapToGrid w:val="0"/>
                <w:color w:val="000000"/>
                <w:szCs w:val="21"/>
              </w:rPr>
              <w:t>135</w:t>
            </w:r>
          </w:p>
        </w:tc>
        <w:tc>
          <w:tcPr>
            <w:tcW w:w="907" w:type="dxa"/>
            <w:noWrap w:val="0"/>
            <w:vAlign w:val="center"/>
          </w:tcPr>
          <w:p w14:paraId="71C268A6">
            <w:pPr>
              <w:rPr>
                <w:rFonts w:hint="eastAsia" w:ascii="宋体" w:hAnsi="宋体" w:cs="Arial"/>
                <w:snapToGrid w:val="0"/>
                <w:color w:val="000000"/>
                <w:szCs w:val="21"/>
              </w:rPr>
            </w:pPr>
            <w:r>
              <w:rPr>
                <w:rFonts w:ascii="宋体" w:hAnsi="宋体" w:cs="Arial"/>
                <w:snapToGrid w:val="0"/>
                <w:color w:val="000000"/>
                <w:szCs w:val="21"/>
              </w:rPr>
              <w:t>可维护性</w:t>
            </w:r>
          </w:p>
          <w:p w14:paraId="01A7D0BC">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6A7BE949">
            <w:pPr>
              <w:rPr>
                <w:rFonts w:ascii="宋体" w:hAnsi="宋体" w:cs="Arial"/>
                <w:snapToGrid w:val="0"/>
                <w:color w:val="000000"/>
                <w:szCs w:val="21"/>
              </w:rPr>
            </w:pPr>
          </w:p>
        </w:tc>
        <w:tc>
          <w:tcPr>
            <w:tcW w:w="1766" w:type="dxa"/>
            <w:noWrap w:val="0"/>
            <w:vAlign w:val="center"/>
          </w:tcPr>
          <w:p w14:paraId="2C04172D">
            <w:pPr>
              <w:rPr>
                <w:rFonts w:ascii="宋体" w:hAnsi="宋体" w:cs="Arial"/>
                <w:snapToGrid w:val="0"/>
                <w:color w:val="000000"/>
                <w:szCs w:val="21"/>
              </w:rPr>
            </w:pPr>
          </w:p>
          <w:p w14:paraId="5BDEE299">
            <w:pPr>
              <w:rPr>
                <w:rFonts w:hint="eastAsia" w:ascii="宋体" w:hAnsi="宋体" w:cs="Arial"/>
                <w:snapToGrid w:val="0"/>
                <w:color w:val="000000"/>
                <w:szCs w:val="21"/>
              </w:rPr>
            </w:pPr>
            <w:r>
              <w:rPr>
                <w:rFonts w:ascii="宋体" w:hAnsi="宋体" w:cs="Arial"/>
                <w:snapToGrid w:val="0"/>
                <w:color w:val="000000"/>
                <w:szCs w:val="21"/>
              </w:rPr>
              <w:t>兼容性评价</w:t>
            </w:r>
          </w:p>
        </w:tc>
        <w:tc>
          <w:tcPr>
            <w:tcW w:w="3950" w:type="dxa"/>
            <w:noWrap w:val="0"/>
            <w:vAlign w:val="center"/>
          </w:tcPr>
          <w:p w14:paraId="08D1A426">
            <w:pPr>
              <w:rPr>
                <w:rFonts w:hint="eastAsia" w:ascii="宋体" w:hAnsi="宋体" w:cs="Arial"/>
                <w:snapToGrid w:val="0"/>
                <w:color w:val="000000"/>
                <w:szCs w:val="21"/>
              </w:rPr>
            </w:pPr>
            <w:r>
              <w:rPr>
                <w:rFonts w:ascii="宋体" w:hAnsi="宋体" w:cs="Arial"/>
                <w:snapToGrid w:val="0"/>
                <w:color w:val="000000"/>
                <w:szCs w:val="21"/>
              </w:rPr>
              <w:t>操作系统提供软硬件兼容性检查工具，自动分析应用软件、硬件兼容性，定位兼容性问题；提供操作系统跨版本兼容性分析工具，在迁移前检查分析软硬</w:t>
            </w:r>
          </w:p>
          <w:p w14:paraId="41BD55F2">
            <w:pPr>
              <w:rPr>
                <w:rFonts w:hint="eastAsia" w:ascii="宋体" w:hAnsi="宋体" w:cs="Arial"/>
                <w:snapToGrid w:val="0"/>
                <w:color w:val="000000"/>
                <w:szCs w:val="21"/>
              </w:rPr>
            </w:pPr>
            <w:r>
              <w:rPr>
                <w:rFonts w:ascii="宋体" w:hAnsi="宋体" w:cs="Arial"/>
                <w:snapToGrid w:val="0"/>
                <w:color w:val="000000"/>
                <w:szCs w:val="21"/>
              </w:rPr>
              <w:t>件，定位兼容性问题。</w:t>
            </w:r>
          </w:p>
        </w:tc>
      </w:tr>
      <w:tr w14:paraId="5F3D1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6F331334">
            <w:pPr>
              <w:jc w:val="center"/>
              <w:rPr>
                <w:rFonts w:hint="eastAsia" w:ascii="宋体" w:hAnsi="宋体" w:cs="Arial"/>
                <w:snapToGrid w:val="0"/>
                <w:color w:val="000000"/>
                <w:szCs w:val="21"/>
              </w:rPr>
            </w:pPr>
            <w:r>
              <w:rPr>
                <w:rFonts w:ascii="宋体" w:hAnsi="宋体" w:cs="Arial"/>
                <w:snapToGrid w:val="0"/>
                <w:color w:val="000000"/>
                <w:szCs w:val="21"/>
              </w:rPr>
              <w:t>136</w:t>
            </w:r>
          </w:p>
        </w:tc>
        <w:tc>
          <w:tcPr>
            <w:tcW w:w="907" w:type="dxa"/>
            <w:noWrap w:val="0"/>
            <w:vAlign w:val="center"/>
          </w:tcPr>
          <w:p w14:paraId="6E1FA750">
            <w:pPr>
              <w:rPr>
                <w:rFonts w:hint="eastAsia" w:ascii="宋体" w:hAnsi="宋体" w:cs="Arial"/>
                <w:snapToGrid w:val="0"/>
                <w:color w:val="000000"/>
                <w:szCs w:val="21"/>
              </w:rPr>
            </w:pPr>
            <w:r>
              <w:rPr>
                <w:rFonts w:ascii="宋体" w:hAnsi="宋体" w:cs="Arial"/>
                <w:snapToGrid w:val="0"/>
                <w:color w:val="000000"/>
                <w:szCs w:val="21"/>
              </w:rPr>
              <w:t>可维</w:t>
            </w:r>
          </w:p>
          <w:p w14:paraId="5B66FA76">
            <w:pPr>
              <w:rPr>
                <w:rFonts w:hint="eastAsia" w:ascii="宋体" w:hAnsi="宋体" w:cs="Arial"/>
                <w:snapToGrid w:val="0"/>
                <w:color w:val="000000"/>
                <w:szCs w:val="21"/>
              </w:rPr>
            </w:pPr>
            <w:r>
              <w:rPr>
                <w:rFonts w:ascii="宋体" w:hAnsi="宋体" w:cs="Arial"/>
                <w:snapToGrid w:val="0"/>
                <w:color w:val="000000"/>
                <w:szCs w:val="21"/>
              </w:rPr>
              <w:t>护性</w:t>
            </w:r>
          </w:p>
          <w:p w14:paraId="7D00AAB5">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tcBorders>
            <w:noWrap w:val="0"/>
            <w:vAlign w:val="center"/>
          </w:tcPr>
          <w:p w14:paraId="338F1E2C">
            <w:pPr>
              <w:rPr>
                <w:rFonts w:ascii="宋体" w:hAnsi="宋体" w:cs="Arial"/>
                <w:snapToGrid w:val="0"/>
                <w:color w:val="000000"/>
                <w:szCs w:val="21"/>
              </w:rPr>
            </w:pPr>
          </w:p>
        </w:tc>
        <w:tc>
          <w:tcPr>
            <w:tcW w:w="1766" w:type="dxa"/>
            <w:noWrap w:val="0"/>
            <w:vAlign w:val="center"/>
          </w:tcPr>
          <w:p w14:paraId="21CB13E6">
            <w:pPr>
              <w:rPr>
                <w:rFonts w:hint="eastAsia" w:ascii="宋体" w:hAnsi="宋体" w:cs="Arial"/>
                <w:snapToGrid w:val="0"/>
                <w:color w:val="000000"/>
                <w:szCs w:val="21"/>
              </w:rPr>
            </w:pPr>
            <w:r>
              <w:rPr>
                <w:rFonts w:ascii="宋体" w:hAnsi="宋体" w:cs="Arial"/>
                <w:snapToGrid w:val="0"/>
                <w:color w:val="000000"/>
                <w:szCs w:val="21"/>
              </w:rPr>
              <w:t>性能调优</w:t>
            </w:r>
          </w:p>
        </w:tc>
        <w:tc>
          <w:tcPr>
            <w:tcW w:w="3950" w:type="dxa"/>
            <w:noWrap w:val="0"/>
            <w:vAlign w:val="center"/>
          </w:tcPr>
          <w:p w14:paraId="636EC601">
            <w:pPr>
              <w:rPr>
                <w:rFonts w:hint="eastAsia" w:ascii="宋体" w:hAnsi="宋体" w:cs="Arial"/>
                <w:snapToGrid w:val="0"/>
                <w:color w:val="000000"/>
                <w:szCs w:val="21"/>
              </w:rPr>
            </w:pPr>
            <w:r>
              <w:rPr>
                <w:rFonts w:ascii="宋体" w:hAnsi="宋体" w:cs="Arial"/>
                <w:snapToGrid w:val="0"/>
                <w:color w:val="000000"/>
                <w:szCs w:val="21"/>
              </w:rPr>
              <w:t>操作系统提供性能测试调优工具，按系统工作特点（如计算为主、存储为主等）自动优化系统配置</w:t>
            </w:r>
          </w:p>
        </w:tc>
      </w:tr>
      <w:tr w14:paraId="7DEF0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jc w:val="center"/>
        </w:trPr>
        <w:tc>
          <w:tcPr>
            <w:tcW w:w="737" w:type="dxa"/>
            <w:noWrap w:val="0"/>
            <w:vAlign w:val="center"/>
          </w:tcPr>
          <w:p w14:paraId="4089755E">
            <w:pPr>
              <w:jc w:val="center"/>
              <w:rPr>
                <w:rFonts w:ascii="宋体" w:hAnsi="宋体" w:cs="Arial"/>
                <w:snapToGrid w:val="0"/>
                <w:color w:val="000000"/>
                <w:szCs w:val="21"/>
              </w:rPr>
            </w:pPr>
          </w:p>
          <w:p w14:paraId="5282D157">
            <w:pPr>
              <w:jc w:val="center"/>
              <w:rPr>
                <w:rFonts w:ascii="宋体" w:hAnsi="宋体" w:cs="Arial"/>
                <w:snapToGrid w:val="0"/>
                <w:color w:val="000000"/>
                <w:szCs w:val="21"/>
              </w:rPr>
            </w:pPr>
          </w:p>
          <w:p w14:paraId="5D9C23A3">
            <w:pPr>
              <w:jc w:val="center"/>
              <w:rPr>
                <w:rFonts w:ascii="宋体" w:hAnsi="宋体" w:cs="Arial"/>
                <w:snapToGrid w:val="0"/>
                <w:color w:val="000000"/>
                <w:szCs w:val="21"/>
              </w:rPr>
            </w:pPr>
          </w:p>
          <w:p w14:paraId="414A8338">
            <w:pPr>
              <w:jc w:val="center"/>
              <w:rPr>
                <w:rFonts w:ascii="宋体" w:hAnsi="宋体" w:cs="Arial"/>
                <w:snapToGrid w:val="0"/>
                <w:color w:val="000000"/>
                <w:szCs w:val="21"/>
              </w:rPr>
            </w:pPr>
          </w:p>
          <w:p w14:paraId="6FACAFB5">
            <w:pPr>
              <w:jc w:val="center"/>
              <w:rPr>
                <w:rFonts w:hint="eastAsia" w:ascii="宋体" w:hAnsi="宋体" w:cs="Arial"/>
                <w:snapToGrid w:val="0"/>
                <w:color w:val="000000"/>
                <w:szCs w:val="21"/>
              </w:rPr>
            </w:pPr>
            <w:r>
              <w:rPr>
                <w:rFonts w:ascii="宋体" w:hAnsi="宋体" w:cs="Arial"/>
                <w:snapToGrid w:val="0"/>
                <w:color w:val="000000"/>
                <w:szCs w:val="21"/>
              </w:rPr>
              <w:t>137</w:t>
            </w:r>
          </w:p>
        </w:tc>
        <w:tc>
          <w:tcPr>
            <w:tcW w:w="907" w:type="dxa"/>
            <w:noWrap w:val="0"/>
            <w:vAlign w:val="center"/>
          </w:tcPr>
          <w:p w14:paraId="5A1A0861">
            <w:pPr>
              <w:rPr>
                <w:rFonts w:ascii="宋体" w:hAnsi="宋体" w:cs="Arial"/>
                <w:snapToGrid w:val="0"/>
                <w:color w:val="000000"/>
                <w:szCs w:val="21"/>
              </w:rPr>
            </w:pPr>
          </w:p>
          <w:p w14:paraId="436E3689">
            <w:pPr>
              <w:rPr>
                <w:rFonts w:ascii="宋体" w:hAnsi="宋体" w:cs="Arial"/>
                <w:snapToGrid w:val="0"/>
                <w:color w:val="000000"/>
                <w:szCs w:val="21"/>
              </w:rPr>
            </w:pPr>
          </w:p>
          <w:p w14:paraId="197700F4">
            <w:pPr>
              <w:rPr>
                <w:rFonts w:ascii="宋体" w:hAnsi="宋体" w:cs="Arial"/>
                <w:snapToGrid w:val="0"/>
                <w:color w:val="000000"/>
                <w:szCs w:val="21"/>
              </w:rPr>
            </w:pPr>
          </w:p>
          <w:p w14:paraId="35C5D3FB">
            <w:pPr>
              <w:rPr>
                <w:rFonts w:hint="eastAsia" w:ascii="宋体" w:hAnsi="宋体" w:cs="Arial"/>
                <w:snapToGrid w:val="0"/>
                <w:color w:val="000000"/>
                <w:szCs w:val="21"/>
              </w:rPr>
            </w:pPr>
            <w:r>
              <w:rPr>
                <w:rFonts w:ascii="宋体" w:hAnsi="宋体" w:cs="Arial"/>
                <w:snapToGrid w:val="0"/>
                <w:color w:val="000000"/>
                <w:szCs w:val="21"/>
              </w:rPr>
              <w:t>可维护性</w:t>
            </w:r>
          </w:p>
          <w:p w14:paraId="230ED8A4">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bottom w:val="nil"/>
            </w:tcBorders>
            <w:noWrap w:val="0"/>
            <w:vAlign w:val="center"/>
          </w:tcPr>
          <w:p w14:paraId="5F961A5F">
            <w:pPr>
              <w:rPr>
                <w:rFonts w:ascii="宋体" w:hAnsi="宋体" w:cs="Arial"/>
                <w:snapToGrid w:val="0"/>
                <w:color w:val="000000"/>
                <w:szCs w:val="21"/>
              </w:rPr>
            </w:pPr>
          </w:p>
          <w:p w14:paraId="15D6C985">
            <w:pPr>
              <w:rPr>
                <w:rFonts w:ascii="宋体" w:hAnsi="宋体" w:cs="Arial"/>
                <w:snapToGrid w:val="0"/>
                <w:color w:val="000000"/>
                <w:szCs w:val="21"/>
              </w:rPr>
            </w:pPr>
          </w:p>
          <w:p w14:paraId="7946C98C">
            <w:pPr>
              <w:rPr>
                <w:rFonts w:ascii="宋体" w:hAnsi="宋体" w:cs="Arial"/>
                <w:snapToGrid w:val="0"/>
                <w:color w:val="000000"/>
                <w:szCs w:val="21"/>
              </w:rPr>
            </w:pPr>
          </w:p>
          <w:p w14:paraId="2F61BE1C">
            <w:pPr>
              <w:rPr>
                <w:rFonts w:ascii="宋体" w:hAnsi="宋体" w:cs="Arial"/>
                <w:snapToGrid w:val="0"/>
                <w:color w:val="000000"/>
                <w:szCs w:val="21"/>
              </w:rPr>
            </w:pPr>
          </w:p>
          <w:p w14:paraId="7A214ABC">
            <w:pPr>
              <w:rPr>
                <w:rFonts w:ascii="宋体" w:hAnsi="宋体" w:cs="Arial"/>
                <w:snapToGrid w:val="0"/>
                <w:color w:val="000000"/>
                <w:szCs w:val="21"/>
              </w:rPr>
            </w:pPr>
          </w:p>
          <w:p w14:paraId="15C21C63">
            <w:pPr>
              <w:rPr>
                <w:rFonts w:ascii="宋体" w:hAnsi="宋体" w:cs="Arial"/>
                <w:snapToGrid w:val="0"/>
                <w:color w:val="000000"/>
                <w:szCs w:val="21"/>
              </w:rPr>
            </w:pPr>
          </w:p>
          <w:p w14:paraId="11DB4012">
            <w:pPr>
              <w:rPr>
                <w:rFonts w:hint="eastAsia" w:ascii="宋体" w:hAnsi="宋体" w:cs="Arial"/>
                <w:snapToGrid w:val="0"/>
                <w:color w:val="000000"/>
                <w:szCs w:val="21"/>
              </w:rPr>
            </w:pPr>
            <w:r>
              <w:rPr>
                <w:rFonts w:ascii="宋体" w:hAnsi="宋体" w:cs="Arial"/>
                <w:snapToGrid w:val="0"/>
                <w:color w:val="000000"/>
                <w:szCs w:val="21"/>
              </w:rPr>
              <w:t>日志管理</w:t>
            </w:r>
          </w:p>
        </w:tc>
        <w:tc>
          <w:tcPr>
            <w:tcW w:w="1766" w:type="dxa"/>
            <w:noWrap w:val="0"/>
            <w:vAlign w:val="center"/>
          </w:tcPr>
          <w:p w14:paraId="7CDB857F">
            <w:pPr>
              <w:rPr>
                <w:rFonts w:ascii="宋体" w:hAnsi="宋体" w:cs="Arial"/>
                <w:snapToGrid w:val="0"/>
                <w:color w:val="000000"/>
                <w:szCs w:val="21"/>
              </w:rPr>
            </w:pPr>
          </w:p>
          <w:p w14:paraId="2E6FED0B">
            <w:pPr>
              <w:rPr>
                <w:rFonts w:ascii="宋体" w:hAnsi="宋体" w:cs="Arial"/>
                <w:snapToGrid w:val="0"/>
                <w:color w:val="000000"/>
                <w:szCs w:val="21"/>
              </w:rPr>
            </w:pPr>
          </w:p>
          <w:p w14:paraId="4AE18E21">
            <w:pPr>
              <w:rPr>
                <w:rFonts w:ascii="宋体" w:hAnsi="宋体" w:cs="Arial"/>
                <w:snapToGrid w:val="0"/>
                <w:color w:val="000000"/>
                <w:szCs w:val="21"/>
              </w:rPr>
            </w:pPr>
          </w:p>
          <w:p w14:paraId="1235DA2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 xml:space="preserve"> 日志记录与存储</w:t>
            </w:r>
          </w:p>
        </w:tc>
        <w:tc>
          <w:tcPr>
            <w:tcW w:w="3950" w:type="dxa"/>
            <w:noWrap w:val="0"/>
            <w:vAlign w:val="center"/>
          </w:tcPr>
          <w:p w14:paraId="22BB65AC">
            <w:pPr>
              <w:rPr>
                <w:rFonts w:hint="eastAsia" w:ascii="宋体" w:hAnsi="宋体" w:cs="Arial"/>
                <w:snapToGrid w:val="0"/>
                <w:color w:val="000000"/>
                <w:szCs w:val="21"/>
              </w:rPr>
            </w:pPr>
            <w:r>
              <w:rPr>
                <w:rFonts w:ascii="宋体" w:hAnsi="宋体" w:cs="Arial"/>
                <w:snapToGrid w:val="0"/>
                <w:color w:val="000000"/>
                <w:szCs w:val="21"/>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14:paraId="6680F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737" w:type="dxa"/>
            <w:noWrap w:val="0"/>
            <w:vAlign w:val="center"/>
          </w:tcPr>
          <w:p w14:paraId="4FAAF66F">
            <w:pPr>
              <w:jc w:val="center"/>
              <w:rPr>
                <w:rFonts w:ascii="宋体" w:hAnsi="宋体" w:cs="Arial"/>
                <w:snapToGrid w:val="0"/>
                <w:color w:val="000000"/>
                <w:szCs w:val="21"/>
              </w:rPr>
            </w:pPr>
          </w:p>
          <w:p w14:paraId="394131D1">
            <w:pPr>
              <w:jc w:val="center"/>
              <w:rPr>
                <w:rFonts w:hint="eastAsia" w:ascii="宋体" w:hAnsi="宋体" w:cs="Arial"/>
                <w:snapToGrid w:val="0"/>
                <w:color w:val="000000"/>
                <w:szCs w:val="21"/>
              </w:rPr>
            </w:pPr>
            <w:r>
              <w:rPr>
                <w:rFonts w:ascii="宋体" w:hAnsi="宋体" w:cs="Arial"/>
                <w:snapToGrid w:val="0"/>
                <w:color w:val="000000"/>
                <w:szCs w:val="21"/>
              </w:rPr>
              <w:t>138</w:t>
            </w:r>
          </w:p>
        </w:tc>
        <w:tc>
          <w:tcPr>
            <w:tcW w:w="907" w:type="dxa"/>
            <w:noWrap w:val="0"/>
            <w:vAlign w:val="center"/>
          </w:tcPr>
          <w:p w14:paraId="5A1747B5">
            <w:pPr>
              <w:rPr>
                <w:rFonts w:hint="eastAsia" w:ascii="宋体" w:hAnsi="宋体" w:cs="Arial"/>
                <w:snapToGrid w:val="0"/>
                <w:color w:val="000000"/>
                <w:szCs w:val="21"/>
              </w:rPr>
            </w:pPr>
            <w:r>
              <w:rPr>
                <w:rFonts w:ascii="宋体" w:hAnsi="宋体" w:cs="Arial"/>
                <w:snapToGrid w:val="0"/>
                <w:color w:val="000000"/>
                <w:szCs w:val="21"/>
              </w:rPr>
              <w:t>可维</w:t>
            </w:r>
          </w:p>
          <w:p w14:paraId="47D483E2">
            <w:pPr>
              <w:rPr>
                <w:rFonts w:hint="eastAsia" w:ascii="宋体" w:hAnsi="宋体" w:cs="Arial"/>
                <w:snapToGrid w:val="0"/>
                <w:color w:val="000000"/>
                <w:szCs w:val="21"/>
              </w:rPr>
            </w:pPr>
            <w:r>
              <w:rPr>
                <w:rFonts w:ascii="宋体" w:hAnsi="宋体" w:cs="Arial"/>
                <w:snapToGrid w:val="0"/>
                <w:color w:val="000000"/>
                <w:szCs w:val="21"/>
              </w:rPr>
              <w:t>护性</w:t>
            </w:r>
          </w:p>
          <w:p w14:paraId="0CA5F869">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tcBorders>
            <w:noWrap w:val="0"/>
            <w:vAlign w:val="center"/>
          </w:tcPr>
          <w:p w14:paraId="1492A2E0">
            <w:pPr>
              <w:rPr>
                <w:rFonts w:ascii="宋体" w:hAnsi="宋体" w:cs="Arial"/>
                <w:snapToGrid w:val="0"/>
                <w:color w:val="000000"/>
                <w:szCs w:val="21"/>
              </w:rPr>
            </w:pPr>
          </w:p>
        </w:tc>
        <w:tc>
          <w:tcPr>
            <w:tcW w:w="1766" w:type="dxa"/>
            <w:noWrap w:val="0"/>
            <w:vAlign w:val="center"/>
          </w:tcPr>
          <w:p w14:paraId="0CDE2B8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 xml:space="preserve"> 日志处理与分析</w:t>
            </w:r>
          </w:p>
        </w:tc>
        <w:tc>
          <w:tcPr>
            <w:tcW w:w="3950" w:type="dxa"/>
            <w:noWrap w:val="0"/>
            <w:vAlign w:val="center"/>
          </w:tcPr>
          <w:p w14:paraId="1C9D2FFB">
            <w:pPr>
              <w:rPr>
                <w:rFonts w:hint="eastAsia" w:ascii="宋体" w:hAnsi="宋体" w:cs="Arial"/>
                <w:snapToGrid w:val="0"/>
                <w:color w:val="000000"/>
                <w:szCs w:val="21"/>
              </w:rPr>
            </w:pPr>
            <w:r>
              <w:rPr>
                <w:rFonts w:ascii="宋体" w:hAnsi="宋体" w:cs="Arial"/>
                <w:snapToGrid w:val="0"/>
                <w:color w:val="000000"/>
                <w:szCs w:val="21"/>
              </w:rPr>
              <w:t>操作系统提供系统错误问题回溯分析</w:t>
            </w:r>
          </w:p>
          <w:p w14:paraId="1CD7F1AF">
            <w:pPr>
              <w:rPr>
                <w:rFonts w:hint="eastAsia" w:ascii="宋体" w:hAnsi="宋体" w:cs="Arial"/>
                <w:snapToGrid w:val="0"/>
                <w:color w:val="000000"/>
                <w:szCs w:val="21"/>
              </w:rPr>
            </w:pPr>
            <w:r>
              <w:rPr>
                <w:rFonts w:ascii="宋体" w:hAnsi="宋体" w:cs="Arial"/>
                <w:snapToGrid w:val="0"/>
                <w:color w:val="000000"/>
                <w:szCs w:val="21"/>
              </w:rPr>
              <w:t>工具，对系统崩溃问题及错误问题进行回溯；支持日志切分、一键收集、转储、同步机制</w:t>
            </w:r>
          </w:p>
        </w:tc>
      </w:tr>
      <w:tr w14:paraId="5197D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jc w:val="center"/>
        </w:trPr>
        <w:tc>
          <w:tcPr>
            <w:tcW w:w="737" w:type="dxa"/>
            <w:noWrap w:val="0"/>
            <w:vAlign w:val="center"/>
          </w:tcPr>
          <w:p w14:paraId="14694C21">
            <w:pPr>
              <w:jc w:val="center"/>
              <w:rPr>
                <w:rFonts w:ascii="宋体" w:hAnsi="宋体" w:cs="Arial"/>
                <w:snapToGrid w:val="0"/>
                <w:color w:val="000000"/>
                <w:szCs w:val="21"/>
              </w:rPr>
            </w:pPr>
          </w:p>
          <w:p w14:paraId="5CF6A871">
            <w:pPr>
              <w:jc w:val="center"/>
              <w:rPr>
                <w:rFonts w:ascii="宋体" w:hAnsi="宋体" w:cs="Arial"/>
                <w:snapToGrid w:val="0"/>
                <w:color w:val="000000"/>
                <w:szCs w:val="21"/>
              </w:rPr>
            </w:pPr>
          </w:p>
          <w:p w14:paraId="12A5F212">
            <w:pPr>
              <w:jc w:val="center"/>
              <w:rPr>
                <w:rFonts w:ascii="宋体" w:hAnsi="宋体" w:cs="Arial"/>
                <w:snapToGrid w:val="0"/>
                <w:color w:val="000000"/>
                <w:szCs w:val="21"/>
              </w:rPr>
            </w:pPr>
          </w:p>
          <w:p w14:paraId="6A7A73A1">
            <w:pPr>
              <w:jc w:val="center"/>
              <w:rPr>
                <w:rFonts w:ascii="宋体" w:hAnsi="宋体" w:cs="Arial"/>
                <w:snapToGrid w:val="0"/>
                <w:color w:val="000000"/>
                <w:szCs w:val="21"/>
              </w:rPr>
            </w:pPr>
          </w:p>
          <w:p w14:paraId="1AA0F17F">
            <w:pPr>
              <w:jc w:val="center"/>
              <w:rPr>
                <w:rFonts w:ascii="宋体" w:hAnsi="宋体" w:cs="Arial"/>
                <w:snapToGrid w:val="0"/>
                <w:color w:val="000000"/>
                <w:szCs w:val="21"/>
              </w:rPr>
            </w:pPr>
          </w:p>
          <w:p w14:paraId="1EF7DF76">
            <w:pPr>
              <w:jc w:val="center"/>
              <w:rPr>
                <w:rFonts w:ascii="宋体" w:hAnsi="宋体" w:cs="Arial"/>
                <w:snapToGrid w:val="0"/>
                <w:color w:val="000000"/>
                <w:szCs w:val="21"/>
              </w:rPr>
            </w:pPr>
          </w:p>
          <w:p w14:paraId="5C14AC2A">
            <w:pPr>
              <w:jc w:val="center"/>
              <w:rPr>
                <w:rFonts w:hint="eastAsia" w:ascii="宋体" w:hAnsi="宋体" w:cs="Arial"/>
                <w:snapToGrid w:val="0"/>
                <w:color w:val="000000"/>
                <w:szCs w:val="21"/>
              </w:rPr>
            </w:pPr>
            <w:r>
              <w:rPr>
                <w:rFonts w:ascii="宋体" w:hAnsi="宋体" w:cs="Arial"/>
                <w:snapToGrid w:val="0"/>
                <w:color w:val="000000"/>
                <w:szCs w:val="21"/>
              </w:rPr>
              <w:t>139</w:t>
            </w:r>
          </w:p>
        </w:tc>
        <w:tc>
          <w:tcPr>
            <w:tcW w:w="907" w:type="dxa"/>
            <w:noWrap w:val="0"/>
            <w:vAlign w:val="center"/>
          </w:tcPr>
          <w:p w14:paraId="52BC3D7E">
            <w:pPr>
              <w:rPr>
                <w:rFonts w:ascii="宋体" w:hAnsi="宋体" w:cs="Arial"/>
                <w:snapToGrid w:val="0"/>
                <w:color w:val="000000"/>
                <w:szCs w:val="21"/>
              </w:rPr>
            </w:pPr>
          </w:p>
          <w:p w14:paraId="20BA86F9">
            <w:pPr>
              <w:rPr>
                <w:rFonts w:ascii="宋体" w:hAnsi="宋体" w:cs="Arial"/>
                <w:snapToGrid w:val="0"/>
                <w:color w:val="000000"/>
                <w:szCs w:val="21"/>
              </w:rPr>
            </w:pPr>
          </w:p>
          <w:p w14:paraId="5F773BE2">
            <w:pPr>
              <w:rPr>
                <w:rFonts w:ascii="宋体" w:hAnsi="宋体" w:cs="Arial"/>
                <w:snapToGrid w:val="0"/>
                <w:color w:val="000000"/>
                <w:szCs w:val="21"/>
              </w:rPr>
            </w:pPr>
          </w:p>
          <w:p w14:paraId="44E93270">
            <w:pPr>
              <w:rPr>
                <w:rFonts w:ascii="宋体" w:hAnsi="宋体" w:cs="Arial"/>
                <w:snapToGrid w:val="0"/>
                <w:color w:val="000000"/>
                <w:szCs w:val="21"/>
              </w:rPr>
            </w:pPr>
          </w:p>
          <w:p w14:paraId="4B09236D">
            <w:pPr>
              <w:rPr>
                <w:rFonts w:ascii="宋体" w:hAnsi="宋体" w:cs="Arial"/>
                <w:snapToGrid w:val="0"/>
                <w:color w:val="000000"/>
                <w:szCs w:val="21"/>
              </w:rPr>
            </w:pPr>
          </w:p>
          <w:p w14:paraId="79C58A47">
            <w:pPr>
              <w:rPr>
                <w:rFonts w:hint="eastAsia" w:ascii="宋体" w:hAnsi="宋体" w:cs="Arial"/>
                <w:snapToGrid w:val="0"/>
                <w:color w:val="000000"/>
                <w:szCs w:val="21"/>
              </w:rPr>
            </w:pPr>
            <w:r>
              <w:rPr>
                <w:rFonts w:ascii="宋体" w:hAnsi="宋体" w:cs="Arial"/>
                <w:snapToGrid w:val="0"/>
                <w:color w:val="000000"/>
                <w:szCs w:val="21"/>
              </w:rPr>
              <w:t>可维护性</w:t>
            </w:r>
          </w:p>
          <w:p w14:paraId="60856E84">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noWrap w:val="0"/>
            <w:vAlign w:val="center"/>
          </w:tcPr>
          <w:p w14:paraId="743D5627">
            <w:pPr>
              <w:rPr>
                <w:rFonts w:ascii="宋体" w:hAnsi="宋体" w:cs="Arial"/>
                <w:snapToGrid w:val="0"/>
                <w:color w:val="000000"/>
                <w:szCs w:val="21"/>
              </w:rPr>
            </w:pPr>
          </w:p>
          <w:p w14:paraId="57A2CFF2">
            <w:pPr>
              <w:rPr>
                <w:rFonts w:ascii="宋体" w:hAnsi="宋体" w:cs="Arial"/>
                <w:snapToGrid w:val="0"/>
                <w:color w:val="000000"/>
                <w:szCs w:val="21"/>
              </w:rPr>
            </w:pPr>
          </w:p>
          <w:p w14:paraId="37D580F0">
            <w:pPr>
              <w:rPr>
                <w:rFonts w:ascii="宋体" w:hAnsi="宋体" w:cs="Arial"/>
                <w:snapToGrid w:val="0"/>
                <w:color w:val="000000"/>
                <w:szCs w:val="21"/>
              </w:rPr>
            </w:pPr>
          </w:p>
          <w:p w14:paraId="1EC8907A">
            <w:pPr>
              <w:rPr>
                <w:rFonts w:ascii="宋体" w:hAnsi="宋体" w:cs="Arial"/>
                <w:snapToGrid w:val="0"/>
                <w:color w:val="000000"/>
                <w:szCs w:val="21"/>
              </w:rPr>
            </w:pPr>
          </w:p>
          <w:p w14:paraId="45418D80">
            <w:pPr>
              <w:rPr>
                <w:rFonts w:ascii="宋体" w:hAnsi="宋体" w:cs="Arial"/>
                <w:snapToGrid w:val="0"/>
                <w:color w:val="000000"/>
                <w:szCs w:val="21"/>
              </w:rPr>
            </w:pPr>
          </w:p>
          <w:p w14:paraId="4C60A4F9">
            <w:pPr>
              <w:rPr>
                <w:rFonts w:ascii="宋体" w:hAnsi="宋体" w:cs="Arial"/>
                <w:snapToGrid w:val="0"/>
                <w:color w:val="000000"/>
                <w:szCs w:val="21"/>
              </w:rPr>
            </w:pPr>
          </w:p>
          <w:p w14:paraId="0884A1EA">
            <w:pPr>
              <w:rPr>
                <w:rFonts w:hint="eastAsia" w:ascii="宋体" w:hAnsi="宋体" w:cs="Arial"/>
                <w:snapToGrid w:val="0"/>
                <w:color w:val="000000"/>
                <w:szCs w:val="21"/>
              </w:rPr>
            </w:pPr>
            <w:r>
              <w:rPr>
                <w:rFonts w:ascii="宋体" w:hAnsi="宋体" w:cs="Arial"/>
                <w:snapToGrid w:val="0"/>
                <w:color w:val="000000"/>
                <w:szCs w:val="21"/>
              </w:rPr>
              <w:t>脆弱性管理</w:t>
            </w:r>
          </w:p>
        </w:tc>
        <w:tc>
          <w:tcPr>
            <w:tcW w:w="1766" w:type="dxa"/>
            <w:noWrap w:val="0"/>
            <w:vAlign w:val="center"/>
          </w:tcPr>
          <w:p w14:paraId="01B731C7">
            <w:pPr>
              <w:rPr>
                <w:rFonts w:ascii="宋体" w:hAnsi="宋体" w:cs="Arial"/>
                <w:snapToGrid w:val="0"/>
                <w:color w:val="000000"/>
                <w:szCs w:val="21"/>
              </w:rPr>
            </w:pPr>
          </w:p>
          <w:p w14:paraId="207DD15B">
            <w:pPr>
              <w:rPr>
                <w:rFonts w:ascii="宋体" w:hAnsi="宋体" w:cs="Arial"/>
                <w:snapToGrid w:val="0"/>
                <w:color w:val="000000"/>
                <w:szCs w:val="21"/>
              </w:rPr>
            </w:pPr>
          </w:p>
          <w:p w14:paraId="5C368D30">
            <w:pPr>
              <w:rPr>
                <w:rFonts w:ascii="宋体" w:hAnsi="宋体" w:cs="Arial"/>
                <w:snapToGrid w:val="0"/>
                <w:color w:val="000000"/>
                <w:szCs w:val="21"/>
              </w:rPr>
            </w:pPr>
          </w:p>
          <w:p w14:paraId="318FF967">
            <w:pPr>
              <w:rPr>
                <w:rFonts w:ascii="宋体" w:hAnsi="宋体" w:cs="Arial"/>
                <w:snapToGrid w:val="0"/>
                <w:color w:val="000000"/>
                <w:szCs w:val="21"/>
              </w:rPr>
            </w:pPr>
          </w:p>
          <w:p w14:paraId="56ACA04E">
            <w:pPr>
              <w:rPr>
                <w:rFonts w:ascii="宋体" w:hAnsi="宋体" w:cs="Arial"/>
                <w:snapToGrid w:val="0"/>
                <w:color w:val="000000"/>
                <w:szCs w:val="21"/>
              </w:rPr>
            </w:pPr>
          </w:p>
          <w:p w14:paraId="0863CCB0">
            <w:pPr>
              <w:rPr>
                <w:rFonts w:ascii="宋体" w:hAnsi="宋体" w:cs="Arial"/>
                <w:snapToGrid w:val="0"/>
                <w:color w:val="000000"/>
                <w:szCs w:val="21"/>
              </w:rPr>
            </w:pPr>
          </w:p>
          <w:p w14:paraId="0F9E00C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脆弱性管理</w:t>
            </w:r>
          </w:p>
        </w:tc>
        <w:tc>
          <w:tcPr>
            <w:tcW w:w="3950" w:type="dxa"/>
            <w:noWrap w:val="0"/>
            <w:vAlign w:val="center"/>
          </w:tcPr>
          <w:p w14:paraId="0A043CCF">
            <w:pPr>
              <w:rPr>
                <w:rFonts w:hint="eastAsia" w:ascii="宋体" w:hAnsi="宋体" w:cs="Arial"/>
                <w:snapToGrid w:val="0"/>
                <w:color w:val="000000"/>
                <w:szCs w:val="21"/>
              </w:rPr>
            </w:pPr>
            <w:r>
              <w:rPr>
                <w:rFonts w:ascii="宋体" w:hAnsi="宋体" w:cs="Arial"/>
                <w:snapToGrid w:val="0"/>
                <w:color w:val="000000"/>
                <w:szCs w:val="21"/>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 CPU、内存及 PCIe 设备等硬件的故障；支持诊断/响应组件动态加载机制；提供或支持第三方远程诊断框架及调</w:t>
            </w:r>
          </w:p>
          <w:p w14:paraId="2556CA82">
            <w:pPr>
              <w:rPr>
                <w:rFonts w:hint="eastAsia" w:ascii="宋体" w:hAnsi="宋体" w:cs="Arial"/>
                <w:snapToGrid w:val="0"/>
                <w:color w:val="000000"/>
                <w:szCs w:val="21"/>
              </w:rPr>
            </w:pPr>
            <w:r>
              <w:rPr>
                <w:rFonts w:ascii="宋体" w:hAnsi="宋体" w:cs="Arial"/>
                <w:snapToGrid w:val="0"/>
                <w:color w:val="000000"/>
                <w:szCs w:val="21"/>
              </w:rPr>
              <w:t>测工具集，实现远程诊断及调试断点功能；</w:t>
            </w:r>
          </w:p>
          <w:p w14:paraId="7D52D17A">
            <w:pPr>
              <w:rPr>
                <w:rFonts w:hint="eastAsia" w:ascii="宋体" w:hAnsi="宋体" w:cs="Arial"/>
                <w:snapToGrid w:val="0"/>
                <w:color w:val="000000"/>
                <w:szCs w:val="21"/>
              </w:rPr>
            </w:pPr>
            <w:r>
              <w:rPr>
                <w:rFonts w:ascii="宋体" w:hAnsi="宋体" w:cs="Arial"/>
                <w:snapToGrid w:val="0"/>
                <w:color w:val="000000"/>
                <w:szCs w:val="21"/>
              </w:rPr>
              <w:t>支持物理机、虚拟机中操作系统的故障恢复</w:t>
            </w:r>
          </w:p>
        </w:tc>
      </w:tr>
      <w:tr w14:paraId="5DF6E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737" w:type="dxa"/>
            <w:noWrap w:val="0"/>
            <w:vAlign w:val="center"/>
          </w:tcPr>
          <w:p w14:paraId="4D138A72">
            <w:pPr>
              <w:jc w:val="center"/>
              <w:rPr>
                <w:rFonts w:ascii="宋体" w:hAnsi="宋体" w:cs="Arial"/>
                <w:snapToGrid w:val="0"/>
                <w:color w:val="000000"/>
                <w:szCs w:val="21"/>
              </w:rPr>
            </w:pPr>
          </w:p>
          <w:p w14:paraId="04DD1CFB">
            <w:pPr>
              <w:jc w:val="center"/>
              <w:rPr>
                <w:rFonts w:ascii="宋体" w:hAnsi="宋体" w:cs="Arial"/>
                <w:snapToGrid w:val="0"/>
                <w:color w:val="000000"/>
                <w:szCs w:val="21"/>
              </w:rPr>
            </w:pPr>
          </w:p>
          <w:p w14:paraId="595303AE">
            <w:pPr>
              <w:jc w:val="center"/>
              <w:rPr>
                <w:rFonts w:hint="eastAsia" w:ascii="宋体" w:hAnsi="宋体" w:cs="Arial"/>
                <w:snapToGrid w:val="0"/>
                <w:color w:val="000000"/>
                <w:szCs w:val="21"/>
              </w:rPr>
            </w:pPr>
            <w:r>
              <w:rPr>
                <w:rFonts w:ascii="宋体" w:hAnsi="宋体" w:cs="Arial"/>
                <w:snapToGrid w:val="0"/>
                <w:color w:val="000000"/>
                <w:szCs w:val="21"/>
              </w:rPr>
              <w:t>140</w:t>
            </w:r>
          </w:p>
        </w:tc>
        <w:tc>
          <w:tcPr>
            <w:tcW w:w="907" w:type="dxa"/>
            <w:noWrap w:val="0"/>
            <w:vAlign w:val="center"/>
          </w:tcPr>
          <w:p w14:paraId="3FE04C1C">
            <w:pPr>
              <w:rPr>
                <w:rFonts w:ascii="宋体" w:hAnsi="宋体" w:cs="Arial"/>
                <w:snapToGrid w:val="0"/>
                <w:color w:val="000000"/>
                <w:szCs w:val="21"/>
              </w:rPr>
            </w:pPr>
          </w:p>
          <w:p w14:paraId="341D0FB7">
            <w:pPr>
              <w:rPr>
                <w:rFonts w:hint="eastAsia" w:ascii="宋体" w:hAnsi="宋体" w:cs="Arial"/>
                <w:snapToGrid w:val="0"/>
                <w:color w:val="000000"/>
                <w:szCs w:val="21"/>
              </w:rPr>
            </w:pPr>
            <w:r>
              <w:rPr>
                <w:rFonts w:ascii="宋体" w:hAnsi="宋体" w:cs="Arial"/>
                <w:snapToGrid w:val="0"/>
                <w:color w:val="000000"/>
                <w:szCs w:val="21"/>
              </w:rPr>
              <w:t>可维护性</w:t>
            </w:r>
          </w:p>
          <w:p w14:paraId="5668D092">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noWrap w:val="0"/>
            <w:vAlign w:val="center"/>
          </w:tcPr>
          <w:p w14:paraId="01B26458">
            <w:pPr>
              <w:rPr>
                <w:rFonts w:ascii="宋体" w:hAnsi="宋体" w:cs="Arial"/>
                <w:snapToGrid w:val="0"/>
                <w:color w:val="000000"/>
                <w:szCs w:val="21"/>
              </w:rPr>
            </w:pPr>
          </w:p>
          <w:p w14:paraId="79173179">
            <w:pPr>
              <w:rPr>
                <w:rFonts w:ascii="宋体" w:hAnsi="宋体" w:cs="Arial"/>
                <w:snapToGrid w:val="0"/>
                <w:color w:val="000000"/>
                <w:szCs w:val="21"/>
              </w:rPr>
            </w:pPr>
          </w:p>
          <w:p w14:paraId="3021AAEA">
            <w:pPr>
              <w:rPr>
                <w:rFonts w:hint="eastAsia" w:ascii="宋体" w:hAnsi="宋体" w:cs="Arial"/>
                <w:snapToGrid w:val="0"/>
                <w:color w:val="000000"/>
                <w:szCs w:val="21"/>
              </w:rPr>
            </w:pPr>
            <w:r>
              <w:rPr>
                <w:rFonts w:ascii="宋体" w:hAnsi="宋体" w:cs="Arial"/>
                <w:snapToGrid w:val="0"/>
                <w:color w:val="000000"/>
                <w:szCs w:val="21"/>
              </w:rPr>
              <w:t>热补丁</w:t>
            </w:r>
          </w:p>
        </w:tc>
        <w:tc>
          <w:tcPr>
            <w:tcW w:w="1766" w:type="dxa"/>
            <w:noWrap w:val="0"/>
            <w:vAlign w:val="center"/>
          </w:tcPr>
          <w:p w14:paraId="1545C8BC">
            <w:pPr>
              <w:rPr>
                <w:rFonts w:ascii="宋体" w:hAnsi="宋体" w:cs="Arial"/>
                <w:snapToGrid w:val="0"/>
                <w:color w:val="000000"/>
                <w:szCs w:val="21"/>
              </w:rPr>
            </w:pPr>
          </w:p>
          <w:p w14:paraId="5E056728">
            <w:pPr>
              <w:rPr>
                <w:rFonts w:ascii="宋体" w:hAnsi="宋体" w:cs="Arial"/>
                <w:snapToGrid w:val="0"/>
                <w:color w:val="000000"/>
                <w:szCs w:val="21"/>
              </w:rPr>
            </w:pPr>
          </w:p>
          <w:p w14:paraId="6CC3C54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热补丁</w:t>
            </w:r>
          </w:p>
        </w:tc>
        <w:tc>
          <w:tcPr>
            <w:tcW w:w="3950" w:type="dxa"/>
            <w:noWrap w:val="0"/>
            <w:vAlign w:val="center"/>
          </w:tcPr>
          <w:p w14:paraId="21D0264A">
            <w:pPr>
              <w:rPr>
                <w:rFonts w:hint="eastAsia" w:ascii="宋体" w:hAnsi="宋体" w:cs="Arial"/>
                <w:snapToGrid w:val="0"/>
                <w:color w:val="000000"/>
                <w:szCs w:val="21"/>
              </w:rPr>
            </w:pPr>
            <w:r>
              <w:rPr>
                <w:rFonts w:ascii="宋体" w:hAnsi="宋体" w:cs="Arial"/>
                <w:snapToGrid w:val="0"/>
                <w:color w:val="000000"/>
                <w:szCs w:val="21"/>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w:t>
            </w:r>
          </w:p>
          <w:p w14:paraId="614301C7">
            <w:pPr>
              <w:rPr>
                <w:rFonts w:hint="eastAsia" w:ascii="宋体" w:hAnsi="宋体" w:cs="Arial"/>
                <w:snapToGrid w:val="0"/>
                <w:color w:val="000000"/>
                <w:szCs w:val="21"/>
              </w:rPr>
            </w:pPr>
            <w:r>
              <w:rPr>
                <w:rFonts w:ascii="宋体" w:hAnsi="宋体" w:cs="Arial"/>
                <w:snapToGrid w:val="0"/>
                <w:color w:val="000000"/>
                <w:szCs w:val="21"/>
              </w:rPr>
              <w:t>志，便于查询或回溯</w:t>
            </w:r>
          </w:p>
        </w:tc>
      </w:tr>
      <w:tr w14:paraId="31BE0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4DD68FEA">
            <w:pPr>
              <w:jc w:val="center"/>
              <w:rPr>
                <w:rFonts w:hint="eastAsia" w:ascii="宋体" w:hAnsi="宋体" w:cs="Arial"/>
                <w:snapToGrid w:val="0"/>
                <w:color w:val="000000"/>
                <w:szCs w:val="21"/>
              </w:rPr>
            </w:pPr>
            <w:r>
              <w:rPr>
                <w:rFonts w:ascii="宋体" w:hAnsi="宋体" w:cs="Arial"/>
                <w:snapToGrid w:val="0"/>
                <w:color w:val="000000"/>
                <w:szCs w:val="21"/>
              </w:rPr>
              <w:t>141</w:t>
            </w:r>
          </w:p>
        </w:tc>
        <w:tc>
          <w:tcPr>
            <w:tcW w:w="907" w:type="dxa"/>
            <w:noWrap w:val="0"/>
            <w:vAlign w:val="center"/>
          </w:tcPr>
          <w:p w14:paraId="38DD21C0">
            <w:pPr>
              <w:rPr>
                <w:rFonts w:hint="eastAsia" w:ascii="宋体" w:hAnsi="宋体" w:cs="Arial"/>
                <w:snapToGrid w:val="0"/>
                <w:color w:val="000000"/>
                <w:szCs w:val="21"/>
              </w:rPr>
            </w:pPr>
            <w:r>
              <w:rPr>
                <w:rFonts w:ascii="宋体" w:hAnsi="宋体" w:cs="Arial"/>
                <w:snapToGrid w:val="0"/>
                <w:color w:val="000000"/>
                <w:szCs w:val="21"/>
              </w:rPr>
              <w:t>可维</w:t>
            </w:r>
          </w:p>
          <w:p w14:paraId="1CF9EC47">
            <w:pPr>
              <w:rPr>
                <w:rFonts w:hint="eastAsia" w:ascii="宋体" w:hAnsi="宋体" w:cs="Arial"/>
                <w:snapToGrid w:val="0"/>
                <w:color w:val="000000"/>
                <w:szCs w:val="21"/>
              </w:rPr>
            </w:pPr>
            <w:r>
              <w:rPr>
                <w:rFonts w:ascii="宋体" w:hAnsi="宋体" w:cs="Arial"/>
                <w:snapToGrid w:val="0"/>
                <w:color w:val="000000"/>
                <w:szCs w:val="21"/>
              </w:rPr>
              <w:t>护性</w:t>
            </w:r>
          </w:p>
          <w:p w14:paraId="05D3299A">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bottom w:val="nil"/>
            </w:tcBorders>
            <w:noWrap w:val="0"/>
            <w:vAlign w:val="center"/>
          </w:tcPr>
          <w:p w14:paraId="25E33D0B">
            <w:pPr>
              <w:rPr>
                <w:rFonts w:ascii="宋体" w:hAnsi="宋体" w:cs="Arial"/>
                <w:snapToGrid w:val="0"/>
                <w:color w:val="000000"/>
                <w:szCs w:val="21"/>
              </w:rPr>
            </w:pPr>
          </w:p>
          <w:p w14:paraId="0F6D3CAC">
            <w:pPr>
              <w:rPr>
                <w:rFonts w:ascii="宋体" w:hAnsi="宋体" w:cs="Arial"/>
                <w:snapToGrid w:val="0"/>
                <w:color w:val="000000"/>
                <w:szCs w:val="21"/>
              </w:rPr>
            </w:pPr>
          </w:p>
          <w:p w14:paraId="6D26B3FB">
            <w:pPr>
              <w:rPr>
                <w:rFonts w:ascii="宋体" w:hAnsi="宋体" w:cs="Arial"/>
                <w:snapToGrid w:val="0"/>
                <w:color w:val="000000"/>
                <w:szCs w:val="21"/>
              </w:rPr>
            </w:pPr>
          </w:p>
          <w:p w14:paraId="0F48D72B">
            <w:pPr>
              <w:rPr>
                <w:rFonts w:ascii="宋体" w:hAnsi="宋体" w:cs="Arial"/>
                <w:snapToGrid w:val="0"/>
                <w:color w:val="000000"/>
                <w:szCs w:val="21"/>
              </w:rPr>
            </w:pPr>
          </w:p>
          <w:p w14:paraId="6546AC49">
            <w:pPr>
              <w:rPr>
                <w:rFonts w:ascii="宋体" w:hAnsi="宋体" w:cs="Arial"/>
                <w:snapToGrid w:val="0"/>
                <w:color w:val="000000"/>
                <w:szCs w:val="21"/>
              </w:rPr>
            </w:pPr>
          </w:p>
          <w:p w14:paraId="47DDBCBC">
            <w:pPr>
              <w:rPr>
                <w:rFonts w:hint="eastAsia" w:ascii="宋体" w:hAnsi="宋体" w:cs="Arial"/>
                <w:snapToGrid w:val="0"/>
                <w:color w:val="000000"/>
                <w:szCs w:val="21"/>
              </w:rPr>
            </w:pPr>
            <w:r>
              <w:rPr>
                <w:rFonts w:ascii="宋体" w:hAnsi="宋体" w:cs="Arial"/>
                <w:snapToGrid w:val="0"/>
                <w:color w:val="000000"/>
                <w:szCs w:val="21"/>
              </w:rPr>
              <w:t>系统升级</w:t>
            </w:r>
          </w:p>
        </w:tc>
        <w:tc>
          <w:tcPr>
            <w:tcW w:w="1766" w:type="dxa"/>
            <w:noWrap w:val="0"/>
            <w:vAlign w:val="center"/>
          </w:tcPr>
          <w:p w14:paraId="5FF4C4D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升级内容</w:t>
            </w:r>
          </w:p>
        </w:tc>
        <w:tc>
          <w:tcPr>
            <w:tcW w:w="3950" w:type="dxa"/>
            <w:noWrap w:val="0"/>
            <w:vAlign w:val="center"/>
          </w:tcPr>
          <w:p w14:paraId="73DC5764">
            <w:pPr>
              <w:rPr>
                <w:rFonts w:hint="eastAsia" w:ascii="宋体" w:hAnsi="宋体" w:cs="Arial"/>
                <w:snapToGrid w:val="0"/>
                <w:color w:val="000000"/>
                <w:szCs w:val="21"/>
              </w:rPr>
            </w:pPr>
            <w:r>
              <w:rPr>
                <w:rFonts w:ascii="宋体" w:hAnsi="宋体" w:cs="Arial"/>
                <w:snapToGrid w:val="0"/>
                <w:color w:val="000000"/>
                <w:szCs w:val="21"/>
              </w:rPr>
              <w:t>操作系统支持系统增量升级功能，对系统部件、安全补丁等升级</w:t>
            </w:r>
          </w:p>
        </w:tc>
      </w:tr>
      <w:tr w14:paraId="322A6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58C885D7">
            <w:pPr>
              <w:jc w:val="center"/>
              <w:rPr>
                <w:rFonts w:hint="eastAsia" w:ascii="宋体" w:hAnsi="宋体" w:cs="Arial"/>
                <w:snapToGrid w:val="0"/>
                <w:color w:val="000000"/>
                <w:szCs w:val="21"/>
              </w:rPr>
            </w:pPr>
            <w:r>
              <w:rPr>
                <w:rFonts w:ascii="宋体" w:hAnsi="宋体" w:cs="Arial"/>
                <w:snapToGrid w:val="0"/>
                <w:color w:val="000000"/>
                <w:szCs w:val="21"/>
              </w:rPr>
              <w:t>142</w:t>
            </w:r>
          </w:p>
        </w:tc>
        <w:tc>
          <w:tcPr>
            <w:tcW w:w="907" w:type="dxa"/>
            <w:noWrap w:val="0"/>
            <w:vAlign w:val="center"/>
          </w:tcPr>
          <w:p w14:paraId="5B3B3A18">
            <w:pPr>
              <w:rPr>
                <w:rFonts w:hint="eastAsia" w:ascii="宋体" w:hAnsi="宋体" w:cs="Arial"/>
                <w:snapToGrid w:val="0"/>
                <w:color w:val="000000"/>
                <w:szCs w:val="21"/>
              </w:rPr>
            </w:pPr>
            <w:r>
              <w:rPr>
                <w:rFonts w:ascii="宋体" w:hAnsi="宋体" w:cs="Arial"/>
                <w:snapToGrid w:val="0"/>
                <w:color w:val="000000"/>
                <w:szCs w:val="21"/>
              </w:rPr>
              <w:t>可维</w:t>
            </w:r>
          </w:p>
          <w:p w14:paraId="60F6CE66">
            <w:pPr>
              <w:rPr>
                <w:rFonts w:hint="eastAsia" w:ascii="宋体" w:hAnsi="宋体" w:cs="Arial"/>
                <w:snapToGrid w:val="0"/>
                <w:color w:val="000000"/>
                <w:szCs w:val="21"/>
              </w:rPr>
            </w:pPr>
            <w:r>
              <w:rPr>
                <w:rFonts w:ascii="宋体" w:hAnsi="宋体" w:cs="Arial"/>
                <w:snapToGrid w:val="0"/>
                <w:color w:val="000000"/>
                <w:szCs w:val="21"/>
              </w:rPr>
              <w:t>护性</w:t>
            </w:r>
          </w:p>
          <w:p w14:paraId="13D4DED3">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3A1DB04D">
            <w:pPr>
              <w:rPr>
                <w:rFonts w:ascii="宋体" w:hAnsi="宋体" w:cs="Arial"/>
                <w:snapToGrid w:val="0"/>
                <w:color w:val="000000"/>
                <w:szCs w:val="21"/>
              </w:rPr>
            </w:pPr>
          </w:p>
        </w:tc>
        <w:tc>
          <w:tcPr>
            <w:tcW w:w="1766" w:type="dxa"/>
            <w:noWrap w:val="0"/>
            <w:vAlign w:val="center"/>
          </w:tcPr>
          <w:p w14:paraId="1BB3ACE0">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升级方式</w:t>
            </w:r>
          </w:p>
        </w:tc>
        <w:tc>
          <w:tcPr>
            <w:tcW w:w="3950" w:type="dxa"/>
            <w:noWrap w:val="0"/>
            <w:vAlign w:val="center"/>
          </w:tcPr>
          <w:p w14:paraId="5D6FA5B8">
            <w:pPr>
              <w:rPr>
                <w:rFonts w:hint="eastAsia" w:ascii="宋体" w:hAnsi="宋体" w:cs="Arial"/>
                <w:snapToGrid w:val="0"/>
                <w:color w:val="000000"/>
                <w:szCs w:val="21"/>
              </w:rPr>
            </w:pPr>
            <w:r>
              <w:rPr>
                <w:rFonts w:ascii="宋体" w:hAnsi="宋体" w:cs="Arial"/>
                <w:snapToGrid w:val="0"/>
                <w:color w:val="000000"/>
                <w:szCs w:val="21"/>
              </w:rPr>
              <w:t>操作系统支持在线升级和离线升级</w:t>
            </w:r>
          </w:p>
        </w:tc>
      </w:tr>
      <w:tr w14:paraId="07CA1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20B84AE5">
            <w:pPr>
              <w:jc w:val="center"/>
              <w:rPr>
                <w:rFonts w:hint="eastAsia" w:ascii="宋体" w:hAnsi="宋体" w:cs="Arial"/>
                <w:snapToGrid w:val="0"/>
                <w:color w:val="000000"/>
                <w:szCs w:val="21"/>
              </w:rPr>
            </w:pPr>
            <w:r>
              <w:rPr>
                <w:rFonts w:ascii="宋体" w:hAnsi="宋体" w:cs="Arial"/>
                <w:snapToGrid w:val="0"/>
                <w:color w:val="000000"/>
                <w:szCs w:val="21"/>
              </w:rPr>
              <w:t>143</w:t>
            </w:r>
          </w:p>
        </w:tc>
        <w:tc>
          <w:tcPr>
            <w:tcW w:w="907" w:type="dxa"/>
            <w:noWrap w:val="0"/>
            <w:vAlign w:val="center"/>
          </w:tcPr>
          <w:p w14:paraId="29FAF0B6">
            <w:pPr>
              <w:rPr>
                <w:rFonts w:hint="eastAsia" w:ascii="宋体" w:hAnsi="宋体" w:cs="Arial"/>
                <w:snapToGrid w:val="0"/>
                <w:color w:val="000000"/>
                <w:szCs w:val="21"/>
              </w:rPr>
            </w:pPr>
            <w:r>
              <w:rPr>
                <w:rFonts w:ascii="宋体" w:hAnsi="宋体" w:cs="Arial"/>
                <w:snapToGrid w:val="0"/>
                <w:color w:val="000000"/>
                <w:szCs w:val="21"/>
              </w:rPr>
              <w:t>可维</w:t>
            </w:r>
          </w:p>
          <w:p w14:paraId="2EF0F36B">
            <w:pPr>
              <w:rPr>
                <w:rFonts w:hint="eastAsia" w:ascii="宋体" w:hAnsi="宋体" w:cs="Arial"/>
                <w:snapToGrid w:val="0"/>
                <w:color w:val="000000"/>
                <w:szCs w:val="21"/>
              </w:rPr>
            </w:pPr>
            <w:r>
              <w:rPr>
                <w:rFonts w:ascii="宋体" w:hAnsi="宋体" w:cs="Arial"/>
                <w:snapToGrid w:val="0"/>
                <w:color w:val="000000"/>
                <w:szCs w:val="21"/>
              </w:rPr>
              <w:t>护性</w:t>
            </w:r>
          </w:p>
          <w:p w14:paraId="6B34CE57">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4CD641FC">
            <w:pPr>
              <w:rPr>
                <w:rFonts w:ascii="宋体" w:hAnsi="宋体" w:cs="Arial"/>
                <w:snapToGrid w:val="0"/>
                <w:color w:val="000000"/>
                <w:szCs w:val="21"/>
              </w:rPr>
            </w:pPr>
          </w:p>
        </w:tc>
        <w:tc>
          <w:tcPr>
            <w:tcW w:w="1766" w:type="dxa"/>
            <w:noWrap w:val="0"/>
            <w:vAlign w:val="center"/>
          </w:tcPr>
          <w:p w14:paraId="6050B30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数据保护</w:t>
            </w:r>
          </w:p>
        </w:tc>
        <w:tc>
          <w:tcPr>
            <w:tcW w:w="3950" w:type="dxa"/>
            <w:noWrap w:val="0"/>
            <w:vAlign w:val="center"/>
          </w:tcPr>
          <w:p w14:paraId="1219B781">
            <w:pPr>
              <w:rPr>
                <w:rFonts w:hint="eastAsia" w:ascii="宋体" w:hAnsi="宋体" w:cs="Arial"/>
                <w:snapToGrid w:val="0"/>
                <w:color w:val="000000"/>
                <w:szCs w:val="21"/>
              </w:rPr>
            </w:pPr>
            <w:r>
              <w:rPr>
                <w:rFonts w:ascii="宋体" w:hAnsi="宋体" w:cs="Arial"/>
                <w:snapToGrid w:val="0"/>
                <w:color w:val="000000"/>
                <w:szCs w:val="21"/>
              </w:rPr>
              <w:t>操作系统升级不得修改破坏用户数据</w:t>
            </w:r>
          </w:p>
        </w:tc>
      </w:tr>
      <w:tr w14:paraId="6EEB1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737" w:type="dxa"/>
            <w:noWrap w:val="0"/>
            <w:vAlign w:val="center"/>
          </w:tcPr>
          <w:p w14:paraId="611B73AC">
            <w:pPr>
              <w:jc w:val="center"/>
              <w:rPr>
                <w:rFonts w:hint="eastAsia" w:ascii="宋体" w:hAnsi="宋体" w:cs="Arial"/>
                <w:snapToGrid w:val="0"/>
                <w:color w:val="000000"/>
                <w:szCs w:val="21"/>
              </w:rPr>
            </w:pPr>
            <w:r>
              <w:rPr>
                <w:rFonts w:ascii="宋体" w:hAnsi="宋体" w:cs="Arial"/>
                <w:snapToGrid w:val="0"/>
                <w:color w:val="000000"/>
                <w:szCs w:val="21"/>
              </w:rPr>
              <w:t>144</w:t>
            </w:r>
          </w:p>
        </w:tc>
        <w:tc>
          <w:tcPr>
            <w:tcW w:w="907" w:type="dxa"/>
            <w:noWrap w:val="0"/>
            <w:vAlign w:val="center"/>
          </w:tcPr>
          <w:p w14:paraId="43E868A3">
            <w:pPr>
              <w:rPr>
                <w:rFonts w:hint="eastAsia" w:ascii="宋体" w:hAnsi="宋体" w:cs="Arial"/>
                <w:snapToGrid w:val="0"/>
                <w:color w:val="000000"/>
                <w:szCs w:val="21"/>
              </w:rPr>
            </w:pPr>
            <w:r>
              <w:rPr>
                <w:rFonts w:ascii="宋体" w:hAnsi="宋体" w:cs="Arial"/>
                <w:snapToGrid w:val="0"/>
                <w:color w:val="000000"/>
                <w:szCs w:val="21"/>
              </w:rPr>
              <w:t>可维</w:t>
            </w:r>
          </w:p>
          <w:p w14:paraId="21449DBF">
            <w:pPr>
              <w:rPr>
                <w:rFonts w:hint="eastAsia" w:ascii="宋体" w:hAnsi="宋体" w:cs="Arial"/>
                <w:snapToGrid w:val="0"/>
                <w:color w:val="000000"/>
                <w:szCs w:val="21"/>
              </w:rPr>
            </w:pPr>
            <w:r>
              <w:rPr>
                <w:rFonts w:ascii="宋体" w:hAnsi="宋体" w:cs="Arial"/>
                <w:snapToGrid w:val="0"/>
                <w:color w:val="000000"/>
                <w:szCs w:val="21"/>
              </w:rPr>
              <w:t>护性</w:t>
            </w:r>
          </w:p>
          <w:p w14:paraId="3DD8162D">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tcBorders>
            <w:noWrap w:val="0"/>
            <w:vAlign w:val="center"/>
          </w:tcPr>
          <w:p w14:paraId="7F063A8B">
            <w:pPr>
              <w:rPr>
                <w:rFonts w:ascii="宋体" w:hAnsi="宋体" w:cs="Arial"/>
                <w:snapToGrid w:val="0"/>
                <w:color w:val="000000"/>
                <w:szCs w:val="21"/>
              </w:rPr>
            </w:pPr>
          </w:p>
        </w:tc>
        <w:tc>
          <w:tcPr>
            <w:tcW w:w="1766" w:type="dxa"/>
            <w:noWrap w:val="0"/>
            <w:vAlign w:val="center"/>
          </w:tcPr>
          <w:p w14:paraId="188059A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兼容性</w:t>
            </w:r>
          </w:p>
        </w:tc>
        <w:tc>
          <w:tcPr>
            <w:tcW w:w="3950" w:type="dxa"/>
            <w:noWrap w:val="0"/>
            <w:vAlign w:val="center"/>
          </w:tcPr>
          <w:p w14:paraId="19951E18">
            <w:pPr>
              <w:rPr>
                <w:rFonts w:hint="eastAsia" w:ascii="宋体" w:hAnsi="宋体" w:cs="Arial"/>
                <w:snapToGrid w:val="0"/>
                <w:color w:val="000000"/>
                <w:szCs w:val="21"/>
              </w:rPr>
            </w:pPr>
            <w:r>
              <w:rPr>
                <w:rFonts w:ascii="宋体" w:hAnsi="宋体" w:cs="Arial"/>
                <w:snapToGrid w:val="0"/>
                <w:color w:val="000000"/>
                <w:szCs w:val="21"/>
              </w:rPr>
              <w:t>操作系统升级不得影响原有软硬件兼</w:t>
            </w:r>
          </w:p>
          <w:p w14:paraId="4895823E">
            <w:pPr>
              <w:rPr>
                <w:rFonts w:hint="eastAsia" w:ascii="宋体" w:hAnsi="宋体" w:cs="Arial"/>
                <w:snapToGrid w:val="0"/>
                <w:color w:val="000000"/>
                <w:szCs w:val="21"/>
              </w:rPr>
            </w:pPr>
            <w:r>
              <w:rPr>
                <w:rFonts w:ascii="宋体" w:hAnsi="宋体" w:cs="Arial"/>
                <w:snapToGrid w:val="0"/>
                <w:color w:val="000000"/>
                <w:szCs w:val="21"/>
              </w:rPr>
              <w:t>容性，如有影响应显式的提示告知用户</w:t>
            </w:r>
          </w:p>
        </w:tc>
      </w:tr>
      <w:tr w14:paraId="52C31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37" w:type="dxa"/>
            <w:noWrap w:val="0"/>
            <w:vAlign w:val="center"/>
          </w:tcPr>
          <w:p w14:paraId="264E26E6">
            <w:pPr>
              <w:jc w:val="center"/>
              <w:rPr>
                <w:rFonts w:ascii="宋体" w:hAnsi="宋体" w:cs="Arial"/>
                <w:snapToGrid w:val="0"/>
                <w:color w:val="000000"/>
                <w:szCs w:val="21"/>
              </w:rPr>
            </w:pPr>
          </w:p>
          <w:p w14:paraId="4910D7E4">
            <w:pPr>
              <w:jc w:val="center"/>
              <w:rPr>
                <w:rFonts w:hint="eastAsia" w:ascii="宋体" w:hAnsi="宋体" w:cs="Arial"/>
                <w:snapToGrid w:val="0"/>
                <w:color w:val="000000"/>
                <w:szCs w:val="21"/>
              </w:rPr>
            </w:pPr>
            <w:r>
              <w:rPr>
                <w:rFonts w:ascii="宋体" w:hAnsi="宋体" w:cs="Arial"/>
                <w:snapToGrid w:val="0"/>
                <w:color w:val="000000"/>
                <w:szCs w:val="21"/>
              </w:rPr>
              <w:t>145</w:t>
            </w:r>
          </w:p>
        </w:tc>
        <w:tc>
          <w:tcPr>
            <w:tcW w:w="907" w:type="dxa"/>
            <w:noWrap w:val="0"/>
            <w:vAlign w:val="center"/>
          </w:tcPr>
          <w:p w14:paraId="18586A71">
            <w:pPr>
              <w:rPr>
                <w:rFonts w:hint="eastAsia" w:ascii="宋体" w:hAnsi="宋体" w:cs="Arial"/>
                <w:snapToGrid w:val="0"/>
                <w:color w:val="000000"/>
                <w:szCs w:val="21"/>
              </w:rPr>
            </w:pPr>
            <w:r>
              <w:rPr>
                <w:rFonts w:ascii="宋体" w:hAnsi="宋体" w:cs="Arial"/>
                <w:snapToGrid w:val="0"/>
                <w:color w:val="000000"/>
                <w:szCs w:val="21"/>
              </w:rPr>
              <w:t>可维</w:t>
            </w:r>
          </w:p>
          <w:p w14:paraId="1E4AF82F">
            <w:pPr>
              <w:rPr>
                <w:rFonts w:hint="eastAsia" w:ascii="宋体" w:hAnsi="宋体" w:cs="Arial"/>
                <w:snapToGrid w:val="0"/>
                <w:color w:val="000000"/>
                <w:szCs w:val="21"/>
              </w:rPr>
            </w:pPr>
            <w:r>
              <w:rPr>
                <w:rFonts w:ascii="宋体" w:hAnsi="宋体" w:cs="Arial"/>
                <w:snapToGrid w:val="0"/>
                <w:color w:val="000000"/>
                <w:szCs w:val="21"/>
              </w:rPr>
              <w:t>护性</w:t>
            </w:r>
          </w:p>
          <w:p w14:paraId="49767819">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noWrap w:val="0"/>
            <w:vAlign w:val="center"/>
          </w:tcPr>
          <w:p w14:paraId="3677AD40">
            <w:pPr>
              <w:rPr>
                <w:rFonts w:ascii="宋体" w:hAnsi="宋体" w:cs="Arial"/>
                <w:snapToGrid w:val="0"/>
                <w:color w:val="000000"/>
                <w:szCs w:val="21"/>
              </w:rPr>
            </w:pPr>
          </w:p>
        </w:tc>
        <w:tc>
          <w:tcPr>
            <w:tcW w:w="1766" w:type="dxa"/>
            <w:noWrap w:val="0"/>
            <w:vAlign w:val="center"/>
          </w:tcPr>
          <w:p w14:paraId="6AC727AB">
            <w:pPr>
              <w:rPr>
                <w:rFonts w:ascii="宋体" w:hAnsi="宋体" w:cs="Arial"/>
                <w:snapToGrid w:val="0"/>
                <w:color w:val="000000"/>
                <w:szCs w:val="21"/>
              </w:rPr>
            </w:pPr>
          </w:p>
          <w:p w14:paraId="066342A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回退</w:t>
            </w:r>
          </w:p>
        </w:tc>
        <w:tc>
          <w:tcPr>
            <w:tcW w:w="3950" w:type="dxa"/>
            <w:noWrap w:val="0"/>
            <w:vAlign w:val="center"/>
          </w:tcPr>
          <w:p w14:paraId="0E956345">
            <w:pPr>
              <w:rPr>
                <w:rFonts w:hint="eastAsia" w:ascii="宋体" w:hAnsi="宋体" w:cs="Arial"/>
                <w:snapToGrid w:val="0"/>
                <w:color w:val="000000"/>
                <w:szCs w:val="21"/>
              </w:rPr>
            </w:pPr>
            <w:r>
              <w:rPr>
                <w:rFonts w:ascii="宋体" w:hAnsi="宋体" w:cs="Arial"/>
                <w:snapToGrid w:val="0"/>
                <w:color w:val="000000"/>
                <w:szCs w:val="21"/>
              </w:rPr>
              <w:t>操作系统提供升级回退机制，能卸载已升级的软件包，恢复系统原有状态，如升级为不可回退，则系统升级前以显式的提示告知用户</w:t>
            </w:r>
          </w:p>
        </w:tc>
      </w:tr>
      <w:tr w14:paraId="33DD2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428C91B0">
            <w:pPr>
              <w:jc w:val="center"/>
              <w:rPr>
                <w:rFonts w:hint="eastAsia" w:ascii="宋体" w:hAnsi="宋体" w:cs="Arial"/>
                <w:snapToGrid w:val="0"/>
                <w:color w:val="000000"/>
                <w:szCs w:val="21"/>
              </w:rPr>
            </w:pPr>
            <w:r>
              <w:rPr>
                <w:rFonts w:ascii="宋体" w:hAnsi="宋体" w:cs="Arial"/>
                <w:snapToGrid w:val="0"/>
                <w:color w:val="000000"/>
                <w:szCs w:val="21"/>
              </w:rPr>
              <w:t>146</w:t>
            </w:r>
          </w:p>
        </w:tc>
        <w:tc>
          <w:tcPr>
            <w:tcW w:w="907" w:type="dxa"/>
            <w:noWrap w:val="0"/>
            <w:vAlign w:val="center"/>
          </w:tcPr>
          <w:p w14:paraId="40357033">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noWrap w:val="0"/>
            <w:vAlign w:val="center"/>
          </w:tcPr>
          <w:p w14:paraId="02947702">
            <w:pPr>
              <w:rPr>
                <w:rFonts w:hint="eastAsia" w:ascii="宋体" w:hAnsi="宋体" w:cs="Arial"/>
                <w:snapToGrid w:val="0"/>
                <w:color w:val="000000"/>
                <w:szCs w:val="21"/>
              </w:rPr>
            </w:pPr>
            <w:r>
              <w:rPr>
                <w:rFonts w:ascii="宋体" w:hAnsi="宋体" w:cs="Arial"/>
                <w:snapToGrid w:val="0"/>
                <w:color w:val="000000"/>
                <w:szCs w:val="21"/>
              </w:rPr>
              <w:t>交付方式</w:t>
            </w:r>
          </w:p>
        </w:tc>
        <w:tc>
          <w:tcPr>
            <w:tcW w:w="1766" w:type="dxa"/>
            <w:noWrap w:val="0"/>
            <w:vAlign w:val="center"/>
          </w:tcPr>
          <w:p w14:paraId="38AE80E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交付方式</w:t>
            </w:r>
          </w:p>
        </w:tc>
        <w:tc>
          <w:tcPr>
            <w:tcW w:w="3950" w:type="dxa"/>
            <w:noWrap w:val="0"/>
            <w:vAlign w:val="center"/>
          </w:tcPr>
          <w:p w14:paraId="626328DC">
            <w:pPr>
              <w:rPr>
                <w:rFonts w:hint="eastAsia" w:ascii="宋体" w:hAnsi="宋体" w:cs="Arial"/>
                <w:snapToGrid w:val="0"/>
                <w:color w:val="000000"/>
                <w:szCs w:val="21"/>
              </w:rPr>
            </w:pPr>
            <w:r>
              <w:rPr>
                <w:rFonts w:ascii="宋体" w:hAnsi="宋体" w:cs="Arial"/>
                <w:snapToGrid w:val="0"/>
                <w:color w:val="000000"/>
                <w:szCs w:val="21"/>
              </w:rPr>
              <w:t>供应商提供光盘、USB 闪存盘、镜像文件（下载）等交付方式</w:t>
            </w:r>
          </w:p>
        </w:tc>
      </w:tr>
      <w:tr w14:paraId="601F5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3DEF02A8">
            <w:pPr>
              <w:jc w:val="center"/>
              <w:rPr>
                <w:rFonts w:hint="eastAsia" w:ascii="宋体" w:hAnsi="宋体" w:cs="Arial"/>
                <w:snapToGrid w:val="0"/>
                <w:color w:val="000000"/>
                <w:szCs w:val="21"/>
              </w:rPr>
            </w:pPr>
            <w:r>
              <w:rPr>
                <w:rFonts w:ascii="宋体" w:hAnsi="宋体" w:cs="Arial"/>
                <w:snapToGrid w:val="0"/>
                <w:color w:val="000000"/>
                <w:szCs w:val="21"/>
              </w:rPr>
              <w:t>147</w:t>
            </w:r>
          </w:p>
        </w:tc>
        <w:tc>
          <w:tcPr>
            <w:tcW w:w="907" w:type="dxa"/>
            <w:noWrap w:val="0"/>
            <w:vAlign w:val="center"/>
          </w:tcPr>
          <w:p w14:paraId="58BDCC5B">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vMerge w:val="restart"/>
            <w:tcBorders>
              <w:bottom w:val="nil"/>
            </w:tcBorders>
            <w:noWrap w:val="0"/>
            <w:vAlign w:val="center"/>
          </w:tcPr>
          <w:p w14:paraId="6D73878E">
            <w:pPr>
              <w:rPr>
                <w:rFonts w:ascii="宋体" w:hAnsi="宋体" w:cs="Arial"/>
                <w:snapToGrid w:val="0"/>
                <w:color w:val="000000"/>
                <w:szCs w:val="21"/>
              </w:rPr>
            </w:pPr>
          </w:p>
          <w:p w14:paraId="15937CE2">
            <w:pPr>
              <w:rPr>
                <w:rFonts w:ascii="宋体" w:hAnsi="宋体" w:cs="Arial"/>
                <w:snapToGrid w:val="0"/>
                <w:color w:val="000000"/>
                <w:szCs w:val="21"/>
              </w:rPr>
            </w:pPr>
          </w:p>
          <w:p w14:paraId="02B2AF8F">
            <w:pPr>
              <w:rPr>
                <w:rFonts w:ascii="宋体" w:hAnsi="宋体" w:cs="Arial"/>
                <w:snapToGrid w:val="0"/>
                <w:color w:val="000000"/>
                <w:szCs w:val="21"/>
              </w:rPr>
            </w:pPr>
          </w:p>
          <w:p w14:paraId="2DF4D3A7">
            <w:pPr>
              <w:rPr>
                <w:rFonts w:ascii="宋体" w:hAnsi="宋体" w:cs="Arial"/>
                <w:snapToGrid w:val="0"/>
                <w:color w:val="000000"/>
                <w:szCs w:val="21"/>
              </w:rPr>
            </w:pPr>
          </w:p>
          <w:p w14:paraId="6C39AE6A">
            <w:pPr>
              <w:rPr>
                <w:rFonts w:ascii="宋体" w:hAnsi="宋体" w:cs="Arial"/>
                <w:snapToGrid w:val="0"/>
                <w:color w:val="000000"/>
                <w:szCs w:val="21"/>
              </w:rPr>
            </w:pPr>
          </w:p>
          <w:p w14:paraId="15853A35">
            <w:pPr>
              <w:rPr>
                <w:rFonts w:ascii="宋体" w:hAnsi="宋体" w:cs="Arial"/>
                <w:snapToGrid w:val="0"/>
                <w:color w:val="000000"/>
                <w:szCs w:val="21"/>
              </w:rPr>
            </w:pPr>
          </w:p>
          <w:p w14:paraId="5058A46B">
            <w:pPr>
              <w:rPr>
                <w:rFonts w:ascii="宋体" w:hAnsi="宋体" w:cs="Arial"/>
                <w:snapToGrid w:val="0"/>
                <w:color w:val="000000"/>
                <w:szCs w:val="21"/>
              </w:rPr>
            </w:pPr>
          </w:p>
          <w:p w14:paraId="138D77D1">
            <w:pPr>
              <w:rPr>
                <w:rFonts w:ascii="宋体" w:hAnsi="宋体" w:cs="Arial"/>
                <w:snapToGrid w:val="0"/>
                <w:color w:val="000000"/>
                <w:szCs w:val="21"/>
              </w:rPr>
            </w:pPr>
          </w:p>
          <w:p w14:paraId="5F5ABB5A">
            <w:pPr>
              <w:rPr>
                <w:rFonts w:hint="eastAsia" w:ascii="宋体" w:hAnsi="宋体" w:cs="Arial"/>
                <w:snapToGrid w:val="0"/>
                <w:color w:val="000000"/>
                <w:szCs w:val="21"/>
              </w:rPr>
            </w:pPr>
            <w:r>
              <w:rPr>
                <w:rFonts w:ascii="宋体" w:hAnsi="宋体" w:cs="Arial"/>
                <w:snapToGrid w:val="0"/>
                <w:color w:val="000000"/>
                <w:szCs w:val="21"/>
              </w:rPr>
              <w:t>服务周期</w:t>
            </w:r>
          </w:p>
        </w:tc>
        <w:tc>
          <w:tcPr>
            <w:tcW w:w="1766" w:type="dxa"/>
            <w:noWrap w:val="0"/>
            <w:vAlign w:val="center"/>
          </w:tcPr>
          <w:p w14:paraId="18D9A3C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产品维护周期</w:t>
            </w:r>
          </w:p>
        </w:tc>
        <w:tc>
          <w:tcPr>
            <w:tcW w:w="3950" w:type="dxa"/>
            <w:noWrap w:val="0"/>
            <w:vAlign w:val="center"/>
          </w:tcPr>
          <w:p w14:paraId="13222823">
            <w:pPr>
              <w:rPr>
                <w:rFonts w:hint="eastAsia" w:ascii="宋体" w:hAnsi="宋体" w:cs="Arial"/>
                <w:snapToGrid w:val="0"/>
                <w:color w:val="000000"/>
                <w:szCs w:val="21"/>
              </w:rPr>
            </w:pPr>
            <w:r>
              <w:rPr>
                <w:rFonts w:ascii="宋体" w:hAnsi="宋体" w:cs="Arial"/>
                <w:snapToGrid w:val="0"/>
                <w:color w:val="000000"/>
                <w:szCs w:val="21"/>
              </w:rPr>
              <w:t>产品自发布之日起至产品停止功能升级（包含不限于新特性、新硬件支持、问题修复、安全补丁等）之日止≥5 年</w:t>
            </w:r>
          </w:p>
        </w:tc>
      </w:tr>
      <w:tr w14:paraId="4B446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737" w:type="dxa"/>
            <w:noWrap w:val="0"/>
            <w:vAlign w:val="center"/>
          </w:tcPr>
          <w:p w14:paraId="18978A11">
            <w:pPr>
              <w:jc w:val="center"/>
              <w:rPr>
                <w:rFonts w:ascii="宋体" w:hAnsi="宋体" w:cs="Arial"/>
                <w:snapToGrid w:val="0"/>
                <w:color w:val="000000"/>
                <w:szCs w:val="21"/>
              </w:rPr>
            </w:pPr>
          </w:p>
          <w:p w14:paraId="7C8646AC">
            <w:pPr>
              <w:jc w:val="center"/>
              <w:rPr>
                <w:rFonts w:hint="eastAsia" w:ascii="宋体" w:hAnsi="宋体" w:cs="Arial"/>
                <w:snapToGrid w:val="0"/>
                <w:color w:val="000000"/>
                <w:szCs w:val="21"/>
              </w:rPr>
            </w:pPr>
            <w:r>
              <w:rPr>
                <w:rFonts w:ascii="宋体" w:hAnsi="宋体" w:cs="Arial"/>
                <w:snapToGrid w:val="0"/>
                <w:color w:val="000000"/>
                <w:szCs w:val="21"/>
              </w:rPr>
              <w:t>148</w:t>
            </w:r>
          </w:p>
        </w:tc>
        <w:tc>
          <w:tcPr>
            <w:tcW w:w="907" w:type="dxa"/>
            <w:noWrap w:val="0"/>
            <w:vAlign w:val="center"/>
          </w:tcPr>
          <w:p w14:paraId="5A3881E2">
            <w:pPr>
              <w:rPr>
                <w:rFonts w:ascii="宋体" w:hAnsi="宋体" w:cs="Arial"/>
                <w:snapToGrid w:val="0"/>
                <w:color w:val="000000"/>
                <w:szCs w:val="21"/>
              </w:rPr>
            </w:pPr>
          </w:p>
          <w:p w14:paraId="0B9AA9F0">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vMerge w:val="continue"/>
            <w:tcBorders>
              <w:top w:val="nil"/>
              <w:bottom w:val="nil"/>
            </w:tcBorders>
            <w:noWrap w:val="0"/>
            <w:vAlign w:val="center"/>
          </w:tcPr>
          <w:p w14:paraId="643FFA91">
            <w:pPr>
              <w:rPr>
                <w:rFonts w:ascii="宋体" w:hAnsi="宋体" w:cs="Arial"/>
                <w:snapToGrid w:val="0"/>
                <w:color w:val="000000"/>
                <w:szCs w:val="21"/>
              </w:rPr>
            </w:pPr>
          </w:p>
        </w:tc>
        <w:tc>
          <w:tcPr>
            <w:tcW w:w="1766" w:type="dxa"/>
            <w:noWrap w:val="0"/>
            <w:vAlign w:val="center"/>
          </w:tcPr>
          <w:p w14:paraId="43D70A8B">
            <w:pPr>
              <w:rPr>
                <w:rFonts w:ascii="宋体" w:hAnsi="宋体" w:cs="Arial"/>
                <w:snapToGrid w:val="0"/>
                <w:color w:val="000000"/>
                <w:szCs w:val="21"/>
              </w:rPr>
            </w:pPr>
          </w:p>
          <w:p w14:paraId="25229E78">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产品延伸服务周期</w:t>
            </w:r>
          </w:p>
        </w:tc>
        <w:tc>
          <w:tcPr>
            <w:tcW w:w="3950" w:type="dxa"/>
            <w:noWrap w:val="0"/>
            <w:vAlign w:val="center"/>
          </w:tcPr>
          <w:p w14:paraId="107F7276">
            <w:pPr>
              <w:rPr>
                <w:rFonts w:hint="eastAsia" w:ascii="宋体" w:hAnsi="宋体" w:cs="Arial"/>
                <w:snapToGrid w:val="0"/>
                <w:color w:val="000000"/>
                <w:szCs w:val="21"/>
              </w:rPr>
            </w:pPr>
            <w:r>
              <w:rPr>
                <w:rFonts w:ascii="宋体" w:hAnsi="宋体" w:cs="Arial"/>
                <w:snapToGrid w:val="0"/>
                <w:color w:val="000000"/>
                <w:szCs w:val="21"/>
              </w:rPr>
              <w:t>产品停止功能升级之日起至产品停止 功能维护（包括问题修复、安全补丁等）之日止≥5 年</w:t>
            </w:r>
          </w:p>
        </w:tc>
      </w:tr>
      <w:tr w14:paraId="037D1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37" w:type="dxa"/>
            <w:noWrap w:val="0"/>
            <w:vAlign w:val="center"/>
          </w:tcPr>
          <w:p w14:paraId="58944CF3">
            <w:pPr>
              <w:jc w:val="center"/>
              <w:rPr>
                <w:rFonts w:ascii="宋体" w:hAnsi="宋体" w:cs="Arial"/>
                <w:snapToGrid w:val="0"/>
                <w:color w:val="000000"/>
                <w:szCs w:val="21"/>
              </w:rPr>
            </w:pPr>
          </w:p>
          <w:p w14:paraId="1C9B48DA">
            <w:pPr>
              <w:jc w:val="center"/>
              <w:rPr>
                <w:rFonts w:ascii="宋体" w:hAnsi="宋体" w:cs="Arial"/>
                <w:snapToGrid w:val="0"/>
                <w:color w:val="000000"/>
                <w:szCs w:val="21"/>
              </w:rPr>
            </w:pPr>
          </w:p>
          <w:p w14:paraId="35165C2F">
            <w:pPr>
              <w:jc w:val="center"/>
              <w:rPr>
                <w:rFonts w:hint="eastAsia" w:ascii="宋体" w:hAnsi="宋体" w:cs="Arial"/>
                <w:snapToGrid w:val="0"/>
                <w:color w:val="000000"/>
                <w:szCs w:val="21"/>
              </w:rPr>
            </w:pPr>
            <w:r>
              <w:rPr>
                <w:rFonts w:ascii="宋体" w:hAnsi="宋体" w:cs="Arial"/>
                <w:snapToGrid w:val="0"/>
                <w:color w:val="000000"/>
                <w:szCs w:val="21"/>
              </w:rPr>
              <w:t>149</w:t>
            </w:r>
          </w:p>
        </w:tc>
        <w:tc>
          <w:tcPr>
            <w:tcW w:w="907" w:type="dxa"/>
            <w:noWrap w:val="0"/>
            <w:vAlign w:val="center"/>
          </w:tcPr>
          <w:p w14:paraId="60A8FD38">
            <w:pPr>
              <w:rPr>
                <w:rFonts w:ascii="宋体" w:hAnsi="宋体" w:cs="Arial"/>
                <w:snapToGrid w:val="0"/>
                <w:color w:val="000000"/>
                <w:szCs w:val="21"/>
              </w:rPr>
            </w:pPr>
          </w:p>
          <w:p w14:paraId="5989C977">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vMerge w:val="continue"/>
            <w:tcBorders>
              <w:top w:val="nil"/>
              <w:bottom w:val="nil"/>
            </w:tcBorders>
            <w:noWrap w:val="0"/>
            <w:vAlign w:val="center"/>
          </w:tcPr>
          <w:p w14:paraId="5A2201EB">
            <w:pPr>
              <w:rPr>
                <w:rFonts w:ascii="宋体" w:hAnsi="宋体" w:cs="Arial"/>
                <w:snapToGrid w:val="0"/>
                <w:color w:val="000000"/>
                <w:szCs w:val="21"/>
              </w:rPr>
            </w:pPr>
          </w:p>
        </w:tc>
        <w:tc>
          <w:tcPr>
            <w:tcW w:w="1766" w:type="dxa"/>
            <w:noWrap w:val="0"/>
            <w:vAlign w:val="center"/>
          </w:tcPr>
          <w:p w14:paraId="72F2B3A5">
            <w:pPr>
              <w:rPr>
                <w:rFonts w:ascii="宋体" w:hAnsi="宋体" w:cs="Arial"/>
                <w:snapToGrid w:val="0"/>
                <w:color w:val="000000"/>
                <w:szCs w:val="21"/>
              </w:rPr>
            </w:pPr>
          </w:p>
          <w:p w14:paraId="7F6CB84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产品延伸安全服务周期</w:t>
            </w:r>
          </w:p>
        </w:tc>
        <w:tc>
          <w:tcPr>
            <w:tcW w:w="3950" w:type="dxa"/>
            <w:noWrap w:val="0"/>
            <w:vAlign w:val="center"/>
          </w:tcPr>
          <w:p w14:paraId="5C590B35">
            <w:pPr>
              <w:rPr>
                <w:rFonts w:ascii="宋体" w:hAnsi="宋体" w:cs="Arial"/>
                <w:snapToGrid w:val="0"/>
                <w:color w:val="000000"/>
                <w:szCs w:val="21"/>
              </w:rPr>
            </w:pPr>
          </w:p>
          <w:p w14:paraId="0B88641B">
            <w:pPr>
              <w:rPr>
                <w:rFonts w:ascii="宋体" w:hAnsi="宋体" w:cs="Arial"/>
                <w:snapToGrid w:val="0"/>
                <w:color w:val="000000"/>
                <w:szCs w:val="21"/>
              </w:rPr>
            </w:pPr>
          </w:p>
          <w:p w14:paraId="35544098">
            <w:pPr>
              <w:rPr>
                <w:rFonts w:hint="eastAsia" w:ascii="宋体" w:hAnsi="宋体" w:cs="Arial"/>
                <w:snapToGrid w:val="0"/>
                <w:color w:val="000000"/>
                <w:szCs w:val="21"/>
              </w:rPr>
            </w:pPr>
            <w:r>
              <w:rPr>
                <w:rFonts w:ascii="宋体" w:hAnsi="宋体" w:cs="Arial"/>
                <w:snapToGrid w:val="0"/>
                <w:color w:val="000000"/>
                <w:szCs w:val="21"/>
              </w:rPr>
              <w:t>≥3 年</w:t>
            </w:r>
          </w:p>
        </w:tc>
      </w:tr>
      <w:tr w14:paraId="6F9BE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37" w:type="dxa"/>
            <w:noWrap w:val="0"/>
            <w:vAlign w:val="center"/>
          </w:tcPr>
          <w:p w14:paraId="08B16E3A">
            <w:pPr>
              <w:jc w:val="center"/>
              <w:rPr>
                <w:rFonts w:ascii="宋体" w:hAnsi="宋体" w:cs="Arial"/>
                <w:snapToGrid w:val="0"/>
                <w:color w:val="000000"/>
                <w:szCs w:val="21"/>
              </w:rPr>
            </w:pPr>
          </w:p>
          <w:p w14:paraId="536312E5">
            <w:pPr>
              <w:jc w:val="center"/>
              <w:rPr>
                <w:rFonts w:hint="eastAsia" w:ascii="宋体" w:hAnsi="宋体" w:cs="Arial"/>
                <w:snapToGrid w:val="0"/>
                <w:color w:val="000000"/>
                <w:szCs w:val="21"/>
              </w:rPr>
            </w:pPr>
            <w:r>
              <w:rPr>
                <w:rFonts w:ascii="宋体" w:hAnsi="宋体" w:cs="Arial"/>
                <w:snapToGrid w:val="0"/>
                <w:color w:val="000000"/>
                <w:szCs w:val="21"/>
              </w:rPr>
              <w:t>150</w:t>
            </w:r>
          </w:p>
        </w:tc>
        <w:tc>
          <w:tcPr>
            <w:tcW w:w="907" w:type="dxa"/>
            <w:noWrap w:val="0"/>
            <w:vAlign w:val="center"/>
          </w:tcPr>
          <w:p w14:paraId="69A37E8B">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vMerge w:val="continue"/>
            <w:tcBorders>
              <w:top w:val="nil"/>
            </w:tcBorders>
            <w:noWrap w:val="0"/>
            <w:vAlign w:val="center"/>
          </w:tcPr>
          <w:p w14:paraId="78BD64FC">
            <w:pPr>
              <w:rPr>
                <w:rFonts w:ascii="宋体" w:hAnsi="宋体" w:cs="Arial"/>
                <w:snapToGrid w:val="0"/>
                <w:color w:val="000000"/>
                <w:szCs w:val="21"/>
              </w:rPr>
            </w:pPr>
          </w:p>
        </w:tc>
        <w:tc>
          <w:tcPr>
            <w:tcW w:w="1766" w:type="dxa"/>
            <w:noWrap w:val="0"/>
            <w:vAlign w:val="center"/>
          </w:tcPr>
          <w:p w14:paraId="37AE1C0F">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售后服务最小保障期</w:t>
            </w:r>
          </w:p>
        </w:tc>
        <w:tc>
          <w:tcPr>
            <w:tcW w:w="3950" w:type="dxa"/>
            <w:noWrap w:val="0"/>
            <w:vAlign w:val="center"/>
          </w:tcPr>
          <w:p w14:paraId="42663FC5">
            <w:pPr>
              <w:rPr>
                <w:rFonts w:ascii="宋体" w:hAnsi="宋体" w:cs="Arial"/>
                <w:snapToGrid w:val="0"/>
                <w:color w:val="000000"/>
                <w:szCs w:val="21"/>
              </w:rPr>
            </w:pPr>
          </w:p>
          <w:p w14:paraId="5B65AFB4">
            <w:pPr>
              <w:rPr>
                <w:rFonts w:hint="eastAsia" w:ascii="宋体" w:hAnsi="宋体" w:cs="Arial"/>
                <w:snapToGrid w:val="0"/>
                <w:color w:val="000000"/>
                <w:szCs w:val="21"/>
              </w:rPr>
            </w:pPr>
            <w:r>
              <w:rPr>
                <w:rFonts w:ascii="宋体" w:hAnsi="宋体" w:cs="Arial"/>
                <w:snapToGrid w:val="0"/>
                <w:color w:val="000000"/>
                <w:szCs w:val="21"/>
              </w:rPr>
              <w:t>≥8 年</w:t>
            </w:r>
          </w:p>
        </w:tc>
      </w:tr>
      <w:tr w14:paraId="1A0D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34F1F0CE">
            <w:pPr>
              <w:jc w:val="center"/>
              <w:rPr>
                <w:rFonts w:hint="eastAsia" w:ascii="宋体" w:hAnsi="宋体" w:cs="Arial"/>
                <w:snapToGrid w:val="0"/>
                <w:color w:val="000000"/>
                <w:szCs w:val="21"/>
              </w:rPr>
            </w:pPr>
            <w:r>
              <w:rPr>
                <w:rFonts w:ascii="宋体" w:hAnsi="宋体" w:cs="Arial"/>
                <w:snapToGrid w:val="0"/>
                <w:color w:val="000000"/>
                <w:szCs w:val="21"/>
              </w:rPr>
              <w:t>151</w:t>
            </w:r>
          </w:p>
        </w:tc>
        <w:tc>
          <w:tcPr>
            <w:tcW w:w="907" w:type="dxa"/>
            <w:noWrap w:val="0"/>
            <w:vAlign w:val="center"/>
          </w:tcPr>
          <w:p w14:paraId="7CDE6CA1">
            <w:pPr>
              <w:rPr>
                <w:rFonts w:hint="eastAsia" w:ascii="宋体" w:hAnsi="宋体" w:cs="Arial"/>
                <w:snapToGrid w:val="0"/>
                <w:color w:val="000000"/>
                <w:szCs w:val="21"/>
              </w:rPr>
            </w:pPr>
            <w:r>
              <w:rPr>
                <w:rFonts w:ascii="宋体" w:hAnsi="宋体" w:cs="Arial"/>
                <w:snapToGrid w:val="0"/>
                <w:color w:val="000000"/>
                <w:szCs w:val="21"/>
              </w:rPr>
              <w:t>服务</w:t>
            </w:r>
          </w:p>
          <w:p w14:paraId="4F9E7506">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bottom w:val="nil"/>
            </w:tcBorders>
            <w:noWrap w:val="0"/>
            <w:vAlign w:val="center"/>
          </w:tcPr>
          <w:p w14:paraId="5E131BB7">
            <w:pPr>
              <w:rPr>
                <w:rFonts w:ascii="宋体" w:hAnsi="宋体" w:cs="Arial"/>
                <w:snapToGrid w:val="0"/>
                <w:color w:val="000000"/>
                <w:szCs w:val="21"/>
              </w:rPr>
            </w:pPr>
          </w:p>
          <w:p w14:paraId="4006DB5F">
            <w:pPr>
              <w:rPr>
                <w:rFonts w:ascii="宋体" w:hAnsi="宋体" w:cs="Arial"/>
                <w:snapToGrid w:val="0"/>
                <w:color w:val="000000"/>
                <w:szCs w:val="21"/>
              </w:rPr>
            </w:pPr>
          </w:p>
          <w:p w14:paraId="5014369D">
            <w:pPr>
              <w:rPr>
                <w:rFonts w:ascii="宋体" w:hAnsi="宋体" w:cs="Arial"/>
                <w:snapToGrid w:val="0"/>
                <w:color w:val="000000"/>
                <w:szCs w:val="21"/>
              </w:rPr>
            </w:pPr>
          </w:p>
          <w:p w14:paraId="5A45265C">
            <w:pPr>
              <w:rPr>
                <w:rFonts w:ascii="宋体" w:hAnsi="宋体" w:cs="Arial"/>
                <w:snapToGrid w:val="0"/>
                <w:color w:val="000000"/>
                <w:szCs w:val="21"/>
              </w:rPr>
            </w:pPr>
          </w:p>
          <w:p w14:paraId="01DF4BC4">
            <w:pPr>
              <w:rPr>
                <w:rFonts w:ascii="宋体" w:hAnsi="宋体" w:cs="Arial"/>
                <w:snapToGrid w:val="0"/>
                <w:color w:val="000000"/>
                <w:szCs w:val="21"/>
              </w:rPr>
            </w:pPr>
          </w:p>
          <w:p w14:paraId="59EBDAAE">
            <w:pPr>
              <w:rPr>
                <w:rFonts w:ascii="宋体" w:hAnsi="宋体" w:cs="Arial"/>
                <w:snapToGrid w:val="0"/>
                <w:color w:val="000000"/>
                <w:szCs w:val="21"/>
              </w:rPr>
            </w:pPr>
          </w:p>
          <w:p w14:paraId="7E011397">
            <w:pPr>
              <w:rPr>
                <w:rFonts w:ascii="宋体" w:hAnsi="宋体" w:cs="Arial"/>
                <w:snapToGrid w:val="0"/>
                <w:color w:val="000000"/>
                <w:szCs w:val="21"/>
              </w:rPr>
            </w:pPr>
          </w:p>
          <w:p w14:paraId="5891FD9A">
            <w:pPr>
              <w:rPr>
                <w:rFonts w:ascii="宋体" w:hAnsi="宋体" w:cs="Arial"/>
                <w:snapToGrid w:val="0"/>
                <w:color w:val="000000"/>
                <w:szCs w:val="21"/>
              </w:rPr>
            </w:pPr>
          </w:p>
          <w:p w14:paraId="50E88CB6">
            <w:pPr>
              <w:rPr>
                <w:rFonts w:ascii="宋体" w:hAnsi="宋体" w:cs="Arial"/>
                <w:snapToGrid w:val="0"/>
                <w:color w:val="000000"/>
                <w:szCs w:val="21"/>
              </w:rPr>
            </w:pPr>
          </w:p>
          <w:p w14:paraId="2347C6A2">
            <w:pPr>
              <w:rPr>
                <w:rFonts w:ascii="宋体" w:hAnsi="宋体" w:cs="Arial"/>
                <w:snapToGrid w:val="0"/>
                <w:color w:val="000000"/>
                <w:szCs w:val="21"/>
              </w:rPr>
            </w:pPr>
          </w:p>
          <w:p w14:paraId="7D2F8670">
            <w:pPr>
              <w:rPr>
                <w:rFonts w:hint="eastAsia" w:ascii="宋体" w:hAnsi="宋体" w:cs="Arial"/>
                <w:snapToGrid w:val="0"/>
                <w:color w:val="000000"/>
                <w:szCs w:val="21"/>
              </w:rPr>
            </w:pPr>
            <w:r>
              <w:rPr>
                <w:rFonts w:ascii="宋体" w:hAnsi="宋体" w:cs="Arial"/>
                <w:snapToGrid w:val="0"/>
                <w:color w:val="000000"/>
                <w:szCs w:val="21"/>
              </w:rPr>
              <w:t>售后服务</w:t>
            </w:r>
          </w:p>
        </w:tc>
        <w:tc>
          <w:tcPr>
            <w:tcW w:w="1766" w:type="dxa"/>
            <w:noWrap w:val="0"/>
            <w:vAlign w:val="center"/>
          </w:tcPr>
          <w:p w14:paraId="0685073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原厂服务</w:t>
            </w:r>
          </w:p>
        </w:tc>
        <w:tc>
          <w:tcPr>
            <w:tcW w:w="3950" w:type="dxa"/>
            <w:noWrap w:val="0"/>
            <w:vAlign w:val="center"/>
          </w:tcPr>
          <w:p w14:paraId="076F472F">
            <w:pPr>
              <w:rPr>
                <w:rFonts w:hint="eastAsia" w:ascii="宋体" w:hAnsi="宋体" w:cs="Arial"/>
                <w:snapToGrid w:val="0"/>
                <w:color w:val="000000"/>
                <w:szCs w:val="21"/>
              </w:rPr>
            </w:pPr>
            <w:r>
              <w:rPr>
                <w:rFonts w:ascii="宋体" w:hAnsi="宋体" w:cs="Arial"/>
                <w:snapToGrid w:val="0"/>
                <w:color w:val="000000"/>
                <w:szCs w:val="21"/>
              </w:rPr>
              <w:t>服务由操作系统厂商的正式员工提供，不由代理商提供</w:t>
            </w:r>
          </w:p>
        </w:tc>
      </w:tr>
      <w:tr w14:paraId="58D65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737" w:type="dxa"/>
            <w:noWrap w:val="0"/>
            <w:vAlign w:val="center"/>
          </w:tcPr>
          <w:p w14:paraId="5F451F82">
            <w:pPr>
              <w:jc w:val="center"/>
              <w:rPr>
                <w:rFonts w:ascii="宋体" w:hAnsi="宋体" w:cs="Arial"/>
                <w:snapToGrid w:val="0"/>
                <w:color w:val="000000"/>
                <w:szCs w:val="21"/>
              </w:rPr>
            </w:pPr>
          </w:p>
          <w:p w14:paraId="7DE90D11">
            <w:pPr>
              <w:jc w:val="center"/>
              <w:rPr>
                <w:rFonts w:hint="eastAsia" w:ascii="宋体" w:hAnsi="宋体" w:cs="Arial"/>
                <w:snapToGrid w:val="0"/>
                <w:color w:val="000000"/>
                <w:szCs w:val="21"/>
              </w:rPr>
            </w:pPr>
            <w:r>
              <w:rPr>
                <w:rFonts w:ascii="宋体" w:hAnsi="宋体" w:cs="Arial"/>
                <w:snapToGrid w:val="0"/>
                <w:color w:val="000000"/>
                <w:szCs w:val="21"/>
              </w:rPr>
              <w:t>152</w:t>
            </w:r>
          </w:p>
        </w:tc>
        <w:tc>
          <w:tcPr>
            <w:tcW w:w="907" w:type="dxa"/>
            <w:noWrap w:val="0"/>
            <w:vAlign w:val="center"/>
          </w:tcPr>
          <w:p w14:paraId="642FF2EA">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vMerge w:val="continue"/>
            <w:tcBorders>
              <w:top w:val="nil"/>
              <w:bottom w:val="nil"/>
            </w:tcBorders>
            <w:noWrap w:val="0"/>
            <w:vAlign w:val="center"/>
          </w:tcPr>
          <w:p w14:paraId="5A42BC19">
            <w:pPr>
              <w:rPr>
                <w:rFonts w:ascii="宋体" w:hAnsi="宋体" w:cs="Arial"/>
                <w:snapToGrid w:val="0"/>
                <w:color w:val="000000"/>
                <w:szCs w:val="21"/>
              </w:rPr>
            </w:pPr>
          </w:p>
        </w:tc>
        <w:tc>
          <w:tcPr>
            <w:tcW w:w="1766" w:type="dxa"/>
            <w:noWrap w:val="0"/>
            <w:vAlign w:val="center"/>
          </w:tcPr>
          <w:p w14:paraId="3C8BAFC7">
            <w:pPr>
              <w:rPr>
                <w:rFonts w:ascii="宋体" w:hAnsi="宋体" w:cs="Arial"/>
                <w:snapToGrid w:val="0"/>
                <w:color w:val="000000"/>
                <w:szCs w:val="21"/>
              </w:rPr>
            </w:pPr>
          </w:p>
          <w:p w14:paraId="4D5A64F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服务热线电话</w:t>
            </w:r>
          </w:p>
        </w:tc>
        <w:tc>
          <w:tcPr>
            <w:tcW w:w="3950" w:type="dxa"/>
            <w:noWrap w:val="0"/>
            <w:vAlign w:val="center"/>
          </w:tcPr>
          <w:p w14:paraId="5A460BF7">
            <w:pPr>
              <w:rPr>
                <w:rFonts w:hint="eastAsia" w:ascii="宋体" w:hAnsi="宋体" w:cs="Arial"/>
                <w:snapToGrid w:val="0"/>
                <w:color w:val="000000"/>
                <w:szCs w:val="21"/>
              </w:rPr>
            </w:pPr>
            <w:r>
              <w:rPr>
                <w:rFonts w:ascii="宋体" w:hAnsi="宋体" w:cs="Arial"/>
                <w:snapToGrid w:val="0"/>
                <w:color w:val="000000"/>
                <w:szCs w:val="21"/>
              </w:rPr>
              <w:t>操作系统厂商为最终用户提供工作日</w:t>
            </w:r>
          </w:p>
          <w:p w14:paraId="124A0381">
            <w:pPr>
              <w:rPr>
                <w:rFonts w:hint="eastAsia" w:ascii="宋体" w:hAnsi="宋体" w:cs="Arial"/>
                <w:snapToGrid w:val="0"/>
                <w:color w:val="000000"/>
                <w:szCs w:val="21"/>
              </w:rPr>
            </w:pPr>
            <w:r>
              <w:rPr>
                <w:rFonts w:ascii="宋体" w:hAnsi="宋体" w:cs="Arial"/>
                <w:snapToGrid w:val="0"/>
                <w:color w:val="000000"/>
                <w:szCs w:val="21"/>
              </w:rPr>
              <w:t>每日不少于8h（覆盖一般工作时间，具体时间由企业标准给出）中文技术服务热线</w:t>
            </w:r>
          </w:p>
        </w:tc>
      </w:tr>
      <w:tr w14:paraId="42E6C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5A32C3E3">
            <w:pPr>
              <w:jc w:val="center"/>
              <w:rPr>
                <w:rFonts w:hint="eastAsia" w:ascii="宋体" w:hAnsi="宋体" w:cs="Arial"/>
                <w:snapToGrid w:val="0"/>
                <w:color w:val="000000"/>
                <w:szCs w:val="21"/>
              </w:rPr>
            </w:pPr>
            <w:r>
              <w:rPr>
                <w:rFonts w:ascii="宋体" w:hAnsi="宋体" w:cs="Arial"/>
                <w:snapToGrid w:val="0"/>
                <w:color w:val="000000"/>
                <w:szCs w:val="21"/>
              </w:rPr>
              <w:t>153</w:t>
            </w:r>
          </w:p>
        </w:tc>
        <w:tc>
          <w:tcPr>
            <w:tcW w:w="907" w:type="dxa"/>
            <w:noWrap w:val="0"/>
            <w:vAlign w:val="center"/>
          </w:tcPr>
          <w:p w14:paraId="239F4521">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vMerge w:val="continue"/>
            <w:tcBorders>
              <w:top w:val="nil"/>
              <w:bottom w:val="nil"/>
            </w:tcBorders>
            <w:noWrap w:val="0"/>
            <w:vAlign w:val="center"/>
          </w:tcPr>
          <w:p w14:paraId="757ED553">
            <w:pPr>
              <w:rPr>
                <w:rFonts w:ascii="宋体" w:hAnsi="宋体" w:cs="Arial"/>
                <w:snapToGrid w:val="0"/>
                <w:color w:val="000000"/>
                <w:szCs w:val="21"/>
              </w:rPr>
            </w:pPr>
          </w:p>
        </w:tc>
        <w:tc>
          <w:tcPr>
            <w:tcW w:w="1766" w:type="dxa"/>
            <w:noWrap w:val="0"/>
            <w:vAlign w:val="center"/>
          </w:tcPr>
          <w:p w14:paraId="242B423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技术服务标准</w:t>
            </w:r>
          </w:p>
        </w:tc>
        <w:tc>
          <w:tcPr>
            <w:tcW w:w="3950" w:type="dxa"/>
            <w:noWrap w:val="0"/>
            <w:vAlign w:val="center"/>
          </w:tcPr>
          <w:p w14:paraId="692DB90D">
            <w:pPr>
              <w:rPr>
                <w:rFonts w:hint="eastAsia" w:ascii="宋体" w:hAnsi="宋体" w:cs="Arial"/>
                <w:snapToGrid w:val="0"/>
                <w:color w:val="000000"/>
                <w:szCs w:val="21"/>
              </w:rPr>
            </w:pPr>
            <w:r>
              <w:rPr>
                <w:rFonts w:ascii="宋体" w:hAnsi="宋体" w:cs="Arial"/>
                <w:snapToGrid w:val="0"/>
                <w:color w:val="000000"/>
                <w:szCs w:val="21"/>
              </w:rPr>
              <w:t>操作系统厂商提供工作日每日不少于8h 技术支持服务</w:t>
            </w:r>
          </w:p>
        </w:tc>
      </w:tr>
      <w:tr w14:paraId="32E26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jc w:val="center"/>
        </w:trPr>
        <w:tc>
          <w:tcPr>
            <w:tcW w:w="737" w:type="dxa"/>
            <w:noWrap w:val="0"/>
            <w:vAlign w:val="center"/>
          </w:tcPr>
          <w:p w14:paraId="7520E582">
            <w:pPr>
              <w:jc w:val="center"/>
              <w:rPr>
                <w:rFonts w:ascii="宋体" w:hAnsi="宋体" w:cs="Arial"/>
                <w:snapToGrid w:val="0"/>
                <w:color w:val="000000"/>
                <w:szCs w:val="21"/>
              </w:rPr>
            </w:pPr>
          </w:p>
          <w:p w14:paraId="19D3878F">
            <w:pPr>
              <w:jc w:val="center"/>
              <w:rPr>
                <w:rFonts w:ascii="宋体" w:hAnsi="宋体" w:cs="Arial"/>
                <w:snapToGrid w:val="0"/>
                <w:color w:val="000000"/>
                <w:szCs w:val="21"/>
              </w:rPr>
            </w:pPr>
          </w:p>
          <w:p w14:paraId="3F754AA2">
            <w:pPr>
              <w:jc w:val="center"/>
              <w:rPr>
                <w:rFonts w:hint="eastAsia" w:ascii="宋体" w:hAnsi="宋体" w:cs="Arial"/>
                <w:snapToGrid w:val="0"/>
                <w:color w:val="000000"/>
                <w:szCs w:val="21"/>
              </w:rPr>
            </w:pPr>
            <w:r>
              <w:rPr>
                <w:rFonts w:ascii="宋体" w:hAnsi="宋体" w:cs="Arial"/>
                <w:snapToGrid w:val="0"/>
                <w:color w:val="000000"/>
                <w:szCs w:val="21"/>
              </w:rPr>
              <w:t>154</w:t>
            </w:r>
          </w:p>
        </w:tc>
        <w:tc>
          <w:tcPr>
            <w:tcW w:w="907" w:type="dxa"/>
            <w:noWrap w:val="0"/>
            <w:vAlign w:val="center"/>
          </w:tcPr>
          <w:p w14:paraId="7828F28A">
            <w:pPr>
              <w:rPr>
                <w:rFonts w:ascii="宋体" w:hAnsi="宋体" w:cs="Arial"/>
                <w:snapToGrid w:val="0"/>
                <w:color w:val="000000"/>
                <w:szCs w:val="21"/>
              </w:rPr>
            </w:pPr>
          </w:p>
          <w:p w14:paraId="7D30174E">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vMerge w:val="continue"/>
            <w:tcBorders>
              <w:top w:val="nil"/>
              <w:bottom w:val="nil"/>
            </w:tcBorders>
            <w:noWrap w:val="0"/>
            <w:vAlign w:val="center"/>
          </w:tcPr>
          <w:p w14:paraId="02B429C3">
            <w:pPr>
              <w:rPr>
                <w:rFonts w:ascii="宋体" w:hAnsi="宋体" w:cs="Arial"/>
                <w:snapToGrid w:val="0"/>
                <w:color w:val="000000"/>
                <w:szCs w:val="21"/>
              </w:rPr>
            </w:pPr>
          </w:p>
        </w:tc>
        <w:tc>
          <w:tcPr>
            <w:tcW w:w="1766" w:type="dxa"/>
            <w:noWrap w:val="0"/>
            <w:vAlign w:val="center"/>
          </w:tcPr>
          <w:p w14:paraId="4C7DE10C">
            <w:pPr>
              <w:rPr>
                <w:rFonts w:ascii="宋体" w:hAnsi="宋体" w:cs="Arial"/>
                <w:snapToGrid w:val="0"/>
                <w:color w:val="000000"/>
                <w:szCs w:val="21"/>
              </w:rPr>
            </w:pPr>
          </w:p>
          <w:p w14:paraId="5403458B">
            <w:pPr>
              <w:rPr>
                <w:rFonts w:hint="eastAsia" w:ascii="宋体" w:hAnsi="宋体" w:cs="Arial"/>
                <w:snapToGrid w:val="0"/>
                <w:color w:val="000000"/>
                <w:szCs w:val="21"/>
              </w:rPr>
            </w:pPr>
            <w:r>
              <w:rPr>
                <w:rFonts w:ascii="宋体" w:hAnsi="宋体" w:cs="Arial"/>
                <w:snapToGrid w:val="0"/>
                <w:color w:val="000000"/>
                <w:szCs w:val="21"/>
              </w:rPr>
              <w:t>定制优化增值服务</w:t>
            </w:r>
          </w:p>
        </w:tc>
        <w:tc>
          <w:tcPr>
            <w:tcW w:w="3950" w:type="dxa"/>
            <w:noWrap w:val="0"/>
            <w:vAlign w:val="center"/>
          </w:tcPr>
          <w:p w14:paraId="0939220E">
            <w:pPr>
              <w:rPr>
                <w:rFonts w:ascii="宋体" w:hAnsi="宋体" w:cs="Arial"/>
                <w:snapToGrid w:val="0"/>
                <w:color w:val="000000"/>
                <w:szCs w:val="21"/>
              </w:rPr>
            </w:pPr>
          </w:p>
          <w:p w14:paraId="1AA54552">
            <w:pPr>
              <w:rPr>
                <w:rFonts w:hint="eastAsia" w:ascii="宋体" w:hAnsi="宋体" w:cs="Arial"/>
                <w:snapToGrid w:val="0"/>
                <w:color w:val="000000"/>
                <w:szCs w:val="21"/>
              </w:rPr>
            </w:pPr>
            <w:r>
              <w:rPr>
                <w:rFonts w:ascii="宋体" w:hAnsi="宋体" w:cs="Arial"/>
                <w:snapToGrid w:val="0"/>
                <w:color w:val="000000"/>
                <w:szCs w:val="21"/>
              </w:rPr>
              <w:t>操作系统厂商提供代码级定制优化服务</w:t>
            </w:r>
          </w:p>
        </w:tc>
      </w:tr>
      <w:tr w14:paraId="4575D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37" w:type="dxa"/>
            <w:noWrap w:val="0"/>
            <w:vAlign w:val="center"/>
          </w:tcPr>
          <w:p w14:paraId="1EE37820">
            <w:pPr>
              <w:jc w:val="center"/>
              <w:rPr>
                <w:rFonts w:ascii="宋体" w:hAnsi="宋体" w:cs="Arial"/>
                <w:snapToGrid w:val="0"/>
                <w:color w:val="000000"/>
                <w:szCs w:val="21"/>
              </w:rPr>
            </w:pPr>
          </w:p>
          <w:p w14:paraId="7C3EA2D7">
            <w:pPr>
              <w:jc w:val="center"/>
              <w:rPr>
                <w:rFonts w:hint="eastAsia" w:ascii="宋体" w:hAnsi="宋体" w:cs="Arial"/>
                <w:snapToGrid w:val="0"/>
                <w:color w:val="000000"/>
                <w:szCs w:val="21"/>
              </w:rPr>
            </w:pPr>
            <w:r>
              <w:rPr>
                <w:rFonts w:ascii="宋体" w:hAnsi="宋体" w:cs="Arial"/>
                <w:snapToGrid w:val="0"/>
                <w:color w:val="000000"/>
                <w:szCs w:val="21"/>
              </w:rPr>
              <w:t>155</w:t>
            </w:r>
          </w:p>
        </w:tc>
        <w:tc>
          <w:tcPr>
            <w:tcW w:w="907" w:type="dxa"/>
            <w:noWrap w:val="0"/>
            <w:vAlign w:val="center"/>
          </w:tcPr>
          <w:p w14:paraId="58923789">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vMerge w:val="continue"/>
            <w:tcBorders>
              <w:top w:val="nil"/>
              <w:bottom w:val="nil"/>
            </w:tcBorders>
            <w:noWrap w:val="0"/>
            <w:vAlign w:val="center"/>
          </w:tcPr>
          <w:p w14:paraId="30259579">
            <w:pPr>
              <w:rPr>
                <w:rFonts w:ascii="宋体" w:hAnsi="宋体" w:cs="Arial"/>
                <w:snapToGrid w:val="0"/>
                <w:color w:val="000000"/>
                <w:szCs w:val="21"/>
              </w:rPr>
            </w:pPr>
          </w:p>
        </w:tc>
        <w:tc>
          <w:tcPr>
            <w:tcW w:w="1766" w:type="dxa"/>
            <w:noWrap w:val="0"/>
            <w:vAlign w:val="center"/>
          </w:tcPr>
          <w:p w14:paraId="32532646">
            <w:pPr>
              <w:rPr>
                <w:rFonts w:ascii="宋体" w:hAnsi="宋体" w:cs="Arial"/>
                <w:snapToGrid w:val="0"/>
                <w:color w:val="000000"/>
                <w:szCs w:val="21"/>
              </w:rPr>
            </w:pPr>
          </w:p>
          <w:p w14:paraId="72047AD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技术服务时效</w:t>
            </w:r>
          </w:p>
        </w:tc>
        <w:tc>
          <w:tcPr>
            <w:tcW w:w="3950" w:type="dxa"/>
            <w:noWrap w:val="0"/>
            <w:vAlign w:val="center"/>
          </w:tcPr>
          <w:p w14:paraId="129E8486">
            <w:pPr>
              <w:rPr>
                <w:rFonts w:hint="eastAsia" w:ascii="宋体" w:hAnsi="宋体" w:cs="Arial"/>
                <w:snapToGrid w:val="0"/>
                <w:color w:val="000000"/>
                <w:szCs w:val="21"/>
              </w:rPr>
            </w:pPr>
            <w:r>
              <w:rPr>
                <w:rFonts w:ascii="宋体" w:hAnsi="宋体" w:cs="Arial"/>
                <w:snapToGrid w:val="0"/>
                <w:color w:val="000000"/>
                <w:szCs w:val="21"/>
              </w:rPr>
              <w:t>操作系统厂商满足同城4h、异地 12h 响要求，两个工作日解决问题，对于未能解决的问题和故障提供可行的升级方</w:t>
            </w:r>
          </w:p>
          <w:p w14:paraId="40993446">
            <w:pPr>
              <w:rPr>
                <w:rFonts w:hint="eastAsia" w:ascii="宋体" w:hAnsi="宋体" w:cs="Arial"/>
                <w:snapToGrid w:val="0"/>
                <w:color w:val="000000"/>
                <w:szCs w:val="21"/>
              </w:rPr>
            </w:pPr>
            <w:r>
              <w:rPr>
                <w:rFonts w:ascii="宋体" w:hAnsi="宋体" w:cs="Arial"/>
                <w:snapToGrid w:val="0"/>
                <w:color w:val="000000"/>
                <w:szCs w:val="21"/>
              </w:rPr>
              <w:t>案</w:t>
            </w:r>
          </w:p>
        </w:tc>
      </w:tr>
      <w:tr w14:paraId="00BB0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37" w:type="dxa"/>
            <w:noWrap w:val="0"/>
            <w:vAlign w:val="center"/>
          </w:tcPr>
          <w:p w14:paraId="0F5C652D">
            <w:pPr>
              <w:jc w:val="center"/>
              <w:rPr>
                <w:rFonts w:hint="eastAsia" w:ascii="宋体" w:hAnsi="宋体" w:cs="Arial"/>
                <w:snapToGrid w:val="0"/>
                <w:color w:val="000000"/>
                <w:szCs w:val="21"/>
              </w:rPr>
            </w:pPr>
            <w:r>
              <w:rPr>
                <w:rFonts w:ascii="宋体" w:hAnsi="宋体" w:cs="Arial"/>
                <w:snapToGrid w:val="0"/>
                <w:color w:val="000000"/>
                <w:szCs w:val="21"/>
              </w:rPr>
              <w:t>156</w:t>
            </w:r>
          </w:p>
        </w:tc>
        <w:tc>
          <w:tcPr>
            <w:tcW w:w="907" w:type="dxa"/>
            <w:noWrap w:val="0"/>
            <w:vAlign w:val="center"/>
          </w:tcPr>
          <w:p w14:paraId="0C4DB18E">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vMerge w:val="continue"/>
            <w:tcBorders>
              <w:top w:val="nil"/>
            </w:tcBorders>
            <w:noWrap w:val="0"/>
            <w:vAlign w:val="center"/>
          </w:tcPr>
          <w:p w14:paraId="59C0194F">
            <w:pPr>
              <w:rPr>
                <w:rFonts w:ascii="宋体" w:hAnsi="宋体" w:cs="Arial"/>
                <w:snapToGrid w:val="0"/>
                <w:color w:val="000000"/>
                <w:szCs w:val="21"/>
              </w:rPr>
            </w:pPr>
          </w:p>
        </w:tc>
        <w:tc>
          <w:tcPr>
            <w:tcW w:w="1766" w:type="dxa"/>
            <w:noWrap w:val="0"/>
            <w:vAlign w:val="center"/>
          </w:tcPr>
          <w:p w14:paraId="0BC9826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技术服务保障</w:t>
            </w:r>
          </w:p>
        </w:tc>
        <w:tc>
          <w:tcPr>
            <w:tcW w:w="3950" w:type="dxa"/>
            <w:noWrap w:val="0"/>
            <w:vAlign w:val="center"/>
          </w:tcPr>
          <w:p w14:paraId="7DC8E3A5">
            <w:pPr>
              <w:rPr>
                <w:rFonts w:hint="eastAsia" w:ascii="宋体" w:hAnsi="宋体" w:cs="Arial"/>
                <w:snapToGrid w:val="0"/>
                <w:color w:val="000000"/>
                <w:szCs w:val="21"/>
              </w:rPr>
            </w:pPr>
            <w:r>
              <w:rPr>
                <w:rFonts w:ascii="宋体" w:hAnsi="宋体" w:cs="Arial"/>
                <w:snapToGrid w:val="0"/>
                <w:color w:val="000000"/>
                <w:szCs w:val="21"/>
              </w:rPr>
              <w:t>发生非人为因素故障，在七日内由操作系统厂商原厂人员免费对产品进行补</w:t>
            </w:r>
          </w:p>
          <w:p w14:paraId="5B66E435">
            <w:pPr>
              <w:rPr>
                <w:rFonts w:hint="eastAsia" w:ascii="宋体" w:hAnsi="宋体" w:cs="Arial"/>
                <w:snapToGrid w:val="0"/>
                <w:color w:val="000000"/>
                <w:szCs w:val="21"/>
              </w:rPr>
            </w:pPr>
            <w:r>
              <w:rPr>
                <w:rFonts w:ascii="宋体" w:hAnsi="宋体" w:cs="Arial"/>
                <w:snapToGrid w:val="0"/>
                <w:color w:val="000000"/>
                <w:szCs w:val="21"/>
              </w:rPr>
              <w:t>充或更换</w:t>
            </w:r>
          </w:p>
        </w:tc>
      </w:tr>
      <w:tr w14:paraId="145A8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749D5321">
            <w:pPr>
              <w:jc w:val="center"/>
              <w:rPr>
                <w:rFonts w:hint="eastAsia" w:ascii="宋体" w:hAnsi="宋体" w:cs="Arial"/>
                <w:snapToGrid w:val="0"/>
                <w:color w:val="000000"/>
                <w:szCs w:val="21"/>
              </w:rPr>
            </w:pPr>
            <w:r>
              <w:rPr>
                <w:rFonts w:ascii="宋体" w:hAnsi="宋体" w:cs="Arial"/>
                <w:snapToGrid w:val="0"/>
                <w:color w:val="000000"/>
                <w:szCs w:val="21"/>
              </w:rPr>
              <w:t>157</w:t>
            </w:r>
          </w:p>
        </w:tc>
        <w:tc>
          <w:tcPr>
            <w:tcW w:w="907" w:type="dxa"/>
            <w:noWrap w:val="0"/>
            <w:vAlign w:val="center"/>
          </w:tcPr>
          <w:p w14:paraId="51A2BDF4">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vMerge w:val="restart"/>
            <w:tcBorders>
              <w:bottom w:val="nil"/>
            </w:tcBorders>
            <w:noWrap w:val="0"/>
            <w:vAlign w:val="center"/>
          </w:tcPr>
          <w:p w14:paraId="3561B18F">
            <w:pPr>
              <w:rPr>
                <w:rFonts w:ascii="宋体" w:hAnsi="宋体" w:cs="Arial"/>
                <w:snapToGrid w:val="0"/>
                <w:color w:val="000000"/>
                <w:szCs w:val="21"/>
              </w:rPr>
            </w:pPr>
          </w:p>
          <w:p w14:paraId="26AB7FE6">
            <w:pPr>
              <w:rPr>
                <w:rFonts w:ascii="宋体" w:hAnsi="宋体" w:cs="Arial"/>
                <w:snapToGrid w:val="0"/>
                <w:color w:val="000000"/>
                <w:szCs w:val="21"/>
              </w:rPr>
            </w:pPr>
          </w:p>
          <w:p w14:paraId="1B867E75">
            <w:pPr>
              <w:rPr>
                <w:rFonts w:hint="eastAsia" w:ascii="宋体" w:hAnsi="宋体" w:cs="Arial"/>
                <w:snapToGrid w:val="0"/>
                <w:color w:val="000000"/>
                <w:szCs w:val="21"/>
              </w:rPr>
            </w:pPr>
            <w:r>
              <w:rPr>
                <w:rFonts w:ascii="宋体" w:hAnsi="宋体" w:cs="Arial"/>
                <w:snapToGrid w:val="0"/>
                <w:color w:val="000000"/>
                <w:szCs w:val="21"/>
              </w:rPr>
              <w:t>现场交付与安装调试</w:t>
            </w:r>
          </w:p>
        </w:tc>
        <w:tc>
          <w:tcPr>
            <w:tcW w:w="1766" w:type="dxa"/>
            <w:noWrap w:val="0"/>
            <w:vAlign w:val="center"/>
          </w:tcPr>
          <w:p w14:paraId="246C15D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现场安装调试</w:t>
            </w:r>
          </w:p>
        </w:tc>
        <w:tc>
          <w:tcPr>
            <w:tcW w:w="3950" w:type="dxa"/>
            <w:noWrap w:val="0"/>
            <w:vAlign w:val="center"/>
          </w:tcPr>
          <w:p w14:paraId="0AD17A71">
            <w:pPr>
              <w:rPr>
                <w:rFonts w:hint="eastAsia" w:ascii="宋体" w:hAnsi="宋体" w:cs="Arial"/>
                <w:snapToGrid w:val="0"/>
                <w:color w:val="000000"/>
                <w:szCs w:val="21"/>
              </w:rPr>
            </w:pPr>
            <w:r>
              <w:rPr>
                <w:rFonts w:ascii="宋体" w:hAnsi="宋体" w:cs="Arial"/>
                <w:snapToGrid w:val="0"/>
                <w:color w:val="000000"/>
                <w:szCs w:val="21"/>
              </w:rPr>
              <w:t>操作系统厂商提供产品安装与现场调</w:t>
            </w:r>
          </w:p>
          <w:p w14:paraId="01F05778">
            <w:pPr>
              <w:rPr>
                <w:rFonts w:hint="eastAsia" w:ascii="宋体" w:hAnsi="宋体" w:cs="Arial"/>
                <w:snapToGrid w:val="0"/>
                <w:color w:val="000000"/>
                <w:szCs w:val="21"/>
              </w:rPr>
            </w:pPr>
            <w:r>
              <w:rPr>
                <w:rFonts w:ascii="宋体" w:hAnsi="宋体" w:cs="Arial"/>
                <w:snapToGrid w:val="0"/>
                <w:color w:val="000000"/>
                <w:szCs w:val="21"/>
              </w:rPr>
              <w:t>试，并提供安装与调试所需的工具和设备</w:t>
            </w:r>
          </w:p>
        </w:tc>
      </w:tr>
      <w:tr w14:paraId="3D5BD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37" w:type="dxa"/>
            <w:noWrap w:val="0"/>
            <w:vAlign w:val="center"/>
          </w:tcPr>
          <w:p w14:paraId="3C3C9AD0">
            <w:pPr>
              <w:jc w:val="center"/>
              <w:rPr>
                <w:rFonts w:ascii="宋体" w:hAnsi="宋体" w:cs="Arial"/>
                <w:snapToGrid w:val="0"/>
                <w:color w:val="000000"/>
                <w:szCs w:val="21"/>
              </w:rPr>
            </w:pPr>
          </w:p>
          <w:p w14:paraId="450C69A7">
            <w:pPr>
              <w:jc w:val="center"/>
              <w:rPr>
                <w:rFonts w:hint="eastAsia" w:ascii="宋体" w:hAnsi="宋体" w:cs="Arial"/>
                <w:snapToGrid w:val="0"/>
                <w:color w:val="000000"/>
                <w:szCs w:val="21"/>
              </w:rPr>
            </w:pPr>
            <w:r>
              <w:rPr>
                <w:rFonts w:ascii="宋体" w:hAnsi="宋体" w:cs="Arial"/>
                <w:snapToGrid w:val="0"/>
                <w:color w:val="000000"/>
                <w:szCs w:val="21"/>
              </w:rPr>
              <w:t>158</w:t>
            </w:r>
          </w:p>
        </w:tc>
        <w:tc>
          <w:tcPr>
            <w:tcW w:w="907" w:type="dxa"/>
            <w:noWrap w:val="0"/>
            <w:vAlign w:val="center"/>
          </w:tcPr>
          <w:p w14:paraId="19F05388">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vMerge w:val="continue"/>
            <w:tcBorders>
              <w:top w:val="nil"/>
            </w:tcBorders>
            <w:noWrap w:val="0"/>
            <w:vAlign w:val="center"/>
          </w:tcPr>
          <w:p w14:paraId="2FFDF3F5">
            <w:pPr>
              <w:rPr>
                <w:rFonts w:ascii="宋体" w:hAnsi="宋体" w:cs="Arial"/>
                <w:snapToGrid w:val="0"/>
                <w:color w:val="000000"/>
                <w:szCs w:val="21"/>
              </w:rPr>
            </w:pPr>
          </w:p>
        </w:tc>
        <w:tc>
          <w:tcPr>
            <w:tcW w:w="1766" w:type="dxa"/>
            <w:noWrap w:val="0"/>
            <w:vAlign w:val="center"/>
          </w:tcPr>
          <w:p w14:paraId="5669D362">
            <w:pPr>
              <w:rPr>
                <w:rFonts w:ascii="宋体" w:hAnsi="宋体" w:cs="Arial"/>
                <w:snapToGrid w:val="0"/>
                <w:color w:val="000000"/>
                <w:szCs w:val="21"/>
              </w:rPr>
            </w:pPr>
          </w:p>
          <w:p w14:paraId="14FB6F6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配套资料</w:t>
            </w:r>
          </w:p>
        </w:tc>
        <w:tc>
          <w:tcPr>
            <w:tcW w:w="3950" w:type="dxa"/>
            <w:noWrap w:val="0"/>
            <w:vAlign w:val="center"/>
          </w:tcPr>
          <w:p w14:paraId="5E336D50">
            <w:pPr>
              <w:rPr>
                <w:rFonts w:hint="eastAsia" w:ascii="宋体" w:hAnsi="宋体" w:cs="Arial"/>
                <w:snapToGrid w:val="0"/>
                <w:color w:val="000000"/>
                <w:szCs w:val="21"/>
              </w:rPr>
            </w:pPr>
            <w:r>
              <w:rPr>
                <w:rFonts w:ascii="宋体" w:hAnsi="宋体" w:cs="Arial"/>
                <w:snapToGrid w:val="0"/>
                <w:color w:val="000000"/>
                <w:szCs w:val="21"/>
              </w:rPr>
              <w:t>交付产品时操作系统厂商提供配套的 技术资料，包括但不限于系统说明文 件、用户手册（用户安装、操作、维护、故障排除）等</w:t>
            </w:r>
          </w:p>
        </w:tc>
      </w:tr>
      <w:tr w14:paraId="51A03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37" w:type="dxa"/>
            <w:noWrap w:val="0"/>
            <w:vAlign w:val="center"/>
          </w:tcPr>
          <w:p w14:paraId="2CEF1CB2">
            <w:pPr>
              <w:jc w:val="center"/>
              <w:rPr>
                <w:rFonts w:ascii="宋体" w:hAnsi="宋体" w:cs="Arial"/>
                <w:snapToGrid w:val="0"/>
                <w:color w:val="000000"/>
                <w:szCs w:val="21"/>
              </w:rPr>
            </w:pPr>
          </w:p>
          <w:p w14:paraId="5B25A2DB">
            <w:pPr>
              <w:jc w:val="center"/>
              <w:rPr>
                <w:rFonts w:hint="eastAsia" w:ascii="宋体" w:hAnsi="宋体" w:cs="Arial"/>
                <w:snapToGrid w:val="0"/>
                <w:color w:val="000000"/>
                <w:szCs w:val="21"/>
              </w:rPr>
            </w:pPr>
            <w:r>
              <w:rPr>
                <w:rFonts w:ascii="宋体" w:hAnsi="宋体" w:cs="Arial"/>
                <w:snapToGrid w:val="0"/>
                <w:color w:val="000000"/>
                <w:szCs w:val="21"/>
              </w:rPr>
              <w:t>159</w:t>
            </w:r>
          </w:p>
        </w:tc>
        <w:tc>
          <w:tcPr>
            <w:tcW w:w="907" w:type="dxa"/>
            <w:noWrap w:val="0"/>
            <w:vAlign w:val="center"/>
          </w:tcPr>
          <w:p w14:paraId="25669EFB">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noWrap w:val="0"/>
            <w:vAlign w:val="center"/>
          </w:tcPr>
          <w:p w14:paraId="5773A875">
            <w:pPr>
              <w:rPr>
                <w:rFonts w:ascii="宋体" w:hAnsi="宋体" w:cs="Arial"/>
                <w:snapToGrid w:val="0"/>
                <w:color w:val="000000"/>
                <w:szCs w:val="21"/>
              </w:rPr>
            </w:pPr>
          </w:p>
          <w:p w14:paraId="620C8918">
            <w:pPr>
              <w:rPr>
                <w:rFonts w:hint="eastAsia" w:ascii="宋体" w:hAnsi="宋体" w:cs="Arial"/>
                <w:snapToGrid w:val="0"/>
                <w:color w:val="000000"/>
                <w:szCs w:val="21"/>
              </w:rPr>
            </w:pPr>
            <w:r>
              <w:rPr>
                <w:rFonts w:ascii="宋体" w:hAnsi="宋体" w:cs="Arial"/>
                <w:snapToGrid w:val="0"/>
                <w:color w:val="000000"/>
                <w:szCs w:val="21"/>
              </w:rPr>
              <w:t>系统更换</w:t>
            </w:r>
          </w:p>
        </w:tc>
        <w:tc>
          <w:tcPr>
            <w:tcW w:w="1766" w:type="dxa"/>
            <w:noWrap w:val="0"/>
            <w:vAlign w:val="center"/>
          </w:tcPr>
          <w:p w14:paraId="02238F0A">
            <w:pPr>
              <w:rPr>
                <w:rFonts w:ascii="宋体" w:hAnsi="宋体" w:cs="Arial"/>
                <w:snapToGrid w:val="0"/>
                <w:color w:val="000000"/>
                <w:szCs w:val="21"/>
              </w:rPr>
            </w:pPr>
          </w:p>
          <w:p w14:paraId="3E2962B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系统更换</w:t>
            </w:r>
          </w:p>
        </w:tc>
        <w:tc>
          <w:tcPr>
            <w:tcW w:w="3950" w:type="dxa"/>
            <w:noWrap w:val="0"/>
            <w:vAlign w:val="center"/>
          </w:tcPr>
          <w:p w14:paraId="2F39D914">
            <w:pPr>
              <w:rPr>
                <w:rFonts w:hint="eastAsia" w:ascii="宋体" w:hAnsi="宋体" w:cs="Arial"/>
                <w:snapToGrid w:val="0"/>
                <w:color w:val="000000"/>
                <w:szCs w:val="21"/>
              </w:rPr>
            </w:pPr>
            <w:r>
              <w:rPr>
                <w:rFonts w:ascii="宋体" w:hAnsi="宋体" w:cs="Arial"/>
                <w:snapToGrid w:val="0"/>
                <w:color w:val="000000"/>
                <w:szCs w:val="21"/>
              </w:rPr>
              <w:t>服务期内，操作系统厂商支持版本免费更换（注：更换后不延长服务期）</w:t>
            </w:r>
          </w:p>
        </w:tc>
      </w:tr>
      <w:tr w14:paraId="35B96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7" w:type="dxa"/>
            <w:noWrap w:val="0"/>
            <w:vAlign w:val="center"/>
          </w:tcPr>
          <w:p w14:paraId="2547C85A">
            <w:pPr>
              <w:jc w:val="center"/>
              <w:rPr>
                <w:rFonts w:hint="eastAsia" w:ascii="宋体" w:hAnsi="宋体" w:cs="Arial"/>
                <w:snapToGrid w:val="0"/>
                <w:color w:val="000000"/>
                <w:szCs w:val="21"/>
              </w:rPr>
            </w:pPr>
            <w:r>
              <w:rPr>
                <w:rFonts w:ascii="宋体" w:hAnsi="宋体" w:cs="Arial"/>
                <w:snapToGrid w:val="0"/>
                <w:color w:val="000000"/>
                <w:szCs w:val="21"/>
              </w:rPr>
              <w:t>160</w:t>
            </w:r>
          </w:p>
        </w:tc>
        <w:tc>
          <w:tcPr>
            <w:tcW w:w="907" w:type="dxa"/>
            <w:noWrap w:val="0"/>
            <w:vAlign w:val="center"/>
          </w:tcPr>
          <w:p w14:paraId="669CD8CD">
            <w:pPr>
              <w:rPr>
                <w:rFonts w:hint="eastAsia" w:ascii="宋体" w:hAnsi="宋体" w:cs="Arial"/>
                <w:snapToGrid w:val="0"/>
                <w:color w:val="000000"/>
                <w:szCs w:val="21"/>
              </w:rPr>
            </w:pPr>
            <w:r>
              <w:rPr>
                <w:rFonts w:ascii="宋体" w:hAnsi="宋体" w:cs="Arial"/>
                <w:snapToGrid w:val="0"/>
                <w:color w:val="000000"/>
                <w:szCs w:val="21"/>
              </w:rPr>
              <w:t>服务要求</w:t>
            </w:r>
          </w:p>
        </w:tc>
        <w:tc>
          <w:tcPr>
            <w:tcW w:w="1729" w:type="dxa"/>
            <w:noWrap w:val="0"/>
            <w:vAlign w:val="center"/>
          </w:tcPr>
          <w:p w14:paraId="73B8F16D">
            <w:pPr>
              <w:rPr>
                <w:rFonts w:hint="eastAsia" w:ascii="宋体" w:hAnsi="宋体" w:cs="Arial"/>
                <w:snapToGrid w:val="0"/>
                <w:color w:val="000000"/>
                <w:szCs w:val="21"/>
              </w:rPr>
            </w:pPr>
            <w:r>
              <w:rPr>
                <w:rFonts w:ascii="宋体" w:hAnsi="宋体" w:cs="Arial"/>
                <w:snapToGrid w:val="0"/>
                <w:color w:val="000000"/>
                <w:szCs w:val="21"/>
              </w:rPr>
              <w:t>厂商能力要求</w:t>
            </w:r>
          </w:p>
        </w:tc>
        <w:tc>
          <w:tcPr>
            <w:tcW w:w="1766" w:type="dxa"/>
            <w:noWrap w:val="0"/>
            <w:vAlign w:val="center"/>
          </w:tcPr>
          <w:p w14:paraId="5F0F19A9">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服务团队</w:t>
            </w:r>
          </w:p>
        </w:tc>
        <w:tc>
          <w:tcPr>
            <w:tcW w:w="3950" w:type="dxa"/>
            <w:noWrap w:val="0"/>
            <w:vAlign w:val="center"/>
          </w:tcPr>
          <w:p w14:paraId="1D2C2928">
            <w:pPr>
              <w:rPr>
                <w:rFonts w:hint="eastAsia" w:ascii="宋体" w:hAnsi="宋体" w:cs="Arial"/>
                <w:snapToGrid w:val="0"/>
                <w:color w:val="000000"/>
                <w:szCs w:val="21"/>
              </w:rPr>
            </w:pPr>
            <w:r>
              <w:rPr>
                <w:rFonts w:ascii="宋体" w:hAnsi="宋体" w:cs="Arial"/>
                <w:snapToGrid w:val="0"/>
                <w:color w:val="000000"/>
                <w:szCs w:val="21"/>
              </w:rPr>
              <w:t>操作系统厂商建立全国技术服务体系</w:t>
            </w:r>
          </w:p>
          <w:p w14:paraId="653432E9">
            <w:pPr>
              <w:rPr>
                <w:rFonts w:hint="eastAsia" w:ascii="宋体" w:hAnsi="宋体" w:cs="Arial"/>
                <w:snapToGrid w:val="0"/>
                <w:color w:val="000000"/>
                <w:szCs w:val="21"/>
              </w:rPr>
            </w:pPr>
            <w:r>
              <w:rPr>
                <w:rFonts w:ascii="宋体" w:hAnsi="宋体" w:cs="Arial"/>
                <w:snapToGrid w:val="0"/>
                <w:color w:val="000000"/>
                <w:szCs w:val="21"/>
              </w:rPr>
              <w:t>和服务团队，为客户提供专业的原厂中文服务</w:t>
            </w:r>
          </w:p>
        </w:tc>
      </w:tr>
      <w:tr w14:paraId="6C22E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7297CE76">
            <w:pPr>
              <w:jc w:val="center"/>
              <w:rPr>
                <w:rFonts w:hint="eastAsia" w:ascii="宋体" w:hAnsi="宋体" w:cs="Arial"/>
                <w:snapToGrid w:val="0"/>
                <w:color w:val="000000"/>
                <w:szCs w:val="21"/>
              </w:rPr>
            </w:pPr>
            <w:r>
              <w:rPr>
                <w:rFonts w:ascii="宋体" w:hAnsi="宋体" w:cs="Arial"/>
                <w:snapToGrid w:val="0"/>
                <w:color w:val="000000"/>
                <w:szCs w:val="21"/>
              </w:rPr>
              <w:t>161</w:t>
            </w:r>
          </w:p>
        </w:tc>
        <w:tc>
          <w:tcPr>
            <w:tcW w:w="907" w:type="dxa"/>
            <w:noWrap w:val="0"/>
            <w:vAlign w:val="center"/>
          </w:tcPr>
          <w:p w14:paraId="79BB0363">
            <w:pPr>
              <w:rPr>
                <w:rFonts w:hint="eastAsia" w:ascii="宋体" w:hAnsi="宋体" w:cs="Arial"/>
                <w:snapToGrid w:val="0"/>
                <w:color w:val="000000"/>
                <w:szCs w:val="21"/>
              </w:rPr>
            </w:pPr>
            <w:r>
              <w:rPr>
                <w:rFonts w:ascii="宋体" w:hAnsi="宋体" w:cs="Arial"/>
                <w:snapToGrid w:val="0"/>
                <w:color w:val="000000"/>
                <w:szCs w:val="21"/>
              </w:rPr>
              <w:t>供应</w:t>
            </w:r>
          </w:p>
          <w:p w14:paraId="025E2942">
            <w:pPr>
              <w:rPr>
                <w:rFonts w:hint="eastAsia" w:ascii="宋体" w:hAnsi="宋体" w:cs="Arial"/>
                <w:snapToGrid w:val="0"/>
                <w:color w:val="000000"/>
                <w:szCs w:val="21"/>
              </w:rPr>
            </w:pPr>
            <w:r>
              <w:rPr>
                <w:rFonts w:ascii="宋体" w:hAnsi="宋体" w:cs="Arial"/>
                <w:snapToGrid w:val="0"/>
                <w:color w:val="000000"/>
                <w:szCs w:val="21"/>
              </w:rPr>
              <w:t>保障</w:t>
            </w:r>
          </w:p>
          <w:p w14:paraId="628B8972">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restart"/>
            <w:tcBorders>
              <w:bottom w:val="nil"/>
            </w:tcBorders>
            <w:noWrap w:val="0"/>
            <w:vAlign w:val="center"/>
          </w:tcPr>
          <w:p w14:paraId="096F75E9">
            <w:pPr>
              <w:rPr>
                <w:rFonts w:ascii="宋体" w:hAnsi="宋体" w:cs="Arial"/>
                <w:snapToGrid w:val="0"/>
                <w:color w:val="000000"/>
                <w:szCs w:val="21"/>
              </w:rPr>
            </w:pPr>
          </w:p>
          <w:p w14:paraId="2DF2806D">
            <w:pPr>
              <w:rPr>
                <w:rFonts w:ascii="宋体" w:hAnsi="宋体" w:cs="Arial"/>
                <w:snapToGrid w:val="0"/>
                <w:color w:val="000000"/>
                <w:szCs w:val="21"/>
              </w:rPr>
            </w:pPr>
          </w:p>
          <w:p w14:paraId="63DD0A30">
            <w:pPr>
              <w:rPr>
                <w:rFonts w:hint="eastAsia" w:ascii="宋体" w:hAnsi="宋体" w:cs="Arial"/>
                <w:snapToGrid w:val="0"/>
                <w:color w:val="000000"/>
                <w:szCs w:val="21"/>
              </w:rPr>
            </w:pPr>
            <w:r>
              <w:rPr>
                <w:rFonts w:ascii="宋体" w:hAnsi="宋体" w:cs="Arial"/>
                <w:snapToGrid w:val="0"/>
                <w:color w:val="000000"/>
                <w:szCs w:val="21"/>
              </w:rPr>
              <w:t>数据安全保障</w:t>
            </w:r>
          </w:p>
        </w:tc>
        <w:tc>
          <w:tcPr>
            <w:tcW w:w="1766" w:type="dxa"/>
            <w:noWrap w:val="0"/>
            <w:vAlign w:val="center"/>
          </w:tcPr>
          <w:p w14:paraId="43E9BBD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数据收集安全保障</w:t>
            </w:r>
          </w:p>
        </w:tc>
        <w:tc>
          <w:tcPr>
            <w:tcW w:w="3950" w:type="dxa"/>
            <w:noWrap w:val="0"/>
            <w:vAlign w:val="center"/>
          </w:tcPr>
          <w:p w14:paraId="190DC916">
            <w:pPr>
              <w:rPr>
                <w:rFonts w:hint="eastAsia" w:ascii="宋体" w:hAnsi="宋体" w:cs="Arial"/>
                <w:snapToGrid w:val="0"/>
                <w:color w:val="000000"/>
                <w:szCs w:val="21"/>
              </w:rPr>
            </w:pPr>
            <w:r>
              <w:rPr>
                <w:rFonts w:ascii="宋体" w:hAnsi="宋体" w:cs="Arial"/>
                <w:snapToGrid w:val="0"/>
                <w:color w:val="000000"/>
                <w:szCs w:val="21"/>
              </w:rPr>
              <w:t>除用户授权采集的信息外不采集其他</w:t>
            </w:r>
          </w:p>
          <w:p w14:paraId="1D71C03B">
            <w:pPr>
              <w:rPr>
                <w:rFonts w:hint="eastAsia" w:ascii="宋体" w:hAnsi="宋体" w:cs="Arial"/>
                <w:snapToGrid w:val="0"/>
                <w:color w:val="000000"/>
                <w:szCs w:val="21"/>
              </w:rPr>
            </w:pPr>
            <w:r>
              <w:rPr>
                <w:rFonts w:ascii="宋体" w:hAnsi="宋体" w:cs="Arial"/>
                <w:snapToGrid w:val="0"/>
                <w:color w:val="000000"/>
                <w:szCs w:val="21"/>
              </w:rPr>
              <w:t>数据，相关信息采集无安全风险，相关数据存储在大陆境内</w:t>
            </w:r>
          </w:p>
        </w:tc>
      </w:tr>
      <w:tr w14:paraId="09F74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5A89AC15">
            <w:pPr>
              <w:jc w:val="center"/>
              <w:rPr>
                <w:rFonts w:hint="eastAsia" w:ascii="宋体" w:hAnsi="宋体" w:cs="Arial"/>
                <w:snapToGrid w:val="0"/>
                <w:color w:val="000000"/>
                <w:szCs w:val="21"/>
              </w:rPr>
            </w:pPr>
            <w:r>
              <w:rPr>
                <w:rFonts w:ascii="宋体" w:hAnsi="宋体" w:cs="Arial"/>
                <w:snapToGrid w:val="0"/>
                <w:color w:val="000000"/>
                <w:szCs w:val="21"/>
              </w:rPr>
              <w:t>162</w:t>
            </w:r>
          </w:p>
        </w:tc>
        <w:tc>
          <w:tcPr>
            <w:tcW w:w="907" w:type="dxa"/>
            <w:noWrap w:val="0"/>
            <w:vAlign w:val="center"/>
          </w:tcPr>
          <w:p w14:paraId="6AC24C66">
            <w:pPr>
              <w:rPr>
                <w:rFonts w:hint="eastAsia" w:ascii="宋体" w:hAnsi="宋体" w:cs="Arial"/>
                <w:snapToGrid w:val="0"/>
                <w:color w:val="000000"/>
                <w:szCs w:val="21"/>
              </w:rPr>
            </w:pPr>
            <w:r>
              <w:rPr>
                <w:rFonts w:ascii="宋体" w:hAnsi="宋体" w:cs="Arial"/>
                <w:snapToGrid w:val="0"/>
                <w:color w:val="000000"/>
                <w:szCs w:val="21"/>
              </w:rPr>
              <w:t>供应</w:t>
            </w:r>
          </w:p>
          <w:p w14:paraId="443D5C84">
            <w:pPr>
              <w:rPr>
                <w:rFonts w:hint="eastAsia" w:ascii="宋体" w:hAnsi="宋体" w:cs="Arial"/>
                <w:snapToGrid w:val="0"/>
                <w:color w:val="000000"/>
                <w:szCs w:val="21"/>
              </w:rPr>
            </w:pPr>
            <w:r>
              <w:rPr>
                <w:rFonts w:ascii="宋体" w:hAnsi="宋体" w:cs="Arial"/>
                <w:snapToGrid w:val="0"/>
                <w:color w:val="000000"/>
                <w:szCs w:val="21"/>
              </w:rPr>
              <w:t>保障</w:t>
            </w:r>
          </w:p>
          <w:p w14:paraId="6CE71DCB">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tcBorders>
            <w:noWrap w:val="0"/>
            <w:vAlign w:val="center"/>
          </w:tcPr>
          <w:p w14:paraId="0DD4E3EE">
            <w:pPr>
              <w:rPr>
                <w:rFonts w:ascii="宋体" w:hAnsi="宋体" w:cs="Arial"/>
                <w:snapToGrid w:val="0"/>
                <w:color w:val="000000"/>
                <w:szCs w:val="21"/>
              </w:rPr>
            </w:pPr>
          </w:p>
        </w:tc>
        <w:tc>
          <w:tcPr>
            <w:tcW w:w="1766" w:type="dxa"/>
            <w:noWrap w:val="0"/>
            <w:vAlign w:val="center"/>
          </w:tcPr>
          <w:p w14:paraId="0D828FD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数据供给安全保障</w:t>
            </w:r>
          </w:p>
        </w:tc>
        <w:tc>
          <w:tcPr>
            <w:tcW w:w="3950" w:type="dxa"/>
            <w:noWrap w:val="0"/>
            <w:vAlign w:val="center"/>
          </w:tcPr>
          <w:p w14:paraId="3C2A8784">
            <w:pPr>
              <w:rPr>
                <w:rFonts w:hint="eastAsia" w:ascii="宋体" w:hAnsi="宋体" w:cs="Arial"/>
                <w:snapToGrid w:val="0"/>
                <w:color w:val="000000"/>
                <w:szCs w:val="21"/>
              </w:rPr>
            </w:pPr>
            <w:r>
              <w:rPr>
                <w:rFonts w:ascii="宋体" w:hAnsi="宋体" w:cs="Arial"/>
                <w:snapToGrid w:val="0"/>
                <w:color w:val="000000"/>
                <w:szCs w:val="21"/>
              </w:rPr>
              <w:t>涉及数据下载的线上服务物理服务器</w:t>
            </w:r>
          </w:p>
          <w:p w14:paraId="0A194288">
            <w:pPr>
              <w:rPr>
                <w:rFonts w:hint="eastAsia" w:ascii="宋体" w:hAnsi="宋体" w:cs="Arial"/>
                <w:snapToGrid w:val="0"/>
                <w:color w:val="000000"/>
                <w:szCs w:val="21"/>
              </w:rPr>
            </w:pPr>
            <w:r>
              <w:rPr>
                <w:rFonts w:ascii="宋体" w:hAnsi="宋体" w:cs="Arial"/>
                <w:snapToGrid w:val="0"/>
                <w:color w:val="000000"/>
                <w:szCs w:val="21"/>
              </w:rPr>
              <w:t>不出境，包括代码仓库、系统补丁、安全补丁、服务网站等</w:t>
            </w:r>
          </w:p>
        </w:tc>
      </w:tr>
      <w:tr w14:paraId="02067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37" w:type="dxa"/>
            <w:noWrap w:val="0"/>
            <w:vAlign w:val="center"/>
          </w:tcPr>
          <w:p w14:paraId="3EAE273C">
            <w:pPr>
              <w:jc w:val="center"/>
              <w:rPr>
                <w:rFonts w:ascii="宋体" w:hAnsi="宋体" w:cs="Arial"/>
                <w:snapToGrid w:val="0"/>
                <w:color w:val="000000"/>
                <w:szCs w:val="21"/>
              </w:rPr>
            </w:pPr>
          </w:p>
          <w:p w14:paraId="6DF1FBE4">
            <w:pPr>
              <w:jc w:val="center"/>
              <w:rPr>
                <w:rFonts w:hint="eastAsia" w:ascii="宋体" w:hAnsi="宋体" w:cs="Arial"/>
                <w:snapToGrid w:val="0"/>
                <w:color w:val="000000"/>
                <w:szCs w:val="21"/>
              </w:rPr>
            </w:pPr>
            <w:r>
              <w:rPr>
                <w:rFonts w:ascii="宋体" w:hAnsi="宋体" w:cs="Arial"/>
                <w:snapToGrid w:val="0"/>
                <w:color w:val="000000"/>
                <w:szCs w:val="21"/>
              </w:rPr>
              <w:t>163</w:t>
            </w:r>
          </w:p>
        </w:tc>
        <w:tc>
          <w:tcPr>
            <w:tcW w:w="907" w:type="dxa"/>
            <w:noWrap w:val="0"/>
            <w:vAlign w:val="center"/>
          </w:tcPr>
          <w:p w14:paraId="784015F9">
            <w:pPr>
              <w:rPr>
                <w:rFonts w:hint="eastAsia" w:ascii="宋体" w:hAnsi="宋体" w:cs="Arial"/>
                <w:snapToGrid w:val="0"/>
                <w:color w:val="000000"/>
                <w:szCs w:val="21"/>
              </w:rPr>
            </w:pPr>
            <w:r>
              <w:rPr>
                <w:rFonts w:ascii="宋体" w:hAnsi="宋体" w:cs="Arial"/>
                <w:snapToGrid w:val="0"/>
                <w:color w:val="000000"/>
                <w:szCs w:val="21"/>
              </w:rPr>
              <w:t>供应</w:t>
            </w:r>
          </w:p>
          <w:p w14:paraId="4ACD8C95">
            <w:pPr>
              <w:rPr>
                <w:rFonts w:hint="eastAsia" w:ascii="宋体" w:hAnsi="宋体" w:cs="Arial"/>
                <w:snapToGrid w:val="0"/>
                <w:color w:val="000000"/>
                <w:szCs w:val="21"/>
              </w:rPr>
            </w:pPr>
            <w:r>
              <w:rPr>
                <w:rFonts w:ascii="宋体" w:hAnsi="宋体" w:cs="Arial"/>
                <w:snapToGrid w:val="0"/>
                <w:color w:val="000000"/>
                <w:szCs w:val="21"/>
              </w:rPr>
              <w:t>保障</w:t>
            </w:r>
          </w:p>
          <w:p w14:paraId="09123DCC">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noWrap w:val="0"/>
            <w:vAlign w:val="center"/>
          </w:tcPr>
          <w:p w14:paraId="4913ABCA">
            <w:pPr>
              <w:rPr>
                <w:rFonts w:ascii="宋体" w:hAnsi="宋体" w:cs="Arial"/>
                <w:snapToGrid w:val="0"/>
                <w:color w:val="000000"/>
                <w:szCs w:val="21"/>
              </w:rPr>
            </w:pPr>
          </w:p>
          <w:p w14:paraId="68F28D70">
            <w:pPr>
              <w:rPr>
                <w:rFonts w:hint="eastAsia" w:ascii="宋体" w:hAnsi="宋体" w:cs="Arial"/>
                <w:snapToGrid w:val="0"/>
                <w:color w:val="000000"/>
                <w:szCs w:val="21"/>
              </w:rPr>
            </w:pPr>
            <w:r>
              <w:rPr>
                <w:rFonts w:ascii="宋体" w:hAnsi="宋体" w:cs="Arial"/>
                <w:snapToGrid w:val="0"/>
                <w:color w:val="000000"/>
                <w:szCs w:val="21"/>
              </w:rPr>
              <w:t>代码无风险</w:t>
            </w:r>
          </w:p>
        </w:tc>
        <w:tc>
          <w:tcPr>
            <w:tcW w:w="1766" w:type="dxa"/>
            <w:noWrap w:val="0"/>
            <w:vAlign w:val="center"/>
          </w:tcPr>
          <w:p w14:paraId="3B0DA8F6">
            <w:pPr>
              <w:rPr>
                <w:rFonts w:ascii="宋体" w:hAnsi="宋体" w:cs="Arial"/>
                <w:snapToGrid w:val="0"/>
                <w:color w:val="000000"/>
                <w:szCs w:val="21"/>
              </w:rPr>
            </w:pPr>
          </w:p>
          <w:p w14:paraId="615A6C92">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代码无风险</w:t>
            </w:r>
          </w:p>
        </w:tc>
        <w:tc>
          <w:tcPr>
            <w:tcW w:w="3950" w:type="dxa"/>
            <w:noWrap w:val="0"/>
            <w:vAlign w:val="center"/>
          </w:tcPr>
          <w:p w14:paraId="20F752A3">
            <w:pPr>
              <w:rPr>
                <w:rFonts w:hint="eastAsia" w:ascii="宋体" w:hAnsi="宋体" w:cs="Arial"/>
                <w:snapToGrid w:val="0"/>
                <w:color w:val="000000"/>
                <w:szCs w:val="21"/>
              </w:rPr>
            </w:pPr>
            <w:r>
              <w:rPr>
                <w:rFonts w:ascii="宋体" w:hAnsi="宋体" w:cs="Arial"/>
                <w:snapToGrid w:val="0"/>
                <w:color w:val="000000"/>
                <w:szCs w:val="21"/>
              </w:rPr>
              <w:t>操作系统厂商提供源代码，源代码可供第三方机构审查，开源许可合规，代码知识产权无风险，无恶意安全漏洞或后门，代码可追溯、可重构</w:t>
            </w:r>
          </w:p>
        </w:tc>
      </w:tr>
      <w:tr w14:paraId="14A1B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737" w:type="dxa"/>
            <w:noWrap w:val="0"/>
            <w:vAlign w:val="center"/>
          </w:tcPr>
          <w:p w14:paraId="210952B6">
            <w:pPr>
              <w:jc w:val="center"/>
              <w:rPr>
                <w:rFonts w:ascii="宋体" w:hAnsi="宋体" w:cs="Arial"/>
                <w:snapToGrid w:val="0"/>
                <w:color w:val="000000"/>
                <w:szCs w:val="21"/>
              </w:rPr>
            </w:pPr>
          </w:p>
          <w:p w14:paraId="7B8A155C">
            <w:pPr>
              <w:jc w:val="center"/>
              <w:rPr>
                <w:rFonts w:hint="eastAsia" w:ascii="宋体" w:hAnsi="宋体" w:cs="Arial"/>
                <w:snapToGrid w:val="0"/>
                <w:color w:val="000000"/>
                <w:szCs w:val="21"/>
              </w:rPr>
            </w:pPr>
            <w:r>
              <w:rPr>
                <w:rFonts w:ascii="宋体" w:hAnsi="宋体" w:cs="Arial"/>
                <w:snapToGrid w:val="0"/>
                <w:color w:val="000000"/>
                <w:szCs w:val="21"/>
              </w:rPr>
              <w:t>164</w:t>
            </w:r>
          </w:p>
        </w:tc>
        <w:tc>
          <w:tcPr>
            <w:tcW w:w="907" w:type="dxa"/>
            <w:noWrap w:val="0"/>
            <w:vAlign w:val="center"/>
          </w:tcPr>
          <w:p w14:paraId="5F6436C4">
            <w:pPr>
              <w:rPr>
                <w:rFonts w:hint="eastAsia" w:ascii="宋体" w:hAnsi="宋体" w:cs="Arial"/>
                <w:snapToGrid w:val="0"/>
                <w:color w:val="000000"/>
                <w:szCs w:val="21"/>
              </w:rPr>
            </w:pPr>
            <w:r>
              <w:rPr>
                <w:rFonts w:ascii="宋体" w:hAnsi="宋体" w:cs="Arial"/>
                <w:snapToGrid w:val="0"/>
                <w:color w:val="000000"/>
                <w:szCs w:val="21"/>
              </w:rPr>
              <w:t>供应保障</w:t>
            </w:r>
          </w:p>
          <w:p w14:paraId="787BEF2B">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noWrap w:val="0"/>
            <w:vAlign w:val="center"/>
          </w:tcPr>
          <w:p w14:paraId="119B69F1">
            <w:pPr>
              <w:rPr>
                <w:rFonts w:ascii="宋体" w:hAnsi="宋体" w:cs="Arial"/>
                <w:snapToGrid w:val="0"/>
                <w:color w:val="000000"/>
                <w:szCs w:val="21"/>
              </w:rPr>
            </w:pPr>
          </w:p>
          <w:p w14:paraId="494B2176">
            <w:pPr>
              <w:rPr>
                <w:rFonts w:hint="eastAsia" w:ascii="宋体" w:hAnsi="宋体" w:cs="Arial"/>
                <w:snapToGrid w:val="0"/>
                <w:color w:val="000000"/>
                <w:szCs w:val="21"/>
              </w:rPr>
            </w:pPr>
            <w:r>
              <w:rPr>
                <w:rFonts w:ascii="宋体" w:hAnsi="宋体" w:cs="Arial"/>
                <w:snapToGrid w:val="0"/>
                <w:color w:val="000000"/>
                <w:szCs w:val="21"/>
              </w:rPr>
              <w:t>工程构建体系</w:t>
            </w:r>
          </w:p>
        </w:tc>
        <w:tc>
          <w:tcPr>
            <w:tcW w:w="1766" w:type="dxa"/>
            <w:noWrap w:val="0"/>
            <w:vAlign w:val="center"/>
          </w:tcPr>
          <w:p w14:paraId="07543BA8">
            <w:pPr>
              <w:rPr>
                <w:rFonts w:ascii="宋体" w:hAnsi="宋体" w:cs="Arial"/>
                <w:snapToGrid w:val="0"/>
                <w:color w:val="000000"/>
                <w:szCs w:val="21"/>
              </w:rPr>
            </w:pPr>
          </w:p>
          <w:p w14:paraId="62700E28">
            <w:pPr>
              <w:rPr>
                <w:rFonts w:hint="eastAsia" w:ascii="宋体" w:hAnsi="宋体" w:cs="Arial"/>
                <w:snapToGrid w:val="0"/>
                <w:color w:val="000000"/>
                <w:szCs w:val="21"/>
              </w:rPr>
            </w:pPr>
            <w:r>
              <w:rPr>
                <w:rFonts w:ascii="宋体" w:hAnsi="宋体" w:cs="Arial"/>
                <w:snapToGrid w:val="0"/>
                <w:color w:val="000000"/>
                <w:szCs w:val="21"/>
              </w:rPr>
              <w:t>工程构建体系</w:t>
            </w:r>
          </w:p>
        </w:tc>
        <w:tc>
          <w:tcPr>
            <w:tcW w:w="3950" w:type="dxa"/>
            <w:noWrap w:val="0"/>
            <w:vAlign w:val="center"/>
          </w:tcPr>
          <w:p w14:paraId="406BA7C4">
            <w:pPr>
              <w:rPr>
                <w:rFonts w:hint="eastAsia" w:ascii="宋体" w:hAnsi="宋体" w:cs="Arial"/>
                <w:snapToGrid w:val="0"/>
                <w:color w:val="000000"/>
                <w:szCs w:val="21"/>
              </w:rPr>
            </w:pPr>
            <w:r>
              <w:rPr>
                <w:rFonts w:ascii="宋体" w:hAnsi="宋体" w:cs="Arial"/>
                <w:snapToGrid w:val="0"/>
                <w:color w:val="000000"/>
                <w:szCs w:val="21"/>
              </w:rPr>
              <w:t>操作系统厂商具备统一的工程构建体</w:t>
            </w:r>
          </w:p>
          <w:p w14:paraId="1FA31F9A">
            <w:pPr>
              <w:rPr>
                <w:rFonts w:hint="eastAsia" w:ascii="宋体" w:hAnsi="宋体" w:cs="Arial"/>
                <w:snapToGrid w:val="0"/>
                <w:color w:val="000000"/>
                <w:szCs w:val="21"/>
              </w:rPr>
            </w:pPr>
            <w:r>
              <w:rPr>
                <w:rFonts w:ascii="宋体" w:hAnsi="宋体" w:cs="Arial"/>
                <w:snapToGrid w:val="0"/>
                <w:color w:val="000000"/>
                <w:szCs w:val="21"/>
              </w:rPr>
              <w:t>系，能用一套操作系统源码构建用于云侧计算、边侧计算场景中部署运行的操作系统，降低部署后系统维护、使用复杂度</w:t>
            </w:r>
          </w:p>
        </w:tc>
      </w:tr>
      <w:tr w14:paraId="7848C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737" w:type="dxa"/>
            <w:noWrap w:val="0"/>
            <w:vAlign w:val="center"/>
          </w:tcPr>
          <w:p w14:paraId="33AE8320">
            <w:pPr>
              <w:jc w:val="center"/>
              <w:rPr>
                <w:rFonts w:ascii="宋体" w:hAnsi="宋体" w:cs="Arial"/>
                <w:snapToGrid w:val="0"/>
                <w:color w:val="000000"/>
                <w:szCs w:val="21"/>
              </w:rPr>
            </w:pPr>
          </w:p>
          <w:p w14:paraId="7B5A21F8">
            <w:pPr>
              <w:jc w:val="center"/>
              <w:rPr>
                <w:rFonts w:hint="eastAsia" w:ascii="宋体" w:hAnsi="宋体" w:cs="Arial"/>
                <w:snapToGrid w:val="0"/>
                <w:color w:val="000000"/>
                <w:szCs w:val="21"/>
              </w:rPr>
            </w:pPr>
            <w:r>
              <w:rPr>
                <w:rFonts w:ascii="宋体" w:hAnsi="宋体" w:cs="Arial"/>
                <w:snapToGrid w:val="0"/>
                <w:color w:val="000000"/>
                <w:szCs w:val="21"/>
              </w:rPr>
              <w:t>165</w:t>
            </w:r>
          </w:p>
        </w:tc>
        <w:tc>
          <w:tcPr>
            <w:tcW w:w="907" w:type="dxa"/>
            <w:noWrap w:val="0"/>
            <w:vAlign w:val="center"/>
          </w:tcPr>
          <w:p w14:paraId="0F2AD6B0">
            <w:pPr>
              <w:rPr>
                <w:rFonts w:ascii="宋体" w:hAnsi="宋体" w:cs="Arial"/>
                <w:snapToGrid w:val="0"/>
                <w:color w:val="000000"/>
                <w:szCs w:val="21"/>
              </w:rPr>
            </w:pPr>
          </w:p>
          <w:p w14:paraId="68A6F1C9">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noWrap w:val="0"/>
            <w:vAlign w:val="center"/>
          </w:tcPr>
          <w:p w14:paraId="5CEBDE13">
            <w:pPr>
              <w:rPr>
                <w:rFonts w:ascii="宋体" w:hAnsi="宋体" w:cs="Arial"/>
                <w:snapToGrid w:val="0"/>
                <w:color w:val="000000"/>
                <w:szCs w:val="21"/>
              </w:rPr>
            </w:pPr>
          </w:p>
          <w:p w14:paraId="635327C2">
            <w:pPr>
              <w:rPr>
                <w:rFonts w:hint="eastAsia" w:ascii="宋体" w:hAnsi="宋体" w:cs="Arial"/>
                <w:snapToGrid w:val="0"/>
                <w:color w:val="000000"/>
                <w:szCs w:val="21"/>
              </w:rPr>
            </w:pPr>
            <w:r>
              <w:rPr>
                <w:rFonts w:ascii="宋体" w:hAnsi="宋体" w:cs="Arial"/>
                <w:snapToGrid w:val="0"/>
                <w:color w:val="000000"/>
                <w:szCs w:val="21"/>
              </w:rPr>
              <w:t>基本要求</w:t>
            </w:r>
          </w:p>
        </w:tc>
        <w:tc>
          <w:tcPr>
            <w:tcW w:w="1766" w:type="dxa"/>
            <w:noWrap w:val="0"/>
            <w:vAlign w:val="center"/>
          </w:tcPr>
          <w:p w14:paraId="7887BD4F">
            <w:pPr>
              <w:rPr>
                <w:rFonts w:ascii="宋体" w:hAnsi="宋体" w:cs="Arial"/>
                <w:snapToGrid w:val="0"/>
                <w:color w:val="000000"/>
                <w:szCs w:val="21"/>
              </w:rPr>
            </w:pPr>
          </w:p>
          <w:p w14:paraId="03E994E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基本要求</w:t>
            </w:r>
          </w:p>
        </w:tc>
        <w:tc>
          <w:tcPr>
            <w:tcW w:w="3950" w:type="dxa"/>
            <w:noWrap w:val="0"/>
            <w:vAlign w:val="center"/>
          </w:tcPr>
          <w:p w14:paraId="07068B54">
            <w:pPr>
              <w:rPr>
                <w:rFonts w:ascii="宋体" w:hAnsi="宋体" w:cs="Arial"/>
                <w:snapToGrid w:val="0"/>
                <w:color w:val="000000"/>
                <w:szCs w:val="21"/>
              </w:rPr>
            </w:pPr>
          </w:p>
          <w:p w14:paraId="6CB35286">
            <w:pPr>
              <w:rPr>
                <w:rFonts w:hint="eastAsia" w:ascii="宋体" w:hAnsi="宋体" w:cs="Arial"/>
                <w:snapToGrid w:val="0"/>
                <w:color w:val="000000"/>
                <w:szCs w:val="21"/>
              </w:rPr>
            </w:pPr>
            <w:r>
              <w:rPr>
                <w:rFonts w:ascii="宋体" w:hAnsi="宋体" w:cs="Arial"/>
                <w:snapToGrid w:val="0"/>
                <w:color w:val="000000"/>
                <w:szCs w:val="21"/>
              </w:rPr>
              <w:t>操作系统应当符合安全可靠测评要求</w:t>
            </w:r>
          </w:p>
        </w:tc>
      </w:tr>
      <w:tr w14:paraId="7526D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375F8EE1">
            <w:pPr>
              <w:jc w:val="center"/>
              <w:rPr>
                <w:rFonts w:hint="eastAsia" w:ascii="宋体" w:hAnsi="宋体" w:cs="Arial"/>
                <w:snapToGrid w:val="0"/>
                <w:color w:val="000000"/>
                <w:szCs w:val="21"/>
              </w:rPr>
            </w:pPr>
            <w:r>
              <w:rPr>
                <w:rFonts w:ascii="宋体" w:hAnsi="宋体" w:cs="Arial"/>
                <w:snapToGrid w:val="0"/>
                <w:color w:val="000000"/>
                <w:szCs w:val="21"/>
              </w:rPr>
              <w:t>166</w:t>
            </w:r>
          </w:p>
        </w:tc>
        <w:tc>
          <w:tcPr>
            <w:tcW w:w="907" w:type="dxa"/>
            <w:noWrap w:val="0"/>
            <w:vAlign w:val="center"/>
          </w:tcPr>
          <w:p w14:paraId="7187BFD6">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vMerge w:val="restart"/>
            <w:tcBorders>
              <w:bottom w:val="nil"/>
            </w:tcBorders>
            <w:noWrap w:val="0"/>
            <w:vAlign w:val="center"/>
          </w:tcPr>
          <w:p w14:paraId="3F0257FF">
            <w:pPr>
              <w:rPr>
                <w:rFonts w:ascii="宋体" w:hAnsi="宋体" w:cs="Arial"/>
                <w:snapToGrid w:val="0"/>
                <w:color w:val="000000"/>
                <w:szCs w:val="21"/>
              </w:rPr>
            </w:pPr>
          </w:p>
          <w:p w14:paraId="5D72E38C">
            <w:pPr>
              <w:rPr>
                <w:rFonts w:ascii="宋体" w:hAnsi="宋体" w:cs="Arial"/>
                <w:snapToGrid w:val="0"/>
                <w:color w:val="000000"/>
                <w:szCs w:val="21"/>
              </w:rPr>
            </w:pPr>
          </w:p>
          <w:p w14:paraId="0B995017">
            <w:pPr>
              <w:rPr>
                <w:rFonts w:ascii="宋体" w:hAnsi="宋体" w:cs="Arial"/>
                <w:snapToGrid w:val="0"/>
                <w:color w:val="000000"/>
                <w:szCs w:val="21"/>
              </w:rPr>
            </w:pPr>
          </w:p>
          <w:p w14:paraId="61B22D1C">
            <w:pPr>
              <w:rPr>
                <w:rFonts w:ascii="宋体" w:hAnsi="宋体" w:cs="Arial"/>
                <w:snapToGrid w:val="0"/>
                <w:color w:val="000000"/>
                <w:szCs w:val="21"/>
              </w:rPr>
            </w:pPr>
          </w:p>
          <w:p w14:paraId="403ED1D3">
            <w:pPr>
              <w:rPr>
                <w:rFonts w:ascii="宋体" w:hAnsi="宋体" w:cs="Arial"/>
                <w:snapToGrid w:val="0"/>
                <w:color w:val="000000"/>
                <w:szCs w:val="21"/>
              </w:rPr>
            </w:pPr>
          </w:p>
          <w:p w14:paraId="16520B83">
            <w:pPr>
              <w:rPr>
                <w:rFonts w:hint="eastAsia" w:ascii="宋体" w:hAnsi="宋体" w:cs="Arial"/>
                <w:snapToGrid w:val="0"/>
                <w:color w:val="000000"/>
                <w:szCs w:val="21"/>
              </w:rPr>
            </w:pPr>
            <w:r>
              <w:rPr>
                <w:rFonts w:ascii="宋体" w:hAnsi="宋体" w:cs="Arial"/>
                <w:snapToGrid w:val="0"/>
                <w:color w:val="000000"/>
                <w:szCs w:val="21"/>
              </w:rPr>
              <w:t>密码算法支持</w:t>
            </w:r>
          </w:p>
        </w:tc>
        <w:tc>
          <w:tcPr>
            <w:tcW w:w="1766" w:type="dxa"/>
            <w:noWrap w:val="0"/>
            <w:vAlign w:val="center"/>
          </w:tcPr>
          <w:p w14:paraId="408F6AC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密码算法实现</w:t>
            </w:r>
          </w:p>
        </w:tc>
        <w:tc>
          <w:tcPr>
            <w:tcW w:w="3950" w:type="dxa"/>
            <w:noWrap w:val="0"/>
            <w:vAlign w:val="center"/>
          </w:tcPr>
          <w:p w14:paraId="6C0FA7FC">
            <w:pPr>
              <w:rPr>
                <w:rFonts w:hint="eastAsia" w:ascii="宋体" w:hAnsi="宋体" w:cs="Arial"/>
                <w:snapToGrid w:val="0"/>
                <w:color w:val="000000"/>
                <w:szCs w:val="21"/>
              </w:rPr>
            </w:pPr>
            <w:r>
              <w:rPr>
                <w:rFonts w:ascii="宋体" w:hAnsi="宋体" w:cs="Arial"/>
                <w:snapToGrid w:val="0"/>
                <w:color w:val="000000"/>
                <w:szCs w:val="21"/>
              </w:rPr>
              <w:t>操作系统支持 GM/T 0002 、GM/T 0003和 GM/T 0004 规定的密码算法运算</w:t>
            </w:r>
          </w:p>
        </w:tc>
      </w:tr>
      <w:tr w14:paraId="190B0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22028F21">
            <w:pPr>
              <w:jc w:val="center"/>
              <w:rPr>
                <w:rFonts w:hint="eastAsia" w:ascii="宋体" w:hAnsi="宋体" w:cs="Arial"/>
                <w:snapToGrid w:val="0"/>
                <w:color w:val="000000"/>
                <w:szCs w:val="21"/>
              </w:rPr>
            </w:pPr>
            <w:r>
              <w:rPr>
                <w:rFonts w:ascii="宋体" w:hAnsi="宋体" w:cs="Arial"/>
                <w:snapToGrid w:val="0"/>
                <w:color w:val="000000"/>
                <w:szCs w:val="21"/>
              </w:rPr>
              <w:t>167</w:t>
            </w:r>
          </w:p>
        </w:tc>
        <w:tc>
          <w:tcPr>
            <w:tcW w:w="907" w:type="dxa"/>
            <w:noWrap w:val="0"/>
            <w:vAlign w:val="center"/>
          </w:tcPr>
          <w:p w14:paraId="639033FD">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vMerge w:val="continue"/>
            <w:tcBorders>
              <w:top w:val="nil"/>
              <w:bottom w:val="nil"/>
            </w:tcBorders>
            <w:noWrap w:val="0"/>
            <w:vAlign w:val="center"/>
          </w:tcPr>
          <w:p w14:paraId="1300A321">
            <w:pPr>
              <w:rPr>
                <w:rFonts w:ascii="宋体" w:hAnsi="宋体" w:cs="Arial"/>
                <w:snapToGrid w:val="0"/>
                <w:color w:val="000000"/>
                <w:szCs w:val="21"/>
              </w:rPr>
            </w:pPr>
          </w:p>
        </w:tc>
        <w:tc>
          <w:tcPr>
            <w:tcW w:w="1766" w:type="dxa"/>
            <w:noWrap w:val="0"/>
            <w:vAlign w:val="center"/>
          </w:tcPr>
          <w:p w14:paraId="3FC8D114">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随机数生成</w:t>
            </w:r>
          </w:p>
        </w:tc>
        <w:tc>
          <w:tcPr>
            <w:tcW w:w="3950" w:type="dxa"/>
            <w:noWrap w:val="0"/>
            <w:vAlign w:val="center"/>
          </w:tcPr>
          <w:p w14:paraId="13188125">
            <w:pPr>
              <w:rPr>
                <w:rFonts w:hint="eastAsia" w:ascii="宋体" w:hAnsi="宋体" w:cs="Arial"/>
                <w:snapToGrid w:val="0"/>
                <w:color w:val="000000"/>
                <w:szCs w:val="21"/>
              </w:rPr>
            </w:pPr>
            <w:r>
              <w:rPr>
                <w:rFonts w:ascii="宋体" w:hAnsi="宋体" w:cs="Arial"/>
                <w:snapToGrid w:val="0"/>
                <w:color w:val="000000"/>
                <w:szCs w:val="21"/>
              </w:rPr>
              <w:t>操作系统随机数质量符合 GM/T 0005《随机性检测规范》或 GB/T32915《信息安全技术二元序列随机性检测方法》</w:t>
            </w:r>
          </w:p>
        </w:tc>
      </w:tr>
      <w:tr w14:paraId="3F989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1187785F">
            <w:pPr>
              <w:jc w:val="center"/>
              <w:rPr>
                <w:rFonts w:hint="eastAsia" w:ascii="宋体" w:hAnsi="宋体" w:cs="Arial"/>
                <w:snapToGrid w:val="0"/>
                <w:color w:val="000000"/>
                <w:szCs w:val="21"/>
              </w:rPr>
            </w:pPr>
            <w:r>
              <w:rPr>
                <w:rFonts w:ascii="宋体" w:hAnsi="宋体" w:cs="Arial"/>
                <w:snapToGrid w:val="0"/>
                <w:color w:val="000000"/>
                <w:szCs w:val="21"/>
              </w:rPr>
              <w:t>168</w:t>
            </w:r>
          </w:p>
        </w:tc>
        <w:tc>
          <w:tcPr>
            <w:tcW w:w="907" w:type="dxa"/>
            <w:noWrap w:val="0"/>
            <w:vAlign w:val="center"/>
          </w:tcPr>
          <w:p w14:paraId="3715DFC9">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vMerge w:val="continue"/>
            <w:tcBorders>
              <w:top w:val="nil"/>
              <w:bottom w:val="nil"/>
            </w:tcBorders>
            <w:noWrap w:val="0"/>
            <w:vAlign w:val="center"/>
          </w:tcPr>
          <w:p w14:paraId="3F6C5513">
            <w:pPr>
              <w:rPr>
                <w:rFonts w:ascii="宋体" w:hAnsi="宋体" w:cs="Arial"/>
                <w:snapToGrid w:val="0"/>
                <w:color w:val="000000"/>
                <w:szCs w:val="21"/>
              </w:rPr>
            </w:pPr>
          </w:p>
        </w:tc>
        <w:tc>
          <w:tcPr>
            <w:tcW w:w="1766" w:type="dxa"/>
            <w:noWrap w:val="0"/>
            <w:vAlign w:val="center"/>
          </w:tcPr>
          <w:p w14:paraId="63E392DC">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内置数字证书</w:t>
            </w:r>
          </w:p>
        </w:tc>
        <w:tc>
          <w:tcPr>
            <w:tcW w:w="3950" w:type="dxa"/>
            <w:noWrap w:val="0"/>
            <w:vAlign w:val="center"/>
          </w:tcPr>
          <w:p w14:paraId="5D5DF625">
            <w:pPr>
              <w:rPr>
                <w:rFonts w:hint="eastAsia" w:ascii="宋体" w:hAnsi="宋体" w:cs="Arial"/>
                <w:snapToGrid w:val="0"/>
                <w:color w:val="000000"/>
                <w:szCs w:val="21"/>
              </w:rPr>
            </w:pPr>
            <w:r>
              <w:rPr>
                <w:rFonts w:ascii="宋体" w:hAnsi="宋体" w:cs="Arial"/>
                <w:snapToGrid w:val="0"/>
                <w:color w:val="000000"/>
                <w:szCs w:val="21"/>
              </w:rPr>
              <w:t>操作系统内置国家电子认证根 CA 的根证书</w:t>
            </w:r>
          </w:p>
        </w:tc>
      </w:tr>
      <w:tr w14:paraId="7B4CD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29EE53BF">
            <w:pPr>
              <w:jc w:val="center"/>
              <w:rPr>
                <w:rFonts w:hint="eastAsia" w:ascii="宋体" w:hAnsi="宋体" w:cs="Arial"/>
                <w:snapToGrid w:val="0"/>
                <w:color w:val="000000"/>
                <w:szCs w:val="21"/>
              </w:rPr>
            </w:pPr>
            <w:r>
              <w:rPr>
                <w:rFonts w:ascii="宋体" w:hAnsi="宋体" w:cs="Arial"/>
                <w:snapToGrid w:val="0"/>
                <w:color w:val="000000"/>
                <w:szCs w:val="21"/>
              </w:rPr>
              <w:t>169</w:t>
            </w:r>
          </w:p>
        </w:tc>
        <w:tc>
          <w:tcPr>
            <w:tcW w:w="907" w:type="dxa"/>
            <w:noWrap w:val="0"/>
            <w:vAlign w:val="center"/>
          </w:tcPr>
          <w:p w14:paraId="6DFF525C">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vMerge w:val="continue"/>
            <w:tcBorders>
              <w:top w:val="nil"/>
            </w:tcBorders>
            <w:noWrap w:val="0"/>
            <w:vAlign w:val="center"/>
          </w:tcPr>
          <w:p w14:paraId="6B3D5563">
            <w:pPr>
              <w:rPr>
                <w:rFonts w:ascii="宋体" w:hAnsi="宋体" w:cs="Arial"/>
                <w:snapToGrid w:val="0"/>
                <w:color w:val="000000"/>
                <w:szCs w:val="21"/>
              </w:rPr>
            </w:pPr>
          </w:p>
        </w:tc>
        <w:tc>
          <w:tcPr>
            <w:tcW w:w="1766" w:type="dxa"/>
            <w:noWrap w:val="0"/>
            <w:vAlign w:val="center"/>
          </w:tcPr>
          <w:p w14:paraId="043462C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密码协议实现</w:t>
            </w:r>
          </w:p>
        </w:tc>
        <w:tc>
          <w:tcPr>
            <w:tcW w:w="3950" w:type="dxa"/>
            <w:noWrap w:val="0"/>
            <w:vAlign w:val="center"/>
          </w:tcPr>
          <w:p w14:paraId="6040CBA3">
            <w:pPr>
              <w:rPr>
                <w:rFonts w:hint="eastAsia" w:ascii="宋体" w:hAnsi="宋体" w:cs="Arial"/>
                <w:snapToGrid w:val="0"/>
                <w:color w:val="000000"/>
                <w:szCs w:val="21"/>
              </w:rPr>
            </w:pPr>
            <w:r>
              <w:rPr>
                <w:rFonts w:ascii="宋体" w:hAnsi="宋体" w:cs="Arial"/>
                <w:snapToGrid w:val="0"/>
                <w:color w:val="000000"/>
                <w:szCs w:val="21"/>
              </w:rPr>
              <w:t>操作系统支持符合 GB/T 38636—2020的 TLCP</w:t>
            </w:r>
          </w:p>
        </w:tc>
      </w:tr>
      <w:tr w14:paraId="02A03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37" w:type="dxa"/>
            <w:noWrap w:val="0"/>
            <w:vAlign w:val="center"/>
          </w:tcPr>
          <w:p w14:paraId="65CDC314">
            <w:pPr>
              <w:jc w:val="center"/>
              <w:rPr>
                <w:rFonts w:ascii="宋体" w:hAnsi="宋体" w:cs="Arial"/>
                <w:snapToGrid w:val="0"/>
                <w:color w:val="000000"/>
                <w:szCs w:val="21"/>
              </w:rPr>
            </w:pPr>
          </w:p>
          <w:p w14:paraId="684B668D">
            <w:pPr>
              <w:jc w:val="center"/>
              <w:rPr>
                <w:rFonts w:ascii="宋体" w:hAnsi="宋体" w:cs="Arial"/>
                <w:snapToGrid w:val="0"/>
                <w:color w:val="000000"/>
                <w:szCs w:val="21"/>
              </w:rPr>
            </w:pPr>
          </w:p>
          <w:p w14:paraId="3D64E0E7">
            <w:pPr>
              <w:jc w:val="center"/>
              <w:rPr>
                <w:rFonts w:hint="eastAsia" w:ascii="宋体" w:hAnsi="宋体" w:cs="Arial"/>
                <w:snapToGrid w:val="0"/>
                <w:color w:val="000000"/>
                <w:szCs w:val="21"/>
              </w:rPr>
            </w:pPr>
            <w:r>
              <w:rPr>
                <w:rFonts w:ascii="宋体" w:hAnsi="宋体" w:cs="Arial"/>
                <w:snapToGrid w:val="0"/>
                <w:color w:val="000000"/>
                <w:szCs w:val="21"/>
              </w:rPr>
              <w:t>170</w:t>
            </w:r>
          </w:p>
        </w:tc>
        <w:tc>
          <w:tcPr>
            <w:tcW w:w="907" w:type="dxa"/>
            <w:noWrap w:val="0"/>
            <w:vAlign w:val="center"/>
          </w:tcPr>
          <w:p w14:paraId="27DF4307">
            <w:pPr>
              <w:rPr>
                <w:rFonts w:ascii="宋体" w:hAnsi="宋体" w:cs="Arial"/>
                <w:snapToGrid w:val="0"/>
                <w:color w:val="000000"/>
                <w:szCs w:val="21"/>
              </w:rPr>
            </w:pPr>
          </w:p>
          <w:p w14:paraId="4B8FA788">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vMerge w:val="restart"/>
            <w:tcBorders>
              <w:bottom w:val="nil"/>
            </w:tcBorders>
            <w:noWrap w:val="0"/>
            <w:vAlign w:val="center"/>
          </w:tcPr>
          <w:p w14:paraId="029318FF">
            <w:pPr>
              <w:rPr>
                <w:rFonts w:ascii="宋体" w:hAnsi="宋体" w:cs="Arial"/>
                <w:snapToGrid w:val="0"/>
                <w:color w:val="000000"/>
                <w:szCs w:val="21"/>
              </w:rPr>
            </w:pPr>
          </w:p>
          <w:p w14:paraId="0512089D">
            <w:pPr>
              <w:rPr>
                <w:rFonts w:ascii="宋体" w:hAnsi="宋体" w:cs="Arial"/>
                <w:snapToGrid w:val="0"/>
                <w:color w:val="000000"/>
                <w:szCs w:val="21"/>
              </w:rPr>
            </w:pPr>
          </w:p>
          <w:p w14:paraId="08AE1A6B">
            <w:pPr>
              <w:rPr>
                <w:rFonts w:ascii="宋体" w:hAnsi="宋体" w:cs="Arial"/>
                <w:snapToGrid w:val="0"/>
                <w:color w:val="000000"/>
                <w:szCs w:val="21"/>
              </w:rPr>
            </w:pPr>
          </w:p>
          <w:p w14:paraId="10BC9267">
            <w:pPr>
              <w:rPr>
                <w:rFonts w:ascii="宋体" w:hAnsi="宋体" w:cs="Arial"/>
                <w:snapToGrid w:val="0"/>
                <w:color w:val="000000"/>
                <w:szCs w:val="21"/>
              </w:rPr>
            </w:pPr>
          </w:p>
          <w:p w14:paraId="219DA73F">
            <w:pPr>
              <w:rPr>
                <w:rFonts w:ascii="宋体" w:hAnsi="宋体" w:cs="Arial"/>
                <w:snapToGrid w:val="0"/>
                <w:color w:val="000000"/>
                <w:szCs w:val="21"/>
              </w:rPr>
            </w:pPr>
          </w:p>
          <w:p w14:paraId="1557F7B1">
            <w:pPr>
              <w:rPr>
                <w:rFonts w:ascii="宋体" w:hAnsi="宋体" w:cs="Arial"/>
                <w:snapToGrid w:val="0"/>
                <w:color w:val="000000"/>
                <w:szCs w:val="21"/>
              </w:rPr>
            </w:pPr>
          </w:p>
          <w:p w14:paraId="00C1868A">
            <w:pPr>
              <w:rPr>
                <w:rFonts w:ascii="宋体" w:hAnsi="宋体" w:cs="Arial"/>
                <w:snapToGrid w:val="0"/>
                <w:color w:val="000000"/>
                <w:szCs w:val="21"/>
              </w:rPr>
            </w:pPr>
          </w:p>
          <w:p w14:paraId="69066371">
            <w:pPr>
              <w:rPr>
                <w:rFonts w:ascii="宋体" w:hAnsi="宋体" w:cs="Arial"/>
                <w:snapToGrid w:val="0"/>
                <w:color w:val="000000"/>
                <w:szCs w:val="21"/>
              </w:rPr>
            </w:pPr>
          </w:p>
          <w:p w14:paraId="20F6FB8B">
            <w:pPr>
              <w:rPr>
                <w:rFonts w:hint="eastAsia" w:ascii="宋体" w:hAnsi="宋体" w:cs="Arial"/>
                <w:snapToGrid w:val="0"/>
                <w:color w:val="000000"/>
                <w:szCs w:val="21"/>
              </w:rPr>
            </w:pPr>
            <w:r>
              <w:rPr>
                <w:rFonts w:ascii="宋体" w:hAnsi="宋体" w:cs="Arial"/>
                <w:snapToGrid w:val="0"/>
                <w:color w:val="000000"/>
                <w:szCs w:val="21"/>
              </w:rPr>
              <w:t>安全管理</w:t>
            </w:r>
          </w:p>
        </w:tc>
        <w:tc>
          <w:tcPr>
            <w:tcW w:w="1766" w:type="dxa"/>
            <w:noWrap w:val="0"/>
            <w:vAlign w:val="center"/>
          </w:tcPr>
          <w:p w14:paraId="2D5E6A8D">
            <w:pPr>
              <w:rPr>
                <w:rFonts w:ascii="宋体" w:hAnsi="宋体" w:cs="Arial"/>
                <w:snapToGrid w:val="0"/>
                <w:color w:val="000000"/>
                <w:szCs w:val="21"/>
              </w:rPr>
            </w:pPr>
          </w:p>
          <w:p w14:paraId="57AB3FF3">
            <w:pPr>
              <w:rPr>
                <w:rFonts w:ascii="宋体" w:hAnsi="宋体" w:cs="Arial"/>
                <w:snapToGrid w:val="0"/>
                <w:color w:val="000000"/>
                <w:szCs w:val="21"/>
              </w:rPr>
            </w:pPr>
          </w:p>
          <w:p w14:paraId="20501FB7">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防火墙</w:t>
            </w:r>
          </w:p>
        </w:tc>
        <w:tc>
          <w:tcPr>
            <w:tcW w:w="3950" w:type="dxa"/>
            <w:noWrap w:val="0"/>
            <w:vAlign w:val="center"/>
          </w:tcPr>
          <w:p w14:paraId="37FAF5EF">
            <w:pPr>
              <w:rPr>
                <w:rFonts w:hint="eastAsia" w:ascii="宋体" w:hAnsi="宋体" w:cs="Arial"/>
                <w:snapToGrid w:val="0"/>
                <w:color w:val="000000"/>
                <w:szCs w:val="21"/>
              </w:rPr>
            </w:pPr>
            <w:r>
              <w:rPr>
                <w:rFonts w:ascii="宋体" w:hAnsi="宋体" w:cs="Arial"/>
                <w:snapToGrid w:val="0"/>
                <w:color w:val="000000"/>
                <w:szCs w:val="21"/>
              </w:rPr>
              <w:t>操作系统提供防火墙配置管理工具，支持基于协议、网络地址、端口的访问控制规则配置，规则修改后立即生效；支持关闭指定服务和端口，包括但不限于关闭远程访问、共享访问等；支持防止ARP 欺骗攻击</w:t>
            </w:r>
          </w:p>
        </w:tc>
      </w:tr>
      <w:tr w14:paraId="6B99A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2F901F53">
            <w:pPr>
              <w:jc w:val="center"/>
              <w:rPr>
                <w:rFonts w:hint="eastAsia" w:ascii="宋体" w:hAnsi="宋体" w:cs="Arial"/>
                <w:snapToGrid w:val="0"/>
                <w:color w:val="000000"/>
                <w:szCs w:val="21"/>
              </w:rPr>
            </w:pPr>
            <w:r>
              <w:rPr>
                <w:rFonts w:ascii="宋体" w:hAnsi="宋体" w:cs="Arial"/>
                <w:snapToGrid w:val="0"/>
                <w:color w:val="000000"/>
                <w:szCs w:val="21"/>
              </w:rPr>
              <w:t>171</w:t>
            </w:r>
          </w:p>
        </w:tc>
        <w:tc>
          <w:tcPr>
            <w:tcW w:w="907" w:type="dxa"/>
            <w:noWrap w:val="0"/>
            <w:vAlign w:val="center"/>
          </w:tcPr>
          <w:p w14:paraId="6E994E57">
            <w:pPr>
              <w:rPr>
                <w:rFonts w:hint="eastAsia" w:ascii="宋体" w:hAnsi="宋体" w:cs="Arial"/>
                <w:snapToGrid w:val="0"/>
                <w:color w:val="000000"/>
                <w:szCs w:val="21"/>
              </w:rPr>
            </w:pPr>
            <w:r>
              <w:rPr>
                <w:rFonts w:ascii="宋体" w:hAnsi="宋体" w:cs="Arial"/>
                <w:snapToGrid w:val="0"/>
                <w:color w:val="000000"/>
                <w:szCs w:val="21"/>
              </w:rPr>
              <w:t>安全</w:t>
            </w:r>
          </w:p>
          <w:p w14:paraId="2A079315">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2919B75C">
            <w:pPr>
              <w:rPr>
                <w:rFonts w:ascii="宋体" w:hAnsi="宋体" w:cs="Arial"/>
                <w:snapToGrid w:val="0"/>
                <w:color w:val="000000"/>
                <w:szCs w:val="21"/>
              </w:rPr>
            </w:pPr>
          </w:p>
        </w:tc>
        <w:tc>
          <w:tcPr>
            <w:tcW w:w="1766" w:type="dxa"/>
            <w:noWrap w:val="0"/>
            <w:vAlign w:val="center"/>
          </w:tcPr>
          <w:p w14:paraId="44104A3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安全框架</w:t>
            </w:r>
          </w:p>
        </w:tc>
        <w:tc>
          <w:tcPr>
            <w:tcW w:w="3950" w:type="dxa"/>
            <w:noWrap w:val="0"/>
            <w:vAlign w:val="center"/>
          </w:tcPr>
          <w:p w14:paraId="65E2786E">
            <w:pPr>
              <w:rPr>
                <w:rFonts w:hint="eastAsia" w:ascii="宋体" w:hAnsi="宋体" w:cs="Arial"/>
                <w:snapToGrid w:val="0"/>
                <w:color w:val="000000"/>
                <w:szCs w:val="21"/>
              </w:rPr>
            </w:pPr>
            <w:r>
              <w:rPr>
                <w:rFonts w:ascii="宋体" w:hAnsi="宋体" w:cs="Arial"/>
                <w:snapToGrid w:val="0"/>
                <w:color w:val="000000"/>
                <w:szCs w:val="21"/>
              </w:rPr>
              <w:t>操作系统提供统一访问控制安全框架</w:t>
            </w:r>
          </w:p>
        </w:tc>
      </w:tr>
      <w:tr w14:paraId="33EF4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737" w:type="dxa"/>
            <w:noWrap w:val="0"/>
            <w:vAlign w:val="center"/>
          </w:tcPr>
          <w:p w14:paraId="47BD0CB2">
            <w:pPr>
              <w:jc w:val="center"/>
              <w:rPr>
                <w:rFonts w:hint="eastAsia" w:ascii="宋体" w:hAnsi="宋体" w:cs="Arial"/>
                <w:snapToGrid w:val="0"/>
                <w:color w:val="000000"/>
                <w:szCs w:val="21"/>
              </w:rPr>
            </w:pPr>
            <w:r>
              <w:rPr>
                <w:rFonts w:ascii="宋体" w:hAnsi="宋体" w:cs="Arial"/>
                <w:snapToGrid w:val="0"/>
                <w:color w:val="000000"/>
                <w:szCs w:val="21"/>
              </w:rPr>
              <w:t>172</w:t>
            </w:r>
          </w:p>
        </w:tc>
        <w:tc>
          <w:tcPr>
            <w:tcW w:w="907" w:type="dxa"/>
            <w:noWrap w:val="0"/>
            <w:vAlign w:val="center"/>
          </w:tcPr>
          <w:p w14:paraId="33F8F61F">
            <w:pPr>
              <w:rPr>
                <w:rFonts w:hint="eastAsia" w:ascii="宋体" w:hAnsi="宋体" w:cs="Arial"/>
                <w:snapToGrid w:val="0"/>
                <w:color w:val="000000"/>
                <w:szCs w:val="21"/>
              </w:rPr>
            </w:pPr>
            <w:r>
              <w:rPr>
                <w:rFonts w:ascii="宋体" w:hAnsi="宋体" w:cs="Arial"/>
                <w:snapToGrid w:val="0"/>
                <w:color w:val="000000"/>
                <w:szCs w:val="21"/>
              </w:rPr>
              <w:t>安全</w:t>
            </w:r>
          </w:p>
          <w:p w14:paraId="3D8C1A16">
            <w:pPr>
              <w:rPr>
                <w:rFonts w:hint="eastAsia" w:ascii="宋体" w:hAnsi="宋体" w:cs="Arial"/>
                <w:snapToGrid w:val="0"/>
                <w:color w:val="000000"/>
                <w:szCs w:val="21"/>
              </w:rPr>
            </w:pPr>
            <w:r>
              <w:rPr>
                <w:rFonts w:ascii="宋体" w:hAnsi="宋体" w:cs="Arial"/>
                <w:snapToGrid w:val="0"/>
                <w:color w:val="000000"/>
                <w:szCs w:val="21"/>
              </w:rPr>
              <w:t>要求</w:t>
            </w:r>
          </w:p>
        </w:tc>
        <w:tc>
          <w:tcPr>
            <w:tcW w:w="1729" w:type="dxa"/>
            <w:vMerge w:val="continue"/>
            <w:tcBorders>
              <w:top w:val="nil"/>
              <w:bottom w:val="nil"/>
            </w:tcBorders>
            <w:noWrap w:val="0"/>
            <w:vAlign w:val="center"/>
          </w:tcPr>
          <w:p w14:paraId="48274656">
            <w:pPr>
              <w:rPr>
                <w:rFonts w:ascii="宋体" w:hAnsi="宋体" w:cs="Arial"/>
                <w:snapToGrid w:val="0"/>
                <w:color w:val="000000"/>
                <w:szCs w:val="21"/>
              </w:rPr>
            </w:pPr>
          </w:p>
        </w:tc>
        <w:tc>
          <w:tcPr>
            <w:tcW w:w="1766" w:type="dxa"/>
            <w:noWrap w:val="0"/>
            <w:vAlign w:val="center"/>
          </w:tcPr>
          <w:p w14:paraId="01914567">
            <w:pPr>
              <w:rPr>
                <w:rFonts w:hint="eastAsia" w:ascii="宋体" w:hAnsi="宋体" w:cs="Arial"/>
                <w:snapToGrid w:val="0"/>
                <w:color w:val="000000"/>
                <w:szCs w:val="21"/>
              </w:rPr>
            </w:pPr>
            <w:r>
              <w:rPr>
                <w:rFonts w:ascii="宋体" w:hAnsi="宋体" w:cs="Arial"/>
                <w:snapToGrid w:val="0"/>
                <w:color w:val="000000"/>
                <w:szCs w:val="21"/>
              </w:rPr>
              <w:t>三员管理</w:t>
            </w:r>
          </w:p>
        </w:tc>
        <w:tc>
          <w:tcPr>
            <w:tcW w:w="3950" w:type="dxa"/>
            <w:noWrap w:val="0"/>
            <w:vAlign w:val="center"/>
          </w:tcPr>
          <w:p w14:paraId="640C420A">
            <w:pPr>
              <w:rPr>
                <w:rFonts w:hint="eastAsia" w:ascii="宋体" w:hAnsi="宋体" w:cs="Arial"/>
                <w:snapToGrid w:val="0"/>
                <w:color w:val="000000"/>
                <w:szCs w:val="21"/>
              </w:rPr>
            </w:pPr>
            <w:r>
              <w:rPr>
                <w:rFonts w:ascii="宋体" w:hAnsi="宋体" w:cs="Arial"/>
                <w:snapToGrid w:val="0"/>
                <w:color w:val="000000"/>
                <w:szCs w:val="21"/>
              </w:rPr>
              <w:t>操作系统支持系统管理员、安全管理员、审计管理员分权管理</w:t>
            </w:r>
          </w:p>
        </w:tc>
      </w:tr>
      <w:tr w14:paraId="0B56B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0D3BC55F">
            <w:pPr>
              <w:jc w:val="center"/>
              <w:rPr>
                <w:rFonts w:hint="eastAsia" w:ascii="宋体" w:hAnsi="宋体" w:cs="Arial"/>
                <w:snapToGrid w:val="0"/>
                <w:color w:val="000000"/>
                <w:szCs w:val="21"/>
              </w:rPr>
            </w:pPr>
            <w:r>
              <w:rPr>
                <w:rFonts w:ascii="宋体" w:hAnsi="宋体" w:cs="Arial"/>
                <w:snapToGrid w:val="0"/>
                <w:color w:val="000000"/>
                <w:szCs w:val="21"/>
              </w:rPr>
              <w:t>173</w:t>
            </w:r>
          </w:p>
        </w:tc>
        <w:tc>
          <w:tcPr>
            <w:tcW w:w="907" w:type="dxa"/>
            <w:noWrap w:val="0"/>
            <w:vAlign w:val="center"/>
          </w:tcPr>
          <w:p w14:paraId="6BF717D1">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vMerge w:val="continue"/>
            <w:tcBorders>
              <w:top w:val="nil"/>
              <w:bottom w:val="nil"/>
            </w:tcBorders>
            <w:noWrap w:val="0"/>
            <w:vAlign w:val="center"/>
          </w:tcPr>
          <w:p w14:paraId="7E7BD6C0">
            <w:pPr>
              <w:rPr>
                <w:rFonts w:ascii="宋体" w:hAnsi="宋体" w:cs="Arial"/>
                <w:snapToGrid w:val="0"/>
                <w:color w:val="000000"/>
                <w:szCs w:val="21"/>
              </w:rPr>
            </w:pPr>
          </w:p>
        </w:tc>
        <w:tc>
          <w:tcPr>
            <w:tcW w:w="1766" w:type="dxa"/>
            <w:noWrap w:val="0"/>
            <w:vAlign w:val="center"/>
          </w:tcPr>
          <w:p w14:paraId="0F342911">
            <w:pPr>
              <w:rPr>
                <w:rFonts w:hint="eastAsia" w:ascii="宋体" w:hAnsi="宋体" w:cs="Arial"/>
                <w:snapToGrid w:val="0"/>
                <w:color w:val="000000"/>
                <w:szCs w:val="21"/>
              </w:rPr>
            </w:pPr>
            <w:r>
              <w:rPr>
                <w:rFonts w:ascii="宋体" w:hAnsi="宋体" w:cs="Arial"/>
                <w:snapToGrid w:val="0"/>
                <w:color w:val="000000"/>
                <w:szCs w:val="21"/>
              </w:rPr>
              <w:t>文件完整性</w:t>
            </w:r>
          </w:p>
        </w:tc>
        <w:tc>
          <w:tcPr>
            <w:tcW w:w="3950" w:type="dxa"/>
            <w:noWrap w:val="0"/>
            <w:vAlign w:val="center"/>
          </w:tcPr>
          <w:p w14:paraId="70B053B6">
            <w:pPr>
              <w:rPr>
                <w:rFonts w:hint="eastAsia" w:ascii="宋体" w:hAnsi="宋体" w:cs="Arial"/>
                <w:snapToGrid w:val="0"/>
                <w:color w:val="000000"/>
                <w:szCs w:val="21"/>
              </w:rPr>
            </w:pPr>
            <w:r>
              <w:rPr>
                <w:rFonts w:ascii="宋体" w:hAnsi="宋体" w:cs="Arial"/>
                <w:snapToGrid w:val="0"/>
                <w:color w:val="000000"/>
                <w:szCs w:val="21"/>
              </w:rPr>
              <w:t>操作系统支持静态文件度量（如 IMA）和动态内存度量，保障特定文件及内存中运行程序的完整性</w:t>
            </w:r>
          </w:p>
        </w:tc>
      </w:tr>
      <w:tr w14:paraId="746D7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37" w:type="dxa"/>
            <w:noWrap w:val="0"/>
            <w:vAlign w:val="center"/>
          </w:tcPr>
          <w:p w14:paraId="1670F689">
            <w:pPr>
              <w:jc w:val="center"/>
              <w:rPr>
                <w:rFonts w:hint="eastAsia" w:ascii="宋体" w:hAnsi="宋体" w:cs="Arial"/>
                <w:snapToGrid w:val="0"/>
                <w:color w:val="000000"/>
                <w:szCs w:val="21"/>
              </w:rPr>
            </w:pPr>
            <w:r>
              <w:rPr>
                <w:rFonts w:ascii="宋体" w:hAnsi="宋体" w:cs="Arial"/>
                <w:snapToGrid w:val="0"/>
                <w:color w:val="000000"/>
                <w:szCs w:val="21"/>
              </w:rPr>
              <w:t>174</w:t>
            </w:r>
          </w:p>
        </w:tc>
        <w:tc>
          <w:tcPr>
            <w:tcW w:w="907" w:type="dxa"/>
            <w:noWrap w:val="0"/>
            <w:vAlign w:val="center"/>
          </w:tcPr>
          <w:p w14:paraId="448CB4AE">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vMerge w:val="continue"/>
            <w:tcBorders>
              <w:top w:val="nil"/>
              <w:bottom w:val="nil"/>
            </w:tcBorders>
            <w:noWrap w:val="0"/>
            <w:vAlign w:val="center"/>
          </w:tcPr>
          <w:p w14:paraId="28BB08A2">
            <w:pPr>
              <w:rPr>
                <w:rFonts w:ascii="宋体" w:hAnsi="宋体" w:cs="Arial"/>
                <w:snapToGrid w:val="0"/>
                <w:color w:val="000000"/>
                <w:szCs w:val="21"/>
              </w:rPr>
            </w:pPr>
          </w:p>
        </w:tc>
        <w:tc>
          <w:tcPr>
            <w:tcW w:w="1766" w:type="dxa"/>
            <w:noWrap w:val="0"/>
            <w:vAlign w:val="center"/>
          </w:tcPr>
          <w:p w14:paraId="4C0BB841">
            <w:pPr>
              <w:rPr>
                <w:rFonts w:hint="eastAsia" w:ascii="宋体" w:hAnsi="宋体" w:cs="Arial"/>
                <w:snapToGrid w:val="0"/>
                <w:color w:val="000000"/>
                <w:szCs w:val="21"/>
              </w:rPr>
            </w:pPr>
            <w:r>
              <w:rPr>
                <w:rFonts w:ascii="宋体" w:hAnsi="宋体" w:cs="Arial"/>
                <w:snapToGrid w:val="0"/>
                <w:color w:val="000000"/>
                <w:szCs w:val="21"/>
              </w:rPr>
              <w:t>可信计算</w:t>
            </w:r>
          </w:p>
        </w:tc>
        <w:tc>
          <w:tcPr>
            <w:tcW w:w="3950" w:type="dxa"/>
            <w:noWrap w:val="0"/>
            <w:vAlign w:val="center"/>
          </w:tcPr>
          <w:p w14:paraId="65DA66E8">
            <w:pPr>
              <w:rPr>
                <w:rFonts w:hint="eastAsia" w:ascii="宋体" w:hAnsi="宋体" w:cs="Arial"/>
                <w:snapToGrid w:val="0"/>
                <w:color w:val="000000"/>
                <w:szCs w:val="21"/>
              </w:rPr>
            </w:pPr>
            <w:r>
              <w:rPr>
                <w:rFonts w:ascii="宋体" w:hAnsi="宋体" w:cs="Arial"/>
                <w:snapToGrid w:val="0"/>
                <w:color w:val="000000"/>
                <w:szCs w:val="21"/>
              </w:rPr>
              <w:t>操作系统支持机密计算框架，提供机密计算 SDK，能接入 1 种以上可信执行环境</w:t>
            </w:r>
          </w:p>
        </w:tc>
      </w:tr>
      <w:tr w14:paraId="0938D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737" w:type="dxa"/>
            <w:noWrap w:val="0"/>
            <w:vAlign w:val="center"/>
          </w:tcPr>
          <w:p w14:paraId="20680D7D">
            <w:pPr>
              <w:jc w:val="center"/>
              <w:rPr>
                <w:rFonts w:hint="eastAsia" w:ascii="宋体" w:hAnsi="宋体" w:cs="Arial"/>
                <w:snapToGrid w:val="0"/>
                <w:color w:val="000000"/>
                <w:szCs w:val="21"/>
              </w:rPr>
            </w:pPr>
            <w:r>
              <w:rPr>
                <w:rFonts w:ascii="宋体" w:hAnsi="宋体" w:cs="Arial"/>
                <w:snapToGrid w:val="0"/>
                <w:color w:val="000000"/>
                <w:szCs w:val="21"/>
              </w:rPr>
              <w:t>175</w:t>
            </w:r>
          </w:p>
        </w:tc>
        <w:tc>
          <w:tcPr>
            <w:tcW w:w="907" w:type="dxa"/>
            <w:noWrap w:val="0"/>
            <w:vAlign w:val="center"/>
          </w:tcPr>
          <w:p w14:paraId="7AC0A07A">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vMerge w:val="continue"/>
            <w:tcBorders>
              <w:top w:val="nil"/>
            </w:tcBorders>
            <w:noWrap w:val="0"/>
            <w:vAlign w:val="center"/>
          </w:tcPr>
          <w:p w14:paraId="11663F71">
            <w:pPr>
              <w:rPr>
                <w:rFonts w:ascii="宋体" w:hAnsi="宋体" w:cs="Arial"/>
                <w:snapToGrid w:val="0"/>
                <w:color w:val="000000"/>
                <w:szCs w:val="21"/>
              </w:rPr>
            </w:pPr>
          </w:p>
        </w:tc>
        <w:tc>
          <w:tcPr>
            <w:tcW w:w="1766" w:type="dxa"/>
            <w:noWrap w:val="0"/>
            <w:vAlign w:val="center"/>
          </w:tcPr>
          <w:p w14:paraId="6A72CA51">
            <w:pPr>
              <w:rPr>
                <w:rFonts w:hint="eastAsia" w:ascii="宋体" w:hAnsi="宋体" w:cs="Arial"/>
                <w:snapToGrid w:val="0"/>
                <w:color w:val="000000"/>
                <w:szCs w:val="21"/>
              </w:rPr>
            </w:pPr>
            <w:r>
              <w:rPr>
                <w:rFonts w:ascii="宋体" w:hAnsi="宋体" w:cs="Arial"/>
                <w:snapToGrid w:val="0"/>
                <w:color w:val="000000"/>
                <w:szCs w:val="21"/>
              </w:rPr>
              <w:t>内核保护</w:t>
            </w:r>
          </w:p>
        </w:tc>
        <w:tc>
          <w:tcPr>
            <w:tcW w:w="3950" w:type="dxa"/>
            <w:noWrap w:val="0"/>
            <w:vAlign w:val="center"/>
          </w:tcPr>
          <w:p w14:paraId="5BE90CF9">
            <w:pPr>
              <w:rPr>
                <w:rFonts w:hint="eastAsia" w:ascii="宋体" w:hAnsi="宋体" w:cs="Arial"/>
                <w:snapToGrid w:val="0"/>
                <w:color w:val="000000"/>
                <w:szCs w:val="21"/>
              </w:rPr>
            </w:pPr>
            <w:r>
              <w:rPr>
                <w:rFonts w:ascii="宋体" w:hAnsi="宋体" w:cs="Arial"/>
                <w:snapToGrid w:val="0"/>
                <w:color w:val="000000"/>
                <w:szCs w:val="21"/>
              </w:rPr>
              <w:t>操作系统支持内核完整性保护，保障内核不被非授权改变；提供内核模块加载黑名单机制</w:t>
            </w:r>
          </w:p>
        </w:tc>
      </w:tr>
      <w:tr w14:paraId="2F462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jc w:val="center"/>
        </w:trPr>
        <w:tc>
          <w:tcPr>
            <w:tcW w:w="737" w:type="dxa"/>
            <w:noWrap w:val="0"/>
            <w:vAlign w:val="center"/>
          </w:tcPr>
          <w:p w14:paraId="3537B92F">
            <w:pPr>
              <w:jc w:val="center"/>
              <w:rPr>
                <w:rFonts w:ascii="宋体" w:hAnsi="宋体" w:cs="Arial"/>
                <w:snapToGrid w:val="0"/>
                <w:color w:val="000000"/>
                <w:szCs w:val="21"/>
              </w:rPr>
            </w:pPr>
          </w:p>
          <w:p w14:paraId="228BA13F">
            <w:pPr>
              <w:jc w:val="center"/>
              <w:rPr>
                <w:rFonts w:ascii="宋体" w:hAnsi="宋体" w:cs="Arial"/>
                <w:snapToGrid w:val="0"/>
                <w:color w:val="000000"/>
                <w:szCs w:val="21"/>
              </w:rPr>
            </w:pPr>
          </w:p>
          <w:p w14:paraId="13CB520B">
            <w:pPr>
              <w:jc w:val="center"/>
              <w:rPr>
                <w:rFonts w:ascii="宋体" w:hAnsi="宋体" w:cs="Arial"/>
                <w:snapToGrid w:val="0"/>
                <w:color w:val="000000"/>
                <w:szCs w:val="21"/>
              </w:rPr>
            </w:pPr>
          </w:p>
          <w:p w14:paraId="386DA8AA">
            <w:pPr>
              <w:jc w:val="center"/>
              <w:rPr>
                <w:rFonts w:hint="eastAsia" w:ascii="宋体" w:hAnsi="宋体" w:cs="Arial"/>
                <w:snapToGrid w:val="0"/>
                <w:color w:val="000000"/>
                <w:szCs w:val="21"/>
              </w:rPr>
            </w:pPr>
            <w:r>
              <w:rPr>
                <w:rFonts w:ascii="宋体" w:hAnsi="宋体" w:cs="Arial"/>
                <w:snapToGrid w:val="0"/>
                <w:color w:val="000000"/>
                <w:szCs w:val="21"/>
              </w:rPr>
              <w:t>176</w:t>
            </w:r>
          </w:p>
        </w:tc>
        <w:tc>
          <w:tcPr>
            <w:tcW w:w="907" w:type="dxa"/>
            <w:noWrap w:val="0"/>
            <w:vAlign w:val="center"/>
          </w:tcPr>
          <w:p w14:paraId="636B411A">
            <w:pPr>
              <w:rPr>
                <w:rFonts w:ascii="宋体" w:hAnsi="宋体" w:cs="Arial"/>
                <w:snapToGrid w:val="0"/>
                <w:color w:val="000000"/>
                <w:szCs w:val="21"/>
              </w:rPr>
            </w:pPr>
          </w:p>
          <w:p w14:paraId="5B942CCE">
            <w:pPr>
              <w:rPr>
                <w:rFonts w:ascii="宋体" w:hAnsi="宋体" w:cs="Arial"/>
                <w:snapToGrid w:val="0"/>
                <w:color w:val="000000"/>
                <w:szCs w:val="21"/>
              </w:rPr>
            </w:pPr>
          </w:p>
          <w:p w14:paraId="72EFAAF5">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noWrap w:val="0"/>
            <w:vAlign w:val="center"/>
          </w:tcPr>
          <w:p w14:paraId="73A5CCAA">
            <w:pPr>
              <w:rPr>
                <w:rFonts w:ascii="宋体" w:hAnsi="宋体" w:cs="Arial"/>
                <w:snapToGrid w:val="0"/>
                <w:color w:val="000000"/>
                <w:szCs w:val="21"/>
              </w:rPr>
            </w:pPr>
          </w:p>
          <w:p w14:paraId="66262E01">
            <w:pPr>
              <w:rPr>
                <w:rFonts w:ascii="宋体" w:hAnsi="宋体" w:cs="Arial"/>
                <w:snapToGrid w:val="0"/>
                <w:color w:val="000000"/>
                <w:szCs w:val="21"/>
              </w:rPr>
            </w:pPr>
          </w:p>
          <w:p w14:paraId="125A18B6">
            <w:pPr>
              <w:rPr>
                <w:rFonts w:ascii="宋体" w:hAnsi="宋体" w:cs="Arial"/>
                <w:snapToGrid w:val="0"/>
                <w:color w:val="000000"/>
                <w:szCs w:val="21"/>
              </w:rPr>
            </w:pPr>
          </w:p>
          <w:p w14:paraId="316D2705">
            <w:pPr>
              <w:rPr>
                <w:rFonts w:hint="eastAsia" w:ascii="宋体" w:hAnsi="宋体" w:cs="Arial"/>
                <w:snapToGrid w:val="0"/>
                <w:color w:val="000000"/>
                <w:szCs w:val="21"/>
              </w:rPr>
            </w:pPr>
            <w:r>
              <w:rPr>
                <w:rFonts w:ascii="宋体" w:hAnsi="宋体" w:cs="Arial"/>
                <w:snapToGrid w:val="0"/>
                <w:color w:val="000000"/>
                <w:szCs w:val="21"/>
              </w:rPr>
              <w:t>身份鉴别</w:t>
            </w:r>
          </w:p>
        </w:tc>
        <w:tc>
          <w:tcPr>
            <w:tcW w:w="1766" w:type="dxa"/>
            <w:noWrap w:val="0"/>
            <w:vAlign w:val="center"/>
          </w:tcPr>
          <w:p w14:paraId="47A56BF1">
            <w:pPr>
              <w:rPr>
                <w:rFonts w:ascii="宋体" w:hAnsi="宋体" w:cs="Arial"/>
                <w:snapToGrid w:val="0"/>
                <w:color w:val="000000"/>
                <w:szCs w:val="21"/>
              </w:rPr>
            </w:pPr>
          </w:p>
          <w:p w14:paraId="7DAE986A">
            <w:pPr>
              <w:rPr>
                <w:rFonts w:ascii="宋体" w:hAnsi="宋体" w:cs="Arial"/>
                <w:snapToGrid w:val="0"/>
                <w:color w:val="000000"/>
                <w:szCs w:val="21"/>
              </w:rPr>
            </w:pPr>
          </w:p>
          <w:p w14:paraId="39A303E8">
            <w:pPr>
              <w:rPr>
                <w:rFonts w:ascii="宋体" w:hAnsi="宋体" w:cs="Arial"/>
                <w:snapToGrid w:val="0"/>
                <w:color w:val="000000"/>
                <w:szCs w:val="21"/>
              </w:rPr>
            </w:pPr>
          </w:p>
          <w:p w14:paraId="3EBC89F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身份鉴别服务</w:t>
            </w:r>
          </w:p>
        </w:tc>
        <w:tc>
          <w:tcPr>
            <w:tcW w:w="3950" w:type="dxa"/>
            <w:noWrap w:val="0"/>
            <w:vAlign w:val="center"/>
          </w:tcPr>
          <w:p w14:paraId="68985E91">
            <w:pPr>
              <w:rPr>
                <w:rFonts w:hint="eastAsia" w:ascii="宋体" w:hAnsi="宋体" w:cs="Arial"/>
                <w:snapToGrid w:val="0"/>
                <w:color w:val="000000"/>
                <w:szCs w:val="21"/>
              </w:rPr>
            </w:pPr>
            <w:r>
              <w:rPr>
                <w:rFonts w:ascii="宋体" w:hAnsi="宋体" w:cs="Arial"/>
                <w:snapToGrid w:val="0"/>
                <w:color w:val="000000"/>
                <w:szCs w:val="21"/>
              </w:rPr>
              <w:t>用户标识使用帐户名和帐户 ID，在操作系统的整个生存周期内用户标识具有</w:t>
            </w:r>
          </w:p>
          <w:p w14:paraId="7D0DD8ED">
            <w:pPr>
              <w:rPr>
                <w:rFonts w:hint="eastAsia" w:ascii="宋体" w:hAnsi="宋体" w:cs="Arial"/>
                <w:snapToGrid w:val="0"/>
                <w:color w:val="000000"/>
                <w:szCs w:val="21"/>
              </w:rPr>
            </w:pPr>
            <w:r>
              <w:rPr>
                <w:rFonts w:ascii="宋体" w:hAnsi="宋体" w:cs="Arial"/>
                <w:snapToGrid w:val="0"/>
                <w:color w:val="000000"/>
                <w:szCs w:val="21"/>
              </w:rPr>
              <w:t>唯一性；支持用户口令复杂度校验及强口令管理；支持用户口令有效期配置；支持口令鉴别失败控制；支持口令加密算法配置，用户口令进行加密后以不可逆的密文形式保存；支持禁止根帐户</w:t>
            </w:r>
          </w:p>
          <w:p w14:paraId="15E4BC06">
            <w:pPr>
              <w:rPr>
                <w:rFonts w:hint="eastAsia" w:ascii="宋体" w:hAnsi="宋体" w:cs="Arial"/>
                <w:snapToGrid w:val="0"/>
                <w:color w:val="000000"/>
                <w:szCs w:val="21"/>
              </w:rPr>
            </w:pPr>
            <w:r>
              <w:rPr>
                <w:rFonts w:ascii="宋体" w:hAnsi="宋体" w:cs="Arial"/>
                <w:snapToGrid w:val="0"/>
                <w:color w:val="000000"/>
                <w:szCs w:val="21"/>
              </w:rPr>
              <w:t>（root）远程登录设置</w:t>
            </w:r>
          </w:p>
        </w:tc>
      </w:tr>
      <w:tr w14:paraId="57568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jc w:val="center"/>
        </w:trPr>
        <w:tc>
          <w:tcPr>
            <w:tcW w:w="737" w:type="dxa"/>
            <w:noWrap w:val="0"/>
            <w:vAlign w:val="center"/>
          </w:tcPr>
          <w:p w14:paraId="440D2475">
            <w:pPr>
              <w:jc w:val="center"/>
              <w:rPr>
                <w:rFonts w:ascii="宋体" w:hAnsi="宋体" w:cs="Arial"/>
                <w:snapToGrid w:val="0"/>
                <w:color w:val="000000"/>
                <w:szCs w:val="21"/>
              </w:rPr>
            </w:pPr>
          </w:p>
          <w:p w14:paraId="309BB510">
            <w:pPr>
              <w:jc w:val="center"/>
              <w:rPr>
                <w:rFonts w:ascii="宋体" w:hAnsi="宋体" w:cs="Arial"/>
                <w:snapToGrid w:val="0"/>
                <w:color w:val="000000"/>
                <w:szCs w:val="21"/>
              </w:rPr>
            </w:pPr>
          </w:p>
          <w:p w14:paraId="59039272">
            <w:pPr>
              <w:jc w:val="center"/>
              <w:rPr>
                <w:rFonts w:ascii="宋体" w:hAnsi="宋体" w:cs="Arial"/>
                <w:snapToGrid w:val="0"/>
                <w:color w:val="000000"/>
                <w:szCs w:val="21"/>
              </w:rPr>
            </w:pPr>
          </w:p>
          <w:p w14:paraId="00A212EA">
            <w:pPr>
              <w:jc w:val="center"/>
              <w:rPr>
                <w:rFonts w:ascii="宋体" w:hAnsi="宋体" w:cs="Arial"/>
                <w:snapToGrid w:val="0"/>
                <w:color w:val="000000"/>
                <w:szCs w:val="21"/>
              </w:rPr>
            </w:pPr>
          </w:p>
          <w:p w14:paraId="104D2E46">
            <w:pPr>
              <w:jc w:val="center"/>
              <w:rPr>
                <w:rFonts w:hint="eastAsia" w:ascii="宋体" w:hAnsi="宋体" w:cs="Arial"/>
                <w:snapToGrid w:val="0"/>
                <w:color w:val="000000"/>
                <w:szCs w:val="21"/>
              </w:rPr>
            </w:pPr>
            <w:r>
              <w:rPr>
                <w:rFonts w:ascii="宋体" w:hAnsi="宋体" w:cs="Arial"/>
                <w:snapToGrid w:val="0"/>
                <w:color w:val="000000"/>
                <w:szCs w:val="21"/>
              </w:rPr>
              <w:t>177</w:t>
            </w:r>
          </w:p>
        </w:tc>
        <w:tc>
          <w:tcPr>
            <w:tcW w:w="907" w:type="dxa"/>
            <w:noWrap w:val="0"/>
            <w:vAlign w:val="center"/>
          </w:tcPr>
          <w:p w14:paraId="6A0B8E1E">
            <w:pPr>
              <w:rPr>
                <w:rFonts w:ascii="宋体" w:hAnsi="宋体" w:cs="Arial"/>
                <w:snapToGrid w:val="0"/>
                <w:color w:val="000000"/>
                <w:szCs w:val="21"/>
              </w:rPr>
            </w:pPr>
          </w:p>
          <w:p w14:paraId="2A3A84A6">
            <w:pPr>
              <w:rPr>
                <w:rFonts w:ascii="宋体" w:hAnsi="宋体" w:cs="Arial"/>
                <w:snapToGrid w:val="0"/>
                <w:color w:val="000000"/>
                <w:szCs w:val="21"/>
              </w:rPr>
            </w:pPr>
          </w:p>
          <w:p w14:paraId="6787A154">
            <w:pPr>
              <w:rPr>
                <w:rFonts w:ascii="宋体" w:hAnsi="宋体" w:cs="Arial"/>
                <w:snapToGrid w:val="0"/>
                <w:color w:val="000000"/>
                <w:szCs w:val="21"/>
              </w:rPr>
            </w:pPr>
          </w:p>
          <w:p w14:paraId="2A59B6AC">
            <w:pPr>
              <w:rPr>
                <w:rFonts w:ascii="宋体" w:hAnsi="宋体" w:cs="Arial"/>
                <w:snapToGrid w:val="0"/>
                <w:color w:val="000000"/>
                <w:szCs w:val="21"/>
              </w:rPr>
            </w:pPr>
          </w:p>
          <w:p w14:paraId="7A8C5F78">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vMerge w:val="restart"/>
            <w:tcBorders>
              <w:bottom w:val="nil"/>
            </w:tcBorders>
            <w:noWrap w:val="0"/>
            <w:vAlign w:val="center"/>
          </w:tcPr>
          <w:p w14:paraId="3EA60189">
            <w:pPr>
              <w:rPr>
                <w:rFonts w:ascii="宋体" w:hAnsi="宋体" w:cs="Arial"/>
                <w:snapToGrid w:val="0"/>
                <w:color w:val="000000"/>
                <w:szCs w:val="21"/>
              </w:rPr>
            </w:pPr>
          </w:p>
          <w:p w14:paraId="031D4B14">
            <w:pPr>
              <w:rPr>
                <w:rFonts w:ascii="宋体" w:hAnsi="宋体" w:cs="Arial"/>
                <w:snapToGrid w:val="0"/>
                <w:color w:val="000000"/>
                <w:szCs w:val="21"/>
              </w:rPr>
            </w:pPr>
          </w:p>
          <w:p w14:paraId="5B50D37E">
            <w:pPr>
              <w:rPr>
                <w:rFonts w:ascii="宋体" w:hAnsi="宋体" w:cs="Arial"/>
                <w:snapToGrid w:val="0"/>
                <w:color w:val="000000"/>
                <w:szCs w:val="21"/>
              </w:rPr>
            </w:pPr>
          </w:p>
          <w:p w14:paraId="289F5FEF">
            <w:pPr>
              <w:rPr>
                <w:rFonts w:ascii="宋体" w:hAnsi="宋体" w:cs="Arial"/>
                <w:snapToGrid w:val="0"/>
                <w:color w:val="000000"/>
                <w:szCs w:val="21"/>
              </w:rPr>
            </w:pPr>
          </w:p>
          <w:p w14:paraId="31F7339B">
            <w:pPr>
              <w:rPr>
                <w:rFonts w:ascii="宋体" w:hAnsi="宋体" w:cs="Arial"/>
                <w:snapToGrid w:val="0"/>
                <w:color w:val="000000"/>
                <w:szCs w:val="21"/>
              </w:rPr>
            </w:pPr>
          </w:p>
          <w:p w14:paraId="0E20424D">
            <w:pPr>
              <w:rPr>
                <w:rFonts w:ascii="宋体" w:hAnsi="宋体" w:cs="Arial"/>
                <w:snapToGrid w:val="0"/>
                <w:color w:val="000000"/>
                <w:szCs w:val="21"/>
              </w:rPr>
            </w:pPr>
          </w:p>
          <w:p w14:paraId="57093592">
            <w:pPr>
              <w:rPr>
                <w:rFonts w:ascii="宋体" w:hAnsi="宋体" w:cs="Arial"/>
                <w:snapToGrid w:val="0"/>
                <w:color w:val="000000"/>
                <w:szCs w:val="21"/>
              </w:rPr>
            </w:pPr>
          </w:p>
          <w:p w14:paraId="4F3A47BC">
            <w:pPr>
              <w:rPr>
                <w:rFonts w:ascii="宋体" w:hAnsi="宋体" w:cs="Arial"/>
                <w:snapToGrid w:val="0"/>
                <w:color w:val="000000"/>
                <w:szCs w:val="21"/>
              </w:rPr>
            </w:pPr>
          </w:p>
          <w:p w14:paraId="6E4FE5F9">
            <w:pPr>
              <w:rPr>
                <w:rFonts w:ascii="宋体" w:hAnsi="宋体" w:cs="Arial"/>
                <w:snapToGrid w:val="0"/>
                <w:color w:val="000000"/>
                <w:szCs w:val="21"/>
              </w:rPr>
            </w:pPr>
          </w:p>
          <w:p w14:paraId="61DD5A3A">
            <w:pPr>
              <w:rPr>
                <w:rFonts w:hint="eastAsia" w:ascii="宋体" w:hAnsi="宋体" w:cs="Arial"/>
                <w:snapToGrid w:val="0"/>
                <w:color w:val="000000"/>
                <w:szCs w:val="21"/>
              </w:rPr>
            </w:pPr>
            <w:r>
              <w:rPr>
                <w:rFonts w:ascii="宋体" w:hAnsi="宋体" w:cs="Arial"/>
                <w:snapToGrid w:val="0"/>
                <w:color w:val="000000"/>
                <w:szCs w:val="21"/>
              </w:rPr>
              <w:t>访问控制</w:t>
            </w:r>
          </w:p>
        </w:tc>
        <w:tc>
          <w:tcPr>
            <w:tcW w:w="1766" w:type="dxa"/>
            <w:noWrap w:val="0"/>
            <w:vAlign w:val="center"/>
          </w:tcPr>
          <w:p w14:paraId="53855201">
            <w:pPr>
              <w:rPr>
                <w:rFonts w:ascii="宋体" w:hAnsi="宋体" w:cs="Arial"/>
                <w:snapToGrid w:val="0"/>
                <w:color w:val="000000"/>
                <w:szCs w:val="21"/>
              </w:rPr>
            </w:pPr>
          </w:p>
          <w:p w14:paraId="03A6324D">
            <w:pPr>
              <w:rPr>
                <w:rFonts w:ascii="宋体" w:hAnsi="宋体" w:cs="Arial"/>
                <w:snapToGrid w:val="0"/>
                <w:color w:val="000000"/>
                <w:szCs w:val="21"/>
              </w:rPr>
            </w:pPr>
          </w:p>
          <w:p w14:paraId="6B15320C">
            <w:pPr>
              <w:rPr>
                <w:rFonts w:ascii="宋体" w:hAnsi="宋体" w:cs="Arial"/>
                <w:snapToGrid w:val="0"/>
                <w:color w:val="000000"/>
                <w:szCs w:val="21"/>
              </w:rPr>
            </w:pPr>
          </w:p>
          <w:p w14:paraId="62492411">
            <w:pPr>
              <w:rPr>
                <w:rFonts w:ascii="宋体" w:hAnsi="宋体" w:cs="Arial"/>
                <w:snapToGrid w:val="0"/>
                <w:color w:val="000000"/>
                <w:szCs w:val="21"/>
              </w:rPr>
            </w:pPr>
          </w:p>
          <w:p w14:paraId="354A5541">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自主访问控制</w:t>
            </w:r>
          </w:p>
        </w:tc>
        <w:tc>
          <w:tcPr>
            <w:tcW w:w="3950" w:type="dxa"/>
            <w:noWrap w:val="0"/>
            <w:vAlign w:val="center"/>
          </w:tcPr>
          <w:p w14:paraId="6666F201">
            <w:pPr>
              <w:rPr>
                <w:rFonts w:hint="eastAsia" w:ascii="宋体" w:hAnsi="宋体" w:cs="Arial"/>
                <w:snapToGrid w:val="0"/>
                <w:color w:val="000000"/>
                <w:szCs w:val="21"/>
              </w:rPr>
            </w:pPr>
            <w:r>
              <w:rPr>
                <w:rFonts w:ascii="宋体" w:hAnsi="宋体" w:cs="Arial"/>
                <w:snapToGrid w:val="0"/>
                <w:color w:val="000000"/>
                <w:szCs w:val="21"/>
              </w:rPr>
              <w:t>允许客体拥有者以普通帐户决定并控</w:t>
            </w:r>
          </w:p>
          <w:p w14:paraId="0085BD6A">
            <w:pPr>
              <w:rPr>
                <w:rFonts w:hint="eastAsia" w:ascii="宋体" w:hAnsi="宋体" w:cs="Arial"/>
                <w:snapToGrid w:val="0"/>
                <w:color w:val="000000"/>
                <w:szCs w:val="21"/>
              </w:rPr>
            </w:pPr>
            <w:r>
              <w:rPr>
                <w:rFonts w:ascii="宋体" w:hAnsi="宋体" w:cs="Arial"/>
                <w:snapToGrid w:val="0"/>
                <w:color w:val="000000"/>
                <w:szCs w:val="21"/>
              </w:rPr>
              <w:t>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w:t>
            </w:r>
          </w:p>
          <w:p w14:paraId="01D2F3BC">
            <w:pPr>
              <w:rPr>
                <w:rFonts w:hint="eastAsia" w:ascii="宋体" w:hAnsi="宋体" w:cs="Arial"/>
                <w:snapToGrid w:val="0"/>
                <w:color w:val="000000"/>
                <w:szCs w:val="21"/>
              </w:rPr>
            </w:pPr>
            <w:r>
              <w:rPr>
                <w:rFonts w:ascii="宋体" w:hAnsi="宋体" w:cs="Arial"/>
                <w:snapToGrid w:val="0"/>
                <w:color w:val="000000"/>
                <w:szCs w:val="21"/>
              </w:rPr>
              <w:t>组对该客体的访问权则由客体拥有者授予</w:t>
            </w:r>
          </w:p>
        </w:tc>
      </w:tr>
      <w:tr w14:paraId="51187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37" w:type="dxa"/>
            <w:noWrap w:val="0"/>
            <w:vAlign w:val="center"/>
          </w:tcPr>
          <w:p w14:paraId="4565D12D">
            <w:pPr>
              <w:jc w:val="center"/>
              <w:rPr>
                <w:rFonts w:ascii="宋体" w:hAnsi="宋体" w:cs="Arial"/>
                <w:snapToGrid w:val="0"/>
                <w:color w:val="000000"/>
                <w:szCs w:val="21"/>
              </w:rPr>
            </w:pPr>
          </w:p>
          <w:p w14:paraId="1030C123">
            <w:pPr>
              <w:jc w:val="center"/>
              <w:rPr>
                <w:rFonts w:hint="eastAsia" w:ascii="宋体" w:hAnsi="宋体" w:cs="Arial"/>
                <w:snapToGrid w:val="0"/>
                <w:color w:val="000000"/>
                <w:szCs w:val="21"/>
              </w:rPr>
            </w:pPr>
            <w:r>
              <w:rPr>
                <w:rFonts w:ascii="宋体" w:hAnsi="宋体" w:cs="Arial"/>
                <w:snapToGrid w:val="0"/>
                <w:color w:val="000000"/>
                <w:szCs w:val="21"/>
              </w:rPr>
              <w:t>178</w:t>
            </w:r>
          </w:p>
        </w:tc>
        <w:tc>
          <w:tcPr>
            <w:tcW w:w="907" w:type="dxa"/>
            <w:noWrap w:val="0"/>
            <w:vAlign w:val="center"/>
          </w:tcPr>
          <w:p w14:paraId="3BC54156">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vMerge w:val="continue"/>
            <w:tcBorders>
              <w:top w:val="nil"/>
              <w:bottom w:val="nil"/>
            </w:tcBorders>
            <w:noWrap w:val="0"/>
            <w:vAlign w:val="center"/>
          </w:tcPr>
          <w:p w14:paraId="265B34AE">
            <w:pPr>
              <w:rPr>
                <w:rFonts w:ascii="宋体" w:hAnsi="宋体" w:cs="Arial"/>
                <w:snapToGrid w:val="0"/>
                <w:color w:val="000000"/>
                <w:szCs w:val="21"/>
              </w:rPr>
            </w:pPr>
          </w:p>
        </w:tc>
        <w:tc>
          <w:tcPr>
            <w:tcW w:w="1766" w:type="dxa"/>
            <w:noWrap w:val="0"/>
            <w:vAlign w:val="center"/>
          </w:tcPr>
          <w:p w14:paraId="2EAC38B9">
            <w:pPr>
              <w:rPr>
                <w:rFonts w:ascii="宋体" w:hAnsi="宋体" w:cs="Arial"/>
                <w:snapToGrid w:val="0"/>
                <w:color w:val="000000"/>
                <w:szCs w:val="21"/>
              </w:rPr>
            </w:pPr>
          </w:p>
          <w:p w14:paraId="18D8FE9D">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强制访问控制</w:t>
            </w:r>
          </w:p>
        </w:tc>
        <w:tc>
          <w:tcPr>
            <w:tcW w:w="3950" w:type="dxa"/>
            <w:noWrap w:val="0"/>
            <w:vAlign w:val="center"/>
          </w:tcPr>
          <w:p w14:paraId="6C2B3700">
            <w:pPr>
              <w:rPr>
                <w:rFonts w:hint="eastAsia" w:ascii="宋体" w:hAnsi="宋体" w:cs="Arial"/>
                <w:snapToGrid w:val="0"/>
                <w:color w:val="000000"/>
                <w:szCs w:val="21"/>
              </w:rPr>
            </w:pPr>
            <w:r>
              <w:rPr>
                <w:rFonts w:ascii="宋体" w:hAnsi="宋体" w:cs="Arial"/>
                <w:snapToGrid w:val="0"/>
                <w:color w:val="000000"/>
                <w:szCs w:val="21"/>
              </w:rPr>
              <w:t>操作系统支持对应用程序的访问控制</w:t>
            </w:r>
          </w:p>
          <w:p w14:paraId="045FA18B">
            <w:pPr>
              <w:rPr>
                <w:rFonts w:hint="eastAsia" w:ascii="宋体" w:hAnsi="宋体" w:cs="Arial"/>
                <w:snapToGrid w:val="0"/>
                <w:color w:val="000000"/>
                <w:szCs w:val="21"/>
              </w:rPr>
            </w:pPr>
            <w:r>
              <w:rPr>
                <w:rFonts w:ascii="宋体" w:hAnsi="宋体" w:cs="Arial"/>
                <w:snapToGrid w:val="0"/>
                <w:color w:val="000000"/>
                <w:szCs w:val="21"/>
              </w:rPr>
              <w:t>与资源限制，包括对文件、网络等客体的访问控制；支持应用安装控制、应用执行控制</w:t>
            </w:r>
          </w:p>
        </w:tc>
      </w:tr>
      <w:tr w14:paraId="2470F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37" w:type="dxa"/>
            <w:noWrap w:val="0"/>
            <w:vAlign w:val="center"/>
          </w:tcPr>
          <w:p w14:paraId="639E2C4A">
            <w:pPr>
              <w:jc w:val="center"/>
              <w:rPr>
                <w:rFonts w:ascii="宋体" w:hAnsi="宋体" w:cs="Arial"/>
                <w:snapToGrid w:val="0"/>
                <w:color w:val="000000"/>
                <w:szCs w:val="21"/>
              </w:rPr>
            </w:pPr>
          </w:p>
          <w:p w14:paraId="4D40E7CC">
            <w:pPr>
              <w:jc w:val="center"/>
              <w:rPr>
                <w:rFonts w:ascii="宋体" w:hAnsi="宋体" w:cs="Arial"/>
                <w:snapToGrid w:val="0"/>
                <w:color w:val="000000"/>
                <w:szCs w:val="21"/>
              </w:rPr>
            </w:pPr>
          </w:p>
          <w:p w14:paraId="4D3ED334">
            <w:pPr>
              <w:jc w:val="center"/>
              <w:rPr>
                <w:rFonts w:hint="eastAsia" w:ascii="宋体" w:hAnsi="宋体" w:cs="Arial"/>
                <w:snapToGrid w:val="0"/>
                <w:color w:val="000000"/>
                <w:szCs w:val="21"/>
              </w:rPr>
            </w:pPr>
            <w:r>
              <w:rPr>
                <w:rFonts w:ascii="宋体" w:hAnsi="宋体" w:cs="Arial"/>
                <w:snapToGrid w:val="0"/>
                <w:color w:val="000000"/>
                <w:szCs w:val="21"/>
              </w:rPr>
              <w:t>179</w:t>
            </w:r>
          </w:p>
        </w:tc>
        <w:tc>
          <w:tcPr>
            <w:tcW w:w="907" w:type="dxa"/>
            <w:noWrap w:val="0"/>
            <w:vAlign w:val="center"/>
          </w:tcPr>
          <w:p w14:paraId="62C0488B">
            <w:pPr>
              <w:rPr>
                <w:rFonts w:ascii="宋体" w:hAnsi="宋体" w:cs="Arial"/>
                <w:snapToGrid w:val="0"/>
                <w:color w:val="000000"/>
                <w:szCs w:val="21"/>
              </w:rPr>
            </w:pPr>
          </w:p>
          <w:p w14:paraId="387A1D25">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vMerge w:val="continue"/>
            <w:tcBorders>
              <w:top w:val="nil"/>
            </w:tcBorders>
            <w:noWrap w:val="0"/>
            <w:vAlign w:val="center"/>
          </w:tcPr>
          <w:p w14:paraId="4B0F1F35">
            <w:pPr>
              <w:rPr>
                <w:rFonts w:ascii="宋体" w:hAnsi="宋体" w:cs="Arial"/>
                <w:snapToGrid w:val="0"/>
                <w:color w:val="000000"/>
                <w:szCs w:val="21"/>
              </w:rPr>
            </w:pPr>
          </w:p>
        </w:tc>
        <w:tc>
          <w:tcPr>
            <w:tcW w:w="1766" w:type="dxa"/>
            <w:noWrap w:val="0"/>
            <w:vAlign w:val="center"/>
          </w:tcPr>
          <w:p w14:paraId="136C3660">
            <w:pPr>
              <w:rPr>
                <w:rFonts w:ascii="宋体" w:hAnsi="宋体" w:cs="Arial"/>
                <w:snapToGrid w:val="0"/>
                <w:color w:val="000000"/>
                <w:szCs w:val="21"/>
              </w:rPr>
            </w:pPr>
          </w:p>
          <w:p w14:paraId="2B121454">
            <w:pPr>
              <w:rPr>
                <w:rFonts w:ascii="宋体" w:hAnsi="宋体" w:cs="Arial"/>
                <w:snapToGrid w:val="0"/>
                <w:color w:val="000000"/>
                <w:szCs w:val="21"/>
              </w:rPr>
            </w:pPr>
          </w:p>
          <w:p w14:paraId="5084E4AB">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安全审计</w:t>
            </w:r>
          </w:p>
        </w:tc>
        <w:tc>
          <w:tcPr>
            <w:tcW w:w="3950" w:type="dxa"/>
            <w:noWrap w:val="0"/>
            <w:vAlign w:val="center"/>
          </w:tcPr>
          <w:p w14:paraId="243A6E27">
            <w:pPr>
              <w:rPr>
                <w:rFonts w:hint="eastAsia" w:ascii="宋体" w:hAnsi="宋体" w:cs="Arial"/>
                <w:snapToGrid w:val="0"/>
                <w:color w:val="000000"/>
                <w:szCs w:val="21"/>
              </w:rPr>
            </w:pPr>
            <w:r>
              <w:rPr>
                <w:rFonts w:ascii="宋体" w:hAnsi="宋体" w:cs="Arial"/>
                <w:snapToGrid w:val="0"/>
                <w:color w:val="000000"/>
                <w:szCs w:val="21"/>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14:paraId="337B7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9" w:hRule="atLeast"/>
          <w:jc w:val="center"/>
        </w:trPr>
        <w:tc>
          <w:tcPr>
            <w:tcW w:w="737" w:type="dxa"/>
            <w:noWrap w:val="0"/>
            <w:vAlign w:val="center"/>
          </w:tcPr>
          <w:p w14:paraId="424020B8">
            <w:pPr>
              <w:jc w:val="center"/>
              <w:rPr>
                <w:rFonts w:ascii="宋体" w:hAnsi="宋体" w:cs="Arial"/>
                <w:snapToGrid w:val="0"/>
                <w:color w:val="000000"/>
                <w:szCs w:val="21"/>
              </w:rPr>
            </w:pPr>
          </w:p>
          <w:p w14:paraId="1541D1FC">
            <w:pPr>
              <w:jc w:val="center"/>
              <w:rPr>
                <w:rFonts w:ascii="宋体" w:hAnsi="宋体" w:cs="Arial"/>
                <w:snapToGrid w:val="0"/>
                <w:color w:val="000000"/>
                <w:szCs w:val="21"/>
              </w:rPr>
            </w:pPr>
          </w:p>
          <w:p w14:paraId="0770247B">
            <w:pPr>
              <w:jc w:val="center"/>
              <w:rPr>
                <w:rFonts w:ascii="宋体" w:hAnsi="宋体" w:cs="Arial"/>
                <w:snapToGrid w:val="0"/>
                <w:color w:val="000000"/>
                <w:szCs w:val="21"/>
              </w:rPr>
            </w:pPr>
          </w:p>
          <w:p w14:paraId="5F1428F3">
            <w:pPr>
              <w:jc w:val="center"/>
              <w:rPr>
                <w:rFonts w:ascii="宋体" w:hAnsi="宋体" w:cs="Arial"/>
                <w:snapToGrid w:val="0"/>
                <w:color w:val="000000"/>
                <w:szCs w:val="21"/>
              </w:rPr>
            </w:pPr>
          </w:p>
          <w:p w14:paraId="03A33ED7">
            <w:pPr>
              <w:jc w:val="center"/>
              <w:rPr>
                <w:rFonts w:hint="eastAsia" w:ascii="宋体" w:hAnsi="宋体" w:cs="Arial"/>
                <w:snapToGrid w:val="0"/>
                <w:color w:val="000000"/>
                <w:szCs w:val="21"/>
              </w:rPr>
            </w:pPr>
            <w:r>
              <w:rPr>
                <w:rFonts w:ascii="宋体" w:hAnsi="宋体" w:cs="Arial"/>
                <w:snapToGrid w:val="0"/>
                <w:color w:val="000000"/>
                <w:szCs w:val="21"/>
              </w:rPr>
              <w:t>180</w:t>
            </w:r>
          </w:p>
        </w:tc>
        <w:tc>
          <w:tcPr>
            <w:tcW w:w="907" w:type="dxa"/>
            <w:noWrap w:val="0"/>
            <w:vAlign w:val="center"/>
          </w:tcPr>
          <w:p w14:paraId="1866D7EC">
            <w:pPr>
              <w:rPr>
                <w:rFonts w:ascii="宋体" w:hAnsi="宋体" w:cs="Arial"/>
                <w:snapToGrid w:val="0"/>
                <w:color w:val="000000"/>
                <w:szCs w:val="21"/>
              </w:rPr>
            </w:pPr>
          </w:p>
          <w:p w14:paraId="45CA0888">
            <w:pPr>
              <w:rPr>
                <w:rFonts w:ascii="宋体" w:hAnsi="宋体" w:cs="Arial"/>
                <w:snapToGrid w:val="0"/>
                <w:color w:val="000000"/>
                <w:szCs w:val="21"/>
              </w:rPr>
            </w:pPr>
          </w:p>
          <w:p w14:paraId="2AB852F1">
            <w:pPr>
              <w:rPr>
                <w:rFonts w:ascii="宋体" w:hAnsi="宋体" w:cs="Arial"/>
                <w:snapToGrid w:val="0"/>
                <w:color w:val="000000"/>
                <w:szCs w:val="21"/>
              </w:rPr>
            </w:pPr>
          </w:p>
          <w:p w14:paraId="2CC69519">
            <w:pPr>
              <w:rPr>
                <w:rFonts w:hint="eastAsia" w:ascii="宋体" w:hAnsi="宋体" w:cs="Arial"/>
                <w:snapToGrid w:val="0"/>
                <w:color w:val="000000"/>
                <w:szCs w:val="21"/>
              </w:rPr>
            </w:pPr>
            <w:r>
              <w:rPr>
                <w:rFonts w:ascii="宋体" w:hAnsi="宋体" w:cs="Arial"/>
                <w:snapToGrid w:val="0"/>
                <w:color w:val="000000"/>
                <w:szCs w:val="21"/>
              </w:rPr>
              <w:t>安全要求</w:t>
            </w:r>
          </w:p>
        </w:tc>
        <w:tc>
          <w:tcPr>
            <w:tcW w:w="1729" w:type="dxa"/>
            <w:noWrap w:val="0"/>
            <w:vAlign w:val="center"/>
          </w:tcPr>
          <w:p w14:paraId="0FFB9117">
            <w:pPr>
              <w:rPr>
                <w:rFonts w:ascii="宋体" w:hAnsi="宋体" w:cs="Arial"/>
                <w:snapToGrid w:val="0"/>
                <w:color w:val="000000"/>
                <w:szCs w:val="21"/>
              </w:rPr>
            </w:pPr>
          </w:p>
          <w:p w14:paraId="2A875A48">
            <w:pPr>
              <w:rPr>
                <w:rFonts w:ascii="宋体" w:hAnsi="宋体" w:cs="Arial"/>
                <w:snapToGrid w:val="0"/>
                <w:color w:val="000000"/>
                <w:szCs w:val="21"/>
              </w:rPr>
            </w:pPr>
          </w:p>
          <w:p w14:paraId="6C743767">
            <w:pPr>
              <w:rPr>
                <w:rFonts w:ascii="宋体" w:hAnsi="宋体" w:cs="Arial"/>
                <w:snapToGrid w:val="0"/>
                <w:color w:val="000000"/>
                <w:szCs w:val="21"/>
              </w:rPr>
            </w:pPr>
          </w:p>
          <w:p w14:paraId="7FA7F003">
            <w:pPr>
              <w:rPr>
                <w:rFonts w:ascii="宋体" w:hAnsi="宋体" w:cs="Arial"/>
                <w:snapToGrid w:val="0"/>
                <w:color w:val="000000"/>
                <w:szCs w:val="21"/>
              </w:rPr>
            </w:pPr>
          </w:p>
          <w:p w14:paraId="419C3C2C">
            <w:pPr>
              <w:rPr>
                <w:rFonts w:hint="eastAsia" w:ascii="宋体" w:hAnsi="宋体" w:cs="Arial"/>
                <w:snapToGrid w:val="0"/>
                <w:color w:val="000000"/>
                <w:szCs w:val="21"/>
              </w:rPr>
            </w:pPr>
            <w:r>
              <w:rPr>
                <w:rFonts w:ascii="宋体" w:hAnsi="宋体" w:cs="Arial"/>
                <w:snapToGrid w:val="0"/>
                <w:color w:val="000000"/>
                <w:szCs w:val="21"/>
              </w:rPr>
              <w:t>漏洞管理</w:t>
            </w:r>
          </w:p>
        </w:tc>
        <w:tc>
          <w:tcPr>
            <w:tcW w:w="1766" w:type="dxa"/>
            <w:noWrap w:val="0"/>
            <w:vAlign w:val="center"/>
          </w:tcPr>
          <w:p w14:paraId="0B6EB6A8">
            <w:pPr>
              <w:rPr>
                <w:rFonts w:ascii="宋体" w:hAnsi="宋体" w:cs="Arial"/>
                <w:snapToGrid w:val="0"/>
                <w:color w:val="000000"/>
                <w:szCs w:val="21"/>
              </w:rPr>
            </w:pPr>
          </w:p>
          <w:p w14:paraId="331ACF1E">
            <w:pPr>
              <w:rPr>
                <w:rFonts w:ascii="宋体" w:hAnsi="宋体" w:cs="Arial"/>
                <w:snapToGrid w:val="0"/>
                <w:color w:val="000000"/>
                <w:szCs w:val="21"/>
              </w:rPr>
            </w:pPr>
          </w:p>
          <w:p w14:paraId="66ECFCA2">
            <w:pPr>
              <w:rPr>
                <w:rFonts w:ascii="宋体" w:hAnsi="宋体" w:cs="Arial"/>
                <w:snapToGrid w:val="0"/>
                <w:color w:val="000000"/>
                <w:szCs w:val="21"/>
              </w:rPr>
            </w:pPr>
          </w:p>
          <w:p w14:paraId="0A49E9F3">
            <w:pPr>
              <w:rPr>
                <w:rFonts w:ascii="宋体" w:hAnsi="宋体" w:cs="Arial"/>
                <w:snapToGrid w:val="0"/>
                <w:color w:val="000000"/>
                <w:szCs w:val="21"/>
              </w:rPr>
            </w:pPr>
          </w:p>
          <w:p w14:paraId="56E1775A">
            <w:pPr>
              <w:rPr>
                <w:rFonts w:hint="eastAsia" w:ascii="宋体" w:hAnsi="宋体" w:cs="Arial"/>
                <w:snapToGrid w:val="0"/>
                <w:color w:val="000000"/>
                <w:szCs w:val="21"/>
              </w:rPr>
            </w:pPr>
            <w:r>
              <w:rPr>
                <w:rFonts w:hint="eastAsia" w:ascii="宋体" w:hAnsi="宋体" w:cs="Arial"/>
                <w:snapToGrid w:val="0"/>
                <w:color w:val="000000"/>
                <w:szCs w:val="21"/>
                <w:lang w:eastAsia="zh-CN"/>
              </w:rPr>
              <w:t>★</w:t>
            </w:r>
            <w:r>
              <w:rPr>
                <w:rFonts w:ascii="宋体" w:hAnsi="宋体" w:cs="Arial"/>
                <w:snapToGrid w:val="0"/>
                <w:color w:val="000000"/>
                <w:szCs w:val="21"/>
              </w:rPr>
              <w:t>漏洞管理</w:t>
            </w:r>
          </w:p>
        </w:tc>
        <w:tc>
          <w:tcPr>
            <w:tcW w:w="3950" w:type="dxa"/>
            <w:noWrap w:val="0"/>
            <w:vAlign w:val="center"/>
          </w:tcPr>
          <w:p w14:paraId="6A1B4545">
            <w:pPr>
              <w:rPr>
                <w:rFonts w:hint="eastAsia" w:ascii="宋体" w:hAnsi="宋体" w:cs="Arial"/>
                <w:snapToGrid w:val="0"/>
                <w:color w:val="000000"/>
                <w:szCs w:val="21"/>
              </w:rPr>
            </w:pPr>
            <w:r>
              <w:rPr>
                <w:rFonts w:ascii="宋体" w:hAnsi="宋体" w:cs="Arial"/>
                <w:snapToGrid w:val="0"/>
                <w:color w:val="000000"/>
                <w:szCs w:val="21"/>
              </w:rPr>
              <w:t>操作系统支持漏洞编号，每个漏洞独立编号，可直接使用 NVDB、CNVD 或 CVE编号；漏洞提醒，发现或获悉漏洞信息时，通过系统推送、电子邮件或官方网站等方式通知用户；漏洞修复，对已发现的安全漏洞通过补丁等方式对系统</w:t>
            </w:r>
          </w:p>
          <w:p w14:paraId="0EB61D27">
            <w:pPr>
              <w:rPr>
                <w:rFonts w:hint="eastAsia" w:ascii="宋体" w:hAnsi="宋体" w:cs="Arial"/>
                <w:snapToGrid w:val="0"/>
                <w:color w:val="000000"/>
                <w:szCs w:val="21"/>
              </w:rPr>
            </w:pPr>
            <w:r>
              <w:rPr>
                <w:rFonts w:ascii="宋体" w:hAnsi="宋体" w:cs="Arial"/>
                <w:snapToGrid w:val="0"/>
                <w:color w:val="000000"/>
                <w:szCs w:val="21"/>
              </w:rPr>
              <w:t>漏洞进行修复；漏洞列表，提供每个版本已修复的漏洞列表，提供命令或网页等方式方便用户查询漏洞及其修复情</w:t>
            </w:r>
          </w:p>
          <w:p w14:paraId="0F7BC804">
            <w:pPr>
              <w:rPr>
                <w:rFonts w:hint="eastAsia" w:ascii="宋体" w:hAnsi="宋体" w:cs="Arial"/>
                <w:snapToGrid w:val="0"/>
                <w:color w:val="000000"/>
                <w:szCs w:val="21"/>
              </w:rPr>
            </w:pPr>
            <w:r>
              <w:rPr>
                <w:rFonts w:ascii="宋体" w:hAnsi="宋体" w:cs="Arial"/>
                <w:snapToGrid w:val="0"/>
                <w:color w:val="000000"/>
                <w:szCs w:val="21"/>
              </w:rPr>
              <w:t>况</w:t>
            </w:r>
          </w:p>
        </w:tc>
      </w:tr>
    </w:tbl>
    <w:p w14:paraId="57A226C0">
      <w:pPr>
        <w:spacing w:line="360" w:lineRule="auto"/>
        <w:contextualSpacing/>
        <w:rPr>
          <w:bCs/>
          <w:sz w:val="24"/>
        </w:rPr>
      </w:pPr>
    </w:p>
    <w:p w14:paraId="3FDB7B91">
      <w:pPr>
        <w:spacing w:line="360" w:lineRule="auto"/>
        <w:contextualSpacing/>
        <w:rPr>
          <w:rFonts w:hint="default" w:eastAsia="宋体"/>
          <w:bCs/>
          <w:sz w:val="24"/>
          <w:lang w:val="en-US" w:eastAsia="zh-CN"/>
        </w:rPr>
      </w:pPr>
      <w:r>
        <w:rPr>
          <w:bCs/>
          <w:sz w:val="24"/>
        </w:rPr>
        <w:t>说明：</w:t>
      </w:r>
      <w:r>
        <w:rPr>
          <w:rFonts w:hint="eastAsia"/>
          <w:bCs/>
          <w:sz w:val="24"/>
          <w:lang w:val="en-US" w:eastAsia="zh-CN"/>
        </w:rPr>
        <w:t>本项目不接受进口</w:t>
      </w:r>
      <w:r>
        <w:rPr>
          <w:rFonts w:hint="eastAsia"/>
          <w:bCs/>
          <w:sz w:val="24"/>
          <w:highlight w:val="none"/>
          <w:lang w:val="en-US" w:eastAsia="zh-CN"/>
        </w:rPr>
        <w:t>产品</w:t>
      </w:r>
      <w:r>
        <w:rPr>
          <w:bCs/>
          <w:sz w:val="24"/>
          <w:highlight w:val="none"/>
        </w:rPr>
        <w:t>。</w:t>
      </w:r>
    </w:p>
    <w:p w14:paraId="043667F4">
      <w:pPr>
        <w:spacing w:line="360" w:lineRule="auto"/>
        <w:ind w:firstLine="482"/>
        <w:contextualSpacing/>
        <w:rPr>
          <w:b/>
          <w:sz w:val="24"/>
        </w:rPr>
      </w:pPr>
    </w:p>
    <w:p w14:paraId="230E4097">
      <w:pPr>
        <w:pStyle w:val="104"/>
        <w:keepNext w:val="0"/>
        <w:keepLines w:val="0"/>
        <w:pageBreakBefore w:val="0"/>
        <w:numPr>
          <w:ilvl w:val="0"/>
          <w:numId w:val="16"/>
        </w:numPr>
        <w:kinsoku/>
        <w:wordWrap/>
        <w:overflowPunct/>
        <w:topLinePunct w:val="0"/>
        <w:autoSpaceDE/>
        <w:autoSpaceDN/>
        <w:bidi w:val="0"/>
        <w:adjustRightInd/>
        <w:snapToGrid/>
        <w:spacing w:line="360" w:lineRule="auto"/>
        <w:ind w:firstLine="482" w:firstLineChars="200"/>
        <w:contextualSpacing/>
        <w:textAlignment w:val="auto"/>
        <w:rPr>
          <w:rFonts w:ascii="Times New Roman" w:hAnsi="Times New Roman"/>
          <w:b/>
          <w:sz w:val="24"/>
          <w:szCs w:val="24"/>
        </w:rPr>
      </w:pPr>
      <w:r>
        <w:rPr>
          <w:rFonts w:ascii="Times New Roman" w:hAnsi="Times New Roman"/>
          <w:b/>
          <w:sz w:val="24"/>
          <w:szCs w:val="24"/>
        </w:rPr>
        <w:t>商务要求</w:t>
      </w:r>
    </w:p>
    <w:p w14:paraId="5086DC23">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rPr>
        <w:t>1、交货期：合同签订后30日内，完成项目制作、供货、安装并验收合格（实际开工日期以采购人通知为准）。</w:t>
      </w:r>
    </w:p>
    <w:p w14:paraId="0D3865CD">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rPr>
        <w:t>2、售后服务：整体项目质保</w:t>
      </w:r>
      <w:r>
        <w:rPr>
          <w:rFonts w:hint="eastAsia" w:ascii="宋体" w:hAnsi="宋体" w:cs="宋体"/>
          <w:sz w:val="24"/>
          <w:highlight w:val="none"/>
          <w:lang w:val="en-US" w:eastAsia="zh-CN"/>
        </w:rPr>
        <w:t>三</w:t>
      </w:r>
      <w:r>
        <w:rPr>
          <w:rFonts w:hint="eastAsia" w:ascii="宋体" w:hAnsi="宋体" w:cs="宋体"/>
          <w:sz w:val="24"/>
          <w:highlight w:val="none"/>
        </w:rPr>
        <w:t>年，提供每周7×24小时电话咨询服务，确保随时能到现场解决技术、质量问题。接到用户报修通知响应时间：30分钟之内响应，4小时之内到达现场，8小时之内解决问题（如8小时内无法解决问题，要求</w:t>
      </w:r>
      <w:r>
        <w:rPr>
          <w:rFonts w:hint="eastAsia" w:ascii="宋体" w:hAnsi="宋体" w:cs="宋体"/>
          <w:sz w:val="24"/>
          <w:highlight w:val="none"/>
          <w:lang w:val="en-US" w:eastAsia="zh-CN"/>
        </w:rPr>
        <w:t>成交人</w:t>
      </w:r>
      <w:r>
        <w:rPr>
          <w:rFonts w:hint="eastAsia" w:ascii="宋体" w:hAnsi="宋体" w:cs="宋体"/>
          <w:sz w:val="24"/>
          <w:highlight w:val="none"/>
        </w:rPr>
        <w:t>提供相同品牌进行临时替换、直到问题解决）。为本项目提供专职售后人员。</w:t>
      </w:r>
    </w:p>
    <w:p w14:paraId="5F64BA34">
      <w:pPr>
        <w:pStyle w:val="133"/>
        <w:numPr>
          <w:ilvl w:val="0"/>
          <w:numId w:val="0"/>
        </w:numPr>
        <w:spacing w:line="360" w:lineRule="auto"/>
        <w:ind w:firstLine="480" w:firstLineChars="200"/>
        <w:rPr>
          <w:rFonts w:hint="eastAsia" w:ascii="宋体" w:hAnsi="宋体" w:eastAsia="宋体"/>
          <w:sz w:val="24"/>
          <w:szCs w:val="24"/>
        </w:rPr>
      </w:pPr>
      <w:r>
        <w:rPr>
          <w:rFonts w:hint="eastAsia" w:ascii="宋体" w:hAnsi="宋体" w:cs="宋体"/>
          <w:sz w:val="24"/>
          <w:highlight w:val="none"/>
          <w:lang w:val="en-US" w:eastAsia="zh-CN"/>
        </w:rPr>
        <w:t>3、</w:t>
      </w:r>
      <w:r>
        <w:rPr>
          <w:rFonts w:hint="eastAsia" w:ascii="宋体" w:hAnsi="宋体" w:eastAsia="宋体"/>
          <w:sz w:val="24"/>
          <w:szCs w:val="24"/>
          <w:lang w:val="en-US" w:eastAsia="zh-CN"/>
        </w:rPr>
        <w:t>人员要求：需为该项目配备项目经理不少于1人，售后服务经理不少于1人，项目物流经理不少于1人。</w:t>
      </w:r>
    </w:p>
    <w:p w14:paraId="65163B11">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none"/>
          <w:lang w:val="en-US" w:eastAsia="zh-CN"/>
        </w:rPr>
      </w:pPr>
    </w:p>
    <w:p w14:paraId="5C5B18B9">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、质保期外服务：质保期过后提供长期的有偿售后服务；</w:t>
      </w:r>
    </w:p>
    <w:p w14:paraId="11BF0119">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、验收：货物到达采购人指定的交货地点后，在双方授权代表在场的情况下进行数量验收，验收后双方签署数量验收单。对不符合标准的，成交</w:t>
      </w:r>
      <w:r>
        <w:rPr>
          <w:rFonts w:hint="eastAsia" w:ascii="宋体" w:hAnsi="宋体" w:cs="宋体"/>
          <w:sz w:val="24"/>
          <w:highlight w:val="none"/>
          <w:lang w:val="en-US" w:eastAsia="zh-CN"/>
        </w:rPr>
        <w:t>人</w:t>
      </w:r>
      <w:r>
        <w:rPr>
          <w:rFonts w:hint="eastAsia" w:ascii="宋体" w:hAnsi="宋体" w:cs="宋体"/>
          <w:sz w:val="24"/>
          <w:highlight w:val="none"/>
        </w:rPr>
        <w:t>应无偿换货或补发短缺，并负担由此产生的所有费用。</w:t>
      </w:r>
    </w:p>
    <w:p w14:paraId="163DC25A">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、交货地点：北京市人民检察院第三分院新址大楼（北京市朝阳区崔各庄地铁附近）</w:t>
      </w:r>
    </w:p>
    <w:p w14:paraId="024F2AE7">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、付款方式：合同签订后支付50%合同款，项目到货后支付30%合同款，项目终验后支付20%合同款</w:t>
      </w:r>
    </w:p>
    <w:p w14:paraId="5F8ED8F7">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、包装及运输要求：</w:t>
      </w:r>
      <w:r>
        <w:rPr>
          <w:rFonts w:hint="eastAsia" w:ascii="宋体" w:hAnsi="宋体" w:eastAsia="宋体"/>
          <w:sz w:val="24"/>
          <w:szCs w:val="24"/>
        </w:rPr>
        <w:t>包装和运输（须满足《关于印发〈商品包装政府采购需求标准（试行）〉、〈快递包装政府采购需求标准（试行）〉的通知》（财办库﹝2020﹞123号）），</w:t>
      </w:r>
      <w:r>
        <w:rPr>
          <w:rFonts w:hint="eastAsia" w:ascii="宋体" w:hAnsi="宋体" w:cs="宋体"/>
          <w:sz w:val="24"/>
          <w:highlight w:val="none"/>
        </w:rPr>
        <w:t>运输至北京市人民检察院第三分院新址业务楼，并将各货物分别运送至采购人指定的房间。</w:t>
      </w:r>
    </w:p>
    <w:p w14:paraId="18B0AE1F">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、培训要求：组织培训次数不少</w:t>
      </w:r>
      <w:r>
        <w:rPr>
          <w:rFonts w:hint="eastAsia" w:ascii="宋体" w:hAnsi="宋体" w:cs="宋体"/>
          <w:sz w:val="24"/>
          <w:highlight w:val="none"/>
          <w:lang w:val="en-US" w:eastAsia="zh-CN"/>
        </w:rPr>
        <w:t>于1</w:t>
      </w:r>
      <w:r>
        <w:rPr>
          <w:rFonts w:hint="eastAsia" w:ascii="宋体" w:hAnsi="宋体" w:cs="宋体"/>
          <w:sz w:val="24"/>
          <w:highlight w:val="none"/>
        </w:rPr>
        <w:t>次，培训对象为</w:t>
      </w:r>
      <w:r>
        <w:rPr>
          <w:rFonts w:hint="eastAsia" w:ascii="宋体" w:hAnsi="宋体" w:cs="宋体"/>
          <w:sz w:val="24"/>
          <w:highlight w:val="none"/>
          <w:lang w:val="en-US" w:eastAsia="zh-CN"/>
        </w:rPr>
        <w:t>采购人运维及技术部门人员，培训内容主要为硬件养护及运维的具体要求，培训对象不少于5人</w:t>
      </w:r>
      <w:r>
        <w:rPr>
          <w:rFonts w:hint="eastAsia" w:ascii="宋体" w:hAnsi="宋体" w:cs="宋体"/>
          <w:sz w:val="24"/>
          <w:highlight w:val="none"/>
        </w:rPr>
        <w:t>。</w:t>
      </w:r>
    </w:p>
    <w:p w14:paraId="3BAC47CF">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三、技术要求</w:t>
      </w:r>
    </w:p>
    <w:p w14:paraId="0F13C521">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rPr>
        <w:t>1. 基本要求</w:t>
      </w:r>
    </w:p>
    <w:p w14:paraId="1FCDC0A9">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rPr>
        <w:t>1.1 采购标的需实现的功能或者目标</w:t>
      </w:r>
    </w:p>
    <w:p w14:paraId="63E10C69">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本项目为</w:t>
      </w:r>
      <w:r>
        <w:rPr>
          <w:rFonts w:hint="eastAsia" w:ascii="宋体" w:hAnsi="宋体" w:cs="宋体"/>
          <w:sz w:val="24"/>
          <w:highlight w:val="none"/>
          <w:lang w:eastAsia="zh-CN"/>
        </w:rPr>
        <w:t>北</w:t>
      </w:r>
      <w:r>
        <w:rPr>
          <w:rFonts w:hint="eastAsia" w:ascii="宋体" w:hAnsi="宋体" w:cs="宋体"/>
          <w:sz w:val="24"/>
          <w:highlight w:val="none"/>
        </w:rPr>
        <w:t>京市人民检察院第三分院业务楼开办费一</w:t>
      </w:r>
      <w:r>
        <w:rPr>
          <w:rFonts w:hint="eastAsia" w:ascii="宋体" w:hAnsi="宋体" w:cs="宋体"/>
          <w:sz w:val="24"/>
          <w:highlight w:val="none"/>
          <w:lang w:eastAsia="zh-CN"/>
        </w:rPr>
        <w:t>专用</w:t>
      </w:r>
      <w:r>
        <w:rPr>
          <w:rFonts w:hint="eastAsia" w:ascii="宋体" w:hAnsi="宋体" w:cs="宋体"/>
          <w:sz w:val="24"/>
          <w:highlight w:val="none"/>
        </w:rPr>
        <w:t>设备</w:t>
      </w:r>
      <w:r>
        <w:rPr>
          <w:rFonts w:hint="eastAsia" w:ascii="宋体" w:hAnsi="宋体" w:cs="宋体"/>
          <w:sz w:val="24"/>
          <w:highlight w:val="none"/>
          <w:lang w:eastAsia="zh-CN"/>
        </w:rPr>
        <w:t>项目，</w:t>
      </w:r>
      <w:r>
        <w:rPr>
          <w:rFonts w:hint="eastAsia" w:ascii="宋体" w:hAnsi="宋体" w:cs="宋体"/>
          <w:sz w:val="24"/>
          <w:highlight w:val="none"/>
        </w:rPr>
        <w:t>采购计算机终端</w:t>
      </w:r>
      <w:r>
        <w:rPr>
          <w:rFonts w:hint="eastAsia" w:ascii="宋体" w:hAnsi="宋体" w:cs="宋体"/>
          <w:sz w:val="24"/>
          <w:highlight w:val="none"/>
          <w:lang w:eastAsia="zh-CN"/>
        </w:rPr>
        <w:t>、黑白打印复印扫描一体机、功能室专用</w:t>
      </w:r>
      <w:r>
        <w:rPr>
          <w:rFonts w:hint="eastAsia" w:ascii="宋体" w:hAnsi="宋体" w:cs="宋体"/>
          <w:sz w:val="24"/>
          <w:highlight w:val="none"/>
          <w:lang w:val="en-US" w:eastAsia="zh-CN"/>
        </w:rPr>
        <w:t>激光</w:t>
      </w:r>
      <w:r>
        <w:rPr>
          <w:rFonts w:hint="eastAsia" w:ascii="宋体" w:hAnsi="宋体" w:cs="宋体"/>
          <w:sz w:val="24"/>
          <w:highlight w:val="none"/>
          <w:lang w:eastAsia="zh-CN"/>
        </w:rPr>
        <w:t>打印机、彩色打印复印扫描一体机、保密碎纸机、服务器、激光投影机、空调、专用扫描仪、便携式计算机（非涉密）、配套办公软件、服务器操作系统</w:t>
      </w:r>
      <w:r>
        <w:rPr>
          <w:rFonts w:hint="eastAsia" w:ascii="宋体" w:hAnsi="宋体" w:cs="宋体"/>
          <w:sz w:val="24"/>
          <w:highlight w:val="none"/>
          <w:lang w:val="en-US" w:eastAsia="zh-CN"/>
        </w:rPr>
        <w:t>用于</w:t>
      </w:r>
      <w:r>
        <w:rPr>
          <w:rFonts w:hint="eastAsia" w:ascii="宋体" w:hAnsi="宋体" w:cs="宋体"/>
          <w:sz w:val="24"/>
          <w:highlight w:val="none"/>
          <w:lang w:eastAsia="zh-CN"/>
        </w:rPr>
        <w:t>本</w:t>
      </w:r>
      <w:r>
        <w:rPr>
          <w:rFonts w:hint="eastAsia" w:ascii="宋体" w:hAnsi="宋体" w:cs="宋体"/>
          <w:sz w:val="24"/>
          <w:highlight w:val="none"/>
        </w:rPr>
        <w:t>院日常业务开展</w:t>
      </w:r>
      <w:r>
        <w:rPr>
          <w:rFonts w:hint="eastAsia" w:ascii="宋体" w:hAnsi="宋体" w:cs="宋体"/>
          <w:sz w:val="24"/>
          <w:highlight w:val="none"/>
          <w:lang w:eastAsia="zh-CN"/>
        </w:rPr>
        <w:t>，</w:t>
      </w:r>
      <w:r>
        <w:rPr>
          <w:rFonts w:hint="eastAsia" w:ascii="宋体" w:hAnsi="宋体" w:cs="宋体"/>
          <w:sz w:val="24"/>
          <w:highlight w:val="none"/>
          <w:lang w:val="en-US" w:eastAsia="zh-CN"/>
        </w:rPr>
        <w:t>应</w:t>
      </w:r>
      <w:r>
        <w:rPr>
          <w:rFonts w:hint="eastAsia" w:ascii="宋体" w:hAnsi="宋体" w:cs="宋体"/>
          <w:sz w:val="24"/>
          <w:highlight w:val="none"/>
        </w:rPr>
        <w:t>综合考虑设备的适用性。符合《中华人民共和国网络安全法》</w:t>
      </w:r>
    </w:p>
    <w:p w14:paraId="6318D4C1">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rPr>
        <w:t>2. 服务内容及要求/货物技术要求</w:t>
      </w:r>
    </w:p>
    <w:p w14:paraId="44BFF0DC">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售后服务：整体项目质保</w:t>
      </w:r>
      <w:r>
        <w:rPr>
          <w:rFonts w:hint="eastAsia" w:ascii="宋体" w:hAnsi="宋体"/>
          <w:sz w:val="24"/>
          <w:szCs w:val="24"/>
          <w:highlight w:val="none"/>
          <w:lang w:val="en-US" w:eastAsia="zh-CN"/>
        </w:rPr>
        <w:t>三</w:t>
      </w:r>
      <w:r>
        <w:rPr>
          <w:rFonts w:hint="eastAsia" w:ascii="宋体" w:hAnsi="宋体" w:eastAsia="宋体"/>
          <w:sz w:val="24"/>
          <w:szCs w:val="24"/>
          <w:highlight w:val="none"/>
        </w:rPr>
        <w:t>年，提供每周7×24小时电话咨询服务，确保随时能到现场解决技术、质量问题。接到用户报修通知响应时间：30分钟之内响应，4小时之内到达现场，8小时之内解决问题（如8小时内无法解决问题，要求</w:t>
      </w:r>
      <w:r>
        <w:rPr>
          <w:rFonts w:hint="eastAsia" w:ascii="宋体" w:hAnsi="宋体" w:eastAsia="宋体"/>
          <w:sz w:val="24"/>
          <w:szCs w:val="24"/>
          <w:highlight w:val="none"/>
          <w:lang w:val="en-US" w:eastAsia="zh-CN"/>
        </w:rPr>
        <w:t>成交人</w:t>
      </w:r>
      <w:r>
        <w:rPr>
          <w:rFonts w:hint="eastAsia" w:ascii="宋体" w:hAnsi="宋体" w:eastAsia="宋体"/>
          <w:sz w:val="24"/>
          <w:szCs w:val="24"/>
          <w:highlight w:val="none"/>
        </w:rPr>
        <w:t>提供相同品牌进行临时替换、直到问题解决）。</w:t>
      </w:r>
    </w:p>
    <w:p w14:paraId="64AA5CF2">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质保期外服务：质保期过后提供长期的有偿售后服务</w:t>
      </w:r>
    </w:p>
    <w:p w14:paraId="04B96EB4">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rPr>
        <w:t>需由供应商提供设计方案、解决方案或者组织方案的采购项目，应当说明采购标的的功能、应用场景、目标等基本要求</w:t>
      </w:r>
    </w:p>
    <w:p w14:paraId="63886AB9">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rPr>
        <w:t>3. 验收标准</w:t>
      </w:r>
    </w:p>
    <w:p w14:paraId="57B19DE1">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货物到达采购人指定的交货地点后，在双方授权代表在场的情况下进行数量验收，验收后双方签署数量验收单。对不符合标准的，成交</w:t>
      </w:r>
      <w:r>
        <w:rPr>
          <w:rFonts w:hint="eastAsia" w:ascii="宋体" w:hAnsi="宋体" w:eastAsia="宋体"/>
          <w:sz w:val="24"/>
          <w:szCs w:val="24"/>
          <w:highlight w:val="none"/>
          <w:lang w:val="en-US" w:eastAsia="zh-CN"/>
        </w:rPr>
        <w:t>人</w:t>
      </w:r>
      <w:r>
        <w:rPr>
          <w:rFonts w:hint="eastAsia" w:ascii="宋体" w:hAnsi="宋体" w:eastAsia="宋体"/>
          <w:sz w:val="24"/>
          <w:szCs w:val="24"/>
          <w:highlight w:val="none"/>
        </w:rPr>
        <w:t>应无偿换货或补发短缺，并负担由此产生的所有费用。</w:t>
      </w:r>
    </w:p>
    <w:p w14:paraId="1C9A6C5A">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highlight w:val="none"/>
        </w:rPr>
      </w:pPr>
      <w:r>
        <w:rPr>
          <w:rFonts w:hint="eastAsia" w:ascii="宋体" w:hAnsi="宋体" w:cs="宋体"/>
          <w:sz w:val="24"/>
          <w:highlight w:val="none"/>
        </w:rPr>
        <w:t>4. 其他要求</w:t>
      </w:r>
    </w:p>
    <w:p w14:paraId="22494A13">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sz w:val="24"/>
          <w:szCs w:val="24"/>
          <w:highlight w:val="none"/>
        </w:rPr>
      </w:pPr>
      <w:r>
        <w:rPr>
          <w:rFonts w:hint="eastAsia" w:ascii="宋体" w:hAnsi="宋体"/>
          <w:sz w:val="24"/>
          <w:szCs w:val="24"/>
          <w:highlight w:val="none"/>
          <w:lang w:val="en-US" w:eastAsia="zh-CN"/>
        </w:rPr>
        <w:t>4.1</w:t>
      </w:r>
      <w:r>
        <w:rPr>
          <w:rFonts w:hint="eastAsia" w:ascii="宋体" w:hAnsi="宋体" w:eastAsia="宋体"/>
          <w:sz w:val="24"/>
          <w:szCs w:val="24"/>
          <w:highlight w:val="none"/>
        </w:rPr>
        <w:t>交货期：合同签订后</w:t>
      </w:r>
      <w:r>
        <w:rPr>
          <w:rFonts w:hint="eastAsia" w:ascii="宋体" w:hAnsi="宋体"/>
          <w:sz w:val="24"/>
          <w:szCs w:val="24"/>
          <w:highlight w:val="none"/>
          <w:lang w:val="en-US" w:eastAsia="zh-CN"/>
        </w:rPr>
        <w:t>30</w:t>
      </w:r>
      <w:r>
        <w:rPr>
          <w:rFonts w:hint="eastAsia" w:ascii="宋体" w:hAnsi="宋体" w:eastAsia="宋体"/>
          <w:sz w:val="24"/>
          <w:szCs w:val="24"/>
          <w:highlight w:val="none"/>
        </w:rPr>
        <w:t>日内，完成项目制作、供货、安装并验收合格（实际开工日期以采购人通知为准）</w:t>
      </w:r>
    </w:p>
    <w:p w14:paraId="0D4A3EF7">
      <w:pPr>
        <w:spacing w:line="360" w:lineRule="auto"/>
        <w:contextualSpacing/>
        <w:rPr>
          <w:sz w:val="24"/>
        </w:rPr>
      </w:pPr>
    </w:p>
    <w:p w14:paraId="1C461F44">
      <w:pPr>
        <w:spacing w:line="360" w:lineRule="auto"/>
        <w:jc w:val="center"/>
        <w:outlineLvl w:val="0"/>
        <w:rPr>
          <w:b/>
          <w:sz w:val="36"/>
          <w:szCs w:val="36"/>
        </w:rPr>
      </w:pPr>
      <w:r>
        <w:rPr>
          <w:b/>
          <w:sz w:val="36"/>
          <w:szCs w:val="36"/>
        </w:rPr>
        <w:br w:type="page"/>
      </w:r>
      <w:bookmarkStart w:id="645" w:name="_Toc99301377"/>
      <w:r>
        <w:rPr>
          <w:b/>
          <w:sz w:val="36"/>
          <w:szCs w:val="36"/>
        </w:rPr>
        <w:t>第五章   合同草案条款</w:t>
      </w:r>
      <w:bookmarkEnd w:id="645"/>
    </w:p>
    <w:p w14:paraId="08872254">
      <w:pPr>
        <w:tabs>
          <w:tab w:val="left" w:pos="900"/>
          <w:tab w:val="left" w:pos="1080"/>
        </w:tabs>
        <w:snapToGrid w:val="0"/>
        <w:spacing w:line="360" w:lineRule="auto"/>
        <w:rPr>
          <w:kern w:val="0"/>
          <w:sz w:val="24"/>
        </w:rPr>
      </w:pPr>
    </w:p>
    <w:p w14:paraId="65F2D8CE">
      <w:pPr>
        <w:tabs>
          <w:tab w:val="left" w:pos="900"/>
          <w:tab w:val="left" w:pos="1080"/>
        </w:tabs>
        <w:snapToGrid w:val="0"/>
        <w:spacing w:line="360" w:lineRule="auto"/>
        <w:rPr>
          <w:kern w:val="0"/>
          <w:sz w:val="18"/>
          <w:szCs w:val="18"/>
        </w:rPr>
      </w:pPr>
    </w:p>
    <w:p w14:paraId="65B3FFA5">
      <w:pPr>
        <w:pStyle w:val="3"/>
        <w:spacing w:before="0" w:after="0" w:line="360" w:lineRule="auto"/>
        <w:jc w:val="center"/>
        <w:rPr>
          <w:rFonts w:eastAsia="仿宋_GB2312"/>
          <w:sz w:val="28"/>
          <w:szCs w:val="28"/>
        </w:rPr>
      </w:pPr>
      <w:bookmarkStart w:id="646" w:name="_Toc20875"/>
      <w:r>
        <w:rPr>
          <w:rFonts w:hint="eastAsia" w:eastAsia="仿宋_GB2312"/>
          <w:color w:val="auto"/>
          <w:sz w:val="28"/>
          <w:szCs w:val="28"/>
        </w:rPr>
        <w:t>（一）合同特殊条款</w:t>
      </w:r>
      <w:bookmarkEnd w:id="646"/>
    </w:p>
    <w:p w14:paraId="28F97A17">
      <w:pPr>
        <w:spacing w:line="360" w:lineRule="auto"/>
        <w:ind w:firstLine="454"/>
        <w:rPr>
          <w:rFonts w:eastAsia="仿宋_GB2312"/>
          <w:sz w:val="24"/>
        </w:rPr>
      </w:pPr>
      <w:r>
        <w:rPr>
          <w:rFonts w:hint="eastAsia" w:eastAsia="仿宋_GB2312"/>
          <w:sz w:val="24"/>
        </w:rPr>
        <w:t>合同特殊条款是合同一般条款的补充和修改。如果两者之间有抵触，应以特殊条款为准。合同特殊条款的序号将与合同一般条款序号相对应。</w:t>
      </w:r>
    </w:p>
    <w:p w14:paraId="7078980C">
      <w:pPr>
        <w:pStyle w:val="2"/>
        <w:spacing w:before="0" w:after="0" w:line="360" w:lineRule="auto"/>
        <w:rPr>
          <w:rFonts w:ascii="Times New Roman" w:hAnsi="Times New Roman" w:eastAsia="仿宋_GB2312"/>
          <w:b/>
          <w:sz w:val="24"/>
        </w:rPr>
      </w:pPr>
      <w:bookmarkStart w:id="647" w:name="_Toc26138"/>
      <w:bookmarkStart w:id="648" w:name="_Toc37675334"/>
      <w:bookmarkStart w:id="649" w:name="_Toc495677453"/>
      <w:r>
        <w:rPr>
          <w:rFonts w:ascii="Times New Roman" w:hAnsi="Times New Roman" w:eastAsia="仿宋_GB2312"/>
          <w:color w:val="auto"/>
          <w:sz w:val="24"/>
        </w:rPr>
        <w:t>1</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定义</w:t>
      </w:r>
      <w:bookmarkEnd w:id="647"/>
      <w:bookmarkEnd w:id="648"/>
      <w:bookmarkEnd w:id="649"/>
    </w:p>
    <w:p w14:paraId="44178F18">
      <w:pPr>
        <w:spacing w:line="360" w:lineRule="auto"/>
        <w:rPr>
          <w:rFonts w:eastAsia="仿宋_GB2312"/>
          <w:sz w:val="24"/>
          <w:u w:val="single"/>
        </w:rPr>
      </w:pPr>
      <w:r>
        <w:rPr>
          <w:rFonts w:eastAsia="仿宋_GB2312"/>
          <w:sz w:val="24"/>
        </w:rPr>
        <w:t xml:space="preserve">1.5     </w:t>
      </w:r>
      <w:r>
        <w:rPr>
          <w:rFonts w:hint="eastAsia" w:eastAsia="仿宋_GB2312"/>
          <w:sz w:val="24"/>
        </w:rPr>
        <w:t>买方：本合同买方系指：</w:t>
      </w:r>
      <w:r>
        <w:rPr>
          <w:rFonts w:eastAsia="仿宋_GB2312"/>
          <w:sz w:val="24"/>
          <w:u w:val="single"/>
        </w:rPr>
        <w:t xml:space="preserve">                 </w:t>
      </w:r>
      <w:r>
        <w:rPr>
          <w:rFonts w:hint="eastAsia" w:eastAsia="仿宋_GB2312"/>
          <w:sz w:val="24"/>
        </w:rPr>
        <w:t>。</w:t>
      </w:r>
    </w:p>
    <w:p w14:paraId="6A409D37">
      <w:pPr>
        <w:spacing w:line="360" w:lineRule="auto"/>
        <w:jc w:val="left"/>
        <w:rPr>
          <w:rFonts w:eastAsia="仿宋_GB2312"/>
          <w:sz w:val="24"/>
        </w:rPr>
      </w:pPr>
      <w:r>
        <w:rPr>
          <w:rFonts w:eastAsia="仿宋_GB2312"/>
          <w:sz w:val="24"/>
        </w:rPr>
        <w:t xml:space="preserve">1.6     </w:t>
      </w:r>
      <w:r>
        <w:rPr>
          <w:rFonts w:hint="eastAsia" w:eastAsia="仿宋_GB2312"/>
          <w:sz w:val="24"/>
        </w:rPr>
        <w:t>卖方：本合同卖方系指：</w:t>
      </w:r>
      <w:r>
        <w:rPr>
          <w:rFonts w:hint="eastAsia" w:eastAsia="仿宋_GB2312"/>
          <w:sz w:val="24"/>
          <w:u w:val="single"/>
        </w:rPr>
        <w:t>　　　　　　　　　　　　　　　　　　　</w:t>
      </w:r>
      <w:r>
        <w:rPr>
          <w:rFonts w:hint="eastAsia" w:eastAsia="仿宋_GB2312"/>
          <w:sz w:val="24"/>
        </w:rPr>
        <w:t>。</w:t>
      </w:r>
    </w:p>
    <w:p w14:paraId="173A49A1">
      <w:pPr>
        <w:spacing w:line="360" w:lineRule="auto"/>
        <w:rPr>
          <w:rFonts w:eastAsia="仿宋_GB2312"/>
          <w:sz w:val="24"/>
        </w:rPr>
      </w:pPr>
      <w:r>
        <w:rPr>
          <w:rFonts w:eastAsia="仿宋_GB2312"/>
          <w:sz w:val="24"/>
        </w:rPr>
        <w:t xml:space="preserve">1.7     </w:t>
      </w:r>
      <w:r>
        <w:rPr>
          <w:rFonts w:hint="eastAsia" w:eastAsia="仿宋_GB2312"/>
          <w:sz w:val="24"/>
        </w:rPr>
        <w:t>现场：本合同项下的货物安装和运行地点位于：</w:t>
      </w:r>
      <w:r>
        <w:rPr>
          <w:rFonts w:eastAsia="仿宋_GB2312"/>
          <w:sz w:val="24"/>
          <w:u w:val="single"/>
        </w:rPr>
        <w:t xml:space="preserve">            </w:t>
      </w:r>
      <w:r>
        <w:rPr>
          <w:rFonts w:hint="eastAsia" w:eastAsia="仿宋_GB2312"/>
          <w:sz w:val="24"/>
        </w:rPr>
        <w:t>。</w:t>
      </w:r>
    </w:p>
    <w:p w14:paraId="4E41A410">
      <w:pPr>
        <w:pStyle w:val="2"/>
        <w:spacing w:before="0" w:after="0" w:line="360" w:lineRule="auto"/>
        <w:rPr>
          <w:rFonts w:ascii="Times New Roman" w:hAnsi="Times New Roman" w:eastAsia="仿宋_GB2312"/>
          <w:b/>
          <w:sz w:val="24"/>
        </w:rPr>
      </w:pPr>
      <w:bookmarkStart w:id="650" w:name="_Toc23495"/>
      <w:bookmarkStart w:id="651" w:name="_Toc495677454"/>
      <w:bookmarkStart w:id="652" w:name="_Toc37675335"/>
      <w:r>
        <w:rPr>
          <w:rFonts w:ascii="Times New Roman" w:hAnsi="Times New Roman" w:eastAsia="仿宋_GB2312"/>
          <w:color w:val="auto"/>
          <w:sz w:val="24"/>
        </w:rPr>
        <w:t>6</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交货方式及交货期</w:t>
      </w:r>
      <w:bookmarkEnd w:id="650"/>
      <w:bookmarkEnd w:id="651"/>
      <w:bookmarkEnd w:id="652"/>
    </w:p>
    <w:p w14:paraId="2D2712C7">
      <w:pPr>
        <w:spacing w:line="360" w:lineRule="auto"/>
        <w:rPr>
          <w:rFonts w:eastAsia="仿宋_GB2312"/>
          <w:sz w:val="24"/>
        </w:rPr>
      </w:pPr>
      <w:r>
        <w:rPr>
          <w:rFonts w:eastAsia="仿宋_GB2312"/>
          <w:sz w:val="24"/>
        </w:rPr>
        <w:t xml:space="preserve">6.1     </w:t>
      </w:r>
      <w:r>
        <w:rPr>
          <w:rFonts w:hint="eastAsia" w:eastAsia="仿宋_GB2312"/>
          <w:sz w:val="24"/>
        </w:rPr>
        <w:t>本合同项下货物的交货期为：</w:t>
      </w:r>
      <w:r>
        <w:rPr>
          <w:rFonts w:eastAsia="仿宋_GB2312"/>
          <w:sz w:val="24"/>
          <w:u w:val="single"/>
        </w:rPr>
        <w:t xml:space="preserve">                             </w:t>
      </w:r>
      <w:r>
        <w:rPr>
          <w:rFonts w:hint="eastAsia" w:eastAsia="仿宋_GB2312"/>
          <w:sz w:val="24"/>
        </w:rPr>
        <w:t>。</w:t>
      </w:r>
    </w:p>
    <w:p w14:paraId="7E8DC285">
      <w:pPr>
        <w:spacing w:line="360" w:lineRule="auto"/>
        <w:rPr>
          <w:rFonts w:eastAsia="仿宋_GB2312"/>
          <w:sz w:val="24"/>
        </w:rPr>
      </w:pPr>
      <w:r>
        <w:rPr>
          <w:rFonts w:eastAsia="仿宋_GB2312"/>
          <w:sz w:val="24"/>
        </w:rPr>
        <w:t>6.2</w:t>
      </w:r>
      <w:r>
        <w:rPr>
          <w:rFonts w:hint="eastAsia" w:eastAsia="仿宋_GB2312"/>
          <w:sz w:val="24"/>
        </w:rPr>
        <w:t>　</w:t>
      </w:r>
      <w:r>
        <w:rPr>
          <w:rFonts w:eastAsia="仿宋_GB2312"/>
          <w:sz w:val="24"/>
        </w:rPr>
        <w:t xml:space="preserve">   </w:t>
      </w:r>
      <w:r>
        <w:rPr>
          <w:rFonts w:hint="eastAsia" w:eastAsia="仿宋_GB2312"/>
          <w:sz w:val="24"/>
        </w:rPr>
        <w:t>本合同项下货物的交货方式为：</w:t>
      </w:r>
      <w:r>
        <w:rPr>
          <w:rFonts w:eastAsia="仿宋_GB2312"/>
          <w:sz w:val="24"/>
          <w:u w:val="single"/>
        </w:rPr>
        <w:t xml:space="preserve">         </w:t>
      </w:r>
      <w:r>
        <w:rPr>
          <w:rFonts w:hint="eastAsia" w:eastAsia="仿宋_GB2312"/>
          <w:sz w:val="24"/>
        </w:rPr>
        <w:t>。</w:t>
      </w:r>
    </w:p>
    <w:p w14:paraId="16CB9849">
      <w:pPr>
        <w:pStyle w:val="2"/>
        <w:spacing w:before="0" w:after="0" w:line="360" w:lineRule="auto"/>
        <w:rPr>
          <w:rFonts w:ascii="Times New Roman" w:hAnsi="Times New Roman" w:eastAsia="仿宋_GB2312"/>
          <w:b/>
          <w:sz w:val="24"/>
        </w:rPr>
      </w:pPr>
      <w:bookmarkStart w:id="653" w:name="_Toc37675336"/>
      <w:bookmarkStart w:id="654" w:name="_Toc495677455"/>
      <w:bookmarkStart w:id="655" w:name="_Toc19941"/>
      <w:r>
        <w:rPr>
          <w:rFonts w:ascii="Times New Roman" w:hAnsi="Times New Roman" w:eastAsia="仿宋_GB2312"/>
          <w:color w:val="auto"/>
          <w:sz w:val="24"/>
        </w:rPr>
        <w:t>8</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付款条件</w:t>
      </w:r>
      <w:bookmarkEnd w:id="653"/>
      <w:bookmarkEnd w:id="654"/>
      <w:bookmarkEnd w:id="655"/>
    </w:p>
    <w:p w14:paraId="17A8B4B1">
      <w:pPr>
        <w:spacing w:line="360" w:lineRule="auto"/>
        <w:ind w:left="941" w:hanging="940" w:hangingChars="392"/>
        <w:rPr>
          <w:rFonts w:eastAsia="仿宋_GB2312"/>
          <w:sz w:val="24"/>
        </w:rPr>
      </w:pPr>
      <w:r>
        <w:rPr>
          <w:rFonts w:eastAsia="仿宋_GB2312"/>
          <w:sz w:val="24"/>
        </w:rPr>
        <w:t xml:space="preserve">8.1     </w:t>
      </w:r>
      <w:r>
        <w:rPr>
          <w:rFonts w:hint="eastAsia" w:eastAsia="仿宋_GB2312"/>
          <w:sz w:val="24"/>
          <w:u w:val="single"/>
        </w:rPr>
        <w:t>合同签订后，合同签订后支付50%合同款，项目到货后支付30%合同款，项目终验后支付20%合同款。</w:t>
      </w:r>
      <w:r>
        <w:rPr>
          <w:rFonts w:hint="eastAsia" w:eastAsia="仿宋_GB2312"/>
          <w:sz w:val="24"/>
        </w:rPr>
        <w:t>　</w:t>
      </w:r>
    </w:p>
    <w:p w14:paraId="36A2D49E">
      <w:pPr>
        <w:pStyle w:val="2"/>
        <w:spacing w:before="0" w:after="0" w:line="360" w:lineRule="auto"/>
        <w:rPr>
          <w:rFonts w:ascii="Times New Roman" w:hAnsi="Times New Roman" w:eastAsia="仿宋_GB2312"/>
          <w:b/>
          <w:sz w:val="24"/>
        </w:rPr>
      </w:pPr>
      <w:bookmarkStart w:id="656" w:name="_Toc495677456"/>
      <w:bookmarkStart w:id="657" w:name="_Toc30352"/>
      <w:bookmarkStart w:id="658" w:name="_Toc37675337"/>
      <w:r>
        <w:rPr>
          <w:rFonts w:ascii="Times New Roman" w:hAnsi="Times New Roman" w:eastAsia="仿宋_GB2312"/>
          <w:color w:val="auto"/>
          <w:sz w:val="24"/>
        </w:rPr>
        <w:t>10</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质量保证</w:t>
      </w:r>
      <w:bookmarkEnd w:id="656"/>
      <w:bookmarkEnd w:id="657"/>
      <w:bookmarkEnd w:id="658"/>
    </w:p>
    <w:p w14:paraId="0D7AFACF">
      <w:pPr>
        <w:spacing w:line="360" w:lineRule="auto"/>
        <w:rPr>
          <w:rFonts w:eastAsia="仿宋_GB2312"/>
          <w:sz w:val="24"/>
        </w:rPr>
      </w:pPr>
      <w:r>
        <w:rPr>
          <w:rFonts w:eastAsia="仿宋_GB2312"/>
          <w:sz w:val="24"/>
        </w:rPr>
        <w:t xml:space="preserve">10.3    </w:t>
      </w:r>
      <w:r>
        <w:rPr>
          <w:rFonts w:hint="eastAsia" w:eastAsia="仿宋_GB2312"/>
          <w:sz w:val="24"/>
        </w:rPr>
        <w:t>卖方在收到通知后</w:t>
      </w:r>
      <w:r>
        <w:rPr>
          <w:rFonts w:eastAsia="仿宋_GB2312"/>
          <w:sz w:val="24"/>
          <w:u w:val="single"/>
        </w:rPr>
        <w:t xml:space="preserve">  7  </w:t>
      </w:r>
      <w:r>
        <w:rPr>
          <w:rFonts w:hint="eastAsia" w:eastAsia="仿宋_GB2312"/>
          <w:sz w:val="24"/>
        </w:rPr>
        <w:t>日内应免费维修或更换有缺陷的货物或部件。</w:t>
      </w:r>
    </w:p>
    <w:p w14:paraId="3510112C">
      <w:pPr>
        <w:spacing w:line="360" w:lineRule="auto"/>
        <w:ind w:left="960" w:hanging="960"/>
        <w:rPr>
          <w:rFonts w:eastAsia="仿宋_GB2312"/>
          <w:sz w:val="24"/>
        </w:rPr>
      </w:pPr>
      <w:r>
        <w:rPr>
          <w:rFonts w:eastAsia="仿宋_GB2312"/>
          <w:sz w:val="24"/>
        </w:rPr>
        <w:t xml:space="preserve">10.4    </w:t>
      </w:r>
      <w:r>
        <w:rPr>
          <w:rFonts w:hint="eastAsia" w:eastAsia="仿宋_GB2312"/>
          <w:sz w:val="24"/>
        </w:rPr>
        <w:t>如果卖方在收到通知后</w:t>
      </w:r>
      <w:r>
        <w:rPr>
          <w:rFonts w:eastAsia="仿宋_GB2312"/>
          <w:sz w:val="24"/>
          <w:u w:val="single"/>
        </w:rPr>
        <w:t xml:space="preserve">  7  </w:t>
      </w:r>
      <w:r>
        <w:rPr>
          <w:rFonts w:hint="eastAsia" w:eastAsia="仿宋_GB2312"/>
          <w:sz w:val="24"/>
        </w:rPr>
        <w:t>日内没有弥补缺陷，买方可采取必要的补救措施，但风险和费用将由卖方承担。</w:t>
      </w:r>
    </w:p>
    <w:p w14:paraId="1E360B6A">
      <w:pPr>
        <w:spacing w:line="360" w:lineRule="auto"/>
        <w:ind w:left="960" w:hanging="960"/>
        <w:rPr>
          <w:rFonts w:eastAsia="仿宋_GB2312"/>
          <w:sz w:val="24"/>
        </w:rPr>
      </w:pPr>
      <w:r>
        <w:rPr>
          <w:rFonts w:eastAsia="仿宋_GB2312"/>
          <w:sz w:val="24"/>
        </w:rPr>
        <w:t xml:space="preserve">10.5    </w:t>
      </w:r>
      <w:r>
        <w:rPr>
          <w:rFonts w:hint="eastAsia" w:eastAsia="仿宋_GB2312"/>
          <w:sz w:val="24"/>
          <w:szCs w:val="24"/>
        </w:rPr>
        <w:t>除</w:t>
      </w:r>
      <w:r>
        <w:rPr>
          <w:rFonts w:eastAsia="仿宋_GB2312"/>
          <w:sz w:val="24"/>
          <w:szCs w:val="24"/>
        </w:rPr>
        <w:t>“</w:t>
      </w:r>
      <w:r>
        <w:rPr>
          <w:rFonts w:hint="eastAsia" w:eastAsia="仿宋_GB2312"/>
          <w:sz w:val="24"/>
          <w:szCs w:val="24"/>
        </w:rPr>
        <w:t>第四章货物需求一览表及技术规格</w:t>
      </w:r>
      <w:r>
        <w:rPr>
          <w:rFonts w:eastAsia="仿宋_GB2312"/>
          <w:sz w:val="24"/>
          <w:szCs w:val="24"/>
        </w:rPr>
        <w:t>”</w:t>
      </w:r>
      <w:r>
        <w:rPr>
          <w:rFonts w:hint="eastAsia" w:eastAsia="仿宋_GB2312"/>
          <w:sz w:val="24"/>
          <w:szCs w:val="24"/>
        </w:rPr>
        <w:t>特殊规定外，合同项下货物的质量保证期为自货物通过最终验收起</w:t>
      </w:r>
      <w:r>
        <w:rPr>
          <w:rFonts w:eastAsia="仿宋_GB2312"/>
          <w:sz w:val="24"/>
          <w:szCs w:val="24"/>
          <w:u w:val="single"/>
        </w:rPr>
        <w:t xml:space="preserve">  24  </w:t>
      </w:r>
      <w:r>
        <w:rPr>
          <w:rFonts w:hint="eastAsia" w:eastAsia="仿宋_GB2312"/>
          <w:sz w:val="24"/>
          <w:szCs w:val="24"/>
        </w:rPr>
        <w:t>个月。</w:t>
      </w:r>
      <w:r>
        <w:rPr>
          <w:rFonts w:hint="eastAsia" w:eastAsia="仿宋_GB2312"/>
          <w:sz w:val="24"/>
        </w:rPr>
        <w:t>（如果国家另有规定的按国家规定执行）。</w:t>
      </w:r>
    </w:p>
    <w:p w14:paraId="640F8E2E">
      <w:pPr>
        <w:pStyle w:val="2"/>
        <w:spacing w:before="0" w:after="0" w:line="360" w:lineRule="auto"/>
        <w:rPr>
          <w:rFonts w:ascii="Times New Roman" w:hAnsi="Times New Roman" w:eastAsia="仿宋_GB2312"/>
          <w:b/>
          <w:sz w:val="24"/>
        </w:rPr>
      </w:pPr>
      <w:bookmarkStart w:id="659" w:name="_Toc22061"/>
      <w:bookmarkStart w:id="660" w:name="_Toc37675338"/>
      <w:bookmarkStart w:id="661" w:name="_Toc495677457"/>
      <w:r>
        <w:rPr>
          <w:rFonts w:ascii="Times New Roman" w:hAnsi="Times New Roman" w:eastAsia="仿宋_GB2312"/>
          <w:color w:val="auto"/>
          <w:sz w:val="24"/>
        </w:rPr>
        <w:t>11</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检验和验收</w:t>
      </w:r>
      <w:bookmarkEnd w:id="659"/>
      <w:bookmarkEnd w:id="660"/>
      <w:bookmarkEnd w:id="661"/>
    </w:p>
    <w:p w14:paraId="43F4F113">
      <w:pPr>
        <w:spacing w:line="360" w:lineRule="auto"/>
        <w:ind w:left="960" w:hanging="960"/>
        <w:rPr>
          <w:rFonts w:eastAsia="仿宋_GB2312"/>
          <w:sz w:val="24"/>
          <w:szCs w:val="24"/>
        </w:rPr>
      </w:pPr>
      <w:r>
        <w:rPr>
          <w:rFonts w:eastAsia="仿宋_GB2312"/>
          <w:sz w:val="24"/>
          <w:szCs w:val="24"/>
        </w:rPr>
        <w:t xml:space="preserve">11.2    </w:t>
      </w:r>
      <w:r>
        <w:rPr>
          <w:rFonts w:hint="eastAsia" w:eastAsia="仿宋_GB2312"/>
          <w:sz w:val="24"/>
          <w:szCs w:val="24"/>
        </w:rPr>
        <w:t>验收时间：货物运抵现场后，买方应在</w:t>
      </w:r>
      <w:r>
        <w:rPr>
          <w:rFonts w:eastAsia="仿宋_GB2312"/>
          <w:sz w:val="24"/>
          <w:szCs w:val="24"/>
          <w:u w:val="single"/>
        </w:rPr>
        <w:t xml:space="preserve">  10 </w:t>
      </w:r>
      <w:r>
        <w:rPr>
          <w:rFonts w:hint="eastAsia" w:eastAsia="仿宋_GB2312"/>
          <w:sz w:val="24"/>
          <w:szCs w:val="24"/>
        </w:rPr>
        <w:t>日内组织验收，并制作验收备忘录，签署验收意见</w:t>
      </w:r>
      <w:r>
        <w:rPr>
          <w:rFonts w:eastAsia="仿宋_GB2312"/>
          <w:sz w:val="24"/>
          <w:szCs w:val="24"/>
        </w:rPr>
        <w:t xml:space="preserve"> </w:t>
      </w:r>
      <w:r>
        <w:rPr>
          <w:rFonts w:hint="eastAsia" w:eastAsia="仿宋_GB2312"/>
          <w:sz w:val="24"/>
          <w:szCs w:val="24"/>
        </w:rPr>
        <w:t>。</w:t>
      </w:r>
    </w:p>
    <w:p w14:paraId="671C6181">
      <w:pPr>
        <w:spacing w:line="360" w:lineRule="auto"/>
        <w:ind w:left="960" w:hanging="960"/>
        <w:rPr>
          <w:rFonts w:eastAsia="仿宋_GB2312"/>
          <w:sz w:val="24"/>
          <w:szCs w:val="24"/>
        </w:rPr>
      </w:pPr>
      <w:r>
        <w:rPr>
          <w:rFonts w:eastAsia="仿宋_GB2312"/>
          <w:sz w:val="24"/>
          <w:szCs w:val="24"/>
        </w:rPr>
        <w:t xml:space="preserve">        </w:t>
      </w:r>
      <w:r>
        <w:rPr>
          <w:rFonts w:hint="eastAsia" w:eastAsia="仿宋_GB2312"/>
          <w:sz w:val="24"/>
          <w:szCs w:val="24"/>
        </w:rPr>
        <w:t>验收方式：</w:t>
      </w:r>
    </w:p>
    <w:p w14:paraId="7B012291">
      <w:pPr>
        <w:spacing w:line="360" w:lineRule="auto"/>
        <w:ind w:left="958" w:leftChars="456"/>
        <w:rPr>
          <w:rFonts w:eastAsia="仿宋_GB2312"/>
          <w:sz w:val="24"/>
          <w:szCs w:val="24"/>
        </w:rPr>
      </w:pPr>
      <w:r>
        <w:rPr>
          <w:rFonts w:hint="eastAsia" w:eastAsia="仿宋_GB2312"/>
          <w:sz w:val="24"/>
          <w:szCs w:val="24"/>
        </w:rPr>
        <w:t>验收组织形式：</w:t>
      </w:r>
    </w:p>
    <w:p w14:paraId="67EEA090">
      <w:pPr>
        <w:spacing w:line="360" w:lineRule="auto"/>
        <w:ind w:left="958" w:leftChars="456"/>
        <w:rPr>
          <w:rFonts w:eastAsia="仿宋_GB2312"/>
          <w:sz w:val="24"/>
          <w:szCs w:val="24"/>
        </w:rPr>
      </w:pPr>
      <w:r>
        <w:rPr>
          <w:rFonts w:hint="eastAsia" w:eastAsia="仿宋_GB2312"/>
          <w:sz w:val="24"/>
          <w:szCs w:val="24"/>
        </w:rPr>
        <w:t>验收方法：</w:t>
      </w:r>
    </w:p>
    <w:p w14:paraId="23BDEDFF">
      <w:pPr>
        <w:spacing w:line="360" w:lineRule="auto"/>
        <w:ind w:left="958" w:leftChars="456"/>
        <w:rPr>
          <w:rFonts w:eastAsia="仿宋_GB2312"/>
          <w:sz w:val="24"/>
          <w:szCs w:val="24"/>
        </w:rPr>
      </w:pPr>
      <w:r>
        <w:rPr>
          <w:rFonts w:hint="eastAsia" w:eastAsia="仿宋_GB2312"/>
          <w:sz w:val="24"/>
          <w:szCs w:val="24"/>
        </w:rPr>
        <w:t>验收费用负担：</w:t>
      </w:r>
      <w:r>
        <w:rPr>
          <w:rFonts w:eastAsia="仿宋_GB2312"/>
          <w:sz w:val="24"/>
          <w:szCs w:val="24"/>
        </w:rPr>
        <w:t>(</w:t>
      </w:r>
      <w:r>
        <w:rPr>
          <w:rFonts w:hint="eastAsia" w:eastAsia="仿宋_GB2312"/>
          <w:sz w:val="24"/>
          <w:szCs w:val="24"/>
        </w:rPr>
        <w:t>需要第三方检测验收</w:t>
      </w:r>
      <w:r>
        <w:rPr>
          <w:rFonts w:eastAsia="仿宋_GB2312"/>
          <w:sz w:val="24"/>
          <w:szCs w:val="24"/>
        </w:rPr>
        <w:t>)</w:t>
      </w:r>
    </w:p>
    <w:p w14:paraId="3529D61F">
      <w:pPr>
        <w:pStyle w:val="2"/>
        <w:spacing w:before="0" w:after="0" w:line="360" w:lineRule="auto"/>
        <w:rPr>
          <w:rFonts w:ascii="Times New Roman" w:hAnsi="Times New Roman" w:eastAsia="仿宋_GB2312"/>
          <w:b/>
          <w:sz w:val="24"/>
        </w:rPr>
      </w:pPr>
      <w:bookmarkStart w:id="662" w:name="_Toc495677458"/>
      <w:bookmarkStart w:id="663" w:name="_Toc26218"/>
      <w:bookmarkStart w:id="664" w:name="_Toc37675339"/>
      <w:r>
        <w:rPr>
          <w:rFonts w:ascii="Times New Roman" w:hAnsi="Times New Roman" w:eastAsia="仿宋_GB2312"/>
          <w:color w:val="auto"/>
          <w:sz w:val="24"/>
        </w:rPr>
        <w:t>12</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索赔</w:t>
      </w:r>
      <w:bookmarkEnd w:id="662"/>
      <w:bookmarkEnd w:id="663"/>
      <w:bookmarkEnd w:id="664"/>
    </w:p>
    <w:p w14:paraId="20A12D26">
      <w:pPr>
        <w:spacing w:line="360" w:lineRule="auto"/>
        <w:ind w:left="960" w:hanging="960"/>
        <w:rPr>
          <w:rFonts w:eastAsia="仿宋_GB2312"/>
          <w:sz w:val="24"/>
          <w:szCs w:val="24"/>
        </w:rPr>
      </w:pPr>
      <w:r>
        <w:rPr>
          <w:rFonts w:eastAsia="仿宋_GB2312"/>
          <w:sz w:val="24"/>
          <w:szCs w:val="24"/>
        </w:rPr>
        <w:t xml:space="preserve">12.3    </w:t>
      </w:r>
      <w:r>
        <w:rPr>
          <w:rFonts w:hint="eastAsia" w:eastAsia="仿宋_GB2312"/>
          <w:sz w:val="24"/>
          <w:szCs w:val="24"/>
        </w:rPr>
        <w:t>索赔通知答复期限：买方发出索赔通知后</w:t>
      </w:r>
      <w:r>
        <w:rPr>
          <w:rFonts w:eastAsia="仿宋_GB2312"/>
          <w:sz w:val="24"/>
          <w:szCs w:val="24"/>
          <w:u w:val="single"/>
        </w:rPr>
        <w:t xml:space="preserve">     </w:t>
      </w:r>
      <w:r>
        <w:rPr>
          <w:rFonts w:hint="eastAsia" w:eastAsia="仿宋_GB2312"/>
          <w:sz w:val="24"/>
          <w:szCs w:val="24"/>
        </w:rPr>
        <w:t>日内。</w:t>
      </w:r>
    </w:p>
    <w:p w14:paraId="276BD9C8">
      <w:pPr>
        <w:spacing w:line="360" w:lineRule="auto"/>
        <w:ind w:left="960" w:hanging="960"/>
        <w:rPr>
          <w:rFonts w:eastAsia="仿宋_GB2312"/>
          <w:sz w:val="24"/>
          <w:szCs w:val="24"/>
        </w:rPr>
      </w:pPr>
      <w:r>
        <w:rPr>
          <w:rFonts w:eastAsia="仿宋_GB2312"/>
          <w:sz w:val="24"/>
          <w:szCs w:val="24"/>
        </w:rPr>
        <w:t xml:space="preserve">        </w:t>
      </w:r>
      <w:r>
        <w:rPr>
          <w:rFonts w:hint="eastAsia" w:eastAsia="仿宋_GB2312"/>
          <w:sz w:val="24"/>
          <w:szCs w:val="24"/>
        </w:rPr>
        <w:t>卖方解决索赔事项期限：买方提出索赔通知后</w:t>
      </w:r>
      <w:r>
        <w:rPr>
          <w:rFonts w:eastAsia="仿宋_GB2312"/>
          <w:sz w:val="24"/>
          <w:szCs w:val="24"/>
          <w:u w:val="single"/>
        </w:rPr>
        <w:t xml:space="preserve">     </w:t>
      </w:r>
      <w:r>
        <w:rPr>
          <w:rFonts w:hint="eastAsia" w:eastAsia="仿宋_GB2312"/>
          <w:sz w:val="24"/>
          <w:szCs w:val="24"/>
        </w:rPr>
        <w:t>日内或买方同意的更长时间内。</w:t>
      </w:r>
    </w:p>
    <w:p w14:paraId="6CEA7048">
      <w:pPr>
        <w:pStyle w:val="2"/>
        <w:spacing w:before="0" w:after="0" w:line="360" w:lineRule="auto"/>
        <w:rPr>
          <w:rFonts w:ascii="Times New Roman" w:hAnsi="Times New Roman" w:eastAsia="仿宋_GB2312"/>
          <w:b/>
          <w:sz w:val="24"/>
        </w:rPr>
      </w:pPr>
      <w:bookmarkStart w:id="665" w:name="_Toc6486878"/>
      <w:bookmarkStart w:id="666" w:name="_Toc37675340"/>
      <w:bookmarkStart w:id="667" w:name="_Toc13474"/>
      <w:bookmarkStart w:id="668" w:name="_Toc495677459"/>
      <w:r>
        <w:rPr>
          <w:rFonts w:ascii="Times New Roman" w:hAnsi="Times New Roman" w:eastAsia="仿宋_GB2312"/>
          <w:color w:val="auto"/>
          <w:sz w:val="24"/>
        </w:rPr>
        <w:t>17</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争议解决方式</w:t>
      </w:r>
      <w:bookmarkEnd w:id="665"/>
      <w:bookmarkEnd w:id="666"/>
      <w:bookmarkEnd w:id="667"/>
      <w:bookmarkEnd w:id="668"/>
    </w:p>
    <w:p w14:paraId="5048BF2E">
      <w:pPr>
        <w:spacing w:line="360" w:lineRule="auto"/>
        <w:ind w:left="900" w:hanging="900" w:hangingChars="375"/>
        <w:rPr>
          <w:rFonts w:eastAsia="仿宋_GB2312"/>
          <w:sz w:val="24"/>
        </w:rPr>
      </w:pPr>
      <w:r>
        <w:rPr>
          <w:rFonts w:eastAsia="仿宋_GB2312"/>
          <w:sz w:val="24"/>
        </w:rPr>
        <w:t xml:space="preserve">17.1    </w:t>
      </w:r>
      <w:r>
        <w:rPr>
          <w:rFonts w:hint="eastAsia" w:eastAsia="仿宋_GB2312"/>
          <w:sz w:val="24"/>
        </w:rPr>
        <w:t>本合同的</w:t>
      </w:r>
      <w:r>
        <w:rPr>
          <w:rFonts w:hint="eastAsia" w:eastAsia="仿宋_GB2312"/>
          <w:sz w:val="24"/>
          <w:szCs w:val="24"/>
        </w:rPr>
        <w:t>争议解决方式按照</w:t>
      </w:r>
      <w:r>
        <w:rPr>
          <w:rFonts w:eastAsia="仿宋_GB2312"/>
          <w:sz w:val="24"/>
          <w:szCs w:val="24"/>
          <w:u w:val="single"/>
        </w:rPr>
        <w:t xml:space="preserve"> </w:t>
      </w:r>
      <w:r>
        <w:rPr>
          <w:rFonts w:eastAsia="仿宋_GB2312"/>
          <w:sz w:val="24"/>
          <w:u w:val="single"/>
        </w:rPr>
        <w:t xml:space="preserve">17.1.1 </w:t>
      </w:r>
      <w:r>
        <w:rPr>
          <w:rFonts w:hint="eastAsia" w:eastAsia="仿宋_GB2312"/>
          <w:sz w:val="24"/>
        </w:rPr>
        <w:t>的规定执行。</w:t>
      </w:r>
    </w:p>
    <w:p w14:paraId="761C4699">
      <w:pPr>
        <w:pStyle w:val="2"/>
        <w:spacing w:before="0" w:after="0" w:line="360" w:lineRule="auto"/>
        <w:rPr>
          <w:rFonts w:ascii="Times New Roman" w:hAnsi="Times New Roman" w:eastAsia="仿宋_GB2312"/>
          <w:sz w:val="24"/>
        </w:rPr>
      </w:pPr>
      <w:bookmarkStart w:id="669" w:name="_Toc26778"/>
      <w:bookmarkStart w:id="670" w:name="_Toc18644"/>
      <w:r>
        <w:rPr>
          <w:rFonts w:ascii="Times New Roman" w:hAnsi="Times New Roman" w:eastAsia="仿宋_GB2312"/>
          <w:b/>
          <w:bCs/>
          <w:color w:val="auto"/>
          <w:sz w:val="24"/>
          <w:szCs w:val="24"/>
        </w:rPr>
        <w:t>20</w:t>
      </w:r>
      <w:r>
        <w:rPr>
          <w:rFonts w:hint="eastAsia" w:ascii="Times New Roman" w:hAnsi="Times New Roman" w:eastAsia="仿宋_GB2312"/>
          <w:b/>
          <w:bCs/>
          <w:color w:val="auto"/>
          <w:sz w:val="24"/>
          <w:szCs w:val="24"/>
        </w:rPr>
        <w:t>．转让和分包</w:t>
      </w:r>
      <w:bookmarkEnd w:id="669"/>
      <w:bookmarkEnd w:id="670"/>
    </w:p>
    <w:p w14:paraId="775A18C2">
      <w:pPr>
        <w:spacing w:line="360" w:lineRule="auto"/>
        <w:ind w:left="960" w:hanging="960" w:hangingChars="400"/>
        <w:rPr>
          <w:rFonts w:eastAsia="仿宋"/>
          <w:sz w:val="24"/>
          <w:szCs w:val="21"/>
        </w:rPr>
      </w:pPr>
      <w:r>
        <w:rPr>
          <w:rFonts w:hint="eastAsia" w:eastAsia="仿宋_GB2312"/>
          <w:sz w:val="24"/>
          <w:szCs w:val="24"/>
        </w:rPr>
        <w:t>20.2    依据规定享受中小企业扶持政策获得政府采购合同的，小微企业不得将合同分包给大中型企业，中型企业不得将合同分包给大型企业</w:t>
      </w:r>
      <w:r>
        <w:rPr>
          <w:rFonts w:hint="eastAsia" w:eastAsia="仿宋"/>
          <w:sz w:val="24"/>
        </w:rPr>
        <w:t>。</w:t>
      </w:r>
    </w:p>
    <w:p w14:paraId="7484D670">
      <w:pPr>
        <w:pStyle w:val="2"/>
        <w:spacing w:before="0" w:after="0" w:line="360" w:lineRule="auto"/>
        <w:rPr>
          <w:rFonts w:ascii="Times New Roman" w:hAnsi="Times New Roman" w:eastAsia="仿宋_GB2312"/>
          <w:b/>
          <w:sz w:val="24"/>
        </w:rPr>
      </w:pPr>
      <w:bookmarkStart w:id="671" w:name="_Toc495677460"/>
      <w:bookmarkStart w:id="672" w:name="_Toc37675341"/>
      <w:bookmarkStart w:id="673" w:name="_Toc6486879"/>
      <w:bookmarkStart w:id="674" w:name="_Toc24196"/>
      <w:r>
        <w:rPr>
          <w:rFonts w:ascii="Times New Roman" w:hAnsi="Times New Roman" w:eastAsia="仿宋_GB2312"/>
          <w:color w:val="auto"/>
          <w:sz w:val="24"/>
          <w:szCs w:val="24"/>
        </w:rPr>
        <w:t>25</w:t>
      </w:r>
      <w:r>
        <w:rPr>
          <w:rFonts w:hint="eastAsia" w:ascii="Times New Roman" w:hAnsi="Times New Roman" w:eastAsia="仿宋_GB2312"/>
          <w:color w:val="auto"/>
          <w:sz w:val="24"/>
          <w:szCs w:val="24"/>
        </w:rPr>
        <w:t>．履约保证金：本合同</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rPr>
        <w:t>（适用</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不适用）履约保证金。</w:t>
      </w:r>
      <w:bookmarkEnd w:id="671"/>
      <w:bookmarkEnd w:id="672"/>
      <w:bookmarkEnd w:id="673"/>
      <w:bookmarkEnd w:id="674"/>
    </w:p>
    <w:p w14:paraId="1F8EB56E">
      <w:pPr>
        <w:spacing w:line="360" w:lineRule="auto"/>
        <w:ind w:left="900" w:hanging="900" w:hangingChars="375"/>
        <w:rPr>
          <w:rFonts w:eastAsia="仿宋_GB2312"/>
          <w:sz w:val="24"/>
          <w:szCs w:val="24"/>
        </w:rPr>
      </w:pPr>
      <w:r>
        <w:rPr>
          <w:rFonts w:eastAsia="仿宋_GB2312"/>
          <w:sz w:val="24"/>
        </w:rPr>
        <w:t xml:space="preserve">25.1    </w:t>
      </w:r>
      <w:r>
        <w:rPr>
          <w:rFonts w:hint="eastAsia" w:eastAsia="仿宋_GB2312"/>
          <w:sz w:val="24"/>
          <w:szCs w:val="24"/>
        </w:rPr>
        <w:t>合同签订后</w:t>
      </w:r>
      <w:r>
        <w:rPr>
          <w:rFonts w:eastAsia="仿宋_GB2312"/>
          <w:sz w:val="24"/>
          <w:szCs w:val="24"/>
          <w:u w:val="single"/>
        </w:rPr>
        <w:t xml:space="preserve">  7  </w:t>
      </w:r>
      <w:r>
        <w:rPr>
          <w:rFonts w:hint="eastAsia" w:eastAsia="仿宋_GB2312"/>
          <w:sz w:val="24"/>
          <w:szCs w:val="24"/>
        </w:rPr>
        <w:t>个工作日内，卖方应向买方提供合同总价</w:t>
      </w:r>
      <w:r>
        <w:rPr>
          <w:rFonts w:eastAsia="仿宋_GB2312"/>
          <w:sz w:val="24"/>
          <w:szCs w:val="24"/>
          <w:u w:val="single"/>
        </w:rPr>
        <w:t xml:space="preserve">  5%  </w:t>
      </w:r>
      <w:r>
        <w:rPr>
          <w:rFonts w:hint="eastAsia" w:eastAsia="仿宋_GB2312"/>
          <w:sz w:val="24"/>
          <w:szCs w:val="24"/>
        </w:rPr>
        <w:t>的履约</w:t>
      </w:r>
      <w:r>
        <w:rPr>
          <w:rFonts w:hint="eastAsia" w:eastAsia="仿宋_GB2312"/>
          <w:sz w:val="24"/>
          <w:szCs w:val="24"/>
          <w:lang w:val="en-US" w:eastAsia="zh-CN"/>
        </w:rPr>
        <w:t>保函</w:t>
      </w:r>
      <w:r>
        <w:rPr>
          <w:rFonts w:hint="eastAsia" w:eastAsia="仿宋_GB2312"/>
          <w:sz w:val="24"/>
          <w:szCs w:val="24"/>
        </w:rPr>
        <w:t>。</w:t>
      </w:r>
    </w:p>
    <w:p w14:paraId="0F260513">
      <w:pPr>
        <w:pStyle w:val="2"/>
        <w:spacing w:before="0" w:after="0" w:line="360" w:lineRule="auto"/>
        <w:rPr>
          <w:rFonts w:ascii="Times New Roman" w:hAnsi="Times New Roman" w:eastAsia="仿宋_GB2312"/>
          <w:b/>
          <w:sz w:val="24"/>
          <w:szCs w:val="24"/>
        </w:rPr>
      </w:pPr>
      <w:bookmarkStart w:id="675" w:name="_Toc495677461"/>
      <w:bookmarkStart w:id="676" w:name="_Toc15941"/>
      <w:bookmarkStart w:id="677" w:name="_Toc37675342"/>
      <w:r>
        <w:rPr>
          <w:rFonts w:ascii="Times New Roman" w:hAnsi="Times New Roman" w:eastAsia="仿宋_GB2312"/>
          <w:color w:val="auto"/>
          <w:sz w:val="24"/>
          <w:szCs w:val="24"/>
        </w:rPr>
        <w:t>26</w:t>
      </w:r>
      <w:r>
        <w:rPr>
          <w:rFonts w:hint="eastAsia" w:ascii="Times New Roman" w:hAnsi="Times New Roman" w:eastAsia="仿宋_GB2312"/>
          <w:color w:val="auto"/>
          <w:sz w:val="24"/>
          <w:szCs w:val="24"/>
        </w:rPr>
        <w:t>．合同生效和其它</w:t>
      </w:r>
      <w:bookmarkEnd w:id="675"/>
      <w:bookmarkEnd w:id="676"/>
      <w:bookmarkEnd w:id="677"/>
    </w:p>
    <w:p w14:paraId="38F21F45">
      <w:pPr>
        <w:spacing w:line="360" w:lineRule="auto"/>
        <w:ind w:left="840" w:hanging="838"/>
        <w:rPr>
          <w:rFonts w:eastAsia="仿宋_GB2312"/>
          <w:sz w:val="24"/>
          <w:szCs w:val="24"/>
        </w:rPr>
      </w:pPr>
      <w:r>
        <w:rPr>
          <w:rFonts w:eastAsia="仿宋_GB2312"/>
          <w:sz w:val="24"/>
          <w:szCs w:val="24"/>
        </w:rPr>
        <w:t xml:space="preserve">26.2    </w:t>
      </w:r>
      <w:r>
        <w:rPr>
          <w:rFonts w:hint="eastAsia" w:eastAsia="仿宋_GB2312"/>
          <w:sz w:val="24"/>
          <w:szCs w:val="24"/>
        </w:rPr>
        <w:t>本合同经双方法定代表人/负责人或授权代表签字并加盖公章之日起生效。</w:t>
      </w:r>
    </w:p>
    <w:p w14:paraId="572AD5A8">
      <w:pPr>
        <w:spacing w:line="360" w:lineRule="auto"/>
        <w:ind w:left="840" w:hanging="838"/>
        <w:rPr>
          <w:rFonts w:eastAsia="仿宋_GB2312"/>
          <w:sz w:val="24"/>
          <w:szCs w:val="24"/>
        </w:rPr>
      </w:pPr>
      <w:r>
        <w:rPr>
          <w:rFonts w:eastAsia="仿宋_GB2312"/>
          <w:sz w:val="24"/>
          <w:szCs w:val="24"/>
        </w:rPr>
        <w:t xml:space="preserve">26.3    </w:t>
      </w:r>
      <w:r>
        <w:rPr>
          <w:rFonts w:hint="eastAsia" w:eastAsia="仿宋_GB2312"/>
          <w:sz w:val="24"/>
          <w:szCs w:val="24"/>
        </w:rPr>
        <w:t>本合同一式</w:t>
      </w:r>
      <w:r>
        <w:rPr>
          <w:rFonts w:hint="eastAsia" w:eastAsia="仿宋_GB2312"/>
          <w:sz w:val="24"/>
          <w:szCs w:val="24"/>
          <w:u w:val="single"/>
        </w:rPr>
        <w:t>　八　</w:t>
      </w:r>
      <w:r>
        <w:rPr>
          <w:rFonts w:hint="eastAsia" w:eastAsia="仿宋_GB2312"/>
          <w:sz w:val="24"/>
          <w:szCs w:val="24"/>
        </w:rPr>
        <w:t>份，具有同等法律效力。买方</w:t>
      </w:r>
      <w:r>
        <w:rPr>
          <w:rFonts w:eastAsia="仿宋_GB2312"/>
          <w:sz w:val="24"/>
          <w:szCs w:val="24"/>
          <w:u w:val="single"/>
        </w:rPr>
        <w:t xml:space="preserve"> </w:t>
      </w:r>
      <w:r>
        <w:rPr>
          <w:rFonts w:hint="eastAsia" w:eastAsia="仿宋_GB2312"/>
          <w:sz w:val="24"/>
          <w:szCs w:val="24"/>
          <w:u w:val="single"/>
        </w:rPr>
        <w:t>三</w:t>
      </w:r>
      <w:r>
        <w:rPr>
          <w:rFonts w:eastAsia="仿宋_GB2312"/>
          <w:sz w:val="24"/>
          <w:szCs w:val="24"/>
          <w:u w:val="single"/>
        </w:rPr>
        <w:t xml:space="preserve"> </w:t>
      </w:r>
      <w:r>
        <w:rPr>
          <w:rFonts w:hint="eastAsia" w:eastAsia="仿宋_GB2312"/>
          <w:sz w:val="24"/>
          <w:szCs w:val="24"/>
        </w:rPr>
        <w:t>份，卖方</w:t>
      </w:r>
      <w:r>
        <w:rPr>
          <w:rFonts w:eastAsia="仿宋_GB2312"/>
          <w:sz w:val="24"/>
          <w:szCs w:val="24"/>
          <w:u w:val="single"/>
        </w:rPr>
        <w:t xml:space="preserve"> </w:t>
      </w:r>
      <w:r>
        <w:rPr>
          <w:rFonts w:hint="eastAsia" w:eastAsia="仿宋_GB2312"/>
          <w:sz w:val="24"/>
          <w:szCs w:val="24"/>
          <w:u w:val="single"/>
        </w:rPr>
        <w:t>三</w:t>
      </w:r>
      <w:r>
        <w:rPr>
          <w:rFonts w:eastAsia="仿宋_GB2312"/>
          <w:sz w:val="24"/>
          <w:szCs w:val="24"/>
          <w:u w:val="single"/>
        </w:rPr>
        <w:t xml:space="preserve"> </w:t>
      </w:r>
      <w:r>
        <w:rPr>
          <w:rFonts w:hint="eastAsia" w:eastAsia="仿宋_GB2312"/>
          <w:sz w:val="24"/>
          <w:szCs w:val="24"/>
        </w:rPr>
        <w:t>份，采购代理机构</w:t>
      </w:r>
      <w:r>
        <w:rPr>
          <w:rFonts w:eastAsia="仿宋_GB2312"/>
          <w:sz w:val="24"/>
          <w:szCs w:val="24"/>
          <w:u w:val="single"/>
        </w:rPr>
        <w:t xml:space="preserve">  </w:t>
      </w:r>
      <w:r>
        <w:rPr>
          <w:rFonts w:hint="eastAsia" w:eastAsia="仿宋_GB2312"/>
          <w:sz w:val="24"/>
          <w:szCs w:val="24"/>
          <w:u w:val="single"/>
        </w:rPr>
        <w:t>一</w:t>
      </w:r>
      <w:r>
        <w:rPr>
          <w:rFonts w:eastAsia="仿宋_GB2312"/>
          <w:sz w:val="24"/>
          <w:szCs w:val="24"/>
          <w:u w:val="single"/>
        </w:rPr>
        <w:t xml:space="preserve">  </w:t>
      </w:r>
      <w:r>
        <w:rPr>
          <w:rFonts w:hint="eastAsia" w:eastAsia="仿宋_GB2312"/>
          <w:sz w:val="24"/>
          <w:szCs w:val="24"/>
        </w:rPr>
        <w:t>份，采购监督管理部门</w:t>
      </w:r>
      <w:r>
        <w:rPr>
          <w:rFonts w:eastAsia="仿宋_GB2312"/>
          <w:sz w:val="24"/>
          <w:szCs w:val="24"/>
          <w:u w:val="single"/>
        </w:rPr>
        <w:t xml:space="preserve">  </w:t>
      </w:r>
      <w:r>
        <w:rPr>
          <w:rFonts w:hint="eastAsia" w:eastAsia="仿宋_GB2312"/>
          <w:sz w:val="24"/>
          <w:szCs w:val="24"/>
          <w:u w:val="single"/>
        </w:rPr>
        <w:t>一</w:t>
      </w:r>
      <w:r>
        <w:rPr>
          <w:rFonts w:eastAsia="仿宋_GB2312"/>
          <w:sz w:val="24"/>
          <w:szCs w:val="24"/>
          <w:u w:val="single"/>
        </w:rPr>
        <w:t xml:space="preserve">  </w:t>
      </w:r>
      <w:r>
        <w:rPr>
          <w:rFonts w:hint="eastAsia" w:eastAsia="仿宋_GB2312"/>
          <w:sz w:val="24"/>
          <w:szCs w:val="24"/>
        </w:rPr>
        <w:t>份。</w:t>
      </w:r>
    </w:p>
    <w:p w14:paraId="0EA156F8">
      <w:pPr>
        <w:pStyle w:val="2"/>
        <w:spacing w:before="0" w:after="0" w:line="360" w:lineRule="auto"/>
        <w:rPr>
          <w:rFonts w:ascii="Times New Roman" w:hAnsi="Times New Roman" w:eastAsia="仿宋_GB2312"/>
          <w:b/>
          <w:sz w:val="28"/>
          <w:szCs w:val="28"/>
        </w:rPr>
      </w:pPr>
      <w:bookmarkStart w:id="678" w:name="_Toc37675343"/>
      <w:bookmarkStart w:id="679" w:name="_Toc495677462"/>
      <w:bookmarkStart w:id="680" w:name="_Toc13754"/>
      <w:r>
        <w:rPr>
          <w:rFonts w:ascii="Times New Roman" w:hAnsi="Times New Roman" w:eastAsia="仿宋_GB2312"/>
          <w:color w:val="auto"/>
          <w:sz w:val="24"/>
        </w:rPr>
        <w:t>27</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其他约定</w:t>
      </w:r>
      <w:bookmarkEnd w:id="678"/>
      <w:bookmarkEnd w:id="679"/>
      <w:bookmarkEnd w:id="680"/>
    </w:p>
    <w:p w14:paraId="14247225">
      <w:pPr>
        <w:pStyle w:val="3"/>
        <w:spacing w:before="0" w:after="0" w:line="360" w:lineRule="auto"/>
        <w:jc w:val="center"/>
        <w:rPr>
          <w:rFonts w:eastAsia="仿宋_GB2312"/>
          <w:b/>
          <w:sz w:val="28"/>
          <w:szCs w:val="28"/>
        </w:rPr>
      </w:pPr>
      <w:bookmarkStart w:id="681" w:name="_Toc87063337"/>
      <w:bookmarkStart w:id="682" w:name="_Toc73427817"/>
      <w:r>
        <w:rPr>
          <w:rFonts w:eastAsia="仿宋_GB2312"/>
          <w:color w:val="auto"/>
        </w:rPr>
        <w:br w:type="page"/>
      </w:r>
      <w:bookmarkStart w:id="683" w:name="_Toc495677463"/>
      <w:bookmarkStart w:id="684" w:name="_Toc37675344"/>
      <w:bookmarkStart w:id="685" w:name="_Toc14752"/>
      <w:bookmarkStart w:id="686" w:name="_Toc163893419"/>
      <w:bookmarkStart w:id="687" w:name="_Toc399769489"/>
      <w:r>
        <w:rPr>
          <w:rFonts w:hint="eastAsia" w:eastAsia="仿宋_GB2312"/>
          <w:color w:val="auto"/>
          <w:sz w:val="28"/>
          <w:szCs w:val="28"/>
        </w:rPr>
        <w:t>（二）合同一般条款</w:t>
      </w:r>
      <w:bookmarkEnd w:id="683"/>
      <w:bookmarkEnd w:id="684"/>
      <w:bookmarkEnd w:id="685"/>
      <w:bookmarkEnd w:id="686"/>
      <w:bookmarkEnd w:id="687"/>
    </w:p>
    <w:p w14:paraId="3E9589F4">
      <w:pPr>
        <w:pStyle w:val="2"/>
        <w:spacing w:before="0" w:after="0" w:line="360" w:lineRule="auto"/>
        <w:rPr>
          <w:rFonts w:ascii="Times New Roman" w:hAnsi="Times New Roman" w:eastAsia="仿宋_GB2312"/>
          <w:b/>
          <w:sz w:val="24"/>
          <w:szCs w:val="24"/>
        </w:rPr>
      </w:pPr>
      <w:bookmarkStart w:id="688" w:name="_Ref467379101"/>
      <w:bookmarkStart w:id="689" w:name="_Ref467379094"/>
      <w:bookmarkStart w:id="690" w:name="_Toc495677464"/>
      <w:bookmarkStart w:id="691" w:name="_Ref467379109"/>
      <w:bookmarkStart w:id="692" w:name="_Ref467378404"/>
      <w:bookmarkStart w:id="693" w:name="_Toc37675345"/>
      <w:bookmarkStart w:id="694" w:name="_Ref467379225"/>
      <w:bookmarkStart w:id="695" w:name="_Ref467378463"/>
      <w:bookmarkStart w:id="696" w:name="_Toc487900349"/>
      <w:bookmarkStart w:id="697" w:name="_Ref467379205"/>
      <w:bookmarkStart w:id="698" w:name="_Toc163893420"/>
      <w:bookmarkStart w:id="699" w:name="_Ref467379214"/>
      <w:bookmarkStart w:id="700" w:name="_Toc9165"/>
      <w:bookmarkStart w:id="701" w:name="_Ref467378499"/>
      <w:bookmarkStart w:id="702" w:name="_Ref467379195"/>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．定义</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07F27568">
      <w:pPr>
        <w:tabs>
          <w:tab w:val="left" w:pos="900"/>
        </w:tabs>
        <w:spacing w:line="360" w:lineRule="auto"/>
        <w:ind w:left="900"/>
        <w:rPr>
          <w:rFonts w:eastAsia="仿宋_GB2312"/>
          <w:sz w:val="24"/>
          <w:szCs w:val="24"/>
        </w:rPr>
      </w:pPr>
      <w:r>
        <w:rPr>
          <w:rFonts w:hint="eastAsia" w:eastAsia="仿宋_GB2312"/>
          <w:sz w:val="24"/>
          <w:szCs w:val="24"/>
        </w:rPr>
        <w:t>本合同中的下列术语应解释为：</w:t>
      </w:r>
    </w:p>
    <w:p w14:paraId="2841AE06">
      <w:pPr>
        <w:pStyle w:val="26"/>
        <w:spacing w:line="360" w:lineRule="auto"/>
        <w:ind w:left="899" w:leftChars="1" w:hanging="897" w:hangingChars="374"/>
        <w:rPr>
          <w:rFonts w:eastAsia="仿宋_GB2312"/>
          <w:sz w:val="24"/>
          <w:szCs w:val="24"/>
        </w:rPr>
      </w:pPr>
      <w:r>
        <w:rPr>
          <w:rFonts w:eastAsia="仿宋_GB2312"/>
          <w:sz w:val="24"/>
          <w:szCs w:val="24"/>
        </w:rPr>
        <w:t>1.1    “</w:t>
      </w:r>
      <w:r>
        <w:rPr>
          <w:rFonts w:hint="eastAsia" w:eastAsia="仿宋_GB2312"/>
          <w:sz w:val="24"/>
          <w:szCs w:val="24"/>
        </w:rPr>
        <w:t>合同</w:t>
      </w:r>
      <w:r>
        <w:rPr>
          <w:rFonts w:eastAsia="仿宋_GB2312"/>
          <w:sz w:val="24"/>
          <w:szCs w:val="24"/>
        </w:rPr>
        <w:t>”</w:t>
      </w:r>
      <w:r>
        <w:rPr>
          <w:rFonts w:hint="eastAsia" w:eastAsia="仿宋_GB2312"/>
          <w:sz w:val="24"/>
          <w:szCs w:val="24"/>
        </w:rPr>
        <w:t>系指买卖双方签署的、合同格式中载明的买卖双方所达成的协议，</w:t>
      </w:r>
      <w:r>
        <w:rPr>
          <w:rFonts w:eastAsia="仿宋_GB2312"/>
          <w:sz w:val="24"/>
          <w:szCs w:val="24"/>
        </w:rPr>
        <w:t xml:space="preserve"> </w:t>
      </w:r>
      <w:r>
        <w:rPr>
          <w:rFonts w:hint="eastAsia" w:eastAsia="仿宋_GB2312"/>
          <w:sz w:val="24"/>
          <w:szCs w:val="24"/>
        </w:rPr>
        <w:t>包括所有的附件、附录和构成合同的其它文件。</w:t>
      </w:r>
    </w:p>
    <w:p w14:paraId="7EDA1BBA">
      <w:pPr>
        <w:spacing w:line="360" w:lineRule="auto"/>
        <w:ind w:left="960" w:hanging="960"/>
        <w:rPr>
          <w:rFonts w:eastAsia="仿宋_GB2312"/>
          <w:sz w:val="24"/>
          <w:szCs w:val="24"/>
        </w:rPr>
      </w:pPr>
      <w:r>
        <w:rPr>
          <w:rFonts w:eastAsia="仿宋_GB2312"/>
          <w:sz w:val="24"/>
          <w:szCs w:val="24"/>
        </w:rPr>
        <w:t>1.2    “</w:t>
      </w:r>
      <w:r>
        <w:rPr>
          <w:rFonts w:hint="eastAsia" w:eastAsia="仿宋_GB2312"/>
          <w:sz w:val="24"/>
          <w:szCs w:val="24"/>
        </w:rPr>
        <w:t>合同价</w:t>
      </w:r>
      <w:r>
        <w:rPr>
          <w:rFonts w:eastAsia="仿宋_GB2312"/>
          <w:sz w:val="24"/>
          <w:szCs w:val="24"/>
        </w:rPr>
        <w:t>”</w:t>
      </w:r>
      <w:r>
        <w:rPr>
          <w:rFonts w:hint="eastAsia" w:eastAsia="仿宋_GB2312"/>
          <w:sz w:val="24"/>
          <w:szCs w:val="24"/>
        </w:rPr>
        <w:t>系指根据合同约定，卖方在完全履行合同义务后买方应付给卖方的价格。</w:t>
      </w:r>
    </w:p>
    <w:p w14:paraId="4E65DEFB">
      <w:pPr>
        <w:spacing w:line="360" w:lineRule="auto"/>
        <w:ind w:left="960" w:hanging="960"/>
        <w:rPr>
          <w:rFonts w:eastAsia="仿宋_GB2312"/>
          <w:sz w:val="24"/>
          <w:szCs w:val="24"/>
        </w:rPr>
      </w:pPr>
      <w:r>
        <w:rPr>
          <w:rFonts w:eastAsia="仿宋_GB2312"/>
          <w:sz w:val="24"/>
          <w:szCs w:val="24"/>
        </w:rPr>
        <w:t>1.3    “</w:t>
      </w:r>
      <w:r>
        <w:rPr>
          <w:rFonts w:hint="eastAsia" w:eastAsia="仿宋_GB2312"/>
          <w:sz w:val="24"/>
          <w:szCs w:val="24"/>
        </w:rPr>
        <w:t>货物</w:t>
      </w:r>
      <w:r>
        <w:rPr>
          <w:rFonts w:eastAsia="仿宋_GB2312"/>
          <w:sz w:val="24"/>
          <w:szCs w:val="24"/>
        </w:rPr>
        <w:t>”</w:t>
      </w:r>
      <w:r>
        <w:rPr>
          <w:rFonts w:hint="eastAsia" w:eastAsia="仿宋_GB2312"/>
          <w:sz w:val="24"/>
          <w:szCs w:val="24"/>
        </w:rPr>
        <w:t>系指卖方根据合同约定须向买方提供的一切设备、机械、仪表、备件，包括工具、手册等其它相关资料。</w:t>
      </w:r>
    </w:p>
    <w:p w14:paraId="3F375AFA">
      <w:pPr>
        <w:spacing w:line="360" w:lineRule="auto"/>
        <w:ind w:left="960" w:hanging="960"/>
        <w:rPr>
          <w:rFonts w:eastAsia="仿宋_GB2312"/>
          <w:sz w:val="24"/>
          <w:szCs w:val="24"/>
        </w:rPr>
      </w:pPr>
      <w:r>
        <w:rPr>
          <w:rFonts w:eastAsia="仿宋_GB2312"/>
          <w:sz w:val="24"/>
          <w:szCs w:val="24"/>
        </w:rPr>
        <w:t>1.4    “</w:t>
      </w:r>
      <w:r>
        <w:rPr>
          <w:rFonts w:hint="eastAsia" w:eastAsia="仿宋_GB2312"/>
          <w:sz w:val="24"/>
          <w:szCs w:val="24"/>
        </w:rPr>
        <w:t>服务</w:t>
      </w:r>
      <w:r>
        <w:rPr>
          <w:rFonts w:eastAsia="仿宋_GB2312"/>
          <w:sz w:val="24"/>
          <w:szCs w:val="24"/>
        </w:rPr>
        <w:t>”</w:t>
      </w:r>
      <w:r>
        <w:rPr>
          <w:rFonts w:hint="eastAsia" w:eastAsia="仿宋_GB2312"/>
          <w:sz w:val="24"/>
          <w:szCs w:val="24"/>
        </w:rPr>
        <w:t>系指根据合同约定卖方承担与供货有关的辅助服务，如运输、保险及安装、调试、提供技术援助、培训和其他类似的服务。</w:t>
      </w:r>
    </w:p>
    <w:p w14:paraId="7F1A2D07">
      <w:pPr>
        <w:spacing w:line="360" w:lineRule="auto"/>
        <w:rPr>
          <w:rFonts w:eastAsia="仿宋_GB2312"/>
          <w:sz w:val="24"/>
          <w:szCs w:val="24"/>
        </w:rPr>
      </w:pPr>
      <w:bookmarkStart w:id="703" w:name="_Ref467378840"/>
      <w:r>
        <w:rPr>
          <w:rFonts w:eastAsia="仿宋_GB2312"/>
          <w:sz w:val="24"/>
          <w:szCs w:val="24"/>
        </w:rPr>
        <w:t>1.5    “</w:t>
      </w:r>
      <w:r>
        <w:rPr>
          <w:rFonts w:hint="eastAsia" w:eastAsia="仿宋_GB2312"/>
          <w:sz w:val="24"/>
          <w:szCs w:val="24"/>
        </w:rPr>
        <w:t>买方</w:t>
      </w:r>
      <w:r>
        <w:rPr>
          <w:rFonts w:eastAsia="仿宋_GB2312"/>
          <w:sz w:val="24"/>
          <w:szCs w:val="24"/>
        </w:rPr>
        <w:t>”</w:t>
      </w:r>
      <w:r>
        <w:rPr>
          <w:rFonts w:hint="eastAsia" w:eastAsia="仿宋_GB2312"/>
          <w:sz w:val="24"/>
          <w:szCs w:val="24"/>
        </w:rPr>
        <w:t>系指与中标人签署供货合同的单位（含最终用户）。</w:t>
      </w:r>
      <w:bookmarkEnd w:id="703"/>
    </w:p>
    <w:p w14:paraId="4D6FB722">
      <w:pPr>
        <w:spacing w:line="360" w:lineRule="auto"/>
        <w:ind w:left="960" w:hanging="960"/>
        <w:rPr>
          <w:rFonts w:eastAsia="仿宋_GB2312"/>
          <w:sz w:val="24"/>
          <w:szCs w:val="24"/>
        </w:rPr>
      </w:pPr>
      <w:bookmarkStart w:id="704" w:name="_Ref467379400"/>
      <w:r>
        <w:rPr>
          <w:rFonts w:eastAsia="仿宋_GB2312"/>
          <w:sz w:val="24"/>
          <w:szCs w:val="24"/>
        </w:rPr>
        <w:t>1.6    “</w:t>
      </w:r>
      <w:r>
        <w:rPr>
          <w:rFonts w:hint="eastAsia" w:eastAsia="仿宋_GB2312"/>
          <w:sz w:val="24"/>
          <w:szCs w:val="24"/>
        </w:rPr>
        <w:t>卖方</w:t>
      </w:r>
      <w:r>
        <w:rPr>
          <w:rFonts w:eastAsia="仿宋_GB2312"/>
          <w:sz w:val="24"/>
          <w:szCs w:val="24"/>
        </w:rPr>
        <w:t>”</w:t>
      </w:r>
      <w:r>
        <w:rPr>
          <w:rFonts w:hint="eastAsia" w:eastAsia="仿宋_GB2312"/>
          <w:sz w:val="24"/>
          <w:szCs w:val="24"/>
        </w:rPr>
        <w:t>系指根据合同约定提供货物及相关服务的中标人。</w:t>
      </w:r>
      <w:bookmarkEnd w:id="704"/>
    </w:p>
    <w:p w14:paraId="5FA3A16D">
      <w:pPr>
        <w:tabs>
          <w:tab w:val="left" w:pos="900"/>
        </w:tabs>
        <w:spacing w:line="360" w:lineRule="auto"/>
        <w:rPr>
          <w:rFonts w:eastAsia="仿宋_GB2312"/>
          <w:sz w:val="24"/>
          <w:szCs w:val="24"/>
        </w:rPr>
      </w:pPr>
      <w:bookmarkStart w:id="705" w:name="_Ref467379436"/>
      <w:r>
        <w:rPr>
          <w:rFonts w:eastAsia="仿宋_GB2312"/>
          <w:sz w:val="24"/>
          <w:szCs w:val="24"/>
        </w:rPr>
        <w:t>1.7    “</w:t>
      </w:r>
      <w:r>
        <w:rPr>
          <w:rFonts w:hint="eastAsia" w:eastAsia="仿宋_GB2312"/>
          <w:sz w:val="24"/>
          <w:szCs w:val="24"/>
        </w:rPr>
        <w:t>现场</w:t>
      </w:r>
      <w:r>
        <w:rPr>
          <w:rFonts w:eastAsia="仿宋_GB2312"/>
          <w:sz w:val="24"/>
          <w:szCs w:val="24"/>
        </w:rPr>
        <w:t>”</w:t>
      </w:r>
      <w:r>
        <w:rPr>
          <w:rFonts w:hint="eastAsia" w:eastAsia="仿宋_GB2312"/>
          <w:sz w:val="24"/>
          <w:szCs w:val="24"/>
        </w:rPr>
        <w:t>系指合同约定货物将要运至和安装的地点。</w:t>
      </w:r>
      <w:bookmarkEnd w:id="705"/>
    </w:p>
    <w:p w14:paraId="70FC62A8">
      <w:pPr>
        <w:spacing w:line="360" w:lineRule="auto"/>
        <w:ind w:left="840" w:hanging="840" w:hangingChars="350"/>
        <w:rPr>
          <w:rFonts w:eastAsia="仿宋_GB2312"/>
          <w:sz w:val="24"/>
          <w:szCs w:val="24"/>
        </w:rPr>
      </w:pPr>
      <w:r>
        <w:rPr>
          <w:rFonts w:eastAsia="仿宋_GB2312"/>
          <w:sz w:val="24"/>
          <w:szCs w:val="24"/>
        </w:rPr>
        <w:t>1.8    “</w:t>
      </w:r>
      <w:r>
        <w:rPr>
          <w:rFonts w:hint="eastAsia" w:eastAsia="仿宋_GB2312"/>
          <w:sz w:val="24"/>
          <w:szCs w:val="24"/>
        </w:rPr>
        <w:t>验收</w:t>
      </w:r>
      <w:r>
        <w:rPr>
          <w:rFonts w:eastAsia="仿宋_GB2312"/>
          <w:sz w:val="24"/>
          <w:szCs w:val="24"/>
        </w:rPr>
        <w:t>”</w:t>
      </w:r>
      <w:r>
        <w:rPr>
          <w:rFonts w:hint="eastAsia" w:eastAsia="仿宋_GB2312"/>
          <w:sz w:val="24"/>
          <w:szCs w:val="24"/>
        </w:rPr>
        <w:t>系指合同双方依据强制性的国家技术质量规范和合同约定，确认合同项下的货物符合合同规定的活动。</w:t>
      </w:r>
    </w:p>
    <w:p w14:paraId="250028B0">
      <w:pPr>
        <w:spacing w:line="360" w:lineRule="auto"/>
        <w:rPr>
          <w:rFonts w:eastAsia="仿宋_GB2312"/>
          <w:sz w:val="24"/>
          <w:szCs w:val="24"/>
        </w:rPr>
      </w:pPr>
      <w:r>
        <w:rPr>
          <w:rFonts w:eastAsia="仿宋_GB2312"/>
          <w:sz w:val="24"/>
          <w:szCs w:val="24"/>
        </w:rPr>
        <w:t>1.9     “</w:t>
      </w:r>
      <w:r>
        <w:rPr>
          <w:rFonts w:hint="eastAsia" w:eastAsia="仿宋_GB2312"/>
          <w:sz w:val="24"/>
          <w:szCs w:val="24"/>
        </w:rPr>
        <w:t>日</w:t>
      </w:r>
      <w:r>
        <w:rPr>
          <w:rFonts w:eastAsia="仿宋_GB2312"/>
          <w:sz w:val="24"/>
          <w:szCs w:val="24"/>
        </w:rPr>
        <w:t>”</w:t>
      </w:r>
      <w:r>
        <w:rPr>
          <w:rFonts w:hint="eastAsia" w:eastAsia="仿宋_GB2312"/>
          <w:sz w:val="24"/>
          <w:szCs w:val="24"/>
        </w:rPr>
        <w:t>系指日历日。</w:t>
      </w:r>
    </w:p>
    <w:p w14:paraId="15D16F08">
      <w:pPr>
        <w:pStyle w:val="2"/>
        <w:spacing w:before="0" w:after="0" w:line="360" w:lineRule="auto"/>
        <w:rPr>
          <w:rFonts w:ascii="Times New Roman" w:hAnsi="Times New Roman" w:eastAsia="仿宋_GB2312"/>
          <w:b/>
          <w:sz w:val="24"/>
          <w:szCs w:val="24"/>
        </w:rPr>
      </w:pPr>
      <w:bookmarkStart w:id="706" w:name="_Toc487900350"/>
      <w:bookmarkStart w:id="707" w:name="_Toc37675346"/>
      <w:bookmarkStart w:id="708" w:name="_Toc495677465"/>
      <w:bookmarkStart w:id="709" w:name="_Toc163893421"/>
      <w:bookmarkStart w:id="710" w:name="_Toc9622"/>
      <w:r>
        <w:rPr>
          <w:rFonts w:ascii="Times New Roman" w:hAnsi="Times New Roman" w:eastAsia="仿宋_GB2312"/>
          <w:color w:val="auto"/>
          <w:sz w:val="24"/>
          <w:szCs w:val="24"/>
        </w:rPr>
        <w:t>2</w:t>
      </w:r>
      <w:r>
        <w:rPr>
          <w:rFonts w:hint="eastAsia" w:ascii="Times New Roman" w:hAnsi="Times New Roman" w:eastAsia="仿宋_GB2312"/>
          <w:color w:val="auto"/>
          <w:sz w:val="24"/>
          <w:szCs w:val="24"/>
        </w:rPr>
        <w:t>．技术规范</w:t>
      </w:r>
      <w:bookmarkEnd w:id="706"/>
      <w:bookmarkEnd w:id="707"/>
      <w:bookmarkEnd w:id="708"/>
      <w:bookmarkEnd w:id="709"/>
      <w:bookmarkEnd w:id="710"/>
    </w:p>
    <w:p w14:paraId="0D1E2673">
      <w:pPr>
        <w:spacing w:line="360" w:lineRule="auto"/>
        <w:ind w:left="840" w:hanging="840" w:hangingChars="350"/>
        <w:rPr>
          <w:rFonts w:eastAsia="仿宋_GB2312"/>
          <w:sz w:val="24"/>
          <w:szCs w:val="24"/>
        </w:rPr>
      </w:pPr>
      <w:r>
        <w:rPr>
          <w:rFonts w:eastAsia="仿宋_GB2312"/>
          <w:sz w:val="24"/>
          <w:szCs w:val="24"/>
        </w:rPr>
        <w:t xml:space="preserve">2.1     </w:t>
      </w:r>
      <w:r>
        <w:rPr>
          <w:rFonts w:hint="eastAsia" w:eastAsia="仿宋_GB2312"/>
          <w:sz w:val="24"/>
          <w:szCs w:val="24"/>
        </w:rPr>
        <w:t>提交货物的技术规范应与</w:t>
      </w:r>
      <w:r>
        <w:rPr>
          <w:rFonts w:hint="eastAsia" w:eastAsia="仿宋_GB2312"/>
          <w:sz w:val="24"/>
          <w:szCs w:val="24"/>
          <w:lang w:val="en-US" w:eastAsia="zh-CN"/>
        </w:rPr>
        <w:t>竞争性谈判</w:t>
      </w:r>
      <w:r>
        <w:rPr>
          <w:rFonts w:hint="eastAsia" w:eastAsia="仿宋_GB2312"/>
          <w:sz w:val="24"/>
          <w:szCs w:val="24"/>
        </w:rPr>
        <w:t>规定的技术规范和技术规范附件</w:t>
      </w:r>
      <w:r>
        <w:rPr>
          <w:rFonts w:eastAsia="仿宋_GB2312"/>
          <w:sz w:val="24"/>
          <w:szCs w:val="24"/>
        </w:rPr>
        <w:t>(</w:t>
      </w:r>
      <w:r>
        <w:rPr>
          <w:rFonts w:hint="eastAsia" w:eastAsia="仿宋_GB2312"/>
          <w:sz w:val="24"/>
          <w:szCs w:val="24"/>
        </w:rPr>
        <w:t>如果有的话</w:t>
      </w:r>
      <w:r>
        <w:rPr>
          <w:rFonts w:eastAsia="仿宋_GB2312"/>
          <w:sz w:val="24"/>
          <w:szCs w:val="24"/>
        </w:rPr>
        <w:t>)</w:t>
      </w:r>
      <w:r>
        <w:rPr>
          <w:rFonts w:hint="eastAsia" w:eastAsia="仿宋_GB2312"/>
          <w:sz w:val="24"/>
          <w:szCs w:val="24"/>
        </w:rPr>
        <w:t>及其</w:t>
      </w:r>
      <w:r>
        <w:rPr>
          <w:rFonts w:hint="eastAsia" w:eastAsia="仿宋_GB2312"/>
          <w:sz w:val="24"/>
          <w:szCs w:val="24"/>
          <w:lang w:val="en-US" w:eastAsia="zh-CN"/>
        </w:rPr>
        <w:t>竞争性谈判</w:t>
      </w:r>
      <w:r>
        <w:rPr>
          <w:rFonts w:hint="eastAsia" w:eastAsia="仿宋_GB2312"/>
          <w:sz w:val="24"/>
          <w:szCs w:val="24"/>
        </w:rPr>
        <w:t>的技术规范偏差表</w:t>
      </w:r>
      <w:r>
        <w:rPr>
          <w:rFonts w:eastAsia="仿宋_GB2312"/>
          <w:sz w:val="24"/>
          <w:szCs w:val="24"/>
        </w:rPr>
        <w:t>(</w:t>
      </w:r>
      <w:r>
        <w:rPr>
          <w:rFonts w:hint="eastAsia" w:eastAsia="仿宋_GB2312"/>
          <w:sz w:val="24"/>
          <w:szCs w:val="24"/>
        </w:rPr>
        <w:t>如果被买方接受的话</w:t>
      </w:r>
      <w:r>
        <w:rPr>
          <w:rFonts w:eastAsia="仿宋_GB2312"/>
          <w:sz w:val="24"/>
          <w:szCs w:val="24"/>
        </w:rPr>
        <w:t>)</w:t>
      </w:r>
      <w:r>
        <w:rPr>
          <w:rFonts w:hint="eastAsia" w:eastAsia="仿宋_GB2312"/>
          <w:sz w:val="24"/>
          <w:szCs w:val="24"/>
        </w:rPr>
        <w:t>相一致。若技术规范中无相应说明，则以国家有关部门最新颁布的相应标准及规范为准。</w:t>
      </w:r>
    </w:p>
    <w:p w14:paraId="2B6E5BCF">
      <w:pPr>
        <w:pStyle w:val="2"/>
        <w:spacing w:before="0" w:after="0" w:line="360" w:lineRule="auto"/>
        <w:rPr>
          <w:rFonts w:ascii="Times New Roman" w:hAnsi="Times New Roman" w:eastAsia="仿宋_GB2312"/>
          <w:b/>
          <w:sz w:val="24"/>
          <w:szCs w:val="24"/>
        </w:rPr>
      </w:pPr>
      <w:bookmarkStart w:id="711" w:name="_Toc163893422"/>
      <w:bookmarkStart w:id="712" w:name="_Toc487900351"/>
      <w:bookmarkStart w:id="713" w:name="_Toc37675347"/>
      <w:bookmarkStart w:id="714" w:name="_Toc495677466"/>
      <w:bookmarkStart w:id="715" w:name="_Toc14714"/>
      <w:r>
        <w:rPr>
          <w:rFonts w:ascii="Times New Roman" w:hAnsi="Times New Roman" w:eastAsia="仿宋_GB2312"/>
          <w:color w:val="auto"/>
          <w:sz w:val="24"/>
          <w:szCs w:val="24"/>
        </w:rPr>
        <w:t>3</w:t>
      </w:r>
      <w:r>
        <w:rPr>
          <w:rFonts w:hint="eastAsia" w:ascii="Times New Roman" w:hAnsi="Times New Roman" w:eastAsia="仿宋_GB2312"/>
          <w:color w:val="auto"/>
          <w:sz w:val="24"/>
          <w:szCs w:val="24"/>
        </w:rPr>
        <w:t>．知识产权</w:t>
      </w:r>
      <w:bookmarkEnd w:id="711"/>
      <w:bookmarkEnd w:id="712"/>
      <w:r>
        <w:rPr>
          <w:rFonts w:hint="eastAsia" w:ascii="Times New Roman" w:hAnsi="Times New Roman" w:eastAsia="仿宋_GB2312"/>
          <w:color w:val="auto"/>
          <w:sz w:val="24"/>
          <w:szCs w:val="24"/>
        </w:rPr>
        <w:t>及其他权利瑕疵担保</w:t>
      </w:r>
      <w:bookmarkEnd w:id="713"/>
      <w:bookmarkEnd w:id="714"/>
      <w:bookmarkEnd w:id="715"/>
    </w:p>
    <w:p w14:paraId="7BA77A8A">
      <w:pPr>
        <w:spacing w:line="360" w:lineRule="auto"/>
        <w:ind w:left="840" w:hanging="840" w:hangingChars="350"/>
        <w:rPr>
          <w:rFonts w:eastAsia="仿宋_GB2312"/>
          <w:sz w:val="24"/>
          <w:szCs w:val="24"/>
        </w:rPr>
      </w:pPr>
      <w:r>
        <w:rPr>
          <w:rFonts w:eastAsia="仿宋_GB2312"/>
          <w:sz w:val="24"/>
          <w:szCs w:val="24"/>
        </w:rPr>
        <w:t xml:space="preserve">3.1     </w:t>
      </w:r>
      <w:r>
        <w:rPr>
          <w:rFonts w:hint="eastAsia" w:eastAsia="仿宋_GB2312"/>
          <w:sz w:val="24"/>
          <w:szCs w:val="24"/>
        </w:rPr>
        <w:t>卖方应保证买方在使用该货物或其任何一部分时不受第三方提出的侵犯专利权、著作权、商标权和工业设计权等的起诉。</w:t>
      </w:r>
    </w:p>
    <w:p w14:paraId="39E27AE5">
      <w:pPr>
        <w:spacing w:line="360" w:lineRule="auto"/>
        <w:rPr>
          <w:rFonts w:eastAsia="仿宋_GB2312"/>
          <w:sz w:val="24"/>
          <w:szCs w:val="24"/>
        </w:rPr>
      </w:pPr>
      <w:r>
        <w:rPr>
          <w:rFonts w:eastAsia="仿宋_GB2312"/>
          <w:sz w:val="24"/>
          <w:szCs w:val="24"/>
        </w:rPr>
        <w:t xml:space="preserve">3.2     </w:t>
      </w:r>
      <w:r>
        <w:rPr>
          <w:rFonts w:hint="eastAsia" w:eastAsia="仿宋_GB2312"/>
          <w:sz w:val="24"/>
          <w:szCs w:val="24"/>
        </w:rPr>
        <w:t>卖方应保证合同项下的货物不存在第三人可主张的任何权利。</w:t>
      </w:r>
    </w:p>
    <w:p w14:paraId="1B990318">
      <w:pPr>
        <w:spacing w:line="360" w:lineRule="auto"/>
        <w:ind w:left="840" w:hanging="840" w:hangingChars="350"/>
        <w:rPr>
          <w:rFonts w:eastAsia="仿宋_GB2312"/>
          <w:sz w:val="24"/>
          <w:szCs w:val="24"/>
        </w:rPr>
      </w:pPr>
      <w:r>
        <w:rPr>
          <w:rFonts w:eastAsia="仿宋_GB2312"/>
          <w:sz w:val="24"/>
          <w:szCs w:val="24"/>
        </w:rPr>
        <w:t xml:space="preserve">3.3     </w:t>
      </w:r>
      <w:r>
        <w:rPr>
          <w:rFonts w:hint="eastAsia" w:eastAsia="仿宋_GB2312"/>
          <w:sz w:val="24"/>
          <w:szCs w:val="24"/>
        </w:rPr>
        <w:t>如果任何第三方向买方提出侵权指控或权利请求，卖方须与第三方交涉并承担由此发生的一切责任、费用和经济赔偿。</w:t>
      </w:r>
    </w:p>
    <w:p w14:paraId="2FAC8277">
      <w:pPr>
        <w:spacing w:line="360" w:lineRule="auto"/>
        <w:rPr>
          <w:rFonts w:eastAsia="仿宋_GB2312"/>
          <w:sz w:val="24"/>
          <w:szCs w:val="24"/>
        </w:rPr>
      </w:pPr>
    </w:p>
    <w:p w14:paraId="6BF2843E">
      <w:pPr>
        <w:pStyle w:val="2"/>
        <w:spacing w:before="0" w:after="0" w:line="360" w:lineRule="auto"/>
        <w:rPr>
          <w:rFonts w:ascii="Times New Roman" w:hAnsi="Times New Roman" w:eastAsia="仿宋_GB2312"/>
          <w:b/>
          <w:sz w:val="24"/>
          <w:szCs w:val="24"/>
        </w:rPr>
      </w:pPr>
      <w:bookmarkStart w:id="716" w:name="_Toc495677467"/>
      <w:bookmarkStart w:id="717" w:name="_Toc163893423"/>
      <w:bookmarkStart w:id="718" w:name="_Toc37675348"/>
      <w:bookmarkStart w:id="719" w:name="_Toc25478"/>
      <w:bookmarkStart w:id="720" w:name="_Toc487900352"/>
      <w:r>
        <w:rPr>
          <w:rFonts w:ascii="Times New Roman" w:hAnsi="Times New Roman" w:eastAsia="仿宋_GB2312"/>
          <w:color w:val="auto"/>
          <w:sz w:val="24"/>
          <w:szCs w:val="24"/>
        </w:rPr>
        <w:t>4</w:t>
      </w:r>
      <w:r>
        <w:rPr>
          <w:rFonts w:hint="eastAsia" w:ascii="Times New Roman" w:hAnsi="Times New Roman" w:eastAsia="仿宋_GB2312"/>
          <w:color w:val="auto"/>
          <w:sz w:val="24"/>
          <w:szCs w:val="24"/>
        </w:rPr>
        <w:t>．包装要求</w:t>
      </w:r>
      <w:bookmarkEnd w:id="716"/>
      <w:bookmarkEnd w:id="717"/>
      <w:bookmarkEnd w:id="718"/>
      <w:bookmarkEnd w:id="719"/>
      <w:bookmarkEnd w:id="720"/>
    </w:p>
    <w:p w14:paraId="0B54BFC1">
      <w:pPr>
        <w:spacing w:line="360" w:lineRule="auto"/>
        <w:ind w:left="840" w:hanging="840" w:hangingChars="350"/>
        <w:rPr>
          <w:rFonts w:eastAsia="仿宋_GB2312"/>
          <w:sz w:val="24"/>
          <w:szCs w:val="24"/>
        </w:rPr>
      </w:pPr>
      <w:r>
        <w:rPr>
          <w:rFonts w:eastAsia="仿宋_GB2312"/>
          <w:sz w:val="24"/>
          <w:szCs w:val="24"/>
        </w:rPr>
        <w:t xml:space="preserve">4.1     </w:t>
      </w:r>
      <w:r>
        <w:rPr>
          <w:rFonts w:hint="eastAsia" w:eastAsia="仿宋_GB2312"/>
          <w:sz w:val="24"/>
          <w:szCs w:val="24"/>
        </w:rPr>
        <w:t>除合同另有约定外</w:t>
      </w:r>
      <w:r>
        <w:rPr>
          <w:rFonts w:eastAsia="仿宋_GB2312"/>
          <w:sz w:val="24"/>
          <w:szCs w:val="24"/>
        </w:rPr>
        <w:t>,</w:t>
      </w:r>
      <w:r>
        <w:rPr>
          <w:rFonts w:hint="eastAsia" w:eastAsia="仿宋_GB2312"/>
          <w:sz w:val="24"/>
          <w:szCs w:val="24"/>
        </w:rPr>
        <w:t>卖方提供的全部货物</w:t>
      </w:r>
      <w:r>
        <w:rPr>
          <w:rFonts w:eastAsia="仿宋_GB2312"/>
          <w:sz w:val="24"/>
          <w:szCs w:val="24"/>
        </w:rPr>
        <w:t>,</w:t>
      </w:r>
      <w:r>
        <w:rPr>
          <w:rFonts w:hint="eastAsia" w:eastAsia="仿宋_GB2312"/>
          <w:sz w:val="24"/>
          <w:szCs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218C3550">
      <w:pPr>
        <w:spacing w:line="360" w:lineRule="auto"/>
        <w:rPr>
          <w:rFonts w:eastAsia="仿宋_GB2312"/>
          <w:sz w:val="24"/>
          <w:szCs w:val="24"/>
        </w:rPr>
      </w:pPr>
      <w:r>
        <w:rPr>
          <w:rFonts w:eastAsia="仿宋_GB2312"/>
          <w:sz w:val="24"/>
          <w:szCs w:val="24"/>
        </w:rPr>
        <w:t xml:space="preserve">4.2     </w:t>
      </w:r>
      <w:r>
        <w:rPr>
          <w:rFonts w:hint="eastAsia" w:eastAsia="仿宋_GB2312"/>
          <w:sz w:val="24"/>
          <w:szCs w:val="24"/>
        </w:rPr>
        <w:t>每件包装箱内应附一份详细装箱单和质量合格证。</w:t>
      </w:r>
    </w:p>
    <w:p w14:paraId="6DC6B8AF">
      <w:pPr>
        <w:pStyle w:val="2"/>
        <w:spacing w:before="0" w:after="0" w:line="360" w:lineRule="auto"/>
        <w:rPr>
          <w:rFonts w:ascii="Times New Roman" w:hAnsi="Times New Roman" w:eastAsia="仿宋_GB2312"/>
          <w:b/>
          <w:sz w:val="24"/>
          <w:szCs w:val="24"/>
        </w:rPr>
      </w:pPr>
      <w:bookmarkStart w:id="721" w:name="_Toc495677468"/>
      <w:bookmarkStart w:id="722" w:name="_Toc37675349"/>
      <w:bookmarkStart w:id="723" w:name="_Toc163893424"/>
      <w:bookmarkStart w:id="724" w:name="_Toc487900353"/>
      <w:bookmarkStart w:id="725" w:name="_Toc24557"/>
      <w:r>
        <w:rPr>
          <w:rFonts w:ascii="Times New Roman" w:hAnsi="Times New Roman" w:eastAsia="仿宋_GB2312"/>
          <w:color w:val="auto"/>
          <w:sz w:val="24"/>
          <w:szCs w:val="24"/>
        </w:rPr>
        <w:t>5</w:t>
      </w:r>
      <w:r>
        <w:rPr>
          <w:rFonts w:hint="eastAsia" w:ascii="Times New Roman" w:hAnsi="Times New Roman" w:eastAsia="仿宋_GB2312"/>
          <w:color w:val="auto"/>
          <w:sz w:val="24"/>
          <w:szCs w:val="24"/>
        </w:rPr>
        <w:t>．装运标志</w:t>
      </w:r>
      <w:bookmarkEnd w:id="721"/>
      <w:bookmarkEnd w:id="722"/>
      <w:bookmarkEnd w:id="723"/>
      <w:bookmarkEnd w:id="724"/>
      <w:bookmarkEnd w:id="725"/>
    </w:p>
    <w:p w14:paraId="74987113">
      <w:pPr>
        <w:spacing w:line="360" w:lineRule="auto"/>
        <w:ind w:left="840" w:hanging="840" w:hangingChars="350"/>
        <w:rPr>
          <w:rFonts w:eastAsia="仿宋_GB2312"/>
          <w:sz w:val="24"/>
          <w:szCs w:val="24"/>
        </w:rPr>
      </w:pPr>
      <w:r>
        <w:rPr>
          <w:rFonts w:eastAsia="仿宋_GB2312"/>
          <w:sz w:val="24"/>
          <w:szCs w:val="24"/>
        </w:rPr>
        <w:t xml:space="preserve">5.1.    </w:t>
      </w:r>
      <w:r>
        <w:rPr>
          <w:rFonts w:hint="eastAsia" w:eastAsia="仿宋_GB2312"/>
          <w:sz w:val="24"/>
          <w:szCs w:val="24"/>
        </w:rPr>
        <w:t>卖方应在每一包装箱的四侧用不褪色的油漆以醒目的中文字样做出下列标记：</w:t>
      </w:r>
    </w:p>
    <w:p w14:paraId="6FD771AD">
      <w:pPr>
        <w:spacing w:line="360" w:lineRule="auto"/>
        <w:ind w:firstLine="849" w:firstLineChars="354"/>
        <w:rPr>
          <w:rFonts w:eastAsia="仿宋_GB2312"/>
          <w:sz w:val="24"/>
          <w:szCs w:val="24"/>
        </w:rPr>
      </w:pPr>
      <w:r>
        <w:rPr>
          <w:rFonts w:hint="eastAsia" w:eastAsia="仿宋_GB2312"/>
          <w:sz w:val="24"/>
          <w:szCs w:val="24"/>
        </w:rPr>
        <w:t>收货人：</w:t>
      </w:r>
      <w:r>
        <w:rPr>
          <w:rFonts w:eastAsia="仿宋_GB2312"/>
          <w:sz w:val="24"/>
          <w:szCs w:val="24"/>
          <w:u w:val="single"/>
        </w:rPr>
        <w:t xml:space="preserve">                                   </w:t>
      </w:r>
    </w:p>
    <w:p w14:paraId="0068BCE0">
      <w:pPr>
        <w:spacing w:line="360" w:lineRule="auto"/>
        <w:ind w:firstLine="849" w:firstLineChars="354"/>
        <w:rPr>
          <w:rFonts w:eastAsia="仿宋_GB2312"/>
          <w:sz w:val="24"/>
          <w:szCs w:val="24"/>
        </w:rPr>
      </w:pPr>
      <w:r>
        <w:rPr>
          <w:rFonts w:hint="eastAsia" w:eastAsia="仿宋_GB2312"/>
          <w:sz w:val="24"/>
          <w:szCs w:val="24"/>
        </w:rPr>
        <w:t>合同号：</w:t>
      </w:r>
      <w:r>
        <w:rPr>
          <w:rFonts w:eastAsia="仿宋_GB2312"/>
          <w:sz w:val="24"/>
          <w:szCs w:val="24"/>
          <w:u w:val="single"/>
        </w:rPr>
        <w:t xml:space="preserve">                                   </w:t>
      </w:r>
    </w:p>
    <w:p w14:paraId="3F5472DB">
      <w:pPr>
        <w:spacing w:line="360" w:lineRule="auto"/>
        <w:ind w:firstLine="849" w:firstLineChars="354"/>
        <w:rPr>
          <w:rFonts w:eastAsia="仿宋_GB2312"/>
          <w:sz w:val="24"/>
          <w:szCs w:val="24"/>
        </w:rPr>
      </w:pPr>
      <w:r>
        <w:rPr>
          <w:rFonts w:hint="eastAsia" w:eastAsia="仿宋_GB2312"/>
          <w:sz w:val="24"/>
          <w:szCs w:val="24"/>
        </w:rPr>
        <w:t>装运标志：</w:t>
      </w:r>
      <w:r>
        <w:rPr>
          <w:rFonts w:eastAsia="仿宋_GB2312"/>
          <w:sz w:val="24"/>
          <w:szCs w:val="24"/>
          <w:u w:val="single"/>
        </w:rPr>
        <w:t xml:space="preserve">                                 </w:t>
      </w:r>
    </w:p>
    <w:p w14:paraId="5CF67A2F">
      <w:pPr>
        <w:spacing w:line="360" w:lineRule="auto"/>
        <w:ind w:firstLine="849" w:firstLineChars="354"/>
        <w:rPr>
          <w:rFonts w:eastAsia="仿宋_GB2312"/>
          <w:sz w:val="24"/>
          <w:szCs w:val="24"/>
        </w:rPr>
      </w:pPr>
      <w:r>
        <w:rPr>
          <w:rFonts w:hint="eastAsia" w:eastAsia="仿宋_GB2312"/>
          <w:sz w:val="24"/>
          <w:szCs w:val="24"/>
        </w:rPr>
        <w:t>收货人代号：</w:t>
      </w:r>
      <w:r>
        <w:rPr>
          <w:rFonts w:eastAsia="仿宋_GB2312"/>
          <w:sz w:val="24"/>
          <w:szCs w:val="24"/>
          <w:u w:val="single"/>
        </w:rPr>
        <w:t xml:space="preserve">                               </w:t>
      </w:r>
    </w:p>
    <w:p w14:paraId="077A70F4">
      <w:pPr>
        <w:spacing w:line="360" w:lineRule="auto"/>
        <w:ind w:firstLine="849" w:firstLineChars="354"/>
        <w:rPr>
          <w:rFonts w:eastAsia="仿宋_GB2312"/>
          <w:sz w:val="24"/>
          <w:szCs w:val="24"/>
        </w:rPr>
      </w:pPr>
      <w:r>
        <w:rPr>
          <w:rFonts w:hint="eastAsia" w:eastAsia="仿宋_GB2312"/>
          <w:sz w:val="24"/>
          <w:szCs w:val="24"/>
        </w:rPr>
        <w:t>目的地：</w:t>
      </w:r>
      <w:r>
        <w:rPr>
          <w:rFonts w:eastAsia="仿宋_GB2312"/>
          <w:sz w:val="24"/>
          <w:szCs w:val="24"/>
          <w:u w:val="single"/>
        </w:rPr>
        <w:t xml:space="preserve">                                   </w:t>
      </w:r>
    </w:p>
    <w:p w14:paraId="3B29929B">
      <w:pPr>
        <w:spacing w:line="360" w:lineRule="auto"/>
        <w:ind w:firstLine="849" w:firstLineChars="354"/>
        <w:rPr>
          <w:rFonts w:eastAsia="仿宋_GB2312"/>
          <w:sz w:val="24"/>
          <w:szCs w:val="24"/>
        </w:rPr>
      </w:pPr>
      <w:r>
        <w:rPr>
          <w:rFonts w:hint="eastAsia" w:eastAsia="仿宋_GB2312"/>
          <w:sz w:val="24"/>
          <w:szCs w:val="24"/>
        </w:rPr>
        <w:t>货物名称、品目号和箱号：</w:t>
      </w:r>
      <w:r>
        <w:rPr>
          <w:rFonts w:eastAsia="仿宋_GB2312"/>
          <w:sz w:val="24"/>
          <w:szCs w:val="24"/>
          <w:u w:val="single"/>
        </w:rPr>
        <w:t xml:space="preserve">                   </w:t>
      </w:r>
    </w:p>
    <w:p w14:paraId="45FD8544">
      <w:pPr>
        <w:spacing w:line="360" w:lineRule="auto"/>
        <w:ind w:firstLine="849" w:firstLineChars="354"/>
        <w:rPr>
          <w:rFonts w:eastAsia="仿宋_GB2312"/>
          <w:sz w:val="24"/>
          <w:szCs w:val="24"/>
        </w:rPr>
      </w:pPr>
      <w:r>
        <w:rPr>
          <w:rFonts w:hint="eastAsia" w:eastAsia="仿宋_GB2312"/>
          <w:sz w:val="24"/>
          <w:szCs w:val="24"/>
        </w:rPr>
        <w:t>毛重／净重：</w:t>
      </w:r>
      <w:r>
        <w:rPr>
          <w:rFonts w:eastAsia="仿宋_GB2312"/>
          <w:sz w:val="24"/>
          <w:szCs w:val="24"/>
          <w:u w:val="single"/>
        </w:rPr>
        <w:t xml:space="preserve">                               </w:t>
      </w:r>
    </w:p>
    <w:p w14:paraId="6464B64A">
      <w:pPr>
        <w:spacing w:line="360" w:lineRule="auto"/>
        <w:ind w:firstLine="849" w:firstLineChars="354"/>
        <w:rPr>
          <w:rFonts w:eastAsia="仿宋_GB2312"/>
          <w:sz w:val="24"/>
          <w:szCs w:val="24"/>
        </w:rPr>
      </w:pPr>
      <w:r>
        <w:rPr>
          <w:rFonts w:hint="eastAsia" w:eastAsia="仿宋_GB2312"/>
          <w:sz w:val="24"/>
          <w:szCs w:val="24"/>
        </w:rPr>
        <w:t>尺寸</w:t>
      </w:r>
      <w:r>
        <w:rPr>
          <w:rFonts w:eastAsia="仿宋_GB2312"/>
          <w:sz w:val="24"/>
          <w:szCs w:val="24"/>
        </w:rPr>
        <w:t>(</w:t>
      </w:r>
      <w:r>
        <w:rPr>
          <w:rFonts w:hint="eastAsia" w:eastAsia="仿宋_GB2312"/>
          <w:sz w:val="24"/>
          <w:szCs w:val="24"/>
        </w:rPr>
        <w:t>长</w:t>
      </w:r>
      <w:r>
        <w:rPr>
          <w:rFonts w:eastAsia="仿宋_GB2312"/>
          <w:sz w:val="24"/>
          <w:szCs w:val="24"/>
        </w:rPr>
        <w:t>×</w:t>
      </w:r>
      <w:r>
        <w:rPr>
          <w:rFonts w:hint="eastAsia" w:eastAsia="仿宋_GB2312"/>
          <w:sz w:val="24"/>
          <w:szCs w:val="24"/>
        </w:rPr>
        <w:t>宽</w:t>
      </w:r>
      <w:r>
        <w:rPr>
          <w:rFonts w:eastAsia="仿宋_GB2312"/>
          <w:sz w:val="24"/>
          <w:szCs w:val="24"/>
        </w:rPr>
        <w:t>×</w:t>
      </w:r>
      <w:r>
        <w:rPr>
          <w:rFonts w:hint="eastAsia" w:eastAsia="仿宋_GB2312"/>
          <w:sz w:val="24"/>
          <w:szCs w:val="24"/>
        </w:rPr>
        <w:t>高以厘米计</w:t>
      </w:r>
      <w:r>
        <w:rPr>
          <w:rFonts w:eastAsia="仿宋_GB2312"/>
          <w:sz w:val="24"/>
          <w:szCs w:val="24"/>
        </w:rPr>
        <w:t>)</w:t>
      </w:r>
      <w:r>
        <w:rPr>
          <w:rFonts w:hint="eastAsia" w:eastAsia="仿宋_GB2312"/>
          <w:sz w:val="24"/>
          <w:szCs w:val="24"/>
        </w:rPr>
        <w:t>：</w:t>
      </w:r>
      <w:r>
        <w:rPr>
          <w:rFonts w:eastAsia="仿宋_GB2312"/>
          <w:sz w:val="24"/>
          <w:szCs w:val="24"/>
          <w:u w:val="single"/>
        </w:rPr>
        <w:t xml:space="preserve">                 </w:t>
      </w:r>
    </w:p>
    <w:p w14:paraId="14D375CB">
      <w:pPr>
        <w:spacing w:line="360" w:lineRule="auto"/>
        <w:ind w:left="840" w:hanging="840" w:hangingChars="350"/>
        <w:rPr>
          <w:rFonts w:eastAsia="仿宋_GB2312"/>
          <w:sz w:val="24"/>
          <w:szCs w:val="24"/>
        </w:rPr>
      </w:pPr>
      <w:r>
        <w:rPr>
          <w:rFonts w:eastAsia="仿宋_GB2312"/>
          <w:sz w:val="24"/>
          <w:szCs w:val="24"/>
        </w:rPr>
        <w:t xml:space="preserve">5.2     </w:t>
      </w:r>
      <w:r>
        <w:rPr>
          <w:rFonts w:hint="eastAsia" w:eastAsia="仿宋_GB2312"/>
          <w:sz w:val="24"/>
          <w:szCs w:val="24"/>
        </w:rPr>
        <w:t>如果货物单件重量在</w:t>
      </w:r>
      <w:r>
        <w:rPr>
          <w:rFonts w:eastAsia="仿宋_GB2312"/>
          <w:sz w:val="24"/>
          <w:szCs w:val="24"/>
        </w:rPr>
        <w:t>2</w:t>
      </w:r>
      <w:r>
        <w:rPr>
          <w:rFonts w:hint="eastAsia" w:eastAsia="仿宋_GB2312"/>
          <w:sz w:val="24"/>
          <w:szCs w:val="24"/>
        </w:rPr>
        <w:t>吨或</w:t>
      </w:r>
      <w:r>
        <w:rPr>
          <w:rFonts w:eastAsia="仿宋_GB2312"/>
          <w:sz w:val="24"/>
          <w:szCs w:val="24"/>
        </w:rPr>
        <w:t>2</w:t>
      </w:r>
      <w:r>
        <w:rPr>
          <w:rFonts w:hint="eastAsia" w:eastAsia="仿宋_GB2312"/>
          <w:sz w:val="24"/>
          <w:szCs w:val="24"/>
        </w:rPr>
        <w:t>吨以上，卖方应在每件包装箱的两侧用中文和适当的运输标记，标明</w:t>
      </w:r>
      <w:r>
        <w:rPr>
          <w:rFonts w:eastAsia="仿宋_GB2312"/>
          <w:sz w:val="24"/>
          <w:szCs w:val="24"/>
        </w:rPr>
        <w:t>“</w:t>
      </w:r>
      <w:r>
        <w:rPr>
          <w:rFonts w:hint="eastAsia" w:eastAsia="仿宋_GB2312"/>
          <w:sz w:val="24"/>
          <w:szCs w:val="24"/>
        </w:rPr>
        <w:t>重心</w:t>
      </w:r>
      <w:r>
        <w:rPr>
          <w:rFonts w:eastAsia="仿宋_GB2312"/>
          <w:sz w:val="24"/>
          <w:szCs w:val="24"/>
        </w:rPr>
        <w:t>”</w:t>
      </w:r>
      <w:r>
        <w:rPr>
          <w:rFonts w:hint="eastAsia" w:eastAsia="仿宋_GB2312"/>
          <w:sz w:val="24"/>
          <w:szCs w:val="24"/>
        </w:rPr>
        <w:t>和</w:t>
      </w:r>
      <w:r>
        <w:rPr>
          <w:rFonts w:eastAsia="仿宋_GB2312"/>
          <w:sz w:val="24"/>
          <w:szCs w:val="24"/>
        </w:rPr>
        <w:t>“</w:t>
      </w:r>
      <w:r>
        <w:rPr>
          <w:rFonts w:hint="eastAsia" w:eastAsia="仿宋_GB2312"/>
          <w:sz w:val="24"/>
          <w:szCs w:val="24"/>
        </w:rPr>
        <w:t>吊装点</w:t>
      </w:r>
      <w:r>
        <w:rPr>
          <w:rFonts w:eastAsia="仿宋_GB2312"/>
          <w:sz w:val="24"/>
          <w:szCs w:val="24"/>
        </w:rPr>
        <w:t>”</w:t>
      </w:r>
      <w:r>
        <w:rPr>
          <w:rFonts w:hint="eastAsia" w:eastAsia="仿宋_GB2312"/>
          <w:sz w:val="24"/>
          <w:szCs w:val="24"/>
        </w:rPr>
        <w:t>，以便装卸和搬运。根据货物的特点和运输的不同要求，卖方应在包装箱上清楚地标有</w:t>
      </w:r>
      <w:r>
        <w:rPr>
          <w:rFonts w:eastAsia="仿宋_GB2312"/>
          <w:sz w:val="24"/>
          <w:szCs w:val="24"/>
        </w:rPr>
        <w:t>“</w:t>
      </w:r>
      <w:r>
        <w:rPr>
          <w:rFonts w:hint="eastAsia" w:eastAsia="仿宋_GB2312"/>
          <w:sz w:val="24"/>
          <w:szCs w:val="24"/>
        </w:rPr>
        <w:t>小心轻放</w:t>
      </w:r>
      <w:r>
        <w:rPr>
          <w:rFonts w:eastAsia="仿宋_GB2312"/>
          <w:sz w:val="24"/>
          <w:szCs w:val="24"/>
        </w:rPr>
        <w:t>”</w:t>
      </w:r>
      <w:r>
        <w:rPr>
          <w:rFonts w:hint="eastAsia" w:eastAsia="仿宋_GB2312"/>
          <w:sz w:val="24"/>
          <w:szCs w:val="24"/>
        </w:rPr>
        <w:t>、</w:t>
      </w:r>
      <w:r>
        <w:rPr>
          <w:rFonts w:eastAsia="仿宋_GB2312"/>
          <w:sz w:val="24"/>
          <w:szCs w:val="24"/>
        </w:rPr>
        <w:t>“</w:t>
      </w:r>
      <w:r>
        <w:rPr>
          <w:rFonts w:hint="eastAsia" w:eastAsia="仿宋_GB2312"/>
          <w:sz w:val="24"/>
          <w:szCs w:val="24"/>
        </w:rPr>
        <w:t>防潮</w:t>
      </w:r>
      <w:r>
        <w:rPr>
          <w:rFonts w:eastAsia="仿宋_GB2312"/>
          <w:sz w:val="24"/>
          <w:szCs w:val="24"/>
        </w:rPr>
        <w:t>”</w:t>
      </w:r>
      <w:r>
        <w:rPr>
          <w:rFonts w:hint="eastAsia" w:eastAsia="仿宋_GB2312"/>
          <w:sz w:val="24"/>
          <w:szCs w:val="24"/>
        </w:rPr>
        <w:t>、</w:t>
      </w:r>
      <w:r>
        <w:rPr>
          <w:rFonts w:eastAsia="仿宋_GB2312"/>
          <w:sz w:val="24"/>
          <w:szCs w:val="24"/>
        </w:rPr>
        <w:t xml:space="preserve"> “</w:t>
      </w:r>
      <w:r>
        <w:rPr>
          <w:rFonts w:hint="eastAsia" w:eastAsia="仿宋_GB2312"/>
          <w:sz w:val="24"/>
          <w:szCs w:val="24"/>
        </w:rPr>
        <w:t>勿倒置</w:t>
      </w:r>
      <w:r>
        <w:rPr>
          <w:rFonts w:eastAsia="仿宋_GB2312"/>
          <w:sz w:val="24"/>
          <w:szCs w:val="24"/>
        </w:rPr>
        <w:t>”</w:t>
      </w:r>
      <w:r>
        <w:rPr>
          <w:rFonts w:hint="eastAsia" w:eastAsia="仿宋_GB2312"/>
          <w:sz w:val="24"/>
          <w:szCs w:val="24"/>
        </w:rPr>
        <w:t>等字样和其他适当的标志。</w:t>
      </w:r>
    </w:p>
    <w:p w14:paraId="11EE5E1B">
      <w:pPr>
        <w:pStyle w:val="2"/>
        <w:spacing w:before="0" w:after="0" w:line="360" w:lineRule="auto"/>
        <w:rPr>
          <w:rFonts w:ascii="Times New Roman" w:hAnsi="Times New Roman" w:eastAsia="仿宋_GB2312"/>
          <w:b/>
          <w:bCs/>
          <w:sz w:val="24"/>
          <w:szCs w:val="24"/>
        </w:rPr>
      </w:pPr>
      <w:bookmarkStart w:id="726" w:name="_Toc487900354"/>
      <w:bookmarkStart w:id="727" w:name="_Toc37675350"/>
      <w:bookmarkStart w:id="728" w:name="_Ref467378541"/>
      <w:bookmarkStart w:id="729" w:name="_Ref467379536"/>
      <w:bookmarkStart w:id="730" w:name="_Toc495677469"/>
      <w:bookmarkStart w:id="731" w:name="_Ref467379527"/>
      <w:bookmarkStart w:id="732" w:name="_Ref467378591"/>
      <w:bookmarkStart w:id="733" w:name="_Ref467379542"/>
      <w:bookmarkStart w:id="734" w:name="_Toc14344"/>
      <w:bookmarkStart w:id="735" w:name="_Toc163893425"/>
      <w:r>
        <w:rPr>
          <w:rFonts w:ascii="Times New Roman" w:hAnsi="Times New Roman" w:eastAsia="仿宋_GB2312"/>
          <w:color w:val="auto"/>
          <w:sz w:val="24"/>
          <w:szCs w:val="24"/>
        </w:rPr>
        <w:t>6</w:t>
      </w:r>
      <w:r>
        <w:rPr>
          <w:rFonts w:hint="eastAsia" w:ascii="Times New Roman" w:hAnsi="Times New Roman" w:eastAsia="仿宋_GB2312"/>
          <w:color w:val="auto"/>
          <w:sz w:val="24"/>
          <w:szCs w:val="24"/>
        </w:rPr>
        <w:t>．交货期和交货方式</w:t>
      </w:r>
      <w:bookmarkEnd w:id="726"/>
      <w:bookmarkEnd w:id="727"/>
      <w:bookmarkEnd w:id="728"/>
      <w:bookmarkEnd w:id="729"/>
      <w:bookmarkEnd w:id="730"/>
      <w:bookmarkEnd w:id="731"/>
      <w:bookmarkEnd w:id="732"/>
      <w:bookmarkEnd w:id="733"/>
      <w:bookmarkEnd w:id="734"/>
      <w:bookmarkEnd w:id="735"/>
    </w:p>
    <w:p w14:paraId="18A6089E">
      <w:pPr>
        <w:spacing w:line="360" w:lineRule="auto"/>
        <w:rPr>
          <w:rFonts w:eastAsia="仿宋_GB2312"/>
          <w:sz w:val="24"/>
          <w:szCs w:val="24"/>
        </w:rPr>
      </w:pPr>
      <w:r>
        <w:rPr>
          <w:rFonts w:eastAsia="仿宋_GB2312"/>
          <w:sz w:val="24"/>
          <w:szCs w:val="24"/>
        </w:rPr>
        <w:t xml:space="preserve">6.1     </w:t>
      </w:r>
      <w:r>
        <w:rPr>
          <w:rFonts w:hint="eastAsia" w:eastAsia="仿宋_GB2312"/>
          <w:sz w:val="24"/>
          <w:szCs w:val="24"/>
        </w:rPr>
        <w:t>本合同项下货物的交货期见合同特殊条款约定。</w:t>
      </w:r>
    </w:p>
    <w:p w14:paraId="7C5A9130">
      <w:pPr>
        <w:spacing w:line="360" w:lineRule="auto"/>
        <w:rPr>
          <w:rFonts w:eastAsia="仿宋_GB2312"/>
          <w:sz w:val="24"/>
          <w:szCs w:val="24"/>
        </w:rPr>
      </w:pPr>
      <w:bookmarkStart w:id="736" w:name="_Ref467379657"/>
      <w:r>
        <w:rPr>
          <w:rFonts w:eastAsia="仿宋_GB2312"/>
          <w:sz w:val="24"/>
          <w:szCs w:val="24"/>
        </w:rPr>
        <w:t xml:space="preserve">6.2     </w:t>
      </w:r>
      <w:r>
        <w:rPr>
          <w:rFonts w:hint="eastAsia" w:eastAsia="仿宋_GB2312"/>
          <w:sz w:val="24"/>
          <w:szCs w:val="24"/>
        </w:rPr>
        <w:t>交货方式一般为下列其中一种</w:t>
      </w:r>
      <w:bookmarkEnd w:id="736"/>
      <w:r>
        <w:rPr>
          <w:rFonts w:hint="eastAsia" w:eastAsia="仿宋_GB2312"/>
          <w:sz w:val="24"/>
          <w:szCs w:val="24"/>
        </w:rPr>
        <w:t>：</w:t>
      </w:r>
    </w:p>
    <w:p w14:paraId="7844A51D">
      <w:pPr>
        <w:spacing w:line="360" w:lineRule="auto"/>
        <w:ind w:left="840" w:hanging="840" w:hangingChars="350"/>
        <w:rPr>
          <w:rFonts w:eastAsia="仿宋_GB2312"/>
          <w:sz w:val="24"/>
          <w:szCs w:val="24"/>
        </w:rPr>
      </w:pPr>
      <w:r>
        <w:rPr>
          <w:rFonts w:eastAsia="仿宋_GB2312"/>
          <w:sz w:val="24"/>
          <w:szCs w:val="24"/>
        </w:rPr>
        <w:t xml:space="preserve">6.2.1    </w:t>
      </w:r>
      <w:r>
        <w:rPr>
          <w:rFonts w:hint="eastAsia" w:eastAsia="仿宋_GB2312"/>
          <w:sz w:val="24"/>
          <w:szCs w:val="24"/>
        </w:rPr>
        <w:t>现场交货：卖方负责办理运输和保险，将货物运抵现场。有关运输和保险的一切费用由卖方承担。所有货物运抵现场的日期为交货日期。</w:t>
      </w:r>
    </w:p>
    <w:p w14:paraId="36743359">
      <w:pPr>
        <w:spacing w:line="360" w:lineRule="auto"/>
        <w:ind w:left="840" w:hanging="840" w:hangingChars="350"/>
        <w:rPr>
          <w:rFonts w:eastAsia="仿宋_GB2312"/>
          <w:sz w:val="24"/>
          <w:szCs w:val="24"/>
        </w:rPr>
      </w:pPr>
      <w:r>
        <w:rPr>
          <w:rFonts w:eastAsia="仿宋_GB2312"/>
          <w:sz w:val="24"/>
          <w:szCs w:val="24"/>
        </w:rPr>
        <w:t xml:space="preserve">6.2.2    </w:t>
      </w:r>
      <w:r>
        <w:rPr>
          <w:rFonts w:hint="eastAsia" w:eastAsia="仿宋_GB2312"/>
          <w:sz w:val="24"/>
          <w:szCs w:val="24"/>
        </w:rPr>
        <w:t>工厂交货：由卖方负责代办运输和保险事宜。运输费和保险费由买方承担。运输部门出具收据的日期为交货日期。</w:t>
      </w:r>
    </w:p>
    <w:p w14:paraId="5454AD47">
      <w:pPr>
        <w:spacing w:line="360" w:lineRule="auto"/>
        <w:ind w:left="840" w:hanging="840" w:hangingChars="350"/>
        <w:rPr>
          <w:rFonts w:eastAsia="仿宋_GB2312"/>
          <w:sz w:val="24"/>
          <w:szCs w:val="24"/>
        </w:rPr>
      </w:pPr>
      <w:r>
        <w:rPr>
          <w:rFonts w:eastAsia="仿宋_GB2312"/>
          <w:sz w:val="24"/>
          <w:szCs w:val="24"/>
        </w:rPr>
        <w:t xml:space="preserve">6.2.3    </w:t>
      </w:r>
      <w:r>
        <w:rPr>
          <w:rFonts w:hint="eastAsia" w:eastAsia="仿宋_GB2312"/>
          <w:sz w:val="24"/>
          <w:szCs w:val="24"/>
        </w:rPr>
        <w:t>买方自提货物：由买方在合同规定地点自行办理提货。提单日期为交货日期。</w:t>
      </w:r>
    </w:p>
    <w:p w14:paraId="6D3E1CEA">
      <w:pPr>
        <w:spacing w:line="360" w:lineRule="auto"/>
        <w:ind w:left="840" w:hanging="840" w:hangingChars="350"/>
        <w:rPr>
          <w:rFonts w:eastAsia="仿宋_GB2312"/>
          <w:sz w:val="24"/>
          <w:szCs w:val="24"/>
        </w:rPr>
      </w:pPr>
      <w:r>
        <w:rPr>
          <w:rFonts w:eastAsia="仿宋_GB2312"/>
          <w:sz w:val="24"/>
          <w:szCs w:val="24"/>
        </w:rPr>
        <w:t xml:space="preserve">6.3     </w:t>
      </w:r>
      <w:r>
        <w:rPr>
          <w:rFonts w:hint="eastAsia" w:eastAsia="仿宋_GB2312"/>
          <w:sz w:val="24"/>
          <w:szCs w:val="24"/>
        </w:rPr>
        <w:t>在现场交货和工厂交货条件下，卖方装运的货物不应超过合同规定的数量或重量。否则，买方有权拒绝接收超出部分的货物，卖方应对超运部分引起的一切后果负责。</w:t>
      </w:r>
    </w:p>
    <w:p w14:paraId="147E2FC3">
      <w:pPr>
        <w:pStyle w:val="2"/>
        <w:spacing w:before="0" w:after="0" w:line="360" w:lineRule="auto"/>
        <w:rPr>
          <w:rFonts w:ascii="Times New Roman" w:hAnsi="Times New Roman" w:eastAsia="仿宋_GB2312"/>
          <w:b/>
          <w:sz w:val="24"/>
          <w:szCs w:val="24"/>
        </w:rPr>
      </w:pPr>
      <w:bookmarkStart w:id="737" w:name="_Toc487900355"/>
      <w:bookmarkStart w:id="738" w:name="_Toc163893426"/>
      <w:bookmarkStart w:id="739" w:name="_Toc495677470"/>
      <w:bookmarkStart w:id="740" w:name="_Toc37675351"/>
      <w:bookmarkStart w:id="741" w:name="_Toc20725"/>
      <w:r>
        <w:rPr>
          <w:rFonts w:ascii="Times New Roman" w:hAnsi="Times New Roman" w:eastAsia="仿宋_GB2312"/>
          <w:color w:val="auto"/>
          <w:sz w:val="24"/>
          <w:szCs w:val="24"/>
        </w:rPr>
        <w:t>7</w:t>
      </w:r>
      <w:r>
        <w:rPr>
          <w:rFonts w:hint="eastAsia" w:ascii="Times New Roman" w:hAnsi="Times New Roman" w:eastAsia="仿宋_GB2312"/>
          <w:color w:val="auto"/>
          <w:sz w:val="24"/>
          <w:szCs w:val="24"/>
        </w:rPr>
        <w:t>．装运通知</w:t>
      </w:r>
      <w:bookmarkEnd w:id="737"/>
      <w:bookmarkEnd w:id="738"/>
      <w:bookmarkEnd w:id="739"/>
      <w:bookmarkEnd w:id="740"/>
      <w:bookmarkEnd w:id="741"/>
    </w:p>
    <w:p w14:paraId="1E81B927">
      <w:pPr>
        <w:spacing w:line="360" w:lineRule="auto"/>
        <w:ind w:left="840" w:hanging="840" w:hangingChars="350"/>
        <w:rPr>
          <w:rFonts w:eastAsia="仿宋_GB2312"/>
          <w:sz w:val="24"/>
          <w:szCs w:val="24"/>
        </w:rPr>
      </w:pPr>
      <w:r>
        <w:rPr>
          <w:rFonts w:eastAsia="仿宋_GB2312"/>
          <w:sz w:val="24"/>
          <w:szCs w:val="24"/>
        </w:rPr>
        <w:t xml:space="preserve">7.1     </w:t>
      </w:r>
      <w:r>
        <w:rPr>
          <w:rFonts w:hint="eastAsia" w:eastAsia="仿宋_GB2312"/>
          <w:sz w:val="24"/>
          <w:szCs w:val="24"/>
        </w:rPr>
        <w:t>在现场交货和工厂交货条件下的货物，卖方通知买方货物已备妥待运输后</w:t>
      </w:r>
      <w:r>
        <w:rPr>
          <w:rFonts w:eastAsia="仿宋_GB2312"/>
          <w:sz w:val="24"/>
          <w:szCs w:val="24"/>
          <w:u w:val="single"/>
        </w:rPr>
        <w:t xml:space="preserve">     </w:t>
      </w:r>
      <w:r>
        <w:rPr>
          <w:rFonts w:hint="eastAsia" w:eastAsia="仿宋_GB2312"/>
          <w:sz w:val="24"/>
          <w:szCs w:val="24"/>
        </w:rPr>
        <w:t>日之内，应将合同号、货名、数量、毛重、总体积</w:t>
      </w:r>
      <w:r>
        <w:rPr>
          <w:rFonts w:eastAsia="仿宋_GB2312"/>
          <w:sz w:val="24"/>
          <w:szCs w:val="24"/>
        </w:rPr>
        <w:t>(</w:t>
      </w:r>
      <w:r>
        <w:rPr>
          <w:rFonts w:hint="eastAsia" w:eastAsia="仿宋_GB2312"/>
          <w:sz w:val="24"/>
          <w:szCs w:val="24"/>
        </w:rPr>
        <w:t>立方米</w:t>
      </w:r>
      <w:r>
        <w:rPr>
          <w:rFonts w:eastAsia="仿宋_GB2312"/>
          <w:sz w:val="24"/>
          <w:szCs w:val="24"/>
        </w:rPr>
        <w:t>)</w:t>
      </w:r>
      <w:r>
        <w:rPr>
          <w:rFonts w:hint="eastAsia" w:eastAsia="仿宋_GB2312"/>
          <w:sz w:val="24"/>
          <w:szCs w:val="24"/>
        </w:rPr>
        <w:t>、发票金额、运输工具名称及装运日期，以电报或传真通知买方。</w:t>
      </w:r>
    </w:p>
    <w:p w14:paraId="74E0B9E5">
      <w:pPr>
        <w:spacing w:line="360" w:lineRule="auto"/>
        <w:ind w:left="840" w:hanging="840" w:hangingChars="350"/>
        <w:rPr>
          <w:rFonts w:eastAsia="仿宋_GB2312"/>
          <w:sz w:val="24"/>
          <w:szCs w:val="24"/>
        </w:rPr>
      </w:pPr>
      <w:r>
        <w:rPr>
          <w:rFonts w:eastAsia="仿宋_GB2312"/>
          <w:sz w:val="24"/>
          <w:szCs w:val="24"/>
        </w:rPr>
        <w:t xml:space="preserve">7.2     </w:t>
      </w:r>
      <w:r>
        <w:rPr>
          <w:rFonts w:hint="eastAsia" w:eastAsia="仿宋_GB2312"/>
          <w:sz w:val="24"/>
          <w:szCs w:val="24"/>
        </w:rPr>
        <w:t>如因卖方延误将上述内容用电报或传真通知买方，由此引起的一切后果损失应由卖方负责。</w:t>
      </w:r>
    </w:p>
    <w:p w14:paraId="1F221577">
      <w:pPr>
        <w:pStyle w:val="2"/>
        <w:spacing w:before="0" w:after="0" w:line="360" w:lineRule="auto"/>
        <w:rPr>
          <w:rFonts w:ascii="Times New Roman" w:hAnsi="Times New Roman" w:eastAsia="仿宋_GB2312"/>
          <w:b/>
          <w:sz w:val="24"/>
          <w:szCs w:val="24"/>
        </w:rPr>
      </w:pPr>
      <w:bookmarkStart w:id="742" w:name="_Ref467379807"/>
      <w:bookmarkStart w:id="743" w:name="_Toc37675352"/>
      <w:bookmarkStart w:id="744" w:name="_Ref467379793"/>
      <w:bookmarkStart w:id="745" w:name="_Toc495677471"/>
      <w:bookmarkStart w:id="746" w:name="_Toc18147"/>
      <w:bookmarkStart w:id="747" w:name="_Toc163893427"/>
      <w:bookmarkStart w:id="748" w:name="_Toc487900357"/>
      <w:r>
        <w:rPr>
          <w:rFonts w:ascii="Times New Roman" w:hAnsi="Times New Roman" w:eastAsia="仿宋_GB2312"/>
          <w:color w:val="auto"/>
          <w:sz w:val="24"/>
          <w:szCs w:val="24"/>
        </w:rPr>
        <w:t>8</w:t>
      </w:r>
      <w:r>
        <w:rPr>
          <w:rFonts w:hint="eastAsia" w:ascii="Times New Roman" w:hAnsi="Times New Roman" w:eastAsia="仿宋_GB2312"/>
          <w:color w:val="auto"/>
          <w:sz w:val="24"/>
          <w:szCs w:val="24"/>
        </w:rPr>
        <w:t>．付款条件</w:t>
      </w:r>
      <w:bookmarkEnd w:id="742"/>
      <w:bookmarkEnd w:id="743"/>
      <w:bookmarkEnd w:id="744"/>
      <w:bookmarkEnd w:id="745"/>
      <w:bookmarkEnd w:id="746"/>
      <w:bookmarkEnd w:id="747"/>
      <w:bookmarkEnd w:id="748"/>
    </w:p>
    <w:p w14:paraId="46C16E4C">
      <w:pPr>
        <w:spacing w:line="360" w:lineRule="auto"/>
        <w:rPr>
          <w:rFonts w:eastAsia="仿宋_GB2312"/>
          <w:sz w:val="24"/>
          <w:szCs w:val="24"/>
        </w:rPr>
      </w:pPr>
      <w:r>
        <w:rPr>
          <w:rFonts w:eastAsia="仿宋_GB2312"/>
          <w:sz w:val="24"/>
          <w:szCs w:val="24"/>
        </w:rPr>
        <w:t xml:space="preserve">8.1    </w:t>
      </w:r>
      <w:r>
        <w:rPr>
          <w:rFonts w:hint="eastAsia" w:eastAsia="仿宋_GB2312"/>
          <w:sz w:val="24"/>
          <w:szCs w:val="24"/>
        </w:rPr>
        <w:t>付款条件见</w:t>
      </w:r>
      <w:r>
        <w:rPr>
          <w:rFonts w:eastAsia="仿宋_GB2312"/>
          <w:sz w:val="24"/>
          <w:szCs w:val="24"/>
        </w:rPr>
        <w:t xml:space="preserve"> “</w:t>
      </w:r>
      <w:r>
        <w:rPr>
          <w:rFonts w:hint="eastAsia" w:eastAsia="仿宋_GB2312"/>
          <w:sz w:val="24"/>
          <w:szCs w:val="24"/>
        </w:rPr>
        <w:t>合同特殊条款</w:t>
      </w:r>
      <w:r>
        <w:rPr>
          <w:rFonts w:eastAsia="仿宋_GB2312"/>
          <w:sz w:val="24"/>
          <w:szCs w:val="24"/>
        </w:rPr>
        <w:t>”</w:t>
      </w:r>
      <w:r>
        <w:rPr>
          <w:rFonts w:hint="eastAsia" w:eastAsia="仿宋_GB2312"/>
          <w:sz w:val="24"/>
          <w:szCs w:val="24"/>
        </w:rPr>
        <w:t>。</w:t>
      </w:r>
    </w:p>
    <w:p w14:paraId="716B0A2B">
      <w:pPr>
        <w:pStyle w:val="2"/>
        <w:spacing w:before="0" w:after="0" w:line="360" w:lineRule="auto"/>
        <w:rPr>
          <w:rFonts w:ascii="Times New Roman" w:hAnsi="Times New Roman" w:eastAsia="仿宋_GB2312"/>
          <w:b/>
          <w:sz w:val="24"/>
          <w:szCs w:val="24"/>
        </w:rPr>
      </w:pPr>
      <w:bookmarkStart w:id="749" w:name="_Toc487900358"/>
      <w:bookmarkStart w:id="750" w:name="_Ref467379863"/>
      <w:bookmarkStart w:id="751" w:name="_Toc163893428"/>
      <w:bookmarkStart w:id="752" w:name="_Toc30122"/>
      <w:bookmarkStart w:id="753" w:name="_Ref467379852"/>
      <w:bookmarkStart w:id="754" w:name="_Toc37675353"/>
      <w:bookmarkStart w:id="755" w:name="_Ref467379923"/>
      <w:bookmarkStart w:id="756" w:name="_Toc495677472"/>
      <w:r>
        <w:rPr>
          <w:rFonts w:ascii="Times New Roman" w:hAnsi="Times New Roman" w:eastAsia="仿宋_GB2312"/>
          <w:color w:val="auto"/>
          <w:sz w:val="24"/>
          <w:szCs w:val="24"/>
        </w:rPr>
        <w:t>9</w:t>
      </w:r>
      <w:r>
        <w:rPr>
          <w:rFonts w:hint="eastAsia" w:ascii="Times New Roman" w:hAnsi="Times New Roman" w:eastAsia="仿宋_GB2312"/>
          <w:color w:val="auto"/>
          <w:sz w:val="24"/>
          <w:szCs w:val="24"/>
        </w:rPr>
        <w:t>．技术资料</w:t>
      </w:r>
      <w:bookmarkEnd w:id="749"/>
      <w:bookmarkEnd w:id="750"/>
      <w:bookmarkEnd w:id="751"/>
      <w:bookmarkEnd w:id="752"/>
      <w:bookmarkEnd w:id="753"/>
      <w:bookmarkEnd w:id="754"/>
      <w:bookmarkEnd w:id="755"/>
      <w:bookmarkEnd w:id="756"/>
    </w:p>
    <w:p w14:paraId="6D04E6EC">
      <w:pPr>
        <w:spacing w:line="360" w:lineRule="auto"/>
        <w:rPr>
          <w:rFonts w:eastAsia="仿宋_GB2312"/>
          <w:sz w:val="24"/>
          <w:szCs w:val="24"/>
        </w:rPr>
      </w:pPr>
      <w:r>
        <w:rPr>
          <w:rFonts w:eastAsia="仿宋_GB2312"/>
          <w:sz w:val="24"/>
          <w:szCs w:val="24"/>
        </w:rPr>
        <w:t xml:space="preserve">9.1    </w:t>
      </w:r>
      <w:r>
        <w:rPr>
          <w:rFonts w:hint="eastAsia" w:eastAsia="仿宋_GB2312"/>
          <w:sz w:val="24"/>
          <w:szCs w:val="24"/>
        </w:rPr>
        <w:t>合同项下技术资料</w:t>
      </w:r>
      <w:r>
        <w:rPr>
          <w:rFonts w:eastAsia="仿宋_GB2312"/>
          <w:sz w:val="24"/>
          <w:szCs w:val="24"/>
        </w:rPr>
        <w:t>(</w:t>
      </w:r>
      <w:r>
        <w:rPr>
          <w:rFonts w:hint="eastAsia" w:eastAsia="仿宋_GB2312"/>
          <w:sz w:val="24"/>
          <w:szCs w:val="24"/>
        </w:rPr>
        <w:t>除合同特殊条款规定外</w:t>
      </w:r>
      <w:r>
        <w:rPr>
          <w:rFonts w:eastAsia="仿宋_GB2312"/>
          <w:sz w:val="24"/>
          <w:szCs w:val="24"/>
        </w:rPr>
        <w:t>)</w:t>
      </w:r>
      <w:r>
        <w:rPr>
          <w:rFonts w:hint="eastAsia" w:eastAsia="仿宋_GB2312"/>
          <w:sz w:val="24"/>
          <w:szCs w:val="24"/>
        </w:rPr>
        <w:t>将以下列方式交付：</w:t>
      </w:r>
    </w:p>
    <w:p w14:paraId="5A5699AB">
      <w:pPr>
        <w:spacing w:line="360" w:lineRule="auto"/>
        <w:ind w:left="840" w:hanging="840" w:hangingChars="350"/>
        <w:rPr>
          <w:rFonts w:eastAsia="仿宋_GB2312"/>
          <w:sz w:val="24"/>
          <w:szCs w:val="24"/>
        </w:rPr>
      </w:pPr>
      <w:r>
        <w:rPr>
          <w:rFonts w:eastAsia="仿宋_GB2312"/>
          <w:sz w:val="24"/>
          <w:szCs w:val="24"/>
        </w:rPr>
        <w:t xml:space="preserve">9.1.1   </w:t>
      </w:r>
      <w:r>
        <w:rPr>
          <w:rFonts w:hint="eastAsia" w:eastAsia="仿宋_GB2312"/>
          <w:sz w:val="24"/>
          <w:szCs w:val="24"/>
        </w:rPr>
        <w:t>合同生效后</w:t>
      </w:r>
      <w:r>
        <w:rPr>
          <w:rFonts w:eastAsia="仿宋_GB2312"/>
          <w:sz w:val="24"/>
          <w:szCs w:val="24"/>
          <w:u w:val="single"/>
        </w:rPr>
        <w:t xml:space="preserve"> 15 </w:t>
      </w:r>
      <w:r>
        <w:rPr>
          <w:rFonts w:hint="eastAsia" w:eastAsia="仿宋_GB2312"/>
          <w:sz w:val="24"/>
          <w:szCs w:val="24"/>
        </w:rPr>
        <w:t>日之内，卖方应将每台设备和仪器的中文技术资料一套，如目录索引、图纸、操作手册、使用指南、维修指南和／或服务手册和示意图寄给买方。</w:t>
      </w:r>
    </w:p>
    <w:p w14:paraId="46FF6288">
      <w:pPr>
        <w:spacing w:line="360" w:lineRule="auto"/>
        <w:rPr>
          <w:rFonts w:eastAsia="仿宋_GB2312"/>
          <w:sz w:val="24"/>
          <w:szCs w:val="24"/>
        </w:rPr>
      </w:pPr>
      <w:r>
        <w:rPr>
          <w:rFonts w:eastAsia="仿宋_GB2312"/>
          <w:sz w:val="24"/>
          <w:szCs w:val="24"/>
        </w:rPr>
        <w:t xml:space="preserve">9.1.2   </w:t>
      </w:r>
      <w:r>
        <w:rPr>
          <w:rFonts w:hint="eastAsia" w:eastAsia="仿宋_GB2312"/>
          <w:sz w:val="24"/>
          <w:szCs w:val="24"/>
        </w:rPr>
        <w:t>另外一套完整的上述资料应包装好随同每批货物一起发运。</w:t>
      </w:r>
    </w:p>
    <w:p w14:paraId="1E64C7D0">
      <w:pPr>
        <w:spacing w:line="360" w:lineRule="auto"/>
        <w:ind w:left="840" w:hanging="840" w:hangingChars="350"/>
        <w:rPr>
          <w:rFonts w:eastAsia="仿宋_GB2312"/>
          <w:sz w:val="24"/>
          <w:szCs w:val="24"/>
        </w:rPr>
      </w:pPr>
      <w:r>
        <w:rPr>
          <w:rFonts w:eastAsia="仿宋_GB2312"/>
          <w:sz w:val="24"/>
          <w:szCs w:val="24"/>
        </w:rPr>
        <w:t xml:space="preserve">9.2     </w:t>
      </w:r>
      <w:r>
        <w:rPr>
          <w:rFonts w:hint="eastAsia" w:eastAsia="仿宋_GB2312"/>
          <w:sz w:val="24"/>
          <w:szCs w:val="24"/>
        </w:rPr>
        <w:t>如果买方确认卖方提供的技术资料不完整或在运输过程中丢失，卖方应在收到买方通知后</w:t>
      </w:r>
      <w:r>
        <w:rPr>
          <w:rFonts w:eastAsia="仿宋_GB2312"/>
          <w:sz w:val="24"/>
          <w:szCs w:val="24"/>
          <w:u w:val="single"/>
        </w:rPr>
        <w:t xml:space="preserve"> 3 </w:t>
      </w:r>
      <w:r>
        <w:rPr>
          <w:rFonts w:hint="eastAsia" w:eastAsia="仿宋_GB2312"/>
          <w:sz w:val="24"/>
          <w:szCs w:val="24"/>
        </w:rPr>
        <w:t>日内将这些资料免费寄给买方。</w:t>
      </w:r>
    </w:p>
    <w:p w14:paraId="205357D6">
      <w:pPr>
        <w:pStyle w:val="2"/>
        <w:spacing w:before="0" w:after="0" w:line="360" w:lineRule="auto"/>
        <w:rPr>
          <w:rFonts w:ascii="Times New Roman" w:hAnsi="Times New Roman" w:eastAsia="仿宋_GB2312"/>
          <w:b/>
          <w:sz w:val="24"/>
          <w:szCs w:val="24"/>
        </w:rPr>
      </w:pPr>
      <w:bookmarkStart w:id="757" w:name="_Toc487900359"/>
      <w:bookmarkStart w:id="758" w:name="_Toc37675354"/>
      <w:bookmarkStart w:id="759" w:name="_Toc163893429"/>
      <w:bookmarkStart w:id="760" w:name="_Ref467377798"/>
      <w:bookmarkStart w:id="761" w:name="_Ref467379937"/>
      <w:bookmarkStart w:id="762" w:name="_Ref467377962"/>
      <w:bookmarkStart w:id="763" w:name="_Ref467379946"/>
      <w:bookmarkStart w:id="764" w:name="_Toc495677473"/>
      <w:bookmarkStart w:id="765" w:name="_Toc32657"/>
      <w:r>
        <w:rPr>
          <w:rFonts w:ascii="Times New Roman" w:hAnsi="Times New Roman" w:eastAsia="仿宋_GB2312"/>
          <w:color w:val="auto"/>
          <w:sz w:val="24"/>
          <w:szCs w:val="24"/>
        </w:rPr>
        <w:t>10</w:t>
      </w:r>
      <w:r>
        <w:rPr>
          <w:rFonts w:hint="eastAsia" w:ascii="Times New Roman" w:hAnsi="Times New Roman" w:eastAsia="仿宋_GB2312"/>
          <w:color w:val="auto"/>
          <w:sz w:val="24"/>
          <w:szCs w:val="24"/>
        </w:rPr>
        <w:t>．质量保证</w:t>
      </w:r>
      <w:bookmarkEnd w:id="757"/>
      <w:bookmarkEnd w:id="758"/>
      <w:bookmarkEnd w:id="759"/>
      <w:bookmarkEnd w:id="760"/>
      <w:bookmarkEnd w:id="761"/>
      <w:bookmarkEnd w:id="762"/>
      <w:bookmarkEnd w:id="763"/>
      <w:bookmarkEnd w:id="764"/>
      <w:bookmarkEnd w:id="765"/>
    </w:p>
    <w:p w14:paraId="3A597B86">
      <w:pPr>
        <w:spacing w:line="360" w:lineRule="auto"/>
        <w:ind w:left="840" w:hanging="840" w:hangingChars="350"/>
        <w:rPr>
          <w:rFonts w:eastAsia="仿宋_GB2312"/>
          <w:sz w:val="24"/>
          <w:szCs w:val="24"/>
        </w:rPr>
      </w:pPr>
      <w:r>
        <w:rPr>
          <w:rFonts w:eastAsia="仿宋_GB2312"/>
          <w:sz w:val="24"/>
          <w:szCs w:val="24"/>
        </w:rPr>
        <w:t xml:space="preserve">10.1    </w:t>
      </w:r>
      <w:r>
        <w:rPr>
          <w:rFonts w:hint="eastAsia" w:eastAsia="仿宋_GB2312"/>
          <w:sz w:val="24"/>
          <w:szCs w:val="24"/>
        </w:rPr>
        <w:t>卖方须保证货物是全新、未使用过的，并完全符合强制性的国家技术质量规范和合同规定的质量、规格、性能和技术规范等的要求。</w:t>
      </w:r>
    </w:p>
    <w:p w14:paraId="7B59F27A">
      <w:pPr>
        <w:spacing w:line="360" w:lineRule="auto"/>
        <w:ind w:left="840" w:hanging="840" w:hangingChars="350"/>
        <w:rPr>
          <w:rFonts w:eastAsia="仿宋_GB2312"/>
          <w:sz w:val="24"/>
          <w:szCs w:val="24"/>
        </w:rPr>
      </w:pPr>
      <w:r>
        <w:rPr>
          <w:rFonts w:eastAsia="仿宋_GB2312"/>
          <w:sz w:val="24"/>
          <w:szCs w:val="24"/>
        </w:rPr>
        <w:t>10.2</w:t>
      </w:r>
      <w:r>
        <w:rPr>
          <w:rFonts w:eastAsia="仿宋_GB2312"/>
          <w:sz w:val="24"/>
          <w:szCs w:val="24"/>
        </w:rPr>
        <w:tab/>
      </w:r>
      <w:r>
        <w:rPr>
          <w:rFonts w:hint="eastAsia" w:eastAsia="仿宋_GB2312"/>
          <w:sz w:val="24"/>
          <w:szCs w:val="24"/>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5BCC263F">
      <w:pPr>
        <w:spacing w:line="360" w:lineRule="auto"/>
        <w:ind w:left="840" w:hanging="840" w:hangingChars="350"/>
        <w:rPr>
          <w:rFonts w:eastAsia="仿宋_GB2312"/>
          <w:sz w:val="24"/>
          <w:szCs w:val="24"/>
        </w:rPr>
      </w:pPr>
      <w:r>
        <w:rPr>
          <w:rFonts w:eastAsia="仿宋_GB2312"/>
          <w:sz w:val="24"/>
          <w:szCs w:val="24"/>
        </w:rPr>
        <w:t xml:space="preserve">10.3    </w:t>
      </w:r>
      <w:r>
        <w:rPr>
          <w:rFonts w:hint="eastAsia" w:eastAsia="仿宋_GB2312"/>
          <w:sz w:val="24"/>
          <w:szCs w:val="24"/>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eastAsia="仿宋_GB2312"/>
          <w:sz w:val="24"/>
          <w:szCs w:val="24"/>
          <w:u w:val="single"/>
        </w:rPr>
        <w:t xml:space="preserve">      </w:t>
      </w:r>
      <w:r>
        <w:rPr>
          <w:rFonts w:hint="eastAsia" w:eastAsia="仿宋_GB2312"/>
          <w:sz w:val="24"/>
          <w:szCs w:val="24"/>
        </w:rPr>
        <w:t>日内应免费维修或更换有缺陷的货物或部件。</w:t>
      </w:r>
    </w:p>
    <w:p w14:paraId="6635D4D4">
      <w:pPr>
        <w:spacing w:line="360" w:lineRule="auto"/>
        <w:ind w:left="840" w:hanging="840" w:hangingChars="350"/>
        <w:rPr>
          <w:rFonts w:eastAsia="仿宋_GB2312"/>
          <w:sz w:val="24"/>
          <w:szCs w:val="24"/>
        </w:rPr>
      </w:pPr>
      <w:r>
        <w:rPr>
          <w:rFonts w:eastAsia="仿宋_GB2312"/>
          <w:sz w:val="24"/>
          <w:szCs w:val="24"/>
        </w:rPr>
        <w:t xml:space="preserve">10.4    </w:t>
      </w:r>
      <w:r>
        <w:rPr>
          <w:rFonts w:hint="eastAsia" w:eastAsia="仿宋_GB2312"/>
          <w:sz w:val="24"/>
          <w:szCs w:val="24"/>
        </w:rPr>
        <w:t>如果卖方在收到通知后</w:t>
      </w:r>
      <w:r>
        <w:rPr>
          <w:rFonts w:eastAsia="仿宋_GB2312"/>
          <w:sz w:val="24"/>
          <w:szCs w:val="24"/>
          <w:u w:val="single"/>
        </w:rPr>
        <w:t xml:space="preserve">      </w:t>
      </w:r>
      <w:r>
        <w:rPr>
          <w:rFonts w:hint="eastAsia" w:eastAsia="仿宋_GB2312"/>
          <w:sz w:val="24"/>
          <w:szCs w:val="24"/>
        </w:rPr>
        <w:t>日内没有弥补缺陷，买方可采取必要的补救措施，但由此引发的风险和费用将由卖方承担。</w:t>
      </w:r>
    </w:p>
    <w:p w14:paraId="3CDB7068">
      <w:pPr>
        <w:spacing w:line="360" w:lineRule="auto"/>
        <w:rPr>
          <w:rFonts w:eastAsia="仿宋_GB2312"/>
          <w:sz w:val="24"/>
          <w:szCs w:val="24"/>
        </w:rPr>
      </w:pPr>
      <w:r>
        <w:rPr>
          <w:rFonts w:eastAsia="仿宋_GB2312"/>
          <w:sz w:val="24"/>
          <w:szCs w:val="24"/>
        </w:rPr>
        <w:t xml:space="preserve">10.5    </w:t>
      </w:r>
      <w:r>
        <w:rPr>
          <w:rFonts w:hint="eastAsia" w:eastAsia="仿宋_GB2312"/>
          <w:sz w:val="24"/>
          <w:szCs w:val="24"/>
        </w:rPr>
        <w:t>本合同项下货物的质量保证期见合同特殊条款约定。</w:t>
      </w:r>
    </w:p>
    <w:p w14:paraId="21DA47B4">
      <w:pPr>
        <w:pStyle w:val="2"/>
        <w:spacing w:before="0" w:after="0" w:line="360" w:lineRule="auto"/>
        <w:rPr>
          <w:rFonts w:ascii="Times New Roman" w:hAnsi="Times New Roman" w:eastAsia="仿宋_GB2312"/>
          <w:b/>
          <w:sz w:val="24"/>
          <w:szCs w:val="24"/>
        </w:rPr>
      </w:pPr>
      <w:bookmarkStart w:id="766" w:name="_Ref467378018"/>
      <w:bookmarkStart w:id="767" w:name="_Toc487900360"/>
      <w:bookmarkStart w:id="768" w:name="_Toc163893430"/>
      <w:bookmarkStart w:id="769" w:name="_Toc37675355"/>
      <w:bookmarkStart w:id="770" w:name="_Toc495677474"/>
      <w:bookmarkStart w:id="771" w:name="_Toc1878"/>
      <w:r>
        <w:rPr>
          <w:rFonts w:ascii="Times New Roman" w:hAnsi="Times New Roman" w:eastAsia="仿宋_GB2312"/>
          <w:color w:val="auto"/>
          <w:sz w:val="24"/>
          <w:szCs w:val="24"/>
        </w:rPr>
        <w:t>11</w:t>
      </w:r>
      <w:r>
        <w:rPr>
          <w:rFonts w:hint="eastAsia" w:ascii="Times New Roman" w:hAnsi="Times New Roman" w:eastAsia="仿宋_GB2312"/>
          <w:color w:val="auto"/>
          <w:sz w:val="24"/>
          <w:szCs w:val="24"/>
        </w:rPr>
        <w:t>．检验</w:t>
      </w:r>
      <w:bookmarkEnd w:id="766"/>
      <w:bookmarkEnd w:id="767"/>
      <w:r>
        <w:rPr>
          <w:rFonts w:hint="eastAsia" w:ascii="Times New Roman" w:hAnsi="Times New Roman" w:eastAsia="仿宋_GB2312"/>
          <w:color w:val="auto"/>
          <w:sz w:val="24"/>
          <w:szCs w:val="24"/>
        </w:rPr>
        <w:t>和验收</w:t>
      </w:r>
      <w:bookmarkEnd w:id="768"/>
      <w:bookmarkEnd w:id="769"/>
      <w:bookmarkEnd w:id="770"/>
      <w:bookmarkEnd w:id="771"/>
    </w:p>
    <w:p w14:paraId="1E08EE23">
      <w:pPr>
        <w:spacing w:line="360" w:lineRule="auto"/>
        <w:ind w:left="840" w:hanging="840" w:hangingChars="350"/>
        <w:rPr>
          <w:rFonts w:eastAsia="仿宋_GB2312"/>
          <w:sz w:val="24"/>
          <w:szCs w:val="24"/>
        </w:rPr>
      </w:pPr>
      <w:r>
        <w:rPr>
          <w:rFonts w:eastAsia="仿宋_GB2312"/>
          <w:sz w:val="24"/>
          <w:szCs w:val="24"/>
        </w:rPr>
        <w:t xml:space="preserve">11.1    </w:t>
      </w:r>
      <w:r>
        <w:rPr>
          <w:rFonts w:hint="eastAsia" w:eastAsia="仿宋_GB2312"/>
          <w:sz w:val="24"/>
          <w:szCs w:val="24"/>
        </w:rPr>
        <w:t>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14:paraId="17E0B393">
      <w:pPr>
        <w:spacing w:line="360" w:lineRule="auto"/>
        <w:ind w:left="840" w:hanging="840" w:hangingChars="350"/>
        <w:rPr>
          <w:rFonts w:eastAsia="仿宋_GB2312"/>
          <w:sz w:val="24"/>
          <w:szCs w:val="24"/>
        </w:rPr>
      </w:pPr>
      <w:r>
        <w:rPr>
          <w:rFonts w:eastAsia="仿宋_GB2312"/>
          <w:sz w:val="24"/>
          <w:szCs w:val="24"/>
        </w:rPr>
        <w:t xml:space="preserve">11.2    </w:t>
      </w:r>
      <w:r>
        <w:rPr>
          <w:rFonts w:hint="eastAsia" w:eastAsia="仿宋_GB2312"/>
          <w:sz w:val="24"/>
          <w:szCs w:val="24"/>
        </w:rPr>
        <w:t>货物运抵现场后，买方应在</w:t>
      </w:r>
      <w:r>
        <w:rPr>
          <w:rFonts w:eastAsia="仿宋_GB2312"/>
          <w:sz w:val="24"/>
          <w:szCs w:val="24"/>
          <w:u w:val="single"/>
        </w:rPr>
        <w:t xml:space="preserve">    </w:t>
      </w:r>
      <w:r>
        <w:rPr>
          <w:rFonts w:hint="eastAsia" w:eastAsia="仿宋_GB2312"/>
          <w:sz w:val="24"/>
          <w:szCs w:val="24"/>
        </w:rPr>
        <w:t>日内组织验收，并制作验收备忘录，签署验收意见</w:t>
      </w:r>
      <w:r>
        <w:rPr>
          <w:rFonts w:eastAsia="仿宋_GB2312"/>
          <w:sz w:val="24"/>
          <w:szCs w:val="24"/>
        </w:rPr>
        <w:t xml:space="preserve"> </w:t>
      </w:r>
      <w:r>
        <w:rPr>
          <w:rFonts w:hint="eastAsia" w:eastAsia="仿宋_GB2312"/>
          <w:sz w:val="24"/>
          <w:szCs w:val="24"/>
        </w:rPr>
        <w:t>。</w:t>
      </w:r>
    </w:p>
    <w:p w14:paraId="5250C9ED">
      <w:pPr>
        <w:spacing w:line="360" w:lineRule="auto"/>
        <w:ind w:left="840" w:hanging="840" w:hangingChars="350"/>
        <w:rPr>
          <w:rFonts w:eastAsia="仿宋_GB2312"/>
          <w:sz w:val="24"/>
          <w:szCs w:val="24"/>
        </w:rPr>
      </w:pPr>
      <w:r>
        <w:rPr>
          <w:rFonts w:eastAsia="仿宋_GB2312"/>
          <w:sz w:val="24"/>
          <w:szCs w:val="24"/>
        </w:rPr>
        <w:t xml:space="preserve">11.3    </w:t>
      </w:r>
      <w:r>
        <w:rPr>
          <w:rFonts w:hint="eastAsia" w:eastAsia="仿宋_GB2312"/>
          <w:sz w:val="24"/>
          <w:szCs w:val="24"/>
        </w:rPr>
        <w:t>买方有在货物制造过程中派员监造的权利，卖方有义务为买方监造人员行使该权利提供方便。</w:t>
      </w:r>
    </w:p>
    <w:p w14:paraId="0D33F193">
      <w:pPr>
        <w:spacing w:line="360" w:lineRule="auto"/>
        <w:ind w:left="840" w:hanging="840" w:hangingChars="350"/>
        <w:rPr>
          <w:rFonts w:eastAsia="仿宋_GB2312"/>
          <w:sz w:val="24"/>
          <w:szCs w:val="24"/>
        </w:rPr>
      </w:pPr>
      <w:r>
        <w:rPr>
          <w:rFonts w:eastAsia="仿宋_GB2312"/>
          <w:sz w:val="24"/>
          <w:szCs w:val="24"/>
        </w:rPr>
        <w:t xml:space="preserve">11.4    </w:t>
      </w:r>
      <w:r>
        <w:rPr>
          <w:rFonts w:hint="eastAsia" w:eastAsia="仿宋_GB2312"/>
          <w:sz w:val="24"/>
          <w:szCs w:val="24"/>
        </w:rPr>
        <w:t>制造厂对所供货物进行机械运转试验和性能试验时，卖方必须提前通知买方。</w:t>
      </w:r>
    </w:p>
    <w:p w14:paraId="46337622">
      <w:pPr>
        <w:pStyle w:val="2"/>
        <w:spacing w:before="0" w:after="0" w:line="360" w:lineRule="auto"/>
        <w:rPr>
          <w:rFonts w:ascii="Times New Roman" w:hAnsi="Times New Roman" w:eastAsia="仿宋_GB2312"/>
          <w:b/>
          <w:sz w:val="24"/>
          <w:szCs w:val="24"/>
        </w:rPr>
      </w:pPr>
      <w:bookmarkStart w:id="772" w:name="_Toc163893431"/>
      <w:bookmarkStart w:id="773" w:name="_Toc37675356"/>
      <w:bookmarkStart w:id="774" w:name="_Toc487900361"/>
      <w:bookmarkStart w:id="775" w:name="_Toc1799"/>
      <w:bookmarkStart w:id="776" w:name="_Toc495677475"/>
      <w:r>
        <w:rPr>
          <w:rFonts w:ascii="Times New Roman" w:hAnsi="Times New Roman" w:eastAsia="仿宋_GB2312"/>
          <w:color w:val="auto"/>
          <w:sz w:val="24"/>
          <w:szCs w:val="24"/>
        </w:rPr>
        <w:t>12</w:t>
      </w:r>
      <w:r>
        <w:rPr>
          <w:rFonts w:hint="eastAsia" w:ascii="Times New Roman" w:hAnsi="Times New Roman" w:eastAsia="仿宋_GB2312"/>
          <w:color w:val="auto"/>
          <w:sz w:val="24"/>
          <w:szCs w:val="24"/>
        </w:rPr>
        <w:t>．索赔</w:t>
      </w:r>
      <w:bookmarkEnd w:id="772"/>
      <w:bookmarkEnd w:id="773"/>
      <w:bookmarkEnd w:id="774"/>
      <w:bookmarkEnd w:id="775"/>
      <w:bookmarkEnd w:id="776"/>
    </w:p>
    <w:p w14:paraId="19B3E8B4">
      <w:pPr>
        <w:spacing w:line="360" w:lineRule="auto"/>
        <w:ind w:left="840" w:hanging="840" w:hangingChars="350"/>
        <w:rPr>
          <w:rFonts w:eastAsia="仿宋_GB2312"/>
          <w:sz w:val="24"/>
          <w:szCs w:val="24"/>
        </w:rPr>
      </w:pPr>
      <w:r>
        <w:rPr>
          <w:rFonts w:eastAsia="仿宋_GB2312"/>
          <w:sz w:val="24"/>
          <w:szCs w:val="24"/>
        </w:rPr>
        <w:t xml:space="preserve">12.1    </w:t>
      </w:r>
      <w:r>
        <w:rPr>
          <w:rFonts w:hint="eastAsia" w:eastAsia="仿宋_GB2312"/>
          <w:sz w:val="24"/>
          <w:szCs w:val="24"/>
        </w:rPr>
        <w:t>如果货物的质量、规格、数量、重量等与合同不符，或在第</w:t>
      </w:r>
      <w:r>
        <w:rPr>
          <w:rFonts w:eastAsia="仿宋_GB2312"/>
          <w:sz w:val="24"/>
          <w:szCs w:val="24"/>
        </w:rPr>
        <w:t>10.5</w:t>
      </w:r>
      <w:r>
        <w:rPr>
          <w:rFonts w:hint="eastAsia" w:eastAsia="仿宋_GB2312"/>
          <w:sz w:val="24"/>
          <w:szCs w:val="24"/>
        </w:rPr>
        <w:t>规定的质量保证期内证实货物存有缺陷，包括潜在的缺陷或使用不符合要求的材料等，买方有权根据有资质的权威质检机构的检验结果向卖方提出索赔。</w:t>
      </w:r>
    </w:p>
    <w:p w14:paraId="5CC05E67">
      <w:pPr>
        <w:spacing w:line="360" w:lineRule="auto"/>
        <w:ind w:left="840" w:hanging="840" w:hangingChars="350"/>
        <w:rPr>
          <w:rFonts w:eastAsia="仿宋_GB2312"/>
          <w:sz w:val="24"/>
          <w:szCs w:val="24"/>
        </w:rPr>
      </w:pPr>
      <w:bookmarkStart w:id="777" w:name="_Ref467378076"/>
      <w:r>
        <w:rPr>
          <w:rFonts w:eastAsia="仿宋_GB2312"/>
          <w:sz w:val="24"/>
          <w:szCs w:val="24"/>
        </w:rPr>
        <w:t xml:space="preserve">12.2    </w:t>
      </w:r>
      <w:r>
        <w:rPr>
          <w:rFonts w:hint="eastAsia" w:eastAsia="仿宋_GB2312"/>
          <w:sz w:val="24"/>
          <w:szCs w:val="24"/>
        </w:rPr>
        <w:t>在根据合同第</w:t>
      </w:r>
      <w:r>
        <w:rPr>
          <w:rFonts w:eastAsia="仿宋_GB2312"/>
          <w:sz w:val="24"/>
          <w:szCs w:val="24"/>
        </w:rPr>
        <w:t>10</w:t>
      </w:r>
      <w:r>
        <w:rPr>
          <w:rFonts w:hint="eastAsia" w:eastAsia="仿宋_GB2312"/>
          <w:sz w:val="24"/>
          <w:szCs w:val="24"/>
        </w:rPr>
        <w:t>条和第</w:t>
      </w:r>
      <w:r>
        <w:rPr>
          <w:rFonts w:eastAsia="仿宋_GB2312"/>
          <w:sz w:val="24"/>
          <w:szCs w:val="24"/>
        </w:rPr>
        <w:t>11</w:t>
      </w:r>
      <w:r>
        <w:rPr>
          <w:rFonts w:hint="eastAsia" w:eastAsia="仿宋_GB2312"/>
          <w:sz w:val="24"/>
          <w:szCs w:val="24"/>
        </w:rPr>
        <w:t>条规定的检验期和质量保证期内，如果卖方对买方提出的索赔负有责任，卖方应按照买方同意的下列一种或多种方式解决索赔事宜：</w:t>
      </w:r>
      <w:bookmarkEnd w:id="777"/>
    </w:p>
    <w:p w14:paraId="1B7E63BD">
      <w:pPr>
        <w:spacing w:line="360" w:lineRule="auto"/>
        <w:ind w:left="840" w:hanging="840" w:hangingChars="350"/>
        <w:rPr>
          <w:rFonts w:eastAsia="仿宋_GB2312"/>
          <w:sz w:val="24"/>
          <w:szCs w:val="24"/>
        </w:rPr>
      </w:pPr>
      <w:r>
        <w:rPr>
          <w:rFonts w:eastAsia="仿宋_GB2312"/>
          <w:sz w:val="24"/>
          <w:szCs w:val="24"/>
        </w:rPr>
        <w:t xml:space="preserve">12.2.1   </w:t>
      </w:r>
      <w:r>
        <w:rPr>
          <w:rFonts w:hint="eastAsia" w:eastAsia="仿宋_GB2312"/>
          <w:sz w:val="24"/>
          <w:szCs w:val="24"/>
        </w:rPr>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248B0B9">
      <w:pPr>
        <w:spacing w:line="360" w:lineRule="auto"/>
        <w:ind w:left="840" w:hanging="840" w:hangingChars="350"/>
        <w:rPr>
          <w:rFonts w:eastAsia="仿宋_GB2312"/>
          <w:sz w:val="24"/>
          <w:szCs w:val="24"/>
        </w:rPr>
      </w:pPr>
      <w:r>
        <w:rPr>
          <w:rFonts w:eastAsia="仿宋_GB2312"/>
          <w:sz w:val="24"/>
          <w:szCs w:val="24"/>
        </w:rPr>
        <w:t xml:space="preserve">12.2.2   </w:t>
      </w:r>
      <w:r>
        <w:rPr>
          <w:rFonts w:hint="eastAsia" w:eastAsia="仿宋_GB2312"/>
          <w:sz w:val="24"/>
          <w:szCs w:val="24"/>
        </w:rPr>
        <w:t>根据货物低劣程度、损坏程度以及买方所遭受损失的数额，经买卖双方商定降低货物的价格，或由有权的部门评估，以降低后的价格或评估价格为准。</w:t>
      </w:r>
    </w:p>
    <w:p w14:paraId="2BB49430">
      <w:pPr>
        <w:spacing w:line="360" w:lineRule="auto"/>
        <w:ind w:left="840" w:hanging="840" w:hangingChars="350"/>
        <w:rPr>
          <w:rFonts w:eastAsia="仿宋_GB2312"/>
          <w:sz w:val="24"/>
          <w:szCs w:val="24"/>
        </w:rPr>
      </w:pPr>
      <w:r>
        <w:rPr>
          <w:rFonts w:eastAsia="仿宋_GB2312"/>
          <w:sz w:val="24"/>
          <w:szCs w:val="24"/>
        </w:rPr>
        <w:t xml:space="preserve">12.2.3   </w:t>
      </w:r>
      <w:r>
        <w:rPr>
          <w:rFonts w:hint="eastAsia" w:eastAsia="仿宋_GB2312"/>
          <w:sz w:val="24"/>
          <w:szCs w:val="24"/>
        </w:rPr>
        <w:t>用符合规格、质量和性能要求的新零件、部件或货物来更换有缺陷的部分或／和修补缺陷部分，卖方应承担一切费用和风险并负担买方所发生的一切直接费用。同时，卖方应按合同第</w:t>
      </w:r>
      <w:r>
        <w:rPr>
          <w:rFonts w:eastAsia="仿宋_GB2312"/>
          <w:sz w:val="24"/>
          <w:szCs w:val="24"/>
        </w:rPr>
        <w:t>10</w:t>
      </w:r>
      <w:r>
        <w:rPr>
          <w:rFonts w:hint="eastAsia" w:eastAsia="仿宋_GB2312"/>
          <w:sz w:val="24"/>
          <w:szCs w:val="24"/>
        </w:rPr>
        <w:t>条规定，相应延长修补或更换件的质量保证期。</w:t>
      </w:r>
    </w:p>
    <w:p w14:paraId="3F02CE76">
      <w:pPr>
        <w:spacing w:line="360" w:lineRule="auto"/>
        <w:ind w:left="840" w:hanging="840" w:hangingChars="350"/>
        <w:rPr>
          <w:rFonts w:eastAsia="仿宋_GB2312"/>
          <w:sz w:val="24"/>
          <w:szCs w:val="24"/>
        </w:rPr>
      </w:pPr>
      <w:r>
        <w:rPr>
          <w:rFonts w:eastAsia="仿宋_GB2312"/>
          <w:sz w:val="24"/>
          <w:szCs w:val="24"/>
        </w:rPr>
        <w:t xml:space="preserve">12.3     </w:t>
      </w:r>
      <w:r>
        <w:rPr>
          <w:rFonts w:hint="eastAsia" w:eastAsia="仿宋_GB2312"/>
          <w:sz w:val="24"/>
          <w:szCs w:val="24"/>
        </w:rPr>
        <w:t>如果在买方发出索赔通知后</w:t>
      </w:r>
      <w:r>
        <w:rPr>
          <w:rFonts w:eastAsia="仿宋_GB2312"/>
          <w:sz w:val="24"/>
          <w:szCs w:val="24"/>
          <w:u w:val="single"/>
        </w:rPr>
        <w:t xml:space="preserve">     </w:t>
      </w:r>
      <w:r>
        <w:rPr>
          <w:rFonts w:hint="eastAsia" w:eastAsia="仿宋_GB2312"/>
          <w:sz w:val="24"/>
          <w:szCs w:val="24"/>
        </w:rPr>
        <w:t>日内，卖方未作答复，上述索赔应视为已被卖方接受。如卖方未能在买方提出索赔通知后</w:t>
      </w:r>
      <w:r>
        <w:rPr>
          <w:rFonts w:eastAsia="仿宋_GB2312"/>
          <w:sz w:val="24"/>
          <w:szCs w:val="24"/>
          <w:u w:val="single"/>
        </w:rPr>
        <w:t xml:space="preserve">     </w:t>
      </w:r>
      <w:r>
        <w:rPr>
          <w:rFonts w:hint="eastAsia" w:eastAsia="仿宋_GB2312"/>
          <w:sz w:val="24"/>
          <w:szCs w:val="24"/>
        </w:rPr>
        <w:t>日内或买方同意的更长时间内，按照本合同第</w:t>
      </w:r>
      <w:r>
        <w:rPr>
          <w:rFonts w:eastAsia="仿宋_GB2312"/>
          <w:sz w:val="24"/>
          <w:szCs w:val="24"/>
        </w:rPr>
        <w:t>12.2</w:t>
      </w:r>
      <w:r>
        <w:rPr>
          <w:rFonts w:hint="eastAsia" w:eastAsia="仿宋_GB2312"/>
          <w:sz w:val="24"/>
          <w:szCs w:val="24"/>
        </w:rPr>
        <w:t>条规定的任何一种方法解决索赔事宜，买方将从合同款中扣回索赔金额。如果这些金额不足以补偿索赔金额，买方有权向卖方提出不足部分的补偿。</w:t>
      </w:r>
    </w:p>
    <w:p w14:paraId="4FAC2E92">
      <w:pPr>
        <w:pStyle w:val="2"/>
        <w:spacing w:before="0" w:after="0" w:line="360" w:lineRule="auto"/>
        <w:rPr>
          <w:rFonts w:ascii="Times New Roman" w:hAnsi="Times New Roman" w:eastAsia="仿宋_GB2312"/>
          <w:b/>
          <w:sz w:val="24"/>
          <w:szCs w:val="24"/>
        </w:rPr>
      </w:pPr>
      <w:bookmarkStart w:id="778" w:name="_Toc37675357"/>
      <w:bookmarkStart w:id="779" w:name="_Toc27815"/>
      <w:bookmarkStart w:id="780" w:name="_Toc163893432"/>
      <w:bookmarkStart w:id="781" w:name="_Toc487900362"/>
      <w:bookmarkStart w:id="782" w:name="_Toc495677476"/>
      <w:r>
        <w:rPr>
          <w:rFonts w:ascii="Times New Roman" w:hAnsi="Times New Roman" w:eastAsia="仿宋_GB2312"/>
          <w:color w:val="auto"/>
          <w:sz w:val="24"/>
          <w:szCs w:val="24"/>
        </w:rPr>
        <w:t>13</w:t>
      </w:r>
      <w:r>
        <w:rPr>
          <w:rFonts w:hint="eastAsia" w:ascii="Times New Roman" w:hAnsi="Times New Roman" w:eastAsia="仿宋_GB2312"/>
          <w:color w:val="auto"/>
          <w:sz w:val="24"/>
          <w:szCs w:val="24"/>
        </w:rPr>
        <w:t>．延迟交货</w:t>
      </w:r>
      <w:bookmarkEnd w:id="778"/>
      <w:bookmarkEnd w:id="779"/>
      <w:bookmarkEnd w:id="780"/>
      <w:bookmarkEnd w:id="781"/>
      <w:bookmarkEnd w:id="782"/>
    </w:p>
    <w:p w14:paraId="511D81D9">
      <w:pPr>
        <w:spacing w:line="360" w:lineRule="auto"/>
        <w:ind w:left="840" w:hanging="840" w:hangingChars="350"/>
        <w:rPr>
          <w:rFonts w:eastAsia="仿宋_GB2312"/>
          <w:sz w:val="24"/>
          <w:szCs w:val="24"/>
        </w:rPr>
      </w:pPr>
      <w:r>
        <w:rPr>
          <w:rFonts w:eastAsia="仿宋_GB2312"/>
          <w:sz w:val="24"/>
          <w:szCs w:val="24"/>
        </w:rPr>
        <w:t xml:space="preserve">13.1    </w:t>
      </w:r>
      <w:r>
        <w:rPr>
          <w:rFonts w:hint="eastAsia" w:eastAsia="仿宋_GB2312"/>
          <w:sz w:val="24"/>
          <w:szCs w:val="24"/>
        </w:rPr>
        <w:t>卖方应按照</w:t>
      </w:r>
      <w:r>
        <w:rPr>
          <w:rFonts w:eastAsia="仿宋_GB2312"/>
          <w:sz w:val="24"/>
          <w:szCs w:val="24"/>
        </w:rPr>
        <w:t>“</w:t>
      </w:r>
      <w:r>
        <w:rPr>
          <w:rFonts w:hint="eastAsia" w:eastAsia="仿宋_GB2312"/>
          <w:sz w:val="24"/>
          <w:szCs w:val="24"/>
        </w:rPr>
        <w:t>货物需求一览表及技术规格</w:t>
      </w:r>
      <w:r>
        <w:rPr>
          <w:rFonts w:eastAsia="仿宋_GB2312"/>
          <w:sz w:val="24"/>
          <w:szCs w:val="24"/>
        </w:rPr>
        <w:t>”</w:t>
      </w:r>
      <w:r>
        <w:rPr>
          <w:rFonts w:hint="eastAsia" w:eastAsia="仿宋_GB2312"/>
          <w:sz w:val="24"/>
          <w:szCs w:val="24"/>
        </w:rPr>
        <w:t>中买方规定的时间表交货和提供服务。</w:t>
      </w:r>
    </w:p>
    <w:p w14:paraId="6D3F9024">
      <w:pPr>
        <w:spacing w:line="360" w:lineRule="auto"/>
        <w:ind w:left="840" w:hanging="840" w:hangingChars="350"/>
        <w:rPr>
          <w:rFonts w:eastAsia="仿宋_GB2312"/>
          <w:sz w:val="24"/>
          <w:szCs w:val="24"/>
        </w:rPr>
      </w:pPr>
      <w:r>
        <w:rPr>
          <w:rFonts w:eastAsia="仿宋_GB2312"/>
          <w:sz w:val="24"/>
          <w:szCs w:val="24"/>
        </w:rPr>
        <w:t xml:space="preserve">13.2    </w:t>
      </w:r>
      <w:r>
        <w:rPr>
          <w:rFonts w:hint="eastAsia" w:eastAsia="仿宋_GB2312"/>
          <w:sz w:val="24"/>
          <w:szCs w:val="24"/>
        </w:rPr>
        <w:t>如果卖方无正当理由迟延交货，买方有权提出违约损失赔偿或解除合同。</w:t>
      </w:r>
    </w:p>
    <w:p w14:paraId="17A1E689">
      <w:pPr>
        <w:spacing w:line="360" w:lineRule="auto"/>
        <w:ind w:left="840" w:hanging="840" w:hangingChars="350"/>
        <w:rPr>
          <w:rFonts w:eastAsia="仿宋_GB2312"/>
          <w:sz w:val="24"/>
          <w:szCs w:val="24"/>
        </w:rPr>
      </w:pPr>
      <w:r>
        <w:rPr>
          <w:rFonts w:eastAsia="仿宋_GB2312"/>
          <w:sz w:val="24"/>
          <w:szCs w:val="24"/>
        </w:rPr>
        <w:t xml:space="preserve">13.3    </w:t>
      </w:r>
      <w:r>
        <w:rPr>
          <w:rFonts w:hint="eastAsia" w:eastAsia="仿宋_GB2312"/>
          <w:sz w:val="24"/>
          <w:szCs w:val="24"/>
        </w:rPr>
        <w:t>在履行合同过程中，如果卖方遇到不能按时交货和提供服务的情况，应及时以书面形式将不能按时交货的理由、预期延误时间通知买方。买方收到卖方通知后，认为其理由正当的，可酌情延长交货时间。</w:t>
      </w:r>
    </w:p>
    <w:p w14:paraId="792BC81E">
      <w:pPr>
        <w:pStyle w:val="2"/>
        <w:spacing w:before="0" w:after="0" w:line="360" w:lineRule="auto"/>
        <w:rPr>
          <w:rFonts w:ascii="Times New Roman" w:hAnsi="Times New Roman" w:eastAsia="仿宋_GB2312"/>
          <w:b/>
          <w:sz w:val="24"/>
          <w:szCs w:val="24"/>
        </w:rPr>
      </w:pPr>
      <w:bookmarkStart w:id="783" w:name="_Toc163893433"/>
      <w:bookmarkStart w:id="784" w:name="_Toc487900363"/>
      <w:bookmarkStart w:id="785" w:name="_Toc20635"/>
      <w:bookmarkStart w:id="786" w:name="_Toc37675358"/>
      <w:bookmarkStart w:id="787" w:name="_Toc495677477"/>
      <w:r>
        <w:rPr>
          <w:rFonts w:ascii="Times New Roman" w:hAnsi="Times New Roman" w:eastAsia="仿宋_GB2312"/>
          <w:color w:val="auto"/>
          <w:sz w:val="24"/>
          <w:szCs w:val="24"/>
        </w:rPr>
        <w:t>14</w:t>
      </w:r>
      <w:r>
        <w:rPr>
          <w:rFonts w:hint="eastAsia" w:ascii="Times New Roman" w:hAnsi="Times New Roman" w:eastAsia="仿宋_GB2312"/>
          <w:color w:val="auto"/>
          <w:sz w:val="24"/>
          <w:szCs w:val="24"/>
        </w:rPr>
        <w:t>．违约赔偿</w:t>
      </w:r>
      <w:bookmarkEnd w:id="783"/>
      <w:bookmarkEnd w:id="784"/>
      <w:bookmarkEnd w:id="785"/>
      <w:bookmarkEnd w:id="786"/>
      <w:bookmarkEnd w:id="787"/>
    </w:p>
    <w:p w14:paraId="0FE1EC09">
      <w:pPr>
        <w:spacing w:line="360" w:lineRule="auto"/>
        <w:ind w:left="840" w:hanging="840" w:hangingChars="350"/>
        <w:rPr>
          <w:rFonts w:eastAsia="仿宋_GB2312"/>
          <w:sz w:val="24"/>
          <w:szCs w:val="24"/>
        </w:rPr>
      </w:pPr>
      <w:r>
        <w:rPr>
          <w:rFonts w:eastAsia="仿宋_GB2312"/>
          <w:sz w:val="24"/>
          <w:szCs w:val="24"/>
        </w:rPr>
        <w:t xml:space="preserve">14.1    </w:t>
      </w:r>
      <w:r>
        <w:rPr>
          <w:rFonts w:hint="eastAsia" w:eastAsia="仿宋_GB2312"/>
          <w:sz w:val="24"/>
          <w:szCs w:val="24"/>
        </w:rPr>
        <w:t>除合同第</w:t>
      </w:r>
      <w:r>
        <w:rPr>
          <w:rFonts w:eastAsia="仿宋_GB2312"/>
          <w:sz w:val="24"/>
          <w:szCs w:val="24"/>
        </w:rPr>
        <w:t>15</w:t>
      </w:r>
      <w:r>
        <w:rPr>
          <w:rFonts w:hint="eastAsia" w:eastAsia="仿宋_GB2312"/>
          <w:sz w:val="24"/>
          <w:szCs w:val="24"/>
        </w:rPr>
        <w:t>条规定外，除非拖延是根据合同一般条款</w:t>
      </w:r>
      <w:r>
        <w:rPr>
          <w:rFonts w:eastAsia="仿宋_GB2312"/>
          <w:sz w:val="24"/>
          <w:szCs w:val="24"/>
        </w:rPr>
        <w:t>13.3</w:t>
      </w:r>
      <w:r>
        <w:rPr>
          <w:rFonts w:hint="eastAsia" w:eastAsia="仿宋_GB2312"/>
          <w:sz w:val="24"/>
          <w:szCs w:val="24"/>
        </w:rPr>
        <w:t>条的规定取得同意而不计取违约金之外，如果卖方没有按照合同规定的时间交货和提供服务，买方可要求卖方支付违约金。违约金按每周迟交货物或未提供服务交货价的</w:t>
      </w:r>
      <w:r>
        <w:rPr>
          <w:rFonts w:eastAsia="仿宋_GB2312"/>
          <w:sz w:val="24"/>
          <w:szCs w:val="24"/>
        </w:rPr>
        <w:t>0.5%</w:t>
      </w:r>
      <w:r>
        <w:rPr>
          <w:rFonts w:hint="eastAsia" w:eastAsia="仿宋_GB2312"/>
          <w:sz w:val="24"/>
          <w:szCs w:val="24"/>
        </w:rPr>
        <w:t>计收。但违约金的最高限额为迟交货物或没有提供服务的合同价的</w:t>
      </w:r>
      <w:r>
        <w:rPr>
          <w:rFonts w:eastAsia="仿宋_GB2312"/>
          <w:sz w:val="24"/>
          <w:szCs w:val="24"/>
        </w:rPr>
        <w:t>5%</w:t>
      </w:r>
      <w:r>
        <w:rPr>
          <w:rFonts w:hint="eastAsia" w:eastAsia="仿宋_GB2312"/>
          <w:sz w:val="24"/>
          <w:szCs w:val="24"/>
        </w:rPr>
        <w:t>。一周按</w:t>
      </w:r>
      <w:r>
        <w:rPr>
          <w:rFonts w:eastAsia="仿宋_GB2312"/>
          <w:sz w:val="24"/>
          <w:szCs w:val="24"/>
        </w:rPr>
        <w:t>7</w:t>
      </w:r>
      <w:r>
        <w:rPr>
          <w:rFonts w:hint="eastAsia" w:eastAsia="仿宋_GB2312"/>
          <w:sz w:val="24"/>
          <w:szCs w:val="24"/>
        </w:rPr>
        <w:t>日计算，不足</w:t>
      </w:r>
      <w:r>
        <w:rPr>
          <w:rFonts w:eastAsia="仿宋_GB2312"/>
          <w:sz w:val="24"/>
          <w:szCs w:val="24"/>
        </w:rPr>
        <w:t>7</w:t>
      </w:r>
      <w:r>
        <w:rPr>
          <w:rFonts w:hint="eastAsia" w:eastAsia="仿宋_GB2312"/>
          <w:sz w:val="24"/>
          <w:szCs w:val="24"/>
        </w:rPr>
        <w:t>日按一周计算。如果达到最高限额，买方有权解除合同。</w:t>
      </w:r>
    </w:p>
    <w:p w14:paraId="2E518B59">
      <w:pPr>
        <w:pStyle w:val="2"/>
        <w:spacing w:before="0" w:after="0" w:line="360" w:lineRule="auto"/>
        <w:rPr>
          <w:rFonts w:ascii="Times New Roman" w:hAnsi="Times New Roman" w:eastAsia="仿宋_GB2312"/>
          <w:b/>
          <w:sz w:val="24"/>
          <w:szCs w:val="24"/>
        </w:rPr>
      </w:pPr>
      <w:bookmarkStart w:id="788" w:name="_Toc37675359"/>
      <w:bookmarkStart w:id="789" w:name="_Toc495677478"/>
      <w:bookmarkStart w:id="790" w:name="_Toc487900364"/>
      <w:bookmarkStart w:id="791" w:name="_Toc23924"/>
      <w:bookmarkStart w:id="792" w:name="_Toc163893434"/>
      <w:bookmarkStart w:id="793" w:name="_Ref467378121"/>
      <w:r>
        <w:rPr>
          <w:rFonts w:ascii="Times New Roman" w:hAnsi="Times New Roman" w:eastAsia="仿宋_GB2312"/>
          <w:color w:val="auto"/>
          <w:sz w:val="24"/>
          <w:szCs w:val="24"/>
        </w:rPr>
        <w:t>15</w:t>
      </w:r>
      <w:r>
        <w:rPr>
          <w:rFonts w:hint="eastAsia" w:ascii="Times New Roman" w:hAnsi="Times New Roman" w:eastAsia="仿宋_GB2312"/>
          <w:color w:val="auto"/>
          <w:sz w:val="24"/>
          <w:szCs w:val="24"/>
        </w:rPr>
        <w:t>．不可抗力</w:t>
      </w:r>
      <w:bookmarkEnd w:id="788"/>
      <w:bookmarkEnd w:id="789"/>
      <w:bookmarkEnd w:id="790"/>
      <w:bookmarkEnd w:id="791"/>
      <w:bookmarkEnd w:id="792"/>
      <w:bookmarkEnd w:id="793"/>
    </w:p>
    <w:p w14:paraId="7034FAAA">
      <w:pPr>
        <w:spacing w:line="360" w:lineRule="auto"/>
        <w:ind w:left="840" w:hanging="840" w:hangingChars="350"/>
        <w:rPr>
          <w:rFonts w:eastAsia="仿宋_GB2312"/>
          <w:sz w:val="24"/>
          <w:szCs w:val="24"/>
        </w:rPr>
      </w:pPr>
      <w:r>
        <w:rPr>
          <w:rFonts w:eastAsia="仿宋_GB2312"/>
          <w:sz w:val="24"/>
          <w:szCs w:val="24"/>
        </w:rPr>
        <w:t xml:space="preserve">15.1    </w:t>
      </w:r>
      <w:r>
        <w:rPr>
          <w:rFonts w:hint="eastAsia" w:eastAsia="仿宋_GB2312"/>
          <w:sz w:val="24"/>
          <w:szCs w:val="24"/>
        </w:rPr>
        <w:t>如果双方中任何一方遭遇法律规定的不可抗力，致使合同履行受阻时，履行合同的期限应予延长，延长的期限应相当于不可抗力所影响的时间。</w:t>
      </w:r>
    </w:p>
    <w:p w14:paraId="23DFA4AB">
      <w:pPr>
        <w:spacing w:line="360" w:lineRule="auto"/>
        <w:ind w:left="840" w:hanging="840" w:hangingChars="350"/>
        <w:rPr>
          <w:rFonts w:eastAsia="仿宋_GB2312"/>
          <w:sz w:val="24"/>
          <w:szCs w:val="24"/>
        </w:rPr>
      </w:pPr>
      <w:r>
        <w:rPr>
          <w:rFonts w:eastAsia="仿宋_GB2312"/>
          <w:sz w:val="24"/>
          <w:szCs w:val="24"/>
        </w:rPr>
        <w:t xml:space="preserve">15.2    </w:t>
      </w:r>
      <w:r>
        <w:rPr>
          <w:rFonts w:hint="eastAsia" w:eastAsia="仿宋_GB2312"/>
          <w:sz w:val="24"/>
          <w:szCs w:val="24"/>
        </w:rPr>
        <w:t>受事故影响的一方应在不可抗力的事故发生后尽快书面形式通知另一方，并在事故发生后</w:t>
      </w:r>
      <w:r>
        <w:rPr>
          <w:rFonts w:eastAsia="仿宋_GB2312"/>
          <w:sz w:val="24"/>
          <w:szCs w:val="24"/>
          <w:u w:val="single"/>
        </w:rPr>
        <w:t xml:space="preserve">  7 </w:t>
      </w:r>
      <w:r>
        <w:rPr>
          <w:rFonts w:hint="eastAsia" w:eastAsia="仿宋_GB2312"/>
          <w:sz w:val="24"/>
          <w:szCs w:val="24"/>
        </w:rPr>
        <w:t>日内，将有关部门出具的证明文件送达另一方。</w:t>
      </w:r>
    </w:p>
    <w:p w14:paraId="3CF3796F">
      <w:pPr>
        <w:spacing w:line="360" w:lineRule="auto"/>
        <w:ind w:left="840" w:hanging="840" w:hangingChars="350"/>
        <w:rPr>
          <w:rFonts w:eastAsia="仿宋_GB2312"/>
          <w:sz w:val="24"/>
          <w:szCs w:val="24"/>
        </w:rPr>
      </w:pPr>
      <w:r>
        <w:rPr>
          <w:rFonts w:eastAsia="仿宋_GB2312"/>
          <w:sz w:val="24"/>
          <w:szCs w:val="24"/>
        </w:rPr>
        <w:t>15.3</w:t>
      </w:r>
      <w:r>
        <w:rPr>
          <w:rFonts w:eastAsia="仿宋_GB2312"/>
          <w:sz w:val="24"/>
          <w:szCs w:val="24"/>
        </w:rPr>
        <w:tab/>
      </w:r>
      <w:r>
        <w:rPr>
          <w:rFonts w:hint="eastAsia" w:eastAsia="仿宋_GB2312"/>
          <w:sz w:val="24"/>
          <w:szCs w:val="24"/>
        </w:rPr>
        <w:t>不可抗力使合同的某些内容有变更必要的，双方应通过协商在未受事故影响一方收到书面通知后</w:t>
      </w:r>
      <w:r>
        <w:rPr>
          <w:rFonts w:eastAsia="仿宋_GB2312"/>
          <w:sz w:val="24"/>
          <w:szCs w:val="24"/>
          <w:u w:val="single"/>
        </w:rPr>
        <w:t xml:space="preserve">   7  </w:t>
      </w:r>
      <w:r>
        <w:rPr>
          <w:rFonts w:hint="eastAsia" w:eastAsia="仿宋_GB2312"/>
          <w:sz w:val="24"/>
          <w:szCs w:val="24"/>
        </w:rPr>
        <w:t>日内达成进一步履行合同的协议，因不可抗力致使合同不能履行的，合同终止。</w:t>
      </w:r>
    </w:p>
    <w:p w14:paraId="0A3E97E5">
      <w:pPr>
        <w:pStyle w:val="2"/>
        <w:spacing w:before="0" w:after="0" w:line="360" w:lineRule="auto"/>
        <w:rPr>
          <w:rFonts w:ascii="Times New Roman" w:hAnsi="Times New Roman" w:eastAsia="仿宋_GB2312"/>
          <w:b/>
          <w:sz w:val="24"/>
          <w:szCs w:val="24"/>
        </w:rPr>
      </w:pPr>
      <w:bookmarkStart w:id="794" w:name="_Toc26429"/>
      <w:bookmarkStart w:id="795" w:name="_Toc495677479"/>
      <w:bookmarkStart w:id="796" w:name="_Toc37675360"/>
      <w:bookmarkStart w:id="797" w:name="_Toc487900365"/>
      <w:bookmarkStart w:id="798" w:name="_Toc163893435"/>
      <w:r>
        <w:rPr>
          <w:rFonts w:ascii="Times New Roman" w:hAnsi="Times New Roman" w:eastAsia="仿宋_GB2312"/>
          <w:color w:val="auto"/>
          <w:sz w:val="24"/>
          <w:szCs w:val="24"/>
        </w:rPr>
        <w:t>16</w:t>
      </w:r>
      <w:r>
        <w:rPr>
          <w:rFonts w:hint="eastAsia" w:ascii="Times New Roman" w:hAnsi="Times New Roman" w:eastAsia="仿宋_GB2312"/>
          <w:color w:val="auto"/>
          <w:sz w:val="24"/>
          <w:szCs w:val="24"/>
        </w:rPr>
        <w:t>．税费</w:t>
      </w:r>
      <w:bookmarkEnd w:id="794"/>
      <w:bookmarkEnd w:id="795"/>
      <w:bookmarkEnd w:id="796"/>
      <w:bookmarkEnd w:id="797"/>
      <w:bookmarkEnd w:id="798"/>
    </w:p>
    <w:p w14:paraId="66DBB065">
      <w:pPr>
        <w:spacing w:line="360" w:lineRule="auto"/>
        <w:rPr>
          <w:rFonts w:eastAsia="仿宋_GB2312"/>
          <w:sz w:val="24"/>
          <w:szCs w:val="24"/>
        </w:rPr>
      </w:pPr>
      <w:r>
        <w:rPr>
          <w:rFonts w:eastAsia="仿宋_GB2312"/>
          <w:sz w:val="24"/>
          <w:szCs w:val="24"/>
        </w:rPr>
        <w:t xml:space="preserve">16.1    </w:t>
      </w:r>
      <w:r>
        <w:rPr>
          <w:rFonts w:hint="eastAsia" w:eastAsia="仿宋_GB2312"/>
          <w:sz w:val="24"/>
          <w:szCs w:val="24"/>
        </w:rPr>
        <w:t>与本合同有关的一切税费均适用中华人民共和国法律的相关规定。</w:t>
      </w:r>
    </w:p>
    <w:p w14:paraId="333A3D97">
      <w:pPr>
        <w:pStyle w:val="2"/>
        <w:spacing w:before="0" w:after="0" w:line="360" w:lineRule="auto"/>
        <w:rPr>
          <w:rFonts w:ascii="Times New Roman" w:hAnsi="Times New Roman" w:eastAsia="仿宋_GB2312"/>
          <w:b/>
          <w:sz w:val="24"/>
          <w:szCs w:val="24"/>
        </w:rPr>
      </w:pPr>
      <w:bookmarkStart w:id="799" w:name="_Toc487900366"/>
      <w:bookmarkStart w:id="800" w:name="_Toc495677480"/>
      <w:bookmarkStart w:id="801" w:name="_Toc27030"/>
      <w:bookmarkStart w:id="802" w:name="_Toc163893436"/>
      <w:bookmarkStart w:id="803" w:name="_Toc37675361"/>
      <w:r>
        <w:rPr>
          <w:rFonts w:ascii="Times New Roman" w:hAnsi="Times New Roman" w:eastAsia="仿宋_GB2312"/>
          <w:color w:val="auto"/>
          <w:sz w:val="24"/>
          <w:szCs w:val="24"/>
        </w:rPr>
        <w:t>17</w:t>
      </w:r>
      <w:bookmarkEnd w:id="799"/>
      <w:r>
        <w:rPr>
          <w:rFonts w:hint="eastAsia" w:ascii="Times New Roman" w:hAnsi="Times New Roman" w:eastAsia="仿宋_GB2312"/>
          <w:color w:val="auto"/>
          <w:sz w:val="24"/>
          <w:szCs w:val="24"/>
        </w:rPr>
        <w:t>．合同争议的解决</w:t>
      </w:r>
      <w:bookmarkEnd w:id="800"/>
      <w:bookmarkEnd w:id="801"/>
      <w:bookmarkEnd w:id="802"/>
      <w:bookmarkEnd w:id="803"/>
    </w:p>
    <w:p w14:paraId="57B624A9">
      <w:pPr>
        <w:spacing w:line="360" w:lineRule="auto"/>
        <w:ind w:left="840" w:hanging="840" w:hangingChars="350"/>
        <w:rPr>
          <w:rFonts w:eastAsia="仿宋_GB2312"/>
          <w:sz w:val="24"/>
          <w:szCs w:val="24"/>
        </w:rPr>
      </w:pPr>
      <w:r>
        <w:rPr>
          <w:rFonts w:eastAsia="仿宋_GB2312"/>
          <w:sz w:val="24"/>
          <w:szCs w:val="24"/>
        </w:rPr>
        <w:t xml:space="preserve">17.1    </w:t>
      </w:r>
      <w:r>
        <w:rPr>
          <w:rFonts w:hint="eastAsia" w:eastAsia="仿宋_GB2312"/>
          <w:sz w:val="24"/>
          <w:szCs w:val="24"/>
        </w:rPr>
        <w:t>买卖双方在本合同履行过程中如有争议，应协商解决。如协商不成，可由相应主管部门调解。如协商或调解不成，可以按下列任一种方式解决争议：</w:t>
      </w:r>
    </w:p>
    <w:p w14:paraId="0D09A345">
      <w:pPr>
        <w:spacing w:line="360" w:lineRule="auto"/>
        <w:rPr>
          <w:rFonts w:eastAsia="仿宋_GB2312"/>
          <w:sz w:val="24"/>
          <w:szCs w:val="24"/>
        </w:rPr>
      </w:pPr>
      <w:r>
        <w:rPr>
          <w:rFonts w:eastAsia="仿宋_GB2312"/>
          <w:sz w:val="24"/>
          <w:szCs w:val="24"/>
        </w:rPr>
        <w:t xml:space="preserve">17.1.1   </w:t>
      </w:r>
      <w:r>
        <w:rPr>
          <w:rFonts w:hint="eastAsia" w:eastAsia="仿宋_GB2312"/>
          <w:sz w:val="24"/>
          <w:szCs w:val="24"/>
        </w:rPr>
        <w:t>向买方所在地人民法院提起诉讼；</w:t>
      </w:r>
    </w:p>
    <w:p w14:paraId="278ADE05">
      <w:pPr>
        <w:spacing w:line="360" w:lineRule="auto"/>
        <w:rPr>
          <w:rFonts w:eastAsia="仿宋_GB2312"/>
          <w:sz w:val="24"/>
          <w:szCs w:val="24"/>
        </w:rPr>
      </w:pPr>
      <w:r>
        <w:rPr>
          <w:rFonts w:eastAsia="仿宋_GB2312"/>
          <w:sz w:val="24"/>
          <w:szCs w:val="24"/>
        </w:rPr>
        <w:t xml:space="preserve">17.1.2   </w:t>
      </w:r>
      <w:r>
        <w:rPr>
          <w:rFonts w:hint="eastAsia" w:eastAsia="仿宋_GB2312"/>
          <w:sz w:val="24"/>
          <w:szCs w:val="24"/>
        </w:rPr>
        <w:t>提请北京仲裁委员会仲裁。</w:t>
      </w:r>
    </w:p>
    <w:p w14:paraId="322EE9C0">
      <w:pPr>
        <w:spacing w:line="360" w:lineRule="auto"/>
        <w:ind w:left="960" w:hanging="960" w:hangingChars="400"/>
        <w:rPr>
          <w:rFonts w:eastAsia="仿宋_GB2312"/>
          <w:sz w:val="24"/>
          <w:szCs w:val="24"/>
        </w:rPr>
      </w:pPr>
      <w:r>
        <w:rPr>
          <w:rFonts w:eastAsia="仿宋_GB2312"/>
          <w:sz w:val="24"/>
          <w:szCs w:val="24"/>
        </w:rPr>
        <w:t xml:space="preserve">17.1.2.1  </w:t>
      </w:r>
      <w:r>
        <w:rPr>
          <w:rFonts w:hint="eastAsia" w:eastAsia="仿宋_GB2312"/>
          <w:sz w:val="24"/>
          <w:szCs w:val="24"/>
        </w:rPr>
        <w:t>仲裁裁决应为最终裁决，当事人一方在规定时间内不履行仲裁机构裁决的，另一方可以申请人民法院强制执行。</w:t>
      </w:r>
    </w:p>
    <w:p w14:paraId="5868A2D2">
      <w:pPr>
        <w:spacing w:line="360" w:lineRule="auto"/>
        <w:rPr>
          <w:rFonts w:eastAsia="仿宋_GB2312"/>
          <w:sz w:val="24"/>
          <w:szCs w:val="24"/>
        </w:rPr>
      </w:pPr>
      <w:r>
        <w:rPr>
          <w:rFonts w:eastAsia="仿宋_GB2312"/>
          <w:sz w:val="24"/>
          <w:szCs w:val="24"/>
        </w:rPr>
        <w:t xml:space="preserve">17.1.2.2  </w:t>
      </w:r>
      <w:r>
        <w:rPr>
          <w:rFonts w:hint="eastAsia" w:eastAsia="仿宋_GB2312"/>
          <w:sz w:val="24"/>
          <w:szCs w:val="24"/>
        </w:rPr>
        <w:t>除仲裁另有裁决外，仲裁费用由败诉方承担。</w:t>
      </w:r>
    </w:p>
    <w:p w14:paraId="57D92407">
      <w:pPr>
        <w:spacing w:line="360" w:lineRule="auto"/>
        <w:rPr>
          <w:rFonts w:eastAsia="仿宋_GB2312"/>
          <w:sz w:val="24"/>
          <w:szCs w:val="24"/>
        </w:rPr>
      </w:pPr>
      <w:r>
        <w:rPr>
          <w:rFonts w:eastAsia="仿宋_GB2312"/>
          <w:sz w:val="24"/>
          <w:szCs w:val="24"/>
        </w:rPr>
        <w:t xml:space="preserve">17.2     </w:t>
      </w:r>
      <w:r>
        <w:rPr>
          <w:rFonts w:hint="eastAsia" w:eastAsia="仿宋_GB2312"/>
          <w:sz w:val="24"/>
          <w:szCs w:val="24"/>
        </w:rPr>
        <w:t>在合同争议解决期间，除争议涉及内容外，合同其他部分应继续履行。</w:t>
      </w:r>
    </w:p>
    <w:p w14:paraId="49088802">
      <w:pPr>
        <w:pStyle w:val="2"/>
        <w:spacing w:before="0" w:after="0" w:line="360" w:lineRule="auto"/>
        <w:rPr>
          <w:rFonts w:ascii="Times New Roman" w:hAnsi="Times New Roman" w:eastAsia="仿宋_GB2312"/>
          <w:b/>
          <w:sz w:val="24"/>
          <w:szCs w:val="24"/>
        </w:rPr>
      </w:pPr>
      <w:bookmarkStart w:id="804" w:name="_Toc12642"/>
      <w:bookmarkStart w:id="805" w:name="_Toc487900367"/>
      <w:bookmarkStart w:id="806" w:name="_Toc495677481"/>
      <w:bookmarkStart w:id="807" w:name="_Toc163893437"/>
      <w:bookmarkStart w:id="808" w:name="_Toc37675362"/>
      <w:r>
        <w:rPr>
          <w:rFonts w:ascii="Times New Roman" w:hAnsi="Times New Roman" w:eastAsia="仿宋_GB2312"/>
          <w:color w:val="auto"/>
          <w:sz w:val="24"/>
          <w:szCs w:val="24"/>
        </w:rPr>
        <w:t>18</w:t>
      </w:r>
      <w:r>
        <w:rPr>
          <w:rFonts w:hint="eastAsia" w:ascii="Times New Roman" w:hAnsi="Times New Roman" w:eastAsia="仿宋_GB2312"/>
          <w:color w:val="auto"/>
          <w:sz w:val="24"/>
          <w:szCs w:val="24"/>
        </w:rPr>
        <w:t>．违约解除合同</w:t>
      </w:r>
      <w:bookmarkEnd w:id="804"/>
      <w:bookmarkEnd w:id="805"/>
      <w:bookmarkEnd w:id="806"/>
      <w:bookmarkEnd w:id="807"/>
      <w:bookmarkEnd w:id="808"/>
    </w:p>
    <w:p w14:paraId="4957FA23">
      <w:pPr>
        <w:spacing w:line="360" w:lineRule="auto"/>
        <w:ind w:left="840" w:hanging="840" w:hangingChars="350"/>
        <w:rPr>
          <w:rFonts w:eastAsia="仿宋_GB2312"/>
          <w:sz w:val="24"/>
          <w:szCs w:val="24"/>
        </w:rPr>
      </w:pPr>
      <w:bookmarkStart w:id="809" w:name="_Ref467378234"/>
      <w:r>
        <w:rPr>
          <w:rFonts w:eastAsia="仿宋_GB2312"/>
          <w:sz w:val="24"/>
          <w:szCs w:val="24"/>
        </w:rPr>
        <w:t xml:space="preserve">18.1     </w:t>
      </w:r>
      <w:r>
        <w:rPr>
          <w:rFonts w:hint="eastAsia" w:eastAsia="仿宋_GB2312"/>
          <w:sz w:val="24"/>
          <w:szCs w:val="24"/>
        </w:rPr>
        <w:t>在卖方违约的情况下，买方可向卖方发出书面通知，部分或全部终止合同。同时保留向卖方追诉的权利。</w:t>
      </w:r>
      <w:bookmarkEnd w:id="809"/>
    </w:p>
    <w:p w14:paraId="6A76A836">
      <w:pPr>
        <w:spacing w:line="360" w:lineRule="auto"/>
        <w:ind w:left="840" w:hanging="840" w:hangingChars="350"/>
        <w:rPr>
          <w:rFonts w:eastAsia="仿宋_GB2312"/>
          <w:sz w:val="24"/>
          <w:szCs w:val="24"/>
        </w:rPr>
      </w:pPr>
      <w:r>
        <w:rPr>
          <w:rFonts w:eastAsia="仿宋_GB2312"/>
          <w:sz w:val="24"/>
          <w:szCs w:val="24"/>
        </w:rPr>
        <w:t xml:space="preserve">18.1.1   </w:t>
      </w:r>
      <w:r>
        <w:rPr>
          <w:rFonts w:hint="eastAsia" w:eastAsia="仿宋_GB2312"/>
          <w:sz w:val="24"/>
          <w:szCs w:val="24"/>
        </w:rPr>
        <w:t>卖方未能在合同规定的限期或买方同意延长的限期内，提供全部或部分货物，按合同第</w:t>
      </w:r>
      <w:r>
        <w:rPr>
          <w:rFonts w:eastAsia="仿宋_GB2312"/>
          <w:sz w:val="24"/>
          <w:szCs w:val="24"/>
        </w:rPr>
        <w:t>14.1</w:t>
      </w:r>
      <w:r>
        <w:rPr>
          <w:rFonts w:hint="eastAsia" w:eastAsia="仿宋_GB2312"/>
          <w:sz w:val="24"/>
          <w:szCs w:val="24"/>
        </w:rPr>
        <w:t>的规定可以解除合同的；</w:t>
      </w:r>
      <w:r>
        <w:rPr>
          <w:rFonts w:eastAsia="仿宋_GB2312"/>
          <w:sz w:val="24"/>
          <w:szCs w:val="24"/>
        </w:rPr>
        <w:t xml:space="preserve"> </w:t>
      </w:r>
    </w:p>
    <w:p w14:paraId="72FC953D">
      <w:pPr>
        <w:spacing w:line="360" w:lineRule="auto"/>
        <w:rPr>
          <w:rFonts w:eastAsia="仿宋_GB2312"/>
          <w:sz w:val="24"/>
          <w:szCs w:val="24"/>
        </w:rPr>
      </w:pPr>
      <w:r>
        <w:rPr>
          <w:rFonts w:eastAsia="仿宋_GB2312"/>
          <w:sz w:val="24"/>
          <w:szCs w:val="24"/>
        </w:rPr>
        <w:t xml:space="preserve">18.1.2   </w:t>
      </w:r>
      <w:r>
        <w:rPr>
          <w:rFonts w:hint="eastAsia" w:eastAsia="仿宋_GB2312"/>
          <w:sz w:val="24"/>
          <w:szCs w:val="24"/>
        </w:rPr>
        <w:t>卖方未能履行合同规定的其它主要义务的；</w:t>
      </w:r>
    </w:p>
    <w:p w14:paraId="3EBCBB5C">
      <w:pPr>
        <w:spacing w:line="360" w:lineRule="auto"/>
        <w:rPr>
          <w:rFonts w:eastAsia="仿宋_GB2312"/>
          <w:sz w:val="24"/>
          <w:szCs w:val="24"/>
        </w:rPr>
      </w:pPr>
      <w:r>
        <w:rPr>
          <w:rFonts w:eastAsia="仿宋_GB2312"/>
          <w:sz w:val="24"/>
          <w:szCs w:val="24"/>
        </w:rPr>
        <w:t xml:space="preserve">18.1.3   </w:t>
      </w:r>
      <w:r>
        <w:rPr>
          <w:rFonts w:hint="eastAsia" w:eastAsia="仿宋_GB2312"/>
          <w:sz w:val="24"/>
          <w:szCs w:val="24"/>
        </w:rPr>
        <w:t>在本合同履行过程中有腐败和欺诈行为的。</w:t>
      </w:r>
    </w:p>
    <w:p w14:paraId="383F039A">
      <w:pPr>
        <w:spacing w:line="360" w:lineRule="auto"/>
        <w:rPr>
          <w:rFonts w:eastAsia="仿宋_GB2312"/>
          <w:sz w:val="24"/>
          <w:szCs w:val="24"/>
        </w:rPr>
      </w:pPr>
      <w:r>
        <w:rPr>
          <w:rFonts w:eastAsia="仿宋_GB2312"/>
          <w:sz w:val="24"/>
          <w:szCs w:val="24"/>
        </w:rPr>
        <w:t>18.1.3.1  “</w:t>
      </w:r>
      <w:r>
        <w:rPr>
          <w:rFonts w:hint="eastAsia" w:eastAsia="仿宋_GB2312"/>
          <w:sz w:val="24"/>
          <w:szCs w:val="24"/>
        </w:rPr>
        <w:t>腐败行为</w:t>
      </w:r>
      <w:r>
        <w:rPr>
          <w:rFonts w:eastAsia="仿宋_GB2312"/>
          <w:sz w:val="24"/>
          <w:szCs w:val="24"/>
        </w:rPr>
        <w:t>”</w:t>
      </w:r>
      <w:r>
        <w:rPr>
          <w:rFonts w:hint="eastAsia" w:eastAsia="仿宋_GB2312"/>
          <w:sz w:val="24"/>
          <w:szCs w:val="24"/>
        </w:rPr>
        <w:t>和</w:t>
      </w:r>
      <w:r>
        <w:rPr>
          <w:rFonts w:eastAsia="仿宋_GB2312"/>
          <w:sz w:val="24"/>
          <w:szCs w:val="24"/>
        </w:rPr>
        <w:t>“</w:t>
      </w:r>
      <w:r>
        <w:rPr>
          <w:rFonts w:hint="eastAsia" w:eastAsia="仿宋_GB2312"/>
          <w:sz w:val="24"/>
          <w:szCs w:val="24"/>
        </w:rPr>
        <w:t>欺诈行为</w:t>
      </w:r>
      <w:r>
        <w:rPr>
          <w:rFonts w:eastAsia="仿宋_GB2312"/>
          <w:sz w:val="24"/>
          <w:szCs w:val="24"/>
        </w:rPr>
        <w:t>”</w:t>
      </w:r>
      <w:r>
        <w:rPr>
          <w:rFonts w:hint="eastAsia" w:eastAsia="仿宋_GB2312"/>
          <w:sz w:val="24"/>
          <w:szCs w:val="24"/>
        </w:rPr>
        <w:t>定义如下</w:t>
      </w:r>
      <w:r>
        <w:rPr>
          <w:rFonts w:eastAsia="仿宋_GB2312"/>
          <w:sz w:val="24"/>
          <w:szCs w:val="24"/>
        </w:rPr>
        <w:t>:</w:t>
      </w:r>
    </w:p>
    <w:p w14:paraId="6E2E7D7A">
      <w:pPr>
        <w:spacing w:line="360" w:lineRule="auto"/>
        <w:ind w:left="1080" w:hanging="1080" w:hangingChars="450"/>
        <w:rPr>
          <w:rFonts w:eastAsia="仿宋_GB2312"/>
          <w:sz w:val="24"/>
          <w:szCs w:val="24"/>
        </w:rPr>
      </w:pPr>
      <w:r>
        <w:rPr>
          <w:rFonts w:eastAsia="仿宋_GB2312"/>
          <w:sz w:val="24"/>
          <w:szCs w:val="24"/>
        </w:rPr>
        <w:t>18.1.3.1.1 “</w:t>
      </w:r>
      <w:r>
        <w:rPr>
          <w:rFonts w:hint="eastAsia" w:eastAsia="仿宋_GB2312"/>
          <w:sz w:val="24"/>
          <w:szCs w:val="24"/>
        </w:rPr>
        <w:t>腐败行为</w:t>
      </w:r>
      <w:r>
        <w:rPr>
          <w:rFonts w:eastAsia="仿宋_GB2312"/>
          <w:sz w:val="24"/>
          <w:szCs w:val="24"/>
        </w:rPr>
        <w:t>”</w:t>
      </w:r>
      <w:r>
        <w:rPr>
          <w:rFonts w:hint="eastAsia" w:eastAsia="仿宋_GB2312"/>
          <w:sz w:val="24"/>
          <w:szCs w:val="24"/>
        </w:rPr>
        <w:t>是指提供</w:t>
      </w:r>
      <w:r>
        <w:rPr>
          <w:rFonts w:eastAsia="仿宋_GB2312"/>
          <w:sz w:val="24"/>
          <w:szCs w:val="24"/>
        </w:rPr>
        <w:t>/</w:t>
      </w:r>
      <w:r>
        <w:rPr>
          <w:rFonts w:hint="eastAsia" w:eastAsia="仿宋_GB2312"/>
          <w:sz w:val="24"/>
          <w:szCs w:val="24"/>
        </w:rPr>
        <w:t>给予</w:t>
      </w:r>
      <w:r>
        <w:rPr>
          <w:rFonts w:eastAsia="仿宋_GB2312"/>
          <w:sz w:val="24"/>
          <w:szCs w:val="24"/>
        </w:rPr>
        <w:t>/</w:t>
      </w:r>
      <w:r>
        <w:rPr>
          <w:rFonts w:hint="eastAsia" w:eastAsia="仿宋_GB2312"/>
          <w:sz w:val="24"/>
          <w:szCs w:val="24"/>
        </w:rPr>
        <w:t>接受或索取任何有价值的东西来影响买方在合同签订、履行过程中的行为。</w:t>
      </w:r>
    </w:p>
    <w:p w14:paraId="5E4A1ECA">
      <w:pPr>
        <w:spacing w:line="360" w:lineRule="auto"/>
        <w:ind w:left="1080" w:hanging="1080" w:hangingChars="450"/>
        <w:rPr>
          <w:rFonts w:eastAsia="仿宋_GB2312"/>
          <w:sz w:val="24"/>
          <w:szCs w:val="24"/>
        </w:rPr>
      </w:pPr>
      <w:r>
        <w:rPr>
          <w:rFonts w:eastAsia="仿宋_GB2312"/>
          <w:sz w:val="24"/>
          <w:szCs w:val="24"/>
        </w:rPr>
        <w:t>18.1.3.1.2 “</w:t>
      </w:r>
      <w:r>
        <w:rPr>
          <w:rFonts w:hint="eastAsia" w:eastAsia="仿宋_GB2312"/>
          <w:sz w:val="24"/>
          <w:szCs w:val="24"/>
        </w:rPr>
        <w:t>欺诈行为</w:t>
      </w:r>
      <w:r>
        <w:rPr>
          <w:rFonts w:eastAsia="仿宋_GB2312"/>
          <w:sz w:val="24"/>
          <w:szCs w:val="24"/>
        </w:rPr>
        <w:t>”</w:t>
      </w:r>
      <w:r>
        <w:rPr>
          <w:rFonts w:hint="eastAsia" w:eastAsia="仿宋_GB2312"/>
          <w:sz w:val="24"/>
          <w:szCs w:val="24"/>
        </w:rPr>
        <w:t>是指为了影响合同签订、履行过程，以谎报事实的方法，损害买方的利益的行为。</w:t>
      </w:r>
    </w:p>
    <w:p w14:paraId="479E5144">
      <w:pPr>
        <w:spacing w:line="360" w:lineRule="auto"/>
        <w:ind w:left="960" w:hanging="960" w:hangingChars="400"/>
      </w:pPr>
      <w:r>
        <w:rPr>
          <w:rFonts w:eastAsia="仿宋_GB2312"/>
          <w:sz w:val="24"/>
          <w:szCs w:val="24"/>
        </w:rPr>
        <w:t xml:space="preserve">18.2    </w:t>
      </w:r>
      <w:r>
        <w:rPr>
          <w:rFonts w:hint="eastAsia" w:eastAsia="仿宋_GB2312"/>
          <w:sz w:val="24"/>
          <w:szCs w:val="24"/>
        </w:rPr>
        <w:t>在买方根据上述第</w:t>
      </w:r>
      <w:r>
        <w:rPr>
          <w:rFonts w:eastAsia="仿宋_GB2312"/>
          <w:sz w:val="24"/>
          <w:szCs w:val="24"/>
        </w:rPr>
        <w:t>18.1</w:t>
      </w:r>
      <w:r>
        <w:rPr>
          <w:rFonts w:hint="eastAsia" w:eastAsia="仿宋_GB2312"/>
          <w:sz w:val="24"/>
          <w:szCs w:val="24"/>
        </w:rPr>
        <w:t>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7F5646EC">
      <w:pPr>
        <w:spacing w:line="360" w:lineRule="auto"/>
        <w:ind w:left="960" w:hanging="840" w:hangingChars="400"/>
        <w:rPr>
          <w:rFonts w:hint="default" w:eastAsia="宋体"/>
          <w:lang w:val="en-US" w:eastAsia="zh-CN"/>
        </w:rPr>
      </w:pPr>
      <w:r>
        <w:rPr>
          <w:rFonts w:hint="eastAsia"/>
          <w:lang w:val="en-US" w:eastAsia="zh-CN"/>
        </w:rPr>
        <w:t xml:space="preserve">18.3     </w:t>
      </w:r>
      <w:r>
        <w:rPr>
          <w:rFonts w:hint="eastAsia" w:eastAsia="仿宋_GB2312"/>
          <w:sz w:val="24"/>
          <w:szCs w:val="24"/>
          <w:lang w:val="en-US" w:eastAsia="zh-CN"/>
        </w:rPr>
        <w:t>甲方逾期支付合同进度款，乙方可追究甲方违约责任，按照合同额的千分之一收取违约金。</w:t>
      </w:r>
    </w:p>
    <w:p w14:paraId="29EB62C6">
      <w:pPr>
        <w:pStyle w:val="2"/>
        <w:spacing w:before="0" w:after="0" w:line="360" w:lineRule="auto"/>
        <w:rPr>
          <w:rFonts w:ascii="Times New Roman" w:hAnsi="Times New Roman" w:eastAsia="仿宋_GB2312"/>
          <w:b/>
          <w:sz w:val="24"/>
          <w:szCs w:val="24"/>
        </w:rPr>
      </w:pPr>
      <w:bookmarkStart w:id="810" w:name="_Toc163893438"/>
      <w:bookmarkStart w:id="811" w:name="_Toc9127"/>
      <w:bookmarkStart w:id="812" w:name="_Toc487900368"/>
      <w:bookmarkStart w:id="813" w:name="_Toc37675363"/>
      <w:bookmarkStart w:id="814" w:name="_Toc495677482"/>
      <w:r>
        <w:rPr>
          <w:rFonts w:ascii="Times New Roman" w:hAnsi="Times New Roman" w:eastAsia="仿宋_GB2312"/>
          <w:color w:val="auto"/>
          <w:sz w:val="24"/>
          <w:szCs w:val="24"/>
        </w:rPr>
        <w:t>19</w:t>
      </w:r>
      <w:r>
        <w:rPr>
          <w:rFonts w:hint="eastAsia" w:ascii="Times New Roman" w:hAnsi="Times New Roman" w:eastAsia="仿宋_GB2312"/>
          <w:color w:val="auto"/>
          <w:sz w:val="24"/>
          <w:szCs w:val="24"/>
        </w:rPr>
        <w:t>．破产终止合同</w:t>
      </w:r>
      <w:bookmarkEnd w:id="810"/>
      <w:bookmarkEnd w:id="811"/>
      <w:bookmarkEnd w:id="812"/>
      <w:bookmarkEnd w:id="813"/>
      <w:bookmarkEnd w:id="814"/>
    </w:p>
    <w:p w14:paraId="54E907D2">
      <w:pPr>
        <w:spacing w:line="360" w:lineRule="auto"/>
        <w:ind w:left="840" w:hanging="840" w:hangingChars="350"/>
        <w:rPr>
          <w:rFonts w:eastAsia="仿宋_GB2312"/>
          <w:sz w:val="24"/>
          <w:szCs w:val="24"/>
        </w:rPr>
      </w:pPr>
      <w:r>
        <w:rPr>
          <w:rFonts w:eastAsia="仿宋_GB2312"/>
          <w:sz w:val="24"/>
          <w:szCs w:val="24"/>
        </w:rPr>
        <w:t xml:space="preserve">19.1    </w:t>
      </w:r>
      <w:r>
        <w:rPr>
          <w:rFonts w:hint="eastAsia" w:eastAsia="仿宋_GB2312"/>
          <w:sz w:val="24"/>
          <w:szCs w:val="24"/>
        </w:rPr>
        <w:t>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2E38018B">
      <w:pPr>
        <w:pStyle w:val="2"/>
        <w:spacing w:before="0" w:after="0" w:line="360" w:lineRule="auto"/>
        <w:rPr>
          <w:rFonts w:ascii="Times New Roman" w:hAnsi="Times New Roman" w:eastAsia="仿宋_GB2312"/>
          <w:b/>
          <w:bCs/>
          <w:sz w:val="24"/>
          <w:szCs w:val="24"/>
        </w:rPr>
      </w:pPr>
      <w:bookmarkStart w:id="815" w:name="_Toc3405"/>
      <w:bookmarkStart w:id="816" w:name="_Toc37675364"/>
      <w:bookmarkStart w:id="817" w:name="_Toc163893439"/>
      <w:bookmarkStart w:id="818" w:name="_Toc487900369"/>
      <w:bookmarkStart w:id="819" w:name="_Toc495677483"/>
      <w:r>
        <w:rPr>
          <w:rFonts w:ascii="Times New Roman" w:hAnsi="Times New Roman" w:eastAsia="仿宋_GB2312"/>
          <w:color w:val="auto"/>
          <w:sz w:val="24"/>
          <w:szCs w:val="24"/>
        </w:rPr>
        <w:t>20</w:t>
      </w:r>
      <w:r>
        <w:rPr>
          <w:rFonts w:hint="eastAsia" w:ascii="Times New Roman" w:hAnsi="Times New Roman" w:eastAsia="仿宋_GB2312"/>
          <w:color w:val="auto"/>
          <w:sz w:val="24"/>
          <w:szCs w:val="24"/>
        </w:rPr>
        <w:t>．转让和分包</w:t>
      </w:r>
      <w:bookmarkEnd w:id="815"/>
      <w:bookmarkEnd w:id="816"/>
      <w:bookmarkEnd w:id="817"/>
      <w:bookmarkEnd w:id="818"/>
      <w:bookmarkEnd w:id="819"/>
    </w:p>
    <w:p w14:paraId="09236A19">
      <w:pPr>
        <w:spacing w:line="360" w:lineRule="auto"/>
        <w:rPr>
          <w:rFonts w:eastAsia="仿宋_GB2312"/>
          <w:sz w:val="24"/>
          <w:szCs w:val="24"/>
        </w:rPr>
      </w:pPr>
      <w:r>
        <w:rPr>
          <w:rFonts w:eastAsia="仿宋_GB2312"/>
          <w:sz w:val="24"/>
          <w:szCs w:val="24"/>
        </w:rPr>
        <w:t xml:space="preserve">20.1    </w:t>
      </w:r>
      <w:r>
        <w:rPr>
          <w:rFonts w:hint="eastAsia" w:eastAsia="仿宋_GB2312"/>
          <w:sz w:val="24"/>
          <w:szCs w:val="24"/>
        </w:rPr>
        <w:t>政府采购合同不能转让。</w:t>
      </w:r>
    </w:p>
    <w:p w14:paraId="397F1DBF">
      <w:pPr>
        <w:spacing w:line="360" w:lineRule="auto"/>
        <w:ind w:left="840" w:hanging="840" w:hangingChars="350"/>
        <w:rPr>
          <w:rFonts w:eastAsia="仿宋_GB2312"/>
          <w:sz w:val="24"/>
          <w:szCs w:val="24"/>
        </w:rPr>
      </w:pPr>
      <w:r>
        <w:rPr>
          <w:rFonts w:eastAsia="仿宋_GB2312"/>
          <w:sz w:val="24"/>
          <w:szCs w:val="24"/>
        </w:rPr>
        <w:t xml:space="preserve">20.2    </w:t>
      </w:r>
      <w:r>
        <w:rPr>
          <w:rFonts w:hint="eastAsia" w:eastAsia="仿宋_GB2312"/>
          <w:sz w:val="24"/>
          <w:szCs w:val="24"/>
        </w:rPr>
        <w:t>除卖方已在</w:t>
      </w:r>
      <w:r>
        <w:rPr>
          <w:rFonts w:hint="eastAsia" w:eastAsia="仿宋_GB2312"/>
          <w:sz w:val="24"/>
          <w:szCs w:val="24"/>
          <w:lang w:val="en-US" w:eastAsia="zh-CN"/>
        </w:rPr>
        <w:t>竞争性谈判文件</w:t>
      </w:r>
      <w:r>
        <w:rPr>
          <w:rFonts w:hint="eastAsia" w:eastAsia="仿宋_GB2312"/>
          <w:sz w:val="24"/>
          <w:szCs w:val="24"/>
        </w:rPr>
        <w:t>中载明分包及其相关内容外，卖方不得分包。</w:t>
      </w:r>
    </w:p>
    <w:p w14:paraId="5AD3E12B">
      <w:pPr>
        <w:spacing w:line="360" w:lineRule="auto"/>
        <w:ind w:left="840" w:hanging="840" w:hangingChars="350"/>
        <w:rPr>
          <w:rFonts w:eastAsia="仿宋_GB2312"/>
          <w:sz w:val="24"/>
          <w:szCs w:val="24"/>
        </w:rPr>
      </w:pPr>
      <w:r>
        <w:rPr>
          <w:rFonts w:hint="eastAsia" w:eastAsia="仿宋_GB2312"/>
          <w:sz w:val="24"/>
          <w:szCs w:val="24"/>
        </w:rPr>
        <w:t>20.3</w:t>
      </w:r>
      <w:r>
        <w:rPr>
          <w:rFonts w:eastAsia="仿宋_GB2312"/>
          <w:sz w:val="24"/>
          <w:szCs w:val="24"/>
        </w:rPr>
        <w:t xml:space="preserve">    </w:t>
      </w:r>
      <w:r>
        <w:rPr>
          <w:rFonts w:hint="eastAsia" w:eastAsia="仿宋_GB2312"/>
          <w:sz w:val="24"/>
          <w:szCs w:val="24"/>
        </w:rPr>
        <w:t>接受分包的人应当具备相应的资格条件，并不得再次分包。分包后不能解除卖方履行本合同的责任和义务，接受分包的人与卖方共同对买方连带承担合同的责任和义务。</w:t>
      </w:r>
    </w:p>
    <w:p w14:paraId="14DEB619">
      <w:pPr>
        <w:pStyle w:val="2"/>
        <w:spacing w:before="0" w:after="0" w:line="360" w:lineRule="auto"/>
        <w:rPr>
          <w:rFonts w:ascii="Times New Roman" w:hAnsi="Times New Roman" w:eastAsia="仿宋_GB2312"/>
          <w:b/>
          <w:sz w:val="24"/>
          <w:szCs w:val="24"/>
        </w:rPr>
      </w:pPr>
      <w:bookmarkStart w:id="820" w:name="_Toc163893440"/>
      <w:bookmarkStart w:id="821" w:name="_Toc30377"/>
      <w:bookmarkStart w:id="822" w:name="_Toc487900370"/>
      <w:bookmarkStart w:id="823" w:name="_Toc37675365"/>
      <w:bookmarkStart w:id="824" w:name="_Toc495677484"/>
      <w:r>
        <w:rPr>
          <w:rFonts w:ascii="Times New Roman" w:hAnsi="Times New Roman" w:eastAsia="仿宋_GB2312"/>
          <w:color w:val="auto"/>
          <w:sz w:val="24"/>
          <w:szCs w:val="24"/>
        </w:rPr>
        <w:t>21</w:t>
      </w:r>
      <w:r>
        <w:rPr>
          <w:rFonts w:hint="eastAsia" w:ascii="Times New Roman" w:hAnsi="Times New Roman" w:eastAsia="仿宋_GB2312"/>
          <w:color w:val="auto"/>
          <w:sz w:val="24"/>
          <w:szCs w:val="24"/>
        </w:rPr>
        <w:t>．合同修改</w:t>
      </w:r>
      <w:bookmarkEnd w:id="820"/>
      <w:bookmarkEnd w:id="821"/>
      <w:bookmarkEnd w:id="822"/>
      <w:bookmarkEnd w:id="823"/>
      <w:bookmarkEnd w:id="824"/>
    </w:p>
    <w:p w14:paraId="310A3FFD">
      <w:pPr>
        <w:spacing w:line="360" w:lineRule="auto"/>
        <w:ind w:left="840" w:hanging="840" w:hangingChars="350"/>
        <w:rPr>
          <w:rFonts w:eastAsia="仿宋_GB2312"/>
          <w:sz w:val="24"/>
          <w:szCs w:val="24"/>
        </w:rPr>
      </w:pPr>
      <w:r>
        <w:rPr>
          <w:rFonts w:eastAsia="仿宋_GB2312"/>
          <w:sz w:val="24"/>
          <w:szCs w:val="24"/>
        </w:rPr>
        <w:t xml:space="preserve">21.1    </w:t>
      </w:r>
      <w:r>
        <w:rPr>
          <w:rFonts w:hint="eastAsia" w:eastAsia="仿宋_GB2312"/>
          <w:sz w:val="24"/>
          <w:szCs w:val="24"/>
        </w:rPr>
        <w:t>买方和卖方都不得擅自变更本合同，但合同继续履行将损害国家和社会公共利益的除外。如必须对合同条款进行改动时，买卖双方须共同签署书面文件，作为合同的补充，并报同级政府采购监督管理部门备案。</w:t>
      </w:r>
    </w:p>
    <w:p w14:paraId="0854795A">
      <w:pPr>
        <w:pStyle w:val="2"/>
        <w:spacing w:before="0" w:after="0" w:line="360" w:lineRule="auto"/>
        <w:rPr>
          <w:rFonts w:ascii="Times New Roman" w:hAnsi="Times New Roman" w:eastAsia="仿宋_GB2312"/>
          <w:b/>
          <w:sz w:val="24"/>
          <w:szCs w:val="24"/>
        </w:rPr>
      </w:pPr>
      <w:bookmarkStart w:id="825" w:name="_Toc37675366"/>
      <w:bookmarkStart w:id="826" w:name="_Toc20637"/>
      <w:bookmarkStart w:id="827" w:name="_Toc487900371"/>
      <w:bookmarkStart w:id="828" w:name="_Toc163893441"/>
      <w:bookmarkStart w:id="829" w:name="_Toc495677485"/>
      <w:r>
        <w:rPr>
          <w:rFonts w:ascii="Times New Roman" w:hAnsi="Times New Roman" w:eastAsia="仿宋_GB2312"/>
          <w:color w:val="auto"/>
          <w:sz w:val="24"/>
          <w:szCs w:val="24"/>
        </w:rPr>
        <w:t>22</w:t>
      </w:r>
      <w:r>
        <w:rPr>
          <w:rFonts w:hint="eastAsia" w:ascii="Times New Roman" w:hAnsi="Times New Roman" w:eastAsia="仿宋_GB2312"/>
          <w:color w:val="auto"/>
          <w:sz w:val="24"/>
          <w:szCs w:val="24"/>
        </w:rPr>
        <w:t>．通知</w:t>
      </w:r>
      <w:bookmarkEnd w:id="825"/>
      <w:bookmarkEnd w:id="826"/>
      <w:bookmarkEnd w:id="827"/>
      <w:bookmarkEnd w:id="828"/>
      <w:bookmarkEnd w:id="829"/>
    </w:p>
    <w:p w14:paraId="44C198BA">
      <w:pPr>
        <w:spacing w:line="360" w:lineRule="auto"/>
        <w:ind w:left="840" w:hanging="840" w:hangingChars="350"/>
        <w:rPr>
          <w:rFonts w:eastAsia="仿宋_GB2312"/>
          <w:sz w:val="24"/>
          <w:szCs w:val="24"/>
        </w:rPr>
      </w:pPr>
      <w:r>
        <w:rPr>
          <w:rFonts w:eastAsia="仿宋_GB2312"/>
          <w:sz w:val="24"/>
          <w:szCs w:val="24"/>
        </w:rPr>
        <w:t xml:space="preserve">22.1    </w:t>
      </w:r>
      <w:r>
        <w:rPr>
          <w:rFonts w:hint="eastAsia" w:eastAsia="仿宋_GB2312"/>
          <w:sz w:val="24"/>
          <w:szCs w:val="24"/>
        </w:rPr>
        <w:t>本合同任何一方给另一方的通知，都应以书面形式发送，而另一方也应以书面形式确认并发送到对方明确的地址。</w:t>
      </w:r>
    </w:p>
    <w:p w14:paraId="0B4B9287">
      <w:pPr>
        <w:pStyle w:val="2"/>
        <w:spacing w:before="0" w:after="0" w:line="360" w:lineRule="auto"/>
        <w:rPr>
          <w:rFonts w:ascii="Times New Roman" w:hAnsi="Times New Roman" w:eastAsia="仿宋_GB2312"/>
          <w:b/>
          <w:sz w:val="24"/>
          <w:szCs w:val="24"/>
        </w:rPr>
      </w:pPr>
      <w:bookmarkStart w:id="830" w:name="_Toc487900372"/>
      <w:bookmarkStart w:id="831" w:name="_Toc495677486"/>
      <w:bookmarkStart w:id="832" w:name="_Toc9691"/>
      <w:bookmarkStart w:id="833" w:name="_Toc37675367"/>
      <w:bookmarkStart w:id="834" w:name="_Toc163893442"/>
      <w:r>
        <w:rPr>
          <w:rFonts w:ascii="Times New Roman" w:hAnsi="Times New Roman" w:eastAsia="仿宋_GB2312"/>
          <w:color w:val="auto"/>
          <w:sz w:val="24"/>
          <w:szCs w:val="24"/>
        </w:rPr>
        <w:t>23</w:t>
      </w:r>
      <w:r>
        <w:rPr>
          <w:rFonts w:hint="eastAsia" w:ascii="Times New Roman" w:hAnsi="Times New Roman" w:eastAsia="仿宋_GB2312"/>
          <w:color w:val="auto"/>
          <w:sz w:val="24"/>
          <w:szCs w:val="24"/>
        </w:rPr>
        <w:t>．计量单位</w:t>
      </w:r>
      <w:bookmarkEnd w:id="830"/>
      <w:bookmarkEnd w:id="831"/>
      <w:bookmarkEnd w:id="832"/>
      <w:bookmarkEnd w:id="833"/>
      <w:bookmarkEnd w:id="834"/>
    </w:p>
    <w:p w14:paraId="132E4563">
      <w:pPr>
        <w:spacing w:line="360" w:lineRule="auto"/>
        <w:rPr>
          <w:rFonts w:eastAsia="仿宋_GB2312"/>
          <w:sz w:val="24"/>
          <w:szCs w:val="24"/>
        </w:rPr>
      </w:pPr>
      <w:r>
        <w:rPr>
          <w:rFonts w:eastAsia="仿宋_GB2312"/>
          <w:sz w:val="24"/>
          <w:szCs w:val="24"/>
        </w:rPr>
        <w:t xml:space="preserve">23.1    </w:t>
      </w:r>
      <w:r>
        <w:rPr>
          <w:rFonts w:hint="eastAsia" w:eastAsia="仿宋_GB2312"/>
          <w:sz w:val="24"/>
          <w:szCs w:val="24"/>
        </w:rPr>
        <w:t>除技术规范中另有规定外</w:t>
      </w:r>
      <w:r>
        <w:rPr>
          <w:rFonts w:eastAsia="仿宋_GB2312"/>
          <w:sz w:val="24"/>
          <w:szCs w:val="24"/>
        </w:rPr>
        <w:t>,</w:t>
      </w:r>
      <w:r>
        <w:rPr>
          <w:rFonts w:hint="eastAsia" w:eastAsia="仿宋_GB2312"/>
          <w:sz w:val="24"/>
          <w:szCs w:val="24"/>
        </w:rPr>
        <w:t>计量单位均使用国家法定计量单位。</w:t>
      </w:r>
    </w:p>
    <w:p w14:paraId="3BF843A9">
      <w:pPr>
        <w:pStyle w:val="2"/>
        <w:spacing w:before="0" w:after="0" w:line="360" w:lineRule="auto"/>
        <w:rPr>
          <w:rFonts w:ascii="Times New Roman" w:hAnsi="Times New Roman" w:eastAsia="仿宋_GB2312"/>
          <w:b/>
          <w:sz w:val="24"/>
          <w:szCs w:val="24"/>
        </w:rPr>
      </w:pPr>
      <w:bookmarkStart w:id="835" w:name="_Toc495677487"/>
      <w:bookmarkStart w:id="836" w:name="_Toc163893443"/>
      <w:bookmarkStart w:id="837" w:name="_Toc37675368"/>
      <w:bookmarkStart w:id="838" w:name="_Toc12361"/>
      <w:bookmarkStart w:id="839" w:name="_Toc487900373"/>
      <w:r>
        <w:rPr>
          <w:rFonts w:ascii="Times New Roman" w:hAnsi="Times New Roman" w:eastAsia="仿宋_GB2312"/>
          <w:color w:val="auto"/>
          <w:sz w:val="24"/>
          <w:szCs w:val="24"/>
        </w:rPr>
        <w:t>24</w:t>
      </w:r>
      <w:r>
        <w:rPr>
          <w:rFonts w:hint="eastAsia" w:ascii="Times New Roman" w:hAnsi="Times New Roman" w:eastAsia="仿宋_GB2312"/>
          <w:color w:val="auto"/>
          <w:sz w:val="24"/>
          <w:szCs w:val="24"/>
        </w:rPr>
        <w:t>．适用法律</w:t>
      </w:r>
      <w:bookmarkEnd w:id="835"/>
      <w:bookmarkEnd w:id="836"/>
      <w:bookmarkEnd w:id="837"/>
      <w:bookmarkEnd w:id="838"/>
      <w:bookmarkEnd w:id="839"/>
    </w:p>
    <w:p w14:paraId="6595B6A3">
      <w:pPr>
        <w:spacing w:line="360" w:lineRule="auto"/>
        <w:rPr>
          <w:rFonts w:eastAsia="仿宋_GB2312"/>
          <w:sz w:val="24"/>
          <w:szCs w:val="24"/>
        </w:rPr>
      </w:pPr>
      <w:r>
        <w:rPr>
          <w:rFonts w:eastAsia="仿宋_GB2312"/>
          <w:sz w:val="24"/>
          <w:szCs w:val="24"/>
        </w:rPr>
        <w:t>24.1</w:t>
      </w:r>
      <w:r>
        <w:rPr>
          <w:rFonts w:hint="eastAsia" w:eastAsia="仿宋_GB2312"/>
          <w:sz w:val="24"/>
          <w:szCs w:val="24"/>
        </w:rPr>
        <w:t>　　本合同应按照中华人民共和国的法律进行解释。</w:t>
      </w:r>
    </w:p>
    <w:p w14:paraId="677A88FD">
      <w:pPr>
        <w:pStyle w:val="2"/>
        <w:spacing w:before="0" w:after="0" w:line="360" w:lineRule="auto"/>
        <w:rPr>
          <w:rFonts w:ascii="Times New Roman" w:hAnsi="Times New Roman" w:eastAsia="仿宋_GB2312"/>
          <w:b/>
          <w:sz w:val="24"/>
          <w:szCs w:val="24"/>
        </w:rPr>
      </w:pPr>
      <w:bookmarkStart w:id="840" w:name="_Toc37675369"/>
      <w:bookmarkStart w:id="841" w:name="_Toc163893444"/>
      <w:bookmarkStart w:id="842" w:name="_Toc495677488"/>
      <w:bookmarkStart w:id="843" w:name="_Toc20320"/>
      <w:bookmarkStart w:id="844" w:name="_Toc487900374"/>
      <w:r>
        <w:rPr>
          <w:rFonts w:ascii="Times New Roman" w:hAnsi="Times New Roman" w:eastAsia="仿宋_GB2312"/>
          <w:color w:val="auto"/>
          <w:sz w:val="24"/>
          <w:szCs w:val="24"/>
        </w:rPr>
        <w:t>25</w:t>
      </w:r>
      <w:r>
        <w:rPr>
          <w:rFonts w:hint="eastAsia" w:ascii="Times New Roman" w:hAnsi="Times New Roman" w:eastAsia="仿宋_GB2312"/>
          <w:color w:val="auto"/>
          <w:sz w:val="24"/>
          <w:szCs w:val="24"/>
        </w:rPr>
        <w:t>．履约保证金</w:t>
      </w:r>
      <w:bookmarkEnd w:id="840"/>
      <w:bookmarkEnd w:id="841"/>
      <w:bookmarkEnd w:id="842"/>
      <w:bookmarkEnd w:id="843"/>
    </w:p>
    <w:p w14:paraId="04AF92D0">
      <w:pPr>
        <w:spacing w:line="360" w:lineRule="auto"/>
        <w:rPr>
          <w:rFonts w:eastAsia="仿宋_GB2312"/>
          <w:sz w:val="24"/>
          <w:szCs w:val="24"/>
        </w:rPr>
      </w:pPr>
      <w:r>
        <w:rPr>
          <w:rFonts w:eastAsia="仿宋_GB2312"/>
          <w:sz w:val="24"/>
          <w:szCs w:val="24"/>
        </w:rPr>
        <w:t xml:space="preserve">25.1   </w:t>
      </w:r>
      <w:bookmarkStart w:id="845" w:name="_Toc163893445"/>
      <w:r>
        <w:rPr>
          <w:rFonts w:eastAsia="仿宋_GB2312"/>
          <w:sz w:val="24"/>
          <w:szCs w:val="24"/>
        </w:rPr>
        <w:t xml:space="preserve"> </w:t>
      </w:r>
      <w:r>
        <w:rPr>
          <w:rFonts w:hint="eastAsia" w:eastAsia="仿宋_GB2312"/>
          <w:sz w:val="24"/>
          <w:szCs w:val="24"/>
        </w:rPr>
        <w:t>本合同卖方应按照合同特殊条款的约定向买方提交履约保证金。</w:t>
      </w:r>
    </w:p>
    <w:p w14:paraId="7A436E6D">
      <w:pPr>
        <w:spacing w:line="360" w:lineRule="auto"/>
        <w:rPr>
          <w:rFonts w:eastAsia="仿宋_GB2312"/>
          <w:sz w:val="24"/>
          <w:szCs w:val="24"/>
        </w:rPr>
      </w:pPr>
      <w:r>
        <w:rPr>
          <w:rFonts w:eastAsia="仿宋_GB2312"/>
          <w:sz w:val="24"/>
          <w:szCs w:val="24"/>
        </w:rPr>
        <w:t>25.2</w:t>
      </w:r>
      <w:r>
        <w:rPr>
          <w:rFonts w:hint="eastAsia" w:eastAsia="仿宋_GB2312"/>
          <w:sz w:val="24"/>
          <w:szCs w:val="24"/>
        </w:rPr>
        <w:t>　　履约保证金用于补偿买方因卖方不能履行其合同义务而蒙受的损失。</w:t>
      </w:r>
    </w:p>
    <w:p w14:paraId="0F750DBC">
      <w:pPr>
        <w:spacing w:line="360" w:lineRule="auto"/>
        <w:rPr>
          <w:rFonts w:eastAsia="仿宋_GB2312"/>
          <w:sz w:val="24"/>
          <w:szCs w:val="24"/>
        </w:rPr>
      </w:pPr>
      <w:r>
        <w:rPr>
          <w:rFonts w:eastAsia="仿宋_GB2312"/>
          <w:sz w:val="24"/>
          <w:szCs w:val="24"/>
        </w:rPr>
        <w:t>25.3</w:t>
      </w:r>
      <w:r>
        <w:rPr>
          <w:rFonts w:hint="eastAsia" w:eastAsia="仿宋_GB2312"/>
          <w:sz w:val="24"/>
          <w:szCs w:val="24"/>
        </w:rPr>
        <w:t>　　履约保证金应使用本合同货币，按下述方式之一提交：</w:t>
      </w:r>
    </w:p>
    <w:p w14:paraId="5EA24EA9">
      <w:pPr>
        <w:spacing w:line="360" w:lineRule="auto"/>
        <w:ind w:left="958" w:leftChars="456"/>
        <w:rPr>
          <w:rFonts w:eastAsia="仿宋_GB2312"/>
          <w:sz w:val="24"/>
          <w:szCs w:val="24"/>
        </w:rPr>
      </w:pPr>
      <w:r>
        <w:rPr>
          <w:rFonts w:eastAsia="仿宋_GB2312"/>
          <w:sz w:val="24"/>
          <w:szCs w:val="24"/>
        </w:rPr>
        <w:t xml:space="preserve">1) </w:t>
      </w:r>
      <w:r>
        <w:rPr>
          <w:rFonts w:hint="eastAsia" w:eastAsia="仿宋_GB2312"/>
          <w:sz w:val="24"/>
          <w:szCs w:val="24"/>
        </w:rPr>
        <w:t>买方可接受的在中华人民共和国注册和营业的银行，按</w:t>
      </w:r>
      <w:r>
        <w:rPr>
          <w:rFonts w:hint="eastAsia" w:eastAsia="仿宋_GB2312"/>
          <w:sz w:val="24"/>
          <w:szCs w:val="24"/>
          <w:lang w:val="en-US" w:eastAsia="zh-CN"/>
        </w:rPr>
        <w:t>竞争性谈判文件</w:t>
      </w:r>
      <w:r>
        <w:rPr>
          <w:rFonts w:hint="eastAsia" w:eastAsia="仿宋_GB2312"/>
          <w:sz w:val="24"/>
          <w:szCs w:val="24"/>
        </w:rPr>
        <w:t>提供的保函格式，或其他买方可接受的格式。</w:t>
      </w:r>
    </w:p>
    <w:p w14:paraId="097DD8F4">
      <w:pPr>
        <w:spacing w:line="360" w:lineRule="auto"/>
        <w:ind w:left="958" w:leftChars="456"/>
        <w:rPr>
          <w:rFonts w:eastAsia="仿宋_GB2312"/>
          <w:sz w:val="24"/>
        </w:rPr>
      </w:pPr>
      <w:r>
        <w:rPr>
          <w:rFonts w:eastAsia="仿宋_GB2312"/>
          <w:sz w:val="24"/>
        </w:rPr>
        <w:t xml:space="preserve">2) </w:t>
      </w:r>
      <w:r>
        <w:rPr>
          <w:rFonts w:hint="eastAsia" w:eastAsia="仿宋_GB2312"/>
          <w:sz w:val="24"/>
        </w:rPr>
        <w:t>支票、汇票、本票、网上银行支付、金融机构或担保机构出具的保函等非现金形式。</w:t>
      </w:r>
    </w:p>
    <w:p w14:paraId="7A3D882A">
      <w:pPr>
        <w:spacing w:line="360" w:lineRule="auto"/>
        <w:ind w:left="960" w:hanging="960" w:hangingChars="400"/>
        <w:rPr>
          <w:rFonts w:eastAsia="仿宋_GB2312"/>
          <w:sz w:val="24"/>
          <w:szCs w:val="24"/>
        </w:rPr>
      </w:pPr>
      <w:r>
        <w:rPr>
          <w:rFonts w:eastAsia="仿宋_GB2312"/>
          <w:sz w:val="24"/>
          <w:szCs w:val="24"/>
        </w:rPr>
        <w:t>25.4</w:t>
      </w:r>
      <w:r>
        <w:rPr>
          <w:rFonts w:hint="eastAsia" w:eastAsia="仿宋_GB2312"/>
          <w:sz w:val="24"/>
          <w:szCs w:val="24"/>
        </w:rPr>
        <w:t>　　如果卖方未能按合同规定履行其义务，买方有权从履约保证金中取得补偿。质量保证期结束后</w:t>
      </w:r>
      <w:r>
        <w:rPr>
          <w:rFonts w:eastAsia="仿宋_GB2312"/>
          <w:sz w:val="24"/>
          <w:szCs w:val="24"/>
          <w:u w:val="single"/>
        </w:rPr>
        <w:t xml:space="preserve">      </w:t>
      </w:r>
      <w:r>
        <w:rPr>
          <w:rFonts w:hint="eastAsia" w:eastAsia="仿宋_GB2312"/>
          <w:sz w:val="24"/>
          <w:szCs w:val="24"/>
        </w:rPr>
        <w:t>日内（详见特殊条款），如果卖方提供的货物、服务没有发生质量问题，或发生质量问题已经得到卖方妥善解决，满足合同要求的，买方将把履约保证金无息退还卖方。</w:t>
      </w:r>
    </w:p>
    <w:p w14:paraId="18C37748">
      <w:pPr>
        <w:pStyle w:val="2"/>
        <w:spacing w:before="0" w:after="0" w:line="360" w:lineRule="auto"/>
        <w:rPr>
          <w:rFonts w:ascii="Times New Roman" w:hAnsi="Times New Roman" w:eastAsia="仿宋_GB2312"/>
          <w:b/>
          <w:sz w:val="24"/>
          <w:szCs w:val="24"/>
        </w:rPr>
      </w:pPr>
      <w:bookmarkStart w:id="846" w:name="_Toc24034"/>
      <w:bookmarkStart w:id="847" w:name="_Toc495677489"/>
      <w:bookmarkStart w:id="848" w:name="_Toc37675370"/>
      <w:r>
        <w:rPr>
          <w:rFonts w:ascii="Times New Roman" w:hAnsi="Times New Roman" w:eastAsia="仿宋_GB2312"/>
          <w:color w:val="auto"/>
          <w:sz w:val="24"/>
          <w:szCs w:val="24"/>
        </w:rPr>
        <w:t>26</w:t>
      </w:r>
      <w:r>
        <w:rPr>
          <w:rFonts w:hint="eastAsia" w:ascii="Times New Roman" w:hAnsi="Times New Roman" w:eastAsia="仿宋_GB2312"/>
          <w:color w:val="auto"/>
          <w:sz w:val="24"/>
          <w:szCs w:val="24"/>
        </w:rPr>
        <w:t>．合同生效</w:t>
      </w:r>
      <w:bookmarkEnd w:id="844"/>
      <w:r>
        <w:rPr>
          <w:rFonts w:hint="eastAsia" w:ascii="Times New Roman" w:hAnsi="Times New Roman" w:eastAsia="仿宋_GB2312"/>
          <w:color w:val="auto"/>
          <w:sz w:val="24"/>
          <w:szCs w:val="24"/>
        </w:rPr>
        <w:t>和其它</w:t>
      </w:r>
      <w:bookmarkEnd w:id="845"/>
      <w:bookmarkEnd w:id="846"/>
      <w:bookmarkEnd w:id="847"/>
      <w:bookmarkEnd w:id="848"/>
    </w:p>
    <w:p w14:paraId="682FCB20">
      <w:pPr>
        <w:spacing w:line="360" w:lineRule="auto"/>
        <w:ind w:left="840" w:hanging="840" w:hangingChars="350"/>
        <w:rPr>
          <w:rFonts w:eastAsia="仿宋_GB2312"/>
          <w:b/>
          <w:sz w:val="24"/>
          <w:szCs w:val="24"/>
        </w:rPr>
      </w:pPr>
      <w:bookmarkStart w:id="849" w:name="_Toc135536522"/>
      <w:r>
        <w:rPr>
          <w:rFonts w:eastAsia="仿宋_GB2312"/>
          <w:sz w:val="24"/>
          <w:szCs w:val="24"/>
        </w:rPr>
        <w:t xml:space="preserve">26.1    </w:t>
      </w:r>
      <w:r>
        <w:rPr>
          <w:rFonts w:hint="eastAsia" w:eastAsia="仿宋_GB2312"/>
          <w:sz w:val="24"/>
          <w:szCs w:val="24"/>
        </w:rPr>
        <w:t>政府采购项目的采购合同内容的确定应以</w:t>
      </w:r>
      <w:r>
        <w:rPr>
          <w:rFonts w:hint="eastAsia" w:eastAsia="仿宋_GB2312"/>
          <w:sz w:val="24"/>
          <w:szCs w:val="24"/>
          <w:lang w:val="en-US" w:eastAsia="zh-CN"/>
        </w:rPr>
        <w:t>竞争性谈判文件</w:t>
      </w:r>
      <w:r>
        <w:rPr>
          <w:rFonts w:hint="eastAsia" w:eastAsia="仿宋_GB2312"/>
          <w:sz w:val="24"/>
          <w:szCs w:val="24"/>
        </w:rPr>
        <w:t>和</w:t>
      </w:r>
      <w:r>
        <w:rPr>
          <w:rFonts w:hint="eastAsia" w:eastAsia="仿宋_GB2312"/>
          <w:sz w:val="24"/>
          <w:szCs w:val="24"/>
          <w:lang w:val="en-US" w:eastAsia="zh-CN"/>
        </w:rPr>
        <w:t>成交供应商</w:t>
      </w:r>
      <w:r>
        <w:rPr>
          <w:rFonts w:hint="eastAsia" w:eastAsia="仿宋_GB2312"/>
          <w:sz w:val="24"/>
          <w:szCs w:val="24"/>
        </w:rPr>
        <w:t>的</w:t>
      </w:r>
      <w:r>
        <w:rPr>
          <w:rFonts w:hint="eastAsia" w:eastAsia="仿宋_GB2312"/>
          <w:sz w:val="24"/>
          <w:szCs w:val="24"/>
          <w:lang w:val="en-US" w:eastAsia="zh-CN"/>
        </w:rPr>
        <w:t>响应</w:t>
      </w:r>
      <w:r>
        <w:rPr>
          <w:rFonts w:hint="eastAsia" w:eastAsia="仿宋_GB2312"/>
          <w:sz w:val="24"/>
          <w:szCs w:val="24"/>
        </w:rPr>
        <w:t>文件为基础，不得违背其实质性内容。政府采购项目的采购合同自签订之日起七个工作日内，应当将合同报同级政府采购监督管理部门和有关部门备案。</w:t>
      </w:r>
      <w:bookmarkEnd w:id="849"/>
    </w:p>
    <w:p w14:paraId="0EBBC1D4">
      <w:pPr>
        <w:spacing w:line="360" w:lineRule="auto"/>
        <w:ind w:left="840" w:hanging="840" w:hangingChars="350"/>
        <w:rPr>
          <w:rFonts w:eastAsia="仿宋_GB2312"/>
          <w:sz w:val="24"/>
          <w:szCs w:val="24"/>
        </w:rPr>
      </w:pPr>
      <w:r>
        <w:rPr>
          <w:rFonts w:eastAsia="仿宋_GB2312"/>
          <w:sz w:val="24"/>
          <w:szCs w:val="24"/>
        </w:rPr>
        <w:t xml:space="preserve">26.2    </w:t>
      </w:r>
      <w:r>
        <w:rPr>
          <w:rFonts w:hint="eastAsia" w:eastAsia="仿宋_GB2312"/>
          <w:sz w:val="24"/>
          <w:szCs w:val="24"/>
        </w:rPr>
        <w:t>本合同经双方法定代表人/负责人或授权代表签字并加盖公章之日起生效。</w:t>
      </w:r>
    </w:p>
    <w:p w14:paraId="5D1C0992">
      <w:pPr>
        <w:spacing w:line="360" w:lineRule="auto"/>
        <w:ind w:left="840" w:hanging="840" w:hangingChars="350"/>
        <w:rPr>
          <w:rFonts w:eastAsia="仿宋_GB2312"/>
          <w:sz w:val="24"/>
          <w:szCs w:val="24"/>
        </w:rPr>
      </w:pPr>
      <w:r>
        <w:rPr>
          <w:rFonts w:eastAsia="仿宋_GB2312"/>
          <w:sz w:val="24"/>
          <w:szCs w:val="24"/>
        </w:rPr>
        <w:t xml:space="preserve">26.3    </w:t>
      </w:r>
      <w:r>
        <w:rPr>
          <w:rFonts w:hint="eastAsia" w:eastAsia="仿宋_GB2312"/>
          <w:sz w:val="24"/>
          <w:szCs w:val="24"/>
        </w:rPr>
        <w:t>本合同一式</w:t>
      </w:r>
      <w:r>
        <w:rPr>
          <w:rFonts w:hint="eastAsia" w:eastAsia="仿宋_GB2312"/>
          <w:sz w:val="24"/>
          <w:szCs w:val="24"/>
          <w:u w:val="single"/>
        </w:rPr>
        <w:t>　八　</w:t>
      </w:r>
      <w:r>
        <w:rPr>
          <w:rFonts w:hint="eastAsia" w:eastAsia="仿宋_GB2312"/>
          <w:sz w:val="24"/>
          <w:szCs w:val="24"/>
        </w:rPr>
        <w:t>份，具有同等法律效力。买方</w:t>
      </w:r>
      <w:r>
        <w:rPr>
          <w:rFonts w:eastAsia="仿宋_GB2312"/>
          <w:sz w:val="24"/>
          <w:szCs w:val="24"/>
          <w:u w:val="single"/>
        </w:rPr>
        <w:t xml:space="preserve"> </w:t>
      </w:r>
      <w:r>
        <w:rPr>
          <w:rFonts w:hint="eastAsia" w:eastAsia="仿宋_GB2312"/>
          <w:sz w:val="24"/>
          <w:szCs w:val="24"/>
          <w:u w:val="single"/>
        </w:rPr>
        <w:t>三</w:t>
      </w:r>
      <w:r>
        <w:rPr>
          <w:rFonts w:eastAsia="仿宋_GB2312"/>
          <w:sz w:val="24"/>
          <w:szCs w:val="24"/>
          <w:u w:val="single"/>
        </w:rPr>
        <w:t xml:space="preserve"> </w:t>
      </w:r>
      <w:r>
        <w:rPr>
          <w:rFonts w:hint="eastAsia" w:eastAsia="仿宋_GB2312"/>
          <w:sz w:val="24"/>
          <w:szCs w:val="24"/>
        </w:rPr>
        <w:t>份，卖方</w:t>
      </w:r>
      <w:r>
        <w:rPr>
          <w:rFonts w:eastAsia="仿宋_GB2312"/>
          <w:sz w:val="24"/>
          <w:szCs w:val="24"/>
          <w:u w:val="single"/>
        </w:rPr>
        <w:t xml:space="preserve"> </w:t>
      </w:r>
      <w:r>
        <w:rPr>
          <w:rFonts w:hint="eastAsia" w:eastAsia="仿宋_GB2312"/>
          <w:sz w:val="24"/>
          <w:szCs w:val="24"/>
          <w:u w:val="single"/>
        </w:rPr>
        <w:t>三</w:t>
      </w:r>
      <w:r>
        <w:rPr>
          <w:rFonts w:eastAsia="仿宋_GB2312"/>
          <w:sz w:val="24"/>
          <w:szCs w:val="24"/>
          <w:u w:val="single"/>
        </w:rPr>
        <w:t xml:space="preserve"> </w:t>
      </w:r>
      <w:r>
        <w:rPr>
          <w:rFonts w:hint="eastAsia" w:eastAsia="仿宋_GB2312"/>
          <w:sz w:val="24"/>
          <w:szCs w:val="24"/>
        </w:rPr>
        <w:t>份，采购代理机构</w:t>
      </w:r>
      <w:r>
        <w:rPr>
          <w:rFonts w:eastAsia="仿宋_GB2312"/>
          <w:sz w:val="24"/>
          <w:szCs w:val="24"/>
          <w:u w:val="single"/>
        </w:rPr>
        <w:t xml:space="preserve">  </w:t>
      </w:r>
      <w:r>
        <w:rPr>
          <w:rFonts w:hint="eastAsia" w:eastAsia="仿宋_GB2312"/>
          <w:sz w:val="24"/>
          <w:szCs w:val="24"/>
          <w:u w:val="single"/>
        </w:rPr>
        <w:t>一</w:t>
      </w:r>
      <w:r>
        <w:rPr>
          <w:rFonts w:eastAsia="仿宋_GB2312"/>
          <w:sz w:val="24"/>
          <w:szCs w:val="24"/>
          <w:u w:val="single"/>
        </w:rPr>
        <w:t xml:space="preserve">  </w:t>
      </w:r>
      <w:r>
        <w:rPr>
          <w:rFonts w:hint="eastAsia" w:eastAsia="仿宋_GB2312"/>
          <w:sz w:val="24"/>
          <w:szCs w:val="24"/>
        </w:rPr>
        <w:t>份，采购监督管理部门</w:t>
      </w:r>
      <w:r>
        <w:rPr>
          <w:rFonts w:eastAsia="仿宋_GB2312"/>
          <w:sz w:val="24"/>
          <w:szCs w:val="24"/>
          <w:u w:val="single"/>
        </w:rPr>
        <w:t xml:space="preserve">  </w:t>
      </w:r>
      <w:r>
        <w:rPr>
          <w:rFonts w:hint="eastAsia" w:eastAsia="仿宋_GB2312"/>
          <w:sz w:val="24"/>
          <w:szCs w:val="24"/>
          <w:u w:val="single"/>
        </w:rPr>
        <w:t>一</w:t>
      </w:r>
      <w:r>
        <w:rPr>
          <w:rFonts w:eastAsia="仿宋_GB2312"/>
          <w:sz w:val="24"/>
          <w:szCs w:val="24"/>
          <w:u w:val="single"/>
        </w:rPr>
        <w:t xml:space="preserve">  </w:t>
      </w:r>
      <w:r>
        <w:rPr>
          <w:rFonts w:hint="eastAsia" w:eastAsia="仿宋_GB2312"/>
          <w:sz w:val="24"/>
          <w:szCs w:val="24"/>
        </w:rPr>
        <w:t>份。</w:t>
      </w:r>
    </w:p>
    <w:p w14:paraId="50273C0A">
      <w:pPr>
        <w:spacing w:line="360" w:lineRule="auto"/>
        <w:rPr>
          <w:rFonts w:eastAsia="仿宋_GB2312"/>
          <w:sz w:val="24"/>
          <w:szCs w:val="24"/>
        </w:rPr>
      </w:pPr>
      <w:r>
        <w:rPr>
          <w:rFonts w:eastAsia="仿宋_GB2312"/>
          <w:sz w:val="24"/>
          <w:szCs w:val="24"/>
        </w:rPr>
        <w:t xml:space="preserve">26.4    </w:t>
      </w:r>
      <w:r>
        <w:rPr>
          <w:rFonts w:hint="eastAsia" w:eastAsia="仿宋_GB2312"/>
          <w:sz w:val="24"/>
          <w:szCs w:val="24"/>
        </w:rPr>
        <w:t>下述合同附件为本合同不可分割的部分并与本合同具有同等效力：</w:t>
      </w:r>
    </w:p>
    <w:p w14:paraId="37F612E9">
      <w:pPr>
        <w:spacing w:line="360" w:lineRule="auto"/>
        <w:ind w:firstLine="849" w:firstLineChars="354"/>
        <w:rPr>
          <w:rFonts w:eastAsia="仿宋_GB2312"/>
          <w:sz w:val="24"/>
          <w:szCs w:val="24"/>
        </w:rPr>
      </w:pPr>
      <w:r>
        <w:rPr>
          <w:rFonts w:eastAsia="仿宋_GB2312"/>
          <w:sz w:val="24"/>
          <w:szCs w:val="24"/>
        </w:rPr>
        <w:t>1)</w:t>
      </w:r>
      <w:r>
        <w:rPr>
          <w:rFonts w:hint="eastAsia" w:eastAsia="仿宋_GB2312"/>
          <w:sz w:val="24"/>
          <w:szCs w:val="24"/>
        </w:rPr>
        <w:t>供货范围及分项价格表</w:t>
      </w:r>
    </w:p>
    <w:p w14:paraId="557B0E5A">
      <w:pPr>
        <w:spacing w:line="360" w:lineRule="auto"/>
        <w:ind w:firstLine="849" w:firstLineChars="354"/>
        <w:rPr>
          <w:rFonts w:eastAsia="仿宋_GB2312"/>
          <w:sz w:val="24"/>
          <w:szCs w:val="24"/>
        </w:rPr>
      </w:pPr>
      <w:r>
        <w:rPr>
          <w:rFonts w:eastAsia="仿宋_GB2312"/>
          <w:sz w:val="24"/>
          <w:szCs w:val="24"/>
        </w:rPr>
        <w:t>2)</w:t>
      </w:r>
      <w:r>
        <w:rPr>
          <w:rFonts w:hint="eastAsia" w:eastAsia="仿宋_GB2312"/>
          <w:sz w:val="24"/>
          <w:szCs w:val="24"/>
        </w:rPr>
        <w:t>技术规格</w:t>
      </w:r>
    </w:p>
    <w:p w14:paraId="77B0CFFE">
      <w:pPr>
        <w:spacing w:line="360" w:lineRule="auto"/>
        <w:ind w:firstLine="849" w:firstLineChars="354"/>
        <w:rPr>
          <w:rFonts w:eastAsia="仿宋_GB2312"/>
          <w:sz w:val="24"/>
          <w:szCs w:val="24"/>
        </w:rPr>
      </w:pPr>
      <w:r>
        <w:rPr>
          <w:rFonts w:eastAsia="仿宋_GB2312"/>
          <w:sz w:val="24"/>
          <w:szCs w:val="24"/>
        </w:rPr>
        <w:t>3)</w:t>
      </w:r>
      <w:r>
        <w:rPr>
          <w:rFonts w:hint="eastAsia" w:eastAsia="仿宋_GB2312"/>
          <w:sz w:val="24"/>
          <w:szCs w:val="24"/>
        </w:rPr>
        <w:t>交货时间及交货批次</w:t>
      </w:r>
    </w:p>
    <w:p w14:paraId="59CC802A">
      <w:pPr>
        <w:spacing w:line="360" w:lineRule="auto"/>
        <w:ind w:firstLine="849" w:firstLineChars="354"/>
        <w:rPr>
          <w:rFonts w:eastAsia="仿宋_GB2312"/>
          <w:sz w:val="24"/>
          <w:szCs w:val="24"/>
        </w:rPr>
      </w:pPr>
      <w:r>
        <w:rPr>
          <w:rFonts w:eastAsia="仿宋_GB2312"/>
          <w:sz w:val="24"/>
          <w:szCs w:val="24"/>
        </w:rPr>
        <w:t>4)</w:t>
      </w:r>
      <w:r>
        <w:rPr>
          <w:rFonts w:hint="eastAsia" w:eastAsia="仿宋_GB2312"/>
          <w:sz w:val="24"/>
          <w:szCs w:val="24"/>
        </w:rPr>
        <w:t>服务承诺</w:t>
      </w:r>
    </w:p>
    <w:p w14:paraId="2B8832B6">
      <w:pPr>
        <w:pStyle w:val="2"/>
        <w:spacing w:before="0" w:after="0" w:line="360" w:lineRule="auto"/>
        <w:rPr>
          <w:rFonts w:ascii="Times New Roman" w:hAnsi="Times New Roman" w:eastAsia="仿宋_GB2312"/>
          <w:b/>
          <w:sz w:val="24"/>
          <w:szCs w:val="24"/>
        </w:rPr>
      </w:pPr>
      <w:bookmarkStart w:id="850" w:name="_Toc495677490"/>
      <w:bookmarkStart w:id="851" w:name="_Toc37675371"/>
      <w:bookmarkStart w:id="852" w:name="_Toc25209"/>
      <w:r>
        <w:rPr>
          <w:rFonts w:ascii="Times New Roman" w:hAnsi="Times New Roman" w:eastAsia="仿宋_GB2312"/>
          <w:color w:val="auto"/>
          <w:sz w:val="24"/>
          <w:szCs w:val="24"/>
        </w:rPr>
        <w:t>27</w:t>
      </w:r>
      <w:r>
        <w:rPr>
          <w:rFonts w:hint="eastAsia" w:ascii="Times New Roman" w:hAnsi="Times New Roman" w:eastAsia="仿宋_GB2312"/>
          <w:color w:val="auto"/>
          <w:sz w:val="24"/>
          <w:szCs w:val="24"/>
        </w:rPr>
        <w:t>．其他约定</w:t>
      </w:r>
      <w:bookmarkEnd w:id="850"/>
      <w:bookmarkEnd w:id="851"/>
      <w:bookmarkEnd w:id="852"/>
    </w:p>
    <w:p w14:paraId="60A99D08">
      <w:pPr>
        <w:spacing w:line="360" w:lineRule="auto"/>
        <w:ind w:left="899" w:leftChars="428" w:firstLine="2"/>
        <w:rPr>
          <w:rFonts w:eastAsia="仿宋_GB2312"/>
          <w:sz w:val="24"/>
          <w:szCs w:val="24"/>
        </w:rPr>
      </w:pPr>
    </w:p>
    <w:bookmarkEnd w:id="681"/>
    <w:bookmarkEnd w:id="682"/>
    <w:p w14:paraId="7808A3A3">
      <w:pPr>
        <w:spacing w:before="120" w:line="360" w:lineRule="auto"/>
        <w:jc w:val="center"/>
        <w:rPr>
          <w:rFonts w:eastAsia="仿宋_GB2312"/>
          <w:b/>
          <w:sz w:val="28"/>
          <w:szCs w:val="28"/>
        </w:rPr>
      </w:pPr>
    </w:p>
    <w:p w14:paraId="0EA6BFB0">
      <w:pPr>
        <w:pStyle w:val="3"/>
        <w:spacing w:before="0" w:after="0" w:line="360" w:lineRule="auto"/>
        <w:jc w:val="center"/>
        <w:rPr>
          <w:rFonts w:eastAsia="仿宋_GB2312"/>
          <w:b/>
          <w:sz w:val="28"/>
          <w:szCs w:val="28"/>
        </w:rPr>
      </w:pPr>
      <w:r>
        <w:rPr>
          <w:rFonts w:eastAsia="仿宋_GB2312"/>
          <w:color w:val="auto"/>
          <w:sz w:val="28"/>
          <w:szCs w:val="28"/>
        </w:rPr>
        <w:br w:type="page"/>
      </w:r>
      <w:bookmarkStart w:id="853" w:name="_Toc495677491"/>
      <w:bookmarkStart w:id="854" w:name="_Toc10763"/>
      <w:bookmarkStart w:id="855" w:name="_Toc37675372"/>
      <w:bookmarkStart w:id="856" w:name="_Toc399769490"/>
      <w:r>
        <w:rPr>
          <w:rFonts w:hint="eastAsia" w:eastAsia="仿宋_GB2312"/>
          <w:color w:val="auto"/>
          <w:sz w:val="28"/>
          <w:szCs w:val="28"/>
        </w:rPr>
        <w:t>（三）合同书</w:t>
      </w:r>
      <w:bookmarkEnd w:id="853"/>
      <w:bookmarkEnd w:id="854"/>
      <w:bookmarkEnd w:id="855"/>
      <w:bookmarkEnd w:id="856"/>
    </w:p>
    <w:p w14:paraId="13408830">
      <w:pPr>
        <w:spacing w:line="360" w:lineRule="auto"/>
        <w:jc w:val="center"/>
        <w:rPr>
          <w:rFonts w:eastAsia="仿宋_GB2312"/>
          <w:b/>
          <w:sz w:val="18"/>
          <w:szCs w:val="18"/>
        </w:rPr>
      </w:pPr>
    </w:p>
    <w:p w14:paraId="1B040130">
      <w:pPr>
        <w:spacing w:line="360" w:lineRule="auto"/>
        <w:ind w:firstLine="720"/>
        <w:rPr>
          <w:rFonts w:eastAsia="仿宋_GB2312"/>
          <w:sz w:val="24"/>
        </w:rPr>
      </w:pPr>
      <w:r>
        <w:rPr>
          <w:rFonts w:eastAsia="仿宋_GB2312"/>
          <w:sz w:val="24"/>
          <w:u w:val="single"/>
        </w:rPr>
        <w:t xml:space="preserve">         </w:t>
      </w:r>
      <w:r>
        <w:rPr>
          <w:rFonts w:hint="eastAsia" w:eastAsia="仿宋_GB2312"/>
          <w:sz w:val="24"/>
          <w:u w:val="single"/>
        </w:rPr>
        <w:t>　　　</w:t>
      </w:r>
      <w:r>
        <w:rPr>
          <w:rFonts w:eastAsia="仿宋_GB2312"/>
          <w:sz w:val="24"/>
          <w:u w:val="single"/>
        </w:rPr>
        <w:t xml:space="preserve">      </w:t>
      </w:r>
      <w:r>
        <w:rPr>
          <w:rFonts w:eastAsia="仿宋_GB2312"/>
          <w:sz w:val="24"/>
        </w:rPr>
        <w:t>(</w:t>
      </w:r>
      <w:r>
        <w:rPr>
          <w:rFonts w:hint="eastAsia" w:eastAsia="仿宋_GB2312"/>
          <w:sz w:val="24"/>
        </w:rPr>
        <w:t>买方</w:t>
      </w:r>
      <w:r>
        <w:rPr>
          <w:rFonts w:eastAsia="仿宋_GB2312"/>
          <w:sz w:val="24"/>
        </w:rPr>
        <w:t>)</w:t>
      </w:r>
      <w:r>
        <w:rPr>
          <w:rFonts w:eastAsia="仿宋_GB2312"/>
          <w:sz w:val="24"/>
          <w:u w:val="single"/>
        </w:rPr>
        <w:t xml:space="preserve">   </w:t>
      </w:r>
      <w:r>
        <w:rPr>
          <w:rFonts w:hint="eastAsia" w:eastAsia="仿宋_GB2312"/>
          <w:sz w:val="24"/>
          <w:u w:val="single"/>
        </w:rPr>
        <w:t>　　　　　　</w:t>
      </w:r>
      <w:r>
        <w:rPr>
          <w:rFonts w:eastAsia="仿宋_GB2312"/>
          <w:sz w:val="24"/>
          <w:u w:val="single"/>
        </w:rPr>
        <w:t xml:space="preserve">       </w:t>
      </w:r>
      <w:r>
        <w:rPr>
          <w:rFonts w:eastAsia="仿宋_GB2312"/>
          <w:sz w:val="24"/>
        </w:rPr>
        <w:t>(</w:t>
      </w:r>
      <w:r>
        <w:rPr>
          <w:rFonts w:hint="eastAsia" w:eastAsia="仿宋_GB2312"/>
          <w:sz w:val="24"/>
        </w:rPr>
        <w:t>项目名称</w:t>
      </w:r>
      <w:r>
        <w:rPr>
          <w:rFonts w:eastAsia="仿宋_GB2312"/>
          <w:sz w:val="24"/>
        </w:rPr>
        <w:t>)</w:t>
      </w:r>
      <w:r>
        <w:rPr>
          <w:rFonts w:hint="eastAsia" w:eastAsia="仿宋_GB2312"/>
          <w:sz w:val="24"/>
        </w:rPr>
        <w:t>中所</w:t>
      </w:r>
    </w:p>
    <w:p w14:paraId="4A020109">
      <w:pPr>
        <w:spacing w:line="360" w:lineRule="auto"/>
        <w:rPr>
          <w:rFonts w:eastAsia="仿宋_GB2312"/>
          <w:sz w:val="24"/>
          <w:u w:val="single"/>
        </w:rPr>
      </w:pPr>
      <w:r>
        <w:rPr>
          <w:rFonts w:hint="eastAsia" w:eastAsia="仿宋_GB2312"/>
          <w:sz w:val="24"/>
        </w:rPr>
        <w:t>需</w:t>
      </w:r>
      <w:r>
        <w:rPr>
          <w:rFonts w:eastAsia="仿宋_GB2312"/>
          <w:sz w:val="24"/>
          <w:u w:val="single"/>
        </w:rPr>
        <w:t xml:space="preserve"> </w:t>
      </w:r>
      <w:r>
        <w:rPr>
          <w:rFonts w:hint="eastAsia" w:eastAsia="仿宋_GB2312"/>
          <w:sz w:val="24"/>
          <w:u w:val="single"/>
        </w:rPr>
        <w:t>　　　　　　　</w:t>
      </w:r>
      <w:r>
        <w:rPr>
          <w:rFonts w:eastAsia="仿宋_GB2312"/>
          <w:sz w:val="24"/>
        </w:rPr>
        <w:t>(</w:t>
      </w:r>
      <w:r>
        <w:rPr>
          <w:rFonts w:hint="eastAsia" w:eastAsia="仿宋_GB2312"/>
          <w:sz w:val="24"/>
        </w:rPr>
        <w:t>货物名称</w:t>
      </w:r>
      <w:r>
        <w:rPr>
          <w:rFonts w:eastAsia="仿宋_GB2312"/>
          <w:sz w:val="24"/>
        </w:rPr>
        <w:t>)</w:t>
      </w:r>
      <w:r>
        <w:rPr>
          <w:rFonts w:hint="eastAsia" w:eastAsia="仿宋_GB2312"/>
          <w:sz w:val="24"/>
        </w:rPr>
        <w:t>经</w:t>
      </w:r>
      <w:r>
        <w:rPr>
          <w:rFonts w:eastAsia="仿宋_GB2312"/>
          <w:sz w:val="24"/>
          <w:u w:val="single"/>
        </w:rPr>
        <w:t xml:space="preserve">                 </w:t>
      </w:r>
      <w:r>
        <w:rPr>
          <w:rFonts w:eastAsia="仿宋_GB2312"/>
          <w:sz w:val="24"/>
        </w:rPr>
        <w:t>(</w:t>
      </w:r>
      <w:r>
        <w:rPr>
          <w:rFonts w:hint="eastAsia" w:eastAsia="仿宋_GB2312"/>
          <w:sz w:val="24"/>
        </w:rPr>
        <w:t>招标机构</w:t>
      </w:r>
      <w:r>
        <w:rPr>
          <w:rFonts w:eastAsia="仿宋_GB2312"/>
          <w:sz w:val="24"/>
        </w:rPr>
        <w:t>)</w:t>
      </w:r>
      <w:r>
        <w:rPr>
          <w:rFonts w:hint="eastAsia" w:eastAsia="仿宋_GB2312"/>
          <w:sz w:val="24"/>
        </w:rPr>
        <w:t>以</w:t>
      </w:r>
      <w:r>
        <w:rPr>
          <w:rFonts w:hint="eastAsia" w:eastAsia="仿宋_GB2312"/>
          <w:sz w:val="24"/>
          <w:u w:val="single"/>
        </w:rPr>
        <w:t>　　　　　　　</w:t>
      </w:r>
    </w:p>
    <w:p w14:paraId="66A09985">
      <w:pPr>
        <w:spacing w:line="360" w:lineRule="auto"/>
        <w:rPr>
          <w:rFonts w:eastAsia="仿宋_GB2312"/>
          <w:sz w:val="24"/>
        </w:rPr>
      </w:pPr>
      <w:r>
        <w:rPr>
          <w:rFonts w:eastAsia="仿宋_GB2312"/>
          <w:sz w:val="24"/>
          <w:u w:val="single"/>
        </w:rPr>
        <w:t xml:space="preserve">               </w:t>
      </w:r>
      <w:r>
        <w:rPr>
          <w:rFonts w:hint="eastAsia" w:eastAsia="仿宋_GB2312"/>
          <w:sz w:val="24"/>
        </w:rPr>
        <w:t>号</w:t>
      </w:r>
      <w:r>
        <w:rPr>
          <w:rFonts w:hint="eastAsia" w:eastAsia="仿宋_GB2312"/>
          <w:sz w:val="24"/>
          <w:lang w:val="en-US" w:eastAsia="zh-CN"/>
        </w:rPr>
        <w:t>竞争性谈判文件</w:t>
      </w:r>
      <w:r>
        <w:rPr>
          <w:rFonts w:hint="eastAsia" w:eastAsia="仿宋_GB2312"/>
          <w:sz w:val="24"/>
        </w:rPr>
        <w:t>在国内</w:t>
      </w:r>
      <w:r>
        <w:rPr>
          <w:rFonts w:hint="eastAsia" w:eastAsia="仿宋_GB2312"/>
          <w:sz w:val="24"/>
          <w:u w:val="single"/>
        </w:rPr>
        <w:t>　</w:t>
      </w:r>
      <w:r>
        <w:rPr>
          <w:rFonts w:hint="eastAsia" w:eastAsia="仿宋_GB2312"/>
          <w:sz w:val="24"/>
          <w:u w:val="single"/>
          <w:lang w:val="en-US" w:eastAsia="zh-CN"/>
        </w:rPr>
        <w:t>竞争性谈判</w:t>
      </w:r>
      <w:r>
        <w:rPr>
          <w:rFonts w:hint="eastAsia" w:eastAsia="仿宋_GB2312"/>
          <w:sz w:val="24"/>
        </w:rPr>
        <w:t>。经评标委员会评定，</w:t>
      </w:r>
      <w:r>
        <w:rPr>
          <w:rFonts w:eastAsia="仿宋_GB2312"/>
          <w:sz w:val="24"/>
          <w:u w:val="single"/>
        </w:rPr>
        <w:t xml:space="preserve"> </w:t>
      </w:r>
      <w:r>
        <w:rPr>
          <w:rFonts w:hint="eastAsia" w:eastAsia="仿宋_GB2312"/>
          <w:sz w:val="24"/>
          <w:u w:val="single"/>
        </w:rPr>
        <w:t>　　　　　</w:t>
      </w:r>
      <w:r>
        <w:rPr>
          <w:rFonts w:eastAsia="仿宋_GB2312"/>
          <w:sz w:val="24"/>
          <w:u w:val="single"/>
        </w:rPr>
        <w:t xml:space="preserve">           </w:t>
      </w:r>
      <w:r>
        <w:rPr>
          <w:rFonts w:eastAsia="仿宋_GB2312"/>
          <w:sz w:val="24"/>
        </w:rPr>
        <w:t xml:space="preserve"> (</w:t>
      </w:r>
      <w:r>
        <w:rPr>
          <w:rFonts w:hint="eastAsia" w:eastAsia="仿宋_GB2312"/>
          <w:sz w:val="24"/>
        </w:rPr>
        <w:t>卖方</w:t>
      </w:r>
      <w:r>
        <w:rPr>
          <w:rFonts w:eastAsia="仿宋_GB2312"/>
          <w:sz w:val="24"/>
        </w:rPr>
        <w:t>)</w:t>
      </w:r>
      <w:r>
        <w:rPr>
          <w:rFonts w:hint="eastAsia" w:eastAsia="仿宋_GB2312"/>
          <w:sz w:val="24"/>
        </w:rPr>
        <w:t>为</w:t>
      </w:r>
      <w:r>
        <w:rPr>
          <w:rFonts w:hint="eastAsia" w:eastAsia="仿宋_GB2312"/>
          <w:sz w:val="24"/>
          <w:lang w:val="en-US" w:eastAsia="zh-CN"/>
        </w:rPr>
        <w:t>成交供应商</w:t>
      </w:r>
      <w:r>
        <w:rPr>
          <w:rFonts w:hint="eastAsia" w:eastAsia="仿宋_GB2312"/>
          <w:sz w:val="24"/>
        </w:rPr>
        <w:t>。买、卖双方同意按照下面的条款和条件，签署本合同。</w:t>
      </w:r>
    </w:p>
    <w:p w14:paraId="0B211C83">
      <w:pPr>
        <w:spacing w:line="360" w:lineRule="auto"/>
        <w:ind w:firstLine="964" w:firstLineChars="400"/>
        <w:rPr>
          <w:rFonts w:eastAsia="仿宋_GB2312"/>
          <w:sz w:val="24"/>
        </w:rPr>
      </w:pPr>
      <w:r>
        <w:rPr>
          <w:rFonts w:hint="eastAsia" w:eastAsia="仿宋_GB2312"/>
          <w:b/>
          <w:bCs/>
          <w:sz w:val="24"/>
        </w:rPr>
        <w:t>本合同是否为中小企业预留合同：</w:t>
      </w:r>
      <w:r>
        <w:rPr>
          <w:rFonts w:hint="eastAsia" w:eastAsia="仿宋_GB2312"/>
          <w:b/>
          <w:bCs/>
          <w:sz w:val="24"/>
        </w:rPr>
        <w:sym w:font="Wingdings 2" w:char="00A3"/>
      </w:r>
      <w:r>
        <w:rPr>
          <w:rFonts w:hint="eastAsia" w:eastAsia="仿宋_GB2312"/>
          <w:b/>
          <w:bCs/>
          <w:sz w:val="24"/>
        </w:rPr>
        <w:t>是/</w:t>
      </w:r>
      <w:r>
        <w:rPr>
          <w:rFonts w:hint="eastAsia" w:eastAsia="仿宋_GB2312"/>
          <w:b/>
          <w:bCs/>
          <w:sz w:val="24"/>
        </w:rPr>
        <w:sym w:font="Wingdings 2" w:char="0052"/>
      </w:r>
      <w:r>
        <w:rPr>
          <w:rFonts w:hint="eastAsia" w:eastAsia="仿宋_GB2312"/>
          <w:b/>
          <w:bCs/>
          <w:sz w:val="24"/>
        </w:rPr>
        <w:t>否</w:t>
      </w:r>
    </w:p>
    <w:p w14:paraId="2E771B6B">
      <w:pPr>
        <w:pStyle w:val="2"/>
        <w:spacing w:before="0" w:after="0" w:line="360" w:lineRule="auto"/>
        <w:rPr>
          <w:rFonts w:ascii="Times New Roman" w:hAnsi="Times New Roman" w:eastAsia="仿宋_GB2312"/>
          <w:b/>
          <w:sz w:val="24"/>
        </w:rPr>
      </w:pPr>
      <w:bookmarkStart w:id="857" w:name="_Toc495677492"/>
      <w:bookmarkStart w:id="858" w:name="_Toc25153"/>
      <w:bookmarkStart w:id="859" w:name="_Toc37675373"/>
      <w:r>
        <w:rPr>
          <w:rFonts w:ascii="Times New Roman" w:hAnsi="Times New Roman" w:eastAsia="仿宋_GB2312"/>
          <w:color w:val="auto"/>
          <w:sz w:val="24"/>
        </w:rPr>
        <w:t>1</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合同文件</w:t>
      </w:r>
      <w:bookmarkEnd w:id="857"/>
      <w:bookmarkEnd w:id="858"/>
      <w:bookmarkEnd w:id="859"/>
    </w:p>
    <w:p w14:paraId="109AAA66">
      <w:pPr>
        <w:spacing w:line="360" w:lineRule="auto"/>
        <w:ind w:firstLine="720"/>
        <w:rPr>
          <w:rFonts w:eastAsia="仿宋_GB2312"/>
          <w:sz w:val="24"/>
        </w:rPr>
      </w:pPr>
      <w:r>
        <w:rPr>
          <w:rFonts w:hint="eastAsia" w:eastAsia="仿宋_GB2312"/>
          <w:sz w:val="24"/>
        </w:rPr>
        <w:t>下列文件构成本合同的组成部分，应该认为是一个整体，彼此相互解释，相互补充。为便于解释，组成合同的多个文件的优先支配地位的次序如下：</w:t>
      </w:r>
    </w:p>
    <w:p w14:paraId="78E69D2E">
      <w:pPr>
        <w:spacing w:line="360" w:lineRule="auto"/>
        <w:ind w:firstLine="540"/>
        <w:rPr>
          <w:rFonts w:eastAsia="仿宋_GB2312"/>
          <w:sz w:val="24"/>
        </w:rPr>
      </w:pPr>
      <w:r>
        <w:rPr>
          <w:rFonts w:eastAsia="仿宋_GB2312"/>
          <w:sz w:val="24"/>
        </w:rPr>
        <w:t>a.</w:t>
      </w:r>
      <w:r>
        <w:rPr>
          <w:rFonts w:eastAsia="仿宋_GB2312"/>
          <w:sz w:val="24"/>
        </w:rPr>
        <w:tab/>
      </w:r>
      <w:r>
        <w:rPr>
          <w:rFonts w:hint="eastAsia" w:eastAsia="仿宋_GB2312"/>
          <w:sz w:val="24"/>
        </w:rPr>
        <w:t>本合同书　</w:t>
      </w:r>
    </w:p>
    <w:p w14:paraId="5D3E2859">
      <w:pPr>
        <w:spacing w:line="360" w:lineRule="auto"/>
        <w:ind w:firstLine="540"/>
        <w:rPr>
          <w:rFonts w:eastAsia="仿宋_GB2312"/>
          <w:sz w:val="24"/>
        </w:rPr>
      </w:pPr>
      <w:r>
        <w:rPr>
          <w:rFonts w:eastAsia="仿宋_GB2312"/>
          <w:sz w:val="24"/>
        </w:rPr>
        <w:t>b.</w:t>
      </w:r>
      <w:r>
        <w:rPr>
          <w:rFonts w:eastAsia="仿宋_GB2312"/>
          <w:sz w:val="24"/>
          <w:highlight w:val="none"/>
        </w:rPr>
        <w:tab/>
      </w:r>
      <w:r>
        <w:rPr>
          <w:rFonts w:hint="eastAsia" w:eastAsia="仿宋_GB2312"/>
          <w:sz w:val="24"/>
          <w:highlight w:val="none"/>
        </w:rPr>
        <w:t>中标通知书</w:t>
      </w:r>
    </w:p>
    <w:p w14:paraId="623BEB4F">
      <w:pPr>
        <w:spacing w:line="360" w:lineRule="auto"/>
        <w:ind w:firstLine="540"/>
        <w:rPr>
          <w:rFonts w:eastAsia="仿宋_GB2312"/>
          <w:sz w:val="24"/>
        </w:rPr>
      </w:pPr>
      <w:r>
        <w:rPr>
          <w:rFonts w:eastAsia="仿宋_GB2312"/>
          <w:sz w:val="24"/>
        </w:rPr>
        <w:t>c.</w:t>
      </w:r>
      <w:r>
        <w:rPr>
          <w:rFonts w:eastAsia="仿宋_GB2312"/>
          <w:sz w:val="24"/>
        </w:rPr>
        <w:tab/>
      </w:r>
      <w:r>
        <w:rPr>
          <w:rFonts w:hint="eastAsia" w:eastAsia="仿宋_GB2312"/>
          <w:sz w:val="24"/>
        </w:rPr>
        <w:t>合同条款</w:t>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p>
    <w:p w14:paraId="54C40EDD">
      <w:pPr>
        <w:spacing w:line="360" w:lineRule="auto"/>
        <w:ind w:firstLine="540"/>
        <w:rPr>
          <w:rFonts w:eastAsia="仿宋_GB2312"/>
          <w:sz w:val="24"/>
        </w:rPr>
      </w:pPr>
      <w:r>
        <w:rPr>
          <w:rFonts w:eastAsia="仿宋_GB2312"/>
          <w:sz w:val="24"/>
        </w:rPr>
        <w:t>d.</w:t>
      </w:r>
      <w:r>
        <w:rPr>
          <w:rFonts w:eastAsia="仿宋_GB2312"/>
          <w:sz w:val="24"/>
        </w:rPr>
        <w:tab/>
      </w:r>
      <w:r>
        <w:rPr>
          <w:rFonts w:hint="eastAsia" w:eastAsia="仿宋_GB2312"/>
          <w:sz w:val="24"/>
          <w:lang w:val="en-US" w:eastAsia="zh-CN"/>
        </w:rPr>
        <w:t>响应文件</w:t>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w:t>
      </w:r>
      <w:r>
        <w:rPr>
          <w:rFonts w:hint="eastAsia" w:eastAsia="仿宋_GB2312"/>
          <w:sz w:val="24"/>
        </w:rPr>
        <w:t>含澄清文件</w:t>
      </w:r>
      <w:r>
        <w:rPr>
          <w:rFonts w:eastAsia="仿宋_GB2312"/>
          <w:sz w:val="24"/>
        </w:rPr>
        <w:t>)</w:t>
      </w:r>
    </w:p>
    <w:p w14:paraId="5272B8E4">
      <w:pPr>
        <w:spacing w:line="360" w:lineRule="auto"/>
        <w:ind w:firstLine="540"/>
        <w:rPr>
          <w:rFonts w:eastAsia="仿宋_GB2312"/>
          <w:sz w:val="24"/>
        </w:rPr>
      </w:pPr>
      <w:r>
        <w:rPr>
          <w:rFonts w:eastAsia="仿宋_GB2312"/>
          <w:sz w:val="24"/>
        </w:rPr>
        <w:t>e.</w:t>
      </w:r>
      <w:r>
        <w:rPr>
          <w:rFonts w:eastAsia="仿宋_GB2312"/>
          <w:sz w:val="24"/>
        </w:rPr>
        <w:tab/>
      </w:r>
      <w:r>
        <w:rPr>
          <w:rFonts w:hint="eastAsia" w:eastAsia="仿宋_GB2312"/>
          <w:sz w:val="24"/>
          <w:lang w:val="en-US" w:eastAsia="zh-CN"/>
        </w:rPr>
        <w:t>竞争性谈判文件</w:t>
      </w:r>
      <w:r>
        <w:rPr>
          <w:rFonts w:eastAsia="仿宋_GB2312"/>
          <w:sz w:val="24"/>
        </w:rPr>
        <w:tab/>
      </w:r>
      <w:r>
        <w:rPr>
          <w:rFonts w:eastAsia="仿宋_GB2312"/>
          <w:sz w:val="24"/>
        </w:rPr>
        <w:tab/>
      </w:r>
      <w:r>
        <w:rPr>
          <w:rFonts w:eastAsia="仿宋_GB2312"/>
          <w:sz w:val="24"/>
        </w:rPr>
        <w:t>(</w:t>
      </w:r>
      <w:r>
        <w:rPr>
          <w:rFonts w:hint="eastAsia" w:eastAsia="仿宋_GB2312"/>
          <w:sz w:val="24"/>
        </w:rPr>
        <w:t>含补充通知</w:t>
      </w:r>
      <w:r>
        <w:rPr>
          <w:rFonts w:eastAsia="仿宋_GB2312"/>
          <w:sz w:val="24"/>
        </w:rPr>
        <w:t>)</w:t>
      </w:r>
    </w:p>
    <w:p w14:paraId="42EC5170">
      <w:pPr>
        <w:pStyle w:val="2"/>
        <w:spacing w:before="0" w:after="0" w:line="360" w:lineRule="auto"/>
        <w:rPr>
          <w:rFonts w:ascii="Times New Roman" w:hAnsi="Times New Roman" w:eastAsia="仿宋_GB2312"/>
          <w:b/>
          <w:sz w:val="24"/>
        </w:rPr>
      </w:pPr>
      <w:bookmarkStart w:id="860" w:name="_Toc37675374"/>
      <w:bookmarkStart w:id="861" w:name="_Toc495677493"/>
      <w:bookmarkStart w:id="862" w:name="_Toc8207"/>
      <w:r>
        <w:rPr>
          <w:rFonts w:ascii="Times New Roman" w:hAnsi="Times New Roman" w:eastAsia="仿宋_GB2312"/>
          <w:color w:val="auto"/>
          <w:sz w:val="24"/>
        </w:rPr>
        <w:t>2</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货物和数量</w:t>
      </w:r>
      <w:bookmarkEnd w:id="860"/>
      <w:bookmarkEnd w:id="861"/>
      <w:bookmarkEnd w:id="862"/>
    </w:p>
    <w:p w14:paraId="0E0AC3F0">
      <w:pPr>
        <w:spacing w:line="360" w:lineRule="auto"/>
        <w:ind w:firstLine="454"/>
        <w:rPr>
          <w:rFonts w:eastAsia="仿宋_GB2312"/>
          <w:sz w:val="24"/>
        </w:rPr>
      </w:pPr>
      <w:r>
        <w:rPr>
          <w:rFonts w:hint="eastAsia" w:eastAsia="仿宋_GB2312"/>
          <w:sz w:val="24"/>
        </w:rPr>
        <w:t>本合同货物：</w:t>
      </w:r>
      <w:r>
        <w:rPr>
          <w:rFonts w:hint="eastAsia" w:eastAsia="仿宋_GB2312"/>
          <w:sz w:val="24"/>
          <w:u w:val="single"/>
        </w:rPr>
        <w:t>　　　　　　　　　　　　</w:t>
      </w:r>
    </w:p>
    <w:p w14:paraId="3AF5DBFA">
      <w:pPr>
        <w:spacing w:line="360" w:lineRule="auto"/>
        <w:ind w:firstLine="454"/>
        <w:rPr>
          <w:rFonts w:eastAsia="仿宋_GB2312"/>
          <w:sz w:val="24"/>
        </w:rPr>
      </w:pPr>
      <w:r>
        <w:rPr>
          <w:rFonts w:hint="eastAsia" w:eastAsia="仿宋_GB2312"/>
          <w:sz w:val="24"/>
        </w:rPr>
        <w:t>数量：</w:t>
      </w:r>
      <w:r>
        <w:rPr>
          <w:rFonts w:hint="eastAsia" w:eastAsia="仿宋_GB2312"/>
          <w:sz w:val="24"/>
          <w:u w:val="single"/>
        </w:rPr>
        <w:t>　　　　　　　　　　　　　　　</w:t>
      </w:r>
    </w:p>
    <w:p w14:paraId="44967B72">
      <w:pPr>
        <w:pStyle w:val="2"/>
        <w:spacing w:before="0" w:after="0" w:line="360" w:lineRule="auto"/>
        <w:rPr>
          <w:rFonts w:ascii="Times New Roman" w:hAnsi="Times New Roman" w:eastAsia="仿宋_GB2312"/>
          <w:b/>
          <w:sz w:val="24"/>
        </w:rPr>
      </w:pPr>
      <w:bookmarkStart w:id="863" w:name="_Toc14793"/>
      <w:bookmarkStart w:id="864" w:name="_Toc495677494"/>
      <w:bookmarkStart w:id="865" w:name="_Toc37675375"/>
      <w:r>
        <w:rPr>
          <w:rFonts w:ascii="Times New Roman" w:hAnsi="Times New Roman" w:eastAsia="仿宋_GB2312"/>
          <w:color w:val="auto"/>
          <w:sz w:val="24"/>
        </w:rPr>
        <w:t>3</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合同总价</w:t>
      </w:r>
      <w:bookmarkEnd w:id="863"/>
      <w:bookmarkEnd w:id="864"/>
      <w:bookmarkEnd w:id="865"/>
    </w:p>
    <w:p w14:paraId="41209C20">
      <w:pPr>
        <w:spacing w:line="360" w:lineRule="auto"/>
        <w:ind w:firstLine="454"/>
        <w:rPr>
          <w:rFonts w:eastAsia="仿宋_GB2312"/>
          <w:sz w:val="24"/>
        </w:rPr>
      </w:pPr>
      <w:r>
        <w:rPr>
          <w:rFonts w:hint="eastAsia" w:eastAsia="仿宋_GB2312"/>
          <w:sz w:val="24"/>
        </w:rPr>
        <w:t>本合同总价为：</w:t>
      </w:r>
      <w:r>
        <w:rPr>
          <w:rFonts w:eastAsia="仿宋_GB2312"/>
          <w:sz w:val="24"/>
          <w:u w:val="single"/>
        </w:rPr>
        <w:t xml:space="preserve">    </w:t>
      </w:r>
      <w:r>
        <w:rPr>
          <w:rFonts w:hint="eastAsia" w:eastAsia="仿宋_GB2312"/>
          <w:sz w:val="24"/>
          <w:u w:val="single"/>
        </w:rPr>
        <w:t>　　</w:t>
      </w:r>
      <w:r>
        <w:rPr>
          <w:rFonts w:eastAsia="仿宋_GB2312"/>
          <w:sz w:val="24"/>
          <w:u w:val="single"/>
        </w:rPr>
        <w:t xml:space="preserve">   </w:t>
      </w:r>
      <w:r>
        <w:rPr>
          <w:rFonts w:hint="eastAsia" w:eastAsia="仿宋_GB2312"/>
          <w:sz w:val="24"/>
        </w:rPr>
        <w:t>元人民币。</w:t>
      </w:r>
    </w:p>
    <w:p w14:paraId="2353AF8B">
      <w:pPr>
        <w:spacing w:line="360" w:lineRule="auto"/>
        <w:ind w:firstLine="454"/>
        <w:rPr>
          <w:rFonts w:eastAsia="仿宋_GB2312"/>
          <w:sz w:val="24"/>
          <w:u w:val="single"/>
        </w:rPr>
      </w:pPr>
      <w:r>
        <w:rPr>
          <w:rFonts w:hint="eastAsia" w:eastAsia="仿宋_GB2312"/>
          <w:sz w:val="24"/>
        </w:rPr>
        <w:t>分项价格：</w:t>
      </w:r>
      <w:r>
        <w:rPr>
          <w:rFonts w:hint="eastAsia" w:eastAsia="仿宋_GB2312"/>
          <w:sz w:val="24"/>
          <w:u w:val="single"/>
        </w:rPr>
        <w:t>　　　　　　　　　　　　</w:t>
      </w:r>
    </w:p>
    <w:p w14:paraId="6A0949A5">
      <w:pPr>
        <w:pStyle w:val="2"/>
        <w:spacing w:before="0" w:after="0" w:line="360" w:lineRule="auto"/>
        <w:rPr>
          <w:rFonts w:ascii="Times New Roman" w:hAnsi="Times New Roman" w:eastAsia="仿宋_GB2312"/>
          <w:b/>
          <w:sz w:val="24"/>
        </w:rPr>
      </w:pPr>
      <w:bookmarkStart w:id="866" w:name="_Toc495677495"/>
      <w:bookmarkStart w:id="867" w:name="_Toc37675376"/>
      <w:bookmarkStart w:id="868" w:name="_Toc8160"/>
      <w:r>
        <w:rPr>
          <w:rFonts w:ascii="Times New Roman" w:hAnsi="Times New Roman" w:eastAsia="仿宋_GB2312"/>
          <w:color w:val="auto"/>
          <w:sz w:val="24"/>
        </w:rPr>
        <w:t>4</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付款方式</w:t>
      </w:r>
      <w:bookmarkEnd w:id="866"/>
      <w:bookmarkEnd w:id="867"/>
      <w:bookmarkEnd w:id="868"/>
    </w:p>
    <w:p w14:paraId="15FF4275">
      <w:pPr>
        <w:spacing w:line="360" w:lineRule="auto"/>
        <w:ind w:firstLine="480"/>
        <w:rPr>
          <w:rFonts w:eastAsia="仿宋_GB2312"/>
          <w:sz w:val="24"/>
        </w:rPr>
      </w:pPr>
      <w:r>
        <w:rPr>
          <w:rFonts w:hint="eastAsia" w:eastAsia="仿宋_GB2312"/>
          <w:sz w:val="24"/>
        </w:rPr>
        <w:t>本合同的付款方式为：</w:t>
      </w:r>
      <w:r>
        <w:rPr>
          <w:rFonts w:hint="eastAsia" w:eastAsia="仿宋_GB2312"/>
          <w:sz w:val="24"/>
          <w:u w:val="single"/>
        </w:rPr>
        <w:t>　　</w:t>
      </w:r>
      <w:r>
        <w:rPr>
          <w:rFonts w:eastAsia="仿宋_GB2312"/>
          <w:sz w:val="24"/>
          <w:u w:val="single"/>
        </w:rPr>
        <w:t xml:space="preserve"> </w:t>
      </w:r>
      <w:r>
        <w:rPr>
          <w:rFonts w:hint="eastAsia" w:eastAsia="仿宋_GB2312"/>
          <w:sz w:val="24"/>
          <w:u w:val="single"/>
        </w:rPr>
        <w:t>　　　</w:t>
      </w:r>
      <w:r>
        <w:rPr>
          <w:rFonts w:eastAsia="仿宋_GB2312"/>
          <w:sz w:val="24"/>
          <w:u w:val="single"/>
        </w:rPr>
        <w:t xml:space="preserve"> </w:t>
      </w:r>
      <w:r>
        <w:rPr>
          <w:rFonts w:hint="eastAsia" w:eastAsia="仿宋_GB2312"/>
          <w:sz w:val="24"/>
          <w:u w:val="single"/>
        </w:rPr>
        <w:t>　　　　　　　　　　</w:t>
      </w:r>
    </w:p>
    <w:p w14:paraId="2968451D">
      <w:pPr>
        <w:pStyle w:val="2"/>
        <w:spacing w:before="0" w:after="0" w:line="360" w:lineRule="auto"/>
        <w:rPr>
          <w:rFonts w:ascii="Times New Roman" w:hAnsi="Times New Roman" w:eastAsia="仿宋_GB2312"/>
          <w:b/>
          <w:sz w:val="24"/>
        </w:rPr>
      </w:pPr>
      <w:bookmarkStart w:id="869" w:name="_Toc3514"/>
      <w:bookmarkStart w:id="870" w:name="_Toc495677496"/>
      <w:bookmarkStart w:id="871" w:name="_Toc37675377"/>
      <w:r>
        <w:rPr>
          <w:rFonts w:ascii="Times New Roman" w:hAnsi="Times New Roman" w:eastAsia="仿宋_GB2312"/>
          <w:color w:val="auto"/>
          <w:sz w:val="24"/>
        </w:rPr>
        <w:t>5</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本合同货物的交货时间及交货地点</w:t>
      </w:r>
      <w:bookmarkEnd w:id="869"/>
      <w:bookmarkEnd w:id="870"/>
      <w:bookmarkEnd w:id="871"/>
    </w:p>
    <w:p w14:paraId="21BFCD6E">
      <w:pPr>
        <w:spacing w:line="360" w:lineRule="auto"/>
        <w:ind w:firstLine="480"/>
        <w:rPr>
          <w:rFonts w:eastAsia="仿宋_GB2312"/>
          <w:sz w:val="24"/>
        </w:rPr>
      </w:pPr>
      <w:r>
        <w:rPr>
          <w:rFonts w:hint="eastAsia" w:eastAsia="仿宋_GB2312"/>
          <w:sz w:val="24"/>
        </w:rPr>
        <w:t>交货时间：</w:t>
      </w:r>
      <w:r>
        <w:rPr>
          <w:rFonts w:hint="eastAsia" w:eastAsia="仿宋_GB2312"/>
          <w:sz w:val="24"/>
          <w:u w:val="single"/>
        </w:rPr>
        <w:t>　　　　　　　　　　　　　　　　</w:t>
      </w:r>
    </w:p>
    <w:p w14:paraId="4701E5DF">
      <w:pPr>
        <w:spacing w:line="360" w:lineRule="auto"/>
        <w:ind w:firstLine="480"/>
        <w:rPr>
          <w:rFonts w:eastAsia="仿宋_GB2312"/>
          <w:sz w:val="24"/>
        </w:rPr>
      </w:pPr>
      <w:r>
        <w:rPr>
          <w:rFonts w:hint="eastAsia" w:eastAsia="仿宋_GB2312"/>
          <w:sz w:val="24"/>
        </w:rPr>
        <w:t>交货地点：</w:t>
      </w:r>
      <w:r>
        <w:rPr>
          <w:rFonts w:hint="eastAsia" w:eastAsia="仿宋_GB2312"/>
          <w:sz w:val="24"/>
          <w:u w:val="single"/>
        </w:rPr>
        <w:t>　　　　　　　　　　　　　　　　</w:t>
      </w:r>
    </w:p>
    <w:p w14:paraId="2EE2F70E">
      <w:pPr>
        <w:pStyle w:val="2"/>
        <w:spacing w:before="0" w:after="0" w:line="360" w:lineRule="auto"/>
        <w:rPr>
          <w:rFonts w:ascii="Times New Roman" w:hAnsi="Times New Roman" w:eastAsia="仿宋_GB2312"/>
          <w:b/>
          <w:sz w:val="24"/>
        </w:rPr>
      </w:pPr>
      <w:bookmarkStart w:id="872" w:name="_Toc495677497"/>
      <w:bookmarkStart w:id="873" w:name="_Toc30208"/>
      <w:bookmarkStart w:id="874" w:name="_Toc37675378"/>
      <w:r>
        <w:rPr>
          <w:rFonts w:ascii="Times New Roman" w:hAnsi="Times New Roman" w:eastAsia="仿宋_GB2312"/>
          <w:color w:val="auto"/>
          <w:sz w:val="24"/>
        </w:rPr>
        <w:t>6</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rPr>
        <w:t>合同的生效</w:t>
      </w:r>
      <w:bookmarkEnd w:id="872"/>
      <w:bookmarkEnd w:id="873"/>
      <w:bookmarkEnd w:id="874"/>
    </w:p>
    <w:p w14:paraId="71EF4C11">
      <w:pPr>
        <w:spacing w:line="360" w:lineRule="auto"/>
        <w:ind w:firstLine="454"/>
        <w:rPr>
          <w:rFonts w:eastAsia="仿宋_GB2312"/>
          <w:sz w:val="24"/>
        </w:rPr>
      </w:pPr>
      <w:r>
        <w:rPr>
          <w:rFonts w:hint="eastAsia" w:eastAsia="仿宋_GB2312"/>
          <w:sz w:val="24"/>
        </w:rPr>
        <w:t>本合同经双方法定代表人/负责人或授权代表签字并加盖公章后生效。</w:t>
      </w:r>
    </w:p>
    <w:p w14:paraId="02704D98">
      <w:pPr>
        <w:spacing w:line="360" w:lineRule="auto"/>
        <w:ind w:firstLine="454"/>
        <w:rPr>
          <w:rFonts w:eastAsia="仿宋_GB2312"/>
          <w:sz w:val="24"/>
        </w:rPr>
      </w:pPr>
    </w:p>
    <w:p w14:paraId="4E529F5F">
      <w:pPr>
        <w:spacing w:line="360" w:lineRule="auto"/>
        <w:ind w:firstLine="454"/>
        <w:rPr>
          <w:rFonts w:eastAsia="仿宋_GB2312"/>
          <w:sz w:val="24"/>
        </w:rPr>
      </w:pPr>
    </w:p>
    <w:p w14:paraId="4C44D0BE">
      <w:pPr>
        <w:spacing w:line="360" w:lineRule="auto"/>
        <w:ind w:firstLine="480"/>
        <w:rPr>
          <w:rFonts w:eastAsia="仿宋_GB2312"/>
          <w:sz w:val="24"/>
          <w:u w:val="single"/>
        </w:rPr>
      </w:pPr>
      <w:r>
        <w:rPr>
          <w:rFonts w:hint="eastAsia" w:eastAsia="仿宋_GB2312"/>
          <w:sz w:val="24"/>
        </w:rPr>
        <w:t>买　方（盖章）：</w:t>
      </w:r>
      <w:r>
        <w:rPr>
          <w:rFonts w:eastAsia="仿宋_GB2312"/>
          <w:sz w:val="24"/>
          <w:u w:val="single"/>
        </w:rPr>
        <w:t xml:space="preserve">              </w:t>
      </w:r>
      <w:r>
        <w:rPr>
          <w:rFonts w:eastAsia="仿宋_GB2312"/>
          <w:sz w:val="24"/>
        </w:rPr>
        <w:t xml:space="preserve"> </w:t>
      </w:r>
      <w:r>
        <w:rPr>
          <w:rFonts w:eastAsia="仿宋_GB2312"/>
          <w:sz w:val="24"/>
        </w:rPr>
        <w:tab/>
      </w:r>
      <w:r>
        <w:rPr>
          <w:rFonts w:hint="eastAsia" w:eastAsia="仿宋_GB2312"/>
          <w:sz w:val="24"/>
        </w:rPr>
        <w:t>卖　方（盖章）：</w:t>
      </w:r>
      <w:r>
        <w:rPr>
          <w:rFonts w:eastAsia="仿宋_GB2312"/>
          <w:sz w:val="24"/>
          <w:u w:val="single"/>
        </w:rPr>
        <w:t xml:space="preserve">               </w:t>
      </w:r>
    </w:p>
    <w:p w14:paraId="786CD3D9">
      <w:pPr>
        <w:spacing w:line="360" w:lineRule="auto"/>
        <w:ind w:firstLine="480"/>
        <w:rPr>
          <w:rFonts w:eastAsia="仿宋_GB2312"/>
          <w:sz w:val="24"/>
          <w:u w:val="single"/>
        </w:rPr>
      </w:pPr>
    </w:p>
    <w:p w14:paraId="416DA8A8">
      <w:pPr>
        <w:spacing w:line="360" w:lineRule="auto"/>
        <w:ind w:firstLine="480"/>
        <w:rPr>
          <w:rFonts w:eastAsia="仿宋_GB2312"/>
          <w:sz w:val="24"/>
        </w:rPr>
      </w:pPr>
    </w:p>
    <w:p w14:paraId="57D30847">
      <w:pPr>
        <w:spacing w:line="360" w:lineRule="auto"/>
        <w:ind w:firstLine="480" w:firstLineChars="200"/>
        <w:rPr>
          <w:rFonts w:eastAsia="仿宋_GB2312"/>
          <w:sz w:val="24"/>
        </w:rPr>
      </w:pPr>
      <w:r>
        <w:rPr>
          <w:rFonts w:hint="eastAsia" w:eastAsia="仿宋_GB2312"/>
          <w:sz w:val="24"/>
        </w:rPr>
        <w:t>年　月　日　　　　　　　　　　　年　月　日</w:t>
      </w:r>
    </w:p>
    <w:p w14:paraId="1B33A452">
      <w:pPr>
        <w:spacing w:line="360" w:lineRule="auto"/>
        <w:ind w:firstLine="480" w:firstLineChars="200"/>
        <w:rPr>
          <w:rFonts w:eastAsia="仿宋_GB2312"/>
          <w:sz w:val="24"/>
        </w:rPr>
      </w:pPr>
    </w:p>
    <w:p w14:paraId="5F069702">
      <w:pPr>
        <w:spacing w:line="360" w:lineRule="auto"/>
        <w:ind w:firstLine="480"/>
        <w:rPr>
          <w:rFonts w:eastAsia="仿宋_GB2312"/>
          <w:sz w:val="24"/>
        </w:rPr>
      </w:pPr>
      <w:r>
        <w:rPr>
          <w:rFonts w:hint="eastAsia" w:eastAsia="仿宋_GB2312"/>
          <w:sz w:val="24"/>
        </w:rPr>
        <w:t>法定代表人/负责人或</w:t>
      </w:r>
      <w:r>
        <w:rPr>
          <w:rFonts w:eastAsia="仿宋_GB2312"/>
          <w:sz w:val="24"/>
        </w:rPr>
        <w:t xml:space="preserve">                    </w:t>
      </w:r>
      <w:r>
        <w:rPr>
          <w:rFonts w:hint="eastAsia" w:eastAsia="仿宋_GB2312"/>
          <w:sz w:val="24"/>
        </w:rPr>
        <w:t>法定代表人/负责人或</w:t>
      </w:r>
    </w:p>
    <w:p w14:paraId="74E806EC">
      <w:pPr>
        <w:spacing w:line="360" w:lineRule="auto"/>
        <w:ind w:firstLine="480"/>
        <w:rPr>
          <w:rFonts w:eastAsia="仿宋_GB2312"/>
          <w:sz w:val="24"/>
          <w:u w:val="single"/>
        </w:rPr>
      </w:pPr>
      <w:r>
        <w:rPr>
          <w:rFonts w:hint="eastAsia" w:eastAsia="仿宋_GB2312"/>
          <w:sz w:val="24"/>
        </w:rPr>
        <w:t>授权代表</w:t>
      </w:r>
      <w:r>
        <w:rPr>
          <w:rFonts w:eastAsia="仿宋_GB2312"/>
          <w:sz w:val="24"/>
        </w:rPr>
        <w:t>(</w:t>
      </w:r>
      <w:r>
        <w:rPr>
          <w:rFonts w:hint="eastAsia" w:eastAsia="仿宋_GB2312"/>
          <w:sz w:val="24"/>
        </w:rPr>
        <w:t>签字</w:t>
      </w:r>
      <w:r>
        <w:rPr>
          <w:rFonts w:eastAsia="仿宋_GB2312"/>
          <w:sz w:val="24"/>
        </w:rPr>
        <w:t>)</w:t>
      </w:r>
      <w:r>
        <w:rPr>
          <w:rFonts w:hint="eastAsia" w:eastAsia="仿宋_GB2312"/>
          <w:sz w:val="24"/>
        </w:rPr>
        <w:t>：</w:t>
      </w:r>
      <w:r>
        <w:rPr>
          <w:rFonts w:eastAsia="仿宋_GB2312"/>
          <w:sz w:val="24"/>
          <w:u w:val="single"/>
        </w:rPr>
        <w:t xml:space="preserve">      </w:t>
      </w:r>
      <w:r>
        <w:rPr>
          <w:rFonts w:eastAsia="仿宋_GB2312"/>
          <w:sz w:val="24"/>
        </w:rPr>
        <w:tab/>
      </w:r>
      <w:r>
        <w:rPr>
          <w:rFonts w:eastAsia="仿宋_GB2312"/>
          <w:sz w:val="24"/>
        </w:rPr>
        <w:tab/>
      </w:r>
      <w:r>
        <w:rPr>
          <w:rFonts w:eastAsia="仿宋_GB2312"/>
          <w:sz w:val="24"/>
        </w:rPr>
        <w:tab/>
      </w:r>
      <w:r>
        <w:rPr>
          <w:rFonts w:eastAsia="仿宋_GB2312"/>
          <w:sz w:val="24"/>
        </w:rPr>
        <w:t xml:space="preserve"> </w:t>
      </w:r>
      <w:r>
        <w:rPr>
          <w:rFonts w:hint="eastAsia" w:eastAsia="仿宋_GB2312"/>
          <w:sz w:val="24"/>
        </w:rPr>
        <w:t>授权代表</w:t>
      </w:r>
      <w:r>
        <w:rPr>
          <w:rFonts w:eastAsia="仿宋_GB2312"/>
          <w:sz w:val="24"/>
        </w:rPr>
        <w:t>(</w:t>
      </w:r>
      <w:r>
        <w:rPr>
          <w:rFonts w:hint="eastAsia" w:eastAsia="仿宋_GB2312"/>
          <w:sz w:val="24"/>
        </w:rPr>
        <w:t>签字</w:t>
      </w:r>
      <w:r>
        <w:rPr>
          <w:rFonts w:eastAsia="仿宋_GB2312"/>
          <w:sz w:val="24"/>
        </w:rPr>
        <w:t>)</w:t>
      </w:r>
      <w:r>
        <w:rPr>
          <w:rFonts w:hint="eastAsia" w:eastAsia="仿宋_GB2312"/>
          <w:sz w:val="24"/>
        </w:rPr>
        <w:t>：</w:t>
      </w:r>
      <w:r>
        <w:rPr>
          <w:rFonts w:eastAsia="仿宋_GB2312"/>
          <w:sz w:val="24"/>
          <w:u w:val="single"/>
        </w:rPr>
        <w:t xml:space="preserve">       </w:t>
      </w:r>
    </w:p>
    <w:p w14:paraId="4641DB10">
      <w:pPr>
        <w:spacing w:line="360" w:lineRule="auto"/>
        <w:ind w:firstLine="480"/>
        <w:rPr>
          <w:rFonts w:eastAsia="仿宋_GB2312"/>
          <w:sz w:val="24"/>
          <w:u w:val="single"/>
        </w:rPr>
      </w:pPr>
    </w:p>
    <w:p w14:paraId="1F0378E6">
      <w:pPr>
        <w:spacing w:line="360" w:lineRule="auto"/>
        <w:ind w:firstLine="480"/>
        <w:rPr>
          <w:rFonts w:eastAsia="仿宋_GB2312"/>
          <w:sz w:val="24"/>
          <w:u w:val="single"/>
        </w:rPr>
      </w:pPr>
      <w:r>
        <w:rPr>
          <w:rFonts w:hint="eastAsia" w:eastAsia="仿宋_GB2312"/>
          <w:sz w:val="24"/>
        </w:rPr>
        <w:t>地　　址：</w:t>
      </w:r>
      <w:r>
        <w:rPr>
          <w:rFonts w:eastAsia="仿宋_GB2312"/>
          <w:sz w:val="24"/>
          <w:u w:val="single"/>
        </w:rPr>
        <w:tab/>
      </w:r>
      <w:r>
        <w:rPr>
          <w:rFonts w:eastAsia="仿宋_GB2312"/>
          <w:sz w:val="24"/>
          <w:u w:val="single"/>
        </w:rPr>
        <w:tab/>
      </w:r>
      <w:r>
        <w:rPr>
          <w:rFonts w:eastAsia="仿宋_GB2312"/>
          <w:sz w:val="24"/>
          <w:u w:val="single"/>
        </w:rPr>
        <w:tab/>
      </w:r>
      <w:r>
        <w:rPr>
          <w:rFonts w:eastAsia="仿宋_GB2312"/>
          <w:sz w:val="24"/>
          <w:u w:val="single"/>
        </w:rPr>
        <w:tab/>
      </w:r>
      <w:r>
        <w:rPr>
          <w:rFonts w:eastAsia="仿宋_GB2312"/>
          <w:sz w:val="24"/>
        </w:rPr>
        <w:tab/>
      </w:r>
      <w:r>
        <w:rPr>
          <w:rFonts w:eastAsia="仿宋_GB2312"/>
          <w:sz w:val="24"/>
        </w:rPr>
        <w:tab/>
      </w:r>
      <w:r>
        <w:rPr>
          <w:rFonts w:eastAsia="仿宋_GB2312"/>
          <w:sz w:val="24"/>
        </w:rPr>
        <w:tab/>
      </w:r>
      <w:r>
        <w:rPr>
          <w:rFonts w:hint="eastAsia" w:eastAsia="仿宋_GB2312"/>
          <w:sz w:val="24"/>
        </w:rPr>
        <w:t>地　　址：</w:t>
      </w:r>
      <w:r>
        <w:rPr>
          <w:rFonts w:eastAsia="仿宋_GB2312"/>
          <w:sz w:val="24"/>
          <w:u w:val="single"/>
        </w:rPr>
        <w:tab/>
      </w:r>
      <w:r>
        <w:rPr>
          <w:rFonts w:eastAsia="仿宋_GB2312"/>
          <w:sz w:val="24"/>
          <w:u w:val="single"/>
        </w:rPr>
        <w:tab/>
      </w:r>
      <w:r>
        <w:rPr>
          <w:rFonts w:eastAsia="仿宋_GB2312"/>
          <w:sz w:val="24"/>
          <w:u w:val="single"/>
        </w:rPr>
        <w:tab/>
      </w:r>
      <w:r>
        <w:rPr>
          <w:rFonts w:eastAsia="仿宋_GB2312"/>
          <w:sz w:val="24"/>
          <w:u w:val="single"/>
        </w:rPr>
        <w:tab/>
      </w:r>
    </w:p>
    <w:p w14:paraId="1F78B19D">
      <w:pPr>
        <w:spacing w:line="360" w:lineRule="auto"/>
        <w:ind w:firstLine="480"/>
        <w:rPr>
          <w:rFonts w:eastAsia="仿宋_GB2312"/>
          <w:sz w:val="24"/>
          <w:u w:val="single"/>
        </w:rPr>
      </w:pPr>
    </w:p>
    <w:p w14:paraId="6B088B02">
      <w:pPr>
        <w:spacing w:line="360" w:lineRule="auto"/>
        <w:ind w:firstLine="480"/>
        <w:rPr>
          <w:rFonts w:eastAsia="仿宋_GB2312"/>
          <w:sz w:val="24"/>
          <w:u w:val="single"/>
        </w:rPr>
      </w:pPr>
      <w:r>
        <w:rPr>
          <w:rFonts w:hint="eastAsia" w:eastAsia="仿宋_GB2312"/>
          <w:sz w:val="24"/>
        </w:rPr>
        <w:t>邮政编码：</w:t>
      </w:r>
      <w:r>
        <w:rPr>
          <w:rFonts w:eastAsia="仿宋_GB2312"/>
          <w:sz w:val="24"/>
          <w:u w:val="single"/>
        </w:rPr>
        <w:tab/>
      </w:r>
      <w:r>
        <w:rPr>
          <w:rFonts w:eastAsia="仿宋_GB2312"/>
          <w:sz w:val="24"/>
          <w:u w:val="single"/>
        </w:rPr>
        <w:tab/>
      </w:r>
      <w:r>
        <w:rPr>
          <w:rFonts w:eastAsia="仿宋_GB2312"/>
          <w:sz w:val="24"/>
          <w:u w:val="single"/>
        </w:rPr>
        <w:tab/>
      </w:r>
      <w:r>
        <w:rPr>
          <w:rFonts w:eastAsia="仿宋_GB2312"/>
          <w:sz w:val="24"/>
          <w:u w:val="single"/>
        </w:rPr>
        <w:tab/>
      </w:r>
      <w:r>
        <w:rPr>
          <w:rFonts w:eastAsia="仿宋_GB2312"/>
          <w:sz w:val="24"/>
        </w:rPr>
        <w:tab/>
      </w:r>
      <w:r>
        <w:rPr>
          <w:rFonts w:eastAsia="仿宋_GB2312"/>
          <w:sz w:val="24"/>
        </w:rPr>
        <w:tab/>
      </w:r>
      <w:r>
        <w:rPr>
          <w:rFonts w:eastAsia="仿宋_GB2312"/>
          <w:sz w:val="24"/>
        </w:rPr>
        <w:tab/>
      </w:r>
      <w:r>
        <w:rPr>
          <w:rFonts w:hint="eastAsia" w:eastAsia="仿宋_GB2312"/>
          <w:sz w:val="24"/>
        </w:rPr>
        <w:t>邮政编码：</w:t>
      </w:r>
      <w:r>
        <w:rPr>
          <w:rFonts w:eastAsia="仿宋_GB2312"/>
          <w:sz w:val="24"/>
          <w:u w:val="single"/>
        </w:rPr>
        <w:tab/>
      </w:r>
      <w:r>
        <w:rPr>
          <w:rFonts w:eastAsia="仿宋_GB2312"/>
          <w:sz w:val="24"/>
          <w:u w:val="single"/>
        </w:rPr>
        <w:tab/>
      </w:r>
      <w:r>
        <w:rPr>
          <w:rFonts w:eastAsia="仿宋_GB2312"/>
          <w:sz w:val="24"/>
          <w:u w:val="single"/>
        </w:rPr>
        <w:tab/>
      </w:r>
      <w:r>
        <w:rPr>
          <w:rFonts w:eastAsia="仿宋_GB2312"/>
          <w:sz w:val="24"/>
          <w:u w:val="single"/>
        </w:rPr>
        <w:tab/>
      </w:r>
    </w:p>
    <w:p w14:paraId="38C5F62A">
      <w:pPr>
        <w:spacing w:line="360" w:lineRule="auto"/>
        <w:ind w:firstLine="480"/>
        <w:rPr>
          <w:rFonts w:eastAsia="仿宋_GB2312"/>
          <w:sz w:val="24"/>
          <w:u w:val="single"/>
        </w:rPr>
      </w:pPr>
    </w:p>
    <w:p w14:paraId="69C9823C">
      <w:pPr>
        <w:spacing w:line="360" w:lineRule="auto"/>
        <w:ind w:firstLine="480"/>
        <w:rPr>
          <w:rFonts w:eastAsia="仿宋_GB2312"/>
          <w:sz w:val="24"/>
          <w:u w:val="single"/>
        </w:rPr>
      </w:pPr>
      <w:r>
        <w:rPr>
          <w:rFonts w:hint="eastAsia" w:eastAsia="仿宋_GB2312"/>
          <w:sz w:val="24"/>
        </w:rPr>
        <w:t>电　　话：</w:t>
      </w:r>
      <w:r>
        <w:rPr>
          <w:rFonts w:eastAsia="仿宋_GB2312"/>
          <w:sz w:val="24"/>
          <w:u w:val="single"/>
        </w:rPr>
        <w:tab/>
      </w:r>
      <w:r>
        <w:rPr>
          <w:rFonts w:eastAsia="仿宋_GB2312"/>
          <w:sz w:val="24"/>
          <w:u w:val="single"/>
        </w:rPr>
        <w:tab/>
      </w:r>
      <w:r>
        <w:rPr>
          <w:rFonts w:eastAsia="仿宋_GB2312"/>
          <w:sz w:val="24"/>
          <w:u w:val="single"/>
        </w:rPr>
        <w:tab/>
      </w:r>
      <w:r>
        <w:rPr>
          <w:rFonts w:eastAsia="仿宋_GB2312"/>
          <w:sz w:val="24"/>
          <w:u w:val="single"/>
        </w:rPr>
        <w:tab/>
      </w:r>
      <w:r>
        <w:rPr>
          <w:rFonts w:eastAsia="仿宋_GB2312"/>
          <w:sz w:val="24"/>
        </w:rPr>
        <w:tab/>
      </w:r>
      <w:r>
        <w:rPr>
          <w:rFonts w:eastAsia="仿宋_GB2312"/>
          <w:sz w:val="24"/>
        </w:rPr>
        <w:tab/>
      </w:r>
      <w:r>
        <w:rPr>
          <w:rFonts w:eastAsia="仿宋_GB2312"/>
          <w:sz w:val="24"/>
        </w:rPr>
        <w:tab/>
      </w:r>
      <w:r>
        <w:rPr>
          <w:rFonts w:hint="eastAsia" w:eastAsia="仿宋_GB2312"/>
          <w:sz w:val="24"/>
        </w:rPr>
        <w:t>电　　话：</w:t>
      </w:r>
      <w:r>
        <w:rPr>
          <w:rFonts w:eastAsia="仿宋_GB2312"/>
          <w:sz w:val="24"/>
          <w:u w:val="single"/>
        </w:rPr>
        <w:tab/>
      </w:r>
      <w:r>
        <w:rPr>
          <w:rFonts w:eastAsia="仿宋_GB2312"/>
          <w:sz w:val="24"/>
          <w:u w:val="single"/>
        </w:rPr>
        <w:tab/>
      </w:r>
      <w:r>
        <w:rPr>
          <w:rFonts w:eastAsia="仿宋_GB2312"/>
          <w:sz w:val="24"/>
          <w:u w:val="single"/>
        </w:rPr>
        <w:tab/>
      </w:r>
      <w:r>
        <w:rPr>
          <w:rFonts w:eastAsia="仿宋_GB2312"/>
          <w:sz w:val="24"/>
          <w:u w:val="single"/>
        </w:rPr>
        <w:tab/>
      </w:r>
    </w:p>
    <w:p w14:paraId="7BD40803">
      <w:pPr>
        <w:spacing w:line="360" w:lineRule="auto"/>
        <w:ind w:firstLine="480"/>
        <w:rPr>
          <w:rFonts w:eastAsia="仿宋_GB2312"/>
          <w:sz w:val="24"/>
          <w:u w:val="single"/>
        </w:rPr>
      </w:pPr>
    </w:p>
    <w:p w14:paraId="1410B747">
      <w:pPr>
        <w:spacing w:line="360" w:lineRule="auto"/>
        <w:ind w:firstLine="480"/>
        <w:rPr>
          <w:rFonts w:eastAsia="仿宋_GB2312"/>
          <w:sz w:val="24"/>
          <w:u w:val="single"/>
        </w:rPr>
      </w:pPr>
      <w:r>
        <w:rPr>
          <w:rFonts w:hint="eastAsia" w:eastAsia="仿宋_GB2312"/>
          <w:sz w:val="24"/>
        </w:rPr>
        <w:t>开户银行：</w:t>
      </w:r>
      <w:r>
        <w:rPr>
          <w:rFonts w:eastAsia="仿宋_GB2312"/>
          <w:sz w:val="24"/>
          <w:u w:val="single"/>
        </w:rPr>
        <w:tab/>
      </w:r>
      <w:r>
        <w:rPr>
          <w:rFonts w:eastAsia="仿宋_GB2312"/>
          <w:sz w:val="24"/>
          <w:u w:val="single"/>
        </w:rPr>
        <w:tab/>
      </w:r>
      <w:r>
        <w:rPr>
          <w:rFonts w:eastAsia="仿宋_GB2312"/>
          <w:sz w:val="24"/>
          <w:u w:val="single"/>
        </w:rPr>
        <w:tab/>
      </w:r>
      <w:r>
        <w:rPr>
          <w:rFonts w:eastAsia="仿宋_GB2312"/>
          <w:sz w:val="24"/>
          <w:u w:val="single"/>
        </w:rPr>
        <w:tab/>
      </w:r>
      <w:r>
        <w:rPr>
          <w:rFonts w:eastAsia="仿宋_GB2312"/>
          <w:sz w:val="24"/>
        </w:rPr>
        <w:tab/>
      </w:r>
      <w:r>
        <w:rPr>
          <w:rFonts w:eastAsia="仿宋_GB2312"/>
          <w:sz w:val="24"/>
        </w:rPr>
        <w:tab/>
      </w:r>
      <w:r>
        <w:rPr>
          <w:rFonts w:eastAsia="仿宋_GB2312"/>
          <w:sz w:val="24"/>
        </w:rPr>
        <w:tab/>
      </w:r>
      <w:r>
        <w:rPr>
          <w:rFonts w:hint="eastAsia" w:eastAsia="仿宋_GB2312"/>
          <w:sz w:val="24"/>
        </w:rPr>
        <w:t>开户银行：</w:t>
      </w:r>
      <w:r>
        <w:rPr>
          <w:rFonts w:eastAsia="仿宋_GB2312"/>
          <w:sz w:val="24"/>
          <w:u w:val="single"/>
        </w:rPr>
        <w:tab/>
      </w:r>
      <w:r>
        <w:rPr>
          <w:rFonts w:eastAsia="仿宋_GB2312"/>
          <w:sz w:val="24"/>
          <w:u w:val="single"/>
        </w:rPr>
        <w:tab/>
      </w:r>
      <w:r>
        <w:rPr>
          <w:rFonts w:eastAsia="仿宋_GB2312"/>
          <w:sz w:val="24"/>
          <w:u w:val="single"/>
        </w:rPr>
        <w:tab/>
      </w:r>
      <w:r>
        <w:rPr>
          <w:rFonts w:eastAsia="仿宋_GB2312"/>
          <w:sz w:val="24"/>
          <w:u w:val="single"/>
        </w:rPr>
        <w:tab/>
      </w:r>
    </w:p>
    <w:p w14:paraId="31DB1E0F">
      <w:pPr>
        <w:spacing w:line="360" w:lineRule="auto"/>
        <w:ind w:firstLine="480"/>
        <w:rPr>
          <w:rFonts w:eastAsia="仿宋_GB2312"/>
          <w:sz w:val="24"/>
          <w:u w:val="single"/>
        </w:rPr>
      </w:pPr>
    </w:p>
    <w:p w14:paraId="38BCA8D7">
      <w:pPr>
        <w:rPr>
          <w:rFonts w:hint="eastAsia"/>
        </w:rPr>
      </w:pPr>
      <w:r>
        <w:rPr>
          <w:rFonts w:hint="eastAsia" w:eastAsia="仿宋_GB2312"/>
          <w:sz w:val="24"/>
        </w:rPr>
        <w:t>　　账　　号：</w:t>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r>
        <w:rPr>
          <w:rFonts w:hint="eastAsia" w:eastAsia="仿宋_GB2312"/>
          <w:sz w:val="24"/>
        </w:rPr>
        <w:t>账　　号：</w:t>
      </w:r>
      <w:r>
        <w:rPr>
          <w:rFonts w:eastAsia="仿宋_GB2312"/>
          <w:sz w:val="24"/>
        </w:rPr>
        <w:tab/>
      </w:r>
      <w:r>
        <w:rPr>
          <w:rFonts w:eastAsia="仿宋_GB2312"/>
          <w:sz w:val="24"/>
        </w:rPr>
        <w:tab/>
      </w:r>
      <w:r>
        <w:rPr>
          <w:rFonts w:eastAsia="仿宋_GB2312"/>
          <w:sz w:val="24"/>
        </w:rPr>
        <w:tab/>
      </w:r>
      <w:r>
        <w:rPr>
          <w:rFonts w:eastAsia="仿宋_GB2312"/>
          <w:sz w:val="24"/>
        </w:rPr>
        <w:tab/>
      </w:r>
    </w:p>
    <w:p w14:paraId="39697485">
      <w:pPr>
        <w:spacing w:line="360" w:lineRule="auto"/>
        <w:jc w:val="center"/>
        <w:outlineLvl w:val="0"/>
        <w:rPr>
          <w:b/>
          <w:sz w:val="36"/>
          <w:szCs w:val="36"/>
        </w:rPr>
      </w:pPr>
      <w:r>
        <w:rPr>
          <w:b/>
          <w:sz w:val="36"/>
          <w:szCs w:val="36"/>
        </w:rPr>
        <w:br w:type="page"/>
      </w:r>
      <w:bookmarkStart w:id="875" w:name="_Toc99301378"/>
      <w:r>
        <w:rPr>
          <w:b/>
          <w:sz w:val="36"/>
          <w:szCs w:val="36"/>
        </w:rPr>
        <w:t>第六章   响应文件格式</w:t>
      </w:r>
      <w:bookmarkEnd w:id="875"/>
    </w:p>
    <w:p w14:paraId="52CD0C8E">
      <w:pPr>
        <w:widowControl/>
        <w:spacing w:line="360" w:lineRule="auto"/>
        <w:jc w:val="left"/>
        <w:rPr>
          <w:b/>
          <w:sz w:val="24"/>
        </w:rPr>
      </w:pPr>
    </w:p>
    <w:p w14:paraId="63F26CDA">
      <w:pPr>
        <w:tabs>
          <w:tab w:val="left" w:pos="900"/>
          <w:tab w:val="left" w:pos="1980"/>
        </w:tabs>
        <w:snapToGrid w:val="0"/>
        <w:spacing w:line="360" w:lineRule="auto"/>
        <w:ind w:left="142"/>
        <w:rPr>
          <w:b/>
          <w:sz w:val="24"/>
        </w:rPr>
      </w:pPr>
      <w:r>
        <w:rPr>
          <w:b/>
          <w:sz w:val="24"/>
        </w:rPr>
        <w:t>供应商编制文件须知</w:t>
      </w:r>
    </w:p>
    <w:p w14:paraId="59C4A2CD">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253B4D7A">
      <w:pPr>
        <w:tabs>
          <w:tab w:val="left" w:pos="900"/>
          <w:tab w:val="left" w:pos="1980"/>
        </w:tabs>
        <w:snapToGrid w:val="0"/>
        <w:spacing w:line="360" w:lineRule="auto"/>
        <w:ind w:left="142"/>
        <w:rPr>
          <w:kern w:val="0"/>
          <w:sz w:val="24"/>
        </w:rPr>
      </w:pPr>
      <w:r>
        <w:rPr>
          <w:sz w:val="24"/>
        </w:rPr>
        <w:t>2、</w:t>
      </w: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。未标记“实质性格式”的文件和谈判文件未提供格式的内容，可由供应商自行编写。</w:t>
      </w:r>
    </w:p>
    <w:p w14:paraId="500E00C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4D8C13E">
      <w:pPr>
        <w:tabs>
          <w:tab w:val="left" w:pos="900"/>
          <w:tab w:val="left" w:pos="1980"/>
        </w:tabs>
        <w:snapToGrid w:val="0"/>
        <w:spacing w:line="360" w:lineRule="auto"/>
        <w:ind w:left="142"/>
        <w:rPr>
          <w:sz w:val="24"/>
        </w:rPr>
      </w:pPr>
    </w:p>
    <w:p w14:paraId="7B2F7E28">
      <w:pPr>
        <w:widowControl/>
        <w:jc w:val="left"/>
        <w:rPr>
          <w:sz w:val="24"/>
        </w:rPr>
      </w:pPr>
      <w:r>
        <w:rPr>
          <w:sz w:val="24"/>
        </w:rPr>
        <w:br w:type="page"/>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14:paraId="520CD765">
      <w:pPr>
        <w:rPr>
          <w:b/>
          <w:spacing w:val="20"/>
          <w:szCs w:val="21"/>
        </w:rPr>
      </w:pPr>
    </w:p>
    <w:p w14:paraId="64B7C3F9">
      <w:pPr>
        <w:rPr>
          <w:b/>
          <w:sz w:val="24"/>
        </w:rPr>
      </w:pPr>
      <w:r>
        <w:rPr>
          <w:b/>
          <w:spacing w:val="20"/>
          <w:sz w:val="24"/>
        </w:rPr>
        <w:t>响应文件</w:t>
      </w:r>
      <w:r>
        <w:rPr>
          <w:b/>
          <w:sz w:val="24"/>
        </w:rPr>
        <w:t>封面（非实质性格式）</w:t>
      </w:r>
    </w:p>
    <w:p w14:paraId="500A92B3">
      <w:pPr>
        <w:jc w:val="center"/>
        <w:rPr>
          <w:szCs w:val="21"/>
        </w:rPr>
      </w:pPr>
    </w:p>
    <w:p w14:paraId="66D184A6">
      <w:pPr>
        <w:jc w:val="center"/>
        <w:rPr>
          <w:b/>
          <w:spacing w:val="60"/>
          <w:sz w:val="84"/>
          <w:szCs w:val="84"/>
        </w:rPr>
      </w:pPr>
      <w:r>
        <w:rPr>
          <w:b/>
          <w:spacing w:val="60"/>
          <w:sz w:val="84"/>
          <w:szCs w:val="84"/>
        </w:rPr>
        <w:t>响 应 文 件</w:t>
      </w:r>
    </w:p>
    <w:p w14:paraId="650D545C">
      <w:pPr>
        <w:ind w:firstLine="963" w:firstLineChars="150"/>
        <w:rPr>
          <w:b/>
          <w:spacing w:val="60"/>
          <w:sz w:val="52"/>
          <w:szCs w:val="52"/>
        </w:rPr>
      </w:pPr>
    </w:p>
    <w:p w14:paraId="31C485EF">
      <w:pPr>
        <w:ind w:firstLine="542" w:firstLineChars="150"/>
        <w:rPr>
          <w:b/>
          <w:spacing w:val="20"/>
          <w:sz w:val="32"/>
          <w:szCs w:val="32"/>
        </w:rPr>
      </w:pPr>
    </w:p>
    <w:p w14:paraId="557B442F">
      <w:pPr>
        <w:ind w:firstLine="542" w:firstLineChars="150"/>
        <w:rPr>
          <w:b/>
          <w:spacing w:val="20"/>
          <w:sz w:val="32"/>
          <w:szCs w:val="32"/>
        </w:rPr>
      </w:pPr>
    </w:p>
    <w:p w14:paraId="335DE900">
      <w:pPr>
        <w:ind w:firstLine="542" w:firstLineChars="150"/>
        <w:rPr>
          <w:b/>
          <w:spacing w:val="20"/>
          <w:sz w:val="32"/>
          <w:szCs w:val="32"/>
        </w:rPr>
      </w:pPr>
      <w:r>
        <w:rPr>
          <w:b/>
          <w:spacing w:val="20"/>
          <w:sz w:val="32"/>
          <w:szCs w:val="32"/>
        </w:rPr>
        <w:t>项目名称:</w:t>
      </w:r>
    </w:p>
    <w:p w14:paraId="3D8AC382">
      <w:pPr>
        <w:ind w:firstLine="542" w:firstLineChars="150"/>
        <w:rPr>
          <w:b/>
          <w:spacing w:val="20"/>
          <w:sz w:val="32"/>
          <w:szCs w:val="32"/>
        </w:rPr>
      </w:pPr>
      <w:r>
        <w:rPr>
          <w:rFonts w:hint="eastAsia"/>
          <w:b/>
          <w:spacing w:val="20"/>
          <w:sz w:val="32"/>
          <w:szCs w:val="32"/>
        </w:rPr>
        <w:t>采购编号</w:t>
      </w:r>
      <w:r>
        <w:rPr>
          <w:b/>
          <w:spacing w:val="20"/>
          <w:sz w:val="32"/>
          <w:szCs w:val="32"/>
        </w:rPr>
        <w:t>/包号：</w:t>
      </w:r>
    </w:p>
    <w:p w14:paraId="18B3D98A">
      <w:pPr>
        <w:ind w:firstLine="542" w:firstLineChars="150"/>
        <w:rPr>
          <w:b/>
          <w:spacing w:val="20"/>
          <w:sz w:val="32"/>
          <w:szCs w:val="32"/>
        </w:rPr>
      </w:pPr>
    </w:p>
    <w:p w14:paraId="6CAC8163">
      <w:pPr>
        <w:ind w:firstLine="542" w:firstLineChars="150"/>
        <w:rPr>
          <w:b/>
          <w:spacing w:val="20"/>
          <w:sz w:val="32"/>
          <w:szCs w:val="32"/>
        </w:rPr>
      </w:pPr>
    </w:p>
    <w:p w14:paraId="519900B9">
      <w:pPr>
        <w:jc w:val="center"/>
        <w:rPr>
          <w:b/>
          <w:sz w:val="32"/>
          <w:szCs w:val="32"/>
        </w:rPr>
      </w:pPr>
    </w:p>
    <w:p w14:paraId="76FC2802">
      <w:pPr>
        <w:jc w:val="center"/>
        <w:rPr>
          <w:b/>
          <w:sz w:val="32"/>
          <w:szCs w:val="32"/>
        </w:rPr>
      </w:pPr>
    </w:p>
    <w:p w14:paraId="26F03656">
      <w:pPr>
        <w:jc w:val="center"/>
        <w:rPr>
          <w:b/>
          <w:sz w:val="32"/>
          <w:szCs w:val="32"/>
        </w:rPr>
      </w:pPr>
    </w:p>
    <w:p w14:paraId="54911F16">
      <w:pPr>
        <w:jc w:val="center"/>
        <w:rPr>
          <w:b/>
          <w:spacing w:val="20"/>
          <w:sz w:val="32"/>
          <w:szCs w:val="32"/>
        </w:rPr>
      </w:pPr>
    </w:p>
    <w:p w14:paraId="3262D960">
      <w:pPr>
        <w:jc w:val="center"/>
        <w:rPr>
          <w:b/>
          <w:spacing w:val="20"/>
          <w:sz w:val="32"/>
          <w:szCs w:val="32"/>
        </w:rPr>
      </w:pPr>
    </w:p>
    <w:p w14:paraId="27956C03">
      <w:pPr>
        <w:jc w:val="center"/>
        <w:rPr>
          <w:b/>
          <w:spacing w:val="20"/>
          <w:sz w:val="32"/>
          <w:szCs w:val="32"/>
        </w:rPr>
      </w:pPr>
    </w:p>
    <w:p w14:paraId="28E1D294">
      <w:pPr>
        <w:spacing w:line="360" w:lineRule="auto"/>
        <w:ind w:firstLine="1445" w:firstLineChars="400"/>
        <w:jc w:val="left"/>
        <w:rPr>
          <w:b/>
          <w:spacing w:val="20"/>
          <w:sz w:val="32"/>
          <w:szCs w:val="32"/>
        </w:rPr>
      </w:pPr>
      <w:r>
        <w:rPr>
          <w:b/>
          <w:spacing w:val="20"/>
          <w:sz w:val="32"/>
          <w:szCs w:val="32"/>
        </w:rPr>
        <w:t>供应商名称：</w:t>
      </w:r>
    </w:p>
    <w:p w14:paraId="66C8CE1A">
      <w:pPr>
        <w:jc w:val="center"/>
        <w:rPr>
          <w:b/>
          <w:sz w:val="32"/>
          <w:szCs w:val="32"/>
        </w:rPr>
      </w:pPr>
    </w:p>
    <w:p w14:paraId="7D053270">
      <w:pPr>
        <w:rPr>
          <w:b/>
        </w:rPr>
      </w:pPr>
      <w:r>
        <w:rPr>
          <w:b/>
          <w:spacing w:val="20"/>
          <w:sz w:val="32"/>
          <w:szCs w:val="32"/>
        </w:rPr>
        <w:br w:type="page"/>
      </w:r>
    </w:p>
    <w:p w14:paraId="09D0E702">
      <w:pPr>
        <w:numPr>
          <w:ilvl w:val="0"/>
          <w:numId w:val="19"/>
        </w:numPr>
        <w:tabs>
          <w:tab w:val="left" w:pos="360"/>
        </w:tabs>
        <w:snapToGrid w:val="0"/>
        <w:spacing w:line="360" w:lineRule="auto"/>
        <w:outlineLvl w:val="1"/>
        <w:rPr>
          <w:color w:val="000000"/>
          <w:sz w:val="24"/>
          <w:szCs w:val="20"/>
        </w:rPr>
      </w:pPr>
      <w:r>
        <w:rPr>
          <w:color w:val="000000"/>
          <w:sz w:val="24"/>
          <w:szCs w:val="20"/>
        </w:rPr>
        <w:t>满足《中华人民共和国政府采购法》第二十二条规定</w:t>
      </w:r>
    </w:p>
    <w:p w14:paraId="39B38617">
      <w:pPr>
        <w:spacing w:line="360" w:lineRule="auto"/>
        <w:outlineLvl w:val="2"/>
        <w:rPr>
          <w:color w:val="000000"/>
          <w:sz w:val="24"/>
          <w:szCs w:val="20"/>
        </w:rPr>
      </w:pPr>
      <w:r>
        <w:rPr>
          <w:color w:val="000000"/>
          <w:sz w:val="24"/>
          <w:szCs w:val="20"/>
        </w:rPr>
        <w:t>1-1 营业执照等证明文件</w:t>
      </w:r>
    </w:p>
    <w:p w14:paraId="3C47E3C7">
      <w:pPr>
        <w:tabs>
          <w:tab w:val="left" w:pos="1080"/>
        </w:tabs>
        <w:snapToGrid w:val="0"/>
        <w:rPr>
          <w:sz w:val="24"/>
        </w:rPr>
      </w:pPr>
    </w:p>
    <w:p w14:paraId="592B8D78">
      <w:pPr>
        <w:widowControl/>
        <w:jc w:val="left"/>
        <w:rPr>
          <w:color w:val="000000"/>
          <w:sz w:val="24"/>
          <w:szCs w:val="20"/>
        </w:rPr>
      </w:pPr>
      <w:r>
        <w:rPr>
          <w:color w:val="000000"/>
          <w:sz w:val="24"/>
        </w:rPr>
        <w:br w:type="page"/>
      </w:r>
    </w:p>
    <w:p w14:paraId="73DB87D7">
      <w:pPr>
        <w:pStyle w:val="4"/>
        <w:rPr>
          <w:rFonts w:ascii="Times New Roman"/>
          <w:b w:val="0"/>
          <w:color w:val="000000"/>
          <w:u w:val="none"/>
        </w:rPr>
      </w:pPr>
      <w:r>
        <w:rPr>
          <w:rFonts w:ascii="Times New Roman"/>
          <w:b w:val="0"/>
          <w:color w:val="000000"/>
          <w:u w:val="none"/>
        </w:rPr>
        <w:t>1-2 供应商资格声明书</w:t>
      </w:r>
    </w:p>
    <w:p w14:paraId="3D28A65E">
      <w:pPr>
        <w:spacing w:line="360" w:lineRule="auto"/>
        <w:jc w:val="center"/>
        <w:rPr>
          <w:b/>
          <w:color w:val="000000"/>
          <w:sz w:val="36"/>
          <w:szCs w:val="36"/>
        </w:rPr>
      </w:pPr>
      <w:r>
        <w:rPr>
          <w:b/>
          <w:color w:val="000000"/>
          <w:sz w:val="36"/>
          <w:szCs w:val="36"/>
        </w:rPr>
        <w:t>供应商资格声明书</w:t>
      </w:r>
    </w:p>
    <w:p w14:paraId="2BB8A009">
      <w:pPr>
        <w:rPr>
          <w:color w:val="000000"/>
          <w:szCs w:val="20"/>
        </w:rPr>
      </w:pPr>
    </w:p>
    <w:p w14:paraId="1CB48F24">
      <w:pPr>
        <w:tabs>
          <w:tab w:val="left" w:pos="5580"/>
        </w:tabs>
        <w:spacing w:line="360" w:lineRule="auto"/>
        <w:rPr>
          <w:sz w:val="24"/>
        </w:rPr>
      </w:pPr>
      <w:r>
        <w:rPr>
          <w:sz w:val="24"/>
        </w:rPr>
        <w:t>致：</w:t>
      </w:r>
      <w:r>
        <w:rPr>
          <w:rFonts w:hint="eastAsia"/>
          <w:sz w:val="24"/>
          <w:u w:val="single"/>
        </w:rPr>
        <w:t xml:space="preserve">              </w:t>
      </w:r>
      <w:r>
        <w:rPr>
          <w:rFonts w:hint="eastAsia"/>
          <w:b/>
          <w:bCs/>
          <w:sz w:val="24"/>
        </w:rPr>
        <w:t>（请供应商填写“采购人名称”）</w:t>
      </w:r>
    </w:p>
    <w:p w14:paraId="6507A83A">
      <w:pPr>
        <w:spacing w:line="360" w:lineRule="auto"/>
        <w:ind w:firstLine="480" w:firstLineChars="200"/>
        <w:rPr>
          <w:sz w:val="24"/>
        </w:rPr>
      </w:pPr>
      <w:r>
        <w:rPr>
          <w:sz w:val="24"/>
        </w:rPr>
        <w:t>在参与本次项目响应中，我单位承诺：</w:t>
      </w:r>
    </w:p>
    <w:p w14:paraId="4A09D6C6">
      <w:pPr>
        <w:numPr>
          <w:ilvl w:val="0"/>
          <w:numId w:val="20"/>
        </w:numPr>
        <w:spacing w:line="360" w:lineRule="auto"/>
        <w:ind w:left="1134"/>
        <w:rPr>
          <w:sz w:val="24"/>
          <w:szCs w:val="22"/>
        </w:rPr>
      </w:pPr>
      <w:r>
        <w:rPr>
          <w:sz w:val="24"/>
          <w:szCs w:val="22"/>
        </w:rPr>
        <w:t>具有良好的商业信誉和健全的财务会计制度；</w:t>
      </w:r>
    </w:p>
    <w:p w14:paraId="572A1C1C">
      <w:pPr>
        <w:numPr>
          <w:ilvl w:val="0"/>
          <w:numId w:val="20"/>
        </w:numPr>
        <w:spacing w:line="360" w:lineRule="auto"/>
        <w:ind w:left="1134"/>
        <w:rPr>
          <w:sz w:val="24"/>
          <w:szCs w:val="22"/>
        </w:rPr>
      </w:pPr>
      <w:r>
        <w:rPr>
          <w:sz w:val="24"/>
          <w:szCs w:val="22"/>
        </w:rPr>
        <w:t>具有履行合同所必需的设备和专业技术能力；</w:t>
      </w:r>
    </w:p>
    <w:p w14:paraId="7C493BAD">
      <w:pPr>
        <w:numPr>
          <w:ilvl w:val="0"/>
          <w:numId w:val="20"/>
        </w:numPr>
        <w:spacing w:line="360" w:lineRule="auto"/>
        <w:ind w:left="1134"/>
        <w:rPr>
          <w:sz w:val="24"/>
          <w:szCs w:val="22"/>
        </w:rPr>
      </w:pPr>
      <w:r>
        <w:rPr>
          <w:sz w:val="24"/>
          <w:szCs w:val="22"/>
        </w:rPr>
        <w:t>有依法缴纳税收和社会保障资金的良好记录；</w:t>
      </w:r>
    </w:p>
    <w:p w14:paraId="5ECA975B">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DE2E903">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5AFB45F">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8BAEB39">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6BDC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F1008B9">
            <w:pPr>
              <w:jc w:val="center"/>
              <w:rPr>
                <w:sz w:val="24"/>
              </w:rPr>
            </w:pPr>
            <w:r>
              <w:rPr>
                <w:sz w:val="24"/>
              </w:rPr>
              <w:t>序号</w:t>
            </w:r>
          </w:p>
        </w:tc>
        <w:tc>
          <w:tcPr>
            <w:tcW w:w="4574" w:type="dxa"/>
            <w:noWrap w:val="0"/>
            <w:vAlign w:val="center"/>
          </w:tcPr>
          <w:p w14:paraId="7310FDFB">
            <w:pPr>
              <w:jc w:val="center"/>
              <w:rPr>
                <w:sz w:val="24"/>
              </w:rPr>
            </w:pPr>
            <w:r>
              <w:rPr>
                <w:sz w:val="24"/>
              </w:rPr>
              <w:t>单位名称</w:t>
            </w:r>
          </w:p>
        </w:tc>
        <w:tc>
          <w:tcPr>
            <w:tcW w:w="2976" w:type="dxa"/>
            <w:noWrap w:val="0"/>
            <w:vAlign w:val="center"/>
          </w:tcPr>
          <w:p w14:paraId="74D20348">
            <w:pPr>
              <w:jc w:val="center"/>
              <w:rPr>
                <w:sz w:val="24"/>
              </w:rPr>
            </w:pPr>
            <w:r>
              <w:rPr>
                <w:sz w:val="24"/>
              </w:rPr>
              <w:t>相互关系</w:t>
            </w:r>
          </w:p>
        </w:tc>
      </w:tr>
      <w:tr w14:paraId="669FD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B53000E">
            <w:pPr>
              <w:jc w:val="center"/>
              <w:rPr>
                <w:sz w:val="24"/>
              </w:rPr>
            </w:pPr>
            <w:r>
              <w:rPr>
                <w:sz w:val="24"/>
              </w:rPr>
              <w:t>1</w:t>
            </w:r>
          </w:p>
        </w:tc>
        <w:tc>
          <w:tcPr>
            <w:tcW w:w="4574" w:type="dxa"/>
            <w:noWrap w:val="0"/>
            <w:vAlign w:val="center"/>
          </w:tcPr>
          <w:p w14:paraId="2D305B67">
            <w:pPr>
              <w:jc w:val="center"/>
              <w:rPr>
                <w:sz w:val="24"/>
              </w:rPr>
            </w:pPr>
          </w:p>
        </w:tc>
        <w:tc>
          <w:tcPr>
            <w:tcW w:w="2976" w:type="dxa"/>
            <w:noWrap w:val="0"/>
            <w:vAlign w:val="center"/>
          </w:tcPr>
          <w:p w14:paraId="25BC35C8">
            <w:pPr>
              <w:jc w:val="center"/>
              <w:rPr>
                <w:sz w:val="24"/>
              </w:rPr>
            </w:pPr>
          </w:p>
        </w:tc>
      </w:tr>
      <w:tr w14:paraId="6A0A3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7580A4D">
            <w:pPr>
              <w:jc w:val="center"/>
              <w:rPr>
                <w:sz w:val="24"/>
              </w:rPr>
            </w:pPr>
            <w:r>
              <w:rPr>
                <w:sz w:val="24"/>
              </w:rPr>
              <w:t>2</w:t>
            </w:r>
          </w:p>
        </w:tc>
        <w:tc>
          <w:tcPr>
            <w:tcW w:w="4574" w:type="dxa"/>
            <w:noWrap w:val="0"/>
            <w:vAlign w:val="center"/>
          </w:tcPr>
          <w:p w14:paraId="40DAB0F8">
            <w:pPr>
              <w:jc w:val="center"/>
              <w:rPr>
                <w:sz w:val="24"/>
              </w:rPr>
            </w:pPr>
          </w:p>
        </w:tc>
        <w:tc>
          <w:tcPr>
            <w:tcW w:w="2976" w:type="dxa"/>
            <w:noWrap w:val="0"/>
            <w:vAlign w:val="center"/>
          </w:tcPr>
          <w:p w14:paraId="4FFF0BB4">
            <w:pPr>
              <w:jc w:val="center"/>
              <w:rPr>
                <w:sz w:val="24"/>
              </w:rPr>
            </w:pPr>
          </w:p>
        </w:tc>
      </w:tr>
      <w:tr w14:paraId="3D0ED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C389269">
            <w:pPr>
              <w:jc w:val="center"/>
              <w:rPr>
                <w:sz w:val="24"/>
              </w:rPr>
            </w:pPr>
            <w:r>
              <w:rPr>
                <w:sz w:val="24"/>
              </w:rPr>
              <w:t>…</w:t>
            </w:r>
          </w:p>
        </w:tc>
        <w:tc>
          <w:tcPr>
            <w:tcW w:w="4574" w:type="dxa"/>
            <w:noWrap w:val="0"/>
            <w:vAlign w:val="center"/>
          </w:tcPr>
          <w:p w14:paraId="7B01C733">
            <w:pPr>
              <w:jc w:val="center"/>
              <w:rPr>
                <w:sz w:val="24"/>
              </w:rPr>
            </w:pPr>
          </w:p>
        </w:tc>
        <w:tc>
          <w:tcPr>
            <w:tcW w:w="2976" w:type="dxa"/>
            <w:noWrap w:val="0"/>
            <w:vAlign w:val="center"/>
          </w:tcPr>
          <w:p w14:paraId="1C4C3170">
            <w:pPr>
              <w:jc w:val="center"/>
              <w:rPr>
                <w:sz w:val="24"/>
              </w:rPr>
            </w:pPr>
          </w:p>
        </w:tc>
      </w:tr>
    </w:tbl>
    <w:p w14:paraId="06304DF0"/>
    <w:p w14:paraId="6DEFFC7D">
      <w:pPr>
        <w:ind w:firstLine="480" w:firstLineChars="200"/>
        <w:rPr>
          <w:sz w:val="24"/>
          <w:szCs w:val="22"/>
        </w:rPr>
      </w:pPr>
      <w:r>
        <w:rPr>
          <w:sz w:val="24"/>
        </w:rPr>
        <w:t>上述声明真实有效，否则我方负全部责任。</w:t>
      </w:r>
    </w:p>
    <w:p w14:paraId="16C0B63F">
      <w:pPr>
        <w:spacing w:line="360" w:lineRule="auto"/>
        <w:rPr>
          <w:sz w:val="24"/>
        </w:rPr>
      </w:pPr>
    </w:p>
    <w:p w14:paraId="28FD0673">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    ____________</w:t>
      </w:r>
    </w:p>
    <w:p w14:paraId="1BD11871">
      <w:pPr>
        <w:spacing w:line="360" w:lineRule="auto"/>
        <w:ind w:right="360" w:firstLine="480"/>
        <w:jc w:val="right"/>
        <w:rPr>
          <w:sz w:val="24"/>
        </w:rPr>
      </w:pPr>
      <w:r>
        <w:rPr>
          <w:color w:val="000000"/>
          <w:sz w:val="24"/>
          <w:szCs w:val="20"/>
        </w:rPr>
        <w:t xml:space="preserve">日期：_____年______月______日   </w:t>
      </w:r>
    </w:p>
    <w:p w14:paraId="0287620D">
      <w:pPr>
        <w:spacing w:line="360" w:lineRule="auto"/>
        <w:rPr>
          <w:sz w:val="24"/>
        </w:rPr>
      </w:pPr>
      <w:r>
        <w:rPr>
          <w:sz w:val="24"/>
        </w:rPr>
        <w:t>说明：供应商承诺不实的，依据《政府采购法》第七十七条“提供虚假材料谋取中标、成交的”有关规定予以处理。</w:t>
      </w:r>
    </w:p>
    <w:p w14:paraId="5CD35CCF">
      <w:pPr>
        <w:tabs>
          <w:tab w:val="left" w:pos="5580"/>
        </w:tabs>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CD67DED">
      <w:pPr>
        <w:numPr>
          <w:ilvl w:val="0"/>
          <w:numId w:val="19"/>
        </w:numPr>
        <w:tabs>
          <w:tab w:val="left" w:pos="360"/>
        </w:tabs>
        <w:snapToGrid w:val="0"/>
        <w:spacing w:line="360" w:lineRule="auto"/>
        <w:outlineLvl w:val="1"/>
        <w:rPr>
          <w:color w:val="000000"/>
          <w:sz w:val="24"/>
          <w:szCs w:val="20"/>
        </w:rPr>
      </w:pPr>
      <w:r>
        <w:rPr>
          <w:color w:val="000000"/>
          <w:sz w:val="24"/>
          <w:szCs w:val="20"/>
        </w:rPr>
        <w:t>落实政府采购政策需满足的资格要求</w:t>
      </w:r>
      <w:r>
        <w:rPr>
          <w:b/>
          <w:bCs/>
          <w:color w:val="FF0000"/>
          <w:sz w:val="24"/>
          <w:szCs w:val="20"/>
        </w:rPr>
        <w:t>（如有）</w:t>
      </w:r>
    </w:p>
    <w:p w14:paraId="759A80BE">
      <w:pPr>
        <w:spacing w:line="360" w:lineRule="auto"/>
        <w:outlineLvl w:val="2"/>
        <w:rPr>
          <w:color w:val="000000"/>
          <w:sz w:val="24"/>
          <w:szCs w:val="20"/>
        </w:rPr>
      </w:pPr>
      <w:r>
        <w:rPr>
          <w:color w:val="000000"/>
          <w:sz w:val="24"/>
          <w:szCs w:val="20"/>
        </w:rPr>
        <w:t>2-1 中小企业</w:t>
      </w:r>
      <w:r>
        <w:rPr>
          <w:rFonts w:hint="eastAsia"/>
          <w:color w:val="000000"/>
          <w:sz w:val="24"/>
          <w:szCs w:val="20"/>
        </w:rPr>
        <w:t>政策</w:t>
      </w:r>
      <w:r>
        <w:rPr>
          <w:color w:val="000000"/>
          <w:sz w:val="24"/>
          <w:szCs w:val="20"/>
        </w:rPr>
        <w:t>证明文件</w:t>
      </w:r>
    </w:p>
    <w:p w14:paraId="72B6244E">
      <w:pPr>
        <w:tabs>
          <w:tab w:val="left" w:pos="5580"/>
        </w:tabs>
        <w:spacing w:line="360" w:lineRule="auto"/>
        <w:rPr>
          <w:sz w:val="24"/>
        </w:rPr>
      </w:pPr>
      <w:r>
        <w:rPr>
          <w:sz w:val="24"/>
        </w:rPr>
        <w:t>说明：</w:t>
      </w:r>
    </w:p>
    <w:p w14:paraId="533E97E2">
      <w:pPr>
        <w:tabs>
          <w:tab w:val="left" w:pos="5580"/>
        </w:tabs>
        <w:spacing w:line="360" w:lineRule="auto"/>
        <w:rPr>
          <w:b/>
          <w:bCs/>
          <w:sz w:val="24"/>
          <w:u w:val="single"/>
        </w:rPr>
      </w:pPr>
      <w:r>
        <w:rPr>
          <w:b/>
          <w:bCs/>
          <w:sz w:val="24"/>
        </w:rPr>
        <w:t>（1）如本项目（包）不专门面向中小企业预留采购份额，供应商无须提供《中小企业声明函》或《残疾人福利性单位声明函》或由省级以上监狱管理局、戒毒管理局（含新疆生产建设兵团）出具的属于监狱企业的证明文件；</w:t>
      </w:r>
      <w:r>
        <w:rPr>
          <w:b/>
          <w:bCs/>
          <w:sz w:val="24"/>
          <w:u w:val="single"/>
        </w:rPr>
        <w:t>当供应商拟享受中小企业扶持政策时，仍应提供上述证明文件，</w:t>
      </w:r>
      <w:r>
        <w:rPr>
          <w:b/>
          <w:bCs/>
          <w:color w:val="000000"/>
          <w:sz w:val="24"/>
          <w:u w:val="single"/>
        </w:rPr>
        <w:t>否则不享受相关中小企业扶持政策</w:t>
      </w:r>
      <w:r>
        <w:rPr>
          <w:b/>
          <w:bCs/>
          <w:sz w:val="24"/>
          <w:u w:val="single"/>
        </w:rPr>
        <w:t>。</w:t>
      </w:r>
    </w:p>
    <w:p w14:paraId="2564AC22">
      <w:pPr>
        <w:tabs>
          <w:tab w:val="left" w:pos="5580"/>
        </w:tabs>
        <w:spacing w:line="360" w:lineRule="auto"/>
        <w:rPr>
          <w:sz w:val="24"/>
        </w:rPr>
      </w:pPr>
      <w:r>
        <w:rPr>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4640DCA5">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D62D8F2">
      <w:pPr>
        <w:tabs>
          <w:tab w:val="left" w:pos="5580"/>
        </w:tabs>
        <w:spacing w:line="360" w:lineRule="auto"/>
        <w:rPr>
          <w:sz w:val="24"/>
        </w:rPr>
      </w:pPr>
      <w:r>
        <w:rPr>
          <w:sz w:val="24"/>
        </w:rPr>
        <w:t>（4）中小企业声明函填写注意事项</w:t>
      </w:r>
    </w:p>
    <w:p w14:paraId="27F21A90">
      <w:pPr>
        <w:tabs>
          <w:tab w:val="left" w:pos="5580"/>
        </w:tabs>
        <w:spacing w:line="360" w:lineRule="auto"/>
        <w:rPr>
          <w:sz w:val="24"/>
        </w:rPr>
      </w:pPr>
      <w:r>
        <w:rPr>
          <w:sz w:val="24"/>
        </w:rPr>
        <w:t>1）《中小企业声明函》由参加政府采购活动的供应商出具。联合体参与的，《中小企业声明函》可由牵头人出具。</w:t>
      </w:r>
    </w:p>
    <w:p w14:paraId="3E20EBE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A0AAB3C">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14:paraId="3A9AE69D">
      <w:pPr>
        <w:tabs>
          <w:tab w:val="left" w:pos="5580"/>
        </w:tabs>
        <w:spacing w:line="360" w:lineRule="auto"/>
        <w:rPr>
          <w:sz w:val="24"/>
        </w:rPr>
      </w:pPr>
      <w:r>
        <w:rPr>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14:paraId="71805D92">
      <w:pPr>
        <w:pStyle w:val="5"/>
        <w:rPr>
          <w:b w:val="0"/>
        </w:rPr>
      </w:pPr>
      <w:r>
        <w:rPr>
          <w:b w:val="0"/>
        </w:rPr>
        <w:t>2-1-1 中小企业</w:t>
      </w:r>
      <w:r>
        <w:rPr>
          <w:rFonts w:hint="eastAsia"/>
          <w:b w:val="0"/>
        </w:rPr>
        <w:t>证明文件</w:t>
      </w:r>
    </w:p>
    <w:p w14:paraId="5FB1ED44">
      <w:pPr>
        <w:spacing w:line="360" w:lineRule="auto"/>
        <w:jc w:val="left"/>
        <w:rPr>
          <w:sz w:val="24"/>
        </w:rPr>
      </w:pPr>
    </w:p>
    <w:p w14:paraId="1A692CAD">
      <w:pPr>
        <w:spacing w:line="360" w:lineRule="auto"/>
        <w:jc w:val="center"/>
        <w:rPr>
          <w:b/>
          <w:color w:val="000000"/>
          <w:sz w:val="36"/>
          <w:szCs w:val="36"/>
        </w:rPr>
      </w:pPr>
      <w:r>
        <w:rPr>
          <w:b/>
          <w:color w:val="000000"/>
          <w:sz w:val="36"/>
          <w:szCs w:val="36"/>
        </w:rPr>
        <w:t>中小企业声明函（货物）格式</w:t>
      </w:r>
    </w:p>
    <w:p w14:paraId="7AB95DB8">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1F26B6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DFB951A">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9179440">
      <w:pPr>
        <w:spacing w:line="360" w:lineRule="auto"/>
        <w:ind w:firstLine="504"/>
        <w:rPr>
          <w:spacing w:val="6"/>
          <w:sz w:val="24"/>
        </w:rPr>
      </w:pPr>
      <w:r>
        <w:rPr>
          <w:spacing w:val="6"/>
          <w:sz w:val="24"/>
        </w:rPr>
        <w:t>……</w:t>
      </w:r>
    </w:p>
    <w:p w14:paraId="4A88F9A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A68242A">
      <w:pPr>
        <w:spacing w:line="360" w:lineRule="auto"/>
        <w:ind w:firstLine="504"/>
        <w:rPr>
          <w:spacing w:val="6"/>
          <w:sz w:val="24"/>
        </w:rPr>
      </w:pPr>
      <w:r>
        <w:rPr>
          <w:spacing w:val="6"/>
          <w:sz w:val="24"/>
        </w:rPr>
        <w:t>本企业对上述声明内容的真实性负责。如有虚假，将依法承担相应责任。</w:t>
      </w:r>
    </w:p>
    <w:p w14:paraId="03CA4C5A">
      <w:pPr>
        <w:spacing w:line="360" w:lineRule="auto"/>
        <w:ind w:firstLine="504"/>
        <w:rPr>
          <w:spacing w:val="6"/>
          <w:sz w:val="24"/>
        </w:rPr>
      </w:pPr>
    </w:p>
    <w:p w14:paraId="1DB04C72">
      <w:pPr>
        <w:spacing w:line="360" w:lineRule="auto"/>
        <w:ind w:right="360" w:firstLine="480"/>
        <w:jc w:val="right"/>
        <w:rPr>
          <w:color w:val="000000"/>
          <w:sz w:val="24"/>
        </w:rPr>
      </w:pPr>
      <w:r>
        <w:rPr>
          <w:color w:val="000000"/>
          <w:sz w:val="24"/>
        </w:rPr>
        <w:t>企业名称（盖章）：________</w:t>
      </w:r>
    </w:p>
    <w:p w14:paraId="33FDE8B9">
      <w:pPr>
        <w:spacing w:line="360" w:lineRule="auto"/>
        <w:ind w:right="360" w:firstLine="480"/>
        <w:jc w:val="right"/>
        <w:rPr>
          <w:color w:val="000000"/>
          <w:sz w:val="24"/>
        </w:rPr>
      </w:pPr>
      <w:r>
        <w:rPr>
          <w:color w:val="000000"/>
          <w:sz w:val="24"/>
        </w:rPr>
        <w:t>日 期：________</w:t>
      </w:r>
    </w:p>
    <w:p w14:paraId="43F12EC0">
      <w:pPr>
        <w:spacing w:line="360" w:lineRule="auto"/>
        <w:ind w:right="360" w:firstLine="480"/>
        <w:jc w:val="right"/>
        <w:rPr>
          <w:color w:val="000000"/>
          <w:sz w:val="24"/>
        </w:rPr>
      </w:pPr>
    </w:p>
    <w:p w14:paraId="3445CDBA">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0C744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1F66D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C994CAE">
      <w:pPr>
        <w:autoSpaceDE w:val="0"/>
        <w:autoSpaceDN w:val="0"/>
        <w:adjustRightInd w:val="0"/>
        <w:ind w:firstLine="420"/>
        <w:jc w:val="left"/>
        <w:rPr>
          <w:sz w:val="24"/>
        </w:rPr>
      </w:pPr>
    </w:p>
    <w:p w14:paraId="170E8A64">
      <w:pPr>
        <w:spacing w:line="360" w:lineRule="auto"/>
        <w:rPr>
          <w:color w:val="000000"/>
          <w:sz w:val="24"/>
        </w:rPr>
      </w:pPr>
    </w:p>
    <w:p w14:paraId="098361BE">
      <w:pPr>
        <w:spacing w:line="360" w:lineRule="auto"/>
        <w:jc w:val="center"/>
        <w:rPr>
          <w:b/>
          <w:bCs/>
          <w:color w:val="000000"/>
          <w:sz w:val="24"/>
        </w:rPr>
      </w:pPr>
      <w:r>
        <w:rPr>
          <w:color w:val="000000"/>
          <w:sz w:val="24"/>
        </w:rPr>
        <w:br w:type="page"/>
      </w:r>
      <w:r>
        <w:rPr>
          <w:b/>
          <w:color w:val="000000"/>
          <w:sz w:val="36"/>
          <w:szCs w:val="36"/>
        </w:rPr>
        <w:t>中小企业声明函（工程、服务）格式</w:t>
      </w:r>
    </w:p>
    <w:p w14:paraId="5DF66878">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FF5AED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D68039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8B81EB8">
      <w:pPr>
        <w:spacing w:line="360" w:lineRule="auto"/>
        <w:ind w:firstLine="504"/>
        <w:rPr>
          <w:spacing w:val="6"/>
          <w:sz w:val="24"/>
        </w:rPr>
      </w:pPr>
    </w:p>
    <w:p w14:paraId="5BF7E6A1">
      <w:pPr>
        <w:spacing w:line="360" w:lineRule="auto"/>
        <w:ind w:firstLine="504"/>
        <w:rPr>
          <w:spacing w:val="6"/>
          <w:sz w:val="24"/>
        </w:rPr>
      </w:pPr>
      <w:r>
        <w:rPr>
          <w:spacing w:val="6"/>
          <w:sz w:val="24"/>
        </w:rPr>
        <w:t>……</w:t>
      </w:r>
    </w:p>
    <w:p w14:paraId="0926E0F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2B4357A">
      <w:pPr>
        <w:spacing w:line="360" w:lineRule="auto"/>
        <w:ind w:firstLine="504"/>
        <w:rPr>
          <w:spacing w:val="6"/>
          <w:sz w:val="24"/>
        </w:rPr>
      </w:pPr>
      <w:r>
        <w:rPr>
          <w:spacing w:val="6"/>
          <w:sz w:val="24"/>
        </w:rPr>
        <w:t>本企业对上述声明内容的真实性负责。如有虚假，将依法承担相应责任。</w:t>
      </w:r>
    </w:p>
    <w:p w14:paraId="6CBBFDF1">
      <w:pPr>
        <w:spacing w:line="360" w:lineRule="auto"/>
        <w:ind w:right="360" w:firstLine="480"/>
        <w:jc w:val="right"/>
        <w:rPr>
          <w:color w:val="000000"/>
          <w:sz w:val="24"/>
        </w:rPr>
      </w:pPr>
    </w:p>
    <w:p w14:paraId="49B667E6">
      <w:pPr>
        <w:spacing w:line="360" w:lineRule="auto"/>
        <w:ind w:right="360" w:firstLine="480"/>
        <w:jc w:val="right"/>
        <w:rPr>
          <w:color w:val="000000"/>
          <w:sz w:val="24"/>
        </w:rPr>
      </w:pPr>
      <w:r>
        <w:rPr>
          <w:color w:val="000000"/>
          <w:sz w:val="24"/>
        </w:rPr>
        <w:t>企业名称（盖章）：________</w:t>
      </w:r>
    </w:p>
    <w:p w14:paraId="7BCB4534">
      <w:pPr>
        <w:spacing w:line="360" w:lineRule="auto"/>
        <w:ind w:right="360" w:firstLine="480"/>
        <w:jc w:val="right"/>
        <w:rPr>
          <w:color w:val="000000"/>
          <w:sz w:val="24"/>
        </w:rPr>
      </w:pPr>
      <w:r>
        <w:rPr>
          <w:color w:val="000000"/>
          <w:sz w:val="24"/>
        </w:rPr>
        <w:t>日 期：________</w:t>
      </w:r>
    </w:p>
    <w:p w14:paraId="0D5A4AC3">
      <w:pPr>
        <w:adjustRightInd w:val="0"/>
        <w:snapToGrid w:val="0"/>
        <w:jc w:val="left"/>
        <w:rPr>
          <w:color w:val="000000"/>
          <w:sz w:val="24"/>
          <w:szCs w:val="21"/>
        </w:rPr>
      </w:pPr>
    </w:p>
    <w:p w14:paraId="1942F52B">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2EF07D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B8684F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901AE34">
      <w:pPr>
        <w:adjustRightInd w:val="0"/>
        <w:snapToGrid w:val="0"/>
        <w:jc w:val="left"/>
        <w:rPr>
          <w:color w:val="000000"/>
          <w:szCs w:val="21"/>
          <w:vertAlign w:val="superscript"/>
        </w:rPr>
      </w:pPr>
    </w:p>
    <w:p w14:paraId="12DA3DA0">
      <w:pPr>
        <w:spacing w:line="360" w:lineRule="auto"/>
        <w:ind w:right="360" w:firstLine="480"/>
        <w:jc w:val="right"/>
        <w:rPr>
          <w:color w:val="000000"/>
          <w:sz w:val="24"/>
        </w:rPr>
      </w:pPr>
    </w:p>
    <w:p w14:paraId="6081C69E">
      <w:pPr>
        <w:spacing w:line="360" w:lineRule="auto"/>
        <w:ind w:right="360" w:firstLine="480"/>
        <w:jc w:val="right"/>
        <w:rPr>
          <w:color w:val="000000"/>
          <w:sz w:val="24"/>
        </w:rPr>
      </w:pPr>
    </w:p>
    <w:p w14:paraId="280E5F8C">
      <w:pPr>
        <w:spacing w:line="360" w:lineRule="auto"/>
        <w:outlineLvl w:val="2"/>
        <w:rPr>
          <w:color w:val="000000"/>
          <w:sz w:val="24"/>
          <w:szCs w:val="20"/>
        </w:rPr>
      </w:pPr>
      <w:r>
        <w:rPr>
          <w:color w:val="000000"/>
          <w:sz w:val="24"/>
          <w:szCs w:val="20"/>
        </w:rPr>
        <w:br w:type="page"/>
      </w:r>
    </w:p>
    <w:p w14:paraId="1490B467">
      <w:pPr>
        <w:spacing w:line="360" w:lineRule="auto"/>
        <w:jc w:val="center"/>
        <w:rPr>
          <w:b/>
          <w:color w:val="000000"/>
        </w:rPr>
      </w:pPr>
      <w:r>
        <w:rPr>
          <w:b/>
          <w:color w:val="000000"/>
          <w:sz w:val="36"/>
          <w:szCs w:val="36"/>
        </w:rPr>
        <w:t xml:space="preserve">残疾人福利性单位声明函格式     </w:t>
      </w:r>
      <w:r>
        <w:rPr>
          <w:b/>
          <w:color w:val="000000"/>
        </w:rPr>
        <w:t xml:space="preserve">  </w:t>
      </w:r>
    </w:p>
    <w:p w14:paraId="17A3BCFF">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0FE3754D">
      <w:pPr>
        <w:spacing w:line="588" w:lineRule="exact"/>
        <w:ind w:firstLine="482"/>
        <w:rPr>
          <w:b/>
          <w:spacing w:val="6"/>
          <w:sz w:val="24"/>
        </w:rPr>
      </w:pPr>
      <w:r>
        <w:rPr>
          <w:b/>
          <w:sz w:val="24"/>
        </w:rPr>
        <w:t>□</w:t>
      </w:r>
      <w:r>
        <w:rPr>
          <w:b/>
          <w:spacing w:val="6"/>
          <w:sz w:val="24"/>
        </w:rPr>
        <w:t>不属于符合条件的残疾人福利性单位。</w:t>
      </w:r>
    </w:p>
    <w:p w14:paraId="43FCDD6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623A770">
      <w:pPr>
        <w:spacing w:line="588" w:lineRule="exact"/>
        <w:ind w:firstLine="506" w:firstLineChars="200"/>
        <w:rPr>
          <w:spacing w:val="6"/>
          <w:sz w:val="24"/>
        </w:rPr>
      </w:pPr>
      <w:r>
        <w:rPr>
          <w:b/>
          <w:spacing w:val="6"/>
          <w:sz w:val="24"/>
        </w:rPr>
        <w:t>本单位对上述声明的真实性负责。如有虚假，将依法承担相应责任。</w:t>
      </w:r>
    </w:p>
    <w:p w14:paraId="1C046C0B">
      <w:pPr>
        <w:spacing w:line="588" w:lineRule="exact"/>
        <w:ind w:firstLine="504" w:firstLineChars="200"/>
        <w:rPr>
          <w:spacing w:val="6"/>
          <w:sz w:val="24"/>
        </w:rPr>
      </w:pPr>
    </w:p>
    <w:p w14:paraId="72C9F494">
      <w:pPr>
        <w:spacing w:line="588" w:lineRule="exact"/>
        <w:ind w:firstLine="504" w:firstLineChars="200"/>
        <w:rPr>
          <w:spacing w:val="6"/>
          <w:sz w:val="24"/>
        </w:rPr>
      </w:pPr>
    </w:p>
    <w:p w14:paraId="0B099C28">
      <w:pPr>
        <w:tabs>
          <w:tab w:val="left" w:pos="4860"/>
        </w:tabs>
        <w:spacing w:line="588" w:lineRule="exact"/>
        <w:ind w:right="1560" w:firstLine="504" w:firstLineChars="200"/>
        <w:jc w:val="center"/>
        <w:rPr>
          <w:spacing w:val="6"/>
          <w:sz w:val="24"/>
        </w:rPr>
      </w:pPr>
      <w:r>
        <w:rPr>
          <w:spacing w:val="6"/>
          <w:sz w:val="24"/>
        </w:rPr>
        <w:t xml:space="preserve">               单位名称（盖章）：</w:t>
      </w:r>
    </w:p>
    <w:p w14:paraId="0AAD1143">
      <w:pPr>
        <w:tabs>
          <w:tab w:val="left" w:pos="4860"/>
        </w:tabs>
        <w:spacing w:line="588" w:lineRule="exact"/>
        <w:ind w:right="1560" w:firstLine="504" w:firstLineChars="200"/>
        <w:jc w:val="center"/>
        <w:rPr>
          <w:spacing w:val="6"/>
          <w:sz w:val="24"/>
        </w:rPr>
      </w:pPr>
      <w:r>
        <w:rPr>
          <w:spacing w:val="6"/>
          <w:sz w:val="24"/>
        </w:rPr>
        <w:t xml:space="preserve">       日  期：</w:t>
      </w:r>
    </w:p>
    <w:p w14:paraId="00DC7627">
      <w:pPr>
        <w:widowControl/>
        <w:jc w:val="left"/>
        <w:rPr>
          <w:color w:val="000000"/>
          <w:sz w:val="24"/>
          <w:szCs w:val="20"/>
        </w:rPr>
      </w:pPr>
      <w:r>
        <w:rPr>
          <w:color w:val="000000"/>
          <w:sz w:val="24"/>
          <w:szCs w:val="20"/>
        </w:rPr>
        <w:br w:type="page"/>
      </w:r>
    </w:p>
    <w:p w14:paraId="10BBA03E">
      <w:pPr>
        <w:pStyle w:val="5"/>
        <w:rPr>
          <w:b w:val="0"/>
          <w:color w:val="000000"/>
        </w:rPr>
      </w:pPr>
      <w:r>
        <w:rPr>
          <w:b w:val="0"/>
          <w:color w:val="000000"/>
        </w:rPr>
        <w:t>2-1-2 拟分包情况说明及分包意向协议</w:t>
      </w:r>
    </w:p>
    <w:p w14:paraId="75864692">
      <w:pPr>
        <w:tabs>
          <w:tab w:val="left" w:pos="5580"/>
        </w:tabs>
        <w:spacing w:line="360" w:lineRule="auto"/>
        <w:rPr>
          <w:sz w:val="24"/>
        </w:rPr>
      </w:pPr>
      <w:r>
        <w:rPr>
          <w:sz w:val="24"/>
        </w:rPr>
        <w:t>说明：</w:t>
      </w:r>
    </w:p>
    <w:p w14:paraId="2DEF41E5">
      <w:pPr>
        <w:tabs>
          <w:tab w:val="left" w:pos="5580"/>
        </w:tabs>
        <w:spacing w:line="360" w:lineRule="auto"/>
        <w:rPr>
          <w:sz w:val="24"/>
        </w:rPr>
      </w:pPr>
      <w:r>
        <w:rPr>
          <w:sz w:val="24"/>
        </w:rPr>
        <w:t>如本项目（包）允许分包，且供应商拟进行分包时</w:t>
      </w:r>
      <w:r>
        <w:rPr>
          <w:rFonts w:hint="eastAsia"/>
          <w:sz w:val="24"/>
        </w:rPr>
        <w:t>：</w:t>
      </w:r>
    </w:p>
    <w:p w14:paraId="2A6D3F9C">
      <w:pPr>
        <w:tabs>
          <w:tab w:val="left" w:pos="5580"/>
        </w:tabs>
        <w:spacing w:line="360" w:lineRule="auto"/>
        <w:rPr>
          <w:sz w:val="24"/>
        </w:rPr>
      </w:pPr>
      <w:r>
        <w:rPr>
          <w:sz w:val="24"/>
        </w:rPr>
        <w:t>（1）响应文件中须提供《拟分包情况说明》，否则</w:t>
      </w:r>
      <w:r>
        <w:rPr>
          <w:b/>
          <w:sz w:val="24"/>
        </w:rPr>
        <w:t>响应无效</w:t>
      </w:r>
      <w:r>
        <w:rPr>
          <w:sz w:val="24"/>
        </w:rPr>
        <w:t>；</w:t>
      </w:r>
    </w:p>
    <w:p w14:paraId="662CB5FA">
      <w:pPr>
        <w:tabs>
          <w:tab w:val="left" w:pos="5580"/>
        </w:tabs>
        <w:spacing w:line="360" w:lineRule="auto"/>
        <w:rPr>
          <w:sz w:val="24"/>
        </w:rPr>
      </w:pPr>
      <w:r>
        <w:rPr>
          <w:sz w:val="24"/>
        </w:rPr>
        <w:t>（2）当同时符合下列情形时，响应文件还须提供《分包意向协议》，否则</w:t>
      </w:r>
      <w:r>
        <w:rPr>
          <w:b/>
          <w:sz w:val="24"/>
        </w:rPr>
        <w:t>响应无效</w:t>
      </w:r>
      <w:r>
        <w:rPr>
          <w:sz w:val="24"/>
        </w:rPr>
        <w:t>：</w:t>
      </w:r>
    </w:p>
    <w:p w14:paraId="30BF5284">
      <w:pPr>
        <w:tabs>
          <w:tab w:val="left" w:pos="5580"/>
        </w:tabs>
        <w:spacing w:line="360" w:lineRule="auto"/>
        <w:ind w:left="567" w:leftChars="270"/>
        <w:rPr>
          <w:sz w:val="24"/>
        </w:rPr>
      </w:pPr>
      <w:r>
        <w:rPr>
          <w:sz w:val="24"/>
        </w:rPr>
        <w:t>A. 本项目（包）预留部分采购项目预算专门面向中小企业采购，且要求获得采购合同的供应商将采购项目中的一定比例分包给一家或者多家中小企业的；</w:t>
      </w:r>
    </w:p>
    <w:p w14:paraId="2B6A03B5">
      <w:pPr>
        <w:tabs>
          <w:tab w:val="left" w:pos="5580"/>
        </w:tabs>
        <w:spacing w:line="360" w:lineRule="auto"/>
        <w:ind w:left="567" w:leftChars="270"/>
        <w:rPr>
          <w:sz w:val="24"/>
        </w:rPr>
      </w:pPr>
      <w:r>
        <w:rPr>
          <w:sz w:val="24"/>
        </w:rPr>
        <w:t>B. 供应商通过分包方式满足中小企业政策要求的。</w:t>
      </w:r>
    </w:p>
    <w:p w14:paraId="4453B510">
      <w:pPr>
        <w:tabs>
          <w:tab w:val="left" w:pos="5580"/>
        </w:tabs>
        <w:spacing w:line="360" w:lineRule="auto"/>
        <w:rPr>
          <w:sz w:val="24"/>
        </w:rPr>
      </w:pPr>
    </w:p>
    <w:p w14:paraId="3AE4151F">
      <w:pPr>
        <w:tabs>
          <w:tab w:val="left" w:pos="5580"/>
        </w:tabs>
        <w:spacing w:line="360" w:lineRule="auto"/>
        <w:rPr>
          <w:sz w:val="24"/>
        </w:rPr>
      </w:pPr>
    </w:p>
    <w:p w14:paraId="7E193DCF">
      <w:pPr>
        <w:autoSpaceDE w:val="0"/>
        <w:autoSpaceDN w:val="0"/>
        <w:adjustRightInd w:val="0"/>
        <w:jc w:val="center"/>
        <w:rPr>
          <w:color w:val="000000"/>
          <w:sz w:val="30"/>
          <w:szCs w:val="30"/>
        </w:rPr>
      </w:pPr>
    </w:p>
    <w:p w14:paraId="7149ADBE">
      <w:pPr>
        <w:widowControl/>
        <w:jc w:val="left"/>
        <w:rPr>
          <w:b/>
          <w:color w:val="000000"/>
          <w:sz w:val="36"/>
          <w:szCs w:val="36"/>
        </w:rPr>
      </w:pPr>
      <w:r>
        <w:rPr>
          <w:b/>
          <w:color w:val="000000"/>
          <w:sz w:val="36"/>
          <w:szCs w:val="36"/>
        </w:rPr>
        <w:br w:type="page"/>
      </w:r>
    </w:p>
    <w:p w14:paraId="39D2AFA7">
      <w:pPr>
        <w:spacing w:line="360" w:lineRule="auto"/>
        <w:jc w:val="center"/>
        <w:rPr>
          <w:b/>
          <w:color w:val="000000"/>
          <w:sz w:val="36"/>
          <w:szCs w:val="36"/>
        </w:rPr>
      </w:pPr>
      <w:r>
        <w:rPr>
          <w:b/>
          <w:color w:val="000000"/>
          <w:sz w:val="36"/>
          <w:szCs w:val="36"/>
        </w:rPr>
        <w:t>拟分包情况说明</w:t>
      </w:r>
    </w:p>
    <w:p w14:paraId="302638EE">
      <w:pPr>
        <w:tabs>
          <w:tab w:val="left" w:pos="5580"/>
        </w:tabs>
        <w:spacing w:line="360" w:lineRule="auto"/>
        <w:rPr>
          <w:sz w:val="24"/>
        </w:rPr>
      </w:pPr>
      <w:r>
        <w:rPr>
          <w:sz w:val="24"/>
        </w:rPr>
        <w:t>致：</w:t>
      </w:r>
      <w:r>
        <w:rPr>
          <w:rFonts w:hint="eastAsia"/>
          <w:sz w:val="24"/>
          <w:u w:val="single"/>
        </w:rPr>
        <w:t xml:space="preserve">              </w:t>
      </w:r>
      <w:r>
        <w:rPr>
          <w:rFonts w:hint="eastAsia"/>
          <w:b/>
          <w:bCs/>
          <w:sz w:val="24"/>
        </w:rPr>
        <w:t>（请供应商填写“采购人名称”）</w:t>
      </w:r>
    </w:p>
    <w:p w14:paraId="39E0DB5B">
      <w:pPr>
        <w:adjustRightInd w:val="0"/>
        <w:snapToGrid w:val="0"/>
        <w:spacing w:line="360" w:lineRule="auto"/>
        <w:ind w:firstLine="480" w:firstLineChars="200"/>
        <w:jc w:val="left"/>
        <w:rPr>
          <w:sz w:val="24"/>
        </w:rPr>
      </w:pPr>
      <w:r>
        <w:rPr>
          <w:sz w:val="24"/>
        </w:rPr>
        <w:t>我单位参加贵单位组织采购的</w:t>
      </w:r>
      <w:r>
        <w:rPr>
          <w:rFonts w:hint="eastAsia"/>
          <w:sz w:val="24"/>
        </w:rPr>
        <w:t>采购编号</w:t>
      </w:r>
      <w:r>
        <w:rPr>
          <w:sz w:val="24"/>
        </w:rPr>
        <w:t>为_______的_________项目（填写采购项目名称）中___包（填写包号）的响应。拟签订分包合同的单位情况如下表所示，我单位承诺一旦在该项目中获得采购合同将按下表所列情况进行分包，同时承诺分包承担主体不再次分包。</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6A25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59B204A5">
            <w:pPr>
              <w:pStyle w:val="141"/>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0A87950">
            <w:pPr>
              <w:pStyle w:val="141"/>
              <w:jc w:val="center"/>
              <w:rPr>
                <w:rFonts w:ascii="Times New Roman" w:hAnsi="Times New Roman" w:cs="Times New Roman"/>
                <w:sz w:val="24"/>
              </w:rPr>
            </w:pPr>
            <w:r>
              <w:rPr>
                <w:rFonts w:ascii="Times New Roman" w:hAnsi="Times New Roman" w:cs="Times New Roman"/>
                <w:sz w:val="24"/>
              </w:rPr>
              <w:t>分包承担</w:t>
            </w:r>
          </w:p>
          <w:p w14:paraId="6348E16D">
            <w:pPr>
              <w:pStyle w:val="141"/>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8BB823E">
            <w:pPr>
              <w:pStyle w:val="141"/>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8ECB39D">
            <w:pPr>
              <w:pStyle w:val="141"/>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A94BD48">
            <w:pPr>
              <w:pStyle w:val="141"/>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2BC030">
            <w:pPr>
              <w:pStyle w:val="141"/>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705C33D">
            <w:pPr>
              <w:pStyle w:val="141"/>
              <w:jc w:val="center"/>
              <w:rPr>
                <w:rFonts w:ascii="Times New Roman" w:hAnsi="Times New Roman" w:cs="Times New Roman"/>
                <w:sz w:val="24"/>
              </w:rPr>
            </w:pPr>
            <w:r>
              <w:rPr>
                <w:rFonts w:ascii="Times New Roman" w:hAnsi="Times New Roman" w:cs="Times New Roman"/>
                <w:sz w:val="24"/>
              </w:rPr>
              <w:t>拟分包</w:t>
            </w:r>
          </w:p>
          <w:p w14:paraId="2D3AB2BD">
            <w:pPr>
              <w:pStyle w:val="141"/>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880D5C5">
            <w:pPr>
              <w:pStyle w:val="141"/>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B87C9CB">
            <w:pPr>
              <w:pStyle w:val="141"/>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DA085E4">
            <w:pPr>
              <w:pStyle w:val="141"/>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4F0172AC">
            <w:pPr>
              <w:pStyle w:val="141"/>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6D3F4568">
            <w:pPr>
              <w:pStyle w:val="141"/>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79CFA0AF">
            <w:pPr>
              <w:pStyle w:val="141"/>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14:paraId="55389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CC1BAE9">
            <w:pPr>
              <w:pStyle w:val="141"/>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21CA67D">
            <w:pPr>
              <w:pStyle w:val="141"/>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0509D84">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2AC54297">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42797631">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5E372C">
            <w:pPr>
              <w:pStyle w:val="141"/>
              <w:jc w:val="center"/>
              <w:rPr>
                <w:rFonts w:ascii="Times New Roman" w:hAnsi="Times New Roman"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93D9991">
            <w:pPr>
              <w:pStyle w:val="141"/>
              <w:jc w:val="center"/>
              <w:rPr>
                <w:rFonts w:ascii="Times New Roman" w:hAnsi="Times New Roman"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2E466F8">
            <w:pPr>
              <w:pStyle w:val="141"/>
              <w:jc w:val="center"/>
              <w:rPr>
                <w:rFonts w:ascii="Times New Roman" w:hAnsi="Times New Roman"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7EEDB780">
            <w:pPr>
              <w:pStyle w:val="141"/>
              <w:jc w:val="center"/>
              <w:rPr>
                <w:rFonts w:ascii="Times New Roman" w:hAnsi="Times New Roman" w:cs="Times New Roman"/>
                <w:sz w:val="30"/>
                <w:lang w:eastAsia="zh-CN"/>
              </w:rPr>
            </w:pPr>
          </w:p>
        </w:tc>
      </w:tr>
      <w:tr w14:paraId="1F595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162D20B4">
            <w:pPr>
              <w:pStyle w:val="141"/>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4AA6C52F">
            <w:pPr>
              <w:pStyle w:val="141"/>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13BE0D7">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08445104">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01415AF2">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B05DBD">
            <w:pPr>
              <w:pStyle w:val="141"/>
              <w:jc w:val="center"/>
              <w:rPr>
                <w:rFonts w:ascii="Times New Roman" w:hAnsi="Times New Roman"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37C3096">
            <w:pPr>
              <w:pStyle w:val="141"/>
              <w:jc w:val="center"/>
              <w:rPr>
                <w:rFonts w:ascii="Times New Roman" w:hAnsi="Times New Roman"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F37D61D">
            <w:pPr>
              <w:pStyle w:val="141"/>
              <w:jc w:val="center"/>
              <w:rPr>
                <w:rFonts w:ascii="Times New Roman" w:hAnsi="Times New Roman"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73365590">
            <w:pPr>
              <w:pStyle w:val="141"/>
              <w:jc w:val="center"/>
              <w:rPr>
                <w:rFonts w:ascii="Times New Roman" w:hAnsi="Times New Roman" w:cs="Times New Roman"/>
                <w:sz w:val="30"/>
                <w:lang w:eastAsia="zh-CN"/>
              </w:rPr>
            </w:pPr>
          </w:p>
        </w:tc>
      </w:tr>
      <w:tr w14:paraId="7A959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04510CB9">
            <w:pPr>
              <w:pStyle w:val="141"/>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40C2880A">
            <w:pPr>
              <w:pStyle w:val="141"/>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8E73176">
            <w:pPr>
              <w:pStyle w:val="141"/>
              <w:tabs>
                <w:tab w:val="left" w:pos="235"/>
              </w:tabs>
              <w:jc w:val="center"/>
              <w:rPr>
                <w:rFonts w:ascii="Times New Roman" w:hAnsi="Times New Roman" w:cs="Times New Roman"/>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4C4CF5">
            <w:pPr>
              <w:pStyle w:val="141"/>
              <w:jc w:val="center"/>
              <w:rPr>
                <w:rFonts w:ascii="Times New Roman" w:hAnsi="Times New Roman" w:cs="Times New Roman"/>
                <w:sz w:val="3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98269AB">
            <w:pPr>
              <w:pStyle w:val="141"/>
              <w:jc w:val="center"/>
              <w:rPr>
                <w:rFonts w:ascii="Times New Roman" w:hAnsi="Times New Roman" w:cs="Times New Roman"/>
                <w:sz w:val="30"/>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4CDCB42">
            <w:pPr>
              <w:pStyle w:val="141"/>
              <w:jc w:val="center"/>
              <w:rPr>
                <w:rFonts w:ascii="Times New Roman" w:hAnsi="Times New Roman" w:cs="Times New Roman"/>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05E17DEC">
            <w:pPr>
              <w:pStyle w:val="141"/>
              <w:jc w:val="center"/>
              <w:rPr>
                <w:rFonts w:ascii="Times New Roman" w:hAnsi="Times New Roman" w:cs="Times New Roman"/>
                <w:sz w:val="30"/>
              </w:rPr>
            </w:pPr>
          </w:p>
        </w:tc>
      </w:tr>
      <w:tr w14:paraId="517E2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noWrap w:val="0"/>
            <w:vAlign w:val="center"/>
          </w:tcPr>
          <w:p w14:paraId="6F0B69CE">
            <w:pPr>
              <w:pStyle w:val="141"/>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21A872E">
            <w:pPr>
              <w:pStyle w:val="141"/>
              <w:jc w:val="center"/>
              <w:rPr>
                <w:rFonts w:ascii="Times New Roman" w:hAnsi="Times New Roman" w:cs="Times New Roman"/>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6381F750">
            <w:pPr>
              <w:pStyle w:val="141"/>
              <w:jc w:val="center"/>
              <w:rPr>
                <w:rFonts w:ascii="Times New Roman" w:hAnsi="Times New Roman" w:cs="Times New Roman"/>
                <w:sz w:val="30"/>
              </w:rPr>
            </w:pPr>
          </w:p>
        </w:tc>
      </w:tr>
    </w:tbl>
    <w:p w14:paraId="721C398C">
      <w:pPr>
        <w:adjustRightInd w:val="0"/>
        <w:snapToGrid w:val="0"/>
        <w:spacing w:line="360" w:lineRule="auto"/>
        <w:jc w:val="left"/>
        <w:rPr>
          <w:sz w:val="24"/>
        </w:rPr>
      </w:pPr>
    </w:p>
    <w:p w14:paraId="5C84270F">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14:paraId="4D0829D6">
      <w:pPr>
        <w:spacing w:line="360" w:lineRule="auto"/>
        <w:ind w:right="-57" w:firstLine="480"/>
        <w:jc w:val="right"/>
        <w:rPr>
          <w:color w:val="000000"/>
          <w:sz w:val="24"/>
        </w:rPr>
      </w:pPr>
      <w:r>
        <w:rPr>
          <w:color w:val="000000"/>
          <w:sz w:val="24"/>
          <w:szCs w:val="20"/>
        </w:rPr>
        <w:t>日期：_____年______月______日</w:t>
      </w:r>
    </w:p>
    <w:p w14:paraId="284CC3DA">
      <w:pPr>
        <w:adjustRightInd w:val="0"/>
        <w:snapToGrid w:val="0"/>
        <w:spacing w:line="360" w:lineRule="auto"/>
        <w:jc w:val="left"/>
        <w:rPr>
          <w:sz w:val="24"/>
        </w:rPr>
      </w:pPr>
    </w:p>
    <w:p w14:paraId="38B0841D">
      <w:pPr>
        <w:adjustRightInd w:val="0"/>
        <w:snapToGrid w:val="0"/>
        <w:spacing w:line="360" w:lineRule="auto"/>
        <w:jc w:val="left"/>
        <w:rPr>
          <w:sz w:val="24"/>
        </w:rPr>
      </w:pPr>
      <w:r>
        <w:rPr>
          <w:sz w:val="24"/>
        </w:rPr>
        <w:t>注：</w:t>
      </w:r>
    </w:p>
    <w:p w14:paraId="6A9FBD29">
      <w:pPr>
        <w:adjustRightInd w:val="0"/>
        <w:snapToGrid w:val="0"/>
        <w:spacing w:line="360" w:lineRule="auto"/>
        <w:jc w:val="left"/>
        <w:rPr>
          <w:sz w:val="24"/>
        </w:rPr>
      </w:pPr>
      <w:r>
        <w:rPr>
          <w:sz w:val="24"/>
        </w:rPr>
        <w:t>（1）当供应商属于本部分说明中第（1）类情形，如未提供《拟分包情况说明》，或提供了《拟分包情况说明》但未填写分包承担主体名称、拟分包合同内容、拟分包合同金额，其</w:t>
      </w:r>
      <w:r>
        <w:rPr>
          <w:b/>
          <w:sz w:val="24"/>
        </w:rPr>
        <w:t>响应无效</w:t>
      </w:r>
      <w:r>
        <w:rPr>
          <w:sz w:val="24"/>
        </w:rPr>
        <w:t>；</w:t>
      </w:r>
    </w:p>
    <w:p w14:paraId="163E18E9">
      <w:pPr>
        <w:adjustRightInd w:val="0"/>
        <w:snapToGrid w:val="0"/>
        <w:spacing w:line="360" w:lineRule="auto"/>
        <w:jc w:val="left"/>
        <w:rPr>
          <w:sz w:val="24"/>
        </w:rPr>
      </w:pPr>
      <w:r>
        <w:rPr>
          <w:sz w:val="24"/>
        </w:rPr>
        <w:t>（2）当供应商属于本部分说明中第（2）类情形，如未提供《拟分包情况说明》，或提供了《拟分包情况说明》但未填写分包承担主体名称、分包承担主体类型、拟分包合同内容、拟分包合同金额，其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3E327511">
      <w:pPr>
        <w:adjustRightInd w:val="0"/>
        <w:snapToGrid w:val="0"/>
        <w:spacing w:line="360" w:lineRule="auto"/>
        <w:jc w:val="left"/>
        <w:rPr>
          <w:sz w:val="24"/>
        </w:rPr>
      </w:pPr>
      <w:r>
        <w:rPr>
          <w:sz w:val="24"/>
        </w:rPr>
        <w:t>（3）如本采购文件《供应商须知资料表》载明本项目分包承担主体应具备的相应资质条件，则供应商须在本表中列明分包承担主体的资质等级，并后附资质证书电子件，否则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66AB261D">
      <w:pPr>
        <w:spacing w:line="360" w:lineRule="auto"/>
        <w:jc w:val="center"/>
        <w:rPr>
          <w:b/>
          <w:color w:val="000000"/>
          <w:sz w:val="30"/>
          <w:szCs w:val="30"/>
        </w:rPr>
      </w:pPr>
      <w:r>
        <w:rPr>
          <w:b/>
          <w:color w:val="000000"/>
          <w:sz w:val="36"/>
          <w:szCs w:val="36"/>
        </w:rPr>
        <w:t>分包意向协议</w:t>
      </w:r>
    </w:p>
    <w:p w14:paraId="0C3B142F">
      <w:pPr>
        <w:adjustRightInd w:val="0"/>
        <w:snapToGrid w:val="0"/>
        <w:spacing w:line="360" w:lineRule="auto"/>
        <w:ind w:firstLine="480" w:firstLineChars="200"/>
        <w:jc w:val="left"/>
        <w:rPr>
          <w:sz w:val="24"/>
        </w:rPr>
      </w:pPr>
      <w:r>
        <w:rPr>
          <w:sz w:val="24"/>
        </w:rPr>
        <w:t>甲方（供应商）：________</w:t>
      </w:r>
    </w:p>
    <w:p w14:paraId="69036E7C">
      <w:pPr>
        <w:adjustRightInd w:val="0"/>
        <w:snapToGrid w:val="0"/>
        <w:spacing w:line="360" w:lineRule="auto"/>
        <w:ind w:firstLine="480" w:firstLineChars="200"/>
        <w:jc w:val="left"/>
        <w:rPr>
          <w:sz w:val="24"/>
        </w:rPr>
      </w:pPr>
      <w:r>
        <w:rPr>
          <w:sz w:val="24"/>
        </w:rPr>
        <w:t>乙方（拟分包单位）：________</w:t>
      </w:r>
    </w:p>
    <w:p w14:paraId="11E29564">
      <w:pPr>
        <w:adjustRightInd w:val="0"/>
        <w:snapToGrid w:val="0"/>
        <w:spacing w:line="360" w:lineRule="auto"/>
        <w:ind w:firstLine="480" w:firstLineChars="200"/>
        <w:jc w:val="left"/>
        <w:rPr>
          <w:sz w:val="24"/>
        </w:rPr>
      </w:pPr>
      <w:r>
        <w:rPr>
          <w:sz w:val="24"/>
        </w:rPr>
        <w:t>甲方承诺，一旦在_________（采购项目名称）（</w:t>
      </w:r>
      <w:r>
        <w:rPr>
          <w:rFonts w:hint="eastAsia"/>
          <w:sz w:val="24"/>
        </w:rPr>
        <w:t>采购编号</w:t>
      </w:r>
      <w:r>
        <w:rPr>
          <w:sz w:val="24"/>
        </w:rPr>
        <w:t>/包号为：_______）采购项目中获得采购合同，将按照下述约定将合同项下部分内容分包给乙方：</w:t>
      </w:r>
    </w:p>
    <w:p w14:paraId="56BB535A">
      <w:pPr>
        <w:adjustRightInd w:val="0"/>
        <w:snapToGrid w:val="0"/>
        <w:spacing w:line="360" w:lineRule="auto"/>
        <w:ind w:firstLine="480" w:firstLineChars="200"/>
        <w:jc w:val="left"/>
        <w:rPr>
          <w:sz w:val="24"/>
        </w:rPr>
      </w:pPr>
      <w:r>
        <w:rPr>
          <w:sz w:val="24"/>
        </w:rPr>
        <w:t>1.分包内容：_____。</w:t>
      </w:r>
    </w:p>
    <w:p w14:paraId="2DA83970">
      <w:pPr>
        <w:adjustRightInd w:val="0"/>
        <w:snapToGrid w:val="0"/>
        <w:spacing w:line="360" w:lineRule="auto"/>
        <w:ind w:firstLine="480" w:firstLineChars="200"/>
        <w:jc w:val="left"/>
        <w:rPr>
          <w:sz w:val="24"/>
        </w:rPr>
      </w:pPr>
      <w:r>
        <w:rPr>
          <w:rFonts w:hint="eastAsia"/>
          <w:sz w:val="24"/>
        </w:rPr>
        <w:t>2.分包金额：_____，该金额占该采购包合同金额的比例为___%。</w:t>
      </w:r>
    </w:p>
    <w:p w14:paraId="0FFB3AEF">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D002E17">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4667AD6F">
      <w:pPr>
        <w:spacing w:line="360" w:lineRule="auto"/>
        <w:ind w:firstLine="471"/>
        <w:rPr>
          <w:b/>
          <w:color w:val="000000"/>
          <w:sz w:val="24"/>
        </w:rPr>
      </w:pPr>
    </w:p>
    <w:p w14:paraId="5492EB0D">
      <w:pPr>
        <w:spacing w:line="360" w:lineRule="auto"/>
        <w:ind w:firstLine="471"/>
        <w:rPr>
          <w:b/>
          <w:color w:val="000000"/>
          <w:sz w:val="24"/>
        </w:rPr>
      </w:pPr>
      <w:r>
        <w:rPr>
          <w:color w:val="000000"/>
          <w:sz w:val="24"/>
        </w:rPr>
        <w:t>甲方（盖章）：_________                 乙方（盖章）：_________</w:t>
      </w:r>
    </w:p>
    <w:p w14:paraId="0A721010">
      <w:pPr>
        <w:spacing w:line="360" w:lineRule="auto"/>
        <w:ind w:left="480"/>
        <w:jc w:val="right"/>
        <w:rPr>
          <w:color w:val="000000"/>
          <w:sz w:val="24"/>
        </w:rPr>
      </w:pPr>
    </w:p>
    <w:p w14:paraId="6EE8DA7D">
      <w:pPr>
        <w:wordWrap w:val="0"/>
        <w:spacing w:line="360" w:lineRule="auto"/>
        <w:ind w:left="480"/>
        <w:jc w:val="right"/>
        <w:rPr>
          <w:b/>
          <w:color w:val="000000"/>
          <w:sz w:val="24"/>
        </w:rPr>
      </w:pPr>
      <w:r>
        <w:rPr>
          <w:color w:val="000000"/>
          <w:sz w:val="24"/>
          <w:szCs w:val="20"/>
        </w:rPr>
        <w:t xml:space="preserve">日期：_____年______月______日   </w:t>
      </w:r>
    </w:p>
    <w:p w14:paraId="09B076ED">
      <w:pPr>
        <w:tabs>
          <w:tab w:val="left" w:pos="8280"/>
        </w:tabs>
        <w:spacing w:line="360" w:lineRule="auto"/>
        <w:ind w:firstLine="480"/>
        <w:rPr>
          <w:color w:val="000000"/>
          <w:sz w:val="24"/>
        </w:rPr>
      </w:pPr>
    </w:p>
    <w:p w14:paraId="125A7434">
      <w:pPr>
        <w:tabs>
          <w:tab w:val="left" w:pos="8280"/>
        </w:tabs>
        <w:spacing w:line="360" w:lineRule="auto"/>
        <w:rPr>
          <w:color w:val="000000"/>
          <w:sz w:val="24"/>
        </w:rPr>
      </w:pPr>
      <w:r>
        <w:rPr>
          <w:sz w:val="24"/>
        </w:rPr>
        <w:t>注</w:t>
      </w:r>
      <w:r>
        <w:rPr>
          <w:color w:val="000000"/>
          <w:sz w:val="24"/>
        </w:rPr>
        <w:t>：</w:t>
      </w:r>
    </w:p>
    <w:p w14:paraId="44EE438C">
      <w:pPr>
        <w:tabs>
          <w:tab w:val="left" w:pos="8280"/>
        </w:tabs>
        <w:spacing w:line="360" w:lineRule="auto"/>
        <w:rPr>
          <w:color w:val="000000"/>
          <w:sz w:val="24"/>
        </w:rPr>
      </w:pPr>
      <w:r>
        <w:rPr>
          <w:color w:val="000000"/>
          <w:sz w:val="24"/>
        </w:rPr>
        <w:t>（1）</w:t>
      </w:r>
      <w:r>
        <w:rPr>
          <w:sz w:val="24"/>
        </w:rPr>
        <w:t>当供应商属于本部分说明中第（2）类情形，必须提供，否则</w:t>
      </w:r>
      <w:r>
        <w:rPr>
          <w:b/>
          <w:sz w:val="24"/>
        </w:rPr>
        <w:t>响应无效；</w:t>
      </w:r>
      <w:r>
        <w:rPr>
          <w:sz w:val="24"/>
        </w:rPr>
        <w:t xml:space="preserve">其他情形无须提供； </w:t>
      </w:r>
    </w:p>
    <w:p w14:paraId="2ED90E9F">
      <w:pPr>
        <w:tabs>
          <w:tab w:val="left" w:pos="8280"/>
        </w:tabs>
        <w:spacing w:line="360" w:lineRule="auto"/>
        <w:rPr>
          <w:color w:val="000000"/>
          <w:sz w:val="24"/>
        </w:rPr>
      </w:pPr>
      <w:r>
        <w:rPr>
          <w:color w:val="000000"/>
          <w:sz w:val="24"/>
        </w:rPr>
        <w:t>（2）供应商须与所有拟分包单位分别签订《分包意向协议》，每单位签订一份，并在响应文件中提交全部协议原件的电子件，否则</w:t>
      </w:r>
      <w:r>
        <w:rPr>
          <w:b/>
          <w:color w:val="000000"/>
          <w:sz w:val="24"/>
        </w:rPr>
        <w:t>响应无效</w:t>
      </w:r>
      <w:r>
        <w:rPr>
          <w:color w:val="000000"/>
          <w:sz w:val="24"/>
        </w:rPr>
        <w:t>。</w:t>
      </w:r>
    </w:p>
    <w:p w14:paraId="19D88E6B">
      <w:pPr>
        <w:tabs>
          <w:tab w:val="left" w:pos="8280"/>
        </w:tabs>
        <w:spacing w:line="360" w:lineRule="auto"/>
        <w:rPr>
          <w:color w:val="000000"/>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0B43A620">
      <w:pPr>
        <w:spacing w:line="360" w:lineRule="auto"/>
        <w:outlineLvl w:val="2"/>
        <w:rPr>
          <w:color w:val="000000"/>
          <w:sz w:val="24"/>
          <w:szCs w:val="20"/>
        </w:rPr>
      </w:pPr>
      <w:r>
        <w:rPr>
          <w:color w:val="000000"/>
          <w:sz w:val="24"/>
          <w:szCs w:val="20"/>
        </w:rPr>
        <w:t>2-2 其它落实政府采购政策的资格要求</w:t>
      </w:r>
      <w:r>
        <w:rPr>
          <w:b/>
          <w:bCs/>
          <w:color w:val="FF0000"/>
          <w:sz w:val="24"/>
          <w:szCs w:val="20"/>
        </w:rPr>
        <w:t>（如有）</w:t>
      </w:r>
    </w:p>
    <w:p w14:paraId="473914E9">
      <w:pPr>
        <w:widowControl/>
        <w:jc w:val="left"/>
        <w:rPr>
          <w:sz w:val="24"/>
        </w:rPr>
      </w:pPr>
    </w:p>
    <w:p w14:paraId="07B9B7DD">
      <w:pPr>
        <w:widowControl/>
        <w:jc w:val="left"/>
        <w:rPr>
          <w:sz w:val="24"/>
        </w:rPr>
      </w:pPr>
      <w:r>
        <w:rPr>
          <w:sz w:val="24"/>
        </w:rPr>
        <w:br w:type="page"/>
      </w:r>
    </w:p>
    <w:p w14:paraId="1ECA68BE">
      <w:pPr>
        <w:numPr>
          <w:ilvl w:val="0"/>
          <w:numId w:val="19"/>
        </w:numPr>
        <w:tabs>
          <w:tab w:val="left" w:pos="360"/>
        </w:tabs>
        <w:snapToGrid w:val="0"/>
        <w:spacing w:line="360" w:lineRule="auto"/>
        <w:outlineLvl w:val="1"/>
        <w:rPr>
          <w:color w:val="000000"/>
          <w:sz w:val="24"/>
          <w:szCs w:val="20"/>
        </w:rPr>
      </w:pPr>
      <w:r>
        <w:rPr>
          <w:sz w:val="24"/>
        </w:rPr>
        <w:t>本项目的特定资格要求</w:t>
      </w:r>
      <w:r>
        <w:rPr>
          <w:b/>
          <w:bCs/>
          <w:color w:val="FF0000"/>
          <w:sz w:val="24"/>
          <w:szCs w:val="20"/>
        </w:rPr>
        <w:t>（如有）</w:t>
      </w:r>
    </w:p>
    <w:p w14:paraId="4B835221">
      <w:pPr>
        <w:spacing w:line="360" w:lineRule="auto"/>
        <w:outlineLvl w:val="2"/>
        <w:rPr>
          <w:color w:val="000000"/>
          <w:sz w:val="24"/>
          <w:szCs w:val="20"/>
        </w:rPr>
      </w:pPr>
      <w:r>
        <w:rPr>
          <w:color w:val="000000"/>
          <w:sz w:val="24"/>
          <w:szCs w:val="20"/>
        </w:rPr>
        <w:t>3-1 联合协议</w:t>
      </w:r>
      <w:r>
        <w:rPr>
          <w:b/>
          <w:bCs/>
          <w:color w:val="FF0000"/>
          <w:sz w:val="24"/>
          <w:szCs w:val="20"/>
        </w:rPr>
        <w:t>（如有）</w:t>
      </w:r>
    </w:p>
    <w:p w14:paraId="6941C705">
      <w:pPr>
        <w:spacing w:line="360" w:lineRule="auto"/>
        <w:jc w:val="center"/>
        <w:rPr>
          <w:b/>
          <w:color w:val="000000"/>
          <w:sz w:val="36"/>
          <w:szCs w:val="36"/>
        </w:rPr>
      </w:pPr>
      <w:r>
        <w:rPr>
          <w:b/>
          <w:color w:val="000000"/>
          <w:sz w:val="36"/>
          <w:szCs w:val="36"/>
        </w:rPr>
        <w:t>联合协议</w:t>
      </w:r>
    </w:p>
    <w:p w14:paraId="1D3AA9F4">
      <w:pPr>
        <w:spacing w:line="360" w:lineRule="auto"/>
        <w:ind w:firstLine="828" w:firstLineChars="345"/>
        <w:rPr>
          <w:bCs/>
          <w:color w:val="000000"/>
        </w:rPr>
      </w:pPr>
      <w:r>
        <w:rPr>
          <w:bCs/>
          <w:color w:val="000000"/>
          <w:sz w:val="24"/>
        </w:rPr>
        <w:t>___________ 、 __________ 及 __________就“________________</w:t>
      </w:r>
      <w:r>
        <w:rPr>
          <w:bCs/>
          <w:color w:val="000000"/>
          <w:sz w:val="24"/>
          <w:u w:val="single"/>
        </w:rPr>
        <w:t>（项目名称）</w:t>
      </w:r>
      <w:r>
        <w:rPr>
          <w:color w:val="000000"/>
          <w:sz w:val="24"/>
        </w:rPr>
        <w:t>”____包</w:t>
      </w:r>
      <w:r>
        <w:rPr>
          <w:bCs/>
          <w:color w:val="000000"/>
          <w:sz w:val="24"/>
        </w:rPr>
        <w:t>采购项目的响应事宜，经各方充分协商一致，达成如下协议：</w:t>
      </w:r>
    </w:p>
    <w:p w14:paraId="281E0F35">
      <w:pPr>
        <w:numPr>
          <w:ilvl w:val="0"/>
          <w:numId w:val="21"/>
        </w:numPr>
        <w:spacing w:line="360" w:lineRule="auto"/>
        <w:rPr>
          <w:bCs/>
          <w:color w:val="000000"/>
          <w:sz w:val="24"/>
        </w:rPr>
      </w:pPr>
      <w:r>
        <w:rPr>
          <w:bCs/>
          <w:color w:val="000000"/>
          <w:sz w:val="24"/>
        </w:rPr>
        <w:t>由_____________牵头，__________、___________参加，组成联合体共同进行采购项目的响应工作。</w:t>
      </w:r>
    </w:p>
    <w:p w14:paraId="289F9AF1">
      <w:pPr>
        <w:numPr>
          <w:ilvl w:val="0"/>
          <w:numId w:val="21"/>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69F18C62">
      <w:pPr>
        <w:numPr>
          <w:ilvl w:val="0"/>
          <w:numId w:val="21"/>
        </w:numPr>
        <w:spacing w:line="360" w:lineRule="auto"/>
        <w:rPr>
          <w:bCs/>
          <w:color w:val="000000"/>
          <w:sz w:val="24"/>
        </w:rPr>
      </w:pPr>
      <w:r>
        <w:rPr>
          <w:bCs/>
          <w:color w:val="000000"/>
          <w:sz w:val="24"/>
        </w:rPr>
        <w:t>联合体各方均同意由牵头人代表其他联合体成员单位按谈判文件要求出具《授权委托书》。</w:t>
      </w:r>
    </w:p>
    <w:p w14:paraId="5235ABA8">
      <w:pPr>
        <w:numPr>
          <w:ilvl w:val="0"/>
          <w:numId w:val="21"/>
        </w:numPr>
        <w:spacing w:line="360" w:lineRule="auto"/>
        <w:rPr>
          <w:bCs/>
          <w:color w:val="000000"/>
          <w:sz w:val="24"/>
        </w:rPr>
      </w:pPr>
      <w:r>
        <w:rPr>
          <w:bCs/>
          <w:color w:val="000000"/>
          <w:sz w:val="24"/>
        </w:rPr>
        <w:t>牵头人为项目的总负责单位；组织各参加方进行项目实施工作。</w:t>
      </w:r>
    </w:p>
    <w:p w14:paraId="69628045">
      <w:pPr>
        <w:numPr>
          <w:ilvl w:val="0"/>
          <w:numId w:val="21"/>
        </w:numPr>
        <w:spacing w:line="360" w:lineRule="auto"/>
        <w:rPr>
          <w:bCs/>
          <w:color w:val="000000"/>
          <w:sz w:val="24"/>
        </w:rPr>
      </w:pPr>
      <w:r>
        <w:rPr>
          <w:bCs/>
          <w:color w:val="000000"/>
          <w:sz w:val="24"/>
        </w:rPr>
        <w:t>___________负责_________，具体工作范围、内容以响应文件及合同为准。</w:t>
      </w:r>
    </w:p>
    <w:p w14:paraId="66A2B1E6">
      <w:pPr>
        <w:numPr>
          <w:ilvl w:val="0"/>
          <w:numId w:val="21"/>
        </w:numPr>
        <w:spacing w:line="360" w:lineRule="auto"/>
        <w:rPr>
          <w:bCs/>
          <w:color w:val="000000"/>
          <w:sz w:val="24"/>
        </w:rPr>
      </w:pPr>
      <w:r>
        <w:rPr>
          <w:bCs/>
          <w:color w:val="000000"/>
          <w:sz w:val="24"/>
        </w:rPr>
        <w:t>___________负责_________，具体工作范围、内容以响应文件及合同为准。</w:t>
      </w:r>
    </w:p>
    <w:p w14:paraId="018FED70">
      <w:pPr>
        <w:numPr>
          <w:ilvl w:val="0"/>
          <w:numId w:val="21"/>
        </w:numPr>
        <w:spacing w:line="360" w:lineRule="auto"/>
        <w:rPr>
          <w:bCs/>
          <w:color w:val="000000"/>
          <w:sz w:val="24"/>
        </w:rPr>
      </w:pPr>
      <w:r>
        <w:rPr>
          <w:bCs/>
          <w:color w:val="000000"/>
          <w:sz w:val="24"/>
        </w:rPr>
        <w:t>___________负责________（如有），具体工作范围、内容以响应文件及合同为准。</w:t>
      </w:r>
    </w:p>
    <w:p w14:paraId="530AC306">
      <w:pPr>
        <w:numPr>
          <w:ilvl w:val="0"/>
          <w:numId w:val="21"/>
        </w:numPr>
        <w:spacing w:line="360" w:lineRule="auto"/>
        <w:rPr>
          <w:sz w:val="24"/>
        </w:rPr>
      </w:pPr>
      <w:r>
        <w:rPr>
          <w:sz w:val="24"/>
        </w:rPr>
        <w:t>本项目联合协议合同总额为________元，联合体各成员按照如下比例分摊（按联合体成员分别列明）：</w:t>
      </w:r>
    </w:p>
    <w:p w14:paraId="01CD9F4A">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___________</w:t>
      </w:r>
      <w:r>
        <w:rPr>
          <w:color w:val="000000"/>
          <w:sz w:val="24"/>
          <w:szCs w:val="20"/>
        </w:rPr>
        <w:t>为□大型企业□中型企业、□小微企业（包含监狱企业、残疾人福利性单位）、□其他，合同金额为_____元；</w:t>
      </w:r>
    </w:p>
    <w:p w14:paraId="66D51250">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___________</w:t>
      </w:r>
      <w:r>
        <w:rPr>
          <w:color w:val="000000"/>
          <w:sz w:val="24"/>
          <w:szCs w:val="20"/>
        </w:rPr>
        <w:t>为□大型企业□中型企业、□小微企业（包含监狱企业、残疾人福利性单位）、□其他，合同金额为_____元；</w:t>
      </w:r>
    </w:p>
    <w:p w14:paraId="39D854A9">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___________</w:t>
      </w:r>
      <w:r>
        <w:rPr>
          <w:color w:val="000000"/>
          <w:sz w:val="24"/>
          <w:szCs w:val="20"/>
        </w:rPr>
        <w:t>为□大型企业□中型企业、□小微企业（包含监狱企业、残疾人福利性单位）、□其他，合同金额为_____元。</w:t>
      </w:r>
    </w:p>
    <w:p w14:paraId="04C0C568">
      <w:pPr>
        <w:numPr>
          <w:ilvl w:val="0"/>
          <w:numId w:val="21"/>
        </w:numPr>
        <w:tabs>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14:paraId="6A03E72A">
      <w:pPr>
        <w:numPr>
          <w:ilvl w:val="0"/>
          <w:numId w:val="21"/>
        </w:numPr>
        <w:spacing w:line="360" w:lineRule="auto"/>
        <w:rPr>
          <w:bCs/>
          <w:color w:val="000000"/>
          <w:sz w:val="24"/>
        </w:rPr>
      </w:pPr>
      <w:r>
        <w:rPr>
          <w:bCs/>
          <w:color w:val="000000"/>
          <w:sz w:val="24"/>
        </w:rPr>
        <w:t>其他约定（如有）：______________。</w:t>
      </w:r>
    </w:p>
    <w:p w14:paraId="2C25CC83">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5D40D904">
      <w:pPr>
        <w:spacing w:line="360" w:lineRule="auto"/>
        <w:ind w:firstLine="471"/>
        <w:rPr>
          <w:color w:val="000000"/>
          <w:sz w:val="24"/>
        </w:rPr>
      </w:pPr>
      <w:r>
        <w:rPr>
          <w:color w:val="000000"/>
          <w:sz w:val="24"/>
        </w:rPr>
        <w:br w:type="page"/>
      </w: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67D23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AD0F464">
      <w:pPr>
        <w:spacing w:line="360" w:lineRule="auto"/>
        <w:ind w:firstLine="471"/>
        <w:rPr>
          <w:color w:val="000000"/>
          <w:sz w:val="24"/>
        </w:rPr>
      </w:pPr>
    </w:p>
    <w:p w14:paraId="2C9A0BB8">
      <w:pPr>
        <w:spacing w:line="360" w:lineRule="auto"/>
        <w:ind w:firstLine="471"/>
        <w:rPr>
          <w:color w:val="000000"/>
          <w:sz w:val="24"/>
        </w:rPr>
      </w:pPr>
    </w:p>
    <w:p w14:paraId="3D09C0C8">
      <w:pPr>
        <w:spacing w:line="360" w:lineRule="auto"/>
        <w:ind w:firstLine="471"/>
        <w:rPr>
          <w:color w:val="000000"/>
          <w:sz w:val="24"/>
        </w:rPr>
      </w:pPr>
      <w:r>
        <w:rPr>
          <w:color w:val="000000"/>
          <w:sz w:val="24"/>
        </w:rPr>
        <w:t>联合体成员名称：</w:t>
      </w:r>
      <w:r>
        <w:rPr>
          <w:color w:val="000000"/>
          <w:sz w:val="24"/>
          <w:szCs w:val="20"/>
        </w:rPr>
        <w:t>______</w:t>
      </w:r>
    </w:p>
    <w:p w14:paraId="01B2B3D1">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0D2FE149">
      <w:pPr>
        <w:widowControl/>
        <w:ind w:firstLine="480" w:firstLineChars="200"/>
        <w:jc w:val="left"/>
        <w:rPr>
          <w:color w:val="000000"/>
          <w:sz w:val="24"/>
        </w:rPr>
      </w:pPr>
      <w:r>
        <w:rPr>
          <w:color w:val="000000"/>
          <w:sz w:val="24"/>
        </w:rPr>
        <w:t xml:space="preserve">                                </w:t>
      </w:r>
    </w:p>
    <w:p w14:paraId="7C2334AD">
      <w:pPr>
        <w:spacing w:line="360" w:lineRule="auto"/>
        <w:ind w:left="480"/>
        <w:jc w:val="right"/>
        <w:rPr>
          <w:color w:val="000000"/>
          <w:sz w:val="24"/>
        </w:rPr>
      </w:pPr>
    </w:p>
    <w:p w14:paraId="220C4AC9">
      <w:pPr>
        <w:spacing w:line="360" w:lineRule="auto"/>
        <w:ind w:left="480"/>
        <w:jc w:val="right"/>
        <w:rPr>
          <w:color w:val="000000"/>
          <w:sz w:val="24"/>
        </w:rPr>
      </w:pPr>
      <w:r>
        <w:rPr>
          <w:color w:val="000000"/>
          <w:sz w:val="24"/>
          <w:szCs w:val="20"/>
        </w:rPr>
        <w:t>日期：_____年______月______日</w:t>
      </w:r>
    </w:p>
    <w:p w14:paraId="53E1225A">
      <w:pPr>
        <w:spacing w:line="360" w:lineRule="auto"/>
        <w:ind w:left="480"/>
        <w:jc w:val="right"/>
        <w:rPr>
          <w:b/>
          <w:color w:val="000000"/>
          <w:sz w:val="24"/>
        </w:rPr>
      </w:pPr>
    </w:p>
    <w:p w14:paraId="6D88C94F">
      <w:pPr>
        <w:tabs>
          <w:tab w:val="left" w:pos="8280"/>
        </w:tabs>
        <w:spacing w:line="360" w:lineRule="auto"/>
        <w:ind w:firstLine="480"/>
        <w:rPr>
          <w:color w:val="000000"/>
          <w:sz w:val="24"/>
        </w:rPr>
      </w:pPr>
    </w:p>
    <w:p w14:paraId="46BC7FFD">
      <w:pPr>
        <w:tabs>
          <w:tab w:val="left" w:pos="8280"/>
        </w:tabs>
        <w:spacing w:line="360" w:lineRule="auto"/>
        <w:ind w:firstLine="480"/>
        <w:rPr>
          <w:color w:val="000000"/>
          <w:sz w:val="24"/>
        </w:rPr>
      </w:pPr>
    </w:p>
    <w:p w14:paraId="1266276C">
      <w:pPr>
        <w:spacing w:line="360" w:lineRule="auto"/>
        <w:ind w:left="719" w:leftChars="228" w:hanging="240" w:hangingChars="100"/>
        <w:rPr>
          <w:color w:val="000000"/>
          <w:sz w:val="24"/>
        </w:rPr>
      </w:pPr>
      <w:r>
        <w:rPr>
          <w:color w:val="000000"/>
          <w:sz w:val="24"/>
        </w:rPr>
        <w:t>注：</w:t>
      </w:r>
    </w:p>
    <w:p w14:paraId="18683B5E">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响应无效</w:t>
      </w:r>
      <w:r>
        <w:rPr>
          <w:color w:val="000000"/>
          <w:sz w:val="24"/>
        </w:rPr>
        <w:t>。</w:t>
      </w:r>
    </w:p>
    <w:p w14:paraId="76B535A0">
      <w:pPr>
        <w:spacing w:line="360" w:lineRule="auto"/>
        <w:ind w:left="719" w:leftChars="228" w:hanging="240" w:hangingChars="100"/>
        <w:rPr>
          <w:color w:val="000000"/>
          <w:sz w:val="24"/>
        </w:rPr>
      </w:pPr>
      <w:r>
        <w:rPr>
          <w:color w:val="000000"/>
          <w:sz w:val="24"/>
        </w:rPr>
        <w:t>2. 联合体各方成员</w:t>
      </w:r>
      <w:r>
        <w:rPr>
          <w:rFonts w:hint="eastAsia"/>
          <w:color w:val="000000"/>
          <w:sz w:val="24"/>
        </w:rPr>
        <w:t>须</w:t>
      </w:r>
      <w:r>
        <w:rPr>
          <w:color w:val="000000"/>
          <w:sz w:val="24"/>
        </w:rPr>
        <w:t>在本协议上共同盖章。</w:t>
      </w:r>
    </w:p>
    <w:p w14:paraId="599EE7C1">
      <w:pPr>
        <w:widowControl/>
        <w:jc w:val="left"/>
        <w:rPr>
          <w:sz w:val="24"/>
        </w:rPr>
      </w:pPr>
      <w:r>
        <w:rPr>
          <w:sz w:val="24"/>
        </w:rPr>
        <w:br w:type="page"/>
      </w:r>
    </w:p>
    <w:p w14:paraId="36A6E692">
      <w:pPr>
        <w:spacing w:line="360" w:lineRule="auto"/>
        <w:outlineLvl w:val="2"/>
        <w:rPr>
          <w:sz w:val="24"/>
          <w:szCs w:val="20"/>
        </w:rPr>
      </w:pPr>
      <w:r>
        <w:rPr>
          <w:color w:val="000000"/>
          <w:sz w:val="24"/>
          <w:szCs w:val="20"/>
        </w:rPr>
        <w:t>3-2 其他</w:t>
      </w:r>
      <w:r>
        <w:rPr>
          <w:sz w:val="24"/>
          <w:szCs w:val="20"/>
        </w:rPr>
        <w:t>特定资格要求</w:t>
      </w:r>
    </w:p>
    <w:p w14:paraId="134CE7AC">
      <w:pPr>
        <w:tabs>
          <w:tab w:val="left" w:pos="5580"/>
        </w:tabs>
        <w:spacing w:line="360" w:lineRule="auto"/>
        <w:rPr>
          <w:sz w:val="24"/>
        </w:rPr>
      </w:pPr>
    </w:p>
    <w:p w14:paraId="2E7C6DD1">
      <w:pPr>
        <w:widowControl/>
        <w:jc w:val="left"/>
        <w:rPr>
          <w:sz w:val="24"/>
          <w:szCs w:val="20"/>
        </w:rPr>
      </w:pPr>
      <w:r>
        <w:rPr>
          <w:sz w:val="24"/>
          <w:szCs w:val="20"/>
        </w:rPr>
        <w:br w:type="page"/>
      </w:r>
    </w:p>
    <w:p w14:paraId="7D64D7A7">
      <w:pPr>
        <w:widowControl/>
        <w:jc w:val="left"/>
        <w:rPr>
          <w:kern w:val="0"/>
          <w:sz w:val="24"/>
          <w:szCs w:val="20"/>
        </w:rPr>
      </w:pPr>
    </w:p>
    <w:p w14:paraId="7E381262">
      <w:pPr>
        <w:numPr>
          <w:ilvl w:val="0"/>
          <w:numId w:val="19"/>
        </w:numPr>
        <w:tabs>
          <w:tab w:val="left" w:pos="360"/>
        </w:tabs>
        <w:snapToGrid w:val="0"/>
        <w:spacing w:line="360" w:lineRule="auto"/>
        <w:outlineLvl w:val="1"/>
        <w:rPr>
          <w:color w:val="000000"/>
          <w:sz w:val="24"/>
          <w:szCs w:val="20"/>
        </w:rPr>
      </w:pPr>
      <w:bookmarkStart w:id="876" w:name="_Hlt520271212"/>
      <w:bookmarkEnd w:id="876"/>
      <w:bookmarkStart w:id="877" w:name="_Hlt520343392"/>
      <w:bookmarkEnd w:id="877"/>
      <w:bookmarkStart w:id="878" w:name="_Hlt520350918"/>
      <w:bookmarkEnd w:id="878"/>
      <w:bookmarkStart w:id="879" w:name="_Hlt520274065"/>
      <w:bookmarkEnd w:id="879"/>
      <w:bookmarkStart w:id="880" w:name="_Hlt520274393"/>
      <w:bookmarkEnd w:id="880"/>
      <w:bookmarkStart w:id="881" w:name="_Hlt520273711"/>
      <w:bookmarkEnd w:id="881"/>
      <w:bookmarkStart w:id="882" w:name="_Hlt520274121"/>
      <w:bookmarkEnd w:id="882"/>
      <w:bookmarkStart w:id="883" w:name="_Hlt520343000"/>
      <w:bookmarkEnd w:id="883"/>
      <w:bookmarkStart w:id="884" w:name="_Hlt520274407"/>
      <w:bookmarkEnd w:id="884"/>
      <w:bookmarkStart w:id="885" w:name="_Hlt520355504"/>
      <w:bookmarkEnd w:id="885"/>
      <w:bookmarkStart w:id="886" w:name="_Toc150480794"/>
      <w:bookmarkStart w:id="887" w:name="_Toc127151556"/>
      <w:bookmarkStart w:id="888" w:name="_Toc226965829"/>
      <w:bookmarkStart w:id="889" w:name="_Toc520356217"/>
      <w:bookmarkStart w:id="890" w:name="_Toc195842921"/>
      <w:bookmarkStart w:id="891" w:name="_Toc226309800"/>
      <w:bookmarkStart w:id="892" w:name="_Toc226965746"/>
      <w:bookmarkStart w:id="893" w:name="_Toc150774761"/>
      <w:bookmarkStart w:id="894" w:name="_Toc142311058"/>
      <w:bookmarkStart w:id="895" w:name="_Toc226337252"/>
      <w:r>
        <w:rPr>
          <w:color w:val="000000"/>
          <w:sz w:val="24"/>
        </w:rPr>
        <w:t>响应书</w:t>
      </w:r>
      <w:bookmarkEnd w:id="886"/>
      <w:bookmarkEnd w:id="887"/>
      <w:bookmarkEnd w:id="888"/>
      <w:bookmarkEnd w:id="889"/>
      <w:bookmarkEnd w:id="890"/>
      <w:bookmarkEnd w:id="891"/>
      <w:bookmarkEnd w:id="892"/>
      <w:bookmarkEnd w:id="893"/>
      <w:bookmarkEnd w:id="894"/>
      <w:bookmarkEnd w:id="895"/>
      <w:r>
        <w:rPr>
          <w:color w:val="000000"/>
          <w:sz w:val="24"/>
        </w:rPr>
        <w:t>（实质性格式）</w:t>
      </w:r>
    </w:p>
    <w:p w14:paraId="043A08B1">
      <w:pPr>
        <w:tabs>
          <w:tab w:val="left" w:pos="5580"/>
        </w:tabs>
        <w:spacing w:line="360" w:lineRule="auto"/>
        <w:rPr>
          <w:color w:val="000000"/>
          <w:sz w:val="24"/>
        </w:rPr>
      </w:pPr>
    </w:p>
    <w:p w14:paraId="22A29E23">
      <w:pPr>
        <w:spacing w:line="360" w:lineRule="auto"/>
        <w:jc w:val="center"/>
        <w:rPr>
          <w:b/>
          <w:color w:val="000000"/>
          <w:sz w:val="36"/>
          <w:szCs w:val="36"/>
        </w:rPr>
      </w:pPr>
      <w:r>
        <w:rPr>
          <w:b/>
          <w:color w:val="000000"/>
          <w:sz w:val="36"/>
          <w:szCs w:val="36"/>
        </w:rPr>
        <w:t>响应书</w:t>
      </w:r>
    </w:p>
    <w:p w14:paraId="76545A8B">
      <w:pPr>
        <w:tabs>
          <w:tab w:val="left" w:pos="5580"/>
        </w:tabs>
        <w:spacing w:line="360" w:lineRule="auto"/>
        <w:rPr>
          <w:sz w:val="24"/>
        </w:rPr>
      </w:pPr>
      <w:r>
        <w:rPr>
          <w:sz w:val="24"/>
        </w:rPr>
        <w:t>致：</w:t>
      </w:r>
      <w:r>
        <w:rPr>
          <w:rFonts w:hint="eastAsia"/>
          <w:sz w:val="24"/>
          <w:u w:val="single"/>
        </w:rPr>
        <w:t xml:space="preserve">              </w:t>
      </w:r>
      <w:r>
        <w:rPr>
          <w:rFonts w:hint="eastAsia"/>
          <w:b/>
          <w:bCs/>
          <w:sz w:val="24"/>
        </w:rPr>
        <w:t>（请供应商填写“采购人名称”）</w:t>
      </w:r>
    </w:p>
    <w:p w14:paraId="74A671C0">
      <w:pPr>
        <w:tabs>
          <w:tab w:val="left" w:pos="5580"/>
        </w:tabs>
        <w:spacing w:line="360" w:lineRule="auto"/>
        <w:rPr>
          <w:color w:val="000000"/>
          <w:sz w:val="24"/>
          <w:szCs w:val="20"/>
        </w:rPr>
      </w:pPr>
    </w:p>
    <w:p w14:paraId="6C784535">
      <w:pPr>
        <w:tabs>
          <w:tab w:val="left" w:pos="5580"/>
        </w:tabs>
        <w:spacing w:line="360" w:lineRule="auto"/>
        <w:ind w:firstLine="408"/>
        <w:rPr>
          <w:color w:val="000000"/>
          <w:sz w:val="24"/>
          <w:szCs w:val="20"/>
        </w:rPr>
      </w:pPr>
      <w:r>
        <w:rPr>
          <w:color w:val="000000"/>
          <w:sz w:val="24"/>
          <w:szCs w:val="20"/>
        </w:rPr>
        <w:t>我方参加你方就_____________________（项目名称，</w:t>
      </w:r>
      <w:r>
        <w:rPr>
          <w:rFonts w:hint="eastAsia"/>
          <w:color w:val="000000"/>
          <w:sz w:val="24"/>
          <w:szCs w:val="20"/>
        </w:rPr>
        <w:t>采购编号</w:t>
      </w:r>
      <w:r>
        <w:rPr>
          <w:color w:val="000000"/>
          <w:sz w:val="24"/>
          <w:szCs w:val="20"/>
        </w:rPr>
        <w:t>/包号）组织的采购活动，并对此项目进行响应。</w:t>
      </w:r>
    </w:p>
    <w:p w14:paraId="7FC7FA5F">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已详细审查全部谈判文件</w:t>
      </w:r>
      <w:r>
        <w:rPr>
          <w:color w:val="000000"/>
          <w:sz w:val="24"/>
          <w:szCs w:val="20"/>
        </w:rPr>
        <w:t>，自愿参与响应并承诺如下：</w:t>
      </w:r>
    </w:p>
    <w:p w14:paraId="1F867DD8">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rFonts w:hint="eastAsia"/>
          <w:sz w:val="24"/>
        </w:rPr>
        <w:t>180</w:t>
      </w:r>
      <w:r>
        <w:rPr>
          <w:color w:val="000000"/>
          <w:sz w:val="24"/>
          <w:szCs w:val="20"/>
        </w:rPr>
        <w:t>个日历日。</w:t>
      </w:r>
    </w:p>
    <w:p w14:paraId="368C60F7">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（2）除合同条款及采购需求偏离表列出的偏离外，我方响应谈判文件的全部要求。</w:t>
      </w:r>
    </w:p>
    <w:p w14:paraId="35BB756C">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00459B7">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（4）如我方成交，我方将在法律规定的期限内与你方签订合同，按照谈判文件要求提交履约保证金，并在合同约定的期限内完成合同规定的全部义务。</w:t>
      </w:r>
    </w:p>
    <w:p w14:paraId="0C4FB97A">
      <w:pPr>
        <w:spacing w:line="360" w:lineRule="auto"/>
        <w:ind w:left="420"/>
        <w:rPr>
          <w:color w:val="000000"/>
          <w:sz w:val="24"/>
        </w:rPr>
      </w:pPr>
      <w:r>
        <w:rPr>
          <w:color w:val="000000"/>
          <w:sz w:val="24"/>
        </w:rPr>
        <w:t>2. 其他补充条款（如有）：</w:t>
      </w:r>
      <w:r>
        <w:rPr>
          <w:color w:val="000000"/>
          <w:sz w:val="24"/>
          <w:szCs w:val="20"/>
        </w:rPr>
        <w:t>_____________________</w:t>
      </w:r>
      <w:r>
        <w:rPr>
          <w:color w:val="000000"/>
          <w:sz w:val="24"/>
        </w:rPr>
        <w:t>。</w:t>
      </w:r>
    </w:p>
    <w:p w14:paraId="14FEE036">
      <w:pPr>
        <w:spacing w:line="360" w:lineRule="auto"/>
        <w:ind w:firstLine="480" w:firstLineChars="200"/>
        <w:rPr>
          <w:color w:val="000000"/>
          <w:sz w:val="24"/>
        </w:rPr>
      </w:pPr>
      <w:r>
        <w:rPr>
          <w:color w:val="000000"/>
          <w:sz w:val="24"/>
        </w:rPr>
        <w:t>与本响应有关的一切正式往来信函请寄：</w:t>
      </w:r>
    </w:p>
    <w:p w14:paraId="330DE151">
      <w:pPr>
        <w:tabs>
          <w:tab w:val="left" w:pos="5580"/>
        </w:tabs>
        <w:spacing w:line="360" w:lineRule="auto"/>
        <w:ind w:left="420"/>
        <w:rPr>
          <w:color w:val="000000"/>
          <w:sz w:val="24"/>
          <w:szCs w:val="20"/>
        </w:rPr>
      </w:pPr>
    </w:p>
    <w:p w14:paraId="1A83166C">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7DF6C8E">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1D0C90F5">
      <w:pPr>
        <w:tabs>
          <w:tab w:val="left" w:pos="5580"/>
        </w:tabs>
        <w:spacing w:line="360" w:lineRule="auto"/>
        <w:ind w:left="420"/>
        <w:rPr>
          <w:color w:val="000000"/>
          <w:sz w:val="24"/>
          <w:szCs w:val="20"/>
        </w:rPr>
      </w:pPr>
    </w:p>
    <w:p w14:paraId="3D78E602">
      <w:pPr>
        <w:tabs>
          <w:tab w:val="left" w:pos="5580"/>
        </w:tabs>
        <w:spacing w:line="360" w:lineRule="auto"/>
        <w:ind w:left="420"/>
        <w:rPr>
          <w:color w:val="000000"/>
          <w:sz w:val="24"/>
          <w:szCs w:val="20"/>
        </w:rPr>
      </w:pPr>
    </w:p>
    <w:p w14:paraId="48115140">
      <w:pPr>
        <w:tabs>
          <w:tab w:val="left" w:pos="5580"/>
        </w:tabs>
        <w:spacing w:line="360" w:lineRule="auto"/>
        <w:ind w:left="420"/>
        <w:rPr>
          <w:color w:val="000000"/>
          <w:sz w:val="24"/>
          <w:szCs w:val="20"/>
        </w:rPr>
      </w:pPr>
    </w:p>
    <w:p w14:paraId="72E720C4">
      <w:pPr>
        <w:tabs>
          <w:tab w:val="left" w:pos="5580"/>
        </w:tabs>
        <w:spacing w:line="360" w:lineRule="auto"/>
        <w:ind w:left="420"/>
        <w:rPr>
          <w:color w:val="000000"/>
          <w:sz w:val="24"/>
          <w:szCs w:val="20"/>
        </w:rPr>
      </w:pPr>
    </w:p>
    <w:p w14:paraId="04074D8F">
      <w:pPr>
        <w:tabs>
          <w:tab w:val="left" w:pos="5580"/>
        </w:tabs>
        <w:spacing w:line="360" w:lineRule="auto"/>
        <w:ind w:left="420"/>
        <w:rPr>
          <w:color w:val="000000"/>
          <w:sz w:val="24"/>
          <w:szCs w:val="20"/>
        </w:rPr>
      </w:pPr>
      <w:r>
        <w:rPr>
          <w:color w:val="000000"/>
          <w:sz w:val="24"/>
          <w:szCs w:val="20"/>
        </w:rPr>
        <w:t>供应商名称（加盖公章） _____________________</w:t>
      </w:r>
    </w:p>
    <w:p w14:paraId="72797E53">
      <w:pPr>
        <w:tabs>
          <w:tab w:val="left" w:pos="5580"/>
        </w:tabs>
        <w:spacing w:line="360" w:lineRule="auto"/>
        <w:ind w:left="420"/>
        <w:rPr>
          <w:color w:val="000000"/>
          <w:sz w:val="24"/>
          <w:szCs w:val="20"/>
        </w:rPr>
      </w:pPr>
      <w:r>
        <w:rPr>
          <w:color w:val="000000"/>
          <w:sz w:val="24"/>
          <w:szCs w:val="20"/>
        </w:rPr>
        <w:t xml:space="preserve">日期：_____年______月______日    </w:t>
      </w:r>
    </w:p>
    <w:p w14:paraId="28E497BB">
      <w:pPr>
        <w:tabs>
          <w:tab w:val="left" w:pos="5580"/>
        </w:tabs>
        <w:spacing w:line="360" w:lineRule="auto"/>
        <w:ind w:left="420"/>
        <w:rPr>
          <w:color w:val="000000"/>
          <w:sz w:val="24"/>
          <w:szCs w:val="20"/>
        </w:rPr>
      </w:pPr>
    </w:p>
    <w:p w14:paraId="71262866">
      <w:pPr>
        <w:widowControl/>
        <w:jc w:val="left"/>
        <w:rPr>
          <w:b/>
          <w:color w:val="000000"/>
          <w:sz w:val="24"/>
          <w:szCs w:val="20"/>
        </w:rPr>
      </w:pPr>
      <w:r>
        <w:rPr>
          <w:b/>
          <w:color w:val="000000"/>
          <w:sz w:val="24"/>
          <w:szCs w:val="20"/>
        </w:rPr>
        <w:br w:type="page"/>
      </w:r>
    </w:p>
    <w:p w14:paraId="32F86617">
      <w:pPr>
        <w:numPr>
          <w:ilvl w:val="0"/>
          <w:numId w:val="19"/>
        </w:numPr>
        <w:tabs>
          <w:tab w:val="left" w:pos="360"/>
        </w:tabs>
        <w:snapToGrid w:val="0"/>
        <w:spacing w:line="360" w:lineRule="auto"/>
        <w:outlineLvl w:val="1"/>
        <w:rPr>
          <w:color w:val="000000"/>
          <w:sz w:val="24"/>
        </w:rPr>
      </w:pPr>
      <w:bookmarkStart w:id="896" w:name="_Hlt520355938"/>
      <w:bookmarkEnd w:id="896"/>
      <w:bookmarkStart w:id="897" w:name="_Hlt520356243"/>
      <w:bookmarkEnd w:id="897"/>
      <w:bookmarkStart w:id="898" w:name="_Toc480942350"/>
      <w:bookmarkStart w:id="899" w:name="_Toc226337253"/>
      <w:bookmarkStart w:id="900" w:name="_Toc305158825"/>
      <w:bookmarkStart w:id="901" w:name="_Toc265228395"/>
      <w:bookmarkStart w:id="902" w:name="_Toc150774762"/>
      <w:bookmarkStart w:id="903" w:name="_Ref467988705"/>
      <w:bookmarkStart w:id="904" w:name="_Toc150480795"/>
      <w:bookmarkStart w:id="905" w:name="_Toc226309801"/>
      <w:bookmarkStart w:id="906" w:name="_Toc195842922"/>
      <w:bookmarkStart w:id="907" w:name="_Toc127151557"/>
      <w:bookmarkStart w:id="908" w:name="_Toc142311059"/>
      <w:bookmarkStart w:id="909" w:name="_Toc264969247"/>
      <w:bookmarkStart w:id="910" w:name="_Toc520356218"/>
      <w:bookmarkStart w:id="911" w:name="_Toc226965830"/>
      <w:bookmarkStart w:id="912" w:name="_Toc226965747"/>
      <w:bookmarkStart w:id="913" w:name="_Toc305158899"/>
      <w:r>
        <w:rPr>
          <w:color w:val="000000"/>
          <w:sz w:val="24"/>
        </w:rPr>
        <w:t>授权委托书（实质性格式）</w:t>
      </w:r>
    </w:p>
    <w:p w14:paraId="1B1FE51A">
      <w:pPr>
        <w:spacing w:line="360" w:lineRule="exact"/>
        <w:jc w:val="center"/>
        <w:rPr>
          <w:b/>
          <w:color w:val="000000"/>
          <w:sz w:val="36"/>
          <w:szCs w:val="36"/>
        </w:rPr>
      </w:pPr>
      <w:r>
        <w:rPr>
          <w:b/>
          <w:color w:val="000000"/>
          <w:sz w:val="36"/>
          <w:szCs w:val="36"/>
        </w:rPr>
        <w:t>授权委托书</w:t>
      </w:r>
    </w:p>
    <w:p w14:paraId="335F077D">
      <w:pPr>
        <w:spacing w:line="360" w:lineRule="auto"/>
        <w:ind w:firstLine="420"/>
        <w:rPr>
          <w:color w:val="000000"/>
          <w:sz w:val="24"/>
          <w:szCs w:val="20"/>
        </w:rPr>
      </w:pPr>
    </w:p>
    <w:p w14:paraId="606F6D3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（项目名称）响应文件和处理有关事宜，其法律后果由我方承担。</w:t>
      </w:r>
    </w:p>
    <w:p w14:paraId="3C95E756">
      <w:pPr>
        <w:spacing w:line="360" w:lineRule="auto"/>
        <w:ind w:firstLine="420"/>
        <w:rPr>
          <w:color w:val="000000"/>
          <w:sz w:val="24"/>
          <w:szCs w:val="20"/>
        </w:rPr>
      </w:pPr>
      <w:r>
        <w:rPr>
          <w:color w:val="000000"/>
          <w:sz w:val="24"/>
          <w:szCs w:val="20"/>
        </w:rPr>
        <w:t>委托期限：自本授权委托书签署之日起至响应有效期届满之日止。</w:t>
      </w:r>
    </w:p>
    <w:p w14:paraId="2786CCBB">
      <w:pPr>
        <w:spacing w:line="360" w:lineRule="auto"/>
        <w:ind w:firstLine="420"/>
        <w:rPr>
          <w:color w:val="000000"/>
          <w:sz w:val="24"/>
          <w:szCs w:val="20"/>
        </w:rPr>
      </w:pPr>
      <w:r>
        <w:rPr>
          <w:color w:val="000000"/>
          <w:sz w:val="24"/>
          <w:szCs w:val="20"/>
        </w:rPr>
        <w:t>代理人无转委托权。</w:t>
      </w:r>
      <w:r>
        <w:rPr>
          <w:color w:val="000000"/>
          <w:sz w:val="24"/>
          <w:szCs w:val="20"/>
        </w:rPr>
        <w:cr/>
      </w:r>
    </w:p>
    <w:p w14:paraId="0216DA05">
      <w:pPr>
        <w:spacing w:line="360" w:lineRule="auto"/>
        <w:rPr>
          <w:color w:val="000000"/>
          <w:sz w:val="24"/>
          <w:lang w:val="zh-CN"/>
        </w:rPr>
      </w:pPr>
      <w:r>
        <w:rPr>
          <w:color w:val="000000"/>
          <w:sz w:val="24"/>
        </w:rPr>
        <w:t>供应商名称（加盖公章）</w:t>
      </w:r>
      <w:r>
        <w:rPr>
          <w:color w:val="000000"/>
          <w:sz w:val="24"/>
          <w:lang w:val="zh-CN"/>
        </w:rPr>
        <w:t>：________________</w:t>
      </w:r>
    </w:p>
    <w:p w14:paraId="17727A04">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E324E4E">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4F4B64B2">
      <w:pPr>
        <w:autoSpaceDE w:val="0"/>
        <w:autoSpaceDN w:val="0"/>
        <w:adjustRightInd w:val="0"/>
        <w:snapToGrid w:val="0"/>
        <w:spacing w:line="360" w:lineRule="auto"/>
        <w:rPr>
          <w:color w:val="000000"/>
          <w:sz w:val="24"/>
          <w:lang w:val="zh-CN"/>
        </w:rPr>
      </w:pPr>
      <w:r>
        <w:rPr>
          <w:color w:val="000000"/>
          <w:sz w:val="24"/>
        </w:rPr>
        <w:t>日期：_____年______月______日</w:t>
      </w:r>
    </w:p>
    <w:p w14:paraId="4E7DAC1D">
      <w:pPr>
        <w:tabs>
          <w:tab w:val="left" w:pos="5580"/>
        </w:tabs>
        <w:spacing w:line="360" w:lineRule="auto"/>
        <w:ind w:firstLine="480" w:firstLineChars="200"/>
        <w:rPr>
          <w:color w:val="000000"/>
          <w:sz w:val="24"/>
          <w:szCs w:val="20"/>
        </w:rPr>
      </w:pPr>
    </w:p>
    <w:p w14:paraId="1BC8EB6B">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2166DA49">
      <w:pPr>
        <w:tabs>
          <w:tab w:val="left" w:pos="5580"/>
        </w:tabs>
        <w:spacing w:line="360" w:lineRule="auto"/>
        <w:jc w:val="left"/>
        <w:rPr>
          <w:color w:val="000000"/>
          <w:sz w:val="24"/>
          <w:szCs w:val="20"/>
        </w:rPr>
      </w:pPr>
    </w:p>
    <w:p w14:paraId="6478B2AB">
      <w:pPr>
        <w:tabs>
          <w:tab w:val="left" w:pos="5580"/>
        </w:tabs>
        <w:spacing w:line="360" w:lineRule="auto"/>
        <w:jc w:val="left"/>
        <w:rPr>
          <w:color w:val="000000"/>
          <w:sz w:val="24"/>
          <w:szCs w:val="20"/>
        </w:rPr>
      </w:pPr>
    </w:p>
    <w:p w14:paraId="5B5C0D05">
      <w:pPr>
        <w:tabs>
          <w:tab w:val="left" w:pos="5580"/>
        </w:tabs>
        <w:spacing w:line="360" w:lineRule="auto"/>
        <w:jc w:val="left"/>
        <w:rPr>
          <w:color w:val="000000"/>
          <w:sz w:val="24"/>
          <w:szCs w:val="20"/>
        </w:rPr>
      </w:pPr>
    </w:p>
    <w:p w14:paraId="24B26455">
      <w:pPr>
        <w:tabs>
          <w:tab w:val="left" w:pos="5580"/>
        </w:tabs>
        <w:spacing w:line="360" w:lineRule="auto"/>
        <w:jc w:val="left"/>
        <w:rPr>
          <w:color w:val="000000"/>
          <w:sz w:val="24"/>
          <w:szCs w:val="20"/>
        </w:rPr>
      </w:pPr>
    </w:p>
    <w:p w14:paraId="3C49109F">
      <w:pPr>
        <w:tabs>
          <w:tab w:val="left" w:pos="5580"/>
        </w:tabs>
        <w:spacing w:line="360" w:lineRule="auto"/>
        <w:jc w:val="left"/>
        <w:rPr>
          <w:color w:val="000000"/>
          <w:sz w:val="24"/>
          <w:szCs w:val="20"/>
        </w:rPr>
      </w:pPr>
      <w:r>
        <w:rPr>
          <w:color w:val="000000"/>
          <w:sz w:val="24"/>
          <w:szCs w:val="20"/>
        </w:rPr>
        <w:t>说明：</w:t>
      </w:r>
    </w:p>
    <w:p w14:paraId="16A8B5C1">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4B45BC3">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7B2FBA74">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3971E0D2">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F74B931">
      <w:pPr>
        <w:spacing w:line="360" w:lineRule="exact"/>
        <w:jc w:val="center"/>
        <w:rPr>
          <w:b/>
          <w:color w:val="000000"/>
          <w:sz w:val="36"/>
          <w:szCs w:val="36"/>
        </w:rPr>
      </w:pPr>
      <w:r>
        <w:rPr>
          <w:b/>
          <w:color w:val="000000"/>
          <w:sz w:val="36"/>
          <w:szCs w:val="36"/>
        </w:rPr>
        <w:t>法定代表人（单位负责人）身份证明</w:t>
      </w:r>
    </w:p>
    <w:p w14:paraId="3443E182">
      <w:pPr>
        <w:kinsoku w:val="0"/>
        <w:overflowPunct w:val="0"/>
        <w:spacing w:line="200" w:lineRule="exact"/>
        <w:rPr>
          <w:sz w:val="20"/>
          <w:szCs w:val="20"/>
        </w:rPr>
      </w:pPr>
    </w:p>
    <w:p w14:paraId="59111ED2">
      <w:pPr>
        <w:tabs>
          <w:tab w:val="left" w:pos="5580"/>
        </w:tabs>
        <w:spacing w:line="360" w:lineRule="auto"/>
        <w:rPr>
          <w:color w:val="000000"/>
          <w:sz w:val="24"/>
        </w:rPr>
      </w:pPr>
    </w:p>
    <w:p w14:paraId="1692CBCF">
      <w:pPr>
        <w:tabs>
          <w:tab w:val="left" w:pos="5580"/>
        </w:tabs>
        <w:spacing w:line="360" w:lineRule="auto"/>
        <w:rPr>
          <w:sz w:val="24"/>
        </w:rPr>
      </w:pPr>
      <w:r>
        <w:rPr>
          <w:sz w:val="24"/>
        </w:rPr>
        <w:t>致：</w:t>
      </w:r>
      <w:r>
        <w:rPr>
          <w:rFonts w:hint="eastAsia"/>
          <w:sz w:val="24"/>
          <w:u w:val="single"/>
        </w:rPr>
        <w:t xml:space="preserve">              </w:t>
      </w:r>
      <w:r>
        <w:rPr>
          <w:rFonts w:hint="eastAsia"/>
          <w:b/>
          <w:bCs/>
          <w:sz w:val="24"/>
        </w:rPr>
        <w:t>（请供应商填写“采购人名称”）</w:t>
      </w:r>
    </w:p>
    <w:p w14:paraId="725CD337">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B743978">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10D3941">
      <w:pPr>
        <w:pStyle w:val="17"/>
        <w:tabs>
          <w:tab w:val="left" w:pos="2412"/>
          <w:tab w:val="left" w:pos="3883"/>
          <w:tab w:val="left" w:pos="5352"/>
          <w:tab w:val="left" w:pos="6821"/>
        </w:tabs>
        <w:kinsoku w:val="0"/>
        <w:overflowPunct w:val="0"/>
        <w:spacing w:line="335" w:lineRule="exact"/>
        <w:rPr>
          <w:rFonts w:ascii="Times New Roman" w:hAnsi="Times New Roman"/>
        </w:rPr>
      </w:pPr>
    </w:p>
    <w:p w14:paraId="489E7AED">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45BA1E96">
      <w:pPr>
        <w:pStyle w:val="17"/>
        <w:tabs>
          <w:tab w:val="left" w:pos="2412"/>
          <w:tab w:val="left" w:pos="3883"/>
          <w:tab w:val="left" w:pos="5352"/>
          <w:tab w:val="left" w:pos="6821"/>
        </w:tabs>
        <w:kinsoku w:val="0"/>
        <w:overflowPunct w:val="0"/>
        <w:spacing w:line="335" w:lineRule="exact"/>
        <w:rPr>
          <w:rFonts w:ascii="Times New Roman" w:hAnsi="Times New Roman"/>
        </w:rPr>
      </w:pPr>
    </w:p>
    <w:p w14:paraId="182BAD95">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0A0F2E48">
      <w:pPr>
        <w:pStyle w:val="17"/>
        <w:kinsoku w:val="0"/>
        <w:overflowPunct w:val="0"/>
        <w:spacing w:line="583" w:lineRule="auto"/>
        <w:ind w:right="4305"/>
        <w:rPr>
          <w:rFonts w:ascii="Times New Roman" w:hAnsi="Times New Roman"/>
          <w:spacing w:val="-3"/>
        </w:rPr>
      </w:pPr>
    </w:p>
    <w:p w14:paraId="395F0208">
      <w:pPr>
        <w:pStyle w:val="17"/>
        <w:kinsoku w:val="0"/>
        <w:overflowPunct w:val="0"/>
        <w:spacing w:line="583" w:lineRule="auto"/>
        <w:ind w:right="4305"/>
        <w:rPr>
          <w:rFonts w:ascii="Times New Roman" w:hAnsi="Times New Roman"/>
          <w:spacing w:val="-3"/>
        </w:rPr>
      </w:pPr>
    </w:p>
    <w:p w14:paraId="6F64E8C2">
      <w:pPr>
        <w:pStyle w:val="17"/>
        <w:kinsoku w:val="0"/>
        <w:overflowPunct w:val="0"/>
        <w:spacing w:line="583" w:lineRule="auto"/>
        <w:ind w:right="4305"/>
        <w:rPr>
          <w:rFonts w:ascii="Times New Roman" w:hAnsi="Times New Roman"/>
          <w:spacing w:val="-3"/>
        </w:rPr>
      </w:pPr>
    </w:p>
    <w:p w14:paraId="29C9CB5A">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：________________</w:t>
      </w:r>
    </w:p>
    <w:p w14:paraId="76C8EA6B">
      <w:pPr>
        <w:pStyle w:val="17"/>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color w:val="000000"/>
          <w:szCs w:val="20"/>
        </w:rPr>
        <w:t>或签章</w:t>
      </w:r>
      <w:r>
        <w:rPr>
          <w:rFonts w:ascii="Times New Roman" w:hAnsi="Times New Roman"/>
          <w:spacing w:val="-3"/>
        </w:rPr>
        <w:t>）：_____________</w:t>
      </w:r>
    </w:p>
    <w:p w14:paraId="4C4419B1">
      <w:pPr>
        <w:pStyle w:val="17"/>
        <w:spacing w:line="360" w:lineRule="auto"/>
        <w:rPr>
          <w:rFonts w:ascii="Times New Roman" w:hAnsi="Times New Roman"/>
          <w:color w:val="000000"/>
          <w:lang w:val="zh-CN"/>
        </w:rPr>
      </w:pPr>
      <w:r>
        <w:rPr>
          <w:rFonts w:ascii="Times New Roman" w:hAnsi="Times New Roman"/>
          <w:color w:val="000000"/>
        </w:rPr>
        <w:t>日期：_____年______月______日</w:t>
      </w:r>
    </w:p>
    <w:p w14:paraId="57342203">
      <w:pPr>
        <w:widowControl/>
        <w:jc w:val="left"/>
        <w:rPr>
          <w:i/>
          <w:color w:val="000000"/>
          <w:sz w:val="24"/>
          <w:szCs w:val="20"/>
          <w:u w:val="single"/>
        </w:rPr>
      </w:pPr>
    </w:p>
    <w:p w14:paraId="5E88430E">
      <w:pPr>
        <w:widowControl/>
        <w:jc w:val="left"/>
        <w:rPr>
          <w:color w:val="000000"/>
          <w:sz w:val="24"/>
          <w:szCs w:val="20"/>
        </w:rPr>
      </w:pPr>
      <w:r>
        <w:rPr>
          <w:color w:val="000000"/>
          <w:sz w:val="24"/>
          <w:szCs w:val="20"/>
        </w:rPr>
        <w:br w:type="page"/>
      </w:r>
    </w:p>
    <w:p w14:paraId="519F6F9A">
      <w:pPr>
        <w:numPr>
          <w:ilvl w:val="0"/>
          <w:numId w:val="19"/>
        </w:numPr>
        <w:tabs>
          <w:tab w:val="left" w:pos="360"/>
        </w:tabs>
        <w:snapToGrid w:val="0"/>
        <w:spacing w:line="360" w:lineRule="auto"/>
        <w:outlineLvl w:val="1"/>
        <w:rPr>
          <w:color w:val="000000"/>
          <w:sz w:val="24"/>
          <w:szCs w:val="20"/>
        </w:rPr>
      </w:pPr>
      <w:r>
        <w:rPr>
          <w:rFonts w:hint="eastAsia"/>
          <w:color w:val="000000"/>
          <w:sz w:val="24"/>
          <w:szCs w:val="20"/>
        </w:rPr>
        <w:t>项目报价表</w:t>
      </w:r>
    </w:p>
    <w:p w14:paraId="1119D310"/>
    <w:p w14:paraId="31F3E159">
      <w:pPr>
        <w:pStyle w:val="12"/>
        <w:rPr>
          <w:rFonts w:hint="eastAsia"/>
          <w:color w:val="000000"/>
        </w:rPr>
      </w:pPr>
      <w:r>
        <w:rPr>
          <w:rFonts w:ascii="Times New Roman"/>
          <w:color w:val="000000"/>
        </w:rPr>
        <w:t>按照</w:t>
      </w:r>
      <w:r>
        <w:rPr>
          <w:rFonts w:hint="eastAsia"/>
          <w:color w:val="000000"/>
          <w:lang w:bidi="ar"/>
        </w:rPr>
        <w:t>北京市公共资源交易中心政府采购全流程电子化招投标系统</w:t>
      </w:r>
      <w:r>
        <w:rPr>
          <w:rFonts w:ascii="Times New Roman"/>
          <w:color w:val="000000"/>
        </w:rPr>
        <w:t>电子投标客户端制作并生成，加盖</w:t>
      </w:r>
      <w:r>
        <w:rPr>
          <w:rFonts w:hint="eastAsia" w:ascii="Times New Roman"/>
          <w:color w:val="000000"/>
        </w:rPr>
        <w:t>供应商</w:t>
      </w:r>
      <w:r>
        <w:rPr>
          <w:rFonts w:ascii="Times New Roman"/>
          <w:color w:val="000000"/>
        </w:rPr>
        <w:t>电子签章。客户端填写分项报价后，</w:t>
      </w:r>
      <w:r>
        <w:rPr>
          <w:rFonts w:hint="eastAsia" w:ascii="Times New Roman"/>
          <w:color w:val="000000"/>
        </w:rPr>
        <w:t>项目</w:t>
      </w:r>
      <w:r>
        <w:rPr>
          <w:rFonts w:ascii="Times New Roman"/>
          <w:color w:val="000000"/>
        </w:rPr>
        <w:t>报价表自动生成在客户端内与电子</w:t>
      </w:r>
      <w:r>
        <w:rPr>
          <w:rFonts w:hint="eastAsia" w:ascii="Times New Roman"/>
          <w:color w:val="000000"/>
        </w:rPr>
        <w:t>响应</w:t>
      </w:r>
      <w:r>
        <w:rPr>
          <w:rFonts w:ascii="Times New Roman"/>
          <w:color w:val="000000"/>
        </w:rPr>
        <w:t>文件一同加密上传</w:t>
      </w:r>
      <w:r>
        <w:rPr>
          <w:rFonts w:hint="eastAsia" w:ascii="Times New Roman"/>
          <w:color w:val="000000"/>
        </w:rPr>
        <w:t>。</w:t>
      </w:r>
    </w:p>
    <w:p w14:paraId="552E6940"/>
    <w:p w14:paraId="54EFE736"/>
    <w:p w14:paraId="23244C2E"/>
    <w:p w14:paraId="5E0FAC6F"/>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14:paraId="404490C8">
      <w:pPr>
        <w:widowControl/>
        <w:jc w:val="left"/>
        <w:rPr>
          <w:color w:val="000000"/>
          <w:sz w:val="24"/>
          <w:szCs w:val="20"/>
        </w:rPr>
      </w:pPr>
      <w:bookmarkStart w:id="914" w:name="_Toc150774763"/>
      <w:bookmarkStart w:id="915" w:name="_Toc226337255"/>
      <w:bookmarkStart w:id="916" w:name="_Toc265228397"/>
      <w:bookmarkStart w:id="917" w:name="_Toc305158827"/>
      <w:bookmarkStart w:id="918" w:name="_Toc127151558"/>
      <w:bookmarkStart w:id="919" w:name="_Toc150480796"/>
      <w:bookmarkStart w:id="920" w:name="_Toc142311060"/>
      <w:bookmarkStart w:id="921" w:name="_Toc226965832"/>
      <w:bookmarkStart w:id="922" w:name="_Toc305158901"/>
      <w:bookmarkStart w:id="923" w:name="_Toc226309803"/>
      <w:bookmarkStart w:id="924" w:name="_Toc226965749"/>
      <w:bookmarkStart w:id="925" w:name="_Toc264969249"/>
      <w:bookmarkStart w:id="926" w:name="_Toc195842924"/>
    </w:p>
    <w:p w14:paraId="49C3D3CB">
      <w:pPr>
        <w:numPr>
          <w:ilvl w:val="0"/>
          <w:numId w:val="19"/>
        </w:numPr>
        <w:tabs>
          <w:tab w:val="left" w:pos="360"/>
        </w:tabs>
        <w:snapToGrid w:val="0"/>
        <w:spacing w:line="360" w:lineRule="auto"/>
        <w:outlineLvl w:val="1"/>
        <w:rPr>
          <w:color w:val="000000"/>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bookmarkEnd w:id="914"/>
    <w:bookmarkEnd w:id="915"/>
    <w:bookmarkEnd w:id="916"/>
    <w:bookmarkEnd w:id="917"/>
    <w:bookmarkEnd w:id="918"/>
    <w:bookmarkEnd w:id="919"/>
    <w:bookmarkEnd w:id="920"/>
    <w:bookmarkEnd w:id="921"/>
    <w:bookmarkEnd w:id="922"/>
    <w:bookmarkEnd w:id="923"/>
    <w:bookmarkEnd w:id="924"/>
    <w:bookmarkEnd w:id="925"/>
    <w:bookmarkEnd w:id="926"/>
    <w:p w14:paraId="0A75913C">
      <w:pPr>
        <w:numPr>
          <w:ilvl w:val="0"/>
          <w:numId w:val="19"/>
        </w:numPr>
        <w:tabs>
          <w:tab w:val="left" w:pos="360"/>
        </w:tabs>
        <w:snapToGrid w:val="0"/>
        <w:spacing w:line="360" w:lineRule="auto"/>
        <w:outlineLvl w:val="1"/>
        <w:rPr>
          <w:color w:val="000000"/>
          <w:sz w:val="24"/>
          <w:szCs w:val="20"/>
        </w:rPr>
      </w:pPr>
      <w:bookmarkStart w:id="927" w:name="_Toc127151562"/>
      <w:bookmarkStart w:id="928" w:name="_Toc150480798"/>
      <w:bookmarkStart w:id="929" w:name="_Toc264969252"/>
      <w:bookmarkStart w:id="930" w:name="_Toc150774765"/>
      <w:bookmarkStart w:id="931" w:name="_Toc195842927"/>
      <w:bookmarkStart w:id="932" w:name="_Toc305158830"/>
      <w:bookmarkStart w:id="933" w:name="_Toc226965835"/>
      <w:bookmarkStart w:id="934" w:name="_Toc305158904"/>
      <w:bookmarkStart w:id="935" w:name="_Toc226337258"/>
      <w:bookmarkStart w:id="936" w:name="_Toc142311062"/>
      <w:bookmarkStart w:id="937" w:name="_Toc226965752"/>
      <w:bookmarkStart w:id="938" w:name="_Toc226309806"/>
      <w:bookmarkStart w:id="939" w:name="_Toc265228400"/>
      <w:bookmarkStart w:id="940" w:name="_Toc264969251"/>
      <w:bookmarkStart w:id="941" w:name="_Toc195842926"/>
      <w:bookmarkStart w:id="942" w:name="_Toc226337257"/>
      <w:bookmarkStart w:id="943" w:name="_Toc226309805"/>
      <w:bookmarkStart w:id="944" w:name="_Toc305158829"/>
      <w:bookmarkStart w:id="945" w:name="_Toc150480797"/>
      <w:bookmarkStart w:id="946" w:name="_Toc127151561"/>
      <w:bookmarkStart w:id="947" w:name="_Toc142311061"/>
      <w:bookmarkStart w:id="948" w:name="_Toc226965834"/>
      <w:bookmarkStart w:id="949" w:name="_Toc226965751"/>
      <w:bookmarkStart w:id="950" w:name="_Toc305158903"/>
      <w:bookmarkStart w:id="951" w:name="_Toc150774764"/>
      <w:bookmarkStart w:id="952" w:name="_Toc265228399"/>
      <w:r>
        <w:rPr>
          <w:color w:val="000000"/>
          <w:sz w:val="24"/>
          <w:szCs w:val="20"/>
        </w:rPr>
        <w:t>合同条款偏离表</w:t>
      </w:r>
      <w:bookmarkEnd w:id="927"/>
      <w:bookmarkEnd w:id="928"/>
      <w:bookmarkEnd w:id="929"/>
      <w:bookmarkEnd w:id="930"/>
      <w:bookmarkEnd w:id="931"/>
      <w:bookmarkEnd w:id="932"/>
      <w:bookmarkEnd w:id="933"/>
      <w:bookmarkEnd w:id="934"/>
      <w:bookmarkEnd w:id="935"/>
      <w:bookmarkEnd w:id="936"/>
      <w:bookmarkEnd w:id="937"/>
      <w:bookmarkEnd w:id="938"/>
      <w:bookmarkEnd w:id="939"/>
      <w:r>
        <w:rPr>
          <w:rFonts w:hint="eastAsia"/>
          <w:color w:val="000000"/>
          <w:sz w:val="24"/>
          <w:szCs w:val="20"/>
        </w:rPr>
        <w:t>（实质性格式）</w:t>
      </w:r>
    </w:p>
    <w:p w14:paraId="1DBB7F3E">
      <w:pPr>
        <w:spacing w:line="360" w:lineRule="auto"/>
        <w:rPr>
          <w:color w:val="000000"/>
          <w:sz w:val="24"/>
          <w:szCs w:val="20"/>
        </w:rPr>
      </w:pPr>
    </w:p>
    <w:p w14:paraId="7820C274">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4B26E10C">
      <w:pPr>
        <w:spacing w:line="360" w:lineRule="auto"/>
        <w:rPr>
          <w:color w:val="000000"/>
          <w:sz w:val="24"/>
          <w:szCs w:val="20"/>
        </w:rPr>
      </w:pPr>
    </w:p>
    <w:p w14:paraId="6D9DD536">
      <w:pPr>
        <w:tabs>
          <w:tab w:val="left" w:pos="1800"/>
          <w:tab w:val="left" w:pos="5580"/>
        </w:tabs>
        <w:spacing w:line="360" w:lineRule="auto"/>
        <w:ind w:firstLine="360" w:firstLineChars="150"/>
        <w:jc w:val="left"/>
        <w:rPr>
          <w:color w:val="000000"/>
          <w:sz w:val="24"/>
        </w:rPr>
      </w:pPr>
      <w:r>
        <w:rPr>
          <w:rFonts w:hint="eastAsia"/>
          <w:color w:val="000000"/>
          <w:sz w:val="24"/>
        </w:rPr>
        <w:t>采购编号</w:t>
      </w:r>
      <w:r>
        <w:rPr>
          <w:color w:val="000000"/>
          <w:sz w:val="24"/>
        </w:rPr>
        <w:t>/包号：_______________     项目名称：____________________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1"/>
        <w:gridCol w:w="1776"/>
        <w:gridCol w:w="1778"/>
        <w:gridCol w:w="2183"/>
        <w:gridCol w:w="980"/>
      </w:tblGrid>
      <w:tr w14:paraId="381B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noWrap w:val="0"/>
            <w:vAlign w:val="center"/>
          </w:tcPr>
          <w:p w14:paraId="29BF9FE3">
            <w:pPr>
              <w:adjustRightInd w:val="0"/>
              <w:snapToGrid w:val="0"/>
              <w:jc w:val="center"/>
              <w:rPr>
                <w:color w:val="000000"/>
                <w:sz w:val="24"/>
              </w:rPr>
            </w:pPr>
            <w:r>
              <w:rPr>
                <w:color w:val="000000"/>
                <w:sz w:val="24"/>
              </w:rPr>
              <w:t>序号</w:t>
            </w:r>
          </w:p>
        </w:tc>
        <w:tc>
          <w:tcPr>
            <w:tcW w:w="1561" w:type="dxa"/>
            <w:noWrap w:val="0"/>
            <w:vAlign w:val="center"/>
          </w:tcPr>
          <w:p w14:paraId="0BDFA8C8">
            <w:pPr>
              <w:adjustRightInd w:val="0"/>
              <w:snapToGrid w:val="0"/>
              <w:jc w:val="center"/>
              <w:rPr>
                <w:color w:val="000000"/>
                <w:sz w:val="24"/>
              </w:rPr>
            </w:pPr>
            <w:r>
              <w:rPr>
                <w:color w:val="000000"/>
                <w:sz w:val="24"/>
                <w:szCs w:val="21"/>
              </w:rPr>
              <w:t>谈判文件</w:t>
            </w:r>
            <w:r>
              <w:rPr>
                <w:color w:val="000000"/>
                <w:sz w:val="24"/>
              </w:rPr>
              <w:t>条目号（页码）</w:t>
            </w:r>
          </w:p>
        </w:tc>
        <w:tc>
          <w:tcPr>
            <w:tcW w:w="1776" w:type="dxa"/>
            <w:noWrap w:val="0"/>
            <w:vAlign w:val="center"/>
          </w:tcPr>
          <w:p w14:paraId="45CB3D0A">
            <w:pPr>
              <w:adjustRightInd w:val="0"/>
              <w:snapToGrid w:val="0"/>
              <w:jc w:val="center"/>
              <w:rPr>
                <w:color w:val="000000"/>
                <w:sz w:val="24"/>
              </w:rPr>
            </w:pPr>
            <w:r>
              <w:rPr>
                <w:color w:val="000000"/>
                <w:sz w:val="24"/>
                <w:szCs w:val="21"/>
              </w:rPr>
              <w:t>谈判文件</w:t>
            </w:r>
            <w:r>
              <w:rPr>
                <w:color w:val="000000"/>
                <w:sz w:val="24"/>
              </w:rPr>
              <w:t>要求</w:t>
            </w:r>
          </w:p>
        </w:tc>
        <w:tc>
          <w:tcPr>
            <w:tcW w:w="1778" w:type="dxa"/>
            <w:noWrap w:val="0"/>
            <w:vAlign w:val="center"/>
          </w:tcPr>
          <w:p w14:paraId="42DA3676">
            <w:pPr>
              <w:adjustRightInd w:val="0"/>
              <w:snapToGrid w:val="0"/>
              <w:jc w:val="center"/>
              <w:rPr>
                <w:color w:val="000000"/>
                <w:sz w:val="24"/>
              </w:rPr>
            </w:pPr>
            <w:r>
              <w:rPr>
                <w:color w:val="000000"/>
                <w:sz w:val="24"/>
              </w:rPr>
              <w:t>响应文件内容</w:t>
            </w:r>
          </w:p>
        </w:tc>
        <w:tc>
          <w:tcPr>
            <w:tcW w:w="2183" w:type="dxa"/>
            <w:noWrap w:val="0"/>
            <w:vAlign w:val="center"/>
          </w:tcPr>
          <w:p w14:paraId="0D795E19">
            <w:pPr>
              <w:adjustRightInd w:val="0"/>
              <w:snapToGrid w:val="0"/>
              <w:jc w:val="center"/>
              <w:rPr>
                <w:color w:val="000000"/>
                <w:sz w:val="24"/>
              </w:rPr>
            </w:pPr>
            <w:r>
              <w:rPr>
                <w:color w:val="000000"/>
                <w:sz w:val="24"/>
              </w:rPr>
              <w:t>偏离情况</w:t>
            </w:r>
          </w:p>
        </w:tc>
        <w:tc>
          <w:tcPr>
            <w:tcW w:w="980" w:type="dxa"/>
            <w:noWrap w:val="0"/>
            <w:vAlign w:val="center"/>
          </w:tcPr>
          <w:p w14:paraId="42EBAA5A">
            <w:pPr>
              <w:adjustRightInd w:val="0"/>
              <w:snapToGrid w:val="0"/>
              <w:jc w:val="center"/>
              <w:rPr>
                <w:color w:val="000000"/>
                <w:sz w:val="24"/>
              </w:rPr>
            </w:pPr>
            <w:r>
              <w:rPr>
                <w:color w:val="000000"/>
                <w:sz w:val="24"/>
              </w:rPr>
              <w:t>说明</w:t>
            </w:r>
          </w:p>
        </w:tc>
      </w:tr>
      <w:tr w14:paraId="7F4E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07DEA008">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4DCC1077">
            <w:pPr>
              <w:adjustRightInd w:val="0"/>
              <w:snapToGrid w:val="0"/>
              <w:jc w:val="left"/>
              <w:rPr>
                <w:b/>
                <w:color w:val="000000"/>
                <w:sz w:val="24"/>
              </w:rPr>
            </w:pP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25F6B0D2">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14:paraId="3EA6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noWrap w:val="0"/>
            <w:vAlign w:val="center"/>
          </w:tcPr>
          <w:p w14:paraId="1FB9C396">
            <w:pPr>
              <w:adjustRightInd w:val="0"/>
              <w:snapToGrid w:val="0"/>
              <w:jc w:val="center"/>
              <w:rPr>
                <w:color w:val="000000"/>
                <w:sz w:val="24"/>
              </w:rPr>
            </w:pPr>
          </w:p>
        </w:tc>
        <w:tc>
          <w:tcPr>
            <w:tcW w:w="1561" w:type="dxa"/>
            <w:noWrap w:val="0"/>
            <w:vAlign w:val="center"/>
          </w:tcPr>
          <w:p w14:paraId="5FA06B14">
            <w:pPr>
              <w:adjustRightInd w:val="0"/>
              <w:snapToGrid w:val="0"/>
              <w:jc w:val="center"/>
              <w:rPr>
                <w:color w:val="000000"/>
                <w:sz w:val="24"/>
              </w:rPr>
            </w:pPr>
          </w:p>
        </w:tc>
        <w:tc>
          <w:tcPr>
            <w:tcW w:w="1776" w:type="dxa"/>
            <w:noWrap w:val="0"/>
            <w:vAlign w:val="center"/>
          </w:tcPr>
          <w:p w14:paraId="3D9FC619">
            <w:pPr>
              <w:adjustRightInd w:val="0"/>
              <w:snapToGrid w:val="0"/>
              <w:jc w:val="center"/>
              <w:rPr>
                <w:color w:val="000000"/>
                <w:sz w:val="24"/>
              </w:rPr>
            </w:pPr>
          </w:p>
        </w:tc>
        <w:tc>
          <w:tcPr>
            <w:tcW w:w="1778" w:type="dxa"/>
            <w:noWrap w:val="0"/>
            <w:vAlign w:val="center"/>
          </w:tcPr>
          <w:p w14:paraId="2111FC4C">
            <w:pPr>
              <w:adjustRightInd w:val="0"/>
              <w:snapToGrid w:val="0"/>
              <w:jc w:val="center"/>
              <w:rPr>
                <w:color w:val="000000"/>
                <w:sz w:val="24"/>
              </w:rPr>
            </w:pPr>
          </w:p>
        </w:tc>
        <w:tc>
          <w:tcPr>
            <w:tcW w:w="2183" w:type="dxa"/>
            <w:noWrap w:val="0"/>
            <w:vAlign w:val="center"/>
          </w:tcPr>
          <w:p w14:paraId="6892C803">
            <w:pPr>
              <w:adjustRightInd w:val="0"/>
              <w:snapToGrid w:val="0"/>
              <w:jc w:val="center"/>
              <w:rPr>
                <w:color w:val="000000"/>
                <w:sz w:val="24"/>
              </w:rPr>
            </w:pPr>
          </w:p>
        </w:tc>
        <w:tc>
          <w:tcPr>
            <w:tcW w:w="980" w:type="dxa"/>
            <w:noWrap w:val="0"/>
            <w:vAlign w:val="center"/>
          </w:tcPr>
          <w:p w14:paraId="4CADD1FE">
            <w:pPr>
              <w:adjustRightInd w:val="0"/>
              <w:snapToGrid w:val="0"/>
              <w:jc w:val="center"/>
              <w:rPr>
                <w:color w:val="000000"/>
                <w:sz w:val="24"/>
              </w:rPr>
            </w:pPr>
          </w:p>
        </w:tc>
      </w:tr>
      <w:tr w14:paraId="5DA7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noWrap w:val="0"/>
            <w:vAlign w:val="center"/>
          </w:tcPr>
          <w:p w14:paraId="3DB01701">
            <w:pPr>
              <w:adjustRightInd w:val="0"/>
              <w:snapToGrid w:val="0"/>
              <w:jc w:val="center"/>
              <w:rPr>
                <w:color w:val="000000"/>
                <w:sz w:val="24"/>
              </w:rPr>
            </w:pPr>
          </w:p>
        </w:tc>
        <w:tc>
          <w:tcPr>
            <w:tcW w:w="1561" w:type="dxa"/>
            <w:noWrap w:val="0"/>
            <w:vAlign w:val="center"/>
          </w:tcPr>
          <w:p w14:paraId="6DD8443D">
            <w:pPr>
              <w:adjustRightInd w:val="0"/>
              <w:snapToGrid w:val="0"/>
              <w:jc w:val="center"/>
              <w:rPr>
                <w:color w:val="000000"/>
                <w:sz w:val="24"/>
              </w:rPr>
            </w:pPr>
          </w:p>
        </w:tc>
        <w:tc>
          <w:tcPr>
            <w:tcW w:w="1776" w:type="dxa"/>
            <w:noWrap w:val="0"/>
            <w:vAlign w:val="center"/>
          </w:tcPr>
          <w:p w14:paraId="74BE8C21">
            <w:pPr>
              <w:adjustRightInd w:val="0"/>
              <w:snapToGrid w:val="0"/>
              <w:jc w:val="center"/>
              <w:rPr>
                <w:color w:val="000000"/>
                <w:sz w:val="24"/>
              </w:rPr>
            </w:pPr>
          </w:p>
        </w:tc>
        <w:tc>
          <w:tcPr>
            <w:tcW w:w="1778" w:type="dxa"/>
            <w:noWrap w:val="0"/>
            <w:vAlign w:val="center"/>
          </w:tcPr>
          <w:p w14:paraId="48668C4C">
            <w:pPr>
              <w:adjustRightInd w:val="0"/>
              <w:snapToGrid w:val="0"/>
              <w:jc w:val="center"/>
              <w:rPr>
                <w:color w:val="000000"/>
                <w:sz w:val="24"/>
              </w:rPr>
            </w:pPr>
          </w:p>
        </w:tc>
        <w:tc>
          <w:tcPr>
            <w:tcW w:w="2183" w:type="dxa"/>
            <w:noWrap w:val="0"/>
            <w:vAlign w:val="center"/>
          </w:tcPr>
          <w:p w14:paraId="4CCE9CC5">
            <w:pPr>
              <w:adjustRightInd w:val="0"/>
              <w:snapToGrid w:val="0"/>
              <w:jc w:val="center"/>
              <w:rPr>
                <w:color w:val="000000"/>
                <w:sz w:val="24"/>
              </w:rPr>
            </w:pPr>
          </w:p>
        </w:tc>
        <w:tc>
          <w:tcPr>
            <w:tcW w:w="980" w:type="dxa"/>
            <w:noWrap w:val="0"/>
            <w:vAlign w:val="center"/>
          </w:tcPr>
          <w:p w14:paraId="02F1244D">
            <w:pPr>
              <w:adjustRightInd w:val="0"/>
              <w:snapToGrid w:val="0"/>
              <w:jc w:val="center"/>
              <w:rPr>
                <w:color w:val="000000"/>
                <w:sz w:val="24"/>
              </w:rPr>
            </w:pPr>
          </w:p>
        </w:tc>
      </w:tr>
      <w:tr w14:paraId="274E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noWrap w:val="0"/>
            <w:vAlign w:val="center"/>
          </w:tcPr>
          <w:p w14:paraId="0579CE8A">
            <w:pPr>
              <w:adjustRightInd w:val="0"/>
              <w:snapToGrid w:val="0"/>
              <w:jc w:val="center"/>
              <w:rPr>
                <w:color w:val="000000"/>
                <w:sz w:val="24"/>
              </w:rPr>
            </w:pPr>
          </w:p>
        </w:tc>
        <w:tc>
          <w:tcPr>
            <w:tcW w:w="1561" w:type="dxa"/>
            <w:noWrap w:val="0"/>
            <w:vAlign w:val="center"/>
          </w:tcPr>
          <w:p w14:paraId="3C8002F4">
            <w:pPr>
              <w:adjustRightInd w:val="0"/>
              <w:snapToGrid w:val="0"/>
              <w:jc w:val="center"/>
              <w:rPr>
                <w:color w:val="000000"/>
                <w:sz w:val="24"/>
              </w:rPr>
            </w:pPr>
          </w:p>
        </w:tc>
        <w:tc>
          <w:tcPr>
            <w:tcW w:w="1776" w:type="dxa"/>
            <w:noWrap w:val="0"/>
            <w:vAlign w:val="center"/>
          </w:tcPr>
          <w:p w14:paraId="130E229B">
            <w:pPr>
              <w:adjustRightInd w:val="0"/>
              <w:snapToGrid w:val="0"/>
              <w:jc w:val="center"/>
              <w:rPr>
                <w:color w:val="000000"/>
                <w:sz w:val="24"/>
              </w:rPr>
            </w:pPr>
          </w:p>
        </w:tc>
        <w:tc>
          <w:tcPr>
            <w:tcW w:w="1778" w:type="dxa"/>
            <w:noWrap w:val="0"/>
            <w:vAlign w:val="center"/>
          </w:tcPr>
          <w:p w14:paraId="3137572B">
            <w:pPr>
              <w:adjustRightInd w:val="0"/>
              <w:snapToGrid w:val="0"/>
              <w:jc w:val="center"/>
              <w:rPr>
                <w:color w:val="000000"/>
                <w:sz w:val="24"/>
              </w:rPr>
            </w:pPr>
          </w:p>
        </w:tc>
        <w:tc>
          <w:tcPr>
            <w:tcW w:w="2183" w:type="dxa"/>
            <w:noWrap w:val="0"/>
            <w:vAlign w:val="center"/>
          </w:tcPr>
          <w:p w14:paraId="525CD092">
            <w:pPr>
              <w:adjustRightInd w:val="0"/>
              <w:snapToGrid w:val="0"/>
              <w:jc w:val="center"/>
              <w:rPr>
                <w:color w:val="000000"/>
                <w:sz w:val="24"/>
              </w:rPr>
            </w:pPr>
          </w:p>
        </w:tc>
        <w:tc>
          <w:tcPr>
            <w:tcW w:w="980" w:type="dxa"/>
            <w:noWrap w:val="0"/>
            <w:vAlign w:val="center"/>
          </w:tcPr>
          <w:p w14:paraId="01E7FEB1">
            <w:pPr>
              <w:adjustRightInd w:val="0"/>
              <w:snapToGrid w:val="0"/>
              <w:jc w:val="center"/>
              <w:rPr>
                <w:color w:val="000000"/>
                <w:sz w:val="24"/>
              </w:rPr>
            </w:pPr>
          </w:p>
        </w:tc>
      </w:tr>
      <w:tr w14:paraId="47AE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noWrap w:val="0"/>
            <w:vAlign w:val="center"/>
          </w:tcPr>
          <w:p w14:paraId="420A9CA5">
            <w:pPr>
              <w:adjustRightInd w:val="0"/>
              <w:snapToGrid w:val="0"/>
              <w:jc w:val="center"/>
              <w:rPr>
                <w:color w:val="000000"/>
                <w:sz w:val="24"/>
              </w:rPr>
            </w:pPr>
          </w:p>
        </w:tc>
        <w:tc>
          <w:tcPr>
            <w:tcW w:w="1561" w:type="dxa"/>
            <w:noWrap w:val="0"/>
            <w:vAlign w:val="center"/>
          </w:tcPr>
          <w:p w14:paraId="6E1FD9CE">
            <w:pPr>
              <w:adjustRightInd w:val="0"/>
              <w:snapToGrid w:val="0"/>
              <w:jc w:val="center"/>
              <w:rPr>
                <w:color w:val="000000"/>
                <w:sz w:val="24"/>
              </w:rPr>
            </w:pPr>
          </w:p>
        </w:tc>
        <w:tc>
          <w:tcPr>
            <w:tcW w:w="1776" w:type="dxa"/>
            <w:noWrap w:val="0"/>
            <w:vAlign w:val="center"/>
          </w:tcPr>
          <w:p w14:paraId="1270E944">
            <w:pPr>
              <w:adjustRightInd w:val="0"/>
              <w:snapToGrid w:val="0"/>
              <w:jc w:val="center"/>
              <w:rPr>
                <w:color w:val="000000"/>
                <w:sz w:val="24"/>
              </w:rPr>
            </w:pPr>
          </w:p>
        </w:tc>
        <w:tc>
          <w:tcPr>
            <w:tcW w:w="1778" w:type="dxa"/>
            <w:noWrap w:val="0"/>
            <w:vAlign w:val="center"/>
          </w:tcPr>
          <w:p w14:paraId="65F31B0B">
            <w:pPr>
              <w:adjustRightInd w:val="0"/>
              <w:snapToGrid w:val="0"/>
              <w:jc w:val="center"/>
              <w:rPr>
                <w:color w:val="000000"/>
                <w:sz w:val="24"/>
              </w:rPr>
            </w:pPr>
          </w:p>
        </w:tc>
        <w:tc>
          <w:tcPr>
            <w:tcW w:w="2183" w:type="dxa"/>
            <w:noWrap w:val="0"/>
            <w:vAlign w:val="center"/>
          </w:tcPr>
          <w:p w14:paraId="1524D1E0">
            <w:pPr>
              <w:adjustRightInd w:val="0"/>
              <w:snapToGrid w:val="0"/>
              <w:jc w:val="center"/>
              <w:rPr>
                <w:color w:val="000000"/>
                <w:sz w:val="24"/>
              </w:rPr>
            </w:pPr>
          </w:p>
        </w:tc>
        <w:tc>
          <w:tcPr>
            <w:tcW w:w="980" w:type="dxa"/>
            <w:noWrap w:val="0"/>
            <w:vAlign w:val="center"/>
          </w:tcPr>
          <w:p w14:paraId="72C6A08B">
            <w:pPr>
              <w:adjustRightInd w:val="0"/>
              <w:snapToGrid w:val="0"/>
              <w:jc w:val="center"/>
              <w:rPr>
                <w:color w:val="000000"/>
                <w:sz w:val="24"/>
              </w:rPr>
            </w:pPr>
          </w:p>
        </w:tc>
      </w:tr>
      <w:tr w14:paraId="4F1C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noWrap w:val="0"/>
            <w:vAlign w:val="center"/>
          </w:tcPr>
          <w:p w14:paraId="68B36926">
            <w:pPr>
              <w:adjustRightInd w:val="0"/>
              <w:snapToGrid w:val="0"/>
              <w:jc w:val="center"/>
              <w:rPr>
                <w:color w:val="000000"/>
                <w:sz w:val="24"/>
              </w:rPr>
            </w:pPr>
          </w:p>
        </w:tc>
        <w:tc>
          <w:tcPr>
            <w:tcW w:w="1561" w:type="dxa"/>
            <w:noWrap w:val="0"/>
            <w:vAlign w:val="center"/>
          </w:tcPr>
          <w:p w14:paraId="1EFA4128">
            <w:pPr>
              <w:adjustRightInd w:val="0"/>
              <w:snapToGrid w:val="0"/>
              <w:jc w:val="center"/>
              <w:rPr>
                <w:color w:val="000000"/>
                <w:sz w:val="24"/>
              </w:rPr>
            </w:pPr>
          </w:p>
        </w:tc>
        <w:tc>
          <w:tcPr>
            <w:tcW w:w="1776" w:type="dxa"/>
            <w:noWrap w:val="0"/>
            <w:vAlign w:val="center"/>
          </w:tcPr>
          <w:p w14:paraId="7F4E5A3E">
            <w:pPr>
              <w:adjustRightInd w:val="0"/>
              <w:snapToGrid w:val="0"/>
              <w:jc w:val="center"/>
              <w:rPr>
                <w:color w:val="000000"/>
                <w:sz w:val="24"/>
              </w:rPr>
            </w:pPr>
          </w:p>
        </w:tc>
        <w:tc>
          <w:tcPr>
            <w:tcW w:w="1778" w:type="dxa"/>
            <w:noWrap w:val="0"/>
            <w:vAlign w:val="center"/>
          </w:tcPr>
          <w:p w14:paraId="2BA8C477">
            <w:pPr>
              <w:adjustRightInd w:val="0"/>
              <w:snapToGrid w:val="0"/>
              <w:jc w:val="center"/>
              <w:rPr>
                <w:color w:val="000000"/>
                <w:sz w:val="24"/>
              </w:rPr>
            </w:pPr>
          </w:p>
        </w:tc>
        <w:tc>
          <w:tcPr>
            <w:tcW w:w="2183" w:type="dxa"/>
            <w:noWrap w:val="0"/>
            <w:vAlign w:val="center"/>
          </w:tcPr>
          <w:p w14:paraId="5725ACF7">
            <w:pPr>
              <w:adjustRightInd w:val="0"/>
              <w:snapToGrid w:val="0"/>
              <w:jc w:val="center"/>
              <w:rPr>
                <w:color w:val="000000"/>
                <w:sz w:val="24"/>
              </w:rPr>
            </w:pPr>
          </w:p>
        </w:tc>
        <w:tc>
          <w:tcPr>
            <w:tcW w:w="980" w:type="dxa"/>
            <w:noWrap w:val="0"/>
            <w:vAlign w:val="center"/>
          </w:tcPr>
          <w:p w14:paraId="3671E707">
            <w:pPr>
              <w:adjustRightInd w:val="0"/>
              <w:snapToGrid w:val="0"/>
              <w:jc w:val="center"/>
              <w:rPr>
                <w:color w:val="000000"/>
                <w:sz w:val="24"/>
              </w:rPr>
            </w:pPr>
          </w:p>
        </w:tc>
      </w:tr>
    </w:tbl>
    <w:p w14:paraId="3C0FA986">
      <w:pPr>
        <w:tabs>
          <w:tab w:val="left" w:pos="1800"/>
          <w:tab w:val="left" w:pos="5580"/>
        </w:tabs>
        <w:jc w:val="left"/>
        <w:rPr>
          <w:color w:val="000000"/>
          <w:sz w:val="24"/>
        </w:rPr>
      </w:pPr>
    </w:p>
    <w:p w14:paraId="799F5D3A">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6BFBE3EA">
      <w:pPr>
        <w:spacing w:line="360" w:lineRule="auto"/>
        <w:rPr>
          <w:color w:val="000000"/>
          <w:sz w:val="24"/>
          <w:szCs w:val="20"/>
        </w:rPr>
      </w:pPr>
    </w:p>
    <w:p w14:paraId="00EAF8F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E65F7CC">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5591C8A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CA6C7F0">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40"/>
      <w:bookmarkEnd w:id="941"/>
      <w:bookmarkEnd w:id="942"/>
      <w:bookmarkEnd w:id="943"/>
      <w:bookmarkEnd w:id="944"/>
      <w:bookmarkEnd w:id="945"/>
      <w:bookmarkEnd w:id="946"/>
      <w:bookmarkEnd w:id="947"/>
      <w:bookmarkEnd w:id="948"/>
      <w:bookmarkEnd w:id="949"/>
      <w:bookmarkEnd w:id="950"/>
      <w:bookmarkEnd w:id="951"/>
      <w:bookmarkEnd w:id="952"/>
      <w:r>
        <w:rPr>
          <w:color w:val="000000"/>
          <w:sz w:val="24"/>
          <w:szCs w:val="20"/>
        </w:rPr>
        <w:t>采购需求偏离表</w:t>
      </w:r>
      <w:r>
        <w:rPr>
          <w:rFonts w:hint="eastAsia"/>
          <w:color w:val="000000"/>
          <w:sz w:val="24"/>
          <w:szCs w:val="20"/>
        </w:rPr>
        <w:t>（实质性格式）</w:t>
      </w:r>
    </w:p>
    <w:p w14:paraId="58C38072">
      <w:pPr>
        <w:autoSpaceDE w:val="0"/>
        <w:autoSpaceDN w:val="0"/>
        <w:adjustRightInd w:val="0"/>
        <w:spacing w:line="360" w:lineRule="auto"/>
        <w:jc w:val="center"/>
        <w:rPr>
          <w:b/>
          <w:color w:val="000000"/>
          <w:sz w:val="36"/>
          <w:szCs w:val="36"/>
        </w:rPr>
      </w:pPr>
      <w:r>
        <w:rPr>
          <w:b/>
          <w:color w:val="000000"/>
          <w:sz w:val="36"/>
          <w:szCs w:val="36"/>
        </w:rPr>
        <w:t>采购需求偏离表</w:t>
      </w:r>
    </w:p>
    <w:p w14:paraId="4BC0D886">
      <w:pPr>
        <w:tabs>
          <w:tab w:val="left" w:pos="1800"/>
          <w:tab w:val="left" w:pos="5580"/>
        </w:tabs>
        <w:spacing w:line="360" w:lineRule="auto"/>
        <w:jc w:val="left"/>
        <w:rPr>
          <w:color w:val="000000"/>
          <w:sz w:val="24"/>
          <w:u w:val="single"/>
        </w:rPr>
      </w:pPr>
      <w:r>
        <w:rPr>
          <w:rFonts w:hint="eastAsia"/>
          <w:color w:val="000000"/>
          <w:sz w:val="24"/>
        </w:rPr>
        <w:t>采购编号</w:t>
      </w:r>
      <w:r>
        <w:rPr>
          <w:color w:val="000000"/>
          <w:sz w:val="24"/>
        </w:rPr>
        <w:t>/包号：_____________________     项目名称：_______________________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6A2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D4F57CB">
            <w:pPr>
              <w:adjustRightInd w:val="0"/>
              <w:snapToGrid w:val="0"/>
              <w:jc w:val="center"/>
              <w:rPr>
                <w:color w:val="000000"/>
                <w:sz w:val="24"/>
              </w:rPr>
            </w:pPr>
            <w:r>
              <w:rPr>
                <w:color w:val="000000"/>
                <w:sz w:val="24"/>
              </w:rPr>
              <w:t>序号</w:t>
            </w:r>
          </w:p>
        </w:tc>
        <w:tc>
          <w:tcPr>
            <w:tcW w:w="1482" w:type="dxa"/>
            <w:noWrap w:val="0"/>
            <w:vAlign w:val="center"/>
          </w:tcPr>
          <w:p w14:paraId="786B749D">
            <w:pPr>
              <w:adjustRightInd w:val="0"/>
              <w:snapToGrid w:val="0"/>
              <w:jc w:val="center"/>
              <w:rPr>
                <w:color w:val="000000"/>
                <w:sz w:val="24"/>
              </w:rPr>
            </w:pPr>
            <w:r>
              <w:rPr>
                <w:color w:val="000000"/>
                <w:sz w:val="24"/>
              </w:rPr>
              <w:t>谈判文件条目号(页码)</w:t>
            </w:r>
          </w:p>
        </w:tc>
        <w:tc>
          <w:tcPr>
            <w:tcW w:w="2384" w:type="dxa"/>
            <w:noWrap w:val="0"/>
            <w:vAlign w:val="center"/>
          </w:tcPr>
          <w:p w14:paraId="6FFE680C">
            <w:pPr>
              <w:adjustRightInd w:val="0"/>
              <w:snapToGrid w:val="0"/>
              <w:jc w:val="center"/>
              <w:rPr>
                <w:color w:val="000000"/>
                <w:sz w:val="24"/>
              </w:rPr>
            </w:pPr>
            <w:r>
              <w:rPr>
                <w:color w:val="000000"/>
                <w:sz w:val="24"/>
              </w:rPr>
              <w:t>谈判文件要求</w:t>
            </w:r>
          </w:p>
        </w:tc>
        <w:tc>
          <w:tcPr>
            <w:tcW w:w="2126" w:type="dxa"/>
            <w:noWrap w:val="0"/>
            <w:vAlign w:val="center"/>
          </w:tcPr>
          <w:p w14:paraId="004EFB31">
            <w:pPr>
              <w:adjustRightInd w:val="0"/>
              <w:snapToGrid w:val="0"/>
              <w:jc w:val="center"/>
              <w:rPr>
                <w:color w:val="000000"/>
                <w:sz w:val="24"/>
              </w:rPr>
            </w:pPr>
            <w:r>
              <w:rPr>
                <w:color w:val="000000"/>
                <w:sz w:val="24"/>
              </w:rPr>
              <w:t>响应内容</w:t>
            </w:r>
          </w:p>
        </w:tc>
        <w:tc>
          <w:tcPr>
            <w:tcW w:w="1875" w:type="dxa"/>
            <w:noWrap w:val="0"/>
            <w:vAlign w:val="center"/>
          </w:tcPr>
          <w:p w14:paraId="0771C0E6">
            <w:pPr>
              <w:adjustRightInd w:val="0"/>
              <w:snapToGrid w:val="0"/>
              <w:jc w:val="center"/>
              <w:rPr>
                <w:color w:val="000000"/>
                <w:sz w:val="24"/>
              </w:rPr>
            </w:pPr>
            <w:r>
              <w:rPr>
                <w:color w:val="000000"/>
                <w:sz w:val="24"/>
              </w:rPr>
              <w:t>偏离情况</w:t>
            </w:r>
          </w:p>
        </w:tc>
        <w:tc>
          <w:tcPr>
            <w:tcW w:w="1009" w:type="dxa"/>
            <w:noWrap w:val="0"/>
            <w:vAlign w:val="center"/>
          </w:tcPr>
          <w:p w14:paraId="2FF72749">
            <w:pPr>
              <w:adjustRightInd w:val="0"/>
              <w:snapToGrid w:val="0"/>
              <w:jc w:val="center"/>
              <w:rPr>
                <w:color w:val="000000"/>
                <w:sz w:val="24"/>
              </w:rPr>
            </w:pPr>
            <w:r>
              <w:rPr>
                <w:color w:val="000000"/>
                <w:sz w:val="24"/>
              </w:rPr>
              <w:t>说明</w:t>
            </w:r>
          </w:p>
        </w:tc>
      </w:tr>
      <w:tr w14:paraId="5F4F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35EA181">
            <w:pPr>
              <w:adjustRightInd w:val="0"/>
              <w:snapToGrid w:val="0"/>
              <w:jc w:val="center"/>
              <w:rPr>
                <w:color w:val="000000"/>
                <w:sz w:val="24"/>
              </w:rPr>
            </w:pPr>
          </w:p>
        </w:tc>
        <w:tc>
          <w:tcPr>
            <w:tcW w:w="1482" w:type="dxa"/>
            <w:noWrap w:val="0"/>
            <w:vAlign w:val="center"/>
          </w:tcPr>
          <w:p w14:paraId="1BEC2052">
            <w:pPr>
              <w:adjustRightInd w:val="0"/>
              <w:snapToGrid w:val="0"/>
              <w:jc w:val="center"/>
              <w:rPr>
                <w:color w:val="000000"/>
                <w:sz w:val="24"/>
              </w:rPr>
            </w:pPr>
          </w:p>
        </w:tc>
        <w:tc>
          <w:tcPr>
            <w:tcW w:w="2384" w:type="dxa"/>
            <w:noWrap w:val="0"/>
            <w:vAlign w:val="center"/>
          </w:tcPr>
          <w:p w14:paraId="41B02A61">
            <w:pPr>
              <w:adjustRightInd w:val="0"/>
              <w:snapToGrid w:val="0"/>
              <w:jc w:val="center"/>
              <w:rPr>
                <w:color w:val="000000"/>
                <w:sz w:val="24"/>
              </w:rPr>
            </w:pPr>
          </w:p>
        </w:tc>
        <w:tc>
          <w:tcPr>
            <w:tcW w:w="2126" w:type="dxa"/>
            <w:noWrap w:val="0"/>
            <w:vAlign w:val="center"/>
          </w:tcPr>
          <w:p w14:paraId="620F8973">
            <w:pPr>
              <w:adjustRightInd w:val="0"/>
              <w:snapToGrid w:val="0"/>
              <w:jc w:val="center"/>
              <w:rPr>
                <w:color w:val="000000"/>
                <w:sz w:val="24"/>
              </w:rPr>
            </w:pPr>
          </w:p>
        </w:tc>
        <w:tc>
          <w:tcPr>
            <w:tcW w:w="1875" w:type="dxa"/>
            <w:noWrap w:val="0"/>
            <w:vAlign w:val="center"/>
          </w:tcPr>
          <w:p w14:paraId="02EC5620">
            <w:pPr>
              <w:adjustRightInd w:val="0"/>
              <w:snapToGrid w:val="0"/>
              <w:jc w:val="center"/>
              <w:rPr>
                <w:color w:val="000000"/>
                <w:sz w:val="24"/>
              </w:rPr>
            </w:pPr>
          </w:p>
        </w:tc>
        <w:tc>
          <w:tcPr>
            <w:tcW w:w="1009" w:type="dxa"/>
            <w:noWrap w:val="0"/>
            <w:vAlign w:val="center"/>
          </w:tcPr>
          <w:p w14:paraId="7C3125D9">
            <w:pPr>
              <w:adjustRightInd w:val="0"/>
              <w:snapToGrid w:val="0"/>
              <w:jc w:val="center"/>
              <w:rPr>
                <w:color w:val="000000"/>
                <w:sz w:val="24"/>
              </w:rPr>
            </w:pPr>
          </w:p>
        </w:tc>
      </w:tr>
      <w:tr w14:paraId="13B2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AEB410F">
            <w:pPr>
              <w:adjustRightInd w:val="0"/>
              <w:snapToGrid w:val="0"/>
              <w:jc w:val="center"/>
              <w:rPr>
                <w:color w:val="000000"/>
                <w:sz w:val="24"/>
              </w:rPr>
            </w:pPr>
          </w:p>
        </w:tc>
        <w:tc>
          <w:tcPr>
            <w:tcW w:w="1482" w:type="dxa"/>
            <w:noWrap w:val="0"/>
            <w:vAlign w:val="center"/>
          </w:tcPr>
          <w:p w14:paraId="607B75C3">
            <w:pPr>
              <w:adjustRightInd w:val="0"/>
              <w:snapToGrid w:val="0"/>
              <w:jc w:val="center"/>
              <w:rPr>
                <w:color w:val="000000"/>
                <w:sz w:val="24"/>
              </w:rPr>
            </w:pPr>
          </w:p>
        </w:tc>
        <w:tc>
          <w:tcPr>
            <w:tcW w:w="2384" w:type="dxa"/>
            <w:noWrap w:val="0"/>
            <w:vAlign w:val="center"/>
          </w:tcPr>
          <w:p w14:paraId="4718B250">
            <w:pPr>
              <w:adjustRightInd w:val="0"/>
              <w:snapToGrid w:val="0"/>
              <w:jc w:val="center"/>
              <w:rPr>
                <w:color w:val="000000"/>
                <w:sz w:val="24"/>
              </w:rPr>
            </w:pPr>
          </w:p>
        </w:tc>
        <w:tc>
          <w:tcPr>
            <w:tcW w:w="2126" w:type="dxa"/>
            <w:noWrap w:val="0"/>
            <w:vAlign w:val="center"/>
          </w:tcPr>
          <w:p w14:paraId="77CE2A90">
            <w:pPr>
              <w:adjustRightInd w:val="0"/>
              <w:snapToGrid w:val="0"/>
              <w:jc w:val="center"/>
              <w:rPr>
                <w:color w:val="000000"/>
                <w:sz w:val="24"/>
              </w:rPr>
            </w:pPr>
          </w:p>
        </w:tc>
        <w:tc>
          <w:tcPr>
            <w:tcW w:w="1875" w:type="dxa"/>
            <w:noWrap w:val="0"/>
            <w:vAlign w:val="center"/>
          </w:tcPr>
          <w:p w14:paraId="1EE40D4B">
            <w:pPr>
              <w:adjustRightInd w:val="0"/>
              <w:snapToGrid w:val="0"/>
              <w:jc w:val="center"/>
              <w:rPr>
                <w:color w:val="000000"/>
                <w:sz w:val="24"/>
              </w:rPr>
            </w:pPr>
          </w:p>
        </w:tc>
        <w:tc>
          <w:tcPr>
            <w:tcW w:w="1009" w:type="dxa"/>
            <w:noWrap w:val="0"/>
            <w:vAlign w:val="center"/>
          </w:tcPr>
          <w:p w14:paraId="0CB3774E">
            <w:pPr>
              <w:adjustRightInd w:val="0"/>
              <w:snapToGrid w:val="0"/>
              <w:jc w:val="center"/>
              <w:rPr>
                <w:color w:val="000000"/>
                <w:sz w:val="24"/>
              </w:rPr>
            </w:pPr>
          </w:p>
        </w:tc>
      </w:tr>
      <w:tr w14:paraId="5257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50CA1E2">
            <w:pPr>
              <w:adjustRightInd w:val="0"/>
              <w:snapToGrid w:val="0"/>
              <w:jc w:val="center"/>
              <w:rPr>
                <w:color w:val="000000"/>
                <w:sz w:val="24"/>
              </w:rPr>
            </w:pPr>
          </w:p>
        </w:tc>
        <w:tc>
          <w:tcPr>
            <w:tcW w:w="1482" w:type="dxa"/>
            <w:noWrap w:val="0"/>
            <w:vAlign w:val="center"/>
          </w:tcPr>
          <w:p w14:paraId="06440C5D">
            <w:pPr>
              <w:adjustRightInd w:val="0"/>
              <w:snapToGrid w:val="0"/>
              <w:jc w:val="center"/>
              <w:rPr>
                <w:color w:val="000000"/>
                <w:sz w:val="24"/>
              </w:rPr>
            </w:pPr>
          </w:p>
        </w:tc>
        <w:tc>
          <w:tcPr>
            <w:tcW w:w="2384" w:type="dxa"/>
            <w:noWrap w:val="0"/>
            <w:vAlign w:val="center"/>
          </w:tcPr>
          <w:p w14:paraId="564B615D">
            <w:pPr>
              <w:adjustRightInd w:val="0"/>
              <w:snapToGrid w:val="0"/>
              <w:jc w:val="center"/>
              <w:rPr>
                <w:color w:val="000000"/>
                <w:sz w:val="24"/>
              </w:rPr>
            </w:pPr>
          </w:p>
        </w:tc>
        <w:tc>
          <w:tcPr>
            <w:tcW w:w="2126" w:type="dxa"/>
            <w:noWrap w:val="0"/>
            <w:vAlign w:val="center"/>
          </w:tcPr>
          <w:p w14:paraId="4EFE10DF">
            <w:pPr>
              <w:adjustRightInd w:val="0"/>
              <w:snapToGrid w:val="0"/>
              <w:jc w:val="center"/>
              <w:rPr>
                <w:color w:val="000000"/>
                <w:sz w:val="24"/>
              </w:rPr>
            </w:pPr>
          </w:p>
        </w:tc>
        <w:tc>
          <w:tcPr>
            <w:tcW w:w="1875" w:type="dxa"/>
            <w:noWrap w:val="0"/>
            <w:vAlign w:val="center"/>
          </w:tcPr>
          <w:p w14:paraId="0883FDD8">
            <w:pPr>
              <w:adjustRightInd w:val="0"/>
              <w:snapToGrid w:val="0"/>
              <w:jc w:val="center"/>
              <w:rPr>
                <w:color w:val="000000"/>
                <w:sz w:val="24"/>
              </w:rPr>
            </w:pPr>
          </w:p>
        </w:tc>
        <w:tc>
          <w:tcPr>
            <w:tcW w:w="1009" w:type="dxa"/>
            <w:noWrap w:val="0"/>
            <w:vAlign w:val="center"/>
          </w:tcPr>
          <w:p w14:paraId="27B8E329">
            <w:pPr>
              <w:adjustRightInd w:val="0"/>
              <w:snapToGrid w:val="0"/>
              <w:jc w:val="center"/>
              <w:rPr>
                <w:color w:val="000000"/>
                <w:sz w:val="24"/>
              </w:rPr>
            </w:pPr>
          </w:p>
        </w:tc>
      </w:tr>
      <w:tr w14:paraId="7D55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16ACD34">
            <w:pPr>
              <w:adjustRightInd w:val="0"/>
              <w:snapToGrid w:val="0"/>
              <w:jc w:val="center"/>
              <w:rPr>
                <w:color w:val="000000"/>
                <w:sz w:val="24"/>
              </w:rPr>
            </w:pPr>
          </w:p>
        </w:tc>
        <w:tc>
          <w:tcPr>
            <w:tcW w:w="1482" w:type="dxa"/>
            <w:noWrap w:val="0"/>
            <w:vAlign w:val="center"/>
          </w:tcPr>
          <w:p w14:paraId="503AD0A7">
            <w:pPr>
              <w:adjustRightInd w:val="0"/>
              <w:snapToGrid w:val="0"/>
              <w:jc w:val="center"/>
              <w:rPr>
                <w:color w:val="000000"/>
                <w:sz w:val="24"/>
              </w:rPr>
            </w:pPr>
          </w:p>
        </w:tc>
        <w:tc>
          <w:tcPr>
            <w:tcW w:w="2384" w:type="dxa"/>
            <w:noWrap w:val="0"/>
            <w:vAlign w:val="center"/>
          </w:tcPr>
          <w:p w14:paraId="0075CCEF">
            <w:pPr>
              <w:adjustRightInd w:val="0"/>
              <w:snapToGrid w:val="0"/>
              <w:jc w:val="center"/>
              <w:rPr>
                <w:color w:val="000000"/>
                <w:sz w:val="24"/>
              </w:rPr>
            </w:pPr>
          </w:p>
        </w:tc>
        <w:tc>
          <w:tcPr>
            <w:tcW w:w="2126" w:type="dxa"/>
            <w:noWrap w:val="0"/>
            <w:vAlign w:val="center"/>
          </w:tcPr>
          <w:p w14:paraId="45B2CB01">
            <w:pPr>
              <w:adjustRightInd w:val="0"/>
              <w:snapToGrid w:val="0"/>
              <w:jc w:val="center"/>
              <w:rPr>
                <w:color w:val="000000"/>
                <w:sz w:val="24"/>
              </w:rPr>
            </w:pPr>
          </w:p>
        </w:tc>
        <w:tc>
          <w:tcPr>
            <w:tcW w:w="1875" w:type="dxa"/>
            <w:noWrap w:val="0"/>
            <w:vAlign w:val="center"/>
          </w:tcPr>
          <w:p w14:paraId="2E7D2707">
            <w:pPr>
              <w:adjustRightInd w:val="0"/>
              <w:snapToGrid w:val="0"/>
              <w:jc w:val="center"/>
              <w:rPr>
                <w:color w:val="000000"/>
                <w:sz w:val="24"/>
              </w:rPr>
            </w:pPr>
          </w:p>
        </w:tc>
        <w:tc>
          <w:tcPr>
            <w:tcW w:w="1009" w:type="dxa"/>
            <w:noWrap w:val="0"/>
            <w:vAlign w:val="center"/>
          </w:tcPr>
          <w:p w14:paraId="440D9408">
            <w:pPr>
              <w:adjustRightInd w:val="0"/>
              <w:snapToGrid w:val="0"/>
              <w:jc w:val="center"/>
              <w:rPr>
                <w:color w:val="000000"/>
                <w:sz w:val="24"/>
              </w:rPr>
            </w:pPr>
          </w:p>
        </w:tc>
      </w:tr>
      <w:tr w14:paraId="6D5F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6AA4130">
            <w:pPr>
              <w:adjustRightInd w:val="0"/>
              <w:snapToGrid w:val="0"/>
              <w:jc w:val="center"/>
              <w:rPr>
                <w:color w:val="000000"/>
                <w:sz w:val="24"/>
              </w:rPr>
            </w:pPr>
          </w:p>
        </w:tc>
        <w:tc>
          <w:tcPr>
            <w:tcW w:w="1482" w:type="dxa"/>
            <w:noWrap w:val="0"/>
            <w:vAlign w:val="center"/>
          </w:tcPr>
          <w:p w14:paraId="3F683890">
            <w:pPr>
              <w:adjustRightInd w:val="0"/>
              <w:snapToGrid w:val="0"/>
              <w:jc w:val="center"/>
              <w:rPr>
                <w:color w:val="000000"/>
                <w:sz w:val="24"/>
              </w:rPr>
            </w:pPr>
          </w:p>
        </w:tc>
        <w:tc>
          <w:tcPr>
            <w:tcW w:w="2384" w:type="dxa"/>
            <w:noWrap w:val="0"/>
            <w:vAlign w:val="center"/>
          </w:tcPr>
          <w:p w14:paraId="0B013A86">
            <w:pPr>
              <w:adjustRightInd w:val="0"/>
              <w:snapToGrid w:val="0"/>
              <w:jc w:val="center"/>
              <w:rPr>
                <w:color w:val="000000"/>
                <w:sz w:val="24"/>
              </w:rPr>
            </w:pPr>
          </w:p>
        </w:tc>
        <w:tc>
          <w:tcPr>
            <w:tcW w:w="2126" w:type="dxa"/>
            <w:noWrap w:val="0"/>
            <w:vAlign w:val="center"/>
          </w:tcPr>
          <w:p w14:paraId="7AC1AEC4">
            <w:pPr>
              <w:adjustRightInd w:val="0"/>
              <w:snapToGrid w:val="0"/>
              <w:jc w:val="center"/>
              <w:rPr>
                <w:color w:val="000000"/>
                <w:sz w:val="24"/>
              </w:rPr>
            </w:pPr>
          </w:p>
        </w:tc>
        <w:tc>
          <w:tcPr>
            <w:tcW w:w="1875" w:type="dxa"/>
            <w:noWrap w:val="0"/>
            <w:vAlign w:val="center"/>
          </w:tcPr>
          <w:p w14:paraId="2FF11C4C">
            <w:pPr>
              <w:adjustRightInd w:val="0"/>
              <w:snapToGrid w:val="0"/>
              <w:jc w:val="center"/>
              <w:rPr>
                <w:color w:val="000000"/>
                <w:sz w:val="24"/>
              </w:rPr>
            </w:pPr>
          </w:p>
        </w:tc>
        <w:tc>
          <w:tcPr>
            <w:tcW w:w="1009" w:type="dxa"/>
            <w:noWrap w:val="0"/>
            <w:vAlign w:val="center"/>
          </w:tcPr>
          <w:p w14:paraId="3E307EA3">
            <w:pPr>
              <w:adjustRightInd w:val="0"/>
              <w:snapToGrid w:val="0"/>
              <w:jc w:val="center"/>
              <w:rPr>
                <w:color w:val="000000"/>
                <w:sz w:val="24"/>
              </w:rPr>
            </w:pPr>
          </w:p>
        </w:tc>
      </w:tr>
      <w:tr w14:paraId="7C39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52B1774">
            <w:pPr>
              <w:adjustRightInd w:val="0"/>
              <w:snapToGrid w:val="0"/>
              <w:jc w:val="center"/>
              <w:rPr>
                <w:color w:val="000000"/>
                <w:sz w:val="24"/>
              </w:rPr>
            </w:pPr>
          </w:p>
        </w:tc>
        <w:tc>
          <w:tcPr>
            <w:tcW w:w="1482" w:type="dxa"/>
            <w:noWrap w:val="0"/>
            <w:vAlign w:val="center"/>
          </w:tcPr>
          <w:p w14:paraId="611615C8">
            <w:pPr>
              <w:adjustRightInd w:val="0"/>
              <w:snapToGrid w:val="0"/>
              <w:jc w:val="center"/>
              <w:rPr>
                <w:color w:val="000000"/>
                <w:sz w:val="24"/>
              </w:rPr>
            </w:pPr>
          </w:p>
        </w:tc>
        <w:tc>
          <w:tcPr>
            <w:tcW w:w="2384" w:type="dxa"/>
            <w:noWrap w:val="0"/>
            <w:vAlign w:val="center"/>
          </w:tcPr>
          <w:p w14:paraId="67F2ADC4">
            <w:pPr>
              <w:adjustRightInd w:val="0"/>
              <w:snapToGrid w:val="0"/>
              <w:jc w:val="center"/>
              <w:rPr>
                <w:color w:val="000000"/>
                <w:sz w:val="24"/>
              </w:rPr>
            </w:pPr>
          </w:p>
        </w:tc>
        <w:tc>
          <w:tcPr>
            <w:tcW w:w="2126" w:type="dxa"/>
            <w:noWrap w:val="0"/>
            <w:vAlign w:val="center"/>
          </w:tcPr>
          <w:p w14:paraId="63C3E10E">
            <w:pPr>
              <w:adjustRightInd w:val="0"/>
              <w:snapToGrid w:val="0"/>
              <w:jc w:val="center"/>
              <w:rPr>
                <w:color w:val="000000"/>
                <w:sz w:val="24"/>
              </w:rPr>
            </w:pPr>
          </w:p>
        </w:tc>
        <w:tc>
          <w:tcPr>
            <w:tcW w:w="1875" w:type="dxa"/>
            <w:noWrap w:val="0"/>
            <w:vAlign w:val="center"/>
          </w:tcPr>
          <w:p w14:paraId="478E8B65">
            <w:pPr>
              <w:adjustRightInd w:val="0"/>
              <w:snapToGrid w:val="0"/>
              <w:jc w:val="center"/>
              <w:rPr>
                <w:color w:val="000000"/>
                <w:sz w:val="24"/>
              </w:rPr>
            </w:pPr>
          </w:p>
        </w:tc>
        <w:tc>
          <w:tcPr>
            <w:tcW w:w="1009" w:type="dxa"/>
            <w:noWrap w:val="0"/>
            <w:vAlign w:val="center"/>
          </w:tcPr>
          <w:p w14:paraId="07622CCB">
            <w:pPr>
              <w:adjustRightInd w:val="0"/>
              <w:snapToGrid w:val="0"/>
              <w:jc w:val="center"/>
              <w:rPr>
                <w:color w:val="000000"/>
                <w:sz w:val="24"/>
              </w:rPr>
            </w:pPr>
          </w:p>
        </w:tc>
      </w:tr>
    </w:tbl>
    <w:p w14:paraId="0A9CB5DF">
      <w:pPr>
        <w:tabs>
          <w:tab w:val="left" w:pos="1800"/>
          <w:tab w:val="left" w:pos="5580"/>
        </w:tabs>
        <w:spacing w:line="360" w:lineRule="auto"/>
        <w:ind w:firstLine="360" w:firstLineChars="150"/>
        <w:jc w:val="left"/>
        <w:rPr>
          <w:color w:val="000000"/>
          <w:sz w:val="24"/>
          <w:u w:val="single"/>
        </w:rPr>
      </w:pPr>
    </w:p>
    <w:p w14:paraId="5A069BDA">
      <w:pPr>
        <w:tabs>
          <w:tab w:val="left" w:pos="1800"/>
          <w:tab w:val="left" w:pos="5580"/>
        </w:tabs>
        <w:spacing w:line="360" w:lineRule="auto"/>
        <w:ind w:firstLine="360" w:firstLineChars="150"/>
        <w:jc w:val="left"/>
        <w:rPr>
          <w:color w:val="000000"/>
          <w:sz w:val="24"/>
          <w:u w:val="single"/>
        </w:rPr>
      </w:pPr>
    </w:p>
    <w:p w14:paraId="24140EC5">
      <w:pPr>
        <w:tabs>
          <w:tab w:val="left" w:pos="1800"/>
          <w:tab w:val="left" w:pos="5580"/>
        </w:tabs>
        <w:jc w:val="left"/>
        <w:rPr>
          <w:color w:val="000000"/>
          <w:sz w:val="24"/>
        </w:rPr>
      </w:pPr>
      <w:r>
        <w:rPr>
          <w:color w:val="000000"/>
          <w:sz w:val="24"/>
        </w:rPr>
        <w:t>注：</w:t>
      </w:r>
    </w:p>
    <w:p w14:paraId="093D16BA">
      <w:pPr>
        <w:tabs>
          <w:tab w:val="left" w:pos="1800"/>
          <w:tab w:val="left" w:pos="5580"/>
        </w:tabs>
        <w:jc w:val="left"/>
        <w:rPr>
          <w:sz w:val="24"/>
        </w:rPr>
      </w:pPr>
      <w:r>
        <w:rPr>
          <w:color w:val="000000"/>
          <w:sz w:val="24"/>
        </w:rPr>
        <w:t xml:space="preserve">1. </w:t>
      </w:r>
      <w:r>
        <w:rPr>
          <w:sz w:val="24"/>
        </w:rPr>
        <w:t>对谈判文件中的所有商务、技术要求，除本表所列明的所有偏离外，均视作供应商已对之理解和响应。</w:t>
      </w:r>
      <w:r>
        <w:rPr>
          <w:color w:val="000000"/>
          <w:sz w:val="24"/>
        </w:rPr>
        <w:t>此表中若无任何文字说明，内容为空白的，</w:t>
      </w:r>
      <w:r>
        <w:rPr>
          <w:b/>
          <w:bCs/>
          <w:color w:val="000000"/>
          <w:sz w:val="24"/>
        </w:rPr>
        <w:t>响应无效</w:t>
      </w:r>
      <w:r>
        <w:rPr>
          <w:color w:val="000000"/>
          <w:sz w:val="24"/>
        </w:rPr>
        <w:t>。</w:t>
      </w:r>
    </w:p>
    <w:p w14:paraId="1FF3E94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A847C6D">
      <w:pPr>
        <w:rPr>
          <w:color w:val="000000"/>
          <w:sz w:val="24"/>
          <w:szCs w:val="20"/>
        </w:rPr>
      </w:pPr>
    </w:p>
    <w:p w14:paraId="0D53EF0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527B0B6">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7AA38575">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14:paraId="5180DB73">
      <w:pPr>
        <w:adjustRightInd w:val="0"/>
        <w:snapToGrid w:val="0"/>
        <w:spacing w:line="360" w:lineRule="auto"/>
        <w:ind w:firstLine="480" w:firstLineChars="200"/>
        <w:jc w:val="right"/>
        <w:rPr>
          <w:sz w:val="24"/>
        </w:rPr>
      </w:pPr>
    </w:p>
    <w:p w14:paraId="7A6DCB8D">
      <w:pPr>
        <w:spacing w:line="360" w:lineRule="auto"/>
        <w:rPr>
          <w:b/>
          <w:color w:val="000000"/>
          <w:sz w:val="24"/>
        </w:rPr>
      </w:pPr>
    </w:p>
    <w:p w14:paraId="3BE45386">
      <w:pPr>
        <w:widowControl/>
        <w:numPr>
          <w:ilvl w:val="0"/>
          <w:numId w:val="19"/>
        </w:numPr>
        <w:tabs>
          <w:tab w:val="left" w:pos="360"/>
        </w:tabs>
        <w:snapToGrid w:val="0"/>
        <w:spacing w:line="360" w:lineRule="auto"/>
        <w:jc w:val="left"/>
        <w:outlineLvl w:val="1"/>
        <w:rPr>
          <w:sz w:val="24"/>
        </w:rPr>
      </w:pPr>
      <w:r>
        <w:rPr>
          <w:color w:val="000000"/>
          <w:sz w:val="24"/>
          <w:szCs w:val="20"/>
        </w:rPr>
        <w:br w:type="page"/>
      </w:r>
      <w:r>
        <w:rPr>
          <w:color w:val="000000"/>
          <w:sz w:val="24"/>
          <w:szCs w:val="20"/>
        </w:rPr>
        <w:t>谈判文件要求提供或供应商认为应附的其他材料</w:t>
      </w:r>
    </w:p>
    <w:p w14:paraId="12B91E38">
      <w:pPr>
        <w:widowControl/>
        <w:jc w:val="left"/>
        <w:rPr>
          <w:rFonts w:hint="eastAsia"/>
          <w:color w:val="000000"/>
          <w:sz w:val="24"/>
          <w:szCs w:val="20"/>
        </w:rPr>
      </w:pPr>
      <w:bookmarkStart w:id="953" w:name="_Hlk167094858"/>
      <w:r>
        <w:rPr>
          <w:rFonts w:hint="eastAsia"/>
          <w:color w:val="000000"/>
          <w:sz w:val="24"/>
          <w:szCs w:val="20"/>
        </w:rPr>
        <w:t>9</w:t>
      </w:r>
      <w:r>
        <w:rPr>
          <w:color w:val="000000"/>
          <w:sz w:val="24"/>
          <w:szCs w:val="20"/>
        </w:rPr>
        <w:t>-1</w:t>
      </w:r>
      <w:r>
        <w:rPr>
          <w:rFonts w:hint="eastAsia"/>
          <w:color w:val="000000"/>
          <w:sz w:val="24"/>
          <w:szCs w:val="20"/>
        </w:rPr>
        <w:t>申请人信息采集表</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0"/>
        <w:gridCol w:w="5216"/>
      </w:tblGrid>
      <w:tr w14:paraId="389AE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8096" w:type="dxa"/>
            <w:gridSpan w:val="2"/>
            <w:noWrap w:val="0"/>
            <w:vAlign w:val="center"/>
          </w:tcPr>
          <w:p w14:paraId="5CF9E17F">
            <w:pPr>
              <w:jc w:val="center"/>
              <w:rPr>
                <w:rFonts w:hint="eastAsia"/>
                <w:b/>
                <w:bCs/>
                <w:sz w:val="24"/>
              </w:rPr>
            </w:pPr>
            <w:r>
              <w:rPr>
                <w:rFonts w:hint="eastAsia"/>
                <w:b/>
                <w:bCs/>
                <w:sz w:val="24"/>
              </w:rPr>
              <w:t>申请人信息</w:t>
            </w:r>
          </w:p>
        </w:tc>
      </w:tr>
      <w:tr w14:paraId="06D38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6D0FD5C0">
            <w:pPr>
              <w:jc w:val="center"/>
              <w:rPr>
                <w:rFonts w:hint="eastAsia"/>
                <w:b/>
                <w:bCs/>
                <w:sz w:val="24"/>
              </w:rPr>
            </w:pPr>
            <w:r>
              <w:rPr>
                <w:rFonts w:hint="eastAsia"/>
                <w:b/>
                <w:bCs/>
                <w:sz w:val="24"/>
              </w:rPr>
              <w:t>申请人名称</w:t>
            </w:r>
          </w:p>
        </w:tc>
        <w:tc>
          <w:tcPr>
            <w:tcW w:w="5216" w:type="dxa"/>
            <w:noWrap w:val="0"/>
            <w:vAlign w:val="center"/>
          </w:tcPr>
          <w:p w14:paraId="3C797F14">
            <w:pPr>
              <w:jc w:val="center"/>
              <w:rPr>
                <w:rFonts w:hint="eastAsia"/>
                <w:b/>
                <w:bCs/>
                <w:sz w:val="24"/>
              </w:rPr>
            </w:pPr>
          </w:p>
        </w:tc>
      </w:tr>
      <w:tr w14:paraId="41621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39016BF7">
            <w:pPr>
              <w:pStyle w:val="23"/>
              <w:tabs>
                <w:tab w:val="left" w:pos="5580"/>
              </w:tabs>
              <w:spacing w:line="300" w:lineRule="auto"/>
              <w:jc w:val="center"/>
              <w:rPr>
                <w:rFonts w:hint="default" w:hAnsi="宋体"/>
                <w:b/>
                <w:bCs/>
                <w:sz w:val="24"/>
                <w:szCs w:val="24"/>
              </w:rPr>
            </w:pPr>
            <w:r>
              <w:rPr>
                <w:rFonts w:ascii="Times New Roman" w:hAnsi="Times New Roman"/>
                <w:b/>
                <w:bCs/>
                <w:sz w:val="24"/>
              </w:rPr>
              <w:t>申请人统一</w:t>
            </w:r>
            <w:r>
              <w:rPr>
                <w:rFonts w:hAnsi="宋体"/>
                <w:b/>
                <w:bCs/>
                <w:sz w:val="24"/>
                <w:szCs w:val="24"/>
              </w:rPr>
              <w:t>社会信用代码</w:t>
            </w:r>
          </w:p>
        </w:tc>
        <w:tc>
          <w:tcPr>
            <w:tcW w:w="5216" w:type="dxa"/>
            <w:noWrap w:val="0"/>
            <w:vAlign w:val="center"/>
          </w:tcPr>
          <w:p w14:paraId="1605E18E">
            <w:pPr>
              <w:jc w:val="center"/>
              <w:rPr>
                <w:sz w:val="24"/>
              </w:rPr>
            </w:pPr>
          </w:p>
        </w:tc>
      </w:tr>
      <w:tr w14:paraId="0CBCD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5608E348">
            <w:pPr>
              <w:pStyle w:val="23"/>
              <w:tabs>
                <w:tab w:val="left" w:pos="5580"/>
              </w:tabs>
              <w:spacing w:line="300" w:lineRule="auto"/>
              <w:jc w:val="center"/>
              <w:rPr>
                <w:rFonts w:hint="default" w:hAnsi="宋体"/>
                <w:b/>
                <w:bCs/>
                <w:sz w:val="24"/>
                <w:szCs w:val="24"/>
              </w:rPr>
            </w:pPr>
            <w:r>
              <w:rPr>
                <w:rFonts w:ascii="Times New Roman" w:hAnsi="Times New Roman"/>
                <w:b/>
                <w:bCs/>
                <w:sz w:val="24"/>
              </w:rPr>
              <w:t>申请人</w:t>
            </w:r>
            <w:r>
              <w:rPr>
                <w:rFonts w:hAnsi="宋体"/>
                <w:b/>
                <w:bCs/>
                <w:sz w:val="24"/>
                <w:szCs w:val="24"/>
              </w:rPr>
              <w:t>地址</w:t>
            </w:r>
          </w:p>
        </w:tc>
        <w:tc>
          <w:tcPr>
            <w:tcW w:w="5216" w:type="dxa"/>
            <w:noWrap w:val="0"/>
            <w:vAlign w:val="center"/>
          </w:tcPr>
          <w:p w14:paraId="011B2586">
            <w:pPr>
              <w:jc w:val="center"/>
              <w:rPr>
                <w:sz w:val="24"/>
              </w:rPr>
            </w:pPr>
          </w:p>
        </w:tc>
      </w:tr>
      <w:tr w14:paraId="6FAE7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361C5457">
            <w:pPr>
              <w:pStyle w:val="23"/>
              <w:tabs>
                <w:tab w:val="left" w:pos="5580"/>
              </w:tabs>
              <w:spacing w:line="300" w:lineRule="auto"/>
              <w:jc w:val="center"/>
              <w:rPr>
                <w:rFonts w:hAnsi="宋体"/>
                <w:b/>
                <w:bCs/>
                <w:sz w:val="24"/>
                <w:szCs w:val="24"/>
              </w:rPr>
            </w:pPr>
            <w:r>
              <w:rPr>
                <w:rFonts w:ascii="Times New Roman" w:hAnsi="Times New Roman"/>
                <w:b/>
                <w:bCs/>
                <w:sz w:val="24"/>
              </w:rPr>
              <w:t>申请人</w:t>
            </w:r>
            <w:r>
              <w:rPr>
                <w:rFonts w:hAnsi="宋体"/>
                <w:b/>
                <w:bCs/>
                <w:sz w:val="24"/>
                <w:szCs w:val="24"/>
              </w:rPr>
              <w:t>性质</w:t>
            </w:r>
          </w:p>
        </w:tc>
        <w:tc>
          <w:tcPr>
            <w:tcW w:w="5216" w:type="dxa"/>
            <w:noWrap w:val="0"/>
            <w:vAlign w:val="center"/>
          </w:tcPr>
          <w:p w14:paraId="0D3024DF">
            <w:pPr>
              <w:jc w:val="center"/>
              <w:rPr>
                <w:sz w:val="24"/>
              </w:rPr>
            </w:pPr>
          </w:p>
        </w:tc>
      </w:tr>
      <w:tr w14:paraId="6948C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7680E107">
            <w:pPr>
              <w:pStyle w:val="23"/>
              <w:tabs>
                <w:tab w:val="left" w:pos="5580"/>
              </w:tabs>
              <w:spacing w:line="300" w:lineRule="auto"/>
              <w:jc w:val="center"/>
              <w:rPr>
                <w:rFonts w:ascii="Times New Roman" w:hAnsi="Times New Roman"/>
                <w:b/>
                <w:bCs/>
                <w:sz w:val="24"/>
              </w:rPr>
            </w:pPr>
            <w:r>
              <w:rPr>
                <w:rFonts w:ascii="Times New Roman" w:hAnsi="Times New Roman"/>
                <w:b/>
                <w:bCs/>
                <w:sz w:val="24"/>
              </w:rPr>
              <w:t>申请人规模</w:t>
            </w:r>
          </w:p>
        </w:tc>
        <w:tc>
          <w:tcPr>
            <w:tcW w:w="5216" w:type="dxa"/>
            <w:noWrap w:val="0"/>
            <w:vAlign w:val="center"/>
          </w:tcPr>
          <w:p w14:paraId="33D2F41C">
            <w:pPr>
              <w:jc w:val="center"/>
              <w:rPr>
                <w:sz w:val="24"/>
              </w:rPr>
            </w:pPr>
          </w:p>
        </w:tc>
      </w:tr>
      <w:tr w14:paraId="23592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trPr>
        <w:tc>
          <w:tcPr>
            <w:tcW w:w="2880" w:type="dxa"/>
            <w:noWrap w:val="0"/>
            <w:vAlign w:val="center"/>
          </w:tcPr>
          <w:p w14:paraId="19F6D70D">
            <w:pPr>
              <w:jc w:val="center"/>
              <w:rPr>
                <w:b/>
                <w:bCs/>
                <w:sz w:val="24"/>
              </w:rPr>
            </w:pPr>
            <w:r>
              <w:rPr>
                <w:rFonts w:hint="eastAsia"/>
                <w:b/>
                <w:bCs/>
                <w:sz w:val="24"/>
              </w:rPr>
              <w:t>申请人绝对所有权拥有者所属性别</w:t>
            </w:r>
          </w:p>
        </w:tc>
        <w:tc>
          <w:tcPr>
            <w:tcW w:w="5216" w:type="dxa"/>
            <w:noWrap w:val="0"/>
            <w:vAlign w:val="center"/>
          </w:tcPr>
          <w:p w14:paraId="46680A32">
            <w:pPr>
              <w:jc w:val="center"/>
              <w:rPr>
                <w:sz w:val="24"/>
              </w:rPr>
            </w:pPr>
          </w:p>
        </w:tc>
      </w:tr>
      <w:tr w14:paraId="0D441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51C04181">
            <w:pPr>
              <w:jc w:val="center"/>
              <w:rPr>
                <w:b/>
                <w:bCs/>
                <w:sz w:val="24"/>
              </w:rPr>
            </w:pPr>
            <w:r>
              <w:rPr>
                <w:rFonts w:hint="eastAsia"/>
                <w:b/>
                <w:bCs/>
                <w:sz w:val="24"/>
              </w:rPr>
              <w:t>外商投资类型</w:t>
            </w:r>
          </w:p>
        </w:tc>
        <w:tc>
          <w:tcPr>
            <w:tcW w:w="5216" w:type="dxa"/>
            <w:noWrap w:val="0"/>
            <w:vAlign w:val="center"/>
          </w:tcPr>
          <w:p w14:paraId="4C887436">
            <w:pPr>
              <w:jc w:val="center"/>
              <w:rPr>
                <w:sz w:val="24"/>
              </w:rPr>
            </w:pPr>
          </w:p>
        </w:tc>
      </w:tr>
      <w:tr w14:paraId="29AA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43E86700">
            <w:pPr>
              <w:jc w:val="center"/>
              <w:rPr>
                <w:b/>
                <w:bCs/>
                <w:sz w:val="24"/>
              </w:rPr>
            </w:pPr>
            <w:r>
              <w:rPr>
                <w:rFonts w:hint="eastAsia"/>
                <w:b/>
                <w:bCs/>
                <w:sz w:val="24"/>
              </w:rPr>
              <w:t>外商投资国别</w:t>
            </w:r>
          </w:p>
        </w:tc>
        <w:tc>
          <w:tcPr>
            <w:tcW w:w="5216" w:type="dxa"/>
            <w:noWrap w:val="0"/>
            <w:vAlign w:val="center"/>
          </w:tcPr>
          <w:p w14:paraId="1BAD7E46">
            <w:pPr>
              <w:jc w:val="center"/>
              <w:rPr>
                <w:sz w:val="24"/>
              </w:rPr>
            </w:pPr>
          </w:p>
        </w:tc>
      </w:tr>
      <w:tr w14:paraId="78BD6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8096" w:type="dxa"/>
            <w:gridSpan w:val="2"/>
            <w:noWrap w:val="0"/>
            <w:vAlign w:val="center"/>
          </w:tcPr>
          <w:p w14:paraId="1C67DF0A">
            <w:pPr>
              <w:jc w:val="center"/>
              <w:rPr>
                <w:sz w:val="24"/>
              </w:rPr>
            </w:pPr>
            <w:r>
              <w:rPr>
                <w:rFonts w:hint="eastAsia" w:hAnsi="宋体"/>
                <w:b/>
                <w:bCs/>
                <w:sz w:val="24"/>
              </w:rPr>
              <w:t>委托代理人信息</w:t>
            </w:r>
          </w:p>
        </w:tc>
      </w:tr>
      <w:tr w14:paraId="01C89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52DB0F36">
            <w:pPr>
              <w:pStyle w:val="23"/>
              <w:tabs>
                <w:tab w:val="left" w:pos="5580"/>
              </w:tabs>
              <w:spacing w:line="300" w:lineRule="auto"/>
              <w:jc w:val="center"/>
              <w:rPr>
                <w:rFonts w:hint="default" w:hAnsi="宋体"/>
                <w:b/>
                <w:bCs/>
                <w:sz w:val="24"/>
                <w:szCs w:val="24"/>
              </w:rPr>
            </w:pPr>
            <w:r>
              <w:rPr>
                <w:rFonts w:hAnsi="宋体"/>
                <w:b/>
                <w:bCs/>
                <w:sz w:val="24"/>
                <w:szCs w:val="24"/>
              </w:rPr>
              <w:t>委托代理人姓名</w:t>
            </w:r>
          </w:p>
        </w:tc>
        <w:tc>
          <w:tcPr>
            <w:tcW w:w="5216" w:type="dxa"/>
            <w:noWrap w:val="0"/>
            <w:vAlign w:val="center"/>
          </w:tcPr>
          <w:p w14:paraId="05842369">
            <w:pPr>
              <w:jc w:val="center"/>
              <w:rPr>
                <w:sz w:val="24"/>
              </w:rPr>
            </w:pPr>
          </w:p>
        </w:tc>
      </w:tr>
      <w:tr w14:paraId="61703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4A66CCBF">
            <w:pPr>
              <w:pStyle w:val="23"/>
              <w:tabs>
                <w:tab w:val="left" w:pos="5580"/>
              </w:tabs>
              <w:spacing w:line="300" w:lineRule="auto"/>
              <w:jc w:val="center"/>
              <w:rPr>
                <w:rFonts w:hint="default" w:hAnsi="宋体"/>
                <w:b/>
                <w:bCs/>
                <w:sz w:val="24"/>
                <w:szCs w:val="24"/>
              </w:rPr>
            </w:pPr>
            <w:r>
              <w:rPr>
                <w:b/>
                <w:bCs/>
                <w:color w:val="000000"/>
                <w:sz w:val="24"/>
              </w:rPr>
              <w:t>委托代理人</w:t>
            </w:r>
            <w:r>
              <w:rPr>
                <w:rFonts w:hAnsi="宋体"/>
                <w:b/>
                <w:bCs/>
                <w:sz w:val="24"/>
                <w:szCs w:val="24"/>
              </w:rPr>
              <w:t>手机号</w:t>
            </w:r>
          </w:p>
        </w:tc>
        <w:tc>
          <w:tcPr>
            <w:tcW w:w="5216" w:type="dxa"/>
            <w:noWrap w:val="0"/>
            <w:vAlign w:val="center"/>
          </w:tcPr>
          <w:p w14:paraId="4FA30F77">
            <w:pPr>
              <w:jc w:val="center"/>
              <w:rPr>
                <w:sz w:val="24"/>
              </w:rPr>
            </w:pPr>
          </w:p>
        </w:tc>
      </w:tr>
      <w:tr w14:paraId="17588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410B87DA">
            <w:pPr>
              <w:pStyle w:val="23"/>
              <w:tabs>
                <w:tab w:val="left" w:pos="5580"/>
              </w:tabs>
              <w:spacing w:line="300" w:lineRule="auto"/>
              <w:jc w:val="center"/>
              <w:rPr>
                <w:rFonts w:hint="default" w:hAnsi="宋体"/>
                <w:b/>
                <w:bCs/>
                <w:sz w:val="24"/>
                <w:szCs w:val="24"/>
              </w:rPr>
            </w:pPr>
            <w:r>
              <w:rPr>
                <w:b/>
                <w:bCs/>
                <w:color w:val="000000"/>
                <w:sz w:val="24"/>
              </w:rPr>
              <w:t>委托代理人</w:t>
            </w:r>
            <w:r>
              <w:rPr>
                <w:rFonts w:hAnsi="宋体"/>
                <w:b/>
                <w:bCs/>
                <w:sz w:val="24"/>
                <w:szCs w:val="24"/>
              </w:rPr>
              <w:t>邮箱</w:t>
            </w:r>
          </w:p>
        </w:tc>
        <w:tc>
          <w:tcPr>
            <w:tcW w:w="5216" w:type="dxa"/>
            <w:noWrap w:val="0"/>
            <w:vAlign w:val="center"/>
          </w:tcPr>
          <w:p w14:paraId="7D282591">
            <w:pPr>
              <w:jc w:val="center"/>
              <w:rPr>
                <w:sz w:val="24"/>
              </w:rPr>
            </w:pPr>
          </w:p>
        </w:tc>
      </w:tr>
    </w:tbl>
    <w:p w14:paraId="65A8D6E8">
      <w:pPr>
        <w:tabs>
          <w:tab w:val="left" w:pos="1800"/>
          <w:tab w:val="left" w:pos="5580"/>
        </w:tabs>
        <w:jc w:val="left"/>
        <w:rPr>
          <w:rFonts w:hint="eastAsia"/>
          <w:color w:val="000000"/>
          <w:sz w:val="24"/>
          <w:szCs w:val="20"/>
        </w:rPr>
      </w:pPr>
      <w:r>
        <w:rPr>
          <w:color w:val="000000"/>
          <w:sz w:val="24"/>
        </w:rPr>
        <w:t>注：</w:t>
      </w:r>
      <w:r>
        <w:rPr>
          <w:rFonts w:hint="eastAsia"/>
          <w:color w:val="000000"/>
          <w:sz w:val="24"/>
          <w:szCs w:val="20"/>
        </w:rPr>
        <w:t>1.申请人如为联合体，则应填写联合体各成员信息。</w:t>
      </w:r>
    </w:p>
    <w:p w14:paraId="42055C04">
      <w:pPr>
        <w:tabs>
          <w:tab w:val="left" w:pos="1800"/>
          <w:tab w:val="left" w:pos="5580"/>
        </w:tabs>
        <w:ind w:firstLine="480" w:firstLineChars="200"/>
        <w:jc w:val="left"/>
        <w:rPr>
          <w:rFonts w:hint="eastAsia"/>
          <w:color w:val="000000"/>
          <w:sz w:val="24"/>
          <w:szCs w:val="20"/>
        </w:rPr>
      </w:pPr>
      <w:r>
        <w:rPr>
          <w:rFonts w:hint="eastAsia"/>
          <w:color w:val="000000"/>
          <w:sz w:val="24"/>
          <w:szCs w:val="20"/>
        </w:rPr>
        <w:t>2.申请人性质请填写：“企业”、“社会组织”、 “公益二类事业单位”、“从事生产经营活动事业单位”、“农村集体经济组织”、“基层群众性自治组织”或“个人”。</w:t>
      </w:r>
    </w:p>
    <w:p w14:paraId="22B2A739">
      <w:pPr>
        <w:tabs>
          <w:tab w:val="left" w:pos="1800"/>
          <w:tab w:val="left" w:pos="5580"/>
        </w:tabs>
        <w:ind w:firstLine="480" w:firstLineChars="200"/>
        <w:jc w:val="left"/>
        <w:rPr>
          <w:rFonts w:hint="eastAsia"/>
          <w:color w:val="000000"/>
          <w:sz w:val="24"/>
          <w:szCs w:val="20"/>
        </w:rPr>
      </w:pPr>
      <w:r>
        <w:rPr>
          <w:rFonts w:hint="eastAsia"/>
          <w:color w:val="000000"/>
          <w:sz w:val="24"/>
          <w:szCs w:val="20"/>
        </w:rPr>
        <w:t>3.申请人规模请填写：“大型”、“中型”、“小型”、“微型”或 “其他”，且不应与《中小企业声明函》或《拟分包情况说明》中内容矛盾。</w:t>
      </w:r>
    </w:p>
    <w:p w14:paraId="450F6D8E">
      <w:pPr>
        <w:tabs>
          <w:tab w:val="left" w:pos="1800"/>
          <w:tab w:val="left" w:pos="5580"/>
        </w:tabs>
        <w:ind w:firstLine="480" w:firstLineChars="200"/>
        <w:jc w:val="left"/>
        <w:rPr>
          <w:rFonts w:hint="eastAsia"/>
          <w:color w:val="000000"/>
          <w:sz w:val="24"/>
          <w:szCs w:val="20"/>
        </w:rPr>
      </w:pPr>
      <w:r>
        <w:rPr>
          <w:rFonts w:hint="eastAsia"/>
          <w:color w:val="000000"/>
          <w:sz w:val="24"/>
          <w:szCs w:val="20"/>
        </w:rPr>
        <w:t>4.申请人绝对所有权拥有者所属性别请填写：“男”或“女”，指拥有申请人51%以上绝对所有权的性别；绝对所有权拥有者可以是一个人，也可以是多人合计计算。</w:t>
      </w:r>
    </w:p>
    <w:p w14:paraId="59C3CDB6">
      <w:pPr>
        <w:tabs>
          <w:tab w:val="left" w:pos="1800"/>
          <w:tab w:val="left" w:pos="5580"/>
        </w:tabs>
        <w:ind w:firstLine="480" w:firstLineChars="200"/>
        <w:jc w:val="left"/>
        <w:rPr>
          <w:rFonts w:hint="eastAsia"/>
          <w:color w:val="000000"/>
          <w:sz w:val="24"/>
          <w:szCs w:val="20"/>
        </w:rPr>
      </w:pPr>
      <w:r>
        <w:rPr>
          <w:rFonts w:hint="eastAsia"/>
          <w:color w:val="000000"/>
          <w:sz w:val="24"/>
          <w:szCs w:val="20"/>
        </w:rPr>
        <w:t>5.外商投资类型请填写：“外商单独投资”、“外商部分投资”或“内资”。</w:t>
      </w:r>
    </w:p>
    <w:p w14:paraId="060A792E">
      <w:pPr>
        <w:tabs>
          <w:tab w:val="left" w:pos="1800"/>
          <w:tab w:val="left" w:pos="5580"/>
        </w:tabs>
        <w:ind w:firstLine="480" w:firstLineChars="200"/>
        <w:jc w:val="left"/>
        <w:rPr>
          <w:rFonts w:hint="eastAsia"/>
          <w:color w:val="000000"/>
          <w:sz w:val="24"/>
          <w:szCs w:val="20"/>
        </w:rPr>
      </w:pPr>
      <w:r>
        <w:rPr>
          <w:rFonts w:hint="eastAsia"/>
          <w:color w:val="000000"/>
          <w:sz w:val="24"/>
          <w:szCs w:val="20"/>
        </w:rPr>
        <w:t>6.属于“内资”的，无需填写“外商投资国别”。属于“外商单独投资”、“外商部分投资”的，外商投资国别请填写：“欧资企业”、“美资企业”、“日资企业”、“其他”。</w:t>
      </w:r>
    </w:p>
    <w:p w14:paraId="1B3691DA">
      <w:pPr>
        <w:tabs>
          <w:tab w:val="left" w:pos="1800"/>
          <w:tab w:val="left" w:pos="5580"/>
        </w:tabs>
        <w:ind w:firstLine="480" w:firstLineChars="200"/>
        <w:jc w:val="left"/>
        <w:rPr>
          <w:rFonts w:hint="eastAsia"/>
          <w:color w:val="000000"/>
          <w:sz w:val="24"/>
          <w:szCs w:val="20"/>
        </w:rPr>
      </w:pPr>
      <w:r>
        <w:rPr>
          <w:rFonts w:hint="eastAsia"/>
          <w:color w:val="000000"/>
          <w:sz w:val="24"/>
          <w:szCs w:val="20"/>
        </w:rPr>
        <w:t>7</w:t>
      </w:r>
      <w:r>
        <w:rPr>
          <w:color w:val="000000"/>
          <w:sz w:val="24"/>
          <w:szCs w:val="20"/>
        </w:rPr>
        <w:t>.请</w:t>
      </w:r>
      <w:r>
        <w:rPr>
          <w:rFonts w:hint="eastAsia"/>
          <w:color w:val="000000"/>
          <w:sz w:val="24"/>
          <w:szCs w:val="20"/>
        </w:rPr>
        <w:t>申请人</w:t>
      </w:r>
      <w:r>
        <w:rPr>
          <w:color w:val="000000"/>
          <w:sz w:val="24"/>
          <w:szCs w:val="20"/>
        </w:rPr>
        <w:t>按要求填写，该信息采集表不作为实质性格式</w:t>
      </w:r>
      <w:r>
        <w:rPr>
          <w:rFonts w:hint="eastAsia"/>
          <w:color w:val="000000"/>
          <w:sz w:val="24"/>
          <w:szCs w:val="20"/>
        </w:rPr>
        <w:t>和内容</w:t>
      </w:r>
      <w:r>
        <w:rPr>
          <w:color w:val="000000"/>
          <w:sz w:val="24"/>
          <w:szCs w:val="20"/>
        </w:rPr>
        <w:t>进行评审使用。</w:t>
      </w:r>
    </w:p>
    <w:p w14:paraId="7324EFE0">
      <w:pPr>
        <w:widowControl/>
        <w:jc w:val="left"/>
        <w:rPr>
          <w:rFonts w:hint="eastAsia"/>
          <w:color w:val="000000"/>
          <w:sz w:val="24"/>
          <w:szCs w:val="20"/>
        </w:rPr>
      </w:pPr>
    </w:p>
    <w:p w14:paraId="60687E52">
      <w:pPr>
        <w:widowControl/>
        <w:jc w:val="left"/>
        <w:rPr>
          <w:rFonts w:hint="eastAsia"/>
          <w:color w:val="000000"/>
          <w:sz w:val="24"/>
          <w:szCs w:val="20"/>
        </w:rPr>
      </w:pPr>
    </w:p>
    <w:p w14:paraId="538490CB">
      <w:pPr>
        <w:widowControl/>
        <w:jc w:val="left"/>
        <w:rPr>
          <w:rFonts w:hint="eastAsia"/>
          <w:color w:val="000000"/>
          <w:sz w:val="24"/>
          <w:szCs w:val="20"/>
        </w:rPr>
      </w:pPr>
    </w:p>
    <w:p w14:paraId="3801E1C0">
      <w:pPr>
        <w:widowControl/>
        <w:jc w:val="left"/>
        <w:rPr>
          <w:rFonts w:hint="eastAsia"/>
          <w:color w:val="000000"/>
          <w:sz w:val="24"/>
          <w:szCs w:val="20"/>
        </w:rPr>
      </w:pPr>
    </w:p>
    <w:p w14:paraId="2564244B">
      <w:pPr>
        <w:widowControl/>
        <w:jc w:val="left"/>
        <w:rPr>
          <w:rFonts w:hint="eastAsia"/>
          <w:color w:val="000000"/>
          <w:sz w:val="24"/>
          <w:szCs w:val="20"/>
        </w:rPr>
      </w:pPr>
    </w:p>
    <w:p w14:paraId="3BF23E06">
      <w:pPr>
        <w:widowControl/>
        <w:jc w:val="left"/>
        <w:rPr>
          <w:rFonts w:hint="eastAsia"/>
          <w:color w:val="000000"/>
          <w:sz w:val="24"/>
          <w:szCs w:val="20"/>
        </w:rPr>
      </w:pPr>
    </w:p>
    <w:p w14:paraId="18DF1EF9">
      <w:pPr>
        <w:widowControl/>
        <w:jc w:val="left"/>
        <w:rPr>
          <w:rFonts w:hint="eastAsia"/>
          <w:color w:val="000000"/>
          <w:sz w:val="24"/>
          <w:szCs w:val="20"/>
        </w:rPr>
      </w:pPr>
    </w:p>
    <w:p w14:paraId="5082A09D">
      <w:pPr>
        <w:widowControl/>
        <w:jc w:val="left"/>
        <w:rPr>
          <w:rFonts w:hint="eastAsia"/>
          <w:color w:val="000000"/>
          <w:sz w:val="24"/>
          <w:szCs w:val="20"/>
        </w:rPr>
      </w:pPr>
    </w:p>
    <w:p w14:paraId="71C8D236">
      <w:pPr>
        <w:widowControl/>
        <w:jc w:val="left"/>
        <w:rPr>
          <w:rFonts w:hint="eastAsia"/>
          <w:color w:val="000000"/>
          <w:sz w:val="24"/>
          <w:szCs w:val="20"/>
        </w:rPr>
      </w:pPr>
    </w:p>
    <w:p w14:paraId="1E45056E">
      <w:pPr>
        <w:widowControl/>
        <w:jc w:val="left"/>
        <w:rPr>
          <w:rFonts w:hint="eastAsia"/>
          <w:color w:val="000000"/>
          <w:sz w:val="24"/>
          <w:szCs w:val="20"/>
        </w:rPr>
      </w:pPr>
    </w:p>
    <w:p w14:paraId="6CBE3FCE">
      <w:pPr>
        <w:widowControl/>
        <w:jc w:val="left"/>
        <w:rPr>
          <w:rFonts w:hint="eastAsia"/>
          <w:color w:val="000000"/>
          <w:sz w:val="24"/>
          <w:szCs w:val="20"/>
        </w:rPr>
      </w:pPr>
      <w:r>
        <w:rPr>
          <w:rFonts w:hint="eastAsia"/>
          <w:color w:val="000000"/>
          <w:sz w:val="24"/>
          <w:szCs w:val="20"/>
        </w:rPr>
        <w:t>9-2制造商信息采集表（货物类采购项目需填写）</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890"/>
        <w:gridCol w:w="746"/>
        <w:gridCol w:w="1468"/>
        <w:gridCol w:w="746"/>
        <w:gridCol w:w="2479"/>
        <w:gridCol w:w="1179"/>
        <w:gridCol w:w="1179"/>
      </w:tblGrid>
      <w:tr w14:paraId="55E6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257ED5A1">
            <w:pPr>
              <w:adjustRightInd w:val="0"/>
              <w:snapToGrid w:val="0"/>
              <w:jc w:val="center"/>
              <w:rPr>
                <w:b/>
                <w:color w:val="000000"/>
                <w:sz w:val="24"/>
              </w:rPr>
            </w:pPr>
            <w:r>
              <w:rPr>
                <w:b/>
                <w:color w:val="000000"/>
                <w:sz w:val="24"/>
              </w:rPr>
              <w:t>序号</w:t>
            </w:r>
          </w:p>
        </w:tc>
        <w:tc>
          <w:tcPr>
            <w:tcW w:w="890" w:type="dxa"/>
            <w:noWrap w:val="0"/>
            <w:vAlign w:val="center"/>
          </w:tcPr>
          <w:p w14:paraId="3DD1BCE0">
            <w:pPr>
              <w:adjustRightInd w:val="0"/>
              <w:snapToGrid w:val="0"/>
              <w:jc w:val="center"/>
              <w:rPr>
                <w:b/>
                <w:color w:val="000000"/>
                <w:sz w:val="24"/>
              </w:rPr>
            </w:pPr>
            <w:r>
              <w:rPr>
                <w:rFonts w:hint="eastAsia"/>
                <w:b/>
                <w:color w:val="000000"/>
                <w:sz w:val="24"/>
              </w:rPr>
              <w:t>商品</w:t>
            </w:r>
            <w:r>
              <w:rPr>
                <w:b/>
                <w:color w:val="000000"/>
                <w:sz w:val="24"/>
              </w:rPr>
              <w:t>名称</w:t>
            </w:r>
          </w:p>
        </w:tc>
        <w:tc>
          <w:tcPr>
            <w:tcW w:w="746" w:type="dxa"/>
            <w:noWrap w:val="0"/>
            <w:vAlign w:val="center"/>
          </w:tcPr>
          <w:p w14:paraId="53858049">
            <w:pPr>
              <w:adjustRightInd w:val="0"/>
              <w:snapToGrid w:val="0"/>
              <w:jc w:val="center"/>
              <w:rPr>
                <w:b/>
                <w:color w:val="000000"/>
                <w:sz w:val="24"/>
              </w:rPr>
            </w:pPr>
            <w:r>
              <w:rPr>
                <w:b/>
                <w:color w:val="000000"/>
                <w:sz w:val="24"/>
              </w:rPr>
              <w:t>制造商</w:t>
            </w:r>
          </w:p>
        </w:tc>
        <w:tc>
          <w:tcPr>
            <w:tcW w:w="1468" w:type="dxa"/>
            <w:noWrap w:val="0"/>
            <w:vAlign w:val="center"/>
          </w:tcPr>
          <w:p w14:paraId="68A2CB68">
            <w:pPr>
              <w:jc w:val="center"/>
              <w:rPr>
                <w:b/>
                <w:color w:val="000000"/>
                <w:sz w:val="24"/>
              </w:rPr>
            </w:pPr>
            <w:r>
              <w:rPr>
                <w:b/>
                <w:color w:val="000000"/>
                <w:sz w:val="24"/>
              </w:rPr>
              <w:t>制造商</w:t>
            </w:r>
          </w:p>
          <w:p w14:paraId="378D5621">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746" w:type="dxa"/>
            <w:noWrap w:val="0"/>
            <w:vAlign w:val="center"/>
          </w:tcPr>
          <w:p w14:paraId="7A27251A">
            <w:pPr>
              <w:jc w:val="center"/>
              <w:rPr>
                <w:b/>
                <w:color w:val="000000"/>
                <w:sz w:val="24"/>
              </w:rPr>
            </w:pPr>
            <w:r>
              <w:rPr>
                <w:b/>
                <w:color w:val="000000"/>
                <w:sz w:val="24"/>
              </w:rPr>
              <w:t>制造商</w:t>
            </w:r>
          </w:p>
          <w:p w14:paraId="51573644">
            <w:pPr>
              <w:adjustRightInd w:val="0"/>
              <w:snapToGrid w:val="0"/>
              <w:jc w:val="center"/>
              <w:rPr>
                <w:b/>
                <w:color w:val="000000"/>
                <w:sz w:val="24"/>
              </w:rPr>
            </w:pPr>
            <w:r>
              <w:rPr>
                <w:b/>
                <w:color w:val="000000"/>
                <w:sz w:val="24"/>
              </w:rPr>
              <w:t>规模</w:t>
            </w:r>
          </w:p>
        </w:tc>
        <w:tc>
          <w:tcPr>
            <w:tcW w:w="2479" w:type="dxa"/>
            <w:noWrap w:val="0"/>
            <w:vAlign w:val="center"/>
          </w:tcPr>
          <w:p w14:paraId="5B62F2F8">
            <w:pPr>
              <w:adjustRightInd w:val="0"/>
              <w:snapToGrid w:val="0"/>
              <w:jc w:val="center"/>
              <w:rPr>
                <w:b/>
                <w:color w:val="000000"/>
                <w:sz w:val="24"/>
              </w:rPr>
            </w:pPr>
            <w:r>
              <w:rPr>
                <w:b/>
                <w:color w:val="000000"/>
                <w:sz w:val="24"/>
              </w:rPr>
              <w:t>制造商</w:t>
            </w:r>
            <w:r>
              <w:rPr>
                <w:rFonts w:hint="eastAsia"/>
                <w:b/>
                <w:color w:val="000000"/>
                <w:sz w:val="24"/>
              </w:rPr>
              <w:t>绝对所有权拥有者</w:t>
            </w:r>
            <w:r>
              <w:rPr>
                <w:b/>
                <w:color w:val="000000"/>
                <w:sz w:val="24"/>
              </w:rPr>
              <w:t>所属性别</w:t>
            </w:r>
          </w:p>
        </w:tc>
        <w:tc>
          <w:tcPr>
            <w:tcW w:w="1179" w:type="dxa"/>
            <w:noWrap w:val="0"/>
            <w:vAlign w:val="center"/>
          </w:tcPr>
          <w:p w14:paraId="14930BAD">
            <w:pPr>
              <w:adjustRightInd w:val="0"/>
              <w:snapToGrid w:val="0"/>
              <w:jc w:val="center"/>
              <w:rPr>
                <w:b/>
                <w:color w:val="000000"/>
                <w:sz w:val="24"/>
              </w:rPr>
            </w:pPr>
            <w:r>
              <w:rPr>
                <w:b/>
                <w:color w:val="000000"/>
                <w:sz w:val="24"/>
              </w:rPr>
              <w:t>外商投资类型</w:t>
            </w:r>
          </w:p>
        </w:tc>
        <w:tc>
          <w:tcPr>
            <w:tcW w:w="1179" w:type="dxa"/>
            <w:noWrap w:val="0"/>
            <w:vAlign w:val="center"/>
          </w:tcPr>
          <w:p w14:paraId="7AD2101E">
            <w:pPr>
              <w:adjustRightInd w:val="0"/>
              <w:snapToGrid w:val="0"/>
              <w:jc w:val="center"/>
              <w:rPr>
                <w:b/>
                <w:color w:val="000000"/>
                <w:sz w:val="24"/>
              </w:rPr>
            </w:pPr>
            <w:r>
              <w:rPr>
                <w:rFonts w:hint="eastAsia"/>
                <w:b/>
                <w:bCs/>
                <w:sz w:val="24"/>
              </w:rPr>
              <w:t>外商投资国别</w:t>
            </w:r>
          </w:p>
        </w:tc>
      </w:tr>
      <w:tr w14:paraId="2F94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67D0F4C0">
            <w:pPr>
              <w:adjustRightInd w:val="0"/>
              <w:snapToGrid w:val="0"/>
              <w:jc w:val="left"/>
              <w:rPr>
                <w:color w:val="000000"/>
                <w:sz w:val="24"/>
              </w:rPr>
            </w:pPr>
            <w:r>
              <w:rPr>
                <w:color w:val="000000"/>
                <w:sz w:val="24"/>
              </w:rPr>
              <w:t>1</w:t>
            </w:r>
          </w:p>
        </w:tc>
        <w:tc>
          <w:tcPr>
            <w:tcW w:w="890" w:type="dxa"/>
            <w:noWrap w:val="0"/>
            <w:vAlign w:val="center"/>
          </w:tcPr>
          <w:p w14:paraId="75B1F88B">
            <w:pPr>
              <w:adjustRightInd w:val="0"/>
              <w:snapToGrid w:val="0"/>
              <w:jc w:val="left"/>
              <w:rPr>
                <w:color w:val="000000"/>
                <w:sz w:val="24"/>
              </w:rPr>
            </w:pPr>
          </w:p>
        </w:tc>
        <w:tc>
          <w:tcPr>
            <w:tcW w:w="746" w:type="dxa"/>
            <w:noWrap w:val="0"/>
            <w:vAlign w:val="center"/>
          </w:tcPr>
          <w:p w14:paraId="44723E59">
            <w:pPr>
              <w:adjustRightInd w:val="0"/>
              <w:snapToGrid w:val="0"/>
              <w:jc w:val="left"/>
              <w:rPr>
                <w:color w:val="000000"/>
                <w:sz w:val="24"/>
              </w:rPr>
            </w:pPr>
          </w:p>
        </w:tc>
        <w:tc>
          <w:tcPr>
            <w:tcW w:w="1468" w:type="dxa"/>
            <w:noWrap w:val="0"/>
            <w:vAlign w:val="center"/>
          </w:tcPr>
          <w:p w14:paraId="2693AA01">
            <w:pPr>
              <w:adjustRightInd w:val="0"/>
              <w:snapToGrid w:val="0"/>
              <w:jc w:val="center"/>
              <w:rPr>
                <w:color w:val="000000"/>
                <w:sz w:val="24"/>
              </w:rPr>
            </w:pPr>
          </w:p>
        </w:tc>
        <w:tc>
          <w:tcPr>
            <w:tcW w:w="746" w:type="dxa"/>
            <w:noWrap w:val="0"/>
            <w:vAlign w:val="center"/>
          </w:tcPr>
          <w:p w14:paraId="2502A338">
            <w:pPr>
              <w:adjustRightInd w:val="0"/>
              <w:snapToGrid w:val="0"/>
              <w:jc w:val="center"/>
              <w:rPr>
                <w:color w:val="000000"/>
                <w:sz w:val="24"/>
              </w:rPr>
            </w:pPr>
          </w:p>
        </w:tc>
        <w:tc>
          <w:tcPr>
            <w:tcW w:w="2479" w:type="dxa"/>
            <w:noWrap w:val="0"/>
            <w:vAlign w:val="top"/>
          </w:tcPr>
          <w:p w14:paraId="79784FA9">
            <w:pPr>
              <w:adjustRightInd w:val="0"/>
              <w:snapToGrid w:val="0"/>
              <w:jc w:val="center"/>
              <w:rPr>
                <w:color w:val="000000"/>
                <w:sz w:val="24"/>
              </w:rPr>
            </w:pPr>
          </w:p>
        </w:tc>
        <w:tc>
          <w:tcPr>
            <w:tcW w:w="1179" w:type="dxa"/>
            <w:noWrap w:val="0"/>
            <w:vAlign w:val="top"/>
          </w:tcPr>
          <w:p w14:paraId="4A47137E">
            <w:pPr>
              <w:adjustRightInd w:val="0"/>
              <w:snapToGrid w:val="0"/>
              <w:jc w:val="center"/>
              <w:rPr>
                <w:color w:val="000000"/>
                <w:sz w:val="24"/>
              </w:rPr>
            </w:pPr>
          </w:p>
        </w:tc>
        <w:tc>
          <w:tcPr>
            <w:tcW w:w="1179" w:type="dxa"/>
            <w:noWrap w:val="0"/>
            <w:vAlign w:val="center"/>
          </w:tcPr>
          <w:p w14:paraId="791DA7AA">
            <w:pPr>
              <w:adjustRightInd w:val="0"/>
              <w:snapToGrid w:val="0"/>
              <w:jc w:val="center"/>
              <w:rPr>
                <w:color w:val="000000"/>
                <w:sz w:val="24"/>
              </w:rPr>
            </w:pPr>
          </w:p>
        </w:tc>
      </w:tr>
      <w:tr w14:paraId="2D66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785AA746">
            <w:pPr>
              <w:adjustRightInd w:val="0"/>
              <w:snapToGrid w:val="0"/>
              <w:jc w:val="left"/>
              <w:rPr>
                <w:color w:val="000000"/>
                <w:sz w:val="24"/>
              </w:rPr>
            </w:pPr>
            <w:r>
              <w:rPr>
                <w:color w:val="000000"/>
                <w:sz w:val="24"/>
              </w:rPr>
              <w:t>2</w:t>
            </w:r>
          </w:p>
        </w:tc>
        <w:tc>
          <w:tcPr>
            <w:tcW w:w="890" w:type="dxa"/>
            <w:noWrap w:val="0"/>
            <w:vAlign w:val="center"/>
          </w:tcPr>
          <w:p w14:paraId="60D9B57E">
            <w:pPr>
              <w:adjustRightInd w:val="0"/>
              <w:snapToGrid w:val="0"/>
              <w:jc w:val="left"/>
              <w:rPr>
                <w:color w:val="000000"/>
                <w:sz w:val="24"/>
              </w:rPr>
            </w:pPr>
          </w:p>
        </w:tc>
        <w:tc>
          <w:tcPr>
            <w:tcW w:w="746" w:type="dxa"/>
            <w:noWrap w:val="0"/>
            <w:vAlign w:val="center"/>
          </w:tcPr>
          <w:p w14:paraId="737D4972">
            <w:pPr>
              <w:adjustRightInd w:val="0"/>
              <w:snapToGrid w:val="0"/>
              <w:jc w:val="left"/>
              <w:rPr>
                <w:color w:val="000000"/>
                <w:sz w:val="24"/>
              </w:rPr>
            </w:pPr>
          </w:p>
        </w:tc>
        <w:tc>
          <w:tcPr>
            <w:tcW w:w="1468" w:type="dxa"/>
            <w:noWrap w:val="0"/>
            <w:vAlign w:val="center"/>
          </w:tcPr>
          <w:p w14:paraId="00B91C5C">
            <w:pPr>
              <w:adjustRightInd w:val="0"/>
              <w:snapToGrid w:val="0"/>
              <w:jc w:val="center"/>
              <w:rPr>
                <w:color w:val="000000"/>
                <w:sz w:val="24"/>
              </w:rPr>
            </w:pPr>
          </w:p>
        </w:tc>
        <w:tc>
          <w:tcPr>
            <w:tcW w:w="746" w:type="dxa"/>
            <w:noWrap w:val="0"/>
            <w:vAlign w:val="center"/>
          </w:tcPr>
          <w:p w14:paraId="0D0F9888">
            <w:pPr>
              <w:adjustRightInd w:val="0"/>
              <w:snapToGrid w:val="0"/>
              <w:jc w:val="center"/>
              <w:rPr>
                <w:color w:val="000000"/>
                <w:sz w:val="24"/>
              </w:rPr>
            </w:pPr>
          </w:p>
        </w:tc>
        <w:tc>
          <w:tcPr>
            <w:tcW w:w="2479" w:type="dxa"/>
            <w:noWrap w:val="0"/>
            <w:vAlign w:val="top"/>
          </w:tcPr>
          <w:p w14:paraId="6FE137B1">
            <w:pPr>
              <w:adjustRightInd w:val="0"/>
              <w:snapToGrid w:val="0"/>
              <w:jc w:val="center"/>
              <w:rPr>
                <w:color w:val="000000"/>
                <w:sz w:val="24"/>
              </w:rPr>
            </w:pPr>
          </w:p>
        </w:tc>
        <w:tc>
          <w:tcPr>
            <w:tcW w:w="1179" w:type="dxa"/>
            <w:noWrap w:val="0"/>
            <w:vAlign w:val="top"/>
          </w:tcPr>
          <w:p w14:paraId="7A2B64B5">
            <w:pPr>
              <w:adjustRightInd w:val="0"/>
              <w:snapToGrid w:val="0"/>
              <w:jc w:val="center"/>
              <w:rPr>
                <w:color w:val="000000"/>
                <w:sz w:val="24"/>
              </w:rPr>
            </w:pPr>
          </w:p>
        </w:tc>
        <w:tc>
          <w:tcPr>
            <w:tcW w:w="1179" w:type="dxa"/>
            <w:noWrap w:val="0"/>
            <w:vAlign w:val="center"/>
          </w:tcPr>
          <w:p w14:paraId="55BA62FD">
            <w:pPr>
              <w:adjustRightInd w:val="0"/>
              <w:snapToGrid w:val="0"/>
              <w:jc w:val="center"/>
              <w:rPr>
                <w:color w:val="000000"/>
                <w:sz w:val="24"/>
              </w:rPr>
            </w:pPr>
          </w:p>
        </w:tc>
      </w:tr>
      <w:tr w14:paraId="6DC0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417E75B4">
            <w:pPr>
              <w:adjustRightInd w:val="0"/>
              <w:snapToGrid w:val="0"/>
              <w:jc w:val="left"/>
              <w:rPr>
                <w:color w:val="000000"/>
                <w:sz w:val="24"/>
              </w:rPr>
            </w:pPr>
            <w:r>
              <w:rPr>
                <w:color w:val="000000"/>
                <w:sz w:val="24"/>
              </w:rPr>
              <w:t>3</w:t>
            </w:r>
          </w:p>
        </w:tc>
        <w:tc>
          <w:tcPr>
            <w:tcW w:w="890" w:type="dxa"/>
            <w:noWrap w:val="0"/>
            <w:vAlign w:val="center"/>
          </w:tcPr>
          <w:p w14:paraId="35A369C4">
            <w:pPr>
              <w:adjustRightInd w:val="0"/>
              <w:snapToGrid w:val="0"/>
              <w:jc w:val="left"/>
              <w:rPr>
                <w:color w:val="000000"/>
                <w:sz w:val="24"/>
              </w:rPr>
            </w:pPr>
          </w:p>
        </w:tc>
        <w:tc>
          <w:tcPr>
            <w:tcW w:w="746" w:type="dxa"/>
            <w:noWrap w:val="0"/>
            <w:vAlign w:val="center"/>
          </w:tcPr>
          <w:p w14:paraId="78DE5A45">
            <w:pPr>
              <w:adjustRightInd w:val="0"/>
              <w:snapToGrid w:val="0"/>
              <w:jc w:val="left"/>
              <w:rPr>
                <w:color w:val="000000"/>
                <w:sz w:val="24"/>
              </w:rPr>
            </w:pPr>
          </w:p>
        </w:tc>
        <w:tc>
          <w:tcPr>
            <w:tcW w:w="1468" w:type="dxa"/>
            <w:noWrap w:val="0"/>
            <w:vAlign w:val="center"/>
          </w:tcPr>
          <w:p w14:paraId="12A4B129">
            <w:pPr>
              <w:adjustRightInd w:val="0"/>
              <w:snapToGrid w:val="0"/>
              <w:jc w:val="center"/>
              <w:rPr>
                <w:color w:val="000000"/>
                <w:sz w:val="24"/>
              </w:rPr>
            </w:pPr>
          </w:p>
        </w:tc>
        <w:tc>
          <w:tcPr>
            <w:tcW w:w="746" w:type="dxa"/>
            <w:noWrap w:val="0"/>
            <w:vAlign w:val="center"/>
          </w:tcPr>
          <w:p w14:paraId="725C998C">
            <w:pPr>
              <w:adjustRightInd w:val="0"/>
              <w:snapToGrid w:val="0"/>
              <w:jc w:val="center"/>
              <w:rPr>
                <w:color w:val="000000"/>
                <w:sz w:val="24"/>
              </w:rPr>
            </w:pPr>
          </w:p>
        </w:tc>
        <w:tc>
          <w:tcPr>
            <w:tcW w:w="2479" w:type="dxa"/>
            <w:noWrap w:val="0"/>
            <w:vAlign w:val="top"/>
          </w:tcPr>
          <w:p w14:paraId="36C3ADDD">
            <w:pPr>
              <w:adjustRightInd w:val="0"/>
              <w:snapToGrid w:val="0"/>
              <w:jc w:val="center"/>
              <w:rPr>
                <w:color w:val="000000"/>
                <w:sz w:val="24"/>
              </w:rPr>
            </w:pPr>
          </w:p>
        </w:tc>
        <w:tc>
          <w:tcPr>
            <w:tcW w:w="1179" w:type="dxa"/>
            <w:noWrap w:val="0"/>
            <w:vAlign w:val="top"/>
          </w:tcPr>
          <w:p w14:paraId="36EDA4A8">
            <w:pPr>
              <w:adjustRightInd w:val="0"/>
              <w:snapToGrid w:val="0"/>
              <w:jc w:val="center"/>
              <w:rPr>
                <w:color w:val="000000"/>
                <w:sz w:val="24"/>
              </w:rPr>
            </w:pPr>
          </w:p>
        </w:tc>
        <w:tc>
          <w:tcPr>
            <w:tcW w:w="1179" w:type="dxa"/>
            <w:noWrap w:val="0"/>
            <w:vAlign w:val="center"/>
          </w:tcPr>
          <w:p w14:paraId="24ADCE5F">
            <w:pPr>
              <w:adjustRightInd w:val="0"/>
              <w:snapToGrid w:val="0"/>
              <w:jc w:val="center"/>
              <w:rPr>
                <w:color w:val="000000"/>
                <w:sz w:val="24"/>
              </w:rPr>
            </w:pPr>
          </w:p>
        </w:tc>
      </w:tr>
      <w:tr w14:paraId="217A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264EA148">
            <w:pPr>
              <w:adjustRightInd w:val="0"/>
              <w:snapToGrid w:val="0"/>
              <w:jc w:val="left"/>
              <w:rPr>
                <w:color w:val="000000"/>
                <w:sz w:val="24"/>
              </w:rPr>
            </w:pPr>
            <w:r>
              <w:rPr>
                <w:color w:val="000000"/>
                <w:sz w:val="24"/>
              </w:rPr>
              <w:t>4</w:t>
            </w:r>
          </w:p>
        </w:tc>
        <w:tc>
          <w:tcPr>
            <w:tcW w:w="890" w:type="dxa"/>
            <w:noWrap w:val="0"/>
            <w:vAlign w:val="center"/>
          </w:tcPr>
          <w:p w14:paraId="75296A4B">
            <w:pPr>
              <w:adjustRightInd w:val="0"/>
              <w:snapToGrid w:val="0"/>
              <w:jc w:val="left"/>
              <w:rPr>
                <w:color w:val="000000"/>
                <w:sz w:val="24"/>
              </w:rPr>
            </w:pPr>
          </w:p>
        </w:tc>
        <w:tc>
          <w:tcPr>
            <w:tcW w:w="746" w:type="dxa"/>
            <w:noWrap w:val="0"/>
            <w:vAlign w:val="center"/>
          </w:tcPr>
          <w:p w14:paraId="1ACFED65">
            <w:pPr>
              <w:adjustRightInd w:val="0"/>
              <w:snapToGrid w:val="0"/>
              <w:jc w:val="left"/>
              <w:rPr>
                <w:color w:val="000000"/>
                <w:sz w:val="24"/>
              </w:rPr>
            </w:pPr>
          </w:p>
        </w:tc>
        <w:tc>
          <w:tcPr>
            <w:tcW w:w="1468" w:type="dxa"/>
            <w:noWrap w:val="0"/>
            <w:vAlign w:val="center"/>
          </w:tcPr>
          <w:p w14:paraId="7F6640A8">
            <w:pPr>
              <w:adjustRightInd w:val="0"/>
              <w:snapToGrid w:val="0"/>
              <w:jc w:val="center"/>
              <w:rPr>
                <w:color w:val="000000"/>
                <w:sz w:val="24"/>
              </w:rPr>
            </w:pPr>
          </w:p>
        </w:tc>
        <w:tc>
          <w:tcPr>
            <w:tcW w:w="746" w:type="dxa"/>
            <w:noWrap w:val="0"/>
            <w:vAlign w:val="center"/>
          </w:tcPr>
          <w:p w14:paraId="60625E0B">
            <w:pPr>
              <w:adjustRightInd w:val="0"/>
              <w:snapToGrid w:val="0"/>
              <w:jc w:val="center"/>
              <w:rPr>
                <w:color w:val="000000"/>
                <w:sz w:val="24"/>
              </w:rPr>
            </w:pPr>
          </w:p>
        </w:tc>
        <w:tc>
          <w:tcPr>
            <w:tcW w:w="2479" w:type="dxa"/>
            <w:noWrap w:val="0"/>
            <w:vAlign w:val="top"/>
          </w:tcPr>
          <w:p w14:paraId="40D0B694">
            <w:pPr>
              <w:adjustRightInd w:val="0"/>
              <w:snapToGrid w:val="0"/>
              <w:jc w:val="center"/>
              <w:rPr>
                <w:color w:val="000000"/>
                <w:sz w:val="24"/>
              </w:rPr>
            </w:pPr>
          </w:p>
        </w:tc>
        <w:tc>
          <w:tcPr>
            <w:tcW w:w="1179" w:type="dxa"/>
            <w:noWrap w:val="0"/>
            <w:vAlign w:val="top"/>
          </w:tcPr>
          <w:p w14:paraId="6AE81192">
            <w:pPr>
              <w:adjustRightInd w:val="0"/>
              <w:snapToGrid w:val="0"/>
              <w:jc w:val="center"/>
              <w:rPr>
                <w:color w:val="000000"/>
                <w:sz w:val="24"/>
              </w:rPr>
            </w:pPr>
          </w:p>
        </w:tc>
        <w:tc>
          <w:tcPr>
            <w:tcW w:w="1179" w:type="dxa"/>
            <w:noWrap w:val="0"/>
            <w:vAlign w:val="center"/>
          </w:tcPr>
          <w:p w14:paraId="21D3F621">
            <w:pPr>
              <w:adjustRightInd w:val="0"/>
              <w:snapToGrid w:val="0"/>
              <w:jc w:val="center"/>
              <w:rPr>
                <w:color w:val="000000"/>
                <w:sz w:val="24"/>
              </w:rPr>
            </w:pPr>
          </w:p>
        </w:tc>
      </w:tr>
      <w:tr w14:paraId="3BC7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0C64E7D5">
            <w:pPr>
              <w:adjustRightInd w:val="0"/>
              <w:snapToGrid w:val="0"/>
              <w:jc w:val="left"/>
              <w:rPr>
                <w:color w:val="000000"/>
                <w:sz w:val="24"/>
              </w:rPr>
            </w:pPr>
            <w:r>
              <w:rPr>
                <w:color w:val="000000"/>
                <w:sz w:val="24"/>
              </w:rPr>
              <w:t>…</w:t>
            </w:r>
          </w:p>
        </w:tc>
        <w:tc>
          <w:tcPr>
            <w:tcW w:w="890" w:type="dxa"/>
            <w:noWrap w:val="0"/>
            <w:vAlign w:val="center"/>
          </w:tcPr>
          <w:p w14:paraId="0B002543">
            <w:pPr>
              <w:adjustRightInd w:val="0"/>
              <w:snapToGrid w:val="0"/>
              <w:jc w:val="left"/>
              <w:rPr>
                <w:color w:val="000000"/>
                <w:sz w:val="24"/>
              </w:rPr>
            </w:pPr>
          </w:p>
        </w:tc>
        <w:tc>
          <w:tcPr>
            <w:tcW w:w="746" w:type="dxa"/>
            <w:noWrap w:val="0"/>
            <w:vAlign w:val="center"/>
          </w:tcPr>
          <w:p w14:paraId="2E06B767">
            <w:pPr>
              <w:adjustRightInd w:val="0"/>
              <w:snapToGrid w:val="0"/>
              <w:jc w:val="left"/>
              <w:rPr>
                <w:color w:val="000000"/>
                <w:sz w:val="24"/>
              </w:rPr>
            </w:pPr>
          </w:p>
        </w:tc>
        <w:tc>
          <w:tcPr>
            <w:tcW w:w="1468" w:type="dxa"/>
            <w:noWrap w:val="0"/>
            <w:vAlign w:val="center"/>
          </w:tcPr>
          <w:p w14:paraId="52C89CCB">
            <w:pPr>
              <w:adjustRightInd w:val="0"/>
              <w:snapToGrid w:val="0"/>
              <w:jc w:val="center"/>
              <w:rPr>
                <w:color w:val="000000"/>
                <w:sz w:val="24"/>
              </w:rPr>
            </w:pPr>
          </w:p>
        </w:tc>
        <w:tc>
          <w:tcPr>
            <w:tcW w:w="746" w:type="dxa"/>
            <w:noWrap w:val="0"/>
            <w:vAlign w:val="center"/>
          </w:tcPr>
          <w:p w14:paraId="3C56AF99">
            <w:pPr>
              <w:adjustRightInd w:val="0"/>
              <w:snapToGrid w:val="0"/>
              <w:jc w:val="center"/>
              <w:rPr>
                <w:color w:val="000000"/>
                <w:sz w:val="24"/>
              </w:rPr>
            </w:pPr>
          </w:p>
        </w:tc>
        <w:tc>
          <w:tcPr>
            <w:tcW w:w="2479" w:type="dxa"/>
            <w:noWrap w:val="0"/>
            <w:vAlign w:val="top"/>
          </w:tcPr>
          <w:p w14:paraId="711D6EF8">
            <w:pPr>
              <w:adjustRightInd w:val="0"/>
              <w:snapToGrid w:val="0"/>
              <w:jc w:val="center"/>
              <w:rPr>
                <w:color w:val="000000"/>
                <w:sz w:val="24"/>
              </w:rPr>
            </w:pPr>
          </w:p>
        </w:tc>
        <w:tc>
          <w:tcPr>
            <w:tcW w:w="1179" w:type="dxa"/>
            <w:noWrap w:val="0"/>
            <w:vAlign w:val="top"/>
          </w:tcPr>
          <w:p w14:paraId="26486935">
            <w:pPr>
              <w:adjustRightInd w:val="0"/>
              <w:snapToGrid w:val="0"/>
              <w:jc w:val="center"/>
              <w:rPr>
                <w:color w:val="000000"/>
                <w:sz w:val="24"/>
              </w:rPr>
            </w:pPr>
          </w:p>
        </w:tc>
        <w:tc>
          <w:tcPr>
            <w:tcW w:w="1179" w:type="dxa"/>
            <w:noWrap w:val="0"/>
            <w:vAlign w:val="center"/>
          </w:tcPr>
          <w:p w14:paraId="506EE923">
            <w:pPr>
              <w:adjustRightInd w:val="0"/>
              <w:snapToGrid w:val="0"/>
              <w:jc w:val="center"/>
              <w:rPr>
                <w:color w:val="000000"/>
                <w:sz w:val="24"/>
              </w:rPr>
            </w:pPr>
          </w:p>
        </w:tc>
      </w:tr>
    </w:tbl>
    <w:p w14:paraId="66DA5A09">
      <w:pPr>
        <w:adjustRightInd w:val="0"/>
        <w:snapToGrid w:val="0"/>
        <w:jc w:val="left"/>
        <w:rPr>
          <w:rFonts w:hint="eastAsia"/>
          <w:color w:val="000000"/>
          <w:sz w:val="24"/>
          <w:szCs w:val="20"/>
        </w:rPr>
      </w:pPr>
      <w:r>
        <w:rPr>
          <w:rFonts w:hint="eastAsia"/>
          <w:color w:val="000000"/>
          <w:sz w:val="24"/>
          <w:szCs w:val="20"/>
        </w:rPr>
        <w:t>注：1.制造商规模请填写：“大型”、“中型”、“小型”、“微型”或 “其他”，中小企业的定义见第二章《供应商须知》。</w:t>
      </w:r>
    </w:p>
    <w:p w14:paraId="4EF7B1E6">
      <w:pPr>
        <w:tabs>
          <w:tab w:val="left" w:pos="1800"/>
          <w:tab w:val="left" w:pos="5580"/>
        </w:tabs>
        <w:adjustRightInd w:val="0"/>
        <w:snapToGrid w:val="0"/>
        <w:ind w:firstLine="480" w:firstLineChars="200"/>
        <w:jc w:val="left"/>
        <w:rPr>
          <w:rFonts w:hint="eastAsia"/>
          <w:color w:val="000000"/>
          <w:sz w:val="24"/>
          <w:szCs w:val="20"/>
        </w:rPr>
      </w:pPr>
      <w:r>
        <w:rPr>
          <w:rFonts w:hint="eastAsia"/>
          <w:color w:val="000000"/>
          <w:sz w:val="24"/>
          <w:szCs w:val="20"/>
        </w:rPr>
        <w:t>2.制造商绝对所有权拥有者所属性别请填写：“男”或“女”， 指拥有制造商51%以上绝对所有权的性别；绝对所有权拥有者可以是一个人，也可以是多人合计计算。</w:t>
      </w:r>
    </w:p>
    <w:p w14:paraId="6E5A478F">
      <w:pPr>
        <w:tabs>
          <w:tab w:val="left" w:pos="1800"/>
          <w:tab w:val="left" w:pos="5580"/>
        </w:tabs>
        <w:adjustRightInd w:val="0"/>
        <w:snapToGrid w:val="0"/>
        <w:ind w:firstLine="480" w:firstLineChars="200"/>
        <w:jc w:val="left"/>
        <w:rPr>
          <w:rFonts w:hint="eastAsia"/>
          <w:color w:val="000000"/>
          <w:sz w:val="24"/>
          <w:szCs w:val="20"/>
        </w:rPr>
      </w:pPr>
      <w:r>
        <w:rPr>
          <w:rFonts w:hint="eastAsia"/>
          <w:color w:val="000000"/>
          <w:sz w:val="24"/>
          <w:szCs w:val="20"/>
        </w:rPr>
        <w:t>3.外商投资类型请填写：“外商单独投资”、“外商部分投资”或“内资”。</w:t>
      </w:r>
    </w:p>
    <w:p w14:paraId="1E8AD1AF">
      <w:pPr>
        <w:tabs>
          <w:tab w:val="left" w:pos="1800"/>
          <w:tab w:val="left" w:pos="5580"/>
        </w:tabs>
        <w:adjustRightInd w:val="0"/>
        <w:snapToGrid w:val="0"/>
        <w:ind w:firstLine="480" w:firstLineChars="200"/>
        <w:jc w:val="left"/>
        <w:rPr>
          <w:rFonts w:hint="eastAsia"/>
          <w:color w:val="000000"/>
          <w:sz w:val="24"/>
          <w:szCs w:val="20"/>
        </w:rPr>
      </w:pPr>
      <w:r>
        <w:rPr>
          <w:rFonts w:hint="eastAsia"/>
          <w:color w:val="000000"/>
          <w:sz w:val="24"/>
          <w:szCs w:val="20"/>
        </w:rPr>
        <w:t>4.属于“内资”的，无需填写“外商投资国别”。属于“外商单独投资”、“外商部分投资”的，外商投资国别请填写：“欧资企业”、“美资企业”、“日资企业”、“其他”。</w:t>
      </w:r>
    </w:p>
    <w:p w14:paraId="553C1A5A">
      <w:pPr>
        <w:snapToGrid w:val="0"/>
        <w:ind w:firstLine="480" w:firstLineChars="200"/>
        <w:rPr>
          <w:rFonts w:hint="eastAsia"/>
          <w:color w:val="000000"/>
          <w:sz w:val="24"/>
          <w:szCs w:val="20"/>
        </w:rPr>
      </w:pPr>
      <w:r>
        <w:rPr>
          <w:rFonts w:hint="eastAsia"/>
          <w:color w:val="000000"/>
          <w:sz w:val="24"/>
          <w:szCs w:val="20"/>
        </w:rPr>
        <w:t>5.请申请人按要求填写，该信息采集表不作为实质性格式和内容进行评审使用。</w:t>
      </w:r>
    </w:p>
    <w:p w14:paraId="38F3E926">
      <w:pPr>
        <w:adjustRightInd w:val="0"/>
        <w:snapToGrid w:val="0"/>
        <w:spacing w:before="240" w:beforeLines="100" w:after="240" w:afterLines="100"/>
        <w:jc w:val="left"/>
        <w:rPr>
          <w:b/>
          <w:i/>
          <w:color w:val="FF0000"/>
          <w:sz w:val="24"/>
        </w:rPr>
      </w:pPr>
    </w:p>
    <w:p w14:paraId="3424F09B">
      <w:pPr>
        <w:adjustRightInd w:val="0"/>
        <w:snapToGrid w:val="0"/>
        <w:spacing w:before="240" w:beforeLines="100" w:after="240" w:afterLines="100"/>
        <w:jc w:val="left"/>
        <w:rPr>
          <w:rFonts w:hint="eastAsia"/>
          <w:b/>
          <w:i/>
          <w:color w:val="FF0000"/>
          <w:sz w:val="24"/>
        </w:rPr>
        <w:sectPr>
          <w:pgSz w:w="11907" w:h="16840"/>
          <w:pgMar w:top="1418" w:right="1134" w:bottom="1418" w:left="1701" w:header="851" w:footer="851" w:gutter="0"/>
          <w:cols w:space="720" w:num="1"/>
          <w:docGrid w:linePitch="462" w:charSpace="0"/>
        </w:sectPr>
      </w:pPr>
    </w:p>
    <w:p w14:paraId="7F6742D3">
      <w:pPr>
        <w:widowControl/>
        <w:jc w:val="left"/>
        <w:rPr>
          <w:color w:val="000000"/>
          <w:sz w:val="24"/>
          <w:szCs w:val="20"/>
        </w:rPr>
      </w:pPr>
      <w:r>
        <w:rPr>
          <w:rFonts w:hint="eastAsia"/>
          <w:color w:val="000000"/>
          <w:sz w:val="24"/>
          <w:szCs w:val="20"/>
        </w:rPr>
        <w:t>9</w:t>
      </w:r>
      <w:r>
        <w:rPr>
          <w:color w:val="000000"/>
          <w:sz w:val="24"/>
          <w:szCs w:val="20"/>
        </w:rPr>
        <w:t>-</w:t>
      </w:r>
      <w:r>
        <w:rPr>
          <w:rFonts w:hint="eastAsia"/>
          <w:color w:val="000000"/>
          <w:sz w:val="24"/>
          <w:szCs w:val="20"/>
        </w:rPr>
        <w:t>3</w:t>
      </w:r>
      <w:r>
        <w:rPr>
          <w:color w:val="000000"/>
          <w:sz w:val="24"/>
          <w:szCs w:val="20"/>
        </w:rPr>
        <w:t>操作系统、CPU信息采集表（计算机、服务器采购项目需填写）</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3"/>
        <w:gridCol w:w="1464"/>
        <w:gridCol w:w="1464"/>
        <w:gridCol w:w="2363"/>
        <w:gridCol w:w="2534"/>
      </w:tblGrid>
      <w:tr w14:paraId="18BF7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9288" w:type="dxa"/>
            <w:gridSpan w:val="5"/>
            <w:noWrap w:val="0"/>
            <w:vAlign w:val="center"/>
          </w:tcPr>
          <w:p w14:paraId="1E1074E7">
            <w:pPr>
              <w:jc w:val="center"/>
              <w:rPr>
                <w:rFonts w:hint="eastAsia"/>
                <w:b/>
                <w:bCs/>
                <w:sz w:val="24"/>
              </w:rPr>
            </w:pPr>
            <w:r>
              <w:rPr>
                <w:rFonts w:hint="eastAsia"/>
                <w:b/>
                <w:bCs/>
                <w:sz w:val="24"/>
              </w:rPr>
              <w:t>计算机信息</w:t>
            </w:r>
          </w:p>
        </w:tc>
      </w:tr>
      <w:tr w14:paraId="755FE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2C54D251">
            <w:pPr>
              <w:jc w:val="center"/>
              <w:rPr>
                <w:b/>
                <w:bCs/>
                <w:sz w:val="24"/>
              </w:rPr>
            </w:pPr>
            <w:r>
              <w:rPr>
                <w:rFonts w:hint="eastAsia"/>
                <w:b/>
                <w:bCs/>
                <w:sz w:val="24"/>
              </w:rPr>
              <w:t>商品名称</w:t>
            </w:r>
          </w:p>
        </w:tc>
        <w:tc>
          <w:tcPr>
            <w:tcW w:w="1464" w:type="dxa"/>
            <w:noWrap w:val="0"/>
            <w:vAlign w:val="center"/>
          </w:tcPr>
          <w:p w14:paraId="0D83C407">
            <w:pPr>
              <w:jc w:val="center"/>
              <w:rPr>
                <w:rFonts w:hint="eastAsia"/>
                <w:b/>
                <w:bCs/>
                <w:sz w:val="24"/>
              </w:rPr>
            </w:pPr>
            <w:r>
              <w:rPr>
                <w:rFonts w:hint="eastAsia"/>
                <w:b/>
                <w:bCs/>
                <w:sz w:val="24"/>
              </w:rPr>
              <w:t>商品品牌</w:t>
            </w:r>
          </w:p>
        </w:tc>
        <w:tc>
          <w:tcPr>
            <w:tcW w:w="1464" w:type="dxa"/>
            <w:noWrap w:val="0"/>
            <w:vAlign w:val="center"/>
          </w:tcPr>
          <w:p w14:paraId="2764400A">
            <w:pPr>
              <w:jc w:val="center"/>
              <w:rPr>
                <w:b/>
                <w:bCs/>
                <w:sz w:val="24"/>
              </w:rPr>
            </w:pPr>
            <w:r>
              <w:rPr>
                <w:rFonts w:hint="eastAsia"/>
                <w:b/>
                <w:bCs/>
                <w:sz w:val="24"/>
              </w:rPr>
              <w:t>商品型号</w:t>
            </w:r>
          </w:p>
        </w:tc>
        <w:tc>
          <w:tcPr>
            <w:tcW w:w="2363" w:type="dxa"/>
            <w:noWrap w:val="0"/>
            <w:vAlign w:val="center"/>
          </w:tcPr>
          <w:p w14:paraId="18F36B48">
            <w:pPr>
              <w:jc w:val="center"/>
              <w:rPr>
                <w:rFonts w:hint="eastAsia"/>
                <w:b/>
                <w:bCs/>
                <w:sz w:val="24"/>
              </w:rPr>
            </w:pPr>
            <w:r>
              <w:rPr>
                <w:rFonts w:hint="eastAsia"/>
                <w:b/>
                <w:bCs/>
                <w:sz w:val="24"/>
              </w:rPr>
              <w:t>计算机操作系统</w:t>
            </w:r>
          </w:p>
        </w:tc>
        <w:tc>
          <w:tcPr>
            <w:tcW w:w="2534" w:type="dxa"/>
            <w:noWrap w:val="0"/>
            <w:vAlign w:val="center"/>
          </w:tcPr>
          <w:p w14:paraId="6DF84D81">
            <w:pPr>
              <w:jc w:val="center"/>
              <w:rPr>
                <w:rFonts w:hint="eastAsia"/>
                <w:b/>
                <w:bCs/>
                <w:sz w:val="24"/>
              </w:rPr>
            </w:pPr>
            <w:r>
              <w:rPr>
                <w:rFonts w:hint="eastAsia"/>
                <w:b/>
                <w:bCs/>
                <w:sz w:val="24"/>
              </w:rPr>
              <w:t>计算机CPU型号</w:t>
            </w:r>
          </w:p>
        </w:tc>
      </w:tr>
      <w:tr w14:paraId="0D02E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1D0105FA">
            <w:pPr>
              <w:jc w:val="center"/>
              <w:rPr>
                <w:sz w:val="24"/>
              </w:rPr>
            </w:pPr>
          </w:p>
        </w:tc>
        <w:tc>
          <w:tcPr>
            <w:tcW w:w="1464" w:type="dxa"/>
            <w:noWrap w:val="0"/>
            <w:vAlign w:val="center"/>
          </w:tcPr>
          <w:p w14:paraId="3C4E9AFB">
            <w:pPr>
              <w:jc w:val="center"/>
              <w:rPr>
                <w:sz w:val="24"/>
              </w:rPr>
            </w:pPr>
          </w:p>
        </w:tc>
        <w:tc>
          <w:tcPr>
            <w:tcW w:w="1464" w:type="dxa"/>
            <w:noWrap w:val="0"/>
            <w:vAlign w:val="center"/>
          </w:tcPr>
          <w:p w14:paraId="55FEE04F">
            <w:pPr>
              <w:jc w:val="center"/>
              <w:rPr>
                <w:sz w:val="24"/>
              </w:rPr>
            </w:pPr>
          </w:p>
        </w:tc>
        <w:tc>
          <w:tcPr>
            <w:tcW w:w="2363" w:type="dxa"/>
            <w:noWrap w:val="0"/>
            <w:vAlign w:val="center"/>
          </w:tcPr>
          <w:p w14:paraId="053D688C">
            <w:pPr>
              <w:jc w:val="center"/>
              <w:rPr>
                <w:sz w:val="24"/>
              </w:rPr>
            </w:pPr>
          </w:p>
        </w:tc>
        <w:tc>
          <w:tcPr>
            <w:tcW w:w="2534" w:type="dxa"/>
            <w:noWrap w:val="0"/>
            <w:vAlign w:val="center"/>
          </w:tcPr>
          <w:p w14:paraId="63094AB7">
            <w:pPr>
              <w:jc w:val="center"/>
              <w:rPr>
                <w:sz w:val="24"/>
              </w:rPr>
            </w:pPr>
          </w:p>
        </w:tc>
      </w:tr>
      <w:tr w14:paraId="2BBB1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7AA2BF4F">
            <w:pPr>
              <w:jc w:val="center"/>
              <w:rPr>
                <w:sz w:val="24"/>
              </w:rPr>
            </w:pPr>
          </w:p>
        </w:tc>
        <w:tc>
          <w:tcPr>
            <w:tcW w:w="1464" w:type="dxa"/>
            <w:noWrap w:val="0"/>
            <w:vAlign w:val="center"/>
          </w:tcPr>
          <w:p w14:paraId="14A3F9B9">
            <w:pPr>
              <w:jc w:val="center"/>
              <w:rPr>
                <w:sz w:val="24"/>
              </w:rPr>
            </w:pPr>
          </w:p>
        </w:tc>
        <w:tc>
          <w:tcPr>
            <w:tcW w:w="1464" w:type="dxa"/>
            <w:noWrap w:val="0"/>
            <w:vAlign w:val="center"/>
          </w:tcPr>
          <w:p w14:paraId="65DAFDB0">
            <w:pPr>
              <w:jc w:val="center"/>
              <w:rPr>
                <w:sz w:val="24"/>
              </w:rPr>
            </w:pPr>
          </w:p>
        </w:tc>
        <w:tc>
          <w:tcPr>
            <w:tcW w:w="2363" w:type="dxa"/>
            <w:noWrap w:val="0"/>
            <w:vAlign w:val="center"/>
          </w:tcPr>
          <w:p w14:paraId="38B84AAF">
            <w:pPr>
              <w:jc w:val="center"/>
              <w:rPr>
                <w:sz w:val="24"/>
              </w:rPr>
            </w:pPr>
          </w:p>
        </w:tc>
        <w:tc>
          <w:tcPr>
            <w:tcW w:w="2534" w:type="dxa"/>
            <w:noWrap w:val="0"/>
            <w:vAlign w:val="center"/>
          </w:tcPr>
          <w:p w14:paraId="28BE60C4">
            <w:pPr>
              <w:jc w:val="center"/>
              <w:rPr>
                <w:sz w:val="24"/>
              </w:rPr>
            </w:pPr>
          </w:p>
        </w:tc>
      </w:tr>
      <w:tr w14:paraId="56AEF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25BA46E9">
            <w:pPr>
              <w:jc w:val="center"/>
              <w:rPr>
                <w:sz w:val="24"/>
              </w:rPr>
            </w:pPr>
          </w:p>
        </w:tc>
        <w:tc>
          <w:tcPr>
            <w:tcW w:w="1464" w:type="dxa"/>
            <w:noWrap w:val="0"/>
            <w:vAlign w:val="center"/>
          </w:tcPr>
          <w:p w14:paraId="52F2C6DF">
            <w:pPr>
              <w:jc w:val="center"/>
              <w:rPr>
                <w:sz w:val="24"/>
              </w:rPr>
            </w:pPr>
          </w:p>
        </w:tc>
        <w:tc>
          <w:tcPr>
            <w:tcW w:w="1464" w:type="dxa"/>
            <w:noWrap w:val="0"/>
            <w:vAlign w:val="center"/>
          </w:tcPr>
          <w:p w14:paraId="0A15F7AF">
            <w:pPr>
              <w:jc w:val="center"/>
              <w:rPr>
                <w:sz w:val="24"/>
              </w:rPr>
            </w:pPr>
          </w:p>
        </w:tc>
        <w:tc>
          <w:tcPr>
            <w:tcW w:w="2363" w:type="dxa"/>
            <w:noWrap w:val="0"/>
            <w:vAlign w:val="center"/>
          </w:tcPr>
          <w:p w14:paraId="219B6867">
            <w:pPr>
              <w:jc w:val="center"/>
              <w:rPr>
                <w:sz w:val="24"/>
              </w:rPr>
            </w:pPr>
          </w:p>
        </w:tc>
        <w:tc>
          <w:tcPr>
            <w:tcW w:w="2534" w:type="dxa"/>
            <w:noWrap w:val="0"/>
            <w:vAlign w:val="center"/>
          </w:tcPr>
          <w:p w14:paraId="721BC8AF">
            <w:pPr>
              <w:jc w:val="center"/>
              <w:rPr>
                <w:sz w:val="24"/>
              </w:rPr>
            </w:pPr>
          </w:p>
        </w:tc>
      </w:tr>
      <w:tr w14:paraId="68F74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9288" w:type="dxa"/>
            <w:gridSpan w:val="5"/>
            <w:noWrap w:val="0"/>
            <w:vAlign w:val="center"/>
          </w:tcPr>
          <w:p w14:paraId="33FF1DD7">
            <w:pPr>
              <w:jc w:val="center"/>
              <w:rPr>
                <w:rFonts w:hint="eastAsia"/>
                <w:b/>
                <w:bCs/>
                <w:sz w:val="24"/>
              </w:rPr>
            </w:pPr>
            <w:r>
              <w:rPr>
                <w:rFonts w:hint="eastAsia"/>
                <w:b/>
                <w:bCs/>
                <w:sz w:val="24"/>
              </w:rPr>
              <w:t>服务器信息</w:t>
            </w:r>
          </w:p>
        </w:tc>
      </w:tr>
      <w:tr w14:paraId="45450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4ECCA213">
            <w:pPr>
              <w:jc w:val="center"/>
              <w:rPr>
                <w:sz w:val="24"/>
              </w:rPr>
            </w:pPr>
            <w:r>
              <w:rPr>
                <w:rFonts w:hint="eastAsia"/>
                <w:b/>
                <w:bCs/>
                <w:sz w:val="24"/>
              </w:rPr>
              <w:t>商品名称</w:t>
            </w:r>
          </w:p>
        </w:tc>
        <w:tc>
          <w:tcPr>
            <w:tcW w:w="1464" w:type="dxa"/>
            <w:noWrap w:val="0"/>
            <w:vAlign w:val="center"/>
          </w:tcPr>
          <w:p w14:paraId="4A3E25D4">
            <w:pPr>
              <w:jc w:val="center"/>
              <w:rPr>
                <w:rFonts w:hint="eastAsia"/>
                <w:b/>
                <w:bCs/>
                <w:sz w:val="24"/>
              </w:rPr>
            </w:pPr>
            <w:r>
              <w:rPr>
                <w:rFonts w:hint="eastAsia"/>
                <w:b/>
                <w:bCs/>
                <w:sz w:val="24"/>
              </w:rPr>
              <w:t>商品品牌</w:t>
            </w:r>
          </w:p>
        </w:tc>
        <w:tc>
          <w:tcPr>
            <w:tcW w:w="1464" w:type="dxa"/>
            <w:noWrap w:val="0"/>
            <w:vAlign w:val="center"/>
          </w:tcPr>
          <w:p w14:paraId="68C79960">
            <w:pPr>
              <w:jc w:val="center"/>
              <w:rPr>
                <w:rFonts w:hint="eastAsia"/>
                <w:b/>
                <w:bCs/>
                <w:sz w:val="24"/>
              </w:rPr>
            </w:pPr>
            <w:r>
              <w:rPr>
                <w:rFonts w:hint="eastAsia"/>
                <w:b/>
                <w:bCs/>
                <w:sz w:val="24"/>
              </w:rPr>
              <w:t>商品型号</w:t>
            </w:r>
          </w:p>
        </w:tc>
        <w:tc>
          <w:tcPr>
            <w:tcW w:w="2363" w:type="dxa"/>
            <w:noWrap w:val="0"/>
            <w:vAlign w:val="center"/>
          </w:tcPr>
          <w:p w14:paraId="5F47A121">
            <w:pPr>
              <w:jc w:val="center"/>
              <w:rPr>
                <w:sz w:val="24"/>
              </w:rPr>
            </w:pPr>
            <w:r>
              <w:rPr>
                <w:rFonts w:hint="eastAsia"/>
                <w:b/>
                <w:bCs/>
                <w:sz w:val="24"/>
              </w:rPr>
              <w:t>服务器操作系统</w:t>
            </w:r>
          </w:p>
        </w:tc>
        <w:tc>
          <w:tcPr>
            <w:tcW w:w="2534" w:type="dxa"/>
            <w:noWrap w:val="0"/>
            <w:vAlign w:val="center"/>
          </w:tcPr>
          <w:p w14:paraId="2A01B1BF">
            <w:pPr>
              <w:jc w:val="center"/>
              <w:rPr>
                <w:sz w:val="24"/>
              </w:rPr>
            </w:pPr>
            <w:r>
              <w:rPr>
                <w:rFonts w:hint="eastAsia"/>
                <w:b/>
                <w:bCs/>
                <w:sz w:val="24"/>
              </w:rPr>
              <w:t>服务器CPU型号</w:t>
            </w:r>
          </w:p>
        </w:tc>
      </w:tr>
      <w:tr w14:paraId="776B9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06955AB2">
            <w:pPr>
              <w:rPr>
                <w:sz w:val="24"/>
              </w:rPr>
            </w:pPr>
          </w:p>
        </w:tc>
        <w:tc>
          <w:tcPr>
            <w:tcW w:w="1464" w:type="dxa"/>
            <w:noWrap w:val="0"/>
            <w:vAlign w:val="center"/>
          </w:tcPr>
          <w:p w14:paraId="353EF100">
            <w:pPr>
              <w:rPr>
                <w:sz w:val="24"/>
              </w:rPr>
            </w:pPr>
          </w:p>
        </w:tc>
        <w:tc>
          <w:tcPr>
            <w:tcW w:w="1464" w:type="dxa"/>
            <w:noWrap w:val="0"/>
            <w:vAlign w:val="center"/>
          </w:tcPr>
          <w:p w14:paraId="7D6EEAD0">
            <w:pPr>
              <w:rPr>
                <w:sz w:val="24"/>
              </w:rPr>
            </w:pPr>
          </w:p>
        </w:tc>
        <w:tc>
          <w:tcPr>
            <w:tcW w:w="2363" w:type="dxa"/>
            <w:noWrap w:val="0"/>
            <w:vAlign w:val="center"/>
          </w:tcPr>
          <w:p w14:paraId="18766740">
            <w:pPr>
              <w:rPr>
                <w:sz w:val="24"/>
              </w:rPr>
            </w:pPr>
          </w:p>
        </w:tc>
        <w:tc>
          <w:tcPr>
            <w:tcW w:w="2534" w:type="dxa"/>
            <w:noWrap w:val="0"/>
            <w:vAlign w:val="center"/>
          </w:tcPr>
          <w:p w14:paraId="2FA96D6E">
            <w:pPr>
              <w:rPr>
                <w:sz w:val="24"/>
              </w:rPr>
            </w:pPr>
          </w:p>
        </w:tc>
      </w:tr>
      <w:tr w14:paraId="1D36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5FC4119D">
            <w:pPr>
              <w:rPr>
                <w:sz w:val="24"/>
              </w:rPr>
            </w:pPr>
          </w:p>
        </w:tc>
        <w:tc>
          <w:tcPr>
            <w:tcW w:w="1464" w:type="dxa"/>
            <w:noWrap w:val="0"/>
            <w:vAlign w:val="center"/>
          </w:tcPr>
          <w:p w14:paraId="25DA89BC">
            <w:pPr>
              <w:rPr>
                <w:sz w:val="24"/>
              </w:rPr>
            </w:pPr>
          </w:p>
        </w:tc>
        <w:tc>
          <w:tcPr>
            <w:tcW w:w="1464" w:type="dxa"/>
            <w:noWrap w:val="0"/>
            <w:vAlign w:val="center"/>
          </w:tcPr>
          <w:p w14:paraId="3289EE34">
            <w:pPr>
              <w:rPr>
                <w:sz w:val="24"/>
              </w:rPr>
            </w:pPr>
          </w:p>
        </w:tc>
        <w:tc>
          <w:tcPr>
            <w:tcW w:w="2363" w:type="dxa"/>
            <w:noWrap w:val="0"/>
            <w:vAlign w:val="center"/>
          </w:tcPr>
          <w:p w14:paraId="7AF4324F">
            <w:pPr>
              <w:rPr>
                <w:sz w:val="24"/>
              </w:rPr>
            </w:pPr>
          </w:p>
        </w:tc>
        <w:tc>
          <w:tcPr>
            <w:tcW w:w="2534" w:type="dxa"/>
            <w:noWrap w:val="0"/>
            <w:vAlign w:val="center"/>
          </w:tcPr>
          <w:p w14:paraId="7F5B7841">
            <w:pPr>
              <w:rPr>
                <w:sz w:val="24"/>
              </w:rPr>
            </w:pPr>
          </w:p>
        </w:tc>
      </w:tr>
      <w:tr w14:paraId="6AE36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0F93A916">
            <w:pPr>
              <w:rPr>
                <w:sz w:val="24"/>
              </w:rPr>
            </w:pPr>
          </w:p>
        </w:tc>
        <w:tc>
          <w:tcPr>
            <w:tcW w:w="1464" w:type="dxa"/>
            <w:noWrap w:val="0"/>
            <w:vAlign w:val="center"/>
          </w:tcPr>
          <w:p w14:paraId="57915EA9">
            <w:pPr>
              <w:rPr>
                <w:sz w:val="24"/>
              </w:rPr>
            </w:pPr>
          </w:p>
        </w:tc>
        <w:tc>
          <w:tcPr>
            <w:tcW w:w="1464" w:type="dxa"/>
            <w:noWrap w:val="0"/>
            <w:vAlign w:val="center"/>
          </w:tcPr>
          <w:p w14:paraId="5138D28B">
            <w:pPr>
              <w:rPr>
                <w:sz w:val="24"/>
              </w:rPr>
            </w:pPr>
          </w:p>
        </w:tc>
        <w:tc>
          <w:tcPr>
            <w:tcW w:w="2363" w:type="dxa"/>
            <w:noWrap w:val="0"/>
            <w:vAlign w:val="center"/>
          </w:tcPr>
          <w:p w14:paraId="0C7C94B3">
            <w:pPr>
              <w:rPr>
                <w:sz w:val="24"/>
              </w:rPr>
            </w:pPr>
          </w:p>
        </w:tc>
        <w:tc>
          <w:tcPr>
            <w:tcW w:w="2534" w:type="dxa"/>
            <w:noWrap w:val="0"/>
            <w:vAlign w:val="center"/>
          </w:tcPr>
          <w:p w14:paraId="50DEE22A">
            <w:pPr>
              <w:rPr>
                <w:sz w:val="24"/>
              </w:rPr>
            </w:pPr>
          </w:p>
        </w:tc>
      </w:tr>
    </w:tbl>
    <w:p w14:paraId="7E596FBB">
      <w:pPr>
        <w:widowControl/>
        <w:tabs>
          <w:tab w:val="left" w:pos="1800"/>
          <w:tab w:val="left" w:pos="5580"/>
        </w:tabs>
        <w:jc w:val="left"/>
        <w:rPr>
          <w:rFonts w:hint="eastAsia"/>
          <w:color w:val="000000"/>
          <w:sz w:val="24"/>
          <w:szCs w:val="20"/>
        </w:rPr>
      </w:pPr>
      <w:r>
        <w:rPr>
          <w:color w:val="000000"/>
          <w:sz w:val="24"/>
        </w:rPr>
        <w:t>注：请</w:t>
      </w:r>
      <w:r>
        <w:rPr>
          <w:rFonts w:hint="eastAsia"/>
          <w:color w:val="000000"/>
          <w:sz w:val="24"/>
        </w:rPr>
        <w:t>申请人</w:t>
      </w:r>
      <w:r>
        <w:rPr>
          <w:color w:val="000000"/>
          <w:sz w:val="24"/>
        </w:rPr>
        <w:t>按要求填写，该信息采集表不作为实质性格式</w:t>
      </w:r>
      <w:r>
        <w:rPr>
          <w:rFonts w:hint="eastAsia"/>
          <w:color w:val="000000"/>
          <w:sz w:val="24"/>
        </w:rPr>
        <w:t>和内容</w:t>
      </w:r>
      <w:r>
        <w:rPr>
          <w:color w:val="000000"/>
          <w:sz w:val="24"/>
        </w:rPr>
        <w:t>进行评审使用。</w:t>
      </w:r>
    </w:p>
    <w:bookmarkEnd w:id="953"/>
    <w:p w14:paraId="0426FA35">
      <w:pPr>
        <w:widowControl/>
        <w:jc w:val="left"/>
        <w:rPr>
          <w:sz w:val="24"/>
        </w:rPr>
      </w:pPr>
    </w:p>
    <w:p w14:paraId="30B8CF00">
      <w:pPr>
        <w:widowControl/>
        <w:jc w:val="left"/>
        <w:rPr>
          <w:b/>
          <w:sz w:val="36"/>
          <w:szCs w:val="36"/>
        </w:rPr>
      </w:pPr>
      <w:r>
        <w:rPr>
          <w:b/>
          <w:sz w:val="36"/>
          <w:szCs w:val="36"/>
        </w:rPr>
        <w:br w:type="page"/>
      </w:r>
    </w:p>
    <w:p w14:paraId="7B72F6C2">
      <w:pPr>
        <w:numPr>
          <w:ilvl w:val="0"/>
          <w:numId w:val="19"/>
        </w:numPr>
        <w:tabs>
          <w:tab w:val="left" w:pos="360"/>
        </w:tabs>
        <w:snapToGrid w:val="0"/>
        <w:spacing w:line="360" w:lineRule="auto"/>
        <w:outlineLvl w:val="1"/>
        <w:rPr>
          <w:color w:val="000000"/>
          <w:sz w:val="24"/>
          <w:szCs w:val="20"/>
        </w:rPr>
      </w:pPr>
      <w:r>
        <w:rPr>
          <w:color w:val="000000"/>
          <w:sz w:val="24"/>
          <w:szCs w:val="20"/>
        </w:rPr>
        <w:t>最后报价及投标最后报价表（谈判后提交）</w:t>
      </w:r>
    </w:p>
    <w:p w14:paraId="02AFB314">
      <w:pPr>
        <w:widowControl/>
        <w:tabs>
          <w:tab w:val="left" w:pos="360"/>
        </w:tabs>
        <w:ind w:firstLine="480" w:firstLineChars="200"/>
        <w:jc w:val="left"/>
        <w:rPr>
          <w:rFonts w:hint="eastAsia"/>
          <w:color w:val="000000"/>
          <w:sz w:val="24"/>
        </w:rPr>
      </w:pPr>
      <w:r>
        <w:rPr>
          <w:rFonts w:hint="eastAsia"/>
          <w:color w:val="000000"/>
          <w:sz w:val="24"/>
        </w:rPr>
        <w:t>谈判结束后，</w:t>
      </w:r>
      <w:r>
        <w:rPr>
          <w:color w:val="000000"/>
          <w:sz w:val="24"/>
        </w:rPr>
        <w:t>按照</w:t>
      </w:r>
      <w:r>
        <w:rPr>
          <w:rFonts w:hint="eastAsia"/>
          <w:color w:val="000000"/>
          <w:sz w:val="24"/>
          <w:lang w:bidi="ar"/>
        </w:rPr>
        <w:t>北京市公共资源交易中心政府采购全流程电子化招投标系统</w:t>
      </w:r>
      <w:r>
        <w:rPr>
          <w:rFonts w:hint="eastAsia"/>
          <w:color w:val="000000"/>
          <w:sz w:val="24"/>
        </w:rPr>
        <w:t>要求填写最后报价后</w:t>
      </w:r>
      <w:r>
        <w:rPr>
          <w:color w:val="000000"/>
          <w:sz w:val="24"/>
        </w:rPr>
        <w:t>制作</w:t>
      </w:r>
      <w:r>
        <w:rPr>
          <w:rFonts w:hint="eastAsia"/>
          <w:color w:val="000000"/>
          <w:sz w:val="24"/>
        </w:rPr>
        <w:t>、</w:t>
      </w:r>
      <w:r>
        <w:rPr>
          <w:color w:val="000000"/>
          <w:sz w:val="24"/>
        </w:rPr>
        <w:t>生成</w:t>
      </w:r>
      <w:r>
        <w:rPr>
          <w:rFonts w:hint="eastAsia"/>
          <w:color w:val="000000"/>
          <w:sz w:val="24"/>
        </w:rPr>
        <w:t>并上传</w:t>
      </w:r>
      <w:r>
        <w:rPr>
          <w:color w:val="000000"/>
          <w:sz w:val="24"/>
        </w:rPr>
        <w:t>，加盖</w:t>
      </w:r>
      <w:r>
        <w:rPr>
          <w:rFonts w:hint="eastAsia"/>
          <w:color w:val="000000"/>
          <w:sz w:val="24"/>
        </w:rPr>
        <w:t>供应商</w:t>
      </w:r>
      <w:r>
        <w:rPr>
          <w:color w:val="000000"/>
          <w:sz w:val="24"/>
        </w:rPr>
        <w:t>电子签章</w:t>
      </w:r>
      <w:r>
        <w:rPr>
          <w:rFonts w:hint="eastAsia"/>
          <w:color w:val="000000"/>
          <w:sz w:val="24"/>
        </w:rPr>
        <w:t>。</w:t>
      </w:r>
    </w:p>
    <w:p w14:paraId="3880049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58F24C5">
      <w:pPr>
        <w:widowControl/>
        <w:jc w:val="left"/>
        <w:rPr>
          <w:color w:val="000000"/>
          <w:sz w:val="24"/>
          <w:szCs w:val="20"/>
        </w:rPr>
      </w:pPr>
    </w:p>
    <w:p w14:paraId="41C7FA56">
      <w:pPr>
        <w:numPr>
          <w:ilvl w:val="0"/>
          <w:numId w:val="19"/>
        </w:numPr>
        <w:tabs>
          <w:tab w:val="left" w:pos="360"/>
        </w:tabs>
        <w:snapToGrid w:val="0"/>
        <w:spacing w:line="360" w:lineRule="auto"/>
        <w:outlineLvl w:val="1"/>
        <w:rPr>
          <w:color w:val="000000"/>
          <w:sz w:val="24"/>
          <w:szCs w:val="20"/>
        </w:rPr>
        <w:sectPr>
          <w:pgSz w:w="11907" w:h="16840"/>
          <w:pgMar w:top="1418" w:right="1134" w:bottom="1418" w:left="1701" w:header="851" w:footer="851" w:gutter="0"/>
          <w:cols w:space="720" w:num="1"/>
          <w:docGrid w:linePitch="462" w:charSpace="0"/>
        </w:sectPr>
      </w:pPr>
    </w:p>
    <w:p w14:paraId="1B21A362">
      <w:pPr>
        <w:pStyle w:val="104"/>
        <w:numPr>
          <w:ilvl w:val="0"/>
          <w:numId w:val="19"/>
        </w:numPr>
        <w:tabs>
          <w:tab w:val="left" w:pos="360"/>
        </w:tabs>
        <w:snapToGrid w:val="0"/>
        <w:spacing w:line="360" w:lineRule="auto"/>
        <w:ind w:firstLineChars="0"/>
        <w:outlineLvl w:val="1"/>
        <w:rPr>
          <w:rFonts w:ascii="Times New Roman" w:hAnsi="Times New Roman"/>
          <w:sz w:val="24"/>
        </w:rPr>
      </w:pPr>
      <w:r>
        <w:rPr>
          <w:rFonts w:ascii="Times New Roman" w:hAnsi="Times New Roman"/>
          <w:sz w:val="24"/>
        </w:rPr>
        <w:t>最后报价构成表（</w:t>
      </w:r>
      <w:r>
        <w:rPr>
          <w:rFonts w:hint="eastAsia" w:ascii="Times New Roman" w:hAnsi="Times New Roman"/>
          <w:sz w:val="24"/>
        </w:rPr>
        <w:t>如有，谈判后提交</w:t>
      </w:r>
      <w:r>
        <w:rPr>
          <w:rFonts w:ascii="Times New Roman" w:hAnsi="Times New Roman"/>
          <w:sz w:val="24"/>
        </w:rPr>
        <w:t>）</w:t>
      </w:r>
    </w:p>
    <w:p w14:paraId="75081614">
      <w:pPr>
        <w:pStyle w:val="104"/>
        <w:tabs>
          <w:tab w:val="left" w:pos="1800"/>
          <w:tab w:val="left" w:pos="5580"/>
        </w:tabs>
        <w:ind w:left="1" w:hanging="1" w:firstLineChars="0"/>
        <w:jc w:val="left"/>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1</w:t>
      </w:r>
      <w:r>
        <w:rPr>
          <w:rFonts w:ascii="Times New Roman" w:hAnsi="Times New Roman"/>
          <w:color w:val="000000"/>
          <w:sz w:val="24"/>
        </w:rPr>
        <w:t>-1 最</w:t>
      </w:r>
      <w:r>
        <w:rPr>
          <w:rFonts w:hint="eastAsia" w:ascii="Times New Roman" w:hAnsi="Times New Roman"/>
          <w:color w:val="000000"/>
          <w:sz w:val="24"/>
        </w:rPr>
        <w:t>后</w:t>
      </w:r>
      <w:r>
        <w:rPr>
          <w:rFonts w:ascii="Times New Roman" w:hAnsi="Times New Roman"/>
          <w:color w:val="000000"/>
          <w:sz w:val="24"/>
        </w:rPr>
        <w:t>报价中分包情况说明</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530BB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4A6D4517">
            <w:pPr>
              <w:pStyle w:val="141"/>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549115DE">
            <w:pPr>
              <w:pStyle w:val="141"/>
              <w:jc w:val="center"/>
              <w:rPr>
                <w:rFonts w:ascii="Times New Roman" w:hAnsi="Times New Roman" w:cs="Times New Roman"/>
                <w:sz w:val="24"/>
              </w:rPr>
            </w:pPr>
            <w:r>
              <w:rPr>
                <w:rFonts w:ascii="Times New Roman" w:hAnsi="Times New Roman" w:cs="Times New Roman"/>
                <w:sz w:val="24"/>
              </w:rPr>
              <w:t>分包承担主体名称</w:t>
            </w: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55CB16F6">
            <w:pPr>
              <w:pStyle w:val="141"/>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2B6421CB">
            <w:pPr>
              <w:pStyle w:val="141"/>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40229A9C">
            <w:pPr>
              <w:pStyle w:val="141"/>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5FA0EB48">
            <w:pPr>
              <w:pStyle w:val="141"/>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14:paraId="248BA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3DE42A3E">
            <w:pPr>
              <w:pStyle w:val="141"/>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1C164789">
            <w:pPr>
              <w:pStyle w:val="141"/>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590428EA">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0AE63884">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CC284CB">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677A4CD0">
            <w:pPr>
              <w:pStyle w:val="141"/>
              <w:jc w:val="center"/>
              <w:rPr>
                <w:rFonts w:ascii="Times New Roman" w:hAnsi="Times New Roman" w:cs="Times New Roman"/>
                <w:sz w:val="30"/>
                <w:lang w:eastAsia="zh-CN"/>
              </w:rPr>
            </w:pPr>
          </w:p>
        </w:tc>
      </w:tr>
      <w:tr w14:paraId="62676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166B9216">
            <w:pPr>
              <w:pStyle w:val="141"/>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662B7D26">
            <w:pPr>
              <w:pStyle w:val="141"/>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6377544D">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59A740F2">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683EC051">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016EA446">
            <w:pPr>
              <w:pStyle w:val="141"/>
              <w:jc w:val="center"/>
              <w:rPr>
                <w:rFonts w:ascii="Times New Roman" w:hAnsi="Times New Roman" w:cs="Times New Roman"/>
                <w:sz w:val="30"/>
                <w:lang w:eastAsia="zh-CN"/>
              </w:rPr>
            </w:pPr>
          </w:p>
        </w:tc>
      </w:tr>
      <w:tr w14:paraId="365BB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68780B69">
            <w:pPr>
              <w:pStyle w:val="141"/>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12CFEA25">
            <w:pPr>
              <w:pStyle w:val="141"/>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641CDD1E">
            <w:pPr>
              <w:pStyle w:val="141"/>
              <w:tabs>
                <w:tab w:val="left" w:pos="235"/>
              </w:tabs>
              <w:jc w:val="center"/>
              <w:rPr>
                <w:rFonts w:ascii="Times New Roman" w:hAnsi="Times New Roman" w:cs="Times New Roman"/>
                <w:sz w:val="24"/>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0D6769D3">
            <w:pPr>
              <w:pStyle w:val="141"/>
              <w:jc w:val="center"/>
              <w:rPr>
                <w:rFonts w:ascii="Times New Roman" w:hAnsi="Times New Roman" w:cs="Times New Roman"/>
                <w:sz w:val="30"/>
              </w:rPr>
            </w:pPr>
          </w:p>
        </w:tc>
      </w:tr>
      <w:tr w14:paraId="39393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noWrap w:val="0"/>
            <w:vAlign w:val="center"/>
          </w:tcPr>
          <w:p w14:paraId="38D53E83">
            <w:pPr>
              <w:pStyle w:val="141"/>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326526AC">
            <w:pPr>
              <w:pStyle w:val="141"/>
              <w:jc w:val="center"/>
              <w:rPr>
                <w:rFonts w:ascii="Times New Roman" w:hAnsi="Times New Roman" w:cs="Times New Roman"/>
                <w:sz w:val="30"/>
              </w:rPr>
            </w:pPr>
          </w:p>
        </w:tc>
      </w:tr>
    </w:tbl>
    <w:p w14:paraId="096A43E7">
      <w:pPr>
        <w:pStyle w:val="104"/>
        <w:tabs>
          <w:tab w:val="left" w:pos="1800"/>
          <w:tab w:val="left" w:pos="5580"/>
        </w:tabs>
        <w:ind w:left="900" w:firstLine="0" w:firstLineChars="0"/>
        <w:jc w:val="left"/>
        <w:rPr>
          <w:rFonts w:ascii="Times New Roman" w:hAnsi="Times New Roman"/>
          <w:color w:val="000000"/>
          <w:sz w:val="24"/>
        </w:rPr>
      </w:pPr>
    </w:p>
    <w:p w14:paraId="520DB3E8">
      <w:pPr>
        <w:pStyle w:val="104"/>
        <w:tabs>
          <w:tab w:val="left" w:pos="1800"/>
          <w:tab w:val="left" w:pos="5580"/>
        </w:tabs>
        <w:ind w:firstLine="0" w:firstLineChars="0"/>
        <w:jc w:val="left"/>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1</w:t>
      </w:r>
      <w:r>
        <w:rPr>
          <w:rFonts w:ascii="Times New Roman" w:hAnsi="Times New Roman"/>
          <w:color w:val="000000"/>
          <w:sz w:val="24"/>
        </w:rPr>
        <w:t>-2 联合体最</w:t>
      </w:r>
      <w:r>
        <w:rPr>
          <w:rFonts w:hint="eastAsia" w:ascii="Times New Roman" w:hAnsi="Times New Roman"/>
          <w:color w:val="000000"/>
          <w:sz w:val="24"/>
        </w:rPr>
        <w:t>后</w:t>
      </w:r>
      <w:r>
        <w:rPr>
          <w:rFonts w:ascii="Times New Roman" w:hAnsi="Times New Roman"/>
          <w:color w:val="000000"/>
          <w:sz w:val="24"/>
        </w:rPr>
        <w:t>报价情况说明</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5AF13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61129549">
            <w:pPr>
              <w:pStyle w:val="141"/>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115B2B70">
            <w:pPr>
              <w:pStyle w:val="141"/>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12497214">
            <w:pPr>
              <w:pStyle w:val="141"/>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49D27525">
            <w:pPr>
              <w:pStyle w:val="141"/>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4A35D344">
            <w:pPr>
              <w:pStyle w:val="141"/>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BF14F0F">
            <w:pPr>
              <w:pStyle w:val="141"/>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14:paraId="6B7BE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7FA6401A">
            <w:pPr>
              <w:pStyle w:val="141"/>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21523FAE">
            <w:pPr>
              <w:pStyle w:val="141"/>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0FD4FCA2">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564219A4">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65C838BB">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560420CA">
            <w:pPr>
              <w:pStyle w:val="141"/>
              <w:jc w:val="center"/>
              <w:rPr>
                <w:rFonts w:ascii="Times New Roman" w:hAnsi="Times New Roman" w:cs="Times New Roman"/>
                <w:sz w:val="30"/>
                <w:lang w:eastAsia="zh-CN"/>
              </w:rPr>
            </w:pPr>
          </w:p>
        </w:tc>
      </w:tr>
      <w:tr w14:paraId="4353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52F7B950">
            <w:pPr>
              <w:pStyle w:val="141"/>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21C11B87">
            <w:pPr>
              <w:pStyle w:val="141"/>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66CCE8DD">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45F1DDF2">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72F4D5FA">
            <w:pPr>
              <w:pStyle w:val="14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585AB829">
            <w:pPr>
              <w:pStyle w:val="141"/>
              <w:jc w:val="center"/>
              <w:rPr>
                <w:rFonts w:ascii="Times New Roman" w:hAnsi="Times New Roman" w:cs="Times New Roman"/>
                <w:sz w:val="30"/>
                <w:lang w:eastAsia="zh-CN"/>
              </w:rPr>
            </w:pPr>
          </w:p>
        </w:tc>
      </w:tr>
      <w:tr w14:paraId="4972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7BC23337">
            <w:pPr>
              <w:pStyle w:val="141"/>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7E379542">
            <w:pPr>
              <w:pStyle w:val="141"/>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0A342361">
            <w:pPr>
              <w:pStyle w:val="141"/>
              <w:tabs>
                <w:tab w:val="left" w:pos="235"/>
              </w:tabs>
              <w:jc w:val="center"/>
              <w:rPr>
                <w:rFonts w:ascii="Times New Roman" w:hAnsi="Times New Roman" w:cs="Times New Roman"/>
                <w:sz w:val="24"/>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31ABE3DF">
            <w:pPr>
              <w:pStyle w:val="141"/>
              <w:jc w:val="center"/>
              <w:rPr>
                <w:rFonts w:ascii="Times New Roman" w:hAnsi="Times New Roman" w:cs="Times New Roman"/>
                <w:sz w:val="30"/>
              </w:rPr>
            </w:pPr>
          </w:p>
        </w:tc>
      </w:tr>
      <w:tr w14:paraId="09F9C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noWrap w:val="0"/>
            <w:vAlign w:val="center"/>
          </w:tcPr>
          <w:p w14:paraId="05120417">
            <w:pPr>
              <w:pStyle w:val="141"/>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405C481D">
            <w:pPr>
              <w:pStyle w:val="141"/>
              <w:jc w:val="center"/>
              <w:rPr>
                <w:rFonts w:ascii="Times New Roman" w:hAnsi="Times New Roman" w:cs="Times New Roman"/>
                <w:sz w:val="30"/>
              </w:rPr>
            </w:pPr>
          </w:p>
        </w:tc>
      </w:tr>
    </w:tbl>
    <w:p w14:paraId="2E1E2D19">
      <w:pPr>
        <w:pStyle w:val="104"/>
        <w:tabs>
          <w:tab w:val="left" w:pos="1800"/>
          <w:tab w:val="left" w:pos="5580"/>
        </w:tabs>
        <w:ind w:left="900" w:firstLine="0" w:firstLineChars="0"/>
        <w:jc w:val="left"/>
        <w:rPr>
          <w:rFonts w:ascii="Times New Roman" w:hAnsi="Times New Roman"/>
          <w:color w:val="000000"/>
          <w:sz w:val="24"/>
        </w:rPr>
      </w:pPr>
    </w:p>
    <w:p w14:paraId="08B72260">
      <w:pPr>
        <w:pStyle w:val="104"/>
        <w:tabs>
          <w:tab w:val="left" w:pos="1800"/>
          <w:tab w:val="left" w:pos="5580"/>
        </w:tabs>
        <w:ind w:left="900" w:firstLine="0" w:firstLineChars="0"/>
        <w:jc w:val="left"/>
        <w:rPr>
          <w:rFonts w:ascii="Times New Roman" w:hAnsi="Times New Roman"/>
          <w:color w:val="000000"/>
          <w:sz w:val="24"/>
        </w:rPr>
      </w:pPr>
    </w:p>
    <w:p w14:paraId="64CB05A0">
      <w:pPr>
        <w:pStyle w:val="104"/>
        <w:tabs>
          <w:tab w:val="left" w:pos="1800"/>
          <w:tab w:val="left" w:pos="5580"/>
        </w:tabs>
        <w:ind w:left="1" w:firstLine="480"/>
        <w:jc w:val="left"/>
        <w:rPr>
          <w:rFonts w:ascii="Times New Roman" w:hAnsi="Times New Roman"/>
          <w:sz w:val="24"/>
        </w:rPr>
      </w:pPr>
      <w:r>
        <w:rPr>
          <w:rFonts w:ascii="Times New Roman" w:hAnsi="Times New Roman"/>
          <w:color w:val="000000"/>
          <w:sz w:val="24"/>
        </w:rPr>
        <w:t xml:space="preserve">注： </w:t>
      </w:r>
    </w:p>
    <w:p w14:paraId="2D5A160F">
      <w:pPr>
        <w:pStyle w:val="104"/>
        <w:tabs>
          <w:tab w:val="left" w:pos="1800"/>
          <w:tab w:val="left" w:pos="5580"/>
        </w:tabs>
        <w:ind w:left="1" w:firstLine="480"/>
        <w:jc w:val="left"/>
        <w:rPr>
          <w:rFonts w:ascii="Times New Roman" w:hAnsi="Times New Roman"/>
          <w:color w:val="000000"/>
          <w:sz w:val="24"/>
        </w:rPr>
      </w:pPr>
      <w:r>
        <w:rPr>
          <w:rFonts w:ascii="Times New Roman" w:hAnsi="Times New Roman"/>
          <w:color w:val="000000"/>
          <w:sz w:val="24"/>
        </w:rPr>
        <w:t>1.</w:t>
      </w:r>
      <w:r>
        <w:rPr>
          <w:rFonts w:hint="eastAsia"/>
          <w:sz w:val="24"/>
        </w:rPr>
        <w:t xml:space="preserve"> 如供应商为联合体或拟进行合同分包，则必须选择一种表格填报，否则</w:t>
      </w:r>
      <w:r>
        <w:rPr>
          <w:rFonts w:hint="eastAsia"/>
          <w:b/>
          <w:bCs/>
          <w:sz w:val="24"/>
        </w:rPr>
        <w:t>响应无效</w:t>
      </w:r>
      <w:r>
        <w:rPr>
          <w:rFonts w:ascii="Times New Roman" w:hAnsi="Times New Roman"/>
          <w:color w:val="000000"/>
          <w:sz w:val="24"/>
        </w:rPr>
        <w:t>。</w:t>
      </w:r>
    </w:p>
    <w:p w14:paraId="2CB5A396">
      <w:pPr>
        <w:pStyle w:val="104"/>
        <w:tabs>
          <w:tab w:val="left" w:pos="1800"/>
          <w:tab w:val="left" w:pos="5580"/>
        </w:tabs>
        <w:ind w:left="1" w:firstLine="489" w:firstLineChars="0"/>
        <w:jc w:val="left"/>
        <w:rPr>
          <w:rFonts w:ascii="Times New Roman" w:hAnsi="Times New Roman"/>
          <w:color w:val="000000"/>
          <w:sz w:val="24"/>
        </w:rPr>
      </w:pPr>
      <w:r>
        <w:rPr>
          <w:rFonts w:ascii="Times New Roman" w:hAnsi="Times New Roman"/>
          <w:color w:val="000000"/>
          <w:sz w:val="24"/>
        </w:rPr>
        <w:t>2.本表应按包分别填写。</w:t>
      </w:r>
    </w:p>
    <w:p w14:paraId="3283F4FE">
      <w:pPr>
        <w:tabs>
          <w:tab w:val="left" w:pos="1800"/>
          <w:tab w:val="left" w:pos="5580"/>
        </w:tabs>
        <w:ind w:firstLine="480" w:firstLineChars="200"/>
        <w:jc w:val="left"/>
        <w:rPr>
          <w:sz w:val="24"/>
        </w:rPr>
      </w:pPr>
      <w:r>
        <w:rPr>
          <w:color w:val="000000"/>
          <w:sz w:val="24"/>
        </w:rPr>
        <w:t>3</w:t>
      </w:r>
      <w:r>
        <w:rPr>
          <w:sz w:val="24"/>
        </w:rPr>
        <w:t>.此表无需在响应文件中提交，</w:t>
      </w:r>
      <w:r>
        <w:rPr>
          <w:rFonts w:hint="eastAsia"/>
          <w:sz w:val="24"/>
        </w:rPr>
        <w:t>谈判</w:t>
      </w:r>
      <w:r>
        <w:rPr>
          <w:sz w:val="24"/>
        </w:rPr>
        <w:t>后供应商按</w:t>
      </w:r>
      <w:r>
        <w:rPr>
          <w:rFonts w:hint="eastAsia"/>
          <w:sz w:val="24"/>
        </w:rPr>
        <w:t>谈判</w:t>
      </w:r>
      <w:r>
        <w:rPr>
          <w:sz w:val="24"/>
        </w:rPr>
        <w:t>小组要求</w:t>
      </w:r>
      <w:r>
        <w:rPr>
          <w:rFonts w:hint="eastAsia"/>
          <w:sz w:val="24"/>
        </w:rPr>
        <w:t>，在北京市公共资源交易中心政府采购全流程电子化招投标系统中填报最后报价时以附件形式</w:t>
      </w:r>
      <w:r>
        <w:rPr>
          <w:sz w:val="24"/>
        </w:rPr>
        <w:t>提交。</w:t>
      </w:r>
    </w:p>
    <w:p w14:paraId="2FC50C14">
      <w:pPr>
        <w:pStyle w:val="104"/>
        <w:tabs>
          <w:tab w:val="left" w:pos="1800"/>
          <w:tab w:val="left" w:pos="5580"/>
        </w:tabs>
        <w:ind w:left="1" w:firstLine="489" w:firstLineChars="0"/>
        <w:jc w:val="left"/>
        <w:rPr>
          <w:rFonts w:ascii="Times New Roman" w:hAnsi="Times New Roman"/>
          <w:color w:val="000000"/>
          <w:sz w:val="24"/>
        </w:rPr>
      </w:pPr>
    </w:p>
    <w:p w14:paraId="3E11C037">
      <w:pPr>
        <w:widowControl/>
        <w:jc w:val="left"/>
        <w:rPr>
          <w:color w:val="000000"/>
          <w:sz w:val="24"/>
          <w:szCs w:val="20"/>
        </w:rPr>
      </w:pPr>
    </w:p>
    <w:p w14:paraId="7F4CD603">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325DE02B">
      <w:pPr>
        <w:autoSpaceDE w:val="0"/>
        <w:autoSpaceDN w:val="0"/>
        <w:adjustRightInd w:val="0"/>
        <w:snapToGrid w:val="0"/>
        <w:spacing w:before="25" w:after="25" w:line="360" w:lineRule="auto"/>
        <w:rPr>
          <w:color w:val="000000"/>
          <w:sz w:val="24"/>
          <w:szCs w:val="20"/>
        </w:rPr>
      </w:pPr>
      <w:r>
        <w:rPr>
          <w:color w:val="000000"/>
          <w:sz w:val="24"/>
          <w:szCs w:val="20"/>
        </w:rPr>
        <w:t xml:space="preserve">日期：____年____月____日   </w:t>
      </w:r>
    </w:p>
    <w:p w14:paraId="7BC163CC">
      <w:pPr>
        <w:rPr>
          <w:color w:val="010302"/>
          <w:highlight w:val="none"/>
        </w:rPr>
      </w:pPr>
      <w:r>
        <w:rPr>
          <w:color w:val="000000"/>
          <w:sz w:val="24"/>
          <w:szCs w:val="20"/>
        </w:rPr>
        <w:br w:type="page"/>
      </w:r>
      <w:r>
        <w:rPr>
          <w:rFonts w:hint="eastAsia"/>
          <w:color w:val="000000"/>
          <w:sz w:val="24"/>
          <w:szCs w:val="20"/>
          <w:lang w:val="en-US" w:eastAsia="zh-CN"/>
        </w:rPr>
        <w:t>12</w:t>
      </w:r>
      <w:r>
        <w:rPr>
          <w:rFonts w:hint="eastAsia" w:ascii="宋体" w:hAnsi="宋体" w:cs="宋体"/>
          <w:color w:val="000000"/>
          <w:sz w:val="24"/>
          <w:highlight w:val="none"/>
        </w:rPr>
        <w:t xml:space="preserve"> </w:t>
      </w:r>
      <w:r>
        <w:rPr>
          <w:rFonts w:ascii="宋体" w:hAnsi="宋体" w:cs="宋体"/>
          <w:color w:val="000000"/>
          <w:sz w:val="24"/>
          <w:highlight w:val="none"/>
        </w:rPr>
        <w:t>环保专项承诺</w:t>
      </w:r>
      <w:r>
        <w:rPr>
          <w:rFonts w:hint="eastAsia" w:ascii="宋体" w:hAnsi="宋体" w:cs="宋体"/>
          <w:color w:val="000000"/>
          <w:sz w:val="24"/>
          <w:highlight w:val="none"/>
        </w:rPr>
        <w:t>（一）</w:t>
      </w:r>
      <w:r>
        <w:rPr>
          <w:sz w:val="24"/>
          <w:highlight w:val="none"/>
        </w:rPr>
        <w:t xml:space="preserve"> </w:t>
      </w:r>
    </w:p>
    <w:p w14:paraId="4DF094BF">
      <w:pPr>
        <w:spacing w:after="143"/>
        <w:rPr>
          <w:color w:val="000000"/>
          <w:sz w:val="24"/>
          <w:highlight w:val="none"/>
        </w:rPr>
      </w:pPr>
    </w:p>
    <w:p w14:paraId="7F7219A6">
      <w:pPr>
        <w:pStyle w:val="36"/>
        <w:spacing w:line="360" w:lineRule="auto"/>
        <w:ind w:firstLine="480"/>
        <w:rPr>
          <w:rFonts w:ascii="宋体" w:hAnsi="宋体"/>
          <w:sz w:val="24"/>
          <w:highlight w:val="none"/>
        </w:rPr>
      </w:pPr>
      <w:r>
        <w:rPr>
          <w:rFonts w:hint="eastAsia" w:ascii="宋体" w:hAnsi="宋体"/>
          <w:sz w:val="24"/>
          <w:highlight w:val="none"/>
        </w:rPr>
        <w:t>我公司承诺，根据《北京市财政局北京市生态环境局关于政府采购推广使用低挥发性有机化合物（</w:t>
      </w:r>
      <w:r>
        <w:rPr>
          <w:rFonts w:ascii="宋体" w:hAnsi="宋体"/>
          <w:sz w:val="24"/>
          <w:highlight w:val="none"/>
        </w:rPr>
        <w:t>VOCs</w:t>
      </w:r>
      <w:r>
        <w:rPr>
          <w:rFonts w:hint="eastAsia" w:ascii="宋体" w:hAnsi="宋体"/>
          <w:sz w:val="24"/>
          <w:highlight w:val="none"/>
        </w:rPr>
        <w:t>）有关事项的通知》（京财采购〔</w:t>
      </w:r>
      <w:r>
        <w:rPr>
          <w:rFonts w:ascii="宋体" w:hAnsi="宋体"/>
          <w:sz w:val="24"/>
          <w:highlight w:val="none"/>
        </w:rPr>
        <w:t>2020</w:t>
      </w:r>
      <w:r>
        <w:rPr>
          <w:rFonts w:hint="eastAsia" w:ascii="宋体" w:hAnsi="宋体"/>
          <w:sz w:val="24"/>
          <w:highlight w:val="none"/>
        </w:rPr>
        <w:t>〕</w:t>
      </w:r>
      <w:r>
        <w:rPr>
          <w:rFonts w:ascii="宋体" w:hAnsi="宋体"/>
          <w:sz w:val="24"/>
          <w:highlight w:val="none"/>
        </w:rPr>
        <w:t xml:space="preserve">2381 </w:t>
      </w:r>
      <w:r>
        <w:rPr>
          <w:rFonts w:hint="eastAsia" w:ascii="宋体" w:hAnsi="宋体"/>
          <w:sz w:val="24"/>
          <w:highlight w:val="none"/>
        </w:rPr>
        <w:t>号）文件的规定，在执行项目过程中，“政府采购货物、工程和服务项目中涉及涂料、胶黏剂、油墨、清洗剂等挥发性有机物产品的，属于强制性标准的，执行符合本市和国家的</w:t>
      </w:r>
      <w:r>
        <w:rPr>
          <w:rFonts w:ascii="宋体" w:hAnsi="宋体"/>
          <w:sz w:val="24"/>
          <w:highlight w:val="none"/>
        </w:rPr>
        <w:t xml:space="preserve"> VOCs </w:t>
      </w:r>
      <w:r>
        <w:rPr>
          <w:rFonts w:hint="eastAsia" w:ascii="宋体" w:hAnsi="宋体"/>
          <w:sz w:val="24"/>
          <w:highlight w:val="none"/>
        </w:rPr>
        <w:t>含量限值标准”。对国家标准和北京市地方标准中不一致的，执行更严的标准限值。国家及本市新发布或修订主要产品</w:t>
      </w:r>
      <w:r>
        <w:rPr>
          <w:rFonts w:ascii="宋体" w:hAnsi="宋体"/>
          <w:sz w:val="24"/>
          <w:highlight w:val="none"/>
        </w:rPr>
        <w:t xml:space="preserve"> VOCs </w:t>
      </w:r>
      <w:r>
        <w:rPr>
          <w:rFonts w:hint="eastAsia" w:ascii="宋体" w:hAnsi="宋体"/>
          <w:sz w:val="24"/>
          <w:highlight w:val="none"/>
        </w:rPr>
        <w:t>含量限值标准的，按最新标准执行。</w:t>
      </w:r>
    </w:p>
    <w:p w14:paraId="7225037D">
      <w:pPr>
        <w:rPr>
          <w:highlight w:val="none"/>
        </w:rPr>
      </w:pPr>
    </w:p>
    <w:p w14:paraId="5317EBAB">
      <w:pPr>
        <w:ind w:firstLine="4410" w:firstLineChars="2100"/>
        <w:rPr>
          <w:highlight w:val="none"/>
        </w:rPr>
      </w:pPr>
    </w:p>
    <w:p w14:paraId="50A54D86">
      <w:pPr>
        <w:ind w:firstLine="4560" w:firstLineChars="1900"/>
        <w:rPr>
          <w:sz w:val="24"/>
          <w:highlight w:val="none"/>
        </w:rPr>
      </w:pPr>
      <w:r>
        <w:rPr>
          <w:rFonts w:hint="eastAsia"/>
          <w:sz w:val="24"/>
          <w:highlight w:val="none"/>
        </w:rPr>
        <w:t>投标人名称（加盖公章）：</w:t>
      </w:r>
      <w:r>
        <w:rPr>
          <w:sz w:val="24"/>
          <w:highlight w:val="none"/>
        </w:rPr>
        <w:t>____________</w:t>
      </w:r>
    </w:p>
    <w:p w14:paraId="0B6FCFB4">
      <w:pPr>
        <w:ind w:firstLine="4560" w:firstLineChars="1900"/>
        <w:rPr>
          <w:sz w:val="24"/>
          <w:highlight w:val="none"/>
        </w:rPr>
      </w:pPr>
      <w:r>
        <w:rPr>
          <w:rFonts w:hint="eastAsia"/>
          <w:sz w:val="24"/>
          <w:highlight w:val="none"/>
        </w:rPr>
        <w:t>日期：</w:t>
      </w:r>
      <w:r>
        <w:rPr>
          <w:sz w:val="24"/>
          <w:highlight w:val="none"/>
        </w:rPr>
        <w:t>_____</w:t>
      </w:r>
      <w:r>
        <w:rPr>
          <w:rFonts w:hint="eastAsia"/>
          <w:sz w:val="24"/>
          <w:highlight w:val="none"/>
        </w:rPr>
        <w:t>年</w:t>
      </w:r>
      <w:r>
        <w:rPr>
          <w:sz w:val="24"/>
          <w:highlight w:val="none"/>
        </w:rPr>
        <w:t>______</w:t>
      </w:r>
      <w:r>
        <w:rPr>
          <w:rFonts w:hint="eastAsia"/>
          <w:sz w:val="24"/>
          <w:highlight w:val="none"/>
        </w:rPr>
        <w:t>月</w:t>
      </w:r>
      <w:r>
        <w:rPr>
          <w:sz w:val="24"/>
          <w:highlight w:val="none"/>
        </w:rPr>
        <w:t>______</w:t>
      </w:r>
      <w:r>
        <w:rPr>
          <w:rFonts w:hint="eastAsia"/>
          <w:sz w:val="24"/>
          <w:highlight w:val="none"/>
        </w:rPr>
        <w:t>日</w:t>
      </w:r>
      <w:r>
        <w:rPr>
          <w:sz w:val="24"/>
          <w:highlight w:val="none"/>
        </w:rPr>
        <w:t xml:space="preserve">   </w:t>
      </w:r>
    </w:p>
    <w:p w14:paraId="30356F87">
      <w:pPr>
        <w:autoSpaceDE w:val="0"/>
        <w:autoSpaceDN w:val="0"/>
        <w:adjustRightInd w:val="0"/>
        <w:snapToGrid w:val="0"/>
        <w:spacing w:before="25" w:after="25" w:line="360" w:lineRule="auto"/>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DBE1A">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487D">
    <w:pPr>
      <w:pStyle w:val="28"/>
      <w:framePr w:wrap="around" w:vAnchor="text" w:hAnchor="margin" w:xAlign="right" w:y="1"/>
      <w:rPr>
        <w:rStyle w:val="48"/>
      </w:rPr>
    </w:pPr>
  </w:p>
  <w:p w14:paraId="636D15C1">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1696">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89FAC1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29D1">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3C3E">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E352B66">
    <w:pPr>
      <w:pStyle w:val="28"/>
      <w:ind w:right="360"/>
    </w:pPr>
  </w:p>
  <w:p w14:paraId="6E0DD1E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618C2">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E8B3">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ADBB29C">
    <w:pPr>
      <w:pStyle w:val="28"/>
      <w:ind w:right="360"/>
    </w:pPr>
  </w:p>
  <w:p w14:paraId="6C0FBFB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1EE9D">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407D6">
    <w:pPr>
      <w:pStyle w:val="29"/>
      <w:jc w:val="right"/>
    </w:pPr>
    <w:r>
      <w:rPr>
        <w:rFonts w:hint="eastAsia"/>
      </w:rPr>
      <w:t xml:space="preserve">竞争性谈判文件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B8BB">
    <w:pPr>
      <w:pStyle w:val="29"/>
      <w:jc w:val="right"/>
      <w:rPr>
        <w:color w:val="4F81BD"/>
      </w:rPr>
    </w:pPr>
    <w:r>
      <w:rPr>
        <w:rFonts w:hint="eastAsia"/>
      </w:rPr>
      <w:t>竞争性谈判文件</w:t>
    </w:r>
  </w:p>
  <w:p w14:paraId="5380E7B4">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DFAE">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98B2D">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05B32">
    <w:pPr>
      <w:pStyle w:val="29"/>
    </w:pPr>
  </w:p>
  <w:p w14:paraId="195434E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2D9E">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DA6C2">
    <w:pPr>
      <w:pStyle w:val="29"/>
    </w:pPr>
  </w:p>
  <w:p w14:paraId="7D356C8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0D4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6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6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6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9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0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6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C4BE63E"/>
    <w:multiLevelType w:val="multilevel"/>
    <w:tmpl w:val="0C4BE63E"/>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34"/>
      <w:lvlText w:val="%1"/>
      <w:lvlJc w:val="left"/>
      <w:pPr>
        <w:ind w:left="680" w:hanging="680"/>
      </w:pPr>
      <w:rPr>
        <w:rFonts w:hint="eastAsia" w:ascii="宋体" w:hAnsi="宋体" w:eastAsia="宋体"/>
      </w:rPr>
    </w:lvl>
    <w:lvl w:ilvl="1" w:tentative="0">
      <w:start w:val="1"/>
      <w:numFmt w:val="decimal"/>
      <w:pStyle w:val="241"/>
      <w:lvlText w:val="%1.%2"/>
      <w:lvlJc w:val="left"/>
      <w:pPr>
        <w:ind w:left="851" w:hanging="851"/>
      </w:pPr>
      <w:rPr>
        <w:rFonts w:hint="eastAsia" w:ascii="宋体" w:hAnsi="宋体" w:eastAsia="宋体"/>
        <w:color w:val="auto"/>
      </w:rPr>
    </w:lvl>
    <w:lvl w:ilvl="2" w:tentative="0">
      <w:start w:val="1"/>
      <w:numFmt w:val="decimal"/>
      <w:pStyle w:val="24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6F74A0"/>
    <w:multiLevelType w:val="multilevel"/>
    <w:tmpl w:val="366F74A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42B22E"/>
    <w:multiLevelType w:val="multilevel"/>
    <w:tmpl w:val="4942B22E"/>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4C114C35"/>
    <w:multiLevelType w:val="singleLevel"/>
    <w:tmpl w:val="4C114C35"/>
    <w:lvl w:ilvl="0" w:tentative="0">
      <w:start w:val="1"/>
      <w:numFmt w:val="decimal"/>
      <w:suff w:val="nothing"/>
      <w:lvlText w:val="%1、"/>
      <w:lvlJc w:val="left"/>
    </w:lvl>
  </w:abstractNum>
  <w:abstractNum w:abstractNumId="18">
    <w:nsid w:val="5BB6271A"/>
    <w:multiLevelType w:val="multilevel"/>
    <w:tmpl w:val="5BB6271A"/>
    <w:lvl w:ilvl="0" w:tentative="0">
      <w:start w:val="1"/>
      <w:numFmt w:val="decimal"/>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76CEE874"/>
    <w:multiLevelType w:val="singleLevel"/>
    <w:tmpl w:val="76CEE874"/>
    <w:lvl w:ilvl="0" w:tentative="0">
      <w:start w:val="1"/>
      <w:numFmt w:val="decimal"/>
      <w:suff w:val="space"/>
      <w:lvlText w:val="%1."/>
      <w:lvlJc w:val="left"/>
    </w:lvl>
  </w:abstractNum>
  <w:abstractNum w:abstractNumId="20">
    <w:nsid w:val="7706AB61"/>
    <w:multiLevelType w:val="singleLevel"/>
    <w:tmpl w:val="7706AB61"/>
    <w:lvl w:ilvl="0" w:tentative="0">
      <w:start w:val="1"/>
      <w:numFmt w:val="decimalEnclosedCircleChinese"/>
      <w:suff w:val="nothing"/>
      <w:lvlText w:val="%1　"/>
      <w:lvlJc w:val="left"/>
      <w:pPr>
        <w:ind w:left="0" w:firstLine="400"/>
      </w:pPr>
      <w:rPr>
        <w:rFonts w:hint="eastAsia"/>
      </w:rPr>
    </w:lvl>
  </w:abstractNum>
  <w:num w:numId="1">
    <w:abstractNumId w:val="9"/>
  </w:num>
  <w:num w:numId="2">
    <w:abstractNumId w:val="4"/>
  </w:num>
  <w:num w:numId="3">
    <w:abstractNumId w:val="7"/>
  </w:num>
  <w:num w:numId="4">
    <w:abstractNumId w:val="1"/>
  </w:num>
  <w:num w:numId="5">
    <w:abstractNumId w:val="3"/>
  </w:num>
  <w:num w:numId="6">
    <w:abstractNumId w:val="5"/>
  </w:num>
  <w:num w:numId="7">
    <w:abstractNumId w:val="2"/>
  </w:num>
  <w:num w:numId="8">
    <w:abstractNumId w:val="20"/>
  </w:num>
  <w:num w:numId="9">
    <w:abstractNumId w:val="6"/>
  </w:num>
  <w:num w:numId="10">
    <w:abstractNumId w:val="12"/>
  </w:num>
  <w:num w:numId="11">
    <w:abstractNumId w:val="0"/>
  </w:num>
  <w:num w:numId="12">
    <w:abstractNumId w:val="10"/>
  </w:num>
  <w:num w:numId="13">
    <w:abstractNumId w:val="11"/>
  </w:num>
  <w:num w:numId="14">
    <w:abstractNumId w:val="15"/>
  </w:num>
  <w:num w:numId="15">
    <w:abstractNumId w:val="17"/>
  </w:num>
  <w:num w:numId="16">
    <w:abstractNumId w:val="8"/>
  </w:num>
  <w:num w:numId="17">
    <w:abstractNumId w:val="19"/>
  </w:num>
  <w:num w:numId="18">
    <w:abstractNumId w:val="18"/>
  </w:num>
  <w:num w:numId="19">
    <w:abstractNumId w:val="14"/>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3BC"/>
    <w:rsid w:val="00000432"/>
    <w:rsid w:val="00000448"/>
    <w:rsid w:val="00000905"/>
    <w:rsid w:val="00000CCE"/>
    <w:rsid w:val="00000DF5"/>
    <w:rsid w:val="00000F3F"/>
    <w:rsid w:val="00001711"/>
    <w:rsid w:val="00001895"/>
    <w:rsid w:val="00001948"/>
    <w:rsid w:val="00001CAB"/>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727"/>
    <w:rsid w:val="00006923"/>
    <w:rsid w:val="00006BD5"/>
    <w:rsid w:val="00006CD1"/>
    <w:rsid w:val="00006CD3"/>
    <w:rsid w:val="000073B1"/>
    <w:rsid w:val="000073E8"/>
    <w:rsid w:val="0000781A"/>
    <w:rsid w:val="00007A5A"/>
    <w:rsid w:val="00007DA4"/>
    <w:rsid w:val="00007F3E"/>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4DA"/>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56C"/>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B64"/>
    <w:rsid w:val="00026D3D"/>
    <w:rsid w:val="00026F4A"/>
    <w:rsid w:val="000272EC"/>
    <w:rsid w:val="00027416"/>
    <w:rsid w:val="000274ED"/>
    <w:rsid w:val="0002751F"/>
    <w:rsid w:val="00027819"/>
    <w:rsid w:val="000279DE"/>
    <w:rsid w:val="00027B19"/>
    <w:rsid w:val="0003010B"/>
    <w:rsid w:val="000301C2"/>
    <w:rsid w:val="000304E9"/>
    <w:rsid w:val="00030640"/>
    <w:rsid w:val="0003072E"/>
    <w:rsid w:val="000307A8"/>
    <w:rsid w:val="00030887"/>
    <w:rsid w:val="00030D81"/>
    <w:rsid w:val="00030DB7"/>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5A0"/>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68"/>
    <w:rsid w:val="0003628C"/>
    <w:rsid w:val="00036301"/>
    <w:rsid w:val="000363BC"/>
    <w:rsid w:val="00036500"/>
    <w:rsid w:val="000366A5"/>
    <w:rsid w:val="0003683A"/>
    <w:rsid w:val="000369F4"/>
    <w:rsid w:val="00036A1C"/>
    <w:rsid w:val="00036B73"/>
    <w:rsid w:val="00036BEE"/>
    <w:rsid w:val="00036C78"/>
    <w:rsid w:val="00036D6E"/>
    <w:rsid w:val="00036E36"/>
    <w:rsid w:val="00036EE2"/>
    <w:rsid w:val="000370CE"/>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10"/>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7CF"/>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0E2B"/>
    <w:rsid w:val="000514DF"/>
    <w:rsid w:val="0005161F"/>
    <w:rsid w:val="00051756"/>
    <w:rsid w:val="000517DD"/>
    <w:rsid w:val="0005182E"/>
    <w:rsid w:val="0005191F"/>
    <w:rsid w:val="0005192B"/>
    <w:rsid w:val="00051C52"/>
    <w:rsid w:val="00052978"/>
    <w:rsid w:val="00052D2A"/>
    <w:rsid w:val="00052E25"/>
    <w:rsid w:val="00052FD2"/>
    <w:rsid w:val="00053251"/>
    <w:rsid w:val="000535E6"/>
    <w:rsid w:val="00053890"/>
    <w:rsid w:val="00053AC5"/>
    <w:rsid w:val="00053B80"/>
    <w:rsid w:val="00053E3F"/>
    <w:rsid w:val="0005403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FB5"/>
    <w:rsid w:val="000600AF"/>
    <w:rsid w:val="000600DF"/>
    <w:rsid w:val="00060210"/>
    <w:rsid w:val="000602E6"/>
    <w:rsid w:val="00060333"/>
    <w:rsid w:val="00060350"/>
    <w:rsid w:val="000605F1"/>
    <w:rsid w:val="00060615"/>
    <w:rsid w:val="00060784"/>
    <w:rsid w:val="00060C4D"/>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3C74"/>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A3"/>
    <w:rsid w:val="00074113"/>
    <w:rsid w:val="00074147"/>
    <w:rsid w:val="00074252"/>
    <w:rsid w:val="0007464A"/>
    <w:rsid w:val="00074780"/>
    <w:rsid w:val="00074786"/>
    <w:rsid w:val="00074C28"/>
    <w:rsid w:val="000752FF"/>
    <w:rsid w:val="000756AC"/>
    <w:rsid w:val="00075879"/>
    <w:rsid w:val="00075941"/>
    <w:rsid w:val="00075AFF"/>
    <w:rsid w:val="00075BC6"/>
    <w:rsid w:val="00075BE3"/>
    <w:rsid w:val="00075C3C"/>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BC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FFB"/>
    <w:rsid w:val="000A414A"/>
    <w:rsid w:val="000A41F4"/>
    <w:rsid w:val="000A4578"/>
    <w:rsid w:val="000A4A3B"/>
    <w:rsid w:val="000A4D3E"/>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0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D4E"/>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9CC"/>
    <w:rsid w:val="000C1E46"/>
    <w:rsid w:val="000C1F62"/>
    <w:rsid w:val="000C206A"/>
    <w:rsid w:val="000C2090"/>
    <w:rsid w:val="000C210C"/>
    <w:rsid w:val="000C219A"/>
    <w:rsid w:val="000C24A8"/>
    <w:rsid w:val="000C2692"/>
    <w:rsid w:val="000C2706"/>
    <w:rsid w:val="000C2707"/>
    <w:rsid w:val="000C2E10"/>
    <w:rsid w:val="000C3279"/>
    <w:rsid w:val="000C333F"/>
    <w:rsid w:val="000C3406"/>
    <w:rsid w:val="000C3497"/>
    <w:rsid w:val="000C352D"/>
    <w:rsid w:val="000C36BD"/>
    <w:rsid w:val="000C36F6"/>
    <w:rsid w:val="000C394A"/>
    <w:rsid w:val="000C3A5D"/>
    <w:rsid w:val="000C3A98"/>
    <w:rsid w:val="000C3C31"/>
    <w:rsid w:val="000C41AB"/>
    <w:rsid w:val="000C4314"/>
    <w:rsid w:val="000C440E"/>
    <w:rsid w:val="000C4636"/>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8AE"/>
    <w:rsid w:val="000D0D09"/>
    <w:rsid w:val="000D0E8B"/>
    <w:rsid w:val="000D0F36"/>
    <w:rsid w:val="000D0F46"/>
    <w:rsid w:val="000D11FA"/>
    <w:rsid w:val="000D144A"/>
    <w:rsid w:val="000D1495"/>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5B3"/>
    <w:rsid w:val="000E0865"/>
    <w:rsid w:val="000E0994"/>
    <w:rsid w:val="000E09FF"/>
    <w:rsid w:val="000E10BC"/>
    <w:rsid w:val="000E11BF"/>
    <w:rsid w:val="000E1232"/>
    <w:rsid w:val="000E1253"/>
    <w:rsid w:val="000E12D6"/>
    <w:rsid w:val="000E1754"/>
    <w:rsid w:val="000E179D"/>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66C"/>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901"/>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A5A"/>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08E"/>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1C1"/>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A1"/>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BC1"/>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6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7E"/>
    <w:rsid w:val="001703B4"/>
    <w:rsid w:val="001705E4"/>
    <w:rsid w:val="0017091A"/>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3B"/>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6E8F"/>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775"/>
    <w:rsid w:val="00191ABB"/>
    <w:rsid w:val="00191B72"/>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1A"/>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9BB"/>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8A7"/>
    <w:rsid w:val="001B28F9"/>
    <w:rsid w:val="001B2A06"/>
    <w:rsid w:val="001B2EB9"/>
    <w:rsid w:val="001B2FD0"/>
    <w:rsid w:val="001B302C"/>
    <w:rsid w:val="001B30FE"/>
    <w:rsid w:val="001B3159"/>
    <w:rsid w:val="001B33F0"/>
    <w:rsid w:val="001B3793"/>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4C1"/>
    <w:rsid w:val="001B6C13"/>
    <w:rsid w:val="001B6EEB"/>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0A"/>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0D65"/>
    <w:rsid w:val="001D112C"/>
    <w:rsid w:val="001D165E"/>
    <w:rsid w:val="001D1689"/>
    <w:rsid w:val="001D1980"/>
    <w:rsid w:val="001D1EED"/>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8A1"/>
    <w:rsid w:val="001D7969"/>
    <w:rsid w:val="001D7B11"/>
    <w:rsid w:val="001D7B71"/>
    <w:rsid w:val="001D7C04"/>
    <w:rsid w:val="001D7D1B"/>
    <w:rsid w:val="001D7EBE"/>
    <w:rsid w:val="001E0074"/>
    <w:rsid w:val="001E01D0"/>
    <w:rsid w:val="001E0327"/>
    <w:rsid w:val="001E0334"/>
    <w:rsid w:val="001E04A2"/>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F6D"/>
    <w:rsid w:val="001E60C7"/>
    <w:rsid w:val="001E62EA"/>
    <w:rsid w:val="001E63BE"/>
    <w:rsid w:val="001E649A"/>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07E"/>
    <w:rsid w:val="001F126A"/>
    <w:rsid w:val="001F137C"/>
    <w:rsid w:val="001F13E5"/>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2F7"/>
    <w:rsid w:val="00206410"/>
    <w:rsid w:val="00206722"/>
    <w:rsid w:val="00206A04"/>
    <w:rsid w:val="00206BE4"/>
    <w:rsid w:val="00206D3E"/>
    <w:rsid w:val="00206D5B"/>
    <w:rsid w:val="002074D2"/>
    <w:rsid w:val="002075AE"/>
    <w:rsid w:val="002076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8B8"/>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D9"/>
    <w:rsid w:val="00216A22"/>
    <w:rsid w:val="00216B83"/>
    <w:rsid w:val="00216EEC"/>
    <w:rsid w:val="00217445"/>
    <w:rsid w:val="00217706"/>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CD6"/>
    <w:rsid w:val="0022418F"/>
    <w:rsid w:val="0022432D"/>
    <w:rsid w:val="002243F5"/>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A63"/>
    <w:rsid w:val="00230AEB"/>
    <w:rsid w:val="00230B42"/>
    <w:rsid w:val="00230CB0"/>
    <w:rsid w:val="00230CFB"/>
    <w:rsid w:val="00230EA6"/>
    <w:rsid w:val="0023108B"/>
    <w:rsid w:val="0023109B"/>
    <w:rsid w:val="002312EC"/>
    <w:rsid w:val="002313D6"/>
    <w:rsid w:val="0023145D"/>
    <w:rsid w:val="00231658"/>
    <w:rsid w:val="002316B7"/>
    <w:rsid w:val="002317BB"/>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3F8"/>
    <w:rsid w:val="00234AA6"/>
    <w:rsid w:val="00234AED"/>
    <w:rsid w:val="00234B77"/>
    <w:rsid w:val="00234BF1"/>
    <w:rsid w:val="00235450"/>
    <w:rsid w:val="002355E5"/>
    <w:rsid w:val="00235640"/>
    <w:rsid w:val="00235BDF"/>
    <w:rsid w:val="00235BEE"/>
    <w:rsid w:val="00235DA2"/>
    <w:rsid w:val="00235FCF"/>
    <w:rsid w:val="00236642"/>
    <w:rsid w:val="00236688"/>
    <w:rsid w:val="00236765"/>
    <w:rsid w:val="00236C96"/>
    <w:rsid w:val="002370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20"/>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C48"/>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57C"/>
    <w:rsid w:val="00257615"/>
    <w:rsid w:val="0025779E"/>
    <w:rsid w:val="0025784D"/>
    <w:rsid w:val="0025796D"/>
    <w:rsid w:val="00257B21"/>
    <w:rsid w:val="00257BBD"/>
    <w:rsid w:val="00257EAF"/>
    <w:rsid w:val="00257EC6"/>
    <w:rsid w:val="00257ED6"/>
    <w:rsid w:val="00260201"/>
    <w:rsid w:val="0026037B"/>
    <w:rsid w:val="002604FD"/>
    <w:rsid w:val="002605E4"/>
    <w:rsid w:val="00260770"/>
    <w:rsid w:val="002607EE"/>
    <w:rsid w:val="00260A3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5E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45B"/>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59"/>
    <w:rsid w:val="00283031"/>
    <w:rsid w:val="002832A6"/>
    <w:rsid w:val="002834E4"/>
    <w:rsid w:val="002837B1"/>
    <w:rsid w:val="0028395C"/>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4A4"/>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7"/>
    <w:rsid w:val="002A7A0F"/>
    <w:rsid w:val="002A7B62"/>
    <w:rsid w:val="002A7F5B"/>
    <w:rsid w:val="002B0056"/>
    <w:rsid w:val="002B00E2"/>
    <w:rsid w:val="002B02F2"/>
    <w:rsid w:val="002B04FD"/>
    <w:rsid w:val="002B05CF"/>
    <w:rsid w:val="002B0621"/>
    <w:rsid w:val="002B06F7"/>
    <w:rsid w:val="002B073A"/>
    <w:rsid w:val="002B087D"/>
    <w:rsid w:val="002B0BEB"/>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03"/>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0D"/>
    <w:rsid w:val="002C3113"/>
    <w:rsid w:val="002C3127"/>
    <w:rsid w:val="002C3195"/>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B13"/>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4991"/>
    <w:rsid w:val="002E4E06"/>
    <w:rsid w:val="002E51A3"/>
    <w:rsid w:val="002E54A1"/>
    <w:rsid w:val="002E5586"/>
    <w:rsid w:val="002E5875"/>
    <w:rsid w:val="002E58BE"/>
    <w:rsid w:val="002E59B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83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72"/>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E6"/>
    <w:rsid w:val="00306DA5"/>
    <w:rsid w:val="00306E6D"/>
    <w:rsid w:val="00306FC9"/>
    <w:rsid w:val="0030730A"/>
    <w:rsid w:val="00307877"/>
    <w:rsid w:val="0030792F"/>
    <w:rsid w:val="00307A94"/>
    <w:rsid w:val="00307C4F"/>
    <w:rsid w:val="00307C74"/>
    <w:rsid w:val="0031003F"/>
    <w:rsid w:val="00310638"/>
    <w:rsid w:val="00310741"/>
    <w:rsid w:val="00310D4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51B"/>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6E"/>
    <w:rsid w:val="00316F85"/>
    <w:rsid w:val="00317263"/>
    <w:rsid w:val="00317339"/>
    <w:rsid w:val="00317343"/>
    <w:rsid w:val="0031737A"/>
    <w:rsid w:val="00320187"/>
    <w:rsid w:val="00320305"/>
    <w:rsid w:val="003203EF"/>
    <w:rsid w:val="00320658"/>
    <w:rsid w:val="003207F3"/>
    <w:rsid w:val="00320E72"/>
    <w:rsid w:val="003213AC"/>
    <w:rsid w:val="00321898"/>
    <w:rsid w:val="003219FA"/>
    <w:rsid w:val="00321F0D"/>
    <w:rsid w:val="0032215D"/>
    <w:rsid w:val="0032223C"/>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B05"/>
    <w:rsid w:val="00334DD2"/>
    <w:rsid w:val="00334E9D"/>
    <w:rsid w:val="00334FC3"/>
    <w:rsid w:val="0033524C"/>
    <w:rsid w:val="003354C8"/>
    <w:rsid w:val="00335800"/>
    <w:rsid w:val="00335849"/>
    <w:rsid w:val="0033597F"/>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442"/>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99"/>
    <w:rsid w:val="00357CAC"/>
    <w:rsid w:val="00357D2E"/>
    <w:rsid w:val="00357EBC"/>
    <w:rsid w:val="00360066"/>
    <w:rsid w:val="00360548"/>
    <w:rsid w:val="003606B1"/>
    <w:rsid w:val="00360902"/>
    <w:rsid w:val="0036094C"/>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941"/>
    <w:rsid w:val="00380CB6"/>
    <w:rsid w:val="00380D14"/>
    <w:rsid w:val="00380D52"/>
    <w:rsid w:val="00380E48"/>
    <w:rsid w:val="0038130C"/>
    <w:rsid w:val="003818E3"/>
    <w:rsid w:val="00381A8F"/>
    <w:rsid w:val="00381AF0"/>
    <w:rsid w:val="00381F0C"/>
    <w:rsid w:val="0038217A"/>
    <w:rsid w:val="003822BF"/>
    <w:rsid w:val="003823AA"/>
    <w:rsid w:val="0038240E"/>
    <w:rsid w:val="00382746"/>
    <w:rsid w:val="0038278D"/>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8B5"/>
    <w:rsid w:val="00391CA6"/>
    <w:rsid w:val="00391CF0"/>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07"/>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DB3"/>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BF"/>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DA1"/>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0"/>
    <w:rsid w:val="003C2A7B"/>
    <w:rsid w:val="003C2B3C"/>
    <w:rsid w:val="003C3747"/>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9C7"/>
    <w:rsid w:val="003C5A06"/>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47"/>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FCE"/>
    <w:rsid w:val="003D40F5"/>
    <w:rsid w:val="003D414E"/>
    <w:rsid w:val="003D4177"/>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1E6B"/>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B5"/>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69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45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9F0"/>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6E"/>
    <w:rsid w:val="004310ED"/>
    <w:rsid w:val="00431222"/>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3FD5"/>
    <w:rsid w:val="0044440B"/>
    <w:rsid w:val="0044472F"/>
    <w:rsid w:val="00444783"/>
    <w:rsid w:val="00444C59"/>
    <w:rsid w:val="00444DD0"/>
    <w:rsid w:val="00444ED1"/>
    <w:rsid w:val="00444FC6"/>
    <w:rsid w:val="0044506C"/>
    <w:rsid w:val="00445422"/>
    <w:rsid w:val="0044563B"/>
    <w:rsid w:val="004457C8"/>
    <w:rsid w:val="004457EE"/>
    <w:rsid w:val="00445971"/>
    <w:rsid w:val="00445BC2"/>
    <w:rsid w:val="00445C65"/>
    <w:rsid w:val="00445C71"/>
    <w:rsid w:val="00445C78"/>
    <w:rsid w:val="00445F8D"/>
    <w:rsid w:val="00446100"/>
    <w:rsid w:val="004461DB"/>
    <w:rsid w:val="00446335"/>
    <w:rsid w:val="00446497"/>
    <w:rsid w:val="004464FA"/>
    <w:rsid w:val="004466E4"/>
    <w:rsid w:val="00446AB1"/>
    <w:rsid w:val="00446AC7"/>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780"/>
    <w:rsid w:val="004548F0"/>
    <w:rsid w:val="00454B10"/>
    <w:rsid w:val="00454DA3"/>
    <w:rsid w:val="00455273"/>
    <w:rsid w:val="004553A0"/>
    <w:rsid w:val="004553BC"/>
    <w:rsid w:val="00455458"/>
    <w:rsid w:val="004558D7"/>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A65"/>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9E3"/>
    <w:rsid w:val="00472C48"/>
    <w:rsid w:val="00472EB7"/>
    <w:rsid w:val="004730D6"/>
    <w:rsid w:val="004731E5"/>
    <w:rsid w:val="004734A2"/>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3CE"/>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9A6"/>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00D"/>
    <w:rsid w:val="004972F2"/>
    <w:rsid w:val="00497318"/>
    <w:rsid w:val="004976CB"/>
    <w:rsid w:val="00497773"/>
    <w:rsid w:val="004978B6"/>
    <w:rsid w:val="004978C4"/>
    <w:rsid w:val="00497942"/>
    <w:rsid w:val="004979A5"/>
    <w:rsid w:val="00497AF8"/>
    <w:rsid w:val="00497D3E"/>
    <w:rsid w:val="004A039F"/>
    <w:rsid w:val="004A053C"/>
    <w:rsid w:val="004A06C1"/>
    <w:rsid w:val="004A0B5A"/>
    <w:rsid w:val="004A0B66"/>
    <w:rsid w:val="004A1240"/>
    <w:rsid w:val="004A1346"/>
    <w:rsid w:val="004A137D"/>
    <w:rsid w:val="004A1636"/>
    <w:rsid w:val="004A1B27"/>
    <w:rsid w:val="004A1C93"/>
    <w:rsid w:val="004A1F90"/>
    <w:rsid w:val="004A24C2"/>
    <w:rsid w:val="004A273A"/>
    <w:rsid w:val="004A2810"/>
    <w:rsid w:val="004A2945"/>
    <w:rsid w:val="004A29CB"/>
    <w:rsid w:val="004A2C49"/>
    <w:rsid w:val="004A30E8"/>
    <w:rsid w:val="004A3132"/>
    <w:rsid w:val="004A35D1"/>
    <w:rsid w:val="004A3719"/>
    <w:rsid w:val="004A3941"/>
    <w:rsid w:val="004A3B7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3F"/>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0E43"/>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35"/>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A2"/>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83"/>
    <w:rsid w:val="004E2DF0"/>
    <w:rsid w:val="004E2EAE"/>
    <w:rsid w:val="004E31D9"/>
    <w:rsid w:val="004E33EE"/>
    <w:rsid w:val="004E3470"/>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98B"/>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0FFF"/>
    <w:rsid w:val="00521016"/>
    <w:rsid w:val="005210E0"/>
    <w:rsid w:val="0052125C"/>
    <w:rsid w:val="005215D4"/>
    <w:rsid w:val="00521663"/>
    <w:rsid w:val="005217E8"/>
    <w:rsid w:val="00521851"/>
    <w:rsid w:val="0052192E"/>
    <w:rsid w:val="005221AA"/>
    <w:rsid w:val="005224FF"/>
    <w:rsid w:val="005226C2"/>
    <w:rsid w:val="0052276E"/>
    <w:rsid w:val="005227C6"/>
    <w:rsid w:val="00522C96"/>
    <w:rsid w:val="00522E95"/>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4E65"/>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24"/>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327"/>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2E88"/>
    <w:rsid w:val="00543213"/>
    <w:rsid w:val="005432E9"/>
    <w:rsid w:val="005433E9"/>
    <w:rsid w:val="005434EE"/>
    <w:rsid w:val="00543983"/>
    <w:rsid w:val="00543AC9"/>
    <w:rsid w:val="00543AE6"/>
    <w:rsid w:val="00543B25"/>
    <w:rsid w:val="00543BCD"/>
    <w:rsid w:val="00543DE6"/>
    <w:rsid w:val="00543F80"/>
    <w:rsid w:val="0054402D"/>
    <w:rsid w:val="00544202"/>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962"/>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DEC"/>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15"/>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5FA2"/>
    <w:rsid w:val="005A6109"/>
    <w:rsid w:val="005A624A"/>
    <w:rsid w:val="005A6302"/>
    <w:rsid w:val="005A639A"/>
    <w:rsid w:val="005A63DA"/>
    <w:rsid w:val="005A6824"/>
    <w:rsid w:val="005A6AD0"/>
    <w:rsid w:val="005A6BCF"/>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208"/>
    <w:rsid w:val="005B4888"/>
    <w:rsid w:val="005B49B4"/>
    <w:rsid w:val="005B4D05"/>
    <w:rsid w:val="005B57CD"/>
    <w:rsid w:val="005B58F8"/>
    <w:rsid w:val="005B5F99"/>
    <w:rsid w:val="005B5FF2"/>
    <w:rsid w:val="005B603E"/>
    <w:rsid w:val="005B60C4"/>
    <w:rsid w:val="005B60D3"/>
    <w:rsid w:val="005B65A2"/>
    <w:rsid w:val="005B66D6"/>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A43"/>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02C"/>
    <w:rsid w:val="005C710E"/>
    <w:rsid w:val="005C7296"/>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31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5B"/>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73"/>
    <w:rsid w:val="005F5ED6"/>
    <w:rsid w:val="005F5FE6"/>
    <w:rsid w:val="005F645C"/>
    <w:rsid w:val="005F64D4"/>
    <w:rsid w:val="005F699D"/>
    <w:rsid w:val="005F6C2C"/>
    <w:rsid w:val="005F6EFA"/>
    <w:rsid w:val="005F7011"/>
    <w:rsid w:val="005F70C0"/>
    <w:rsid w:val="005F70F0"/>
    <w:rsid w:val="005F71A9"/>
    <w:rsid w:val="005F72F4"/>
    <w:rsid w:val="005F741B"/>
    <w:rsid w:val="005F74FA"/>
    <w:rsid w:val="005F7602"/>
    <w:rsid w:val="005F7682"/>
    <w:rsid w:val="005F7C31"/>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DB"/>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BDA"/>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29"/>
    <w:rsid w:val="006140D2"/>
    <w:rsid w:val="0061413F"/>
    <w:rsid w:val="00614486"/>
    <w:rsid w:val="0061460D"/>
    <w:rsid w:val="00614664"/>
    <w:rsid w:val="0061466C"/>
    <w:rsid w:val="0061495C"/>
    <w:rsid w:val="00614BB6"/>
    <w:rsid w:val="00614C1A"/>
    <w:rsid w:val="00614C57"/>
    <w:rsid w:val="00615B17"/>
    <w:rsid w:val="00615E7C"/>
    <w:rsid w:val="00615FA2"/>
    <w:rsid w:val="00616057"/>
    <w:rsid w:val="006162A7"/>
    <w:rsid w:val="0061636D"/>
    <w:rsid w:val="006168DF"/>
    <w:rsid w:val="0061698F"/>
    <w:rsid w:val="00616A4C"/>
    <w:rsid w:val="006174C4"/>
    <w:rsid w:val="00617613"/>
    <w:rsid w:val="00617B36"/>
    <w:rsid w:val="00617DD2"/>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E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BE"/>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20"/>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732"/>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5C2A"/>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C0"/>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22"/>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40F"/>
    <w:rsid w:val="00697517"/>
    <w:rsid w:val="0069769A"/>
    <w:rsid w:val="006977F0"/>
    <w:rsid w:val="006979DB"/>
    <w:rsid w:val="00697E29"/>
    <w:rsid w:val="00697F7C"/>
    <w:rsid w:val="006A007C"/>
    <w:rsid w:val="006A0090"/>
    <w:rsid w:val="006A0112"/>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21B"/>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12"/>
    <w:rsid w:val="006B36B9"/>
    <w:rsid w:val="006B37B0"/>
    <w:rsid w:val="006B37C1"/>
    <w:rsid w:val="006B3809"/>
    <w:rsid w:val="006B398D"/>
    <w:rsid w:val="006B3B6C"/>
    <w:rsid w:val="006B3D55"/>
    <w:rsid w:val="006B3F75"/>
    <w:rsid w:val="006B4499"/>
    <w:rsid w:val="006B48A6"/>
    <w:rsid w:val="006B49A8"/>
    <w:rsid w:val="006B4CAE"/>
    <w:rsid w:val="006B4E36"/>
    <w:rsid w:val="006B4E67"/>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14F"/>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C56"/>
    <w:rsid w:val="006C5E1A"/>
    <w:rsid w:val="006C632A"/>
    <w:rsid w:val="006C6376"/>
    <w:rsid w:val="006C670C"/>
    <w:rsid w:val="006C67F9"/>
    <w:rsid w:val="006C6A18"/>
    <w:rsid w:val="006C6B97"/>
    <w:rsid w:val="006C6C08"/>
    <w:rsid w:val="006C6C46"/>
    <w:rsid w:val="006C6CFA"/>
    <w:rsid w:val="006C6DB8"/>
    <w:rsid w:val="006C70C7"/>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4F"/>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B5"/>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A3"/>
    <w:rsid w:val="007012FE"/>
    <w:rsid w:val="007013AD"/>
    <w:rsid w:val="00701655"/>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75"/>
    <w:rsid w:val="0072008E"/>
    <w:rsid w:val="007200B6"/>
    <w:rsid w:val="007203CC"/>
    <w:rsid w:val="0072048E"/>
    <w:rsid w:val="00720651"/>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BAF"/>
    <w:rsid w:val="00733CA9"/>
    <w:rsid w:val="00733E95"/>
    <w:rsid w:val="00733F91"/>
    <w:rsid w:val="00734062"/>
    <w:rsid w:val="00734121"/>
    <w:rsid w:val="0073414A"/>
    <w:rsid w:val="007343BA"/>
    <w:rsid w:val="007345D0"/>
    <w:rsid w:val="0073465A"/>
    <w:rsid w:val="00734B38"/>
    <w:rsid w:val="00734B51"/>
    <w:rsid w:val="00734CDA"/>
    <w:rsid w:val="00734F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9E"/>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49F"/>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A8E"/>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6BF"/>
    <w:rsid w:val="007728B1"/>
    <w:rsid w:val="007729F5"/>
    <w:rsid w:val="00772A24"/>
    <w:rsid w:val="00772A52"/>
    <w:rsid w:val="00772F8D"/>
    <w:rsid w:val="007730B5"/>
    <w:rsid w:val="0077324F"/>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01E"/>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A9"/>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DBB"/>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81"/>
    <w:rsid w:val="007957DE"/>
    <w:rsid w:val="007958CE"/>
    <w:rsid w:val="00795905"/>
    <w:rsid w:val="007959D6"/>
    <w:rsid w:val="007959D9"/>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8E1"/>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4FD"/>
    <w:rsid w:val="007B0564"/>
    <w:rsid w:val="007B05F1"/>
    <w:rsid w:val="007B07F9"/>
    <w:rsid w:val="007B081C"/>
    <w:rsid w:val="007B1053"/>
    <w:rsid w:val="007B1284"/>
    <w:rsid w:val="007B14CF"/>
    <w:rsid w:val="007B1B00"/>
    <w:rsid w:val="007B1F40"/>
    <w:rsid w:val="007B20E8"/>
    <w:rsid w:val="007B2795"/>
    <w:rsid w:val="007B28C6"/>
    <w:rsid w:val="007B29A5"/>
    <w:rsid w:val="007B2BE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8BF"/>
    <w:rsid w:val="007D0955"/>
    <w:rsid w:val="007D0EAF"/>
    <w:rsid w:val="007D0F65"/>
    <w:rsid w:val="007D0F9D"/>
    <w:rsid w:val="007D1532"/>
    <w:rsid w:val="007D18E0"/>
    <w:rsid w:val="007D1947"/>
    <w:rsid w:val="007D1A2C"/>
    <w:rsid w:val="007D1CD8"/>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80B"/>
    <w:rsid w:val="007D4867"/>
    <w:rsid w:val="007D48A9"/>
    <w:rsid w:val="007D492B"/>
    <w:rsid w:val="007D4983"/>
    <w:rsid w:val="007D4AD8"/>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D7EEB"/>
    <w:rsid w:val="007E0381"/>
    <w:rsid w:val="007E0411"/>
    <w:rsid w:val="007E048F"/>
    <w:rsid w:val="007E0603"/>
    <w:rsid w:val="007E0645"/>
    <w:rsid w:val="007E08A1"/>
    <w:rsid w:val="007E0939"/>
    <w:rsid w:val="007E0E0B"/>
    <w:rsid w:val="007E0E50"/>
    <w:rsid w:val="007E138A"/>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EEB"/>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32B"/>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B4"/>
    <w:rsid w:val="007F33C2"/>
    <w:rsid w:val="007F34BD"/>
    <w:rsid w:val="007F3759"/>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674"/>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00"/>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B15"/>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F55"/>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213"/>
    <w:rsid w:val="008152B7"/>
    <w:rsid w:val="008154CD"/>
    <w:rsid w:val="008154D9"/>
    <w:rsid w:val="008154E9"/>
    <w:rsid w:val="008155CA"/>
    <w:rsid w:val="0081562A"/>
    <w:rsid w:val="0081565D"/>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30C"/>
    <w:rsid w:val="00835420"/>
    <w:rsid w:val="00835645"/>
    <w:rsid w:val="0083566F"/>
    <w:rsid w:val="00835753"/>
    <w:rsid w:val="00835A5F"/>
    <w:rsid w:val="00835B7E"/>
    <w:rsid w:val="00835B8F"/>
    <w:rsid w:val="00835BE3"/>
    <w:rsid w:val="00835D0B"/>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45A"/>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5E6"/>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27E"/>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6BB"/>
    <w:rsid w:val="0087393E"/>
    <w:rsid w:val="00873AF2"/>
    <w:rsid w:val="00873B8E"/>
    <w:rsid w:val="00873E87"/>
    <w:rsid w:val="00874044"/>
    <w:rsid w:val="0087444B"/>
    <w:rsid w:val="008745D8"/>
    <w:rsid w:val="00874CC2"/>
    <w:rsid w:val="00874E0E"/>
    <w:rsid w:val="00874F7B"/>
    <w:rsid w:val="00875025"/>
    <w:rsid w:val="008753BC"/>
    <w:rsid w:val="00875AA7"/>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27"/>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D99"/>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2D"/>
    <w:rsid w:val="008A069D"/>
    <w:rsid w:val="008A0767"/>
    <w:rsid w:val="008A0B3C"/>
    <w:rsid w:val="008A0F40"/>
    <w:rsid w:val="008A1898"/>
    <w:rsid w:val="008A198E"/>
    <w:rsid w:val="008A1BAB"/>
    <w:rsid w:val="008A1E23"/>
    <w:rsid w:val="008A237E"/>
    <w:rsid w:val="008A2407"/>
    <w:rsid w:val="008A242B"/>
    <w:rsid w:val="008A25B5"/>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7AC"/>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CE3"/>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94D"/>
    <w:rsid w:val="008D3E2A"/>
    <w:rsid w:val="008D3F16"/>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2F8"/>
    <w:rsid w:val="008F334F"/>
    <w:rsid w:val="008F3A24"/>
    <w:rsid w:val="008F3CB2"/>
    <w:rsid w:val="008F3DCB"/>
    <w:rsid w:val="008F40F9"/>
    <w:rsid w:val="008F41D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A8D"/>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AC"/>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B9"/>
    <w:rsid w:val="00925307"/>
    <w:rsid w:val="0092536F"/>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E16"/>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70"/>
    <w:rsid w:val="00942A0D"/>
    <w:rsid w:val="00942BC9"/>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5B9"/>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4128"/>
    <w:rsid w:val="00954189"/>
    <w:rsid w:val="009547A7"/>
    <w:rsid w:val="00954DB9"/>
    <w:rsid w:val="00954F12"/>
    <w:rsid w:val="0095502C"/>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CD8"/>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C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748"/>
    <w:rsid w:val="009828C1"/>
    <w:rsid w:val="00982AB7"/>
    <w:rsid w:val="00982C2F"/>
    <w:rsid w:val="00982E88"/>
    <w:rsid w:val="009832EA"/>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43"/>
    <w:rsid w:val="00990E71"/>
    <w:rsid w:val="00990E8F"/>
    <w:rsid w:val="00990F4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10D"/>
    <w:rsid w:val="009A5244"/>
    <w:rsid w:val="009A534F"/>
    <w:rsid w:val="009A5429"/>
    <w:rsid w:val="009A5677"/>
    <w:rsid w:val="009A585D"/>
    <w:rsid w:val="009A59E9"/>
    <w:rsid w:val="009A5D2A"/>
    <w:rsid w:val="009A5E2B"/>
    <w:rsid w:val="009A62D2"/>
    <w:rsid w:val="009A64C7"/>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A64"/>
    <w:rsid w:val="009B0AD7"/>
    <w:rsid w:val="009B0BC3"/>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BAC"/>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2EA7"/>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5C6"/>
    <w:rsid w:val="009E5615"/>
    <w:rsid w:val="009E568E"/>
    <w:rsid w:val="009E56FE"/>
    <w:rsid w:val="009E5C9C"/>
    <w:rsid w:val="009E5E80"/>
    <w:rsid w:val="009E5E96"/>
    <w:rsid w:val="009E5EDD"/>
    <w:rsid w:val="009E6204"/>
    <w:rsid w:val="009E634C"/>
    <w:rsid w:val="009E63CD"/>
    <w:rsid w:val="009E6783"/>
    <w:rsid w:val="009E688E"/>
    <w:rsid w:val="009E6983"/>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52"/>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E7"/>
    <w:rsid w:val="009F6825"/>
    <w:rsid w:val="009F6847"/>
    <w:rsid w:val="009F6B7C"/>
    <w:rsid w:val="009F6DF8"/>
    <w:rsid w:val="009F6E76"/>
    <w:rsid w:val="009F7088"/>
    <w:rsid w:val="009F727D"/>
    <w:rsid w:val="009F736A"/>
    <w:rsid w:val="009F7866"/>
    <w:rsid w:val="009F7902"/>
    <w:rsid w:val="00A00029"/>
    <w:rsid w:val="00A000E8"/>
    <w:rsid w:val="00A003AB"/>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4E4"/>
    <w:rsid w:val="00A035AA"/>
    <w:rsid w:val="00A03C77"/>
    <w:rsid w:val="00A03D06"/>
    <w:rsid w:val="00A042A2"/>
    <w:rsid w:val="00A0438C"/>
    <w:rsid w:val="00A04A3E"/>
    <w:rsid w:val="00A04C50"/>
    <w:rsid w:val="00A0511E"/>
    <w:rsid w:val="00A052ED"/>
    <w:rsid w:val="00A05371"/>
    <w:rsid w:val="00A054C9"/>
    <w:rsid w:val="00A05AC6"/>
    <w:rsid w:val="00A05B04"/>
    <w:rsid w:val="00A060B4"/>
    <w:rsid w:val="00A060EB"/>
    <w:rsid w:val="00A0636B"/>
    <w:rsid w:val="00A06CF7"/>
    <w:rsid w:val="00A06D47"/>
    <w:rsid w:val="00A06E6F"/>
    <w:rsid w:val="00A070DD"/>
    <w:rsid w:val="00A07365"/>
    <w:rsid w:val="00A07514"/>
    <w:rsid w:val="00A07558"/>
    <w:rsid w:val="00A078AB"/>
    <w:rsid w:val="00A1005C"/>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0E0"/>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6F1"/>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7F9"/>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D4C"/>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EE1"/>
    <w:rsid w:val="00A54F48"/>
    <w:rsid w:val="00A551E5"/>
    <w:rsid w:val="00A555C5"/>
    <w:rsid w:val="00A55B14"/>
    <w:rsid w:val="00A55DD1"/>
    <w:rsid w:val="00A55F56"/>
    <w:rsid w:val="00A55FEF"/>
    <w:rsid w:val="00A56309"/>
    <w:rsid w:val="00A5662D"/>
    <w:rsid w:val="00A566A4"/>
    <w:rsid w:val="00A56A6B"/>
    <w:rsid w:val="00A56CDE"/>
    <w:rsid w:val="00A56DA5"/>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77A4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6D"/>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21A"/>
    <w:rsid w:val="00A8434F"/>
    <w:rsid w:val="00A844EF"/>
    <w:rsid w:val="00A84596"/>
    <w:rsid w:val="00A84BC7"/>
    <w:rsid w:val="00A84E95"/>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E0"/>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D3D"/>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6C0"/>
    <w:rsid w:val="00AA3863"/>
    <w:rsid w:val="00AA3896"/>
    <w:rsid w:val="00AA3909"/>
    <w:rsid w:val="00AA3C09"/>
    <w:rsid w:val="00AA3C9A"/>
    <w:rsid w:val="00AA3F07"/>
    <w:rsid w:val="00AA4003"/>
    <w:rsid w:val="00AA41EA"/>
    <w:rsid w:val="00AA44AC"/>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1E"/>
    <w:rsid w:val="00AC182D"/>
    <w:rsid w:val="00AC1871"/>
    <w:rsid w:val="00AC18CE"/>
    <w:rsid w:val="00AC1B00"/>
    <w:rsid w:val="00AC1B93"/>
    <w:rsid w:val="00AC20E6"/>
    <w:rsid w:val="00AC210F"/>
    <w:rsid w:val="00AC23F5"/>
    <w:rsid w:val="00AC2CC1"/>
    <w:rsid w:val="00AC2D3F"/>
    <w:rsid w:val="00AC2DD6"/>
    <w:rsid w:val="00AC2E89"/>
    <w:rsid w:val="00AC2F2D"/>
    <w:rsid w:val="00AC31D1"/>
    <w:rsid w:val="00AC335A"/>
    <w:rsid w:val="00AC33F1"/>
    <w:rsid w:val="00AC35B1"/>
    <w:rsid w:val="00AC3717"/>
    <w:rsid w:val="00AC39D0"/>
    <w:rsid w:val="00AC3A68"/>
    <w:rsid w:val="00AC3FBF"/>
    <w:rsid w:val="00AC4C08"/>
    <w:rsid w:val="00AC511C"/>
    <w:rsid w:val="00AC5357"/>
    <w:rsid w:val="00AC566A"/>
    <w:rsid w:val="00AC5DDE"/>
    <w:rsid w:val="00AC5F08"/>
    <w:rsid w:val="00AC614A"/>
    <w:rsid w:val="00AC625F"/>
    <w:rsid w:val="00AC62F8"/>
    <w:rsid w:val="00AC64A3"/>
    <w:rsid w:val="00AC6668"/>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2DD3"/>
    <w:rsid w:val="00AE3058"/>
    <w:rsid w:val="00AE3310"/>
    <w:rsid w:val="00AE354F"/>
    <w:rsid w:val="00AE37A1"/>
    <w:rsid w:val="00AE3956"/>
    <w:rsid w:val="00AE3A4F"/>
    <w:rsid w:val="00AE3D5E"/>
    <w:rsid w:val="00AE3D85"/>
    <w:rsid w:val="00AE41EF"/>
    <w:rsid w:val="00AE4703"/>
    <w:rsid w:val="00AE4BF3"/>
    <w:rsid w:val="00AE4F79"/>
    <w:rsid w:val="00AE516D"/>
    <w:rsid w:val="00AE517E"/>
    <w:rsid w:val="00AE5246"/>
    <w:rsid w:val="00AE5292"/>
    <w:rsid w:val="00AE52B4"/>
    <w:rsid w:val="00AE56A2"/>
    <w:rsid w:val="00AE56C7"/>
    <w:rsid w:val="00AE58C5"/>
    <w:rsid w:val="00AE5993"/>
    <w:rsid w:val="00AE5B55"/>
    <w:rsid w:val="00AE5BF8"/>
    <w:rsid w:val="00AE5F51"/>
    <w:rsid w:val="00AE5F73"/>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CD4"/>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A34"/>
    <w:rsid w:val="00B01E07"/>
    <w:rsid w:val="00B0237B"/>
    <w:rsid w:val="00B02777"/>
    <w:rsid w:val="00B02BFB"/>
    <w:rsid w:val="00B02D6F"/>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CEB"/>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41B"/>
    <w:rsid w:val="00B10616"/>
    <w:rsid w:val="00B10A61"/>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829"/>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005"/>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4D"/>
    <w:rsid w:val="00B41B56"/>
    <w:rsid w:val="00B41D4E"/>
    <w:rsid w:val="00B420CA"/>
    <w:rsid w:val="00B42163"/>
    <w:rsid w:val="00B42231"/>
    <w:rsid w:val="00B42562"/>
    <w:rsid w:val="00B4264F"/>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C7"/>
    <w:rsid w:val="00B55433"/>
    <w:rsid w:val="00B55551"/>
    <w:rsid w:val="00B55894"/>
    <w:rsid w:val="00B558F6"/>
    <w:rsid w:val="00B55B8F"/>
    <w:rsid w:val="00B55D61"/>
    <w:rsid w:val="00B55F8D"/>
    <w:rsid w:val="00B56297"/>
    <w:rsid w:val="00B5651D"/>
    <w:rsid w:val="00B56796"/>
    <w:rsid w:val="00B5681C"/>
    <w:rsid w:val="00B56A4A"/>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7B"/>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A7A"/>
    <w:rsid w:val="00B74F28"/>
    <w:rsid w:val="00B751F2"/>
    <w:rsid w:val="00B75329"/>
    <w:rsid w:val="00B7537D"/>
    <w:rsid w:val="00B75580"/>
    <w:rsid w:val="00B759FC"/>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D2"/>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3F"/>
    <w:rsid w:val="00B8224B"/>
    <w:rsid w:val="00B8252D"/>
    <w:rsid w:val="00B8275D"/>
    <w:rsid w:val="00B82765"/>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5F9"/>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0B"/>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0B1"/>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63"/>
    <w:rsid w:val="00B93B72"/>
    <w:rsid w:val="00B93F6C"/>
    <w:rsid w:val="00B94007"/>
    <w:rsid w:val="00B944E2"/>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90"/>
    <w:rsid w:val="00BA01F4"/>
    <w:rsid w:val="00BA0325"/>
    <w:rsid w:val="00BA03BD"/>
    <w:rsid w:val="00BA04CC"/>
    <w:rsid w:val="00BA0564"/>
    <w:rsid w:val="00BA070E"/>
    <w:rsid w:val="00BA083E"/>
    <w:rsid w:val="00BA0873"/>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60"/>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1D9"/>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0E"/>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E6"/>
    <w:rsid w:val="00BD7023"/>
    <w:rsid w:val="00BD720C"/>
    <w:rsid w:val="00BD7317"/>
    <w:rsid w:val="00BD732A"/>
    <w:rsid w:val="00BD7536"/>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A75"/>
    <w:rsid w:val="00BF1BD7"/>
    <w:rsid w:val="00BF1CA3"/>
    <w:rsid w:val="00BF1D73"/>
    <w:rsid w:val="00BF225C"/>
    <w:rsid w:val="00BF26BE"/>
    <w:rsid w:val="00BF26C3"/>
    <w:rsid w:val="00BF2803"/>
    <w:rsid w:val="00BF2D63"/>
    <w:rsid w:val="00BF2E3C"/>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55"/>
    <w:rsid w:val="00C0079C"/>
    <w:rsid w:val="00C0083C"/>
    <w:rsid w:val="00C009F0"/>
    <w:rsid w:val="00C010A8"/>
    <w:rsid w:val="00C0141D"/>
    <w:rsid w:val="00C014DE"/>
    <w:rsid w:val="00C0152B"/>
    <w:rsid w:val="00C0164A"/>
    <w:rsid w:val="00C017BF"/>
    <w:rsid w:val="00C019C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3DF"/>
    <w:rsid w:val="00C206A9"/>
    <w:rsid w:val="00C20794"/>
    <w:rsid w:val="00C2081E"/>
    <w:rsid w:val="00C20AC3"/>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BE"/>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45A"/>
    <w:rsid w:val="00C43ADE"/>
    <w:rsid w:val="00C445BE"/>
    <w:rsid w:val="00C44609"/>
    <w:rsid w:val="00C44C6E"/>
    <w:rsid w:val="00C45349"/>
    <w:rsid w:val="00C4535B"/>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1E0"/>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77"/>
    <w:rsid w:val="00C61CEA"/>
    <w:rsid w:val="00C61F29"/>
    <w:rsid w:val="00C61FD1"/>
    <w:rsid w:val="00C62015"/>
    <w:rsid w:val="00C62710"/>
    <w:rsid w:val="00C629CD"/>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2A6"/>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85B"/>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D8C"/>
    <w:rsid w:val="00C94EC8"/>
    <w:rsid w:val="00C94F2B"/>
    <w:rsid w:val="00C95115"/>
    <w:rsid w:val="00C95522"/>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D8F"/>
    <w:rsid w:val="00CB7E6B"/>
    <w:rsid w:val="00CC002D"/>
    <w:rsid w:val="00CC03A6"/>
    <w:rsid w:val="00CC0565"/>
    <w:rsid w:val="00CC07C1"/>
    <w:rsid w:val="00CC07C7"/>
    <w:rsid w:val="00CC07CB"/>
    <w:rsid w:val="00CC0908"/>
    <w:rsid w:val="00CC0D49"/>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2E"/>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9FC"/>
    <w:rsid w:val="00CD7EA4"/>
    <w:rsid w:val="00CD7F16"/>
    <w:rsid w:val="00CE0296"/>
    <w:rsid w:val="00CE0318"/>
    <w:rsid w:val="00CE03FE"/>
    <w:rsid w:val="00CE099E"/>
    <w:rsid w:val="00CE0B02"/>
    <w:rsid w:val="00CE0DED"/>
    <w:rsid w:val="00CE0FA8"/>
    <w:rsid w:val="00CE1767"/>
    <w:rsid w:val="00CE196F"/>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5DC"/>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666"/>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0B97"/>
    <w:rsid w:val="00CF130A"/>
    <w:rsid w:val="00CF13AF"/>
    <w:rsid w:val="00CF1441"/>
    <w:rsid w:val="00CF1442"/>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0CE"/>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C17"/>
    <w:rsid w:val="00D12D74"/>
    <w:rsid w:val="00D12F2B"/>
    <w:rsid w:val="00D12FB8"/>
    <w:rsid w:val="00D12FFF"/>
    <w:rsid w:val="00D1331E"/>
    <w:rsid w:val="00D1340B"/>
    <w:rsid w:val="00D1349E"/>
    <w:rsid w:val="00D134A3"/>
    <w:rsid w:val="00D13852"/>
    <w:rsid w:val="00D13863"/>
    <w:rsid w:val="00D13BD5"/>
    <w:rsid w:val="00D13CEE"/>
    <w:rsid w:val="00D13CF3"/>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D78"/>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0E7"/>
    <w:rsid w:val="00D3130C"/>
    <w:rsid w:val="00D3136C"/>
    <w:rsid w:val="00D3153D"/>
    <w:rsid w:val="00D316E5"/>
    <w:rsid w:val="00D31834"/>
    <w:rsid w:val="00D31A9A"/>
    <w:rsid w:val="00D31B26"/>
    <w:rsid w:val="00D31BE0"/>
    <w:rsid w:val="00D32202"/>
    <w:rsid w:val="00D323F7"/>
    <w:rsid w:val="00D32609"/>
    <w:rsid w:val="00D326A9"/>
    <w:rsid w:val="00D326E7"/>
    <w:rsid w:val="00D327EB"/>
    <w:rsid w:val="00D328D7"/>
    <w:rsid w:val="00D3316C"/>
    <w:rsid w:val="00D332B5"/>
    <w:rsid w:val="00D33541"/>
    <w:rsid w:val="00D33841"/>
    <w:rsid w:val="00D339C0"/>
    <w:rsid w:val="00D33A04"/>
    <w:rsid w:val="00D33C96"/>
    <w:rsid w:val="00D341CB"/>
    <w:rsid w:val="00D342A1"/>
    <w:rsid w:val="00D3431B"/>
    <w:rsid w:val="00D34E94"/>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67"/>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4C1"/>
    <w:rsid w:val="00D4355D"/>
    <w:rsid w:val="00D436D6"/>
    <w:rsid w:val="00D43838"/>
    <w:rsid w:val="00D43839"/>
    <w:rsid w:val="00D43BF1"/>
    <w:rsid w:val="00D43E54"/>
    <w:rsid w:val="00D44042"/>
    <w:rsid w:val="00D4422A"/>
    <w:rsid w:val="00D442EF"/>
    <w:rsid w:val="00D444EA"/>
    <w:rsid w:val="00D445F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6FAF"/>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07E"/>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D0F"/>
    <w:rsid w:val="00D61DC0"/>
    <w:rsid w:val="00D622A7"/>
    <w:rsid w:val="00D623C7"/>
    <w:rsid w:val="00D6266A"/>
    <w:rsid w:val="00D62689"/>
    <w:rsid w:val="00D627DA"/>
    <w:rsid w:val="00D6287C"/>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30"/>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31"/>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2EC"/>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7E"/>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719"/>
    <w:rsid w:val="00D939FD"/>
    <w:rsid w:val="00D93A3A"/>
    <w:rsid w:val="00D93B11"/>
    <w:rsid w:val="00D93B55"/>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791"/>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CF"/>
    <w:rsid w:val="00D97766"/>
    <w:rsid w:val="00D97AF3"/>
    <w:rsid w:val="00D97C0A"/>
    <w:rsid w:val="00D97DAA"/>
    <w:rsid w:val="00D97EB4"/>
    <w:rsid w:val="00DA0078"/>
    <w:rsid w:val="00DA018D"/>
    <w:rsid w:val="00DA0259"/>
    <w:rsid w:val="00DA02D1"/>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BD7"/>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3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24"/>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60"/>
    <w:rsid w:val="00DC3261"/>
    <w:rsid w:val="00DC3536"/>
    <w:rsid w:val="00DC38A7"/>
    <w:rsid w:val="00DC3A71"/>
    <w:rsid w:val="00DC3AE7"/>
    <w:rsid w:val="00DC3D51"/>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0D"/>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3BB9"/>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1CDC"/>
    <w:rsid w:val="00DE23FF"/>
    <w:rsid w:val="00DE249D"/>
    <w:rsid w:val="00DE2804"/>
    <w:rsid w:val="00DE2AC1"/>
    <w:rsid w:val="00DE2CEF"/>
    <w:rsid w:val="00DE2D73"/>
    <w:rsid w:val="00DE2F65"/>
    <w:rsid w:val="00DE31EA"/>
    <w:rsid w:val="00DE3265"/>
    <w:rsid w:val="00DE36D4"/>
    <w:rsid w:val="00DE38E4"/>
    <w:rsid w:val="00DE3A0B"/>
    <w:rsid w:val="00DE3F06"/>
    <w:rsid w:val="00DE418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B5C"/>
    <w:rsid w:val="00DF0C29"/>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58E"/>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77A"/>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B1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AAD"/>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60"/>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52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C9E"/>
    <w:rsid w:val="00E46075"/>
    <w:rsid w:val="00E4608C"/>
    <w:rsid w:val="00E464F0"/>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0B7"/>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875"/>
    <w:rsid w:val="00E519CC"/>
    <w:rsid w:val="00E51BA9"/>
    <w:rsid w:val="00E51E56"/>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199"/>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5AB"/>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1D5"/>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EAB"/>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6B00"/>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BFD"/>
    <w:rsid w:val="00E81DD5"/>
    <w:rsid w:val="00E81EAC"/>
    <w:rsid w:val="00E821B9"/>
    <w:rsid w:val="00E821CA"/>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57"/>
    <w:rsid w:val="00E86246"/>
    <w:rsid w:val="00E86506"/>
    <w:rsid w:val="00E867C7"/>
    <w:rsid w:val="00E86B25"/>
    <w:rsid w:val="00E86C3F"/>
    <w:rsid w:val="00E86DF7"/>
    <w:rsid w:val="00E86E81"/>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862"/>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4A"/>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03B"/>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099"/>
    <w:rsid w:val="00EE6104"/>
    <w:rsid w:val="00EE625B"/>
    <w:rsid w:val="00EE6500"/>
    <w:rsid w:val="00EE6984"/>
    <w:rsid w:val="00EE69A4"/>
    <w:rsid w:val="00EE6AEC"/>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7EB"/>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7D4F"/>
    <w:rsid w:val="00F07DC2"/>
    <w:rsid w:val="00F07F24"/>
    <w:rsid w:val="00F07F33"/>
    <w:rsid w:val="00F10609"/>
    <w:rsid w:val="00F10634"/>
    <w:rsid w:val="00F1090C"/>
    <w:rsid w:val="00F10AE7"/>
    <w:rsid w:val="00F1100F"/>
    <w:rsid w:val="00F11146"/>
    <w:rsid w:val="00F11220"/>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30"/>
    <w:rsid w:val="00F13765"/>
    <w:rsid w:val="00F13806"/>
    <w:rsid w:val="00F139DC"/>
    <w:rsid w:val="00F13E1C"/>
    <w:rsid w:val="00F14006"/>
    <w:rsid w:val="00F1400E"/>
    <w:rsid w:val="00F140AD"/>
    <w:rsid w:val="00F1429C"/>
    <w:rsid w:val="00F142D6"/>
    <w:rsid w:val="00F147E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773"/>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DB"/>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0C70"/>
    <w:rsid w:val="00F30FF1"/>
    <w:rsid w:val="00F310B4"/>
    <w:rsid w:val="00F310C9"/>
    <w:rsid w:val="00F31185"/>
    <w:rsid w:val="00F3124C"/>
    <w:rsid w:val="00F31511"/>
    <w:rsid w:val="00F317F5"/>
    <w:rsid w:val="00F31B00"/>
    <w:rsid w:val="00F31B12"/>
    <w:rsid w:val="00F31BA5"/>
    <w:rsid w:val="00F31CE6"/>
    <w:rsid w:val="00F31EE4"/>
    <w:rsid w:val="00F3215B"/>
    <w:rsid w:val="00F32644"/>
    <w:rsid w:val="00F32981"/>
    <w:rsid w:val="00F32993"/>
    <w:rsid w:val="00F32A9F"/>
    <w:rsid w:val="00F32D78"/>
    <w:rsid w:val="00F3322C"/>
    <w:rsid w:val="00F332A7"/>
    <w:rsid w:val="00F33455"/>
    <w:rsid w:val="00F3347C"/>
    <w:rsid w:val="00F334B5"/>
    <w:rsid w:val="00F33659"/>
    <w:rsid w:val="00F33822"/>
    <w:rsid w:val="00F33C9E"/>
    <w:rsid w:val="00F3425B"/>
    <w:rsid w:val="00F346FE"/>
    <w:rsid w:val="00F3474F"/>
    <w:rsid w:val="00F34A4B"/>
    <w:rsid w:val="00F34BD2"/>
    <w:rsid w:val="00F34C8C"/>
    <w:rsid w:val="00F34CBB"/>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81"/>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CDF"/>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F6E"/>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94"/>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29"/>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B1"/>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11"/>
    <w:rsid w:val="00FD56D4"/>
    <w:rsid w:val="00FD5982"/>
    <w:rsid w:val="00FD59F8"/>
    <w:rsid w:val="00FD5B63"/>
    <w:rsid w:val="00FD5B91"/>
    <w:rsid w:val="00FD5BD3"/>
    <w:rsid w:val="00FD5D9B"/>
    <w:rsid w:val="00FD6143"/>
    <w:rsid w:val="00FD649F"/>
    <w:rsid w:val="00FD660F"/>
    <w:rsid w:val="00FD6649"/>
    <w:rsid w:val="00FD699B"/>
    <w:rsid w:val="00FD6A48"/>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3DB"/>
    <w:rsid w:val="00FE26C1"/>
    <w:rsid w:val="00FE2842"/>
    <w:rsid w:val="00FE295B"/>
    <w:rsid w:val="00FE2F7A"/>
    <w:rsid w:val="00FE30B6"/>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6DD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772"/>
    <w:rsid w:val="00FF7989"/>
    <w:rsid w:val="00FF7D03"/>
    <w:rsid w:val="00FF7FB4"/>
    <w:rsid w:val="04B879EC"/>
    <w:rsid w:val="08DF0740"/>
    <w:rsid w:val="0B660C1A"/>
    <w:rsid w:val="0E802627"/>
    <w:rsid w:val="100D037D"/>
    <w:rsid w:val="10140A53"/>
    <w:rsid w:val="112076B2"/>
    <w:rsid w:val="15E71BE6"/>
    <w:rsid w:val="167F276F"/>
    <w:rsid w:val="168B3820"/>
    <w:rsid w:val="16C71E83"/>
    <w:rsid w:val="17627421"/>
    <w:rsid w:val="17F93E0B"/>
    <w:rsid w:val="189D1475"/>
    <w:rsid w:val="1926374C"/>
    <w:rsid w:val="19CF6119"/>
    <w:rsid w:val="1A49562F"/>
    <w:rsid w:val="1C455CA5"/>
    <w:rsid w:val="1D2C69D2"/>
    <w:rsid w:val="1D9044B9"/>
    <w:rsid w:val="1E9138F9"/>
    <w:rsid w:val="1F6303AC"/>
    <w:rsid w:val="1F807D06"/>
    <w:rsid w:val="222049DE"/>
    <w:rsid w:val="239E00B4"/>
    <w:rsid w:val="251E74A4"/>
    <w:rsid w:val="25396B3D"/>
    <w:rsid w:val="25E116AE"/>
    <w:rsid w:val="27277595"/>
    <w:rsid w:val="27843CE5"/>
    <w:rsid w:val="27C9373B"/>
    <w:rsid w:val="32773015"/>
    <w:rsid w:val="32EB653A"/>
    <w:rsid w:val="34AC10D9"/>
    <w:rsid w:val="3BCB6780"/>
    <w:rsid w:val="3C3D6F3F"/>
    <w:rsid w:val="3DC2591E"/>
    <w:rsid w:val="3E642A25"/>
    <w:rsid w:val="42CD0A98"/>
    <w:rsid w:val="431A0C09"/>
    <w:rsid w:val="44B728A9"/>
    <w:rsid w:val="480E2158"/>
    <w:rsid w:val="4A6A4F1F"/>
    <w:rsid w:val="4AA051FB"/>
    <w:rsid w:val="4B65373A"/>
    <w:rsid w:val="4C2325B1"/>
    <w:rsid w:val="4D00163A"/>
    <w:rsid w:val="4F0F5BE3"/>
    <w:rsid w:val="4FAA3038"/>
    <w:rsid w:val="500E565A"/>
    <w:rsid w:val="508D324E"/>
    <w:rsid w:val="52422029"/>
    <w:rsid w:val="53456529"/>
    <w:rsid w:val="548739C1"/>
    <w:rsid w:val="55040901"/>
    <w:rsid w:val="55711857"/>
    <w:rsid w:val="56DF05DE"/>
    <w:rsid w:val="57F222CC"/>
    <w:rsid w:val="57FC6189"/>
    <w:rsid w:val="5A8F139B"/>
    <w:rsid w:val="5E95783A"/>
    <w:rsid w:val="5F073306"/>
    <w:rsid w:val="5F5F73B9"/>
    <w:rsid w:val="623A6737"/>
    <w:rsid w:val="6838144E"/>
    <w:rsid w:val="68AA7398"/>
    <w:rsid w:val="696F5138"/>
    <w:rsid w:val="69CD69E3"/>
    <w:rsid w:val="6A314BE1"/>
    <w:rsid w:val="6C4B7237"/>
    <w:rsid w:val="6FEA440E"/>
    <w:rsid w:val="716B764B"/>
    <w:rsid w:val="739E41D3"/>
    <w:rsid w:val="73A516C2"/>
    <w:rsid w:val="742C597A"/>
    <w:rsid w:val="7733195A"/>
    <w:rsid w:val="780F0F93"/>
    <w:rsid w:val="79B11626"/>
    <w:rsid w:val="79DA18B1"/>
    <w:rsid w:val="7B2F1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57"/>
    <w:qFormat/>
    <w:uiPriority w:val="0"/>
    <w:pPr>
      <w:keepNext/>
      <w:keepLines/>
      <w:adjustRightInd w:val="0"/>
      <w:spacing w:before="280" w:after="290" w:line="376" w:lineRule="atLeast"/>
      <w:textAlignment w:val="baseline"/>
      <w:outlineLvl w:val="3"/>
    </w:pPr>
    <w:rPr>
      <w:b/>
      <w:kern w:val="0"/>
      <w:sz w:val="24"/>
      <w:szCs w:val="20"/>
    </w:rPr>
  </w:style>
  <w:style w:type="paragraph" w:styleId="6">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3"/>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link w:val="67"/>
    <w:qFormat/>
    <w:uiPriority w:val="0"/>
    <w:pPr>
      <w:tabs>
        <w:tab w:val="left" w:pos="567"/>
      </w:tabs>
      <w:spacing w:before="120" w:line="22" w:lineRule="atLeast"/>
    </w:pPr>
    <w:rPr>
      <w:rFonts w:ascii="宋体" w:hAnsi="宋体"/>
      <w:sz w:val="24"/>
    </w:rPr>
  </w:style>
  <w:style w:type="paragraph" w:styleId="18">
    <w:name w:val="Body Text Indent"/>
    <w:basedOn w:val="1"/>
    <w:next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Body Text 2"/>
    <w:basedOn w:val="1"/>
    <w:unhideWhenUsed/>
    <w:qFormat/>
    <w:uiPriority w:val="99"/>
    <w:pPr>
      <w:spacing w:after="120" w:line="480" w:lineRule="auto"/>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5"/>
    <w:next w:val="15"/>
    <w:link w:val="78"/>
    <w:qFormat/>
    <w:uiPriority w:val="0"/>
    <w:rPr>
      <w:b/>
      <w:bCs/>
    </w:rPr>
  </w:style>
  <w:style w:type="paragraph" w:styleId="42">
    <w:name w:val="Body Text First Indent 2"/>
    <w:basedOn w:val="18"/>
    <w:link w:val="7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Pr/>
    </w:tblStylePr>
    <w:tblStylePr w:type="lastCol">
      <w:rPr>
        <w:b/>
        <w:bCs/>
      </w:rPr>
      <w:tbl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2"/>
    <w:qFormat/>
    <w:uiPriority w:val="0"/>
    <w:rPr>
      <w:rFonts w:ascii="Arial" w:hAnsi="Arial" w:eastAsia="黑体"/>
      <w:b/>
      <w:sz w:val="30"/>
      <w:lang w:val="en-US" w:eastAsia="zh-CN" w:bidi="ar-SA"/>
    </w:rPr>
  </w:style>
  <w:style w:type="character" w:customStyle="1" w:styleId="55">
    <w:name w:val="标题 1 Char"/>
    <w:link w:val="3"/>
    <w:qFormat/>
    <w:uiPriority w:val="0"/>
    <w:rPr>
      <w:rFonts w:ascii="宋体"/>
      <w:b/>
      <w:kern w:val="44"/>
      <w:sz w:val="32"/>
    </w:rPr>
  </w:style>
  <w:style w:type="character" w:customStyle="1" w:styleId="56">
    <w:name w:val="标题 3 Char1"/>
    <w:link w:val="4"/>
    <w:qFormat/>
    <w:uiPriority w:val="0"/>
    <w:rPr>
      <w:rFonts w:ascii="宋体" w:eastAsia="宋体"/>
      <w:b/>
      <w:sz w:val="24"/>
      <w:u w:val="single"/>
      <w:lang w:val="en-US" w:eastAsia="zh-CN" w:bidi="ar-SA"/>
    </w:rPr>
  </w:style>
  <w:style w:type="character" w:customStyle="1" w:styleId="57">
    <w:name w:val="标题 4 Char"/>
    <w:link w:val="5"/>
    <w:qFormat/>
    <w:uiPriority w:val="0"/>
    <w:rPr>
      <w:b/>
      <w:sz w:val="24"/>
    </w:rPr>
  </w:style>
  <w:style w:type="character" w:customStyle="1" w:styleId="58">
    <w:name w:val="标题 5 Char"/>
    <w:link w:val="6"/>
    <w:qFormat/>
    <w:uiPriority w:val="0"/>
    <w:rPr>
      <w:b/>
      <w:sz w:val="28"/>
    </w:rPr>
  </w:style>
  <w:style w:type="character" w:customStyle="1" w:styleId="59">
    <w:name w:val="标题 6 Char"/>
    <w:link w:val="7"/>
    <w:qFormat/>
    <w:uiPriority w:val="0"/>
    <w:rPr>
      <w:rFonts w:ascii="Arial" w:hAnsi="Arial" w:eastAsia="黑体"/>
      <w:b/>
      <w:sz w:val="24"/>
    </w:rPr>
  </w:style>
  <w:style w:type="character" w:customStyle="1" w:styleId="60">
    <w:name w:val="标题 7 Char"/>
    <w:link w:val="8"/>
    <w:qFormat/>
    <w:uiPriority w:val="0"/>
    <w:rPr>
      <w:b/>
      <w:sz w:val="24"/>
    </w:rPr>
  </w:style>
  <w:style w:type="character" w:customStyle="1" w:styleId="61">
    <w:name w:val="标题 8 Char"/>
    <w:link w:val="9"/>
    <w:qFormat/>
    <w:uiPriority w:val="0"/>
    <w:rPr>
      <w:rFonts w:ascii="Arial" w:hAnsi="Arial" w:eastAsia="黑体"/>
      <w:sz w:val="24"/>
    </w:rPr>
  </w:style>
  <w:style w:type="character" w:customStyle="1" w:styleId="62">
    <w:name w:val="标题 9 Char"/>
    <w:link w:val="10"/>
    <w:qFormat/>
    <w:uiPriority w:val="0"/>
    <w:rPr>
      <w:rFonts w:ascii="Arial" w:hAnsi="Arial" w:eastAsia="黑体"/>
      <w:sz w:val="21"/>
    </w:rPr>
  </w:style>
  <w:style w:type="character" w:customStyle="1" w:styleId="63">
    <w:name w:val="正文缩进 Char1"/>
    <w:link w:val="12"/>
    <w:qFormat/>
    <w:uiPriority w:val="0"/>
    <w:rPr>
      <w:rFonts w:ascii="宋体" w:eastAsia="宋体"/>
      <w:kern w:val="2"/>
      <w:sz w:val="24"/>
      <w:szCs w:val="24"/>
      <w:lang w:val="en-US" w:eastAsia="zh-CN" w:bidi="ar-SA"/>
    </w:rPr>
  </w:style>
  <w:style w:type="character" w:customStyle="1" w:styleId="64">
    <w:name w:val="文档结构图 Char"/>
    <w:link w:val="14"/>
    <w:qFormat/>
    <w:uiPriority w:val="0"/>
    <w:rPr>
      <w:kern w:val="2"/>
      <w:sz w:val="21"/>
      <w:szCs w:val="24"/>
      <w:shd w:val="clear" w:color="auto" w:fill="000080"/>
    </w:rPr>
  </w:style>
  <w:style w:type="character" w:customStyle="1" w:styleId="65">
    <w:name w:val="批注文字 Char1"/>
    <w:link w:val="15"/>
    <w:qFormat/>
    <w:uiPriority w:val="99"/>
    <w:rPr>
      <w:kern w:val="2"/>
      <w:sz w:val="21"/>
      <w:szCs w:val="24"/>
    </w:rPr>
  </w:style>
  <w:style w:type="character" w:customStyle="1" w:styleId="66">
    <w:name w:val="正文文本 3 Char"/>
    <w:link w:val="16"/>
    <w:qFormat/>
    <w:uiPriority w:val="0"/>
    <w:rPr>
      <w:kern w:val="2"/>
      <w:sz w:val="16"/>
      <w:szCs w:val="16"/>
    </w:rPr>
  </w:style>
  <w:style w:type="character" w:customStyle="1" w:styleId="67">
    <w:name w:val="正文文本 Char"/>
    <w:link w:val="17"/>
    <w:qFormat/>
    <w:uiPriority w:val="0"/>
    <w:rPr>
      <w:rFonts w:ascii="宋体" w:hAnsi="宋体"/>
      <w:kern w:val="2"/>
      <w:sz w:val="24"/>
      <w:szCs w:val="24"/>
    </w:rPr>
  </w:style>
  <w:style w:type="character" w:customStyle="1" w:styleId="68">
    <w:name w:val="正文文本缩进 Char2"/>
    <w:link w:val="18"/>
    <w:qFormat/>
    <w:uiPriority w:val="0"/>
    <w:rPr>
      <w:rFonts w:eastAsia="宋体"/>
      <w:kern w:val="2"/>
      <w:sz w:val="24"/>
      <w:szCs w:val="24"/>
      <w:lang w:val="en-US" w:eastAsia="zh-CN" w:bidi="ar-SA"/>
    </w:rPr>
  </w:style>
  <w:style w:type="character" w:customStyle="1" w:styleId="69">
    <w:name w:val="纯文本 Char"/>
    <w:link w:val="23"/>
    <w:qFormat/>
    <w:uiPriority w:val="0"/>
    <w:rPr>
      <w:rFonts w:hint="eastAsia" w:ascii="宋体" w:hAnsi="Courier New" w:eastAsia="宋体" w:cs="宋体"/>
      <w:kern w:val="2"/>
      <w:sz w:val="21"/>
    </w:rPr>
  </w:style>
  <w:style w:type="character" w:customStyle="1" w:styleId="70">
    <w:name w:val="日期 Char"/>
    <w:link w:val="25"/>
    <w:qFormat/>
    <w:uiPriority w:val="0"/>
    <w:rPr>
      <w:rFonts w:ascii="仿宋_GB2312" w:hAnsi="宋体" w:eastAsia="仿宋_GB2312"/>
      <w:color w:val="000000"/>
      <w:kern w:val="2"/>
      <w:sz w:val="24"/>
      <w:szCs w:val="24"/>
    </w:rPr>
  </w:style>
  <w:style w:type="character" w:customStyle="1" w:styleId="71">
    <w:name w:val="正文文本缩进 2 Char"/>
    <w:link w:val="26"/>
    <w:qFormat/>
    <w:uiPriority w:val="0"/>
    <w:rPr>
      <w:rFonts w:ascii="仿宋_GB2312" w:eastAsia="仿宋_GB2312"/>
      <w:kern w:val="2"/>
      <w:sz w:val="24"/>
      <w:szCs w:val="24"/>
    </w:rPr>
  </w:style>
  <w:style w:type="character" w:customStyle="1" w:styleId="72">
    <w:name w:val="批注框文本 Char"/>
    <w:link w:val="27"/>
    <w:qFormat/>
    <w:uiPriority w:val="0"/>
    <w:rPr>
      <w:kern w:val="2"/>
      <w:sz w:val="18"/>
      <w:szCs w:val="18"/>
    </w:rPr>
  </w:style>
  <w:style w:type="character" w:customStyle="1" w:styleId="73">
    <w:name w:val="页脚 Char1"/>
    <w:link w:val="28"/>
    <w:qFormat/>
    <w:uiPriority w:val="99"/>
    <w:rPr>
      <w:rFonts w:ascii="宋体" w:eastAsia="宋体"/>
      <w:sz w:val="18"/>
      <w:lang w:val="en-US" w:eastAsia="zh-CN" w:bidi="ar-SA"/>
    </w:rPr>
  </w:style>
  <w:style w:type="character" w:customStyle="1" w:styleId="74">
    <w:name w:val="页眉 Char1"/>
    <w:link w:val="29"/>
    <w:qFormat/>
    <w:uiPriority w:val="99"/>
    <w:rPr>
      <w:rFonts w:eastAsia="宋体"/>
      <w:kern w:val="2"/>
      <w:sz w:val="18"/>
      <w:szCs w:val="18"/>
      <w:lang w:val="en-US" w:eastAsia="zh-CN" w:bidi="ar-SA"/>
    </w:rPr>
  </w:style>
  <w:style w:type="character" w:customStyle="1" w:styleId="75">
    <w:name w:val="正文文本缩进 3 Char"/>
    <w:link w:val="33"/>
    <w:qFormat/>
    <w:uiPriority w:val="0"/>
    <w:rPr>
      <w:rFonts w:ascii="宋体"/>
      <w:sz w:val="24"/>
    </w:rPr>
  </w:style>
  <w:style w:type="character" w:customStyle="1" w:styleId="76">
    <w:name w:val="HTML 预设格式 Char"/>
    <w:link w:val="37"/>
    <w:qFormat/>
    <w:uiPriority w:val="0"/>
    <w:rPr>
      <w:rFonts w:ascii="宋体" w:hAnsi="宋体" w:cs="宋体"/>
      <w:sz w:val="24"/>
      <w:szCs w:val="24"/>
    </w:rPr>
  </w:style>
  <w:style w:type="character" w:customStyle="1" w:styleId="77">
    <w:name w:val="标题 Char1"/>
    <w:link w:val="40"/>
    <w:qFormat/>
    <w:uiPriority w:val="0"/>
    <w:rPr>
      <w:b/>
      <w:kern w:val="2"/>
      <w:sz w:val="32"/>
    </w:rPr>
  </w:style>
  <w:style w:type="character" w:customStyle="1" w:styleId="78">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正文首行缩进 2 Char"/>
    <w:link w:val="42"/>
    <w:qFormat/>
    <w:uiPriority w:val="0"/>
    <w:rPr>
      <w:rFonts w:eastAsia="宋体"/>
      <w:kern w:val="2"/>
      <w:sz w:val="24"/>
      <w:szCs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正文表格 Char"/>
    <w:link w:val="82"/>
    <w:qFormat/>
    <w:uiPriority w:val="0"/>
    <w:rPr>
      <w:rFonts w:ascii="宋体" w:hAnsi="宋体"/>
      <w:color w:val="000000"/>
      <w:kern w:val="2"/>
      <w:sz w:val="21"/>
      <w:szCs w:val="21"/>
    </w:rPr>
  </w:style>
  <w:style w:type="paragraph" w:customStyle="1" w:styleId="82">
    <w:name w:val="正文表格"/>
    <w:basedOn w:val="1"/>
    <w:link w:val="81"/>
    <w:qFormat/>
    <w:uiPriority w:val="0"/>
    <w:pPr>
      <w:adjustRightInd w:val="0"/>
      <w:snapToGrid w:val="0"/>
      <w:jc w:val="left"/>
    </w:pPr>
    <w:rPr>
      <w:rFonts w:ascii="宋体" w:hAnsi="宋体"/>
      <w:color w:val="000000"/>
      <w:szCs w:val="21"/>
    </w:rPr>
  </w:style>
  <w:style w:type="character" w:customStyle="1" w:styleId="83">
    <w:name w:val="标题 3 Char Char"/>
    <w:qFormat/>
    <w:uiPriority w:val="0"/>
    <w:rPr>
      <w:rFonts w:eastAsia="宋体"/>
      <w:b/>
      <w:bCs/>
      <w:kern w:val="2"/>
      <w:sz w:val="32"/>
      <w:szCs w:val="32"/>
      <w:lang w:val="en-US" w:eastAsia="zh-CN" w:bidi="ar-SA"/>
    </w:rPr>
  </w:style>
  <w:style w:type="character" w:customStyle="1" w:styleId="84">
    <w:name w:val="正文缩进 Char Char"/>
    <w:link w:val="85"/>
    <w:qFormat/>
    <w:uiPriority w:val="0"/>
    <w:rPr>
      <w:rFonts w:ascii="宋体" w:eastAsia="宋体"/>
      <w:snapToGrid w:val="0"/>
      <w:color w:val="000000"/>
      <w:kern w:val="28"/>
      <w:sz w:val="28"/>
      <w:lang w:bidi="ar-SA"/>
    </w:rPr>
  </w:style>
  <w:style w:type="paragraph" w:customStyle="1" w:styleId="85">
    <w:name w:val="正文缩进1"/>
    <w:basedOn w:val="1"/>
    <w:link w:val="8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86">
    <w:name w:val="Char Char11"/>
    <w:qFormat/>
    <w:uiPriority w:val="0"/>
    <w:rPr>
      <w:rFonts w:ascii="宋体" w:eastAsia="宋体"/>
      <w:b/>
      <w:sz w:val="24"/>
      <w:u w:val="single"/>
      <w:lang w:val="en-US" w:eastAsia="zh-CN" w:bidi="ar-SA"/>
    </w:rPr>
  </w:style>
  <w:style w:type="character" w:customStyle="1" w:styleId="87">
    <w:name w:val="中等深浅网格 1 - 强调文字颜色 2 Char"/>
    <w:link w:val="88"/>
    <w:qFormat/>
    <w:uiPriority w:val="0"/>
    <w:rPr>
      <w:kern w:val="2"/>
      <w:sz w:val="21"/>
      <w:szCs w:val="24"/>
      <w:lang w:val="zh-CN" w:eastAsia="zh-CN"/>
    </w:rPr>
  </w:style>
  <w:style w:type="paragraph" w:customStyle="1" w:styleId="88">
    <w:name w:val="1"/>
    <w:link w:val="87"/>
    <w:qFormat/>
    <w:uiPriority w:val="0"/>
    <w:rPr>
      <w:rFonts w:ascii="Times New Roman" w:hAnsi="Times New Roman" w:eastAsia="宋体" w:cs="Times New Roman"/>
      <w:kern w:val="2"/>
      <w:sz w:val="21"/>
      <w:szCs w:val="24"/>
      <w:lang w:val="zh-CN" w:eastAsia="zh-CN" w:bidi="ar-SA"/>
    </w:rPr>
  </w:style>
  <w:style w:type="character" w:customStyle="1" w:styleId="89">
    <w:name w:val="普通文字1 Char1"/>
    <w:qFormat/>
    <w:uiPriority w:val="0"/>
    <w:rPr>
      <w:rFonts w:ascii="宋体" w:hAnsi="Courier New" w:eastAsia="宋体"/>
      <w:kern w:val="2"/>
      <w:sz w:val="21"/>
      <w:lang w:val="en-US" w:eastAsia="zh-CN" w:bidi="ar-SA"/>
    </w:rPr>
  </w:style>
  <w:style w:type="character" w:customStyle="1" w:styleId="90">
    <w:name w:val="正文大标题 Char"/>
    <w:link w:val="91"/>
    <w:qFormat/>
    <w:uiPriority w:val="0"/>
    <w:rPr>
      <w:rFonts w:ascii="宋体" w:hAnsi="宋体"/>
      <w:b/>
      <w:color w:val="000000"/>
      <w:kern w:val="2"/>
      <w:sz w:val="28"/>
      <w:szCs w:val="21"/>
    </w:rPr>
  </w:style>
  <w:style w:type="paragraph" w:customStyle="1" w:styleId="91">
    <w:name w:val="正文大标题"/>
    <w:basedOn w:val="92"/>
    <w:next w:val="12"/>
    <w:link w:val="90"/>
    <w:qFormat/>
    <w:uiPriority w:val="0"/>
    <w:pPr>
      <w:jc w:val="center"/>
    </w:pPr>
    <w:rPr>
      <w:i w:val="0"/>
      <w:color w:val="000000"/>
      <w:sz w:val="28"/>
      <w:szCs w:val="21"/>
    </w:rPr>
  </w:style>
  <w:style w:type="paragraph" w:customStyle="1" w:styleId="92">
    <w:name w:val="正文小标题"/>
    <w:basedOn w:val="1"/>
    <w:next w:val="12"/>
    <w:link w:val="9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3">
    <w:name w:val="正文小标题 Char"/>
    <w:link w:val="92"/>
    <w:qFormat/>
    <w:uiPriority w:val="0"/>
    <w:rPr>
      <w:rFonts w:ascii="宋体" w:hAnsi="宋体"/>
      <w:b/>
      <w:i/>
      <w:color w:val="FF0000"/>
      <w:kern w:val="2"/>
      <w:sz w:val="24"/>
    </w:rPr>
  </w:style>
  <w:style w:type="character" w:customStyle="1" w:styleId="94">
    <w:name w:val="black1"/>
    <w:qFormat/>
    <w:uiPriority w:val="0"/>
    <w:rPr>
      <w:color w:val="000000"/>
    </w:rPr>
  </w:style>
  <w:style w:type="character" w:customStyle="1" w:styleId="95">
    <w:name w:val="页眉 Char"/>
    <w:qFormat/>
    <w:uiPriority w:val="0"/>
    <w:rPr>
      <w:rFonts w:eastAsia="宋体"/>
      <w:kern w:val="2"/>
      <w:sz w:val="18"/>
      <w:szCs w:val="18"/>
      <w:lang w:val="en-US" w:eastAsia="zh-CN" w:bidi="ar-SA"/>
    </w:rPr>
  </w:style>
  <w:style w:type="character" w:customStyle="1" w:styleId="96">
    <w:name w:val="street-address"/>
    <w:qFormat/>
    <w:uiPriority w:val="0"/>
  </w:style>
  <w:style w:type="character" w:customStyle="1" w:styleId="97">
    <w:name w:val="locality"/>
    <w:qFormat/>
    <w:uiPriority w:val="0"/>
  </w:style>
  <w:style w:type="character" w:customStyle="1" w:styleId="98">
    <w:name w:val="纯文本 字符1"/>
    <w:qFormat/>
    <w:uiPriority w:val="0"/>
    <w:rPr>
      <w:rFonts w:ascii="宋体" w:hAnsi="Courier New"/>
    </w:rPr>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列出段落 Char"/>
    <w:qFormat/>
    <w:uiPriority w:val="0"/>
    <w:rPr>
      <w:rFonts w:ascii="Calibri" w:hAnsi="Calibri" w:eastAsia="宋体"/>
      <w:kern w:val="2"/>
      <w:sz w:val="21"/>
      <w:szCs w:val="22"/>
      <w:lang w:val="en-US" w:eastAsia="zh-CN" w:bidi="ar-SA"/>
    </w:rPr>
  </w:style>
  <w:style w:type="character" w:customStyle="1" w:styleId="101">
    <w:name w:val="纯文本 字符"/>
    <w:qFormat/>
    <w:uiPriority w:val="99"/>
    <w:rPr>
      <w:rFonts w:ascii="宋体" w:hAnsi="Courier New" w:eastAsia="宋体" w:cs="Times New Roman"/>
      <w:kern w:val="2"/>
      <w:sz w:val="21"/>
      <w:szCs w:val="21"/>
      <w:lang w:val="en-US" w:eastAsia="zh-CN" w:bidi="ar-SA"/>
    </w:rPr>
  </w:style>
  <w:style w:type="character" w:customStyle="1" w:styleId="102">
    <w:name w:val="标题 Char"/>
    <w:qFormat/>
    <w:uiPriority w:val="0"/>
    <w:rPr>
      <w:b/>
      <w:kern w:val="2"/>
      <w:sz w:val="32"/>
    </w:rPr>
  </w:style>
  <w:style w:type="character" w:customStyle="1" w:styleId="103">
    <w:name w:val="列出段落 Char1"/>
    <w:link w:val="104"/>
    <w:qFormat/>
    <w:uiPriority w:val="34"/>
    <w:rPr>
      <w:rFonts w:ascii="Calibri" w:hAnsi="Calibri" w:eastAsia="宋体"/>
      <w:kern w:val="2"/>
      <w:sz w:val="21"/>
      <w:szCs w:val="22"/>
      <w:lang w:val="en-US" w:eastAsia="zh-CN" w:bidi="ar-SA"/>
    </w:rPr>
  </w:style>
  <w:style w:type="paragraph" w:styleId="104">
    <w:name w:val="List Paragraph"/>
    <w:basedOn w:val="1"/>
    <w:link w:val="103"/>
    <w:qFormat/>
    <w:uiPriority w:val="34"/>
    <w:pPr>
      <w:ind w:firstLine="420" w:firstLineChars="200"/>
    </w:pPr>
    <w:rPr>
      <w:rFonts w:ascii="Calibri" w:hAnsi="Calibri"/>
      <w:szCs w:val="22"/>
    </w:rPr>
  </w:style>
  <w:style w:type="character" w:customStyle="1" w:styleId="105">
    <w:name w:val="正文文本缩进 Char1"/>
    <w:link w:val="106"/>
    <w:qFormat/>
    <w:uiPriority w:val="0"/>
    <w:rPr>
      <w:rFonts w:ascii="宋体" w:hAnsi="宋体" w:eastAsia="宋体"/>
      <w:sz w:val="24"/>
      <w:szCs w:val="24"/>
      <w:lang w:bidi="ar-SA"/>
    </w:rPr>
  </w:style>
  <w:style w:type="paragraph" w:customStyle="1" w:styleId="106">
    <w:name w:val="正文文本缩进1"/>
    <w:basedOn w:val="1"/>
    <w:link w:val="105"/>
    <w:qFormat/>
    <w:uiPriority w:val="0"/>
    <w:pPr>
      <w:spacing w:line="480" w:lineRule="exact"/>
      <w:ind w:firstLine="480" w:firstLineChars="200"/>
    </w:pPr>
    <w:rPr>
      <w:rFonts w:ascii="宋体" w:hAnsi="宋体"/>
      <w:kern w:val="0"/>
      <w:sz w:val="24"/>
    </w:rPr>
  </w:style>
  <w:style w:type="character" w:customStyle="1" w:styleId="107">
    <w:name w:val="批注文字 字符"/>
    <w:qFormat/>
    <w:uiPriority w:val="99"/>
    <w:rPr>
      <w:rFonts w:ascii="Times New Roman" w:hAnsi="Times New Roman" w:eastAsia="宋体" w:cs="Times New Roman"/>
      <w:sz w:val="24"/>
      <w:lang w:val="en-US" w:eastAsia="zh-CN" w:bidi="ar-SA"/>
    </w:rPr>
  </w:style>
  <w:style w:type="character" w:customStyle="1" w:styleId="108">
    <w:name w:val="chanpin拷贝"/>
    <w:qFormat/>
    <w:uiPriority w:val="0"/>
  </w:style>
  <w:style w:type="character" w:customStyle="1" w:styleId="109">
    <w:name w:val="标题 3 Char"/>
    <w:qFormat/>
    <w:uiPriority w:val="0"/>
    <w:rPr>
      <w:rFonts w:ascii="宋体" w:eastAsia="宋体"/>
      <w:b/>
      <w:sz w:val="24"/>
      <w:u w:val="single"/>
      <w:lang w:val="en-US" w:eastAsia="zh-CN" w:bidi="ar-SA"/>
    </w:rPr>
  </w:style>
  <w:style w:type="character" w:customStyle="1" w:styleId="110">
    <w:name w:val="页脚 Char"/>
    <w:qFormat/>
    <w:uiPriority w:val="0"/>
    <w:rPr>
      <w:rFonts w:ascii="宋体" w:eastAsia="宋体"/>
      <w:sz w:val="18"/>
      <w:lang w:val="en-US" w:eastAsia="zh-CN" w:bidi="ar-SA"/>
    </w:rPr>
  </w:style>
  <w:style w:type="character" w:customStyle="1" w:styleId="111">
    <w:name w:val="注释 Char"/>
    <w:link w:val="112"/>
    <w:qFormat/>
    <w:uiPriority w:val="0"/>
    <w:rPr>
      <w:rFonts w:ascii="宋体" w:hAnsi="宋体"/>
      <w:kern w:val="2"/>
      <w:sz w:val="21"/>
      <w:szCs w:val="21"/>
    </w:rPr>
  </w:style>
  <w:style w:type="paragraph" w:customStyle="1" w:styleId="112">
    <w:name w:val="注释"/>
    <w:basedOn w:val="1"/>
    <w:link w:val="111"/>
    <w:qFormat/>
    <w:uiPriority w:val="0"/>
    <w:pPr>
      <w:adjustRightInd w:val="0"/>
      <w:snapToGrid w:val="0"/>
      <w:ind w:left="420" w:hanging="420" w:hangingChars="200"/>
      <w:jc w:val="left"/>
    </w:pPr>
    <w:rPr>
      <w:rFonts w:ascii="宋体" w:hAnsi="宋体"/>
      <w:szCs w:val="21"/>
    </w:rPr>
  </w:style>
  <w:style w:type="character" w:customStyle="1" w:styleId="113">
    <w:name w:val="Char Char111"/>
    <w:qFormat/>
    <w:uiPriority w:val="0"/>
    <w:rPr>
      <w:rFonts w:ascii="宋体" w:eastAsia="宋体"/>
      <w:b/>
      <w:sz w:val="24"/>
      <w:u w:val="single"/>
      <w:lang w:val="en-US" w:eastAsia="zh-CN" w:bidi="ar-SA"/>
    </w:rPr>
  </w:style>
  <w:style w:type="character" w:customStyle="1" w:styleId="114">
    <w:name w:val="批注文字 Char"/>
    <w:qFormat/>
    <w:uiPriority w:val="99"/>
    <w:rPr>
      <w:kern w:val="2"/>
      <w:sz w:val="21"/>
      <w:szCs w:val="24"/>
    </w:rPr>
  </w:style>
  <w:style w:type="character" w:customStyle="1" w:styleId="115">
    <w:name w:val="标题 2 Char Char"/>
    <w:qFormat/>
    <w:uiPriority w:val="0"/>
    <w:rPr>
      <w:rFonts w:ascii="Arial" w:hAnsi="Arial" w:eastAsia="黑体"/>
      <w:b/>
      <w:bCs/>
      <w:kern w:val="2"/>
      <w:sz w:val="32"/>
      <w:szCs w:val="32"/>
      <w:lang w:val="en-US" w:eastAsia="zh-CN" w:bidi="ar-SA"/>
    </w:rPr>
  </w:style>
  <w:style w:type="character" w:customStyle="1" w:styleId="116">
    <w:name w:val="chanpin1"/>
    <w:qFormat/>
    <w:uiPriority w:val="0"/>
    <w:rPr>
      <w:rFonts w:hint="default" w:ascii="ˎ̥" w:hAnsi="ˎ̥"/>
      <w:color w:val="000000"/>
      <w:sz w:val="20"/>
      <w:szCs w:val="20"/>
      <w:u w:val="none"/>
    </w:rPr>
  </w:style>
  <w:style w:type="character" w:customStyle="1" w:styleId="117">
    <w:name w:val="正文格式 Char"/>
    <w:link w:val="118"/>
    <w:qFormat/>
    <w:locked/>
    <w:uiPriority w:val="0"/>
    <w:rPr>
      <w:rFonts w:ascii="宋体" w:hAnsi="宋体"/>
      <w:sz w:val="24"/>
      <w:szCs w:val="24"/>
      <w:lang w:val="en-GB"/>
    </w:rPr>
  </w:style>
  <w:style w:type="paragraph" w:customStyle="1" w:styleId="118">
    <w:name w:val="正文格式"/>
    <w:basedOn w:val="1"/>
    <w:link w:val="117"/>
    <w:qFormat/>
    <w:uiPriority w:val="0"/>
    <w:pPr>
      <w:spacing w:beforeLines="50" w:line="360" w:lineRule="auto"/>
      <w:ind w:firstLine="480" w:firstLineChars="200"/>
    </w:pPr>
    <w:rPr>
      <w:rFonts w:ascii="宋体" w:hAnsi="宋体"/>
      <w:kern w:val="0"/>
      <w:sz w:val="24"/>
      <w:lang w:val="en-GB"/>
    </w:rPr>
  </w:style>
  <w:style w:type="character" w:customStyle="1" w:styleId="119">
    <w:name w:val="bjh-p"/>
    <w:qFormat/>
    <w:uiPriority w:val="0"/>
  </w:style>
  <w:style w:type="character" w:customStyle="1" w:styleId="120">
    <w:name w:val="apple-style-span"/>
    <w:qFormat/>
    <w:uiPriority w:val="0"/>
    <w:rPr>
      <w:rFonts w:cs="Times New Roman"/>
    </w:rPr>
  </w:style>
  <w:style w:type="character" w:customStyle="1" w:styleId="121">
    <w:name w:val="正文文本缩进 Char"/>
    <w:qFormat/>
    <w:uiPriority w:val="0"/>
    <w:rPr>
      <w:rFonts w:eastAsia="宋体"/>
      <w:kern w:val="2"/>
      <w:sz w:val="24"/>
      <w:szCs w:val="24"/>
      <w:lang w:val="en-US" w:eastAsia="zh-CN" w:bidi="ar-SA"/>
    </w:rPr>
  </w:style>
  <w:style w:type="character" w:customStyle="1" w:styleId="122">
    <w:name w:val="title4"/>
    <w:qFormat/>
    <w:uiPriority w:val="0"/>
    <w:rPr>
      <w:b/>
      <w:bCs/>
      <w:color w:val="1D87B3"/>
      <w:sz w:val="15"/>
      <w:szCs w:val="15"/>
    </w:rPr>
  </w:style>
  <w:style w:type="character" w:customStyle="1" w:styleId="123">
    <w:name w:val="段1 Char"/>
    <w:qFormat/>
    <w:uiPriority w:val="0"/>
    <w:rPr>
      <w:rFonts w:ascii="宋体" w:eastAsia="宋体"/>
      <w:sz w:val="24"/>
      <w:lang w:val="en-US" w:eastAsia="zh-CN" w:bidi="ar-SA"/>
    </w:rPr>
  </w:style>
  <w:style w:type="character" w:customStyle="1" w:styleId="124">
    <w:name w:val="正文缩进 Char"/>
    <w:qFormat/>
    <w:uiPriority w:val="0"/>
    <w:rPr>
      <w:rFonts w:ascii="宋体" w:eastAsia="宋体"/>
      <w:kern w:val="2"/>
      <w:sz w:val="24"/>
      <w:szCs w:val="24"/>
      <w:lang w:val="en-US" w:eastAsia="zh-CN" w:bidi="ar-SA"/>
    </w:rPr>
  </w:style>
  <w:style w:type="character" w:customStyle="1" w:styleId="125">
    <w:name w:val="txt"/>
    <w:qFormat/>
    <w:uiPriority w:val="0"/>
  </w:style>
  <w:style w:type="character" w:customStyle="1" w:styleId="126">
    <w:name w:val="正文重点 Char"/>
    <w:link w:val="127"/>
    <w:qFormat/>
    <w:uiPriority w:val="0"/>
    <w:rPr>
      <w:b/>
      <w:sz w:val="24"/>
    </w:rPr>
  </w:style>
  <w:style w:type="paragraph" w:customStyle="1" w:styleId="127">
    <w:name w:val="正文重点"/>
    <w:basedOn w:val="1"/>
    <w:link w:val="126"/>
    <w:qFormat/>
    <w:uiPriority w:val="0"/>
    <w:pPr>
      <w:adjustRightInd w:val="0"/>
      <w:spacing w:line="360" w:lineRule="auto"/>
      <w:ind w:firstLine="482" w:firstLineChars="200"/>
      <w:jc w:val="left"/>
      <w:textAlignment w:val="baseline"/>
    </w:pPr>
    <w:rPr>
      <w:b/>
      <w:kern w:val="0"/>
      <w:sz w:val="24"/>
      <w:szCs w:val="20"/>
    </w:rPr>
  </w:style>
  <w:style w:type="character" w:customStyle="1" w:styleId="128">
    <w:name w:val="标题 2 Char"/>
    <w:qFormat/>
    <w:uiPriority w:val="0"/>
    <w:rPr>
      <w:rFonts w:ascii="Arial" w:hAnsi="Arial" w:eastAsia="黑体"/>
      <w:b/>
      <w:sz w:val="30"/>
      <w:lang w:val="en-US" w:eastAsia="zh-CN" w:bidi="ar-SA"/>
    </w:rPr>
  </w:style>
  <w:style w:type="paragraph" w:customStyle="1" w:styleId="1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30">
    <w:name w:val="Char Char4"/>
    <w:basedOn w:val="1"/>
    <w:qFormat/>
    <w:uiPriority w:val="0"/>
    <w:pPr>
      <w:widowControl/>
      <w:spacing w:line="400" w:lineRule="exact"/>
      <w:jc w:val="center"/>
    </w:pPr>
  </w:style>
  <w:style w:type="paragraph" w:customStyle="1" w:styleId="131">
    <w:name w:val="字元 字元1"/>
    <w:basedOn w:val="1"/>
    <w:qFormat/>
    <w:uiPriority w:val="0"/>
    <w:rPr>
      <w:rFonts w:ascii="Tahoma" w:hAnsi="Tahoma"/>
      <w:sz w:val="24"/>
      <w:szCs w:val="20"/>
    </w:rPr>
  </w:style>
  <w:style w:type="paragraph" w:customStyle="1" w:styleId="132">
    <w:name w:val="Char2 Char Char Char Char Char Char1"/>
    <w:basedOn w:val="1"/>
    <w:qFormat/>
    <w:uiPriority w:val="0"/>
    <w:pPr>
      <w:widowControl/>
      <w:spacing w:line="400" w:lineRule="exact"/>
      <w:jc w:val="center"/>
    </w:pPr>
  </w:style>
  <w:style w:type="paragraph" w:customStyle="1" w:styleId="133">
    <w:name w:val="*正文"/>
    <w:basedOn w:val="1"/>
    <w:qFormat/>
    <w:uiPriority w:val="0"/>
    <w:pPr>
      <w:widowControl/>
      <w:ind w:firstLine="200"/>
    </w:pPr>
    <w:rPr>
      <w:rFonts w:ascii="仿宋_GB2312" w:eastAsia="仿宋"/>
      <w:color w:val="000000"/>
      <w:sz w:val="28"/>
      <w:szCs w:val="28"/>
    </w:rPr>
  </w:style>
  <w:style w:type="paragraph" w:customStyle="1" w:styleId="134">
    <w:name w:val="正文须知-1级"/>
    <w:basedOn w:val="1"/>
    <w:next w:val="1"/>
    <w:qFormat/>
    <w:uiPriority w:val="0"/>
    <w:pPr>
      <w:numPr>
        <w:ilvl w:val="0"/>
        <w:numId w:val="1"/>
      </w:numPr>
      <w:adjustRightInd w:val="0"/>
      <w:snapToGrid w:val="0"/>
      <w:spacing w:line="300" w:lineRule="auto"/>
    </w:pPr>
    <w:rPr>
      <w:rFonts w:ascii="宋体" w:hAnsi="Calibri"/>
      <w:sz w:val="24"/>
      <w:szCs w:val="21"/>
    </w:rPr>
  </w:style>
  <w:style w:type="paragraph" w:customStyle="1" w:styleId="13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37">
    <w:name w:val="Revision"/>
    <w:qFormat/>
    <w:uiPriority w:val="0"/>
    <w:rPr>
      <w:rFonts w:ascii="Times New Roman" w:hAnsi="Times New Roman" w:eastAsia="宋体" w:cs="Times New Roman"/>
      <w:kern w:val="2"/>
      <w:sz w:val="21"/>
      <w:szCs w:val="24"/>
      <w:lang w:val="en-US" w:eastAsia="zh-CN" w:bidi="ar-SA"/>
    </w:rPr>
  </w:style>
  <w:style w:type="paragraph" w:customStyle="1" w:styleId="13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styleId="13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正文 + 楷体_GB2312"/>
    <w:basedOn w:val="1"/>
    <w:qFormat/>
    <w:uiPriority w:val="0"/>
    <w:pPr>
      <w:widowControl/>
      <w:jc w:val="left"/>
    </w:pPr>
    <w:rPr>
      <w:rFonts w:ascii="楷体_GB2312" w:eastAsia="楷体_GB2312" w:cs="Arial"/>
      <w:kern w:val="0"/>
      <w:sz w:val="24"/>
    </w:rPr>
  </w:style>
  <w:style w:type="paragraph" w:customStyle="1" w:styleId="14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42">
    <w:name w:val="Char Char Char Char Char Char Char Char Char Char1"/>
    <w:basedOn w:val="1"/>
    <w:qFormat/>
    <w:uiPriority w:val="0"/>
    <w:rPr>
      <w:rFonts w:ascii="宋体" w:hAnsi="宋体" w:cs="Courier New"/>
      <w:sz w:val="32"/>
      <w:szCs w:val="32"/>
    </w:rPr>
  </w:style>
  <w:style w:type="paragraph" w:customStyle="1" w:styleId="143">
    <w:name w:val="Char Char41"/>
    <w:basedOn w:val="1"/>
    <w:qFormat/>
    <w:uiPriority w:val="0"/>
    <w:pPr>
      <w:widowControl/>
      <w:spacing w:line="400" w:lineRule="exact"/>
      <w:jc w:val="center"/>
    </w:pPr>
  </w:style>
  <w:style w:type="paragraph" w:customStyle="1" w:styleId="14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45">
    <w:name w:val="Char Char Char2"/>
    <w:basedOn w:val="1"/>
    <w:qFormat/>
    <w:uiPriority w:val="0"/>
    <w:rPr>
      <w:rFonts w:ascii="Tahoma" w:hAnsi="Tahoma"/>
      <w:sz w:val="24"/>
      <w:szCs w:val="20"/>
    </w:rPr>
  </w:style>
  <w:style w:type="paragraph" w:customStyle="1" w:styleId="146">
    <w:name w:val="Char Char Char Char Char Char Char Char Char Char2"/>
    <w:basedOn w:val="1"/>
    <w:qFormat/>
    <w:uiPriority w:val="0"/>
    <w:rPr>
      <w:rFonts w:ascii="宋体" w:hAnsi="宋体" w:cs="Courier New"/>
      <w:sz w:val="32"/>
      <w:szCs w:val="32"/>
    </w:rPr>
  </w:style>
  <w:style w:type="paragraph" w:customStyle="1" w:styleId="147">
    <w:name w:val="图文"/>
    <w:basedOn w:val="1"/>
    <w:qFormat/>
    <w:uiPriority w:val="0"/>
    <w:pPr>
      <w:adjustRightInd w:val="0"/>
      <w:snapToGrid w:val="0"/>
      <w:spacing w:after="50" w:line="360" w:lineRule="auto"/>
    </w:pPr>
    <w:rPr>
      <w:sz w:val="24"/>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字元 字元"/>
    <w:basedOn w:val="1"/>
    <w:qFormat/>
    <w:uiPriority w:val="0"/>
    <w:rPr>
      <w:rFonts w:ascii="Tahoma" w:hAnsi="Tahoma"/>
      <w:sz w:val="24"/>
      <w:szCs w:val="20"/>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3">
    <w:name w:val="Char Char Char1 Char1"/>
    <w:basedOn w:val="1"/>
    <w:qFormat/>
    <w:uiPriority w:val="0"/>
    <w:rPr>
      <w:rFonts w:ascii="Tahoma" w:hAnsi="Tahoma"/>
      <w:sz w:val="24"/>
      <w:szCs w:val="20"/>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五级条标题"/>
    <w:basedOn w:val="157"/>
    <w:next w:val="1"/>
    <w:qFormat/>
    <w:uiPriority w:val="0"/>
    <w:pPr>
      <w:numPr>
        <w:ilvl w:val="5"/>
      </w:numPr>
      <w:tabs>
        <w:tab w:val="left" w:pos="360"/>
        <w:tab w:val="left" w:pos="840"/>
      </w:tabs>
      <w:ind w:left="0" w:hanging="840"/>
      <w:outlineLvl w:val="5"/>
    </w:pPr>
  </w:style>
  <w:style w:type="paragraph" w:customStyle="1" w:styleId="157">
    <w:name w:val="四级条标题"/>
    <w:basedOn w:val="158"/>
    <w:next w:val="1"/>
    <w:qFormat/>
    <w:uiPriority w:val="0"/>
    <w:pPr>
      <w:numPr>
        <w:ilvl w:val="4"/>
      </w:numPr>
      <w:tabs>
        <w:tab w:val="left" w:pos="360"/>
        <w:tab w:val="left" w:pos="840"/>
      </w:tabs>
      <w:ind w:left="0" w:hanging="840"/>
      <w:outlineLvl w:val="4"/>
    </w:pPr>
  </w:style>
  <w:style w:type="paragraph" w:customStyle="1" w:styleId="158">
    <w:name w:val="三级条标题"/>
    <w:basedOn w:val="159"/>
    <w:next w:val="1"/>
    <w:qFormat/>
    <w:uiPriority w:val="0"/>
    <w:pPr>
      <w:numPr>
        <w:ilvl w:val="3"/>
        <w:numId w:val="2"/>
      </w:numPr>
      <w:tabs>
        <w:tab w:val="left" w:pos="360"/>
        <w:tab w:val="left" w:pos="840"/>
      </w:tabs>
      <w:ind w:left="0" w:hanging="840"/>
      <w:outlineLvl w:val="3"/>
    </w:pPr>
  </w:style>
  <w:style w:type="paragraph" w:customStyle="1" w:styleId="159">
    <w:name w:val="二级条标题"/>
    <w:basedOn w:val="16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60">
    <w:name w:val="一级条标题"/>
    <w:basedOn w:val="161"/>
    <w:next w:val="1"/>
    <w:qFormat/>
    <w:uiPriority w:val="0"/>
    <w:pPr>
      <w:numPr>
        <w:ilvl w:val="1"/>
      </w:numPr>
      <w:tabs>
        <w:tab w:val="left" w:pos="360"/>
        <w:tab w:val="left" w:pos="840"/>
      </w:tabs>
      <w:ind w:left="0" w:hanging="840"/>
      <w:outlineLvl w:val="1"/>
    </w:pPr>
  </w:style>
  <w:style w:type="paragraph" w:customStyle="1" w:styleId="161">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62">
    <w:name w:val="Char3 Char Char Char"/>
    <w:basedOn w:val="1"/>
    <w:qFormat/>
    <w:uiPriority w:val="0"/>
    <w:rPr>
      <w:rFonts w:ascii="Tahoma" w:hAnsi="Tahoma"/>
      <w:sz w:val="24"/>
      <w:szCs w:val="20"/>
    </w:rPr>
  </w:style>
  <w:style w:type="paragraph" w:customStyle="1" w:styleId="163">
    <w:name w:val="项目编号2"/>
    <w:basedOn w:val="164"/>
    <w:qFormat/>
    <w:uiPriority w:val="0"/>
    <w:pPr>
      <w:numPr>
        <w:numId w:val="3"/>
      </w:numPr>
    </w:pPr>
  </w:style>
  <w:style w:type="paragraph" w:customStyle="1" w:styleId="164">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6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6">
    <w:name w:val="1名"/>
    <w:basedOn w:val="1"/>
    <w:qFormat/>
    <w:uiPriority w:val="0"/>
    <w:pPr>
      <w:numPr>
        <w:ilvl w:val="0"/>
        <w:numId w:val="5"/>
      </w:numPr>
      <w:spacing w:before="120"/>
    </w:pPr>
    <w:rPr>
      <w:rFonts w:ascii="宋体"/>
      <w:sz w:val="28"/>
      <w:szCs w:val="20"/>
    </w:rPr>
  </w:style>
  <w:style w:type="paragraph" w:customStyle="1" w:styleId="167">
    <w:name w:val="图中文字"/>
    <w:basedOn w:val="1"/>
    <w:qFormat/>
    <w:uiPriority w:val="0"/>
    <w:pPr>
      <w:adjustRightInd w:val="0"/>
      <w:snapToGrid w:val="0"/>
      <w:spacing w:line="0" w:lineRule="atLeast"/>
      <w:jc w:val="center"/>
    </w:pPr>
    <w:rPr>
      <w:sz w:val="24"/>
      <w:szCs w:val="20"/>
    </w:rPr>
  </w:style>
  <w:style w:type="paragraph" w:customStyle="1" w:styleId="16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1">
    <w:name w:val="Char2"/>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5">
    <w:name w:val="文档正文"/>
    <w:basedOn w:val="1"/>
    <w:qFormat/>
    <w:uiPriority w:val="0"/>
    <w:pPr>
      <w:snapToGrid w:val="0"/>
      <w:spacing w:before="120" w:after="120" w:line="180" w:lineRule="auto"/>
    </w:pPr>
    <w:rPr>
      <w:rFonts w:ascii="Arial" w:hAnsi="Arial"/>
      <w:szCs w:val="20"/>
    </w:rPr>
  </w:style>
  <w:style w:type="paragraph" w:customStyle="1" w:styleId="17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7">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7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8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8">
    <w:name w:val="Char1"/>
    <w:basedOn w:val="1"/>
    <w:qFormat/>
    <w:uiPriority w:val="0"/>
    <w:pPr>
      <w:tabs>
        <w:tab w:val="left" w:pos="360"/>
      </w:tabs>
    </w:pPr>
    <w:rPr>
      <w:sz w:val="24"/>
    </w:rPr>
  </w:style>
  <w:style w:type="paragraph" w:customStyle="1" w:styleId="18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90">
    <w:name w:val="Char1 Char Char Char1"/>
    <w:basedOn w:val="1"/>
    <w:qFormat/>
    <w:uiPriority w:val="0"/>
    <w:rPr>
      <w:rFonts w:ascii="Tahoma" w:hAnsi="Tahoma" w:cs="仿宋_GB2312"/>
      <w:sz w:val="24"/>
      <w:szCs w:val="28"/>
    </w:rPr>
  </w:style>
  <w:style w:type="paragraph" w:customStyle="1" w:styleId="191">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9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9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4">
    <w:name w:val="Char Char Char"/>
    <w:basedOn w:val="1"/>
    <w:qFormat/>
    <w:uiPriority w:val="0"/>
    <w:rPr>
      <w:rFonts w:ascii="Tahoma" w:hAnsi="Tahoma"/>
      <w:sz w:val="24"/>
      <w:szCs w:val="20"/>
    </w:rPr>
  </w:style>
  <w:style w:type="paragraph" w:customStyle="1" w:styleId="19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9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0">
    <w:name w:val="font8"/>
    <w:basedOn w:val="1"/>
    <w:qFormat/>
    <w:uiPriority w:val="0"/>
    <w:pPr>
      <w:widowControl/>
      <w:spacing w:before="100" w:beforeAutospacing="1" w:after="100" w:afterAutospacing="1"/>
      <w:jc w:val="left"/>
    </w:pPr>
    <w:rPr>
      <w:kern w:val="0"/>
      <w:sz w:val="36"/>
      <w:szCs w:val="36"/>
    </w:rPr>
  </w:style>
  <w:style w:type="paragraph" w:customStyle="1" w:styleId="20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2">
    <w:name w:val="Char"/>
    <w:basedOn w:val="1"/>
    <w:qFormat/>
    <w:uiPriority w:val="0"/>
    <w:pPr>
      <w:tabs>
        <w:tab w:val="left" w:pos="360"/>
      </w:tabs>
    </w:pPr>
    <w:rPr>
      <w:sz w:val="24"/>
    </w:rPr>
  </w:style>
  <w:style w:type="paragraph" w:customStyle="1" w:styleId="20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0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0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6">
    <w:name w:val="Char Char1"/>
    <w:basedOn w:val="14"/>
    <w:qFormat/>
    <w:uiPriority w:val="0"/>
    <w:rPr>
      <w:rFonts w:ascii="Tahoma" w:hAnsi="Tahoma"/>
      <w:sz w:val="24"/>
    </w:rPr>
  </w:style>
  <w:style w:type="paragraph" w:customStyle="1" w:styleId="20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08">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09">
    <w:name w:val="List Paragraph1"/>
    <w:basedOn w:val="1"/>
    <w:qFormat/>
    <w:uiPriority w:val="0"/>
    <w:pPr>
      <w:ind w:firstLine="420" w:firstLineChars="200"/>
    </w:pPr>
    <w:rPr>
      <w:rFonts w:ascii="Calibri" w:hAnsi="Calibri"/>
      <w:szCs w:val="22"/>
    </w:rPr>
  </w:style>
  <w:style w:type="paragraph" w:customStyle="1" w:styleId="21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1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12">
    <w:name w:val="Char Char Char1 Char"/>
    <w:basedOn w:val="1"/>
    <w:qFormat/>
    <w:uiPriority w:val="0"/>
    <w:rPr>
      <w:rFonts w:ascii="Tahoma" w:hAnsi="Tahoma"/>
      <w:sz w:val="24"/>
      <w:szCs w:val="20"/>
    </w:rPr>
  </w:style>
  <w:style w:type="paragraph" w:customStyle="1" w:styleId="213">
    <w:name w:val="Char Char Char Char Char Char Char Char Char Char"/>
    <w:basedOn w:val="1"/>
    <w:qFormat/>
    <w:uiPriority w:val="0"/>
  </w:style>
  <w:style w:type="paragraph" w:customStyle="1" w:styleId="21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5">
    <w:name w:val="默认段落字体 Para Char Char Char Char"/>
    <w:basedOn w:val="1"/>
    <w:qFormat/>
    <w:uiPriority w:val="0"/>
    <w:rPr>
      <w:rFonts w:ascii="Arial" w:hAnsi="Arial" w:cs="Arial"/>
      <w:szCs w:val="21"/>
    </w:rPr>
  </w:style>
  <w:style w:type="paragraph" w:customStyle="1" w:styleId="21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1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18">
    <w:name w:val="Char Char Char1"/>
    <w:basedOn w:val="1"/>
    <w:qFormat/>
    <w:uiPriority w:val="0"/>
    <w:rPr>
      <w:rFonts w:ascii="Tahoma" w:hAnsi="Tahoma"/>
      <w:sz w:val="24"/>
      <w:szCs w:val="20"/>
    </w:rPr>
  </w:style>
  <w:style w:type="paragraph" w:customStyle="1" w:styleId="219">
    <w:name w:val="样式2"/>
    <w:basedOn w:val="39"/>
    <w:qFormat/>
    <w:uiPriority w:val="0"/>
    <w:pPr>
      <w:spacing w:line="360" w:lineRule="auto"/>
      <w:jc w:val="center"/>
    </w:pPr>
    <w:rPr>
      <w:sz w:val="24"/>
    </w:rPr>
  </w:style>
  <w:style w:type="paragraph" w:customStyle="1" w:styleId="22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23">
    <w:name w:val="1 Char Char Char Char"/>
    <w:basedOn w:val="1"/>
    <w:qFormat/>
    <w:uiPriority w:val="0"/>
    <w:rPr>
      <w:rFonts w:ascii="Tahoma" w:hAnsi="Tahoma"/>
      <w:sz w:val="24"/>
      <w:szCs w:val="20"/>
    </w:rPr>
  </w:style>
  <w:style w:type="paragraph" w:customStyle="1" w:styleId="224">
    <w:name w:val="表格1"/>
    <w:basedOn w:val="1"/>
    <w:qFormat/>
    <w:uiPriority w:val="0"/>
    <w:pPr>
      <w:ind w:firstLine="480" w:firstLineChars="200"/>
      <w:jc w:val="center"/>
    </w:pPr>
    <w:rPr>
      <w:sz w:val="24"/>
      <w:szCs w:val="20"/>
    </w:rPr>
  </w:style>
  <w:style w:type="paragraph" w:customStyle="1" w:styleId="22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6">
    <w:name w:val="列出段落1"/>
    <w:basedOn w:val="1"/>
    <w:qFormat/>
    <w:uiPriority w:val="0"/>
    <w:pPr>
      <w:ind w:firstLine="420" w:firstLineChars="200"/>
    </w:pPr>
    <w:rPr>
      <w:rFonts w:ascii="Calibri" w:hAnsi="Calibri"/>
      <w:szCs w:val="22"/>
    </w:rPr>
  </w:style>
  <w:style w:type="paragraph" w:customStyle="1" w:styleId="227">
    <w:name w:val="Char3 Char Char Char2"/>
    <w:basedOn w:val="1"/>
    <w:qFormat/>
    <w:uiPriority w:val="0"/>
    <w:rPr>
      <w:rFonts w:ascii="Tahoma" w:hAnsi="Tahoma"/>
      <w:sz w:val="24"/>
      <w:szCs w:val="20"/>
    </w:rPr>
  </w:style>
  <w:style w:type="paragraph" w:customStyle="1" w:styleId="22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9">
    <w:name w:val="_Style 160"/>
    <w:qFormat/>
    <w:uiPriority w:val="0"/>
    <w:rPr>
      <w:rFonts w:ascii="Times New Roman" w:hAnsi="Times New Roman" w:eastAsia="宋体" w:cs="Times New Roman"/>
      <w:kern w:val="2"/>
      <w:sz w:val="21"/>
      <w:szCs w:val="24"/>
      <w:lang w:val="en-US" w:eastAsia="zh-CN" w:bidi="ar-SA"/>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1">
    <w:name w:val="项目编号3"/>
    <w:basedOn w:val="149"/>
    <w:qFormat/>
    <w:uiPriority w:val="0"/>
    <w:pPr>
      <w:numPr>
        <w:ilvl w:val="0"/>
        <w:numId w:val="7"/>
      </w:numPr>
    </w:pPr>
  </w:style>
  <w:style w:type="paragraph" w:customStyle="1" w:styleId="232">
    <w:name w:val="Char21"/>
    <w:basedOn w:val="1"/>
    <w:qFormat/>
    <w:uiPriority w:val="0"/>
    <w:rPr>
      <w:rFonts w:ascii="Tahoma" w:hAnsi="Tahoma"/>
      <w:sz w:val="24"/>
      <w:szCs w:val="20"/>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正文文本样式 加粗"/>
    <w:basedOn w:val="149"/>
    <w:qFormat/>
    <w:uiPriority w:val="0"/>
    <w:rPr>
      <w:b/>
    </w:rPr>
  </w:style>
  <w:style w:type="paragraph" w:customStyle="1" w:styleId="235">
    <w:name w:val="Char Char Char1 Char2"/>
    <w:basedOn w:val="1"/>
    <w:qFormat/>
    <w:uiPriority w:val="0"/>
    <w:rPr>
      <w:rFonts w:ascii="Tahoma" w:hAnsi="Tahoma"/>
      <w:sz w:val="24"/>
      <w:szCs w:val="20"/>
    </w:rPr>
  </w:style>
  <w:style w:type="paragraph" w:customStyle="1" w:styleId="236">
    <w:name w:val="Char2 Char Char Char Char Char Char"/>
    <w:basedOn w:val="1"/>
    <w:qFormat/>
    <w:uiPriority w:val="0"/>
    <w:pPr>
      <w:widowControl/>
      <w:spacing w:line="400" w:lineRule="exact"/>
      <w:jc w:val="center"/>
    </w:pPr>
  </w:style>
  <w:style w:type="paragraph" w:customStyle="1" w:styleId="237">
    <w:name w:val="Char3 Char Char Char1"/>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0">
    <w:name w:val="标题1-附件"/>
    <w:basedOn w:val="3"/>
    <w:qFormat/>
    <w:uiPriority w:val="0"/>
    <w:pPr>
      <w:jc w:val="left"/>
    </w:pPr>
    <w:rPr>
      <w:sz w:val="24"/>
      <w:szCs w:val="24"/>
    </w:rPr>
  </w:style>
  <w:style w:type="paragraph" w:customStyle="1" w:styleId="241">
    <w:name w:val="正文须知-2级"/>
    <w:basedOn w:val="1"/>
    <w:qFormat/>
    <w:uiPriority w:val="0"/>
    <w:pPr>
      <w:numPr>
        <w:ilvl w:val="1"/>
        <w:numId w:val="1"/>
      </w:numPr>
      <w:adjustRightInd w:val="0"/>
      <w:snapToGrid w:val="0"/>
      <w:spacing w:line="300" w:lineRule="auto"/>
    </w:pPr>
    <w:rPr>
      <w:rFonts w:ascii="宋体" w:hAnsi="Calibri"/>
      <w:sz w:val="24"/>
      <w:szCs w:val="21"/>
    </w:rPr>
  </w:style>
  <w:style w:type="paragraph" w:customStyle="1" w:styleId="242">
    <w:name w:val="正文须知-3级"/>
    <w:basedOn w:val="1"/>
    <w:qFormat/>
    <w:uiPriority w:val="0"/>
    <w:pPr>
      <w:numPr>
        <w:ilvl w:val="2"/>
        <w:numId w:val="1"/>
      </w:numPr>
      <w:adjustRightInd w:val="0"/>
      <w:snapToGrid w:val="0"/>
      <w:spacing w:line="300" w:lineRule="auto"/>
      <w:ind w:hanging="355" w:hangingChars="355"/>
    </w:pPr>
    <w:rPr>
      <w:rFonts w:ascii="宋体" w:hAnsi="Calibri"/>
      <w:sz w:val="24"/>
      <w:szCs w:val="21"/>
    </w:rPr>
  </w:style>
  <w:style w:type="paragraph" w:customStyle="1" w:styleId="243">
    <w:name w:val="字元 字元2"/>
    <w:basedOn w:val="1"/>
    <w:qFormat/>
    <w:uiPriority w:val="0"/>
    <w:rPr>
      <w:rFonts w:ascii="Tahoma" w:hAnsi="Tahoma"/>
      <w:sz w:val="24"/>
      <w:szCs w:val="20"/>
    </w:rPr>
  </w:style>
  <w:style w:type="paragraph" w:customStyle="1" w:styleId="244">
    <w:name w:val="Char3"/>
    <w:basedOn w:val="1"/>
    <w:qFormat/>
    <w:uiPriority w:val="0"/>
    <w:pPr>
      <w:tabs>
        <w:tab w:val="left" w:pos="360"/>
      </w:tabs>
    </w:pPr>
    <w:rPr>
      <w:sz w:val="24"/>
    </w:rPr>
  </w:style>
  <w:style w:type="paragraph" w:customStyle="1" w:styleId="24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6">
    <w:name w:val="列出段落2"/>
    <w:basedOn w:val="1"/>
    <w:qFormat/>
    <w:uiPriority w:val="0"/>
    <w:pPr>
      <w:ind w:firstLine="420" w:firstLineChars="200"/>
    </w:pPr>
    <w:rPr>
      <w:rFonts w:ascii="Calibri" w:hAnsi="Calibri"/>
      <w:szCs w:val="22"/>
    </w:rPr>
  </w:style>
  <w:style w:type="paragraph" w:customStyle="1" w:styleId="247">
    <w:name w:val="Char22"/>
    <w:basedOn w:val="1"/>
    <w:qFormat/>
    <w:uiPriority w:val="0"/>
    <w:rPr>
      <w:rFonts w:ascii="Tahoma" w:hAnsi="Tahoma"/>
      <w:sz w:val="24"/>
      <w:szCs w:val="20"/>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table" w:customStyle="1" w:styleId="250">
    <w:name w:val="Table Normal"/>
    <w:semiHidden/>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177</Pages>
  <Words>756</Words>
  <Characters>829</Characters>
  <Lines>232</Lines>
  <Paragraphs>65</Paragraphs>
  <TotalTime>90</TotalTime>
  <ScaleCrop>false</ScaleCrop>
  <LinksUpToDate>false</LinksUpToDate>
  <CharactersWithSpaces>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2024-06-04T14:29:00Z</dcterms:created>
  <dc:creator>Yin Hao</dc:creator>
  <cp:lastModifiedBy>user</cp:lastModifiedBy>
  <cp:lastPrinted>2020-04-01T03:13:00Z</cp:lastPrinted>
  <dcterms:modified xsi:type="dcterms:W3CDTF">2025-11-20T09:29:22Z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0B96861088FD455F883D080F60EC6559_13</vt:lpwstr>
  </property>
  <property fmtid="{D5CDD505-2E9C-101B-9397-08002B2CF9AE}" pid="4" name="KSOTemplateDocerSaveRecord">
    <vt:lpwstr>eyJoZGlkIjoiZDY2ZGE0NTNjMjczYjk4NjU0NDRhYjBhMjQwOTk3ZjUiLCJ1c2VySWQiOiI1ODk3MTQzNjQifQ==</vt:lpwstr>
  </property>
</Properties>
</file>