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一、项目编号：11000025210200153809-XM001</w:t>
      </w:r>
    </w:p>
    <w:p w14:paraId="2EA11AFE">
      <w:pPr>
        <w:jc w:val="both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二、项目名称：北京市人工影响天气水资源保障工程（2025年超长期国债）机动集成作业系统建设 </w:t>
      </w:r>
    </w:p>
    <w:p w14:paraId="7595615B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</w:p>
    <w:p w14:paraId="7EC4CD27">
      <w:pP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highlight w:val="none"/>
        </w:rPr>
        <w:t>供应商名称：航天新气象科技有限公司-北京燕云气象科技有限责任公司（联合体）</w:t>
      </w:r>
    </w:p>
    <w:p w14:paraId="540B05BE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" w:hAnsi="仿宋" w:eastAsia="仿宋"/>
          <w:sz w:val="28"/>
          <w:szCs w:val="28"/>
          <w:highlight w:val="none"/>
        </w:rPr>
        <w:t>航天新气象科技有限公司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bookmarkEnd w:id="2"/>
      <w:r>
        <w:rPr>
          <w:rFonts w:hint="eastAsia" w:ascii="仿宋" w:hAnsi="仿宋" w:eastAsia="仿宋"/>
          <w:sz w:val="28"/>
          <w:szCs w:val="28"/>
          <w:highlight w:val="none"/>
        </w:rPr>
        <w:t>无锡市滨湖区未名路28号</w:t>
      </w:r>
    </w:p>
    <w:p w14:paraId="661D5C2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" w:hAnsi="仿宋" w:eastAsia="仿宋"/>
          <w:sz w:val="28"/>
          <w:szCs w:val="28"/>
          <w:highlight w:val="none"/>
        </w:rPr>
        <w:t>北京燕云气象科技有限责任公司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" w:hAnsi="仿宋" w:eastAsia="仿宋"/>
          <w:sz w:val="28"/>
          <w:szCs w:val="28"/>
          <w:highlight w:val="none"/>
        </w:rPr>
        <w:t>：河北京市海淀区北洼西里55号北京市气象局业务楼401室</w:t>
      </w:r>
    </w:p>
    <w:p w14:paraId="033878F2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中标金额：2488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仿宋" w:hAnsi="仿宋" w:eastAsia="仿宋"/>
          <w:sz w:val="28"/>
          <w:szCs w:val="28"/>
          <w:highlight w:val="none"/>
        </w:rPr>
        <w:t>元</w:t>
      </w:r>
      <w:r>
        <w:rPr>
          <w:rFonts w:hint="eastAsia" w:ascii="仿宋" w:hAnsi="仿宋" w:eastAsia="仿宋"/>
          <w:sz w:val="28"/>
          <w:szCs w:val="28"/>
          <w:highlight w:val="none"/>
        </w:rPr>
        <w:br w:type="textWrapping"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39"/>
        <w:tblW w:w="103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574"/>
        <w:gridCol w:w="2623"/>
        <w:gridCol w:w="839"/>
        <w:gridCol w:w="1049"/>
        <w:gridCol w:w="1154"/>
        <w:gridCol w:w="944"/>
        <w:gridCol w:w="629"/>
        <w:gridCol w:w="996"/>
      </w:tblGrid>
      <w:tr w14:paraId="17CB9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7E85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序号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1257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分项名称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E3D8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制造商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7263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产地/国别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3DB0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品牌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F6A8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规格、型号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B80E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单价（元）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F5DA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数量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F8E8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合价（元）</w:t>
            </w:r>
          </w:p>
        </w:tc>
      </w:tr>
      <w:tr w14:paraId="010FE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E39E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1BAF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探测模组（方舱式）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E901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航天新气象科技有限公司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C2CC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  <w:t>北京/</w:t>
            </w: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中国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FA7B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航天新气象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0984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XQX-TC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D5B5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12295000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68E7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5232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12295000</w:t>
            </w:r>
          </w:p>
        </w:tc>
      </w:tr>
      <w:tr w14:paraId="53821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772B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91A9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指挥模组（方舱式）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D43C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  <w:t>北京燕云气象科技有限责任公司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0BD1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  <w:t>北京/</w:t>
            </w: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中国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1AE2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燕云气象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0E4B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YYQX-ZH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23F2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1949225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C671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BA7C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1949225</w:t>
            </w:r>
          </w:p>
        </w:tc>
      </w:tr>
      <w:tr w14:paraId="78882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54A4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F7CA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作业模组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BC8D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  <w:t>北京燕云气象科技有限责任公司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4198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  <w:t>北京/</w:t>
            </w: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中国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2BED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燕云气象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F66B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YYQX-ZY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401D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9036410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58D4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6AA6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9036410</w:t>
            </w:r>
          </w:p>
        </w:tc>
      </w:tr>
      <w:tr w14:paraId="4B397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A256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ascii="宋体" w:hAnsi="宋体" w:cs="Times New Roman"/>
                <w:kern w:val="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6E52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作业保障模组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18A7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  <w:t>北京燕云气象科技有限责任公司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A8D7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  <w:t>北京/</w:t>
            </w: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中国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28C8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燕云气象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50FB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YYQX-ZYBZ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7C3B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1599365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D57B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6E54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1599365</w:t>
            </w:r>
          </w:p>
        </w:tc>
      </w:tr>
      <w:tr w14:paraId="711FF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  <w:jc w:val="center"/>
        </w:trPr>
        <w:tc>
          <w:tcPr>
            <w:tcW w:w="9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E676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合计（元）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3355">
            <w:pPr>
              <w:autoSpaceDE w:val="0"/>
              <w:autoSpaceDN w:val="0"/>
              <w:ind w:firstLine="0" w:firstLineChars="0"/>
              <w:jc w:val="center"/>
              <w:rPr>
                <w:rFonts w:hint="eastAsia" w:ascii="宋体" w:hAnsi="宋体" w:cs="Times New Roman"/>
                <w:kern w:val="0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2"/>
                <w:lang w:eastAsia="en-US"/>
              </w:rPr>
              <w:t>24880000</w:t>
            </w:r>
          </w:p>
        </w:tc>
      </w:tr>
    </w:tbl>
    <w:p w14:paraId="35667381">
      <w:pPr>
        <w:numPr>
          <w:ilvl w:val="0"/>
          <w:numId w:val="0"/>
        </w:numPr>
        <w:rPr>
          <w:rFonts w:hint="eastAsia" w:ascii="黑体" w:hAnsi="黑体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Times New Roman"/>
          <w:sz w:val="28"/>
          <w:szCs w:val="28"/>
        </w:rPr>
        <w:t>评审专家名单：谷佳林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吕旭志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沐阿华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赵颖燕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谭卓英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毕永恒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Times New Roman"/>
          <w:sz w:val="28"/>
          <w:szCs w:val="28"/>
        </w:rPr>
        <w:t>吴翀</w:t>
      </w:r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17.34万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0F1B28B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本项目采用综合评分法。</w:t>
      </w:r>
    </w:p>
    <w:p w14:paraId="1FF512ED">
      <w:pPr>
        <w:pStyle w:val="4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第一名航天新气象科技有限公司-北京燕云气象科技有限责任公司（联合体），得分：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93.00分</w:t>
      </w:r>
    </w:p>
    <w:p w14:paraId="17E3D4E8">
      <w:p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1A6B94B6">
      <w:pPr>
        <w:rPr>
          <w:rFonts w:hint="eastAsia" w:ascii="仿宋" w:hAnsi="仿宋" w:eastAsia="仿宋"/>
          <w:kern w:val="0"/>
          <w:sz w:val="28"/>
          <w:szCs w:val="28"/>
        </w:rPr>
      </w:pPr>
      <w:bookmarkStart w:id="3" w:name="_Toc35393810"/>
      <w:bookmarkStart w:id="4" w:name="_Toc28359100"/>
      <w:bookmarkStart w:id="5" w:name="_Toc28359023"/>
      <w:bookmarkStart w:id="6" w:name="_Toc35393641"/>
      <w:r>
        <w:rPr>
          <w:rFonts w:hint="eastAsia" w:ascii="仿宋" w:hAnsi="仿宋" w:eastAsia="仿宋"/>
          <w:kern w:val="0"/>
          <w:sz w:val="28"/>
          <w:szCs w:val="28"/>
        </w:rPr>
        <w:t>1.</w:t>
      </w:r>
      <w:bookmarkEnd w:id="3"/>
      <w:bookmarkEnd w:id="4"/>
      <w:bookmarkEnd w:id="5"/>
      <w:bookmarkEnd w:id="6"/>
      <w:bookmarkStart w:id="7" w:name="_Toc28359024"/>
      <w:bookmarkStart w:id="8" w:name="_Toc35393642"/>
      <w:bookmarkStart w:id="9" w:name="_Toc28359101"/>
      <w:bookmarkStart w:id="10" w:name="_Toc35393811"/>
      <w:r>
        <w:rPr>
          <w:rFonts w:hint="eastAsia" w:ascii="仿宋" w:hAnsi="仿宋" w:eastAsia="仿宋"/>
          <w:kern w:val="0"/>
          <w:sz w:val="28"/>
          <w:szCs w:val="28"/>
        </w:rPr>
        <w:t>采购人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信息</w:t>
      </w:r>
    </w:p>
    <w:p w14:paraId="10A59A8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称：北京市人工影响天气中心</w:t>
      </w:r>
    </w:p>
    <w:p w14:paraId="125808A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址：北京市海淀区紫竹院路44号</w:t>
      </w:r>
    </w:p>
    <w:p w14:paraId="2D5683B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联系方式：李睿劼 010-68401330</w:t>
      </w:r>
    </w:p>
    <w:p w14:paraId="19578C0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06B640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7891095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136D4C4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联系方式：崔丽洁、赵娜、刘金秀、金珊、贾东敏、姚冲、马凯010-63509799-8038、8078、8076</w:t>
      </w:r>
    </w:p>
    <w:p w14:paraId="602A135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02986230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项目联系人：崔丽洁、赵娜、刘金秀、金珊、贾东敏、姚冲、马凯 </w:t>
      </w:r>
    </w:p>
    <w:p w14:paraId="18BE1567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话：010-63509799-8038、8078、8076</w:t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/>
          <w:kern w:val="0"/>
          <w:sz w:val="28"/>
          <w:szCs w:val="28"/>
        </w:rPr>
        <w:br w:type="textWrapping"/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80B3C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F07D55"/>
    <w:rsid w:val="02290C40"/>
    <w:rsid w:val="03433F84"/>
    <w:rsid w:val="0466417F"/>
    <w:rsid w:val="055F6573"/>
    <w:rsid w:val="05775F05"/>
    <w:rsid w:val="05FB23CE"/>
    <w:rsid w:val="05FE7C63"/>
    <w:rsid w:val="069F1594"/>
    <w:rsid w:val="073258C7"/>
    <w:rsid w:val="079010FE"/>
    <w:rsid w:val="090B5543"/>
    <w:rsid w:val="093C0C24"/>
    <w:rsid w:val="09BC683E"/>
    <w:rsid w:val="09FB55B8"/>
    <w:rsid w:val="0A481E7F"/>
    <w:rsid w:val="0B561D10"/>
    <w:rsid w:val="0D5B5999"/>
    <w:rsid w:val="0E2D7D0A"/>
    <w:rsid w:val="0EDD6A32"/>
    <w:rsid w:val="0F2E33E2"/>
    <w:rsid w:val="0FFB1972"/>
    <w:rsid w:val="15986167"/>
    <w:rsid w:val="17AA5F28"/>
    <w:rsid w:val="18EC71F7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0913A9"/>
    <w:rsid w:val="27A40601"/>
    <w:rsid w:val="27B8643F"/>
    <w:rsid w:val="284D3759"/>
    <w:rsid w:val="29651707"/>
    <w:rsid w:val="29A44ECD"/>
    <w:rsid w:val="2DF13843"/>
    <w:rsid w:val="2E162111"/>
    <w:rsid w:val="2E440288"/>
    <w:rsid w:val="2FCC0840"/>
    <w:rsid w:val="30477E4E"/>
    <w:rsid w:val="310E5794"/>
    <w:rsid w:val="363753C4"/>
    <w:rsid w:val="36F97234"/>
    <w:rsid w:val="39230041"/>
    <w:rsid w:val="397A7B42"/>
    <w:rsid w:val="39B84A5C"/>
    <w:rsid w:val="3AD636F1"/>
    <w:rsid w:val="3C6568AD"/>
    <w:rsid w:val="3E212185"/>
    <w:rsid w:val="3F981C83"/>
    <w:rsid w:val="3FCB0742"/>
    <w:rsid w:val="41D10249"/>
    <w:rsid w:val="425D1C65"/>
    <w:rsid w:val="42B053BF"/>
    <w:rsid w:val="4442116C"/>
    <w:rsid w:val="48F70541"/>
    <w:rsid w:val="4A652689"/>
    <w:rsid w:val="4D12315B"/>
    <w:rsid w:val="4E140D8E"/>
    <w:rsid w:val="515B2E00"/>
    <w:rsid w:val="52310D91"/>
    <w:rsid w:val="54296E11"/>
    <w:rsid w:val="543F2BCC"/>
    <w:rsid w:val="546C29A4"/>
    <w:rsid w:val="554F18E1"/>
    <w:rsid w:val="55644A28"/>
    <w:rsid w:val="556F788D"/>
    <w:rsid w:val="55FB5E70"/>
    <w:rsid w:val="58550FBC"/>
    <w:rsid w:val="589B3026"/>
    <w:rsid w:val="59B46452"/>
    <w:rsid w:val="5A531E10"/>
    <w:rsid w:val="5A961BCC"/>
    <w:rsid w:val="5B483808"/>
    <w:rsid w:val="5C7C7666"/>
    <w:rsid w:val="5CCD67CE"/>
    <w:rsid w:val="605D2255"/>
    <w:rsid w:val="62252FE5"/>
    <w:rsid w:val="62404A8B"/>
    <w:rsid w:val="627E3805"/>
    <w:rsid w:val="62A244AE"/>
    <w:rsid w:val="634F6C1F"/>
    <w:rsid w:val="64CE2822"/>
    <w:rsid w:val="65093EA2"/>
    <w:rsid w:val="65166D78"/>
    <w:rsid w:val="67D90879"/>
    <w:rsid w:val="680A4A29"/>
    <w:rsid w:val="692D0CE8"/>
    <w:rsid w:val="69B412A9"/>
    <w:rsid w:val="6B080110"/>
    <w:rsid w:val="6C0770FC"/>
    <w:rsid w:val="6CFC3CA5"/>
    <w:rsid w:val="6D14499A"/>
    <w:rsid w:val="6ED842D6"/>
    <w:rsid w:val="703817E6"/>
    <w:rsid w:val="70C263F3"/>
    <w:rsid w:val="722A6763"/>
    <w:rsid w:val="72AB14FA"/>
    <w:rsid w:val="74485E22"/>
    <w:rsid w:val="75CF3B98"/>
    <w:rsid w:val="77B14C10"/>
    <w:rsid w:val="786C5BD6"/>
    <w:rsid w:val="786F0AC7"/>
    <w:rsid w:val="7982463F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4">
    <w:name w:val="Table Grid"/>
    <w:basedOn w:val="13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9">
    <w:name w:val="标题 2 字符"/>
    <w:basedOn w:val="15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标题 1 字符"/>
    <w:basedOn w:val="15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纯文本 字符"/>
    <w:basedOn w:val="15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5"/>
    <w:link w:val="7"/>
    <w:autoRedefine/>
    <w:qFormat/>
    <w:locked/>
    <w:uiPriority w:val="0"/>
    <w:rPr>
      <w:rFonts w:ascii="宋体" w:hAnsi="Courier New"/>
    </w:rPr>
  </w:style>
  <w:style w:type="character" w:customStyle="1" w:styleId="23">
    <w:name w:val="页眉 字符"/>
    <w:basedOn w:val="15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5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gjfg"/>
    <w:basedOn w:val="15"/>
    <w:autoRedefine/>
    <w:qFormat/>
    <w:uiPriority w:val="0"/>
  </w:style>
  <w:style w:type="character" w:customStyle="1" w:styleId="26">
    <w:name w:val="redfilenumber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27">
    <w:name w:val="prev2"/>
    <w:basedOn w:val="15"/>
    <w:autoRedefine/>
    <w:qFormat/>
    <w:uiPriority w:val="0"/>
    <w:rPr>
      <w:color w:val="888888"/>
    </w:rPr>
  </w:style>
  <w:style w:type="character" w:customStyle="1" w:styleId="28">
    <w:name w:val="prev3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9">
    <w:name w:val="next2"/>
    <w:basedOn w:val="15"/>
    <w:autoRedefine/>
    <w:qFormat/>
    <w:uiPriority w:val="0"/>
    <w:rPr>
      <w:color w:val="888888"/>
    </w:rPr>
  </w:style>
  <w:style w:type="character" w:customStyle="1" w:styleId="30">
    <w:name w:val="next3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1">
    <w:name w:val="displayarti"/>
    <w:basedOn w:val="15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5"/>
    <w:autoRedefine/>
    <w:qFormat/>
    <w:uiPriority w:val="0"/>
    <w:rPr>
      <w:color w:val="BA2636"/>
      <w:sz w:val="18"/>
      <w:szCs w:val="18"/>
    </w:rPr>
  </w:style>
  <w:style w:type="character" w:customStyle="1" w:styleId="33">
    <w:name w:val="cf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4">
    <w:name w:val="qxdate"/>
    <w:basedOn w:val="15"/>
    <w:autoRedefine/>
    <w:qFormat/>
    <w:uiPriority w:val="0"/>
    <w:rPr>
      <w:color w:val="333333"/>
      <w:sz w:val="18"/>
      <w:szCs w:val="18"/>
    </w:rPr>
  </w:style>
  <w:style w:type="character" w:customStyle="1" w:styleId="35">
    <w:name w:val="next"/>
    <w:basedOn w:val="15"/>
    <w:autoRedefine/>
    <w:qFormat/>
    <w:uiPriority w:val="0"/>
    <w:rPr>
      <w:color w:val="888888"/>
    </w:rPr>
  </w:style>
  <w:style w:type="character" w:customStyle="1" w:styleId="36">
    <w:name w:val="next1"/>
    <w:basedOn w:val="15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7">
    <w:name w:val="prev"/>
    <w:basedOn w:val="15"/>
    <w:autoRedefine/>
    <w:qFormat/>
    <w:uiPriority w:val="0"/>
    <w:rPr>
      <w:color w:val="888888"/>
    </w:rPr>
  </w:style>
  <w:style w:type="character" w:customStyle="1" w:styleId="38">
    <w:name w:val="prev1"/>
    <w:basedOn w:val="15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table" w:customStyle="1" w:styleId="3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1691</Words>
  <Characters>2432</Characters>
  <Lines>5</Lines>
  <Paragraphs>1</Paragraphs>
  <TotalTime>0</TotalTime>
  <ScaleCrop>false</ScaleCrop>
  <LinksUpToDate>false</LinksUpToDate>
  <CharactersWithSpaces>2459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M</cp:lastModifiedBy>
  <dcterms:modified xsi:type="dcterms:W3CDTF">2025-12-04T01:58:01Z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