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80E46">
      <w:pPr>
        <w:pStyle w:val="12"/>
        <w:spacing w:line="360" w:lineRule="auto"/>
        <w:rPr>
          <w:rFonts w:ascii="Times New Roman"/>
          <w:sz w:val="60"/>
        </w:rPr>
      </w:pPr>
      <w:r>
        <w:drawing>
          <wp:inline distT="0" distB="0" distL="114300" distR="114300">
            <wp:extent cx="2305685" cy="652780"/>
            <wp:effectExtent l="0" t="0" r="18415" b="13970"/>
            <wp:docPr id="24" name="图片 9"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LOGO（终）-01"/>
                    <pic:cNvPicPr>
                      <a:picLocks noChangeAspect="1"/>
                    </pic:cNvPicPr>
                  </pic:nvPicPr>
                  <pic:blipFill>
                    <a:blip r:embed="rId21"/>
                    <a:stretch>
                      <a:fillRect/>
                    </a:stretch>
                  </pic:blipFill>
                  <pic:spPr>
                    <a:xfrm>
                      <a:off x="0" y="0"/>
                      <a:ext cx="2305685" cy="652780"/>
                    </a:xfrm>
                    <a:prstGeom prst="rect">
                      <a:avLst/>
                    </a:prstGeom>
                    <a:noFill/>
                    <a:ln>
                      <a:noFill/>
                    </a:ln>
                  </pic:spPr>
                </pic:pic>
              </a:graphicData>
            </a:graphic>
          </wp:inline>
        </w:drawing>
      </w:r>
    </w:p>
    <w:p w14:paraId="71D8476D">
      <w:pPr>
        <w:spacing w:line="360" w:lineRule="auto"/>
        <w:jc w:val="center"/>
        <w:rPr>
          <w:b/>
          <w:bCs/>
          <w:sz w:val="52"/>
          <w:szCs w:val="52"/>
        </w:rPr>
      </w:pPr>
    </w:p>
    <w:p w14:paraId="1139230D">
      <w:pPr>
        <w:pStyle w:val="15"/>
        <w:ind w:left="880" w:hanging="440"/>
      </w:pPr>
    </w:p>
    <w:p w14:paraId="58026657">
      <w:pPr>
        <w:pStyle w:val="3"/>
        <w:spacing w:before="0" w:line="360" w:lineRule="auto"/>
        <w:ind w:left="0"/>
        <w:jc w:val="center"/>
        <w:rPr>
          <w:rFonts w:hint="eastAsia" w:eastAsia="宋体"/>
          <w:b/>
          <w:bCs/>
          <w:sz w:val="44"/>
          <w:szCs w:val="44"/>
          <w:lang w:eastAsia="zh-CN"/>
        </w:rPr>
      </w:pPr>
      <w:r>
        <w:rPr>
          <w:rFonts w:hint="eastAsia" w:eastAsia="宋体"/>
          <w:b/>
          <w:bCs/>
          <w:sz w:val="44"/>
          <w:szCs w:val="44"/>
          <w:lang w:eastAsia="zh-CN"/>
        </w:rPr>
        <w:t>生肖主题快闪（0</w:t>
      </w:r>
      <w:r>
        <w:rPr>
          <w:rFonts w:hint="eastAsia" w:eastAsia="宋体"/>
          <w:b/>
          <w:bCs/>
          <w:sz w:val="44"/>
          <w:szCs w:val="44"/>
          <w:lang w:val="en-US" w:eastAsia="zh-CN"/>
        </w:rPr>
        <w:t>2</w:t>
      </w:r>
      <w:r>
        <w:rPr>
          <w:rFonts w:hint="eastAsia" w:eastAsia="宋体"/>
          <w:b/>
          <w:bCs/>
          <w:sz w:val="44"/>
          <w:szCs w:val="44"/>
          <w:lang w:eastAsia="zh-CN"/>
        </w:rPr>
        <w:t>包）</w:t>
      </w:r>
    </w:p>
    <w:p w14:paraId="6F1CEF6B">
      <w:pPr>
        <w:pStyle w:val="3"/>
        <w:spacing w:before="0" w:line="360" w:lineRule="auto"/>
        <w:ind w:left="0"/>
        <w:jc w:val="center"/>
        <w:rPr>
          <w:rFonts w:hint="eastAsia" w:eastAsia="宋体"/>
          <w:b/>
          <w:bCs/>
          <w:sz w:val="52"/>
          <w:szCs w:val="52"/>
        </w:rPr>
      </w:pPr>
    </w:p>
    <w:p w14:paraId="4419D794">
      <w:pPr>
        <w:pStyle w:val="3"/>
        <w:spacing w:before="870" w:line="360" w:lineRule="auto"/>
        <w:ind w:left="0"/>
        <w:jc w:val="center"/>
        <w:rPr>
          <w:b/>
          <w:sz w:val="96"/>
          <w:szCs w:val="96"/>
        </w:rPr>
      </w:pPr>
      <w:r>
        <w:rPr>
          <w:b/>
          <w:sz w:val="96"/>
          <w:szCs w:val="96"/>
        </w:rPr>
        <w:t>招 标 文 件</w:t>
      </w:r>
    </w:p>
    <w:p w14:paraId="2E701E69">
      <w:pPr>
        <w:pStyle w:val="15"/>
        <w:ind w:left="1156" w:hanging="716"/>
        <w:rPr>
          <w:spacing w:val="-2"/>
          <w:sz w:val="36"/>
          <w:szCs w:val="36"/>
        </w:rPr>
      </w:pPr>
    </w:p>
    <w:p w14:paraId="1E4B6D3A">
      <w:pPr>
        <w:pStyle w:val="15"/>
        <w:ind w:left="1156" w:hanging="716"/>
        <w:rPr>
          <w:spacing w:val="-2"/>
          <w:sz w:val="36"/>
          <w:szCs w:val="36"/>
        </w:rPr>
      </w:pPr>
    </w:p>
    <w:p w14:paraId="4EA9FDB2">
      <w:pPr>
        <w:spacing w:line="360" w:lineRule="auto"/>
        <w:ind w:left="3568" w:leftChars="489" w:hanging="2492" w:hangingChars="700"/>
        <w:rPr>
          <w:rFonts w:hint="eastAsia" w:eastAsia="宋体"/>
          <w:spacing w:val="-2"/>
          <w:sz w:val="36"/>
          <w:szCs w:val="36"/>
          <w:lang w:eastAsia="zh-CN"/>
        </w:rPr>
      </w:pPr>
      <w:r>
        <w:rPr>
          <w:spacing w:val="-2"/>
          <w:sz w:val="36"/>
          <w:szCs w:val="36"/>
        </w:rPr>
        <w:t>项目名称：</w:t>
      </w:r>
      <w:r>
        <w:rPr>
          <w:rFonts w:hint="eastAsia" w:eastAsia="宋体"/>
          <w:spacing w:val="-2"/>
          <w:sz w:val="36"/>
          <w:szCs w:val="36"/>
          <w:lang w:eastAsia="zh-CN"/>
        </w:rPr>
        <w:t>生肖主题快闪</w:t>
      </w:r>
    </w:p>
    <w:p w14:paraId="6A767545">
      <w:pPr>
        <w:spacing w:line="360" w:lineRule="auto"/>
        <w:ind w:firstLine="1068" w:firstLineChars="300"/>
        <w:rPr>
          <w:rFonts w:hint="eastAsia" w:eastAsia="宋体"/>
          <w:spacing w:val="-2"/>
          <w:sz w:val="36"/>
          <w:szCs w:val="36"/>
          <w:lang w:eastAsia="zh-CN"/>
        </w:rPr>
      </w:pPr>
      <w:r>
        <w:rPr>
          <w:spacing w:val="-2"/>
          <w:sz w:val="36"/>
          <w:szCs w:val="36"/>
        </w:rPr>
        <w:t>项目编号/包号：</w:t>
      </w:r>
      <w:r>
        <w:rPr>
          <w:rFonts w:hint="eastAsia" w:eastAsia="宋体"/>
          <w:spacing w:val="-2"/>
          <w:sz w:val="36"/>
          <w:szCs w:val="36"/>
          <w:lang w:eastAsia="zh-CN"/>
        </w:rPr>
        <w:t>CFTC-BJ01-25011070-02</w:t>
      </w:r>
    </w:p>
    <w:p w14:paraId="5D7DCF93">
      <w:pPr>
        <w:spacing w:line="360" w:lineRule="auto"/>
        <w:ind w:firstLine="1068" w:firstLineChars="300"/>
        <w:rPr>
          <w:rFonts w:hint="eastAsia" w:eastAsia="宋体"/>
          <w:spacing w:val="-2"/>
          <w:sz w:val="36"/>
          <w:szCs w:val="36"/>
          <w:lang w:eastAsia="zh-CN"/>
        </w:rPr>
      </w:pPr>
      <w:r>
        <w:rPr>
          <w:spacing w:val="-2"/>
          <w:sz w:val="36"/>
          <w:szCs w:val="36"/>
        </w:rPr>
        <w:t>采 购 人：</w:t>
      </w:r>
      <w:r>
        <w:rPr>
          <w:rFonts w:hint="eastAsia" w:eastAsia="宋体"/>
          <w:spacing w:val="-2"/>
          <w:sz w:val="36"/>
          <w:szCs w:val="36"/>
          <w:lang w:eastAsia="zh-CN"/>
        </w:rPr>
        <w:t>北京市海外文化交流中心</w:t>
      </w:r>
    </w:p>
    <w:p w14:paraId="3E912FBE">
      <w:pPr>
        <w:spacing w:line="360" w:lineRule="auto"/>
        <w:ind w:firstLine="1068" w:firstLineChars="300"/>
        <w:rPr>
          <w:spacing w:val="-2"/>
          <w:sz w:val="36"/>
          <w:szCs w:val="36"/>
        </w:rPr>
      </w:pPr>
      <w:r>
        <w:rPr>
          <w:spacing w:val="-2"/>
          <w:sz w:val="36"/>
          <w:szCs w:val="36"/>
        </w:rPr>
        <w:t>采购代理机构</w:t>
      </w:r>
      <w:r>
        <w:rPr>
          <w:rFonts w:hint="eastAsia"/>
          <w:spacing w:val="-2"/>
          <w:sz w:val="36"/>
          <w:szCs w:val="36"/>
        </w:rPr>
        <w:t>：</w:t>
      </w:r>
      <w:r>
        <w:rPr>
          <w:spacing w:val="-2"/>
          <w:sz w:val="36"/>
          <w:szCs w:val="36"/>
        </w:rPr>
        <w:t>国金招标有限</w:t>
      </w:r>
      <w:r>
        <w:rPr>
          <w:rFonts w:hint="eastAsia"/>
          <w:spacing w:val="-2"/>
          <w:sz w:val="36"/>
          <w:szCs w:val="36"/>
        </w:rPr>
        <w:t>公</w:t>
      </w:r>
      <w:r>
        <w:rPr>
          <w:spacing w:val="-2"/>
          <w:sz w:val="36"/>
          <w:szCs w:val="36"/>
        </w:rPr>
        <w:t>司</w:t>
      </w:r>
    </w:p>
    <w:p w14:paraId="62E150BB">
      <w:pPr>
        <w:spacing w:line="360" w:lineRule="auto"/>
        <w:jc w:val="center"/>
        <w:rPr>
          <w:b/>
          <w:sz w:val="28"/>
          <w:szCs w:val="28"/>
        </w:rPr>
      </w:pPr>
    </w:p>
    <w:p w14:paraId="78E3056C">
      <w:pPr>
        <w:spacing w:line="360" w:lineRule="auto"/>
        <w:jc w:val="center"/>
        <w:rPr>
          <w:spacing w:val="-2"/>
          <w:sz w:val="36"/>
          <w:szCs w:val="36"/>
        </w:rPr>
      </w:pPr>
      <w:r>
        <w:rPr>
          <w:b/>
          <w:sz w:val="28"/>
          <w:szCs w:val="28"/>
        </w:rPr>
        <w:t>日期：20</w:t>
      </w:r>
      <w:r>
        <w:rPr>
          <w:rFonts w:hint="eastAsia"/>
          <w:b/>
          <w:sz w:val="28"/>
          <w:szCs w:val="28"/>
        </w:rPr>
        <w:t>2</w:t>
      </w:r>
      <w:r>
        <w:rPr>
          <w:rFonts w:hint="eastAsia" w:eastAsia="宋体"/>
          <w:b/>
          <w:sz w:val="28"/>
          <w:szCs w:val="28"/>
        </w:rPr>
        <w:t>5</w:t>
      </w:r>
      <w:r>
        <w:rPr>
          <w:b/>
          <w:sz w:val="28"/>
          <w:szCs w:val="28"/>
        </w:rPr>
        <w:t>年</w:t>
      </w:r>
      <w:r>
        <w:rPr>
          <w:rFonts w:hint="eastAsia" w:eastAsia="宋体"/>
          <w:b/>
          <w:sz w:val="28"/>
          <w:szCs w:val="28"/>
          <w:lang w:val="en-US" w:eastAsia="zh-CN"/>
        </w:rPr>
        <w:t>11</w:t>
      </w:r>
      <w:r>
        <w:rPr>
          <w:b/>
          <w:sz w:val="28"/>
          <w:szCs w:val="28"/>
        </w:rPr>
        <w:t>月</w:t>
      </w:r>
    </w:p>
    <w:p w14:paraId="38540B3A">
      <w:pPr>
        <w:spacing w:line="360" w:lineRule="auto"/>
        <w:sectPr>
          <w:headerReference r:id="rId4" w:type="first"/>
          <w:headerReference r:id="rId3" w:type="default"/>
          <w:type w:val="continuous"/>
          <w:pgSz w:w="11910" w:h="16840"/>
          <w:pgMar w:top="1440" w:right="1800" w:bottom="1440" w:left="1800" w:header="850" w:footer="624" w:gutter="0"/>
          <w:cols w:space="720" w:num="1"/>
        </w:sectPr>
      </w:pPr>
    </w:p>
    <w:p w14:paraId="0B3F87D1">
      <w:pPr>
        <w:spacing w:before="120" w:beforeLines="50" w:after="120" w:afterLines="50" w:line="360" w:lineRule="auto"/>
        <w:jc w:val="center"/>
        <w:outlineLvl w:val="0"/>
        <w:rPr>
          <w:rFonts w:ascii="宋体" w:hAnsi="宋体" w:eastAsia="宋体" w:cs="宋体"/>
        </w:rPr>
      </w:pPr>
      <w:bookmarkStart w:id="0" w:name="_Toc2432"/>
      <w:bookmarkStart w:id="1" w:name="_Toc12708"/>
      <w:bookmarkStart w:id="2" w:name="_Toc2130"/>
      <w:bookmarkStart w:id="3" w:name="_Toc17081"/>
      <w:bookmarkStart w:id="4" w:name="_Toc29560"/>
      <w:bookmarkStart w:id="5" w:name="_Toc17348"/>
      <w:bookmarkStart w:id="6" w:name="_Toc23161"/>
      <w:bookmarkStart w:id="7" w:name="_Toc8887"/>
      <w:bookmarkStart w:id="8" w:name="_Toc8616"/>
      <w:r>
        <w:rPr>
          <w:rFonts w:hint="eastAsia" w:ascii="宋体" w:hAnsi="宋体" w:eastAsia="宋体" w:cs="宋体"/>
          <w:b/>
          <w:bCs/>
          <w:sz w:val="32"/>
          <w:szCs w:val="32"/>
          <w:lang w:bidi="ar"/>
        </w:rPr>
        <w:t>温馨提示：投标人投标特别注意事项</w:t>
      </w:r>
      <w:bookmarkEnd w:id="0"/>
      <w:bookmarkEnd w:id="1"/>
      <w:bookmarkEnd w:id="2"/>
      <w:bookmarkEnd w:id="3"/>
      <w:bookmarkEnd w:id="4"/>
      <w:bookmarkEnd w:id="5"/>
      <w:bookmarkEnd w:id="6"/>
      <w:bookmarkEnd w:id="7"/>
      <w:bookmarkEnd w:id="8"/>
    </w:p>
    <w:p w14:paraId="1F4A04F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 xml:space="preserve">一、 </w:t>
      </w:r>
      <w:r>
        <w:rPr>
          <w:rFonts w:hint="eastAsia" w:ascii="宋体" w:hAnsi="宋体" w:eastAsia="宋体" w:cs="宋体"/>
          <w:lang w:bidi="ar"/>
        </w:rPr>
        <w:t>请投标人特别留意招标文件上注明的投标截止和开标时间，逾期送达的投标文件，采购人或采购代理机构恕不接收。因此，请投标人适当提前到达开标会议室。</w:t>
      </w:r>
      <w:r>
        <w:rPr>
          <w:rFonts w:hint="eastAsia" w:ascii="宋体" w:hAnsi="宋体" w:eastAsia="宋体" w:cs="宋体"/>
          <w:b/>
          <w:bCs/>
          <w:lang w:bidi="ar"/>
        </w:rPr>
        <w:t xml:space="preserve">提交投标文件开始时间为投标截止时间前半小时。 </w:t>
      </w:r>
    </w:p>
    <w:p w14:paraId="75AC44E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 xml:space="preserve">二、 </w:t>
      </w:r>
      <w:r>
        <w:rPr>
          <w:rFonts w:hint="eastAsia" w:ascii="宋体" w:hAnsi="宋体" w:eastAsia="宋体" w:cs="宋体"/>
          <w:lang w:bidi="ar"/>
        </w:rPr>
        <w:t>投标保证金用于保护本次招标免受投标人的行为而引起的风险，为本次投标的必要组成部分，建议投标人仔细阅读招标文件中关于投标保证金的描述。以银行转账方式交纳投标保证金的，必须于</w:t>
      </w:r>
      <w:r>
        <w:rPr>
          <w:rFonts w:hint="eastAsia" w:ascii="宋体" w:hAnsi="宋体" w:eastAsia="宋体" w:cs="宋体"/>
          <w:b/>
          <w:bCs/>
          <w:lang w:bidi="ar"/>
        </w:rPr>
        <w:t>投标截止时间前到达指定账户</w:t>
      </w:r>
      <w:r>
        <w:rPr>
          <w:rFonts w:hint="eastAsia" w:ascii="宋体" w:hAnsi="宋体" w:eastAsia="宋体" w:cs="宋体"/>
          <w:lang w:bidi="ar"/>
        </w:rPr>
        <w:t>，以到达指定账户的时间为准。因转账当天不一定能够到达指定账户，为避免因投标保证金未到达指定账户而导致投标被拒，建议</w:t>
      </w:r>
      <w:r>
        <w:rPr>
          <w:rFonts w:hint="eastAsia" w:ascii="宋体" w:hAnsi="宋体" w:eastAsia="宋体" w:cs="宋体"/>
          <w:b/>
          <w:bCs/>
          <w:lang w:bidi="ar"/>
        </w:rPr>
        <w:t xml:space="preserve">至少提前 2 个工作日转账 </w:t>
      </w:r>
      <w:r>
        <w:rPr>
          <w:rFonts w:hint="eastAsia" w:ascii="宋体" w:hAnsi="宋体" w:eastAsia="宋体" w:cs="宋体"/>
          <w:lang w:bidi="ar"/>
        </w:rPr>
        <w:t xml:space="preserve">。以银行保函形式交纳投标保证金的，《银行保函》复印件（加盖公章）放入投标文件的商务部分中，原件放入“投标保证金”信封中。 </w:t>
      </w:r>
    </w:p>
    <w:p w14:paraId="6CDB2F7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三、 招标文件中标有“★”的条款，投标人必须一一响应</w:t>
      </w:r>
      <w:r>
        <w:rPr>
          <w:rFonts w:hint="eastAsia" w:ascii="宋体" w:hAnsi="宋体" w:eastAsia="宋体" w:cs="宋体"/>
          <w:lang w:bidi="ar"/>
        </w:rPr>
        <w:t>。</w:t>
      </w:r>
      <w:r>
        <w:rPr>
          <w:rFonts w:hint="eastAsia" w:ascii="宋体" w:hAnsi="宋体" w:eastAsia="宋体" w:cs="宋体"/>
          <w:b/>
          <w:bCs/>
          <w:lang w:bidi="ar"/>
        </w:rPr>
        <w:t xml:space="preserve">若有一项带“★”的指标要求未响应或不满足，其投标将按无效投标处理。 </w:t>
      </w:r>
    </w:p>
    <w:p w14:paraId="2FB91697">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 xml:space="preserve">四、 </w:t>
      </w:r>
      <w:r>
        <w:rPr>
          <w:rFonts w:hint="eastAsia" w:ascii="宋体" w:hAnsi="宋体" w:eastAsia="宋体" w:cs="宋体"/>
          <w:lang w:bidi="ar"/>
        </w:rPr>
        <w:t xml:space="preserve">请正确填写《投标一览表》，如含有包组的投标项目建议分开报价，报价要求详见招标文件《投标一览表》。 </w:t>
      </w:r>
    </w:p>
    <w:p w14:paraId="6AA46C67">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 xml:space="preserve">五、 </w:t>
      </w:r>
      <w:r>
        <w:rPr>
          <w:rFonts w:hint="eastAsia" w:ascii="宋体" w:hAnsi="宋体" w:eastAsia="宋体" w:cs="宋体"/>
          <w:lang w:bidi="ar"/>
        </w:rPr>
        <w:t xml:space="preserve">请仔细检查本招标文件附件的落款中关于签署、盖章的要求，写明签署、盖章，未按要求响应的投标将被拒绝。 </w:t>
      </w:r>
    </w:p>
    <w:p w14:paraId="40DFAB8C">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 xml:space="preserve">六、 </w:t>
      </w:r>
      <w:r>
        <w:rPr>
          <w:rFonts w:hint="eastAsia" w:ascii="宋体" w:hAnsi="宋体" w:eastAsia="宋体" w:cs="宋体"/>
          <w:lang w:bidi="ar"/>
        </w:rPr>
        <w:t xml:space="preserve">建议将投标文件按目录格式顺序编制页码。 </w:t>
      </w:r>
    </w:p>
    <w:p w14:paraId="5FC4E49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七、 如本项目允许分公司投标的：</w:t>
      </w:r>
      <w:r>
        <w:rPr>
          <w:rFonts w:hint="eastAsia" w:ascii="宋体" w:hAnsi="宋体" w:eastAsia="宋体" w:cs="宋体"/>
          <w:lang w:bidi="ar"/>
        </w:rPr>
        <w:t xml:space="preserve">分公司作为投标人的，须提供具有法人资格的总公司的营业执照副本复印件及授权书。总公司可就本项目或此类项目在一定范围或时间内出具唯一的投标授权书。法律法规或者行业另有规定的除外。 </w:t>
      </w:r>
    </w:p>
    <w:p w14:paraId="1F8145D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 xml:space="preserve">八、 已缴纳投标保证金但决定不参加投标的潜在投标人请于投标截止时间前两个工作日以书面形式通知采购代理机构，以便及时退还投标保证金。 </w:t>
      </w:r>
    </w:p>
    <w:p w14:paraId="3D607D8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rPr>
      </w:pPr>
      <w:r>
        <w:rPr>
          <w:rFonts w:hint="eastAsia" w:ascii="宋体" w:hAnsi="宋体" w:eastAsia="宋体" w:cs="宋体"/>
          <w:b/>
          <w:bCs/>
          <w:lang w:bidi="ar"/>
        </w:rPr>
        <w:t>九、 投标人请注意区分投标保证金及招标代理服务费收款账号的区别</w:t>
      </w:r>
      <w:r>
        <w:rPr>
          <w:rFonts w:hint="eastAsia" w:ascii="宋体" w:hAnsi="宋体" w:eastAsia="宋体" w:cs="宋体"/>
          <w:lang w:bidi="ar"/>
        </w:rPr>
        <w:t xml:space="preserve">，务必将保证金按招标文件的要求存入指定的保证金专用账户（北京银行），招标代理服务费存入指定的服务费账户（民生银行）。切勿将款项转错账户，以免影响保证金缴纳、退还的时效。 </w:t>
      </w:r>
    </w:p>
    <w:p w14:paraId="39BB8D2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ascii="宋体" w:hAnsi="宋体" w:eastAsia="宋体" w:cs="宋体"/>
          <w:b/>
          <w:bCs/>
          <w:lang w:bidi="ar"/>
        </w:rPr>
      </w:pPr>
      <w:r>
        <w:rPr>
          <w:rFonts w:hint="eastAsia" w:ascii="宋体" w:hAnsi="宋体" w:eastAsia="宋体" w:cs="宋体"/>
          <w:b/>
          <w:bCs/>
          <w:lang w:bidi="ar"/>
        </w:rPr>
        <w:t xml:space="preserve">（本提示内容非招标文件的组成部分，仅为善意提醒。如有不一致，以招标文件为准。） </w:t>
      </w:r>
    </w:p>
    <w:p w14:paraId="6B22584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宋体" w:hAnsi="宋体" w:eastAsia="宋体" w:cs="宋体"/>
          <w:b/>
          <w:bCs/>
        </w:rPr>
      </w:pPr>
      <w:r>
        <w:rPr>
          <w:rFonts w:hint="eastAsia" w:ascii="宋体" w:hAnsi="宋体" w:eastAsia="宋体" w:cs="宋体"/>
          <w:b/>
          <w:bCs/>
        </w:rPr>
        <w:t>我公司地址：</w:t>
      </w:r>
      <w:r>
        <w:rPr>
          <w:rFonts w:hint="eastAsia" w:ascii="宋体" w:hAnsi="宋体" w:eastAsia="宋体" w:cs="宋体"/>
        </w:rPr>
        <w:t>北京市朝阳区东三环南路甲52号顺迈金钻国际商务中心9层9C 国金招标，从大厦一层宁波银行与光大银行中间的旋转门进大厅</w:t>
      </w:r>
      <w:r>
        <w:rPr>
          <w:rFonts w:hint="eastAsia" w:ascii="宋体" w:hAnsi="宋体" w:eastAsia="宋体" w:cs="宋体"/>
          <w:sz w:val="24"/>
        </w:rPr>
        <w:t>。</w:t>
      </w:r>
      <w:r>
        <w:rPr>
          <w:rFonts w:hint="eastAsia" w:ascii="宋体" w:hAnsi="宋体" w:eastAsia="宋体" w:cs="宋体"/>
          <w:b/>
          <w:bCs/>
        </w:rPr>
        <w:br w:type="page"/>
      </w:r>
    </w:p>
    <w:p w14:paraId="1FA23A9F">
      <w:pPr>
        <w:pStyle w:val="12"/>
        <w:spacing w:before="28" w:line="360" w:lineRule="auto"/>
        <w:rPr>
          <w:sz w:val="36"/>
        </w:rPr>
      </w:pPr>
    </w:p>
    <w:p w14:paraId="2DAFA587">
      <w:pPr>
        <w:tabs>
          <w:tab w:val="left" w:pos="1448"/>
        </w:tabs>
        <w:spacing w:before="57" w:line="360" w:lineRule="auto"/>
        <w:ind w:left="5"/>
        <w:jc w:val="center"/>
        <w:rPr>
          <w:rFonts w:ascii="Lantinghei SC Heavy"/>
          <w:b/>
          <w:sz w:val="36"/>
        </w:rPr>
      </w:pPr>
      <w:bookmarkStart w:id="9" w:name="第一章___投标邀请"/>
      <w:bookmarkEnd w:id="9"/>
      <w:bookmarkStart w:id="10" w:name="目______录"/>
      <w:bookmarkEnd w:id="10"/>
      <w:bookmarkStart w:id="11" w:name="使用说明"/>
      <w:bookmarkEnd w:id="11"/>
      <w:r>
        <w:rPr>
          <w:rFonts w:hint="eastAsia" w:ascii="Lantinghei SC Heavy" w:eastAsia="Lantinghei SC Heavy"/>
          <w:b/>
          <w:spacing w:val="-10"/>
          <w:sz w:val="36"/>
        </w:rPr>
        <w:t>目</w:t>
      </w:r>
      <w:r>
        <w:rPr>
          <w:rFonts w:hint="eastAsia" w:ascii="Lantinghei SC Heavy" w:eastAsia="Lantinghei SC Heavy"/>
          <w:b/>
          <w:sz w:val="36"/>
        </w:rPr>
        <w:tab/>
      </w:r>
      <w:r>
        <w:rPr>
          <w:rFonts w:hint="eastAsia" w:ascii="Lantinghei SC Heavy" w:eastAsia="Lantinghei SC Heavy"/>
          <w:b/>
          <w:spacing w:val="-10"/>
          <w:sz w:val="36"/>
        </w:rPr>
        <w:t>录</w:t>
      </w:r>
    </w:p>
    <w:sdt>
      <w:sdtPr>
        <w:rPr>
          <w:rFonts w:ascii="宋体" w:hAnsi="宋体" w:eastAsia="宋体" w:cs="Lantinghei SC Extralight"/>
          <w:sz w:val="21"/>
          <w:szCs w:val="22"/>
          <w:lang w:val="en-US" w:eastAsia="zh-CN" w:bidi="ar-SA"/>
        </w:rPr>
        <w:id w:val="147462778"/>
        <w15:color w:val="DBDBDB"/>
        <w:docPartObj>
          <w:docPartGallery w:val="Table of Contents"/>
          <w:docPartUnique/>
        </w:docPartObj>
      </w:sdtPr>
      <w:sdtEndPr>
        <w:rPr>
          <w:rFonts w:hint="eastAsia" w:ascii="宋体" w:hAnsi="宋体" w:eastAsia="宋体" w:cs="宋体"/>
          <w:spacing w:val="-2"/>
          <w:w w:val="105"/>
          <w:sz w:val="22"/>
          <w:szCs w:val="24"/>
          <w:lang w:val="en-US" w:eastAsia="zh-CN" w:bidi="ar-SA"/>
        </w:rPr>
      </w:sdtEndPr>
      <w:sdtContent>
        <w:p w14:paraId="34BBB7CF">
          <w:pPr>
            <w:spacing w:before="0" w:beforeLines="0" w:after="0" w:afterLines="0" w:line="240" w:lineRule="auto"/>
            <w:ind w:left="0" w:leftChars="0" w:right="0" w:rightChars="0" w:firstLine="0" w:firstLineChars="0"/>
            <w:jc w:val="center"/>
          </w:pPr>
        </w:p>
        <w:p w14:paraId="3A6290B8">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TOC \o "1-1" \h \u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_Toc11902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第一</w:t>
          </w:r>
          <w:r>
            <w:rPr>
              <w:rFonts w:hint="eastAsia" w:ascii="宋体" w:hAnsi="宋体" w:eastAsia="宋体" w:cs="宋体"/>
              <w:spacing w:val="-10"/>
              <w:sz w:val="28"/>
              <w:szCs w:val="28"/>
            </w:rPr>
            <w:t>章</w:t>
          </w:r>
          <w:r>
            <w:rPr>
              <w:rFonts w:hint="eastAsia" w:ascii="宋体" w:hAnsi="宋体" w:eastAsia="宋体" w:cs="宋体"/>
              <w:sz w:val="28"/>
              <w:szCs w:val="28"/>
            </w:rPr>
            <w:t xml:space="preserve">  投标邀</w:t>
          </w:r>
          <w:r>
            <w:rPr>
              <w:rFonts w:hint="eastAsia" w:ascii="宋体" w:hAnsi="宋体" w:eastAsia="宋体" w:cs="宋体"/>
              <w:spacing w:val="-10"/>
              <w:sz w:val="28"/>
              <w:szCs w:val="28"/>
            </w:rPr>
            <w:t>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_Toc11902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48181A2E">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_Toc24923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第二</w:t>
          </w:r>
          <w:r>
            <w:rPr>
              <w:rFonts w:hint="eastAsia" w:ascii="宋体" w:hAnsi="宋体" w:eastAsia="宋体" w:cs="宋体"/>
              <w:spacing w:val="-10"/>
              <w:sz w:val="28"/>
              <w:szCs w:val="28"/>
            </w:rPr>
            <w:t>章</w:t>
          </w:r>
          <w:r>
            <w:rPr>
              <w:rFonts w:hint="eastAsia" w:ascii="宋体" w:hAnsi="宋体" w:eastAsia="宋体" w:cs="宋体"/>
              <w:sz w:val="28"/>
              <w:szCs w:val="28"/>
            </w:rPr>
            <w:t xml:space="preserve">  投标人须</w:t>
          </w:r>
          <w:r>
            <w:rPr>
              <w:rFonts w:hint="eastAsia" w:ascii="宋体" w:hAnsi="宋体" w:eastAsia="宋体" w:cs="宋体"/>
              <w:spacing w:val="-10"/>
              <w:sz w:val="28"/>
              <w:szCs w:val="28"/>
            </w:rPr>
            <w:t>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_Toc24923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349698E3">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_Toc5750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第三</w:t>
          </w:r>
          <w:r>
            <w:rPr>
              <w:rFonts w:hint="eastAsia" w:ascii="宋体" w:hAnsi="宋体" w:eastAsia="宋体" w:cs="宋体"/>
              <w:spacing w:val="-10"/>
              <w:sz w:val="28"/>
              <w:szCs w:val="28"/>
            </w:rPr>
            <w:t>章</w:t>
          </w:r>
          <w:r>
            <w:rPr>
              <w:rFonts w:hint="eastAsia" w:ascii="宋体" w:hAnsi="宋体" w:eastAsia="宋体" w:cs="宋体"/>
              <w:sz w:val="28"/>
              <w:szCs w:val="28"/>
            </w:rPr>
            <w:t xml:space="preserve">  资格审</w:t>
          </w:r>
          <w:r>
            <w:rPr>
              <w:rFonts w:hint="eastAsia" w:ascii="宋体" w:hAnsi="宋体" w:eastAsia="宋体" w:cs="宋体"/>
              <w:spacing w:val="-10"/>
              <w:sz w:val="28"/>
              <w:szCs w:val="28"/>
            </w:rPr>
            <w:t>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_Toc5750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1D5F4095">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_Toc28733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第四</w:t>
          </w:r>
          <w:r>
            <w:rPr>
              <w:rFonts w:hint="eastAsia" w:ascii="宋体" w:hAnsi="宋体" w:eastAsia="宋体" w:cs="宋体"/>
              <w:spacing w:val="-10"/>
              <w:sz w:val="28"/>
              <w:szCs w:val="28"/>
            </w:rPr>
            <w:t>章</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评标程序、评标方法和评标标</w:t>
          </w:r>
          <w:r>
            <w:rPr>
              <w:rFonts w:hint="eastAsia" w:ascii="宋体" w:hAnsi="宋体" w:eastAsia="宋体" w:cs="宋体"/>
              <w:spacing w:val="-10"/>
              <w:sz w:val="28"/>
              <w:szCs w:val="28"/>
            </w:rPr>
            <w:t>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_Toc28733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6F746C8F">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_Toc4369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第五</w:t>
          </w:r>
          <w:r>
            <w:rPr>
              <w:rFonts w:hint="eastAsia" w:ascii="宋体" w:hAnsi="宋体" w:eastAsia="宋体" w:cs="宋体"/>
              <w:spacing w:val="-10"/>
              <w:sz w:val="28"/>
              <w:szCs w:val="28"/>
            </w:rPr>
            <w:t>章</w:t>
          </w:r>
          <w:r>
            <w:rPr>
              <w:rFonts w:hint="eastAsia" w:ascii="宋体" w:hAnsi="宋体" w:eastAsia="宋体" w:cs="宋体"/>
              <w:sz w:val="28"/>
              <w:szCs w:val="28"/>
            </w:rPr>
            <w:t xml:space="preserve">  采购需</w:t>
          </w:r>
          <w:r>
            <w:rPr>
              <w:rFonts w:hint="eastAsia" w:ascii="宋体" w:hAnsi="宋体" w:eastAsia="宋体" w:cs="宋体"/>
              <w:spacing w:val="-10"/>
              <w:sz w:val="28"/>
              <w:szCs w:val="28"/>
            </w:rPr>
            <w:t>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_Toc4369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3A9B7CA2">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_Toc6091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第六</w:t>
          </w:r>
          <w:r>
            <w:rPr>
              <w:rFonts w:hint="eastAsia" w:ascii="宋体" w:hAnsi="宋体" w:eastAsia="宋体" w:cs="宋体"/>
              <w:spacing w:val="-10"/>
              <w:sz w:val="28"/>
              <w:szCs w:val="28"/>
            </w:rPr>
            <w:t>章</w:t>
          </w:r>
          <w:r>
            <w:rPr>
              <w:rFonts w:hint="eastAsia" w:ascii="宋体" w:hAnsi="宋体" w:eastAsia="宋体" w:cs="宋体"/>
              <w:sz w:val="28"/>
              <w:szCs w:val="28"/>
            </w:rPr>
            <w:t xml:space="preserve">  拟签订的合同文</w:t>
          </w:r>
          <w:r>
            <w:rPr>
              <w:rFonts w:hint="eastAsia" w:ascii="宋体" w:hAnsi="宋体" w:eastAsia="宋体" w:cs="宋体"/>
              <w:spacing w:val="-10"/>
              <w:sz w:val="28"/>
              <w:szCs w:val="28"/>
            </w:rPr>
            <w:t>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_Toc6091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08442E32">
          <w:pPr>
            <w:pStyle w:val="20"/>
            <w:tabs>
              <w:tab w:val="right" w:leader="dot" w:pos="8310"/>
            </w:tabs>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spacing w:val="-2"/>
              <w:w w:val="105"/>
              <w:sz w:val="28"/>
              <w:szCs w:val="28"/>
              <w:lang w:val="en-US" w:eastAsia="zh-CN" w:bidi="ar-SA"/>
            </w:rPr>
            <w:fldChar w:fldCharType="begin"/>
          </w:r>
          <w:r>
            <w:rPr>
              <w:rFonts w:hint="eastAsia" w:ascii="宋体" w:hAnsi="宋体" w:eastAsia="宋体" w:cs="宋体"/>
              <w:spacing w:val="-2"/>
              <w:w w:val="105"/>
              <w:sz w:val="28"/>
              <w:szCs w:val="28"/>
              <w:lang w:val="en-US" w:eastAsia="zh-CN" w:bidi="ar-SA"/>
            </w:rPr>
            <w:instrText xml:space="preserve"> HYPERLINK \l _Toc11503 </w:instrText>
          </w:r>
          <w:r>
            <w:rPr>
              <w:rFonts w:hint="eastAsia" w:ascii="宋体" w:hAnsi="宋体" w:eastAsia="宋体" w:cs="宋体"/>
              <w:spacing w:val="-2"/>
              <w:w w:val="105"/>
              <w:sz w:val="28"/>
              <w:szCs w:val="28"/>
              <w:lang w:val="en-US" w:eastAsia="zh-CN" w:bidi="ar-SA"/>
            </w:rPr>
            <w:fldChar w:fldCharType="separate"/>
          </w:r>
          <w:r>
            <w:rPr>
              <w:rFonts w:hint="eastAsia" w:ascii="宋体" w:hAnsi="宋体" w:eastAsia="宋体" w:cs="宋体"/>
              <w:sz w:val="28"/>
              <w:szCs w:val="28"/>
            </w:rPr>
            <w:t>第七章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_Toc11503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pacing w:val="-2"/>
              <w:w w:val="105"/>
              <w:sz w:val="28"/>
              <w:szCs w:val="28"/>
              <w:lang w:val="en-US" w:eastAsia="zh-CN" w:bidi="ar-SA"/>
            </w:rPr>
            <w:fldChar w:fldCharType="end"/>
          </w:r>
        </w:p>
        <w:p w14:paraId="7C3B10DC">
          <w:pPr>
            <w:bidi w:val="0"/>
            <w:spacing w:line="360" w:lineRule="auto"/>
            <w:rPr>
              <w:rFonts w:hint="eastAsia" w:ascii="宋体" w:hAnsi="宋体" w:eastAsia="宋体" w:cs="宋体"/>
              <w:spacing w:val="-2"/>
              <w:w w:val="105"/>
              <w:sz w:val="22"/>
              <w:szCs w:val="24"/>
              <w:lang w:val="en-US" w:eastAsia="zh-CN" w:bidi="ar-SA"/>
            </w:rPr>
          </w:pPr>
          <w:r>
            <w:rPr>
              <w:rFonts w:hint="eastAsia" w:ascii="宋体" w:hAnsi="宋体" w:eastAsia="宋体" w:cs="宋体"/>
              <w:spacing w:val="-2"/>
              <w:w w:val="105"/>
              <w:sz w:val="28"/>
              <w:szCs w:val="28"/>
              <w:lang w:val="en-US" w:eastAsia="zh-CN" w:bidi="ar-SA"/>
            </w:rPr>
            <w:fldChar w:fldCharType="end"/>
          </w:r>
        </w:p>
      </w:sdtContent>
    </w:sdt>
    <w:p w14:paraId="35AA4B84">
      <w:pPr>
        <w:bidi w:val="0"/>
        <w:rPr>
          <w:rFonts w:hint="eastAsia" w:ascii="宋体" w:hAnsi="宋体" w:eastAsia="宋体" w:cs="宋体"/>
          <w:spacing w:val="-2"/>
          <w:w w:val="105"/>
          <w:sz w:val="22"/>
          <w:szCs w:val="24"/>
          <w:lang w:val="en-US" w:eastAsia="zh-CN" w:bidi="ar-SA"/>
        </w:rPr>
      </w:pPr>
    </w:p>
    <w:p w14:paraId="1BFB3DEA">
      <w:pPr>
        <w:pStyle w:val="12"/>
        <w:spacing w:before="688" w:line="360" w:lineRule="auto"/>
        <w:ind w:left="701" w:right="689"/>
        <w:rPr>
          <w:rFonts w:ascii="Lantinghei SC Extralight" w:hAnsi="Lantinghei SC Extralight" w:eastAsia="Lantinghei SC Extralight" w:cs="Lantinghei SC Extralight"/>
          <w:spacing w:val="-2"/>
          <w:w w:val="105"/>
          <w:sz w:val="24"/>
          <w:szCs w:val="24"/>
          <w:lang w:val="en-US" w:eastAsia="zh-CN" w:bidi="ar-SA"/>
        </w:rPr>
      </w:pPr>
    </w:p>
    <w:p w14:paraId="0102C834">
      <w:pPr>
        <w:spacing w:line="360" w:lineRule="auto"/>
        <w:sectPr>
          <w:headerReference r:id="rId6" w:type="first"/>
          <w:footerReference r:id="rId8" w:type="first"/>
          <w:headerReference r:id="rId5" w:type="default"/>
          <w:footerReference r:id="rId7" w:type="default"/>
          <w:pgSz w:w="11910" w:h="16840"/>
          <w:pgMar w:top="1440" w:right="1800" w:bottom="1440" w:left="1800" w:header="850" w:footer="624" w:gutter="0"/>
          <w:pgNumType w:start="1"/>
          <w:cols w:space="720" w:num="1"/>
          <w:titlePg/>
        </w:sectPr>
      </w:pPr>
    </w:p>
    <w:p w14:paraId="62C7252A">
      <w:pPr>
        <w:pStyle w:val="2"/>
        <w:tabs>
          <w:tab w:val="left" w:pos="1630"/>
        </w:tabs>
        <w:spacing w:line="360" w:lineRule="auto"/>
        <w:ind w:left="8"/>
      </w:pPr>
      <w:bookmarkStart w:id="12" w:name="_Toc15537"/>
      <w:bookmarkStart w:id="13" w:name="_Toc19617"/>
      <w:bookmarkStart w:id="14" w:name="_Toc11902"/>
      <w:r>
        <w:t>第一</w:t>
      </w:r>
      <w:r>
        <w:rPr>
          <w:spacing w:val="-10"/>
        </w:rPr>
        <w:t>章</w:t>
      </w:r>
      <w:r>
        <w:rPr>
          <w:rFonts w:hint="eastAsia" w:eastAsia="宋体"/>
        </w:rPr>
        <w:t xml:space="preserve">    </w:t>
      </w:r>
      <w:r>
        <w:t>投标邀</w:t>
      </w:r>
      <w:r>
        <w:rPr>
          <w:spacing w:val="-10"/>
        </w:rPr>
        <w:t>请</w:t>
      </w:r>
      <w:bookmarkEnd w:id="12"/>
      <w:bookmarkEnd w:id="13"/>
      <w:bookmarkEnd w:id="14"/>
    </w:p>
    <w:p w14:paraId="7D407FE3">
      <w:pPr>
        <w:bidi w:val="0"/>
        <w:spacing w:line="360" w:lineRule="auto"/>
        <w:ind w:firstLine="720" w:firstLineChars="0"/>
        <w:rPr>
          <w:rFonts w:ascii="宋体" w:hAnsi="宋体" w:eastAsia="宋体" w:cs="宋体"/>
        </w:rPr>
      </w:pPr>
      <w:bookmarkStart w:id="15" w:name="一、项目基本情况"/>
      <w:bookmarkEnd w:id="15"/>
      <w:r>
        <w:rPr>
          <w:rFonts w:hint="eastAsia" w:ascii="宋体" w:hAnsi="宋体" w:eastAsia="宋体" w:cs="宋体"/>
          <w:b/>
          <w:bCs/>
          <w:sz w:val="24"/>
          <w:szCs w:val="24"/>
        </w:rPr>
        <w:t>一、项目基本情况</w:t>
      </w:r>
    </w:p>
    <w:p w14:paraId="2E773468">
      <w:pPr>
        <w:bidi w:val="0"/>
        <w:spacing w:line="360" w:lineRule="auto"/>
        <w:ind w:firstLine="720" w:firstLineChars="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eastAsia="宋体" w:cs="宋体"/>
          <w:sz w:val="24"/>
          <w:szCs w:val="24"/>
          <w:lang w:eastAsia="zh-CN"/>
        </w:rPr>
        <w:t>CFTC-BJ01-25011070</w:t>
      </w:r>
    </w:p>
    <w:p w14:paraId="2E2246E2">
      <w:pPr>
        <w:bidi w:val="0"/>
        <w:spacing w:line="360" w:lineRule="auto"/>
        <w:ind w:firstLine="720" w:firstLineChars="0"/>
        <w:rPr>
          <w:rFonts w:hint="eastAsia" w:ascii="宋体" w:hAnsi="宋体" w:eastAsia="宋体" w:cs="宋体"/>
          <w:sz w:val="24"/>
          <w:szCs w:val="24"/>
          <w:lang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生肖主题快闪</w:t>
      </w:r>
    </w:p>
    <w:p w14:paraId="7406226B">
      <w:pPr>
        <w:bidi w:val="0"/>
        <w:spacing w:line="360" w:lineRule="auto"/>
        <w:ind w:firstLine="720" w:firstLineChars="0"/>
        <w:rPr>
          <w:rFonts w:hint="eastAsia" w:ascii="宋体" w:hAnsi="宋体" w:eastAsia="宋体" w:cs="宋体"/>
          <w:sz w:val="24"/>
          <w:szCs w:val="24"/>
        </w:rPr>
      </w:pPr>
      <w:r>
        <w:rPr>
          <w:rFonts w:hint="eastAsia" w:ascii="宋体" w:hAnsi="宋体" w:eastAsia="宋体" w:cs="宋体"/>
          <w:sz w:val="24"/>
          <w:szCs w:val="24"/>
        </w:rPr>
        <w:t>3.项目总预算金额：258.424万元</w:t>
      </w:r>
    </w:p>
    <w:p w14:paraId="2A63464D">
      <w:pPr>
        <w:bidi w:val="0"/>
        <w:spacing w:line="360" w:lineRule="auto"/>
        <w:ind w:firstLine="720" w:firstLineChars="0"/>
        <w:rPr>
          <w:rFonts w:ascii="宋体" w:hAnsi="宋体" w:eastAsia="宋体" w:cs="宋体"/>
          <w:szCs w:val="24"/>
        </w:rPr>
      </w:pPr>
      <w:r>
        <w:rPr>
          <w:rFonts w:hint="eastAsia" w:ascii="宋体" w:hAnsi="宋体" w:eastAsia="宋体" w:cs="宋体"/>
          <w:sz w:val="24"/>
          <w:szCs w:val="24"/>
        </w:rPr>
        <w:t>4.采购需求：</w:t>
      </w:r>
    </w:p>
    <w:tbl>
      <w:tblPr>
        <w:tblStyle w:val="25"/>
        <w:tblW w:w="501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6"/>
        <w:gridCol w:w="1545"/>
        <w:gridCol w:w="1591"/>
        <w:gridCol w:w="4510"/>
      </w:tblGrid>
      <w:tr w14:paraId="2F471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417" w:type="pct"/>
            <w:vAlign w:val="center"/>
          </w:tcPr>
          <w:p w14:paraId="3D8CD350">
            <w:pPr>
              <w:bidi w:val="0"/>
              <w:jc w:val="center"/>
              <w:rPr>
                <w:rFonts w:hint="eastAsia" w:ascii="宋体" w:hAnsi="宋体" w:eastAsia="宋体" w:cs="宋体"/>
                <w:sz w:val="24"/>
                <w:szCs w:val="24"/>
              </w:rPr>
            </w:pPr>
            <w:r>
              <w:rPr>
                <w:rFonts w:hint="eastAsia" w:ascii="宋体" w:hAnsi="宋体" w:eastAsia="宋体" w:cs="宋体"/>
                <w:sz w:val="24"/>
                <w:szCs w:val="24"/>
              </w:rPr>
              <w:t>包号</w:t>
            </w:r>
          </w:p>
        </w:tc>
        <w:tc>
          <w:tcPr>
            <w:tcW w:w="926" w:type="pct"/>
            <w:vAlign w:val="center"/>
          </w:tcPr>
          <w:p w14:paraId="5E9367A5">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标的</w:t>
            </w:r>
            <w:r>
              <w:rPr>
                <w:rFonts w:hint="eastAsia" w:ascii="宋体" w:hAnsi="宋体" w:eastAsia="宋体" w:cs="宋体"/>
                <w:sz w:val="24"/>
                <w:szCs w:val="24"/>
              </w:rPr>
              <w:t>名称</w:t>
            </w:r>
          </w:p>
        </w:tc>
        <w:tc>
          <w:tcPr>
            <w:tcW w:w="953" w:type="pct"/>
            <w:vAlign w:val="center"/>
          </w:tcPr>
          <w:p w14:paraId="13B9AB9D">
            <w:pPr>
              <w:bidi w:val="0"/>
              <w:jc w:val="center"/>
              <w:rPr>
                <w:rFonts w:hint="eastAsia" w:ascii="宋体" w:hAnsi="宋体" w:eastAsia="宋体" w:cs="宋体"/>
                <w:sz w:val="24"/>
                <w:szCs w:val="24"/>
              </w:rPr>
            </w:pPr>
            <w:r>
              <w:rPr>
                <w:rFonts w:hint="eastAsia" w:ascii="宋体" w:hAnsi="宋体" w:eastAsia="宋体" w:cs="宋体"/>
                <w:sz w:val="24"/>
                <w:szCs w:val="24"/>
              </w:rPr>
              <w:t>采购包预算金额</w:t>
            </w:r>
          </w:p>
          <w:p w14:paraId="57FC1F00">
            <w:pPr>
              <w:bidi w:val="0"/>
              <w:jc w:val="center"/>
              <w:rPr>
                <w:rFonts w:hint="eastAsia" w:ascii="宋体" w:hAnsi="宋体" w:eastAsia="宋体" w:cs="宋体"/>
                <w:sz w:val="24"/>
                <w:szCs w:val="24"/>
              </w:rPr>
            </w:pPr>
            <w:r>
              <w:rPr>
                <w:rFonts w:hint="eastAsia" w:ascii="宋体" w:hAnsi="宋体" w:eastAsia="宋体" w:cs="宋体"/>
                <w:sz w:val="24"/>
                <w:szCs w:val="24"/>
              </w:rPr>
              <w:t>（万元）</w:t>
            </w:r>
          </w:p>
        </w:tc>
        <w:tc>
          <w:tcPr>
            <w:tcW w:w="2702" w:type="pct"/>
            <w:vAlign w:val="center"/>
          </w:tcPr>
          <w:p w14:paraId="7E3E18B7">
            <w:pPr>
              <w:bidi w:val="0"/>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5C33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7" w:type="pct"/>
            <w:vAlign w:val="center"/>
          </w:tcPr>
          <w:p w14:paraId="562C2CC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w:t>
            </w:r>
          </w:p>
        </w:tc>
        <w:tc>
          <w:tcPr>
            <w:tcW w:w="1544" w:type="dxa"/>
            <w:vAlign w:val="center"/>
          </w:tcPr>
          <w:p w14:paraId="77BE68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活动承办</w:t>
            </w:r>
            <w:r>
              <w:rPr>
                <w:rFonts w:hint="eastAsia" w:ascii="宋体" w:hAnsi="宋体" w:eastAsia="宋体" w:cs="宋体"/>
                <w:sz w:val="24"/>
                <w:szCs w:val="24"/>
              </w:rPr>
              <w:t>服务</w:t>
            </w:r>
          </w:p>
        </w:tc>
        <w:tc>
          <w:tcPr>
            <w:tcW w:w="1589" w:type="dxa"/>
            <w:vAlign w:val="center"/>
          </w:tcPr>
          <w:p w14:paraId="5EBC7F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161.85</w:t>
            </w:r>
          </w:p>
        </w:tc>
        <w:tc>
          <w:tcPr>
            <w:tcW w:w="2702" w:type="pct"/>
            <w:vAlign w:val="center"/>
          </w:tcPr>
          <w:p w14:paraId="00807C7A">
            <w:pPr>
              <w:bidi w:val="0"/>
              <w:jc w:val="both"/>
              <w:rPr>
                <w:rFonts w:hint="eastAsia" w:ascii="宋体" w:hAnsi="宋体" w:eastAsia="宋体" w:cs="宋体"/>
                <w:sz w:val="24"/>
                <w:szCs w:val="24"/>
              </w:rPr>
            </w:pPr>
            <w:r>
              <w:rPr>
                <w:rFonts w:hint="eastAsia" w:ascii="宋体" w:hAnsi="宋体" w:eastAsia="宋体" w:cs="宋体"/>
                <w:sz w:val="24"/>
                <w:szCs w:val="24"/>
              </w:rPr>
              <w:t>2026年2月，拟组织30人展演及拍摄工作团组赴美国纽约、墨西哥首都墨西哥城举办“生肖主题快闪”活动。项目实施内容包括但不限于快闪视频拍摄及剪辑制作、相关演出、非遗、展览活动策划及现场执行、项目宣传推广、翻译服务、2场生肖主题展览设计等，具体需求详见招标文件第五章《采购需求》</w:t>
            </w:r>
          </w:p>
        </w:tc>
      </w:tr>
      <w:tr w14:paraId="5B41E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7" w:type="pct"/>
            <w:vAlign w:val="center"/>
          </w:tcPr>
          <w:p w14:paraId="294D72B5">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02</w:t>
            </w:r>
          </w:p>
        </w:tc>
        <w:tc>
          <w:tcPr>
            <w:tcW w:w="1544" w:type="dxa"/>
            <w:vAlign w:val="center"/>
          </w:tcPr>
          <w:p w14:paraId="52F4A7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旅务服务</w:t>
            </w:r>
          </w:p>
        </w:tc>
        <w:tc>
          <w:tcPr>
            <w:tcW w:w="1589" w:type="dxa"/>
            <w:vAlign w:val="center"/>
          </w:tcPr>
          <w:p w14:paraId="7A8FDF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71.574</w:t>
            </w:r>
          </w:p>
        </w:tc>
        <w:tc>
          <w:tcPr>
            <w:tcW w:w="2702" w:type="pct"/>
            <w:vAlign w:val="center"/>
          </w:tcPr>
          <w:p w14:paraId="1B37F3E5">
            <w:pPr>
              <w:bidi w:val="0"/>
              <w:jc w:val="both"/>
              <w:rPr>
                <w:rFonts w:hint="eastAsia" w:ascii="宋体" w:hAnsi="宋体" w:eastAsia="宋体" w:cs="宋体"/>
                <w:sz w:val="24"/>
                <w:szCs w:val="24"/>
              </w:rPr>
            </w:pPr>
            <w:r>
              <w:rPr>
                <w:rFonts w:hint="eastAsia" w:ascii="宋体" w:hAnsi="宋体" w:eastAsia="宋体" w:cs="宋体"/>
                <w:sz w:val="24"/>
                <w:szCs w:val="24"/>
              </w:rPr>
              <w:t>为2026年“生肖主题快闪”出访团组提供预订酒店、用餐、用车服务及境外其他出行保障类服务，具体需求详见招标文件第五章《采购需求》</w:t>
            </w:r>
          </w:p>
        </w:tc>
      </w:tr>
      <w:tr w14:paraId="12D8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17" w:type="pct"/>
            <w:vAlign w:val="center"/>
          </w:tcPr>
          <w:p w14:paraId="245426E7">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w:t>
            </w:r>
          </w:p>
        </w:tc>
        <w:tc>
          <w:tcPr>
            <w:tcW w:w="1544" w:type="dxa"/>
            <w:vAlign w:val="center"/>
          </w:tcPr>
          <w:p w14:paraId="41A551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航空货物运输</w:t>
            </w:r>
          </w:p>
        </w:tc>
        <w:tc>
          <w:tcPr>
            <w:tcW w:w="1589" w:type="dxa"/>
            <w:vAlign w:val="center"/>
          </w:tcPr>
          <w:p w14:paraId="69D4C5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25</w:t>
            </w:r>
          </w:p>
        </w:tc>
        <w:tc>
          <w:tcPr>
            <w:tcW w:w="2702" w:type="pct"/>
            <w:vAlign w:val="center"/>
          </w:tcPr>
          <w:p w14:paraId="5A794E43">
            <w:pPr>
              <w:bidi w:val="0"/>
              <w:jc w:val="both"/>
              <w:rPr>
                <w:rFonts w:hint="eastAsia" w:ascii="宋体" w:hAnsi="宋体" w:eastAsia="宋体" w:cs="宋体"/>
                <w:sz w:val="24"/>
                <w:szCs w:val="24"/>
              </w:rPr>
            </w:pPr>
            <w:r>
              <w:rPr>
                <w:rFonts w:hint="eastAsia" w:ascii="宋体" w:hAnsi="宋体" w:eastAsia="宋体" w:cs="宋体"/>
                <w:sz w:val="24"/>
                <w:szCs w:val="24"/>
              </w:rPr>
              <w:t>为2026年“生肖主题快闪”出访团组提供航空货物运输服务，包括但不限于活动所需的展品、展陈制作物、活动及演出道具、宣传物料等，具体需求详见招标文件第五章《采购需求》</w:t>
            </w:r>
          </w:p>
        </w:tc>
      </w:tr>
    </w:tbl>
    <w:p w14:paraId="5CDC4591">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注：投标人可以对本项目中的一个采购包进行投标，也可同时对多个采购包进行投标，但必须针对每一采购包中的所有内容进行投标，不允许拆分投标。</w:t>
      </w:r>
    </w:p>
    <w:p w14:paraId="50BD6A1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5.合同履行期限：2026年8月31日前完成全部工作内容并通过采购人验收。</w:t>
      </w:r>
    </w:p>
    <w:p w14:paraId="0D9B0C95">
      <w:pPr>
        <w:bidi w:val="0"/>
        <w:spacing w:line="360" w:lineRule="auto"/>
        <w:ind w:firstLine="480" w:firstLineChars="200"/>
        <w:rPr>
          <w:rFonts w:ascii="宋体" w:hAnsi="宋体" w:eastAsia="宋体" w:cs="宋体"/>
          <w:szCs w:val="24"/>
        </w:rPr>
      </w:pPr>
      <w:r>
        <w:rPr>
          <w:rFonts w:hint="eastAsia" w:ascii="宋体" w:hAnsi="宋体" w:eastAsia="宋体" w:cs="宋体"/>
          <w:sz w:val="24"/>
          <w:szCs w:val="24"/>
        </w:rPr>
        <w:t>6.本项目是否接受联合体投标：□是</w:t>
      </w:r>
      <w:r>
        <w:rPr>
          <w:rFonts w:hint="eastAsia" w:ascii="宋体" w:hAnsi="宋体" w:eastAsia="宋体" w:cs="宋体"/>
          <w:sz w:val="24"/>
          <w:szCs w:val="24"/>
        </w:rPr>
        <w:tab/>
      </w:r>
      <w:r>
        <w:rPr>
          <w:rFonts w:hint="eastAsia" w:ascii="宋体" w:hAnsi="宋体" w:eastAsia="宋体" w:cs="宋体"/>
          <w:sz w:val="24"/>
          <w:szCs w:val="24"/>
        </w:rPr>
        <w:t>☑否。</w:t>
      </w:r>
    </w:p>
    <w:p w14:paraId="103E7404">
      <w:pPr>
        <w:pStyle w:val="10"/>
        <w:spacing w:line="360" w:lineRule="auto"/>
        <w:ind w:left="0" w:firstLine="482" w:firstLineChars="200"/>
        <w:rPr>
          <w:rFonts w:ascii="宋体" w:hAnsi="宋体" w:eastAsia="宋体" w:cs="宋体"/>
        </w:rPr>
      </w:pPr>
      <w:bookmarkStart w:id="16" w:name="二、申请人的资格要求（须同时满足）"/>
      <w:bookmarkEnd w:id="16"/>
    </w:p>
    <w:p w14:paraId="46F586A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二、申请人的资格要求（须同时满足）</w:t>
      </w:r>
    </w:p>
    <w:p w14:paraId="543BC6A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43FE20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1CF3B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2.1中小企业政策</w:t>
      </w:r>
    </w:p>
    <w:p w14:paraId="36193C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01</w:t>
      </w:r>
      <w:r>
        <w:rPr>
          <w:rFonts w:hint="eastAsia" w:ascii="宋体" w:hAnsi="宋体" w:eastAsia="宋体" w:cs="宋体"/>
          <w:sz w:val="24"/>
          <w:szCs w:val="24"/>
        </w:rPr>
        <w:t>包专门面向小微企业采购。即：提供的服务全部由符合政策要求的小微企业承接。</w:t>
      </w:r>
    </w:p>
    <w:p w14:paraId="324AAE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02</w:t>
      </w:r>
      <w:r>
        <w:rPr>
          <w:rFonts w:hint="eastAsia" w:ascii="宋体" w:hAnsi="宋体" w:eastAsia="宋体" w:cs="宋体"/>
          <w:sz w:val="24"/>
          <w:szCs w:val="24"/>
        </w:rPr>
        <w:t>包专门面向小微企业采购。即：提供的服务全部由符合政策要求的小微企业承接。</w:t>
      </w:r>
    </w:p>
    <w:p w14:paraId="355810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03</w:t>
      </w:r>
      <w:r>
        <w:rPr>
          <w:rFonts w:hint="eastAsia" w:ascii="宋体" w:hAnsi="宋体" w:eastAsia="宋体" w:cs="宋体"/>
          <w:sz w:val="24"/>
          <w:szCs w:val="24"/>
        </w:rPr>
        <w:t>包</w:t>
      </w:r>
      <w:r>
        <w:rPr>
          <w:rFonts w:hint="eastAsia" w:ascii="宋体" w:hAnsi="宋体" w:eastAsia="宋体" w:cs="宋体"/>
          <w:sz w:val="24"/>
          <w:szCs w:val="24"/>
          <w:lang w:val="en-US" w:eastAsia="zh-CN"/>
        </w:rPr>
        <w:t>不</w:t>
      </w:r>
      <w:r>
        <w:rPr>
          <w:rFonts w:hint="eastAsia" w:ascii="宋体" w:hAnsi="宋体" w:eastAsia="宋体" w:cs="宋体"/>
          <w:sz w:val="24"/>
          <w:szCs w:val="24"/>
        </w:rPr>
        <w:t>专门面向</w:t>
      </w:r>
      <w:r>
        <w:rPr>
          <w:rFonts w:hint="eastAsia" w:ascii="宋体" w:hAnsi="宋体" w:eastAsia="宋体" w:cs="宋体"/>
          <w:sz w:val="24"/>
          <w:szCs w:val="24"/>
          <w:lang w:val="en-US" w:eastAsia="zh-CN"/>
        </w:rPr>
        <w:t>中小</w:t>
      </w:r>
      <w:r>
        <w:rPr>
          <w:rFonts w:hint="eastAsia" w:ascii="宋体" w:hAnsi="宋体" w:eastAsia="宋体" w:cs="宋体"/>
          <w:sz w:val="24"/>
          <w:szCs w:val="24"/>
        </w:rPr>
        <w:t>企业采购。</w:t>
      </w:r>
    </w:p>
    <w:p w14:paraId="012014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2.2其它落实政府采购政策的资格要求（如有）：/。</w:t>
      </w:r>
    </w:p>
    <w:p w14:paraId="46B6FC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4F430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1）供应商不得被列入失信被执行人、重大税收违法案件当事人名单、政府采购严重违法失信行为记录名单；</w:t>
      </w:r>
    </w:p>
    <w:p w14:paraId="56F647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2）单位负责人为同一人或者存在直接控股、管理关系的不同供应商，不得同时参加本项目同一分包的政府采购活动；</w:t>
      </w:r>
    </w:p>
    <w:p w14:paraId="41140E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3）为本项目提供整体设计、规范编制或者项目管理、监理、检测等服务的供应商，不得参加本次政府采购活动。</w:t>
      </w:r>
    </w:p>
    <w:p w14:paraId="754BFEB5">
      <w:pPr>
        <w:keepNext w:val="0"/>
        <w:keepLines w:val="0"/>
        <w:pageBreakBefore w:val="0"/>
        <w:widowControl w:val="0"/>
        <w:kinsoku/>
        <w:wordWrap/>
        <w:overflowPunct/>
        <w:topLinePunct w:val="0"/>
        <w:autoSpaceDE w:val="0"/>
        <w:autoSpaceDN w:val="0"/>
        <w:bidi w:val="0"/>
        <w:adjustRightInd/>
        <w:snapToGrid/>
        <w:spacing w:line="360" w:lineRule="auto"/>
        <w:ind w:left="960" w:leftChars="218"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4）01包：具有行政主管部门颁发的有效的广播电视节目制作经营许可证。02包：具有行政主管部门颁发的有效的旅行社业务经营许可证。</w:t>
      </w:r>
    </w:p>
    <w:p w14:paraId="0FB8A6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本项目是否接受分支机构参与响应：否；</w:t>
      </w:r>
    </w:p>
    <w:p w14:paraId="39E4D1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3.1本项目是否属于政府购买服务：否</w:t>
      </w:r>
    </w:p>
    <w:p w14:paraId="1A406EB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Cs w:val="24"/>
        </w:rPr>
      </w:pPr>
      <w:r>
        <w:rPr>
          <w:rFonts w:hint="eastAsia" w:ascii="宋体" w:hAnsi="宋体" w:eastAsia="宋体" w:cs="宋体"/>
          <w:sz w:val="24"/>
          <w:szCs w:val="24"/>
        </w:rPr>
        <w:t>3.2其他特定资格要求：无</w:t>
      </w:r>
    </w:p>
    <w:p w14:paraId="34E365F3">
      <w:pPr>
        <w:pStyle w:val="12"/>
        <w:spacing w:line="360" w:lineRule="auto"/>
        <w:ind w:firstLine="480" w:firstLineChars="200"/>
        <w:rPr>
          <w:rFonts w:ascii="宋体" w:hAnsi="宋体" w:eastAsia="宋体" w:cs="宋体"/>
        </w:rPr>
      </w:pPr>
    </w:p>
    <w:p w14:paraId="12CAF97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bookmarkStart w:id="17" w:name="三、获取招标文件"/>
      <w:bookmarkEnd w:id="17"/>
      <w:r>
        <w:rPr>
          <w:rFonts w:hint="eastAsia" w:ascii="宋体" w:hAnsi="宋体" w:eastAsia="宋体" w:cs="宋体"/>
          <w:b/>
          <w:bCs/>
          <w:sz w:val="24"/>
          <w:szCs w:val="24"/>
        </w:rPr>
        <w:t>三、获取招标文件</w:t>
      </w:r>
    </w:p>
    <w:p w14:paraId="0FD10A1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1.时间：2025年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日至2025年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日，每天上午9：00至12：00，下午12:00至17:00（北京时间，法定节假日除外）。</w:t>
      </w:r>
    </w:p>
    <w:p w14:paraId="617C25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p>
    <w:p w14:paraId="72A7A0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23D649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Cs w:val="24"/>
        </w:rPr>
      </w:pPr>
      <w:r>
        <w:rPr>
          <w:rFonts w:hint="eastAsia" w:ascii="宋体" w:hAnsi="宋体" w:eastAsia="宋体" w:cs="宋体"/>
          <w:sz w:val="24"/>
          <w:szCs w:val="24"/>
        </w:rPr>
        <w:t>4.售价：0 元。</w:t>
      </w:r>
    </w:p>
    <w:p w14:paraId="6ED2126D">
      <w:pPr>
        <w:pStyle w:val="10"/>
        <w:spacing w:line="360" w:lineRule="auto"/>
        <w:ind w:left="0" w:firstLine="478" w:firstLineChars="200"/>
        <w:rPr>
          <w:rFonts w:ascii="宋体" w:hAnsi="宋体" w:eastAsia="宋体" w:cs="宋体"/>
          <w:spacing w:val="-1"/>
        </w:rPr>
      </w:pPr>
      <w:bookmarkStart w:id="18" w:name="四、提交投标文件截止时间、开标时间和地点"/>
      <w:bookmarkEnd w:id="18"/>
    </w:p>
    <w:p w14:paraId="0C19C10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四、提交投标文件截止时间、开标时间和地点</w:t>
      </w:r>
    </w:p>
    <w:p w14:paraId="530E22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投标截止时间、开标时间：2025年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w:t>
      </w:r>
      <w:r>
        <w:rPr>
          <w:rFonts w:hint="eastAsia" w:ascii="宋体" w:hAnsi="宋体" w:eastAsia="宋体" w:cs="宋体"/>
          <w:sz w:val="24"/>
          <w:szCs w:val="24"/>
          <w:lang w:val="en-US" w:eastAsia="zh-CN"/>
        </w:rPr>
        <w:t>10</w:t>
      </w:r>
      <w:r>
        <w:rPr>
          <w:rFonts w:hint="eastAsia" w:ascii="宋体" w:hAnsi="宋体" w:eastAsia="宋体" w:cs="宋体"/>
          <w:sz w:val="24"/>
          <w:szCs w:val="24"/>
        </w:rPr>
        <w:t>点</w:t>
      </w:r>
      <w:r>
        <w:rPr>
          <w:rFonts w:hint="eastAsia" w:ascii="宋体" w:hAnsi="宋体" w:eastAsia="宋体" w:cs="宋体"/>
          <w:sz w:val="24"/>
          <w:szCs w:val="24"/>
          <w:lang w:val="en-US" w:eastAsia="zh-CN"/>
        </w:rPr>
        <w:t>3</w:t>
      </w:r>
      <w:r>
        <w:rPr>
          <w:rFonts w:hint="eastAsia" w:ascii="宋体" w:hAnsi="宋体" w:eastAsia="宋体" w:cs="宋体"/>
          <w:sz w:val="24"/>
          <w:szCs w:val="24"/>
        </w:rPr>
        <w:t>0分（北京时间）。</w:t>
      </w:r>
    </w:p>
    <w:p w14:paraId="60469C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color w:val="000000"/>
          <w:kern w:val="2"/>
          <w:szCs w:val="24"/>
          <w:lang w:val="zh-TW"/>
        </w:rPr>
      </w:pPr>
      <w:r>
        <w:rPr>
          <w:rFonts w:hint="eastAsia" w:ascii="宋体" w:hAnsi="宋体" w:eastAsia="宋体" w:cs="宋体"/>
          <w:sz w:val="24"/>
          <w:szCs w:val="24"/>
        </w:rPr>
        <w:t>地点：北京市海淀区学清路甲38号(六道口地铁站B东北口步行240米)金码大厦B座18层1801室会议室</w:t>
      </w:r>
      <w:r>
        <w:rPr>
          <w:rFonts w:hint="eastAsia" w:ascii="宋体" w:hAnsi="宋体" w:eastAsia="宋体" w:cs="宋体"/>
          <w:sz w:val="24"/>
          <w:szCs w:val="24"/>
          <w:lang w:val="zh-TW"/>
        </w:rPr>
        <w:t>。</w:t>
      </w:r>
    </w:p>
    <w:p w14:paraId="0FF8FF45">
      <w:pPr>
        <w:pStyle w:val="10"/>
        <w:spacing w:line="360" w:lineRule="auto"/>
        <w:ind w:left="0" w:firstLine="474" w:firstLineChars="200"/>
        <w:rPr>
          <w:rFonts w:ascii="宋体" w:hAnsi="宋体" w:eastAsia="宋体" w:cs="宋体"/>
          <w:spacing w:val="-2"/>
        </w:rPr>
      </w:pPr>
      <w:bookmarkStart w:id="19" w:name="五、公告期限"/>
      <w:bookmarkEnd w:id="19"/>
    </w:p>
    <w:p w14:paraId="5E65BB67">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五、公告期限</w:t>
      </w:r>
    </w:p>
    <w:p w14:paraId="7FD347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 5 个工作日。</w:t>
      </w:r>
    </w:p>
    <w:p w14:paraId="0D752CF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bookmarkStart w:id="20" w:name="六、其他补充事宜"/>
      <w:bookmarkEnd w:id="20"/>
      <w:r>
        <w:rPr>
          <w:rFonts w:hint="eastAsia" w:ascii="宋体" w:hAnsi="宋体" w:eastAsia="宋体" w:cs="宋体"/>
          <w:b/>
          <w:bCs/>
          <w:sz w:val="24"/>
          <w:szCs w:val="24"/>
        </w:rPr>
        <w:t>六、其他补充事宜</w:t>
      </w:r>
    </w:p>
    <w:p w14:paraId="634B4D2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1.本项目需要落实的政府采购政策：</w:t>
      </w:r>
    </w:p>
    <w:p w14:paraId="5ADCE02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《政府采购促进中小企业发展管理办法》的通知（财库〔2020〕46号）</w:t>
      </w:r>
    </w:p>
    <w:p w14:paraId="669067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《关于进一步加大政府采购支持中小企业力度的通知》（财库〔2022〕19号）</w:t>
      </w:r>
    </w:p>
    <w:p w14:paraId="4CEAF4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《关于政府采购支持监狱企业发展有关问题的通知》（财库〔2014〕68号）</w:t>
      </w:r>
    </w:p>
    <w:p w14:paraId="6CABC7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《关于促进残疾人就业政府采购政策的通知》（财库〔2017〕141号）</w:t>
      </w:r>
    </w:p>
    <w:p w14:paraId="1507D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《在政府采购活动中查询及使用信用记录有关问题的通知》（财库〔2016〕125号）</w:t>
      </w:r>
    </w:p>
    <w:p w14:paraId="69D515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《关于印发节能产品政府采购品目清单的通知》（财库[2019]19号）；</w:t>
      </w:r>
    </w:p>
    <w:p w14:paraId="2EB638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《关于调整优化节能产品、环境标志产品政府采购执行机制的通知》（财库〔2019〕9号）；</w:t>
      </w:r>
    </w:p>
    <w:p w14:paraId="1FA645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《政府采购进口产品管理办法》（财库〔2007〕119号文）；</w:t>
      </w:r>
    </w:p>
    <w:p w14:paraId="48B902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1" w:name="_Toc12401"/>
      <w:bookmarkStart w:id="22" w:name="_Toc29222"/>
      <w:r>
        <w:rPr>
          <w:rFonts w:hint="eastAsia" w:ascii="宋体" w:hAnsi="宋体" w:eastAsia="宋体" w:cs="宋体"/>
          <w:sz w:val="24"/>
          <w:szCs w:val="24"/>
        </w:rPr>
        <w:t>2.请供应商认真学习北京市政府采购电子交易平台发布的相关操作手册，办理CA认证证书、进行北京市政府采购电子交易平台注册绑定，并认真核实数字认证证书情况确认是否符合本项目电子化采购流程要求。</w:t>
      </w:r>
      <w:bookmarkEnd w:id="21"/>
      <w:bookmarkEnd w:id="22"/>
    </w:p>
    <w:p w14:paraId="7CAA6D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3" w:name="_Toc6742"/>
      <w:bookmarkStart w:id="24" w:name="_Toc10322"/>
      <w:r>
        <w:rPr>
          <w:rFonts w:hint="eastAsia" w:ascii="宋体" w:hAnsi="宋体" w:eastAsia="宋体" w:cs="宋体"/>
          <w:sz w:val="24"/>
          <w:szCs w:val="24"/>
        </w:rPr>
        <w:t>CA认证证书服务热线 010-58511086</w:t>
      </w:r>
      <w:bookmarkEnd w:id="23"/>
      <w:bookmarkEnd w:id="24"/>
    </w:p>
    <w:p w14:paraId="313A1E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5" w:name="_Toc22996"/>
      <w:bookmarkStart w:id="26" w:name="_Toc4156"/>
      <w:r>
        <w:rPr>
          <w:rFonts w:hint="eastAsia" w:ascii="宋体" w:hAnsi="宋体" w:eastAsia="宋体" w:cs="宋体"/>
          <w:sz w:val="24"/>
          <w:szCs w:val="24"/>
        </w:rPr>
        <w:t>技术支持服务热线    010-86483801</w:t>
      </w:r>
      <w:bookmarkEnd w:id="25"/>
      <w:bookmarkEnd w:id="26"/>
    </w:p>
    <w:p w14:paraId="1DC06B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7" w:name="_Toc17172"/>
      <w:bookmarkStart w:id="28" w:name="_Toc8532"/>
      <w:r>
        <w:rPr>
          <w:rFonts w:hint="eastAsia" w:ascii="宋体" w:hAnsi="宋体" w:eastAsia="宋体" w:cs="宋体"/>
          <w:sz w:val="24"/>
          <w:szCs w:val="24"/>
        </w:rPr>
        <w:t>2.1办理CA认证证书</w:t>
      </w:r>
      <w:bookmarkEnd w:id="27"/>
      <w:bookmarkEnd w:id="28"/>
    </w:p>
    <w:p w14:paraId="79F614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29" w:name="_Toc3358"/>
      <w:bookmarkStart w:id="30" w:name="_Toc111"/>
      <w:r>
        <w:rPr>
          <w:rFonts w:hint="eastAsia" w:ascii="宋体" w:hAnsi="宋体" w:eastAsia="宋体" w:cs="宋体"/>
          <w:sz w:val="24"/>
          <w:szCs w:val="24"/>
        </w:rPr>
        <w:t>供应商登录北京市政府采购电子交易平台查阅 “用户指南”—“操作指南”—“市场主体CA办理操作流程指引”，按照程序要求办理。</w:t>
      </w:r>
      <w:bookmarkEnd w:id="29"/>
      <w:bookmarkEnd w:id="30"/>
    </w:p>
    <w:p w14:paraId="708A27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31" w:name="_Toc9530"/>
      <w:bookmarkStart w:id="32" w:name="_Toc26302"/>
      <w:r>
        <w:rPr>
          <w:rFonts w:hint="eastAsia" w:ascii="宋体" w:hAnsi="宋体" w:eastAsia="宋体" w:cs="宋体"/>
          <w:sz w:val="24"/>
          <w:szCs w:val="24"/>
        </w:rPr>
        <w:t>2.2注册</w:t>
      </w:r>
      <w:bookmarkEnd w:id="31"/>
      <w:bookmarkEnd w:id="32"/>
    </w:p>
    <w:p w14:paraId="7F1F86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33" w:name="_Toc21592"/>
      <w:bookmarkStart w:id="34" w:name="_Toc1972"/>
      <w:r>
        <w:rPr>
          <w:rFonts w:hint="eastAsia" w:ascii="宋体" w:hAnsi="宋体" w:eastAsia="宋体" w:cs="宋体"/>
          <w:sz w:val="24"/>
          <w:szCs w:val="24"/>
        </w:rPr>
        <w:t>供应商登录北京市政府采购电子交易平台“用户指南”—“操作指南”—“市场主体注册入库操作流程指引”进行自助注册绑定。</w:t>
      </w:r>
      <w:bookmarkEnd w:id="33"/>
      <w:bookmarkEnd w:id="34"/>
    </w:p>
    <w:p w14:paraId="777AF16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35" w:name="_Toc26660"/>
      <w:bookmarkStart w:id="36" w:name="_Toc30476"/>
      <w:r>
        <w:rPr>
          <w:rFonts w:hint="eastAsia" w:ascii="宋体" w:hAnsi="宋体" w:eastAsia="宋体" w:cs="宋体"/>
          <w:sz w:val="24"/>
          <w:szCs w:val="24"/>
        </w:rPr>
        <w:t>2.3驱动、客户端下载</w:t>
      </w:r>
      <w:bookmarkEnd w:id="35"/>
      <w:bookmarkEnd w:id="36"/>
    </w:p>
    <w:p w14:paraId="428BA5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37" w:name="_Toc23139"/>
      <w:bookmarkStart w:id="38" w:name="_Toc32751"/>
      <w:r>
        <w:rPr>
          <w:rFonts w:hint="eastAsia" w:ascii="宋体" w:hAnsi="宋体" w:eastAsia="宋体" w:cs="宋体"/>
          <w:sz w:val="24"/>
          <w:szCs w:val="24"/>
        </w:rPr>
        <w:t>供应商登录北京市政府采购电子交易平台“用户指南”—“工具下载”—“招标采购系统文件驱动安装包”下载相关驱动。</w:t>
      </w:r>
      <w:bookmarkEnd w:id="37"/>
      <w:bookmarkEnd w:id="38"/>
    </w:p>
    <w:p w14:paraId="026687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39" w:name="_Toc8544"/>
      <w:bookmarkStart w:id="40" w:name="_Toc23340"/>
      <w:r>
        <w:rPr>
          <w:rFonts w:hint="eastAsia" w:ascii="宋体" w:hAnsi="宋体" w:eastAsia="宋体" w:cs="宋体"/>
          <w:sz w:val="24"/>
          <w:szCs w:val="24"/>
        </w:rPr>
        <w:t>2.4 获取电子招标文件</w:t>
      </w:r>
      <w:bookmarkEnd w:id="39"/>
      <w:bookmarkEnd w:id="40"/>
    </w:p>
    <w:p w14:paraId="32602B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41" w:name="_Toc26702"/>
      <w:bookmarkStart w:id="42" w:name="_Toc14278"/>
      <w:r>
        <w:rPr>
          <w:rFonts w:hint="eastAsia" w:ascii="宋体" w:hAnsi="宋体" w:eastAsia="宋体" w:cs="宋体"/>
          <w:sz w:val="24"/>
          <w:szCs w:val="24"/>
        </w:rPr>
        <w:t>供应商持CA数字认证证书登录北京市政府采购电子交易平台获取电子招标文件。未在规定期限内通过北京市政府采购电子交易平台获取招标文件的投标无效。</w:t>
      </w:r>
      <w:bookmarkEnd w:id="41"/>
      <w:bookmarkEnd w:id="42"/>
    </w:p>
    <w:p w14:paraId="2E6601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43" w:name="_Toc5238"/>
      <w:bookmarkStart w:id="44" w:name="_Toc11779"/>
      <w:r>
        <w:rPr>
          <w:rFonts w:hint="eastAsia" w:ascii="宋体" w:hAnsi="宋体" w:eastAsia="宋体" w:cs="宋体"/>
          <w:sz w:val="24"/>
          <w:szCs w:val="24"/>
        </w:rPr>
        <w:t>2.5 本项目北京市政府采购电子交易平台为线上线下相结合，电子版招标文件下载后，需投标人递交纸质版投标文件。</w:t>
      </w:r>
      <w:bookmarkEnd w:id="43"/>
      <w:bookmarkEnd w:id="44"/>
    </w:p>
    <w:p w14:paraId="1A5FB7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4.评分方法和标准：综合评分法。</w:t>
      </w:r>
    </w:p>
    <w:p w14:paraId="650C42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5.投标人须于开标当日的投标截止时间前递交投标文件。</w:t>
      </w:r>
    </w:p>
    <w:p w14:paraId="2254F0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6.代理机构项目编号：</w:t>
      </w:r>
      <w:r>
        <w:rPr>
          <w:rFonts w:hint="eastAsia" w:ascii="宋体" w:hAnsi="宋体" w:eastAsia="宋体" w:cs="宋体"/>
          <w:sz w:val="24"/>
          <w:szCs w:val="24"/>
          <w:lang w:eastAsia="zh-CN"/>
        </w:rPr>
        <w:t>CFTC-BJ01-25011070-01</w:t>
      </w:r>
      <w:r>
        <w:rPr>
          <w:rFonts w:hint="eastAsia" w:ascii="宋体" w:hAnsi="宋体" w:eastAsia="宋体" w:cs="宋体"/>
          <w:sz w:val="24"/>
          <w:szCs w:val="24"/>
          <w:lang w:val="en-US" w:eastAsia="zh-CN"/>
        </w:rPr>
        <w:t>/02/03</w:t>
      </w:r>
      <w:r>
        <w:rPr>
          <w:rFonts w:hint="eastAsia" w:ascii="宋体" w:hAnsi="宋体" w:eastAsia="宋体" w:cs="宋体"/>
          <w:sz w:val="24"/>
          <w:szCs w:val="24"/>
        </w:rPr>
        <w:t>（投标文件中涉及的项目编号，填写此编号）</w:t>
      </w:r>
    </w:p>
    <w:p w14:paraId="033C45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bookmarkStart w:id="45" w:name="七、对本次招标提出询问，请按以下方式联系。"/>
      <w:bookmarkEnd w:id="45"/>
    </w:p>
    <w:p w14:paraId="3A4C49D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七、对本次招标提出询问，请按以下方式联系</w:t>
      </w:r>
    </w:p>
    <w:p w14:paraId="1BBA73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5AFAAD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北京市海外文化交流中心</w:t>
      </w:r>
      <w:r>
        <w:rPr>
          <w:rFonts w:hint="eastAsia" w:ascii="宋体" w:hAnsi="宋体" w:eastAsia="宋体" w:cs="宋体"/>
          <w:sz w:val="24"/>
          <w:szCs w:val="24"/>
        </w:rPr>
        <w:t xml:space="preserve">   </w:t>
      </w:r>
    </w:p>
    <w:p w14:paraId="5DD898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地址：北京市东城区建国门内大街7号光华长安大厦3座 　 </w:t>
      </w:r>
    </w:p>
    <w:p w14:paraId="596CD08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龚老师，010-65102980</w:t>
      </w:r>
    </w:p>
    <w:p w14:paraId="3E8832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2.采购代理机构信息</w:t>
      </w:r>
    </w:p>
    <w:p w14:paraId="09FF298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名称：国金招标有限公司 </w:t>
      </w:r>
    </w:p>
    <w:p w14:paraId="1CE8697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地址：北京市朝阳区东三环南路甲52号顺迈金钻国际商务中心9层9C</w:t>
      </w:r>
    </w:p>
    <w:p w14:paraId="1B23FDF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联系方式：孙涛、王涵、杨振豪、刘思雨、王树凡、刘晓红、王佳乐、张含勇</w:t>
      </w:r>
    </w:p>
    <w:p w14:paraId="4ED38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电话：010-53681306/1309、13552541378 </w:t>
      </w:r>
    </w:p>
    <w:p w14:paraId="23C8F6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6F9D162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项目联系人：孙涛、王涵</w:t>
      </w:r>
    </w:p>
    <w:p w14:paraId="7867A28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电话：010-53681306/1309、13552541378</w:t>
      </w:r>
    </w:p>
    <w:p w14:paraId="3AD2A5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hAnsi="宋体" w:eastAsia="宋体" w:cs="宋体"/>
          <w:kern w:val="2"/>
          <w:szCs w:val="24"/>
        </w:rPr>
        <w:sectPr>
          <w:headerReference r:id="rId9" w:type="default"/>
          <w:footerReference r:id="rId10" w:type="default"/>
          <w:pgSz w:w="11910" w:h="16840"/>
          <w:pgMar w:top="1440" w:right="1800" w:bottom="1440" w:left="1800" w:header="850" w:footer="737" w:gutter="0"/>
          <w:pgNumType w:start="1"/>
          <w:cols w:space="720" w:num="1"/>
        </w:sectPr>
      </w:pPr>
      <w:r>
        <w:rPr>
          <w:rFonts w:hint="eastAsia" w:ascii="宋体" w:hAnsi="宋体" w:eastAsia="宋体" w:cs="宋体"/>
          <w:sz w:val="24"/>
          <w:szCs w:val="24"/>
        </w:rPr>
        <w:t>邮箱：gjzbyxgs@126.com</w:t>
      </w:r>
    </w:p>
    <w:p w14:paraId="3E2DA412">
      <w:pPr>
        <w:pStyle w:val="2"/>
        <w:tabs>
          <w:tab w:val="left" w:pos="1630"/>
        </w:tabs>
        <w:spacing w:line="360" w:lineRule="auto"/>
        <w:ind w:left="8"/>
      </w:pPr>
      <w:bookmarkStart w:id="46" w:name="_Toc11967"/>
      <w:bookmarkStart w:id="47" w:name="_Toc10422"/>
      <w:bookmarkStart w:id="48" w:name="_Toc24923"/>
      <w:r>
        <mc:AlternateContent>
          <mc:Choice Requires="wps">
            <w:drawing>
              <wp:anchor distT="0" distB="0" distL="0" distR="0" simplePos="0" relativeHeight="251659264" behindDoc="0" locked="0" layoutInCell="1" allowOverlap="1">
                <wp:simplePos x="0" y="0"/>
                <wp:positionH relativeFrom="page">
                  <wp:posOffset>2450465</wp:posOffset>
                </wp:positionH>
                <wp:positionV relativeFrom="page">
                  <wp:posOffset>8712835</wp:posOffset>
                </wp:positionV>
                <wp:extent cx="4401820" cy="593725"/>
                <wp:effectExtent l="0" t="0" r="0" b="0"/>
                <wp:wrapNone/>
                <wp:docPr id="6" name="Textbox 6"/>
                <wp:cNvGraphicFramePr/>
                <a:graphic xmlns:a="http://schemas.openxmlformats.org/drawingml/2006/main">
                  <a:graphicData uri="http://schemas.microsoft.com/office/word/2010/wordprocessingShape">
                    <wps:wsp>
                      <wps:cNvSpPr txBox="1"/>
                      <wps:spPr>
                        <a:xfrm>
                          <a:off x="0" y="0"/>
                          <a:ext cx="4401820" cy="593725"/>
                        </a:xfrm>
                        <a:prstGeom prst="rect">
                          <a:avLst/>
                        </a:prstGeom>
                      </wps:spPr>
                      <wps:txbx>
                        <w:txbxContent>
                          <w:p w14:paraId="30F43C61">
                            <w:pPr>
                              <w:pStyle w:val="12"/>
                            </w:pPr>
                          </w:p>
                        </w:txbxContent>
                      </wps:txbx>
                      <wps:bodyPr wrap="square" lIns="0" tIns="0" rIns="0" bIns="0" rtlCol="0">
                        <a:noAutofit/>
                      </wps:bodyPr>
                    </wps:wsp>
                  </a:graphicData>
                </a:graphic>
              </wp:anchor>
            </w:drawing>
          </mc:Choice>
          <mc:Fallback>
            <w:pict>
              <v:shape id="Textbox 6" o:spid="_x0000_s1026" o:spt="202" type="#_x0000_t202" style="position:absolute;left:0pt;margin-left:192.95pt;margin-top:686.05pt;height:46.75pt;width:346.6pt;mso-position-horizontal-relative:page;mso-position-vertical-relative:page;z-index:251659264;mso-width-relative:page;mso-height-relative:page;" filled="f" stroked="f" coordsize="21600,21600" o:gfxdata="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VKPdwAAAAOAQAADwAAAAAAAAABACAAAAAiAAAAZHJzL2Rvd25yZXYueG1sUEsBAhQAFAAA&#10;AAgAh07iQM/q6N2yAQAAdAMAAA4AAAAAAAAAAQAgAAAAKwEAAGRycy9lMm9Eb2MueG1sUEsFBgAA&#10;AAAGAAYAWQEAAE8FAAAAAA==&#10;">
                <v:fill on="f" focussize="0,0"/>
                <v:stroke on="f"/>
                <v:imagedata o:title=""/>
                <o:lock v:ext="edit" aspectratio="f"/>
                <v:textbox inset="0mm,0mm,0mm,0mm">
                  <w:txbxContent>
                    <w:p w14:paraId="30F43C61">
                      <w:pPr>
                        <w:pStyle w:val="12"/>
                      </w:pPr>
                    </w:p>
                  </w:txbxContent>
                </v:textbox>
              </v:shape>
            </w:pict>
          </mc:Fallback>
        </mc:AlternateContent>
      </w:r>
      <w:r>
        <w:t>第二</w:t>
      </w:r>
      <w:r>
        <w:rPr>
          <w:spacing w:val="-10"/>
        </w:rPr>
        <w:t>章</w:t>
      </w:r>
      <w:r>
        <w:rPr>
          <w:rFonts w:hint="eastAsia" w:eastAsia="宋体"/>
        </w:rPr>
        <w:t xml:space="preserve">    </w:t>
      </w:r>
      <w:r>
        <w:t>投标人须</w:t>
      </w:r>
      <w:r>
        <w:rPr>
          <w:spacing w:val="-10"/>
        </w:rPr>
        <w:t>知</w:t>
      </w:r>
      <w:bookmarkEnd w:id="46"/>
      <w:bookmarkEnd w:id="47"/>
      <w:bookmarkEnd w:id="48"/>
    </w:p>
    <w:p w14:paraId="77FC20E6">
      <w:pPr>
        <w:pStyle w:val="7"/>
        <w:spacing w:before="142" w:line="360" w:lineRule="auto"/>
        <w:ind w:left="5"/>
      </w:pPr>
      <w:bookmarkStart w:id="49" w:name="投标人须知资料表"/>
      <w:bookmarkEnd w:id="49"/>
      <w:r>
        <w:rPr>
          <w:spacing w:val="-4"/>
        </w:rPr>
        <w:t>投标人须知资料表</w:t>
      </w:r>
    </w:p>
    <w:p w14:paraId="1E871A02">
      <w:pPr>
        <w:pStyle w:val="12"/>
        <w:spacing w:before="433" w:line="360" w:lineRule="auto"/>
        <w:ind w:left="327" w:right="748" w:firstLine="476" w:firstLineChars="200"/>
        <w:jc w:val="both"/>
      </w:pPr>
      <w:r>
        <w:rPr>
          <w:rFonts w:hint="eastAsia" w:ascii="宋体" w:hAnsi="宋体" w:eastAsia="宋体" w:cs="宋体"/>
          <w:spacing w:val="-1"/>
        </w:rPr>
        <w:t>本表是对投标人须知的具体补充和修改，如有矛盾，均以本资料表为准。标记“☑”的选项意为适用于本项目，标记“□”的选项意为不适用于本项目。</w:t>
      </w:r>
    </w:p>
    <w:p w14:paraId="3FFD7B58">
      <w:pPr>
        <w:pStyle w:val="12"/>
        <w:spacing w:before="1" w:line="360" w:lineRule="auto"/>
        <w:rPr>
          <w:sz w:val="7"/>
        </w:rPr>
      </w:pPr>
    </w:p>
    <w:tbl>
      <w:tblPr>
        <w:tblStyle w:val="25"/>
        <w:tblW w:w="8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5"/>
        <w:gridCol w:w="1572"/>
        <w:gridCol w:w="5868"/>
      </w:tblGrid>
      <w:tr w14:paraId="405A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490" w:type="pct"/>
            <w:vAlign w:val="top"/>
          </w:tcPr>
          <w:p w14:paraId="7A71B6C8">
            <w:pPr>
              <w:pStyle w:val="34"/>
              <w:spacing w:before="77" w:line="360" w:lineRule="auto"/>
              <w:ind w:left="11" w:right="1"/>
              <w:jc w:val="center"/>
              <w:rPr>
                <w:rFonts w:hint="eastAsia" w:ascii="宋体" w:hAnsi="宋体" w:eastAsia="宋体" w:cs="宋体"/>
                <w:b/>
                <w:sz w:val="24"/>
                <w:szCs w:val="24"/>
              </w:rPr>
            </w:pPr>
            <w:r>
              <w:rPr>
                <w:rFonts w:hint="eastAsia" w:ascii="宋体" w:hAnsi="宋体" w:eastAsia="宋体" w:cs="宋体"/>
                <w:b/>
                <w:spacing w:val="-4"/>
                <w:sz w:val="24"/>
                <w:szCs w:val="24"/>
              </w:rPr>
              <w:t>条款号</w:t>
            </w:r>
          </w:p>
        </w:tc>
        <w:tc>
          <w:tcPr>
            <w:tcW w:w="963" w:type="pct"/>
            <w:vAlign w:val="top"/>
          </w:tcPr>
          <w:p w14:paraId="777E125C">
            <w:pPr>
              <w:pStyle w:val="34"/>
              <w:spacing w:before="77" w:line="360" w:lineRule="auto"/>
              <w:ind w:left="6"/>
              <w:jc w:val="center"/>
              <w:rPr>
                <w:rFonts w:hint="eastAsia" w:ascii="宋体" w:hAnsi="宋体" w:eastAsia="宋体" w:cs="宋体"/>
                <w:b/>
                <w:sz w:val="24"/>
                <w:szCs w:val="24"/>
              </w:rPr>
            </w:pPr>
            <w:r>
              <w:rPr>
                <w:rFonts w:hint="eastAsia" w:ascii="宋体" w:hAnsi="宋体" w:eastAsia="宋体" w:cs="宋体"/>
                <w:b/>
                <w:spacing w:val="-5"/>
                <w:sz w:val="24"/>
                <w:szCs w:val="24"/>
              </w:rPr>
              <w:t>条目</w:t>
            </w:r>
          </w:p>
        </w:tc>
        <w:tc>
          <w:tcPr>
            <w:tcW w:w="3546" w:type="pct"/>
            <w:vAlign w:val="top"/>
          </w:tcPr>
          <w:p w14:paraId="3A934F6E">
            <w:pPr>
              <w:pStyle w:val="34"/>
              <w:spacing w:before="77" w:line="360" w:lineRule="auto"/>
              <w:ind w:left="10"/>
              <w:jc w:val="center"/>
              <w:rPr>
                <w:rFonts w:hint="eastAsia" w:ascii="宋体" w:hAnsi="宋体" w:eastAsia="宋体" w:cs="宋体"/>
                <w:b/>
                <w:sz w:val="24"/>
                <w:szCs w:val="24"/>
              </w:rPr>
            </w:pPr>
            <w:r>
              <w:rPr>
                <w:rFonts w:hint="eastAsia" w:ascii="宋体" w:hAnsi="宋体" w:eastAsia="宋体" w:cs="宋体"/>
                <w:b/>
                <w:spacing w:val="-5"/>
                <w:sz w:val="24"/>
                <w:szCs w:val="24"/>
              </w:rPr>
              <w:t>内容</w:t>
            </w:r>
          </w:p>
        </w:tc>
      </w:tr>
      <w:tr w14:paraId="21C7A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0" w:type="pct"/>
            <w:vAlign w:val="top"/>
          </w:tcPr>
          <w:p w14:paraId="7D3A0B7D">
            <w:pPr>
              <w:pStyle w:val="34"/>
              <w:spacing w:before="377" w:line="360" w:lineRule="auto"/>
              <w:ind w:left="11" w:right="2"/>
              <w:jc w:val="center"/>
              <w:rPr>
                <w:rFonts w:hint="eastAsia" w:ascii="宋体" w:hAnsi="宋体" w:eastAsia="宋体" w:cs="宋体"/>
                <w:sz w:val="24"/>
                <w:szCs w:val="24"/>
              </w:rPr>
            </w:pPr>
            <w:r>
              <w:rPr>
                <w:rFonts w:hint="eastAsia" w:ascii="宋体" w:hAnsi="宋体" w:eastAsia="宋体" w:cs="宋体"/>
                <w:spacing w:val="-5"/>
                <w:w w:val="115"/>
                <w:sz w:val="24"/>
                <w:szCs w:val="24"/>
              </w:rPr>
              <w:t>2.2</w:t>
            </w:r>
          </w:p>
        </w:tc>
        <w:tc>
          <w:tcPr>
            <w:tcW w:w="963" w:type="pct"/>
            <w:vAlign w:val="top"/>
          </w:tcPr>
          <w:p w14:paraId="36D7BC43">
            <w:pPr>
              <w:pStyle w:val="34"/>
              <w:spacing w:before="301" w:line="360" w:lineRule="auto"/>
              <w:ind w:left="6"/>
              <w:jc w:val="center"/>
              <w:rPr>
                <w:rFonts w:hint="eastAsia" w:ascii="宋体" w:hAnsi="宋体" w:eastAsia="宋体" w:cs="宋体"/>
                <w:sz w:val="24"/>
                <w:szCs w:val="24"/>
              </w:rPr>
            </w:pPr>
            <w:r>
              <w:rPr>
                <w:rFonts w:hint="eastAsia" w:ascii="宋体" w:hAnsi="宋体" w:eastAsia="宋体" w:cs="宋体"/>
                <w:spacing w:val="-3"/>
                <w:sz w:val="24"/>
                <w:szCs w:val="24"/>
              </w:rPr>
              <w:t>项目属性</w:t>
            </w:r>
          </w:p>
        </w:tc>
        <w:tc>
          <w:tcPr>
            <w:tcW w:w="3546" w:type="pct"/>
            <w:vAlign w:val="top"/>
          </w:tcPr>
          <w:p w14:paraId="0D5E27F1">
            <w:pPr>
              <w:pStyle w:val="34"/>
              <w:spacing w:line="360" w:lineRule="auto"/>
              <w:ind w:left="107"/>
              <w:rPr>
                <w:rFonts w:hint="eastAsia" w:ascii="宋体" w:hAnsi="宋体" w:eastAsia="宋体" w:cs="宋体"/>
                <w:sz w:val="24"/>
                <w:szCs w:val="24"/>
              </w:rPr>
            </w:pPr>
            <w:r>
              <w:rPr>
                <w:rFonts w:hint="eastAsia" w:ascii="宋体" w:hAnsi="宋体" w:eastAsia="宋体" w:cs="宋体"/>
                <w:spacing w:val="-2"/>
                <w:sz w:val="24"/>
                <w:szCs w:val="24"/>
              </w:rPr>
              <w:t>项目属性：</w:t>
            </w:r>
          </w:p>
          <w:p w14:paraId="702EF49B">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5"/>
                <w:w w:val="110"/>
                <w:sz w:val="24"/>
                <w:szCs w:val="24"/>
              </w:rPr>
              <w:t>服务</w:t>
            </w:r>
          </w:p>
          <w:p w14:paraId="546AD704">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5"/>
                <w:w w:val="110"/>
                <w:sz w:val="24"/>
                <w:szCs w:val="24"/>
              </w:rPr>
              <w:t>货物</w:t>
            </w:r>
          </w:p>
        </w:tc>
      </w:tr>
      <w:tr w14:paraId="6545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0" w:type="pct"/>
            <w:vAlign w:val="top"/>
          </w:tcPr>
          <w:p w14:paraId="03427B8A">
            <w:pPr>
              <w:pStyle w:val="34"/>
              <w:spacing w:before="377" w:line="360" w:lineRule="auto"/>
              <w:ind w:left="11" w:right="2"/>
              <w:jc w:val="center"/>
              <w:rPr>
                <w:rFonts w:hint="eastAsia" w:ascii="宋体" w:hAnsi="宋体" w:eastAsia="宋体" w:cs="宋体"/>
                <w:sz w:val="24"/>
                <w:szCs w:val="24"/>
              </w:rPr>
            </w:pPr>
            <w:r>
              <w:rPr>
                <w:rFonts w:hint="eastAsia" w:ascii="宋体" w:hAnsi="宋体" w:eastAsia="宋体" w:cs="宋体"/>
                <w:spacing w:val="-5"/>
                <w:w w:val="115"/>
                <w:sz w:val="24"/>
                <w:szCs w:val="24"/>
              </w:rPr>
              <w:t>2.3</w:t>
            </w:r>
          </w:p>
        </w:tc>
        <w:tc>
          <w:tcPr>
            <w:tcW w:w="963" w:type="pct"/>
            <w:vAlign w:val="top"/>
          </w:tcPr>
          <w:p w14:paraId="288A01C6">
            <w:pPr>
              <w:pStyle w:val="34"/>
              <w:spacing w:before="302" w:line="360" w:lineRule="auto"/>
              <w:ind w:left="6"/>
              <w:jc w:val="center"/>
              <w:rPr>
                <w:rFonts w:hint="eastAsia" w:ascii="宋体" w:hAnsi="宋体" w:eastAsia="宋体" w:cs="宋体"/>
                <w:sz w:val="24"/>
                <w:szCs w:val="24"/>
              </w:rPr>
            </w:pPr>
            <w:r>
              <w:rPr>
                <w:rFonts w:hint="eastAsia" w:ascii="宋体" w:hAnsi="宋体" w:eastAsia="宋体" w:cs="宋体"/>
                <w:spacing w:val="-2"/>
                <w:sz w:val="24"/>
                <w:szCs w:val="24"/>
              </w:rPr>
              <w:t>科研仪器设备</w:t>
            </w:r>
          </w:p>
        </w:tc>
        <w:tc>
          <w:tcPr>
            <w:tcW w:w="3546" w:type="pct"/>
            <w:vAlign w:val="top"/>
          </w:tcPr>
          <w:p w14:paraId="5172DBF4">
            <w:pPr>
              <w:pStyle w:val="34"/>
              <w:spacing w:line="360" w:lineRule="auto"/>
              <w:ind w:left="107"/>
              <w:rPr>
                <w:rFonts w:hint="eastAsia" w:ascii="宋体" w:hAnsi="宋体" w:eastAsia="宋体" w:cs="宋体"/>
                <w:sz w:val="24"/>
                <w:szCs w:val="24"/>
              </w:rPr>
            </w:pPr>
            <w:r>
              <w:rPr>
                <w:rFonts w:hint="eastAsia" w:ascii="宋体" w:hAnsi="宋体" w:eastAsia="宋体" w:cs="宋体"/>
                <w:spacing w:val="-1"/>
                <w:sz w:val="24"/>
                <w:szCs w:val="24"/>
              </w:rPr>
              <w:t>是否属于科研仪器设备采购项目：</w:t>
            </w:r>
          </w:p>
          <w:p w14:paraId="3E6CF403">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10"/>
                <w:w w:val="120"/>
                <w:sz w:val="24"/>
                <w:szCs w:val="24"/>
              </w:rPr>
              <w:t>是</w:t>
            </w:r>
          </w:p>
          <w:p w14:paraId="74D9DECB">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10"/>
                <w:w w:val="120"/>
                <w:sz w:val="24"/>
                <w:szCs w:val="24"/>
              </w:rPr>
              <w:t>否</w:t>
            </w:r>
          </w:p>
        </w:tc>
      </w:tr>
      <w:tr w14:paraId="5310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0" w:type="pct"/>
            <w:vAlign w:val="top"/>
          </w:tcPr>
          <w:p w14:paraId="24D45434">
            <w:pPr>
              <w:pStyle w:val="34"/>
              <w:spacing w:before="377" w:line="360" w:lineRule="auto"/>
              <w:ind w:left="11" w:right="2"/>
              <w:jc w:val="center"/>
              <w:rPr>
                <w:rFonts w:hint="eastAsia" w:ascii="宋体" w:hAnsi="宋体" w:eastAsia="宋体" w:cs="宋体"/>
                <w:sz w:val="24"/>
                <w:szCs w:val="24"/>
              </w:rPr>
            </w:pPr>
            <w:r>
              <w:rPr>
                <w:rFonts w:hint="eastAsia" w:ascii="宋体" w:hAnsi="宋体" w:eastAsia="宋体" w:cs="宋体"/>
                <w:spacing w:val="-5"/>
                <w:w w:val="115"/>
                <w:sz w:val="24"/>
                <w:szCs w:val="24"/>
              </w:rPr>
              <w:t>2.4</w:t>
            </w:r>
          </w:p>
        </w:tc>
        <w:tc>
          <w:tcPr>
            <w:tcW w:w="963" w:type="pct"/>
            <w:vAlign w:val="top"/>
          </w:tcPr>
          <w:p w14:paraId="00AF0F2F">
            <w:pPr>
              <w:pStyle w:val="34"/>
              <w:spacing w:before="302" w:line="360" w:lineRule="auto"/>
              <w:ind w:left="6"/>
              <w:jc w:val="center"/>
              <w:rPr>
                <w:rFonts w:hint="eastAsia" w:ascii="宋体" w:hAnsi="宋体" w:eastAsia="宋体" w:cs="宋体"/>
                <w:sz w:val="24"/>
                <w:szCs w:val="24"/>
              </w:rPr>
            </w:pPr>
            <w:r>
              <w:rPr>
                <w:rFonts w:hint="eastAsia" w:ascii="宋体" w:hAnsi="宋体" w:eastAsia="宋体" w:cs="宋体"/>
                <w:spacing w:val="-3"/>
                <w:sz w:val="24"/>
                <w:szCs w:val="24"/>
              </w:rPr>
              <w:t>核心产品</w:t>
            </w:r>
          </w:p>
        </w:tc>
        <w:tc>
          <w:tcPr>
            <w:tcW w:w="3546" w:type="pct"/>
            <w:vAlign w:val="top"/>
          </w:tcPr>
          <w:p w14:paraId="56E62BB4">
            <w:pPr>
              <w:pStyle w:val="34"/>
              <w:spacing w:line="360" w:lineRule="auto"/>
              <w:ind w:left="107"/>
              <w:rPr>
                <w:rFonts w:hint="eastAsia" w:ascii="宋体" w:hAnsi="宋体" w:eastAsia="宋体" w:cs="宋体"/>
                <w:sz w:val="24"/>
                <w:szCs w:val="24"/>
              </w:rPr>
            </w:pPr>
            <w:r>
              <w:rPr>
                <w:rFonts w:hint="eastAsia" w:ascii="宋体" w:hAnsi="宋体" w:eastAsia="宋体" w:cs="宋体"/>
                <w:sz w:val="24"/>
                <w:szCs w:val="24"/>
              </w:rPr>
              <w:t>☑关于核心产品本项目</w:t>
            </w:r>
            <w:r>
              <w:rPr>
                <w:rFonts w:hint="eastAsia" w:ascii="宋体" w:hAnsi="宋体" w:eastAsia="宋体" w:cs="宋体"/>
                <w:spacing w:val="69"/>
                <w:w w:val="150"/>
                <w:sz w:val="24"/>
                <w:szCs w:val="24"/>
                <w:u w:val="single"/>
              </w:rPr>
              <w:t xml:space="preserve"> / </w:t>
            </w:r>
            <w:r>
              <w:rPr>
                <w:rFonts w:hint="eastAsia" w:ascii="宋体" w:hAnsi="宋体" w:eastAsia="宋体" w:cs="宋体"/>
                <w:spacing w:val="-2"/>
                <w:sz w:val="24"/>
                <w:szCs w:val="24"/>
              </w:rPr>
              <w:t>包不适用。</w:t>
            </w:r>
          </w:p>
          <w:p w14:paraId="572789FB">
            <w:pPr>
              <w:pStyle w:val="34"/>
              <w:spacing w:line="360" w:lineRule="auto"/>
              <w:ind w:left="107"/>
              <w:rPr>
                <w:rFonts w:hint="eastAsia" w:ascii="宋体" w:hAnsi="宋体" w:eastAsia="宋体" w:cs="宋体"/>
                <w:spacing w:val="-1"/>
                <w:sz w:val="24"/>
                <w:szCs w:val="24"/>
              </w:rPr>
            </w:pPr>
            <w:r>
              <w:rPr>
                <w:rFonts w:hint="eastAsia" w:ascii="宋体" w:hAnsi="宋体" w:eastAsia="宋体" w:cs="宋体"/>
                <w:sz w:val="24"/>
                <w:szCs w:val="24"/>
              </w:rPr>
              <w:t>□本项目</w:t>
            </w:r>
            <w:r>
              <w:rPr>
                <w:rFonts w:hint="eastAsia" w:ascii="宋体" w:hAnsi="宋体" w:eastAsia="宋体" w:cs="宋体"/>
                <w:spacing w:val="69"/>
                <w:w w:val="150"/>
                <w:sz w:val="24"/>
                <w:szCs w:val="24"/>
                <w:u w:val="single"/>
              </w:rPr>
              <w:t xml:space="preserve">  </w:t>
            </w:r>
            <w:r>
              <w:rPr>
                <w:rFonts w:hint="eastAsia" w:ascii="宋体" w:hAnsi="宋体" w:eastAsia="宋体" w:cs="宋体"/>
                <w:spacing w:val="-1"/>
                <w:sz w:val="24"/>
                <w:szCs w:val="24"/>
              </w:rPr>
              <w:t>包为单一产品采购项目。</w:t>
            </w:r>
          </w:p>
          <w:p w14:paraId="22E55593">
            <w:pPr>
              <w:pStyle w:val="34"/>
              <w:spacing w:line="360" w:lineRule="auto"/>
              <w:ind w:left="1402" w:leftChars="48" w:hanging="1296" w:hangingChars="400"/>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z w:val="24"/>
                <w:szCs w:val="24"/>
              </w:rPr>
              <w:t>本项目</w:t>
            </w:r>
            <w:r>
              <w:rPr>
                <w:rFonts w:hint="eastAsia" w:ascii="宋体" w:hAnsi="宋体" w:eastAsia="宋体" w:cs="宋体"/>
                <w:spacing w:val="74"/>
                <w:sz w:val="24"/>
                <w:szCs w:val="24"/>
                <w:u w:val="single"/>
              </w:rPr>
              <w:t xml:space="preserve">  </w:t>
            </w:r>
            <w:r>
              <w:rPr>
                <w:rFonts w:hint="eastAsia" w:ascii="宋体" w:hAnsi="宋体" w:eastAsia="宋体" w:cs="宋体"/>
                <w:sz w:val="24"/>
                <w:szCs w:val="24"/>
              </w:rPr>
              <w:t>包为非单一产品采购项目，核心产品为：</w:t>
            </w:r>
            <w:r>
              <w:rPr>
                <w:rFonts w:hint="eastAsia" w:ascii="宋体" w:hAnsi="宋体" w:eastAsia="宋体" w:cs="宋体"/>
                <w:spacing w:val="-10"/>
                <w:sz w:val="24"/>
                <w:szCs w:val="24"/>
                <w:u w:val="single"/>
              </w:rPr>
              <w:t xml:space="preserve">       。</w:t>
            </w:r>
          </w:p>
        </w:tc>
      </w:tr>
      <w:tr w14:paraId="0639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90" w:type="pct"/>
            <w:vMerge w:val="restart"/>
            <w:vAlign w:val="top"/>
          </w:tcPr>
          <w:p w14:paraId="4366284D">
            <w:pPr>
              <w:pStyle w:val="34"/>
              <w:spacing w:line="360" w:lineRule="auto"/>
              <w:rPr>
                <w:rFonts w:hint="eastAsia" w:ascii="宋体" w:hAnsi="宋体" w:eastAsia="宋体" w:cs="宋体"/>
                <w:sz w:val="24"/>
                <w:szCs w:val="24"/>
              </w:rPr>
            </w:pPr>
          </w:p>
          <w:p w14:paraId="4124ECDC">
            <w:pPr>
              <w:pStyle w:val="34"/>
              <w:spacing w:before="32" w:line="360" w:lineRule="auto"/>
              <w:rPr>
                <w:rFonts w:hint="eastAsia" w:ascii="宋体" w:hAnsi="宋体" w:eastAsia="宋体" w:cs="宋体"/>
                <w:sz w:val="24"/>
                <w:szCs w:val="24"/>
              </w:rPr>
            </w:pPr>
          </w:p>
          <w:p w14:paraId="409F9A6D">
            <w:pPr>
              <w:pStyle w:val="34"/>
              <w:spacing w:line="360" w:lineRule="auto"/>
              <w:ind w:left="303"/>
              <w:rPr>
                <w:rFonts w:hint="eastAsia" w:ascii="宋体" w:hAnsi="宋体" w:eastAsia="宋体" w:cs="宋体"/>
                <w:sz w:val="24"/>
                <w:szCs w:val="24"/>
              </w:rPr>
            </w:pPr>
            <w:r>
              <w:rPr>
                <w:rFonts w:hint="eastAsia" w:ascii="宋体" w:hAnsi="宋体" w:eastAsia="宋体" w:cs="宋体"/>
                <w:spacing w:val="-5"/>
                <w:w w:val="115"/>
                <w:sz w:val="24"/>
                <w:szCs w:val="24"/>
              </w:rPr>
              <w:t>3.1</w:t>
            </w:r>
          </w:p>
        </w:tc>
        <w:tc>
          <w:tcPr>
            <w:tcW w:w="963" w:type="pct"/>
            <w:vAlign w:val="top"/>
          </w:tcPr>
          <w:p w14:paraId="45F40DA8">
            <w:pPr>
              <w:pStyle w:val="34"/>
              <w:spacing w:before="302" w:line="360" w:lineRule="auto"/>
              <w:ind w:left="6"/>
              <w:jc w:val="center"/>
              <w:rPr>
                <w:rFonts w:hint="eastAsia" w:ascii="宋体" w:hAnsi="宋体" w:eastAsia="宋体" w:cs="宋体"/>
                <w:sz w:val="24"/>
                <w:szCs w:val="24"/>
              </w:rPr>
            </w:pPr>
            <w:r>
              <w:rPr>
                <w:rFonts w:hint="eastAsia" w:ascii="宋体" w:hAnsi="宋体" w:eastAsia="宋体" w:cs="宋体"/>
                <w:spacing w:val="-3"/>
                <w:sz w:val="24"/>
                <w:szCs w:val="24"/>
              </w:rPr>
              <w:t>现场考察</w:t>
            </w:r>
          </w:p>
        </w:tc>
        <w:tc>
          <w:tcPr>
            <w:tcW w:w="3546" w:type="pct"/>
            <w:vAlign w:val="top"/>
          </w:tcPr>
          <w:p w14:paraId="3EBCB980">
            <w:pPr>
              <w:pStyle w:val="34"/>
              <w:spacing w:line="360" w:lineRule="auto"/>
              <w:ind w:left="107"/>
              <w:rPr>
                <w:rFonts w:hint="eastAsia" w:ascii="宋体" w:hAnsi="宋体" w:eastAsia="宋体" w:cs="宋体"/>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不组织</w:t>
            </w:r>
          </w:p>
          <w:p w14:paraId="69254AAD">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z w:val="24"/>
                <w:szCs w:val="24"/>
              </w:rPr>
              <w:t>组织，考察时间：</w:t>
            </w:r>
            <w:r>
              <w:rPr>
                <w:rFonts w:hint="eastAsia" w:ascii="宋体" w:hAnsi="宋体" w:eastAsia="宋体" w:cs="宋体"/>
                <w:spacing w:val="44"/>
                <w:sz w:val="24"/>
                <w:szCs w:val="24"/>
                <w:u w:val="single"/>
              </w:rPr>
              <w:t xml:space="preserve">  </w:t>
            </w:r>
            <w:r>
              <w:rPr>
                <w:rFonts w:hint="eastAsia" w:ascii="宋体" w:hAnsi="宋体" w:eastAsia="宋体" w:cs="宋体"/>
                <w:sz w:val="24"/>
                <w:szCs w:val="24"/>
              </w:rPr>
              <w:t>年_月_日_点_</w:t>
            </w:r>
            <w:r>
              <w:rPr>
                <w:rFonts w:hint="eastAsia" w:ascii="宋体" w:hAnsi="宋体" w:eastAsia="宋体" w:cs="宋体"/>
                <w:spacing w:val="-10"/>
                <w:sz w:val="24"/>
                <w:szCs w:val="24"/>
              </w:rPr>
              <w:t>分</w:t>
            </w:r>
          </w:p>
          <w:p w14:paraId="56AEAD42">
            <w:pPr>
              <w:pStyle w:val="34"/>
              <w:tabs>
                <w:tab w:val="left" w:pos="2747"/>
              </w:tabs>
              <w:spacing w:line="360" w:lineRule="auto"/>
              <w:ind w:left="107"/>
              <w:rPr>
                <w:rFonts w:hint="eastAsia" w:ascii="宋体" w:hAnsi="宋体" w:eastAsia="宋体" w:cs="宋体"/>
                <w:sz w:val="24"/>
                <w:szCs w:val="24"/>
              </w:rPr>
            </w:pPr>
            <w:r>
              <w:rPr>
                <w:rFonts w:hint="eastAsia" w:ascii="宋体" w:hAnsi="宋体" w:eastAsia="宋体" w:cs="宋体"/>
                <w:sz w:val="24"/>
                <w:szCs w:val="24"/>
              </w:rPr>
              <w:t>考察地点</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tc>
      </w:tr>
      <w:tr w14:paraId="470E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490" w:type="pct"/>
            <w:vMerge w:val="continue"/>
            <w:tcBorders>
              <w:top w:val="nil"/>
            </w:tcBorders>
            <w:vAlign w:val="top"/>
          </w:tcPr>
          <w:p w14:paraId="69982A64">
            <w:pPr>
              <w:spacing w:line="360" w:lineRule="auto"/>
              <w:rPr>
                <w:rFonts w:hint="eastAsia" w:ascii="宋体" w:hAnsi="宋体" w:eastAsia="宋体" w:cs="宋体"/>
                <w:sz w:val="24"/>
                <w:szCs w:val="24"/>
              </w:rPr>
            </w:pPr>
          </w:p>
        </w:tc>
        <w:tc>
          <w:tcPr>
            <w:tcW w:w="963" w:type="pct"/>
            <w:vAlign w:val="top"/>
          </w:tcPr>
          <w:p w14:paraId="0D9F2369">
            <w:pPr>
              <w:pStyle w:val="34"/>
              <w:spacing w:before="302" w:line="360" w:lineRule="auto"/>
              <w:ind w:left="6"/>
              <w:jc w:val="center"/>
              <w:rPr>
                <w:rFonts w:hint="eastAsia" w:ascii="宋体" w:hAnsi="宋体" w:eastAsia="宋体" w:cs="宋体"/>
                <w:sz w:val="24"/>
                <w:szCs w:val="24"/>
              </w:rPr>
            </w:pPr>
            <w:r>
              <w:rPr>
                <w:rFonts w:hint="eastAsia" w:ascii="宋体" w:hAnsi="宋体" w:eastAsia="宋体" w:cs="宋体"/>
                <w:spacing w:val="-2"/>
                <w:sz w:val="24"/>
                <w:szCs w:val="24"/>
              </w:rPr>
              <w:t>开标前答疑会</w:t>
            </w:r>
          </w:p>
        </w:tc>
        <w:tc>
          <w:tcPr>
            <w:tcW w:w="3546" w:type="pct"/>
            <w:vAlign w:val="top"/>
          </w:tcPr>
          <w:p w14:paraId="2D1E27E5">
            <w:pPr>
              <w:pStyle w:val="34"/>
              <w:spacing w:line="360" w:lineRule="auto"/>
              <w:ind w:left="107"/>
              <w:rPr>
                <w:rFonts w:hint="eastAsia" w:ascii="宋体" w:hAnsi="宋体" w:eastAsia="宋体" w:cs="宋体"/>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不召开</w:t>
            </w:r>
          </w:p>
          <w:p w14:paraId="78ED513B">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z w:val="24"/>
                <w:szCs w:val="24"/>
              </w:rPr>
              <w:t>召开，召开时间：</w:t>
            </w:r>
            <w:r>
              <w:rPr>
                <w:rFonts w:hint="eastAsia" w:ascii="宋体" w:hAnsi="宋体" w:eastAsia="宋体" w:cs="宋体"/>
                <w:spacing w:val="44"/>
                <w:sz w:val="24"/>
                <w:szCs w:val="24"/>
                <w:u w:val="single"/>
              </w:rPr>
              <w:t xml:space="preserve">  </w:t>
            </w:r>
            <w:r>
              <w:rPr>
                <w:rFonts w:hint="eastAsia" w:ascii="宋体" w:hAnsi="宋体" w:eastAsia="宋体" w:cs="宋体"/>
                <w:sz w:val="24"/>
                <w:szCs w:val="24"/>
              </w:rPr>
              <w:t>年_月_日_点_</w:t>
            </w:r>
            <w:r>
              <w:rPr>
                <w:rFonts w:hint="eastAsia" w:ascii="宋体" w:hAnsi="宋体" w:eastAsia="宋体" w:cs="宋体"/>
                <w:spacing w:val="-10"/>
                <w:sz w:val="24"/>
                <w:szCs w:val="24"/>
              </w:rPr>
              <w:t>分</w:t>
            </w:r>
          </w:p>
          <w:p w14:paraId="43524ADB">
            <w:pPr>
              <w:pStyle w:val="34"/>
              <w:tabs>
                <w:tab w:val="left" w:pos="2747"/>
              </w:tabs>
              <w:spacing w:line="360" w:lineRule="auto"/>
              <w:ind w:left="107"/>
              <w:rPr>
                <w:rFonts w:hint="eastAsia"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tc>
      </w:tr>
      <w:tr w14:paraId="28E53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490" w:type="pct"/>
            <w:vAlign w:val="top"/>
          </w:tcPr>
          <w:p w14:paraId="138FDC86">
            <w:pPr>
              <w:pStyle w:val="34"/>
              <w:spacing w:line="360" w:lineRule="auto"/>
              <w:rPr>
                <w:rFonts w:hint="eastAsia" w:ascii="宋体" w:hAnsi="宋体" w:eastAsia="宋体" w:cs="宋体"/>
                <w:sz w:val="24"/>
                <w:szCs w:val="24"/>
              </w:rPr>
            </w:pPr>
          </w:p>
          <w:p w14:paraId="110BBF66">
            <w:pPr>
              <w:pStyle w:val="34"/>
              <w:spacing w:line="360" w:lineRule="auto"/>
              <w:rPr>
                <w:rFonts w:hint="eastAsia" w:ascii="宋体" w:hAnsi="宋体" w:eastAsia="宋体" w:cs="宋体"/>
                <w:sz w:val="24"/>
                <w:szCs w:val="24"/>
              </w:rPr>
            </w:pPr>
          </w:p>
          <w:p w14:paraId="0ABA60CF">
            <w:pPr>
              <w:pStyle w:val="34"/>
              <w:spacing w:line="360" w:lineRule="auto"/>
              <w:rPr>
                <w:rFonts w:hint="eastAsia" w:ascii="宋体" w:hAnsi="宋体" w:eastAsia="宋体" w:cs="宋体"/>
                <w:sz w:val="24"/>
                <w:szCs w:val="24"/>
              </w:rPr>
            </w:pPr>
          </w:p>
          <w:p w14:paraId="2B2093E2">
            <w:pPr>
              <w:pStyle w:val="34"/>
              <w:spacing w:before="22" w:line="360" w:lineRule="auto"/>
              <w:rPr>
                <w:rFonts w:hint="eastAsia" w:ascii="宋体" w:hAnsi="宋体" w:eastAsia="宋体" w:cs="宋体"/>
                <w:sz w:val="24"/>
                <w:szCs w:val="24"/>
              </w:rPr>
            </w:pPr>
          </w:p>
          <w:p w14:paraId="1BD5FECD">
            <w:pPr>
              <w:pStyle w:val="34"/>
              <w:spacing w:before="1" w:line="360" w:lineRule="auto"/>
              <w:ind w:left="11" w:right="2"/>
              <w:jc w:val="center"/>
              <w:rPr>
                <w:rFonts w:hint="eastAsia" w:ascii="宋体" w:hAnsi="宋体" w:eastAsia="宋体" w:cs="宋体"/>
                <w:sz w:val="24"/>
                <w:szCs w:val="24"/>
              </w:rPr>
            </w:pPr>
            <w:r>
              <w:rPr>
                <w:rFonts w:hint="eastAsia" w:ascii="宋体" w:hAnsi="宋体" w:eastAsia="宋体" w:cs="宋体"/>
                <w:spacing w:val="-5"/>
                <w:w w:val="115"/>
                <w:sz w:val="24"/>
                <w:szCs w:val="24"/>
              </w:rPr>
              <w:t>4.1</w:t>
            </w:r>
          </w:p>
        </w:tc>
        <w:tc>
          <w:tcPr>
            <w:tcW w:w="963" w:type="pct"/>
            <w:vAlign w:val="top"/>
          </w:tcPr>
          <w:p w14:paraId="7B9CACB3">
            <w:pPr>
              <w:pStyle w:val="34"/>
              <w:spacing w:line="360" w:lineRule="auto"/>
              <w:rPr>
                <w:rFonts w:hint="eastAsia" w:ascii="宋体" w:hAnsi="宋体" w:eastAsia="宋体" w:cs="宋体"/>
                <w:sz w:val="24"/>
                <w:szCs w:val="24"/>
              </w:rPr>
            </w:pPr>
          </w:p>
          <w:p w14:paraId="449A5201">
            <w:pPr>
              <w:pStyle w:val="34"/>
              <w:spacing w:line="360" w:lineRule="auto"/>
              <w:rPr>
                <w:rFonts w:hint="eastAsia" w:ascii="宋体" w:hAnsi="宋体" w:eastAsia="宋体" w:cs="宋体"/>
                <w:sz w:val="24"/>
                <w:szCs w:val="24"/>
              </w:rPr>
            </w:pPr>
          </w:p>
          <w:p w14:paraId="6F48B751">
            <w:pPr>
              <w:pStyle w:val="34"/>
              <w:spacing w:before="384" w:line="360" w:lineRule="auto"/>
              <w:rPr>
                <w:rFonts w:hint="eastAsia" w:ascii="宋体" w:hAnsi="宋体" w:eastAsia="宋体" w:cs="宋体"/>
                <w:sz w:val="24"/>
                <w:szCs w:val="24"/>
              </w:rPr>
            </w:pPr>
          </w:p>
          <w:p w14:paraId="53AD9F27">
            <w:pPr>
              <w:pStyle w:val="34"/>
              <w:spacing w:line="360" w:lineRule="auto"/>
              <w:ind w:left="6"/>
              <w:jc w:val="center"/>
              <w:rPr>
                <w:rFonts w:hint="eastAsia" w:ascii="宋体" w:hAnsi="宋体" w:eastAsia="宋体" w:cs="宋体"/>
                <w:sz w:val="24"/>
                <w:szCs w:val="24"/>
              </w:rPr>
            </w:pPr>
            <w:r>
              <w:rPr>
                <w:rFonts w:hint="eastAsia" w:ascii="宋体" w:hAnsi="宋体" w:eastAsia="宋体" w:cs="宋体"/>
                <w:spacing w:val="-5"/>
                <w:sz w:val="24"/>
                <w:szCs w:val="24"/>
              </w:rPr>
              <w:t>样品</w:t>
            </w:r>
          </w:p>
        </w:tc>
        <w:tc>
          <w:tcPr>
            <w:tcW w:w="3546" w:type="pct"/>
            <w:vAlign w:val="top"/>
          </w:tcPr>
          <w:p w14:paraId="46BF7768">
            <w:pPr>
              <w:pStyle w:val="34"/>
              <w:spacing w:line="360" w:lineRule="auto"/>
              <w:ind w:left="107"/>
              <w:rPr>
                <w:rFonts w:hint="eastAsia" w:ascii="宋体" w:hAnsi="宋体" w:eastAsia="宋体" w:cs="宋体"/>
                <w:sz w:val="24"/>
                <w:szCs w:val="24"/>
              </w:rPr>
            </w:pPr>
            <w:r>
              <w:rPr>
                <w:rFonts w:hint="eastAsia" w:ascii="宋体" w:hAnsi="宋体" w:eastAsia="宋体" w:cs="宋体"/>
                <w:spacing w:val="-2"/>
                <w:sz w:val="24"/>
                <w:szCs w:val="24"/>
              </w:rPr>
              <w:t>投标样品递交：</w:t>
            </w:r>
          </w:p>
          <w:p w14:paraId="3A549B43">
            <w:pPr>
              <w:pStyle w:val="34"/>
              <w:spacing w:line="360" w:lineRule="auto"/>
              <w:ind w:firstLine="576" w:firstLineChars="200"/>
              <w:rPr>
                <w:rFonts w:hint="eastAsia" w:ascii="宋体" w:hAnsi="宋体" w:eastAsia="宋体" w:cs="宋体"/>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不需要</w:t>
            </w:r>
          </w:p>
          <w:p w14:paraId="5AD521F2">
            <w:pPr>
              <w:pStyle w:val="34"/>
              <w:spacing w:line="360" w:lineRule="auto"/>
              <w:ind w:left="107"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
                <w:sz w:val="24"/>
                <w:szCs w:val="24"/>
              </w:rPr>
              <w:t>需要，具体要求如下：</w:t>
            </w:r>
          </w:p>
          <w:p w14:paraId="3D841B21">
            <w:pPr>
              <w:pStyle w:val="34"/>
              <w:numPr>
                <w:ilvl w:val="0"/>
                <w:numId w:val="1"/>
              </w:numPr>
              <w:tabs>
                <w:tab w:val="left" w:pos="737"/>
                <w:tab w:val="left" w:pos="445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样品制作的标准和要求</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p w14:paraId="10118F24">
            <w:pPr>
              <w:pStyle w:val="34"/>
              <w:numPr>
                <w:ilvl w:val="0"/>
                <w:numId w:val="1"/>
              </w:numPr>
              <w:tabs>
                <w:tab w:val="left" w:pos="737"/>
              </w:tabs>
              <w:spacing w:line="360" w:lineRule="auto"/>
              <w:ind w:left="737" w:hanging="630"/>
              <w:rPr>
                <w:rFonts w:hint="eastAsia" w:ascii="宋体" w:hAnsi="宋体" w:eastAsia="宋体" w:cs="宋体"/>
                <w:sz w:val="24"/>
                <w:szCs w:val="24"/>
              </w:rPr>
            </w:pPr>
            <w:r>
              <w:rPr>
                <w:rFonts w:hint="eastAsia" w:ascii="宋体" w:hAnsi="宋体" w:eastAsia="宋体" w:cs="宋体"/>
                <w:spacing w:val="-1"/>
                <w:sz w:val="24"/>
                <w:szCs w:val="24"/>
              </w:rPr>
              <w:t>是否需要随样品提交相关检测报告：</w:t>
            </w:r>
          </w:p>
          <w:p w14:paraId="0CAD1CDE">
            <w:pPr>
              <w:pStyle w:val="34"/>
              <w:spacing w:line="360" w:lineRule="auto"/>
              <w:ind w:left="707"/>
              <w:rPr>
                <w:rFonts w:hint="eastAsia" w:ascii="宋体" w:hAnsi="宋体" w:eastAsia="宋体" w:cs="宋体"/>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不需要</w:t>
            </w:r>
          </w:p>
          <w:p w14:paraId="68391A62">
            <w:pPr>
              <w:pStyle w:val="34"/>
              <w:spacing w:line="360" w:lineRule="auto"/>
              <w:ind w:left="7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5"/>
                <w:w w:val="110"/>
                <w:sz w:val="24"/>
                <w:szCs w:val="24"/>
              </w:rPr>
              <w:t>需要</w:t>
            </w:r>
          </w:p>
          <w:p w14:paraId="71B6021B">
            <w:pPr>
              <w:pStyle w:val="34"/>
              <w:numPr>
                <w:ilvl w:val="0"/>
                <w:numId w:val="1"/>
              </w:numPr>
              <w:tabs>
                <w:tab w:val="left" w:pos="737"/>
                <w:tab w:val="left" w:pos="349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样品递交要求</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p w14:paraId="6E7BC436">
            <w:pPr>
              <w:pStyle w:val="34"/>
              <w:numPr>
                <w:ilvl w:val="0"/>
                <w:numId w:val="1"/>
              </w:numPr>
              <w:tabs>
                <w:tab w:val="left" w:pos="737"/>
                <w:tab w:val="left" w:pos="397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未中标人样品退还</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p w14:paraId="1D2335F1">
            <w:pPr>
              <w:pStyle w:val="34"/>
              <w:numPr>
                <w:ilvl w:val="0"/>
                <w:numId w:val="1"/>
              </w:numPr>
              <w:tabs>
                <w:tab w:val="left" w:pos="737"/>
                <w:tab w:val="left" w:pos="517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中标人样品保管、封存及退还</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p w14:paraId="6AD92ECC">
            <w:pPr>
              <w:pStyle w:val="34"/>
              <w:numPr>
                <w:ilvl w:val="0"/>
                <w:numId w:val="1"/>
              </w:numPr>
              <w:tabs>
                <w:tab w:val="left" w:pos="737"/>
                <w:tab w:val="left" w:pos="385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其他要求（如有</w:t>
            </w:r>
            <w:r>
              <w:rPr>
                <w:rFonts w:hint="eastAsia" w:ascii="宋体" w:hAnsi="宋体" w:eastAsia="宋体" w:cs="宋体"/>
                <w:spacing w:val="-125"/>
                <w:sz w:val="24"/>
                <w:szCs w:val="24"/>
              </w:rPr>
              <w:t>）</w:t>
            </w:r>
            <w:r>
              <w:rPr>
                <w:rFonts w:hint="eastAsia" w:ascii="宋体" w:hAnsi="宋体" w:eastAsia="宋体" w:cs="宋体"/>
                <w:spacing w:val="-5"/>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tc>
      </w:tr>
      <w:tr w14:paraId="1223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1" w:hRule="atLeast"/>
        </w:trPr>
        <w:tc>
          <w:tcPr>
            <w:tcW w:w="490" w:type="pct"/>
            <w:vAlign w:val="top"/>
          </w:tcPr>
          <w:p w14:paraId="7C6AB588">
            <w:pPr>
              <w:rPr>
                <w:rFonts w:hint="eastAsia" w:ascii="宋体" w:hAnsi="宋体" w:eastAsia="宋体" w:cs="宋体"/>
                <w:sz w:val="24"/>
                <w:szCs w:val="24"/>
              </w:rPr>
            </w:pPr>
          </w:p>
          <w:p w14:paraId="24C31B58">
            <w:pPr>
              <w:rPr>
                <w:rFonts w:hint="eastAsia" w:ascii="宋体" w:hAnsi="宋体" w:eastAsia="宋体" w:cs="宋体"/>
                <w:sz w:val="24"/>
                <w:szCs w:val="24"/>
              </w:rPr>
            </w:pPr>
          </w:p>
          <w:p w14:paraId="6BFCB909">
            <w:pPr>
              <w:spacing w:before="69"/>
              <w:ind w:left="209"/>
              <w:rPr>
                <w:rFonts w:hint="eastAsia" w:ascii="宋体" w:hAnsi="宋体" w:eastAsia="宋体" w:cs="宋体"/>
                <w:spacing w:val="-5"/>
                <w:w w:val="115"/>
                <w:sz w:val="24"/>
                <w:szCs w:val="24"/>
              </w:rPr>
            </w:pPr>
            <w:r>
              <w:rPr>
                <w:rFonts w:hint="eastAsia" w:ascii="宋体" w:hAnsi="宋体" w:eastAsia="宋体" w:cs="宋体"/>
                <w:spacing w:val="12"/>
                <w:sz w:val="24"/>
                <w:szCs w:val="24"/>
              </w:rPr>
              <w:t>5</w:t>
            </w:r>
            <w:r>
              <w:rPr>
                <w:rFonts w:hint="eastAsia" w:ascii="宋体" w:hAnsi="宋体" w:eastAsia="宋体" w:cs="宋体"/>
                <w:spacing w:val="11"/>
                <w:sz w:val="24"/>
                <w:szCs w:val="24"/>
              </w:rPr>
              <w:t>.2.5</w:t>
            </w:r>
          </w:p>
        </w:tc>
        <w:tc>
          <w:tcPr>
            <w:tcW w:w="963" w:type="pct"/>
            <w:vAlign w:val="top"/>
          </w:tcPr>
          <w:p w14:paraId="595385B4">
            <w:pPr>
              <w:rPr>
                <w:rFonts w:hint="eastAsia" w:ascii="宋体" w:hAnsi="宋体" w:eastAsia="宋体" w:cs="宋体"/>
                <w:sz w:val="24"/>
                <w:szCs w:val="24"/>
              </w:rPr>
            </w:pPr>
          </w:p>
          <w:p w14:paraId="743D38E8">
            <w:pPr>
              <w:rPr>
                <w:rFonts w:hint="eastAsia" w:ascii="宋体" w:hAnsi="宋体" w:eastAsia="宋体" w:cs="宋体"/>
                <w:sz w:val="24"/>
                <w:szCs w:val="24"/>
              </w:rPr>
            </w:pPr>
          </w:p>
          <w:p w14:paraId="6BBD1969">
            <w:pPr>
              <w:spacing w:before="78"/>
              <w:ind w:left="135"/>
              <w:rPr>
                <w:rFonts w:hint="eastAsia" w:ascii="宋体" w:hAnsi="宋体" w:eastAsia="宋体" w:cs="宋体"/>
                <w:spacing w:val="-5"/>
                <w:sz w:val="24"/>
                <w:szCs w:val="24"/>
              </w:rPr>
            </w:pPr>
            <w:r>
              <w:rPr>
                <w:rFonts w:hint="eastAsia" w:ascii="宋体" w:hAnsi="宋体" w:eastAsia="宋体" w:cs="宋体"/>
                <w:spacing w:val="-2"/>
                <w:sz w:val="24"/>
                <w:szCs w:val="24"/>
              </w:rPr>
              <w:t>标的所</w:t>
            </w:r>
            <w:r>
              <w:rPr>
                <w:rFonts w:hint="eastAsia" w:ascii="宋体" w:hAnsi="宋体" w:eastAsia="宋体" w:cs="宋体"/>
                <w:spacing w:val="-1"/>
                <w:sz w:val="24"/>
                <w:szCs w:val="24"/>
              </w:rPr>
              <w:t>属行业</w:t>
            </w:r>
          </w:p>
        </w:tc>
        <w:tc>
          <w:tcPr>
            <w:tcW w:w="3546" w:type="pct"/>
            <w:vAlign w:val="top"/>
          </w:tcPr>
          <w:p w14:paraId="5084B82C">
            <w:pPr>
              <w:pStyle w:val="34"/>
              <w:tabs>
                <w:tab w:val="left" w:pos="737"/>
                <w:tab w:val="left" w:pos="3859"/>
              </w:tabs>
              <w:spacing w:line="360" w:lineRule="auto"/>
              <w:ind w:left="107"/>
              <w:rPr>
                <w:rFonts w:hint="eastAsia" w:ascii="宋体" w:hAnsi="宋体" w:eastAsia="宋体" w:cs="宋体"/>
                <w:spacing w:val="-2"/>
                <w:sz w:val="24"/>
                <w:szCs w:val="24"/>
              </w:rPr>
            </w:pPr>
            <w:r>
              <w:rPr>
                <w:rFonts w:hint="eastAsia" w:ascii="宋体" w:hAnsi="宋体" w:eastAsia="宋体" w:cs="宋体"/>
                <w:spacing w:val="-4"/>
                <w:sz w:val="24"/>
                <w:szCs w:val="24"/>
              </w:rPr>
              <w:t>本项目采购标的对</w:t>
            </w:r>
            <w:r>
              <w:rPr>
                <w:rFonts w:hint="eastAsia" w:ascii="宋体" w:hAnsi="宋体" w:eastAsia="宋体" w:cs="宋体"/>
                <w:spacing w:val="-2"/>
                <w:sz w:val="24"/>
                <w:szCs w:val="24"/>
              </w:rPr>
              <w:t>应的中小企业划分标准所属行业：</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455"/>
              <w:gridCol w:w="3562"/>
            </w:tblGrid>
            <w:tr w14:paraId="4CC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0E9A4089">
                  <w:pPr>
                    <w:spacing w:before="110"/>
                    <w:jc w:val="center"/>
                    <w:rPr>
                      <w:rFonts w:hint="eastAsia" w:ascii="宋体" w:hAnsi="宋体" w:eastAsia="宋体" w:cs="宋体"/>
                      <w:spacing w:val="-2"/>
                      <w:sz w:val="24"/>
                      <w:szCs w:val="24"/>
                    </w:rPr>
                  </w:pPr>
                  <w:r>
                    <w:rPr>
                      <w:rFonts w:hint="eastAsia" w:ascii="宋体" w:hAnsi="宋体" w:eastAsia="宋体" w:cs="宋体"/>
                      <w:spacing w:val="-3"/>
                      <w:sz w:val="24"/>
                      <w:szCs w:val="24"/>
                    </w:rPr>
                    <w:t>包</w:t>
                  </w:r>
                  <w:r>
                    <w:rPr>
                      <w:rFonts w:hint="eastAsia" w:ascii="宋体" w:hAnsi="宋体" w:eastAsia="宋体" w:cs="宋体"/>
                      <w:spacing w:val="-2"/>
                      <w:sz w:val="24"/>
                      <w:szCs w:val="24"/>
                    </w:rPr>
                    <w:t>号</w:t>
                  </w:r>
                </w:p>
              </w:tc>
              <w:tc>
                <w:tcPr>
                  <w:tcW w:w="1244" w:type="pct"/>
                  <w:vAlign w:val="center"/>
                </w:tcPr>
                <w:p w14:paraId="4EAA855C">
                  <w:pPr>
                    <w:spacing w:before="111"/>
                    <w:jc w:val="center"/>
                    <w:rPr>
                      <w:rFonts w:hint="eastAsia" w:ascii="宋体" w:hAnsi="宋体" w:eastAsia="宋体" w:cs="宋体"/>
                      <w:spacing w:val="-2"/>
                      <w:sz w:val="24"/>
                      <w:szCs w:val="24"/>
                    </w:rPr>
                  </w:pPr>
                  <w:r>
                    <w:rPr>
                      <w:rFonts w:hint="eastAsia" w:ascii="宋体" w:hAnsi="宋体" w:eastAsia="宋体" w:cs="宋体"/>
                      <w:spacing w:val="-2"/>
                      <w:sz w:val="24"/>
                      <w:szCs w:val="24"/>
                    </w:rPr>
                    <w:t>标的名称</w:t>
                  </w:r>
                </w:p>
              </w:tc>
              <w:tc>
                <w:tcPr>
                  <w:tcW w:w="3045" w:type="pct"/>
                  <w:vAlign w:val="center"/>
                </w:tcPr>
                <w:p w14:paraId="7ECB0019">
                  <w:pPr>
                    <w:spacing w:before="111"/>
                    <w:jc w:val="center"/>
                    <w:rPr>
                      <w:rFonts w:hint="eastAsia" w:ascii="宋体" w:hAnsi="宋体" w:eastAsia="宋体" w:cs="宋体"/>
                      <w:spacing w:val="-2"/>
                      <w:sz w:val="24"/>
                      <w:szCs w:val="24"/>
                    </w:rPr>
                  </w:pPr>
                  <w:r>
                    <w:rPr>
                      <w:rFonts w:hint="eastAsia" w:ascii="宋体" w:hAnsi="宋体" w:eastAsia="宋体" w:cs="宋体"/>
                      <w:spacing w:val="-4"/>
                      <w:sz w:val="24"/>
                      <w:szCs w:val="24"/>
                    </w:rPr>
                    <w:t>中小企</w:t>
                  </w:r>
                  <w:r>
                    <w:rPr>
                      <w:rFonts w:hint="eastAsia" w:ascii="宋体" w:hAnsi="宋体" w:eastAsia="宋体" w:cs="宋体"/>
                      <w:spacing w:val="-2"/>
                      <w:sz w:val="24"/>
                      <w:szCs w:val="24"/>
                    </w:rPr>
                    <w:t>业划分标准所属行业</w:t>
                  </w:r>
                </w:p>
              </w:tc>
            </w:tr>
            <w:tr w14:paraId="0248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14:paraId="55F62734">
                  <w:pPr>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02</w:t>
                  </w:r>
                </w:p>
              </w:tc>
              <w:tc>
                <w:tcPr>
                  <w:tcW w:w="1244" w:type="pct"/>
                  <w:vAlign w:val="center"/>
                </w:tcPr>
                <w:p w14:paraId="5F4AD8F2">
                  <w:pPr>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旅务服务</w:t>
                  </w:r>
                </w:p>
              </w:tc>
              <w:tc>
                <w:tcPr>
                  <w:tcW w:w="3045" w:type="pct"/>
                  <w:vAlign w:val="center"/>
                </w:tcPr>
                <w:p w14:paraId="55719AB3">
                  <w:pPr>
                    <w:jc w:val="center"/>
                    <w:rPr>
                      <w:rFonts w:hint="eastAsia" w:ascii="宋体" w:hAnsi="宋体" w:eastAsia="宋体" w:cs="宋体"/>
                      <w:spacing w:val="-2"/>
                      <w:sz w:val="24"/>
                      <w:szCs w:val="24"/>
                    </w:rPr>
                  </w:pPr>
                  <w:r>
                    <w:rPr>
                      <w:rFonts w:hint="eastAsia" w:ascii="宋体" w:hAnsi="宋体" w:eastAsia="宋体" w:cs="宋体"/>
                      <w:spacing w:val="-2"/>
                      <w:sz w:val="24"/>
                      <w:szCs w:val="24"/>
                    </w:rPr>
                    <w:t>租赁和商务服务业</w:t>
                  </w:r>
                </w:p>
              </w:tc>
            </w:tr>
          </w:tbl>
          <w:p w14:paraId="35B8EB32">
            <w:pPr>
              <w:pStyle w:val="34"/>
              <w:tabs>
                <w:tab w:val="left" w:pos="737"/>
                <w:tab w:val="left" w:pos="3859"/>
              </w:tabs>
              <w:spacing w:line="360" w:lineRule="auto"/>
              <w:ind w:left="107"/>
              <w:rPr>
                <w:rFonts w:hint="eastAsia" w:ascii="宋体" w:hAnsi="宋体" w:eastAsia="宋体" w:cs="宋体"/>
                <w:spacing w:val="-2"/>
                <w:sz w:val="24"/>
                <w:szCs w:val="24"/>
              </w:rPr>
            </w:pPr>
          </w:p>
        </w:tc>
      </w:tr>
      <w:tr w14:paraId="72E4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490" w:type="pct"/>
            <w:vAlign w:val="top"/>
          </w:tcPr>
          <w:p w14:paraId="7B67D59E">
            <w:pPr>
              <w:pStyle w:val="34"/>
              <w:spacing w:before="377" w:line="360" w:lineRule="auto"/>
              <w:ind w:left="11" w:right="2"/>
              <w:jc w:val="center"/>
              <w:rPr>
                <w:rFonts w:hint="eastAsia" w:ascii="宋体" w:hAnsi="宋体" w:eastAsia="宋体" w:cs="宋体"/>
                <w:sz w:val="24"/>
                <w:szCs w:val="24"/>
              </w:rPr>
            </w:pPr>
            <w:r>
              <w:rPr>
                <w:rFonts w:hint="eastAsia" w:ascii="宋体" w:hAnsi="宋体" w:eastAsia="宋体" w:cs="宋体"/>
                <w:spacing w:val="-4"/>
                <w:w w:val="115"/>
                <w:sz w:val="24"/>
                <w:szCs w:val="24"/>
              </w:rPr>
              <w:t>11.2</w:t>
            </w:r>
          </w:p>
        </w:tc>
        <w:tc>
          <w:tcPr>
            <w:tcW w:w="963" w:type="pct"/>
            <w:vAlign w:val="top"/>
          </w:tcPr>
          <w:p w14:paraId="597B0CCD">
            <w:pPr>
              <w:pStyle w:val="34"/>
              <w:spacing w:before="304" w:line="360" w:lineRule="auto"/>
              <w:ind w:left="6"/>
              <w:jc w:val="center"/>
              <w:rPr>
                <w:rFonts w:hint="eastAsia" w:ascii="宋体" w:hAnsi="宋体" w:eastAsia="宋体" w:cs="宋体"/>
                <w:sz w:val="24"/>
                <w:szCs w:val="24"/>
              </w:rPr>
            </w:pPr>
            <w:r>
              <w:rPr>
                <w:rFonts w:hint="eastAsia" w:ascii="宋体" w:hAnsi="宋体" w:eastAsia="宋体" w:cs="宋体"/>
                <w:spacing w:val="-3"/>
                <w:sz w:val="24"/>
                <w:szCs w:val="24"/>
              </w:rPr>
              <w:t>投标报价</w:t>
            </w:r>
          </w:p>
        </w:tc>
        <w:tc>
          <w:tcPr>
            <w:tcW w:w="3546" w:type="pct"/>
            <w:vAlign w:val="top"/>
          </w:tcPr>
          <w:p w14:paraId="60A6FECB">
            <w:pPr>
              <w:pStyle w:val="34"/>
              <w:spacing w:line="360" w:lineRule="auto"/>
              <w:ind w:left="107"/>
              <w:rPr>
                <w:rFonts w:hint="eastAsia" w:ascii="宋体" w:hAnsi="宋体" w:eastAsia="宋体" w:cs="宋体"/>
                <w:sz w:val="24"/>
                <w:szCs w:val="24"/>
              </w:rPr>
            </w:pPr>
            <w:r>
              <w:rPr>
                <w:rFonts w:hint="eastAsia" w:ascii="宋体" w:hAnsi="宋体" w:eastAsia="宋体" w:cs="宋体"/>
                <w:spacing w:val="-1"/>
                <w:sz w:val="24"/>
                <w:szCs w:val="24"/>
              </w:rPr>
              <w:t>投标报价的特殊规定：</w:t>
            </w:r>
          </w:p>
          <w:p w14:paraId="0189A849">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10"/>
                <w:w w:val="120"/>
                <w:sz w:val="24"/>
                <w:szCs w:val="24"/>
              </w:rPr>
              <w:t>无</w:t>
            </w:r>
          </w:p>
          <w:p w14:paraId="1909B9A3">
            <w:pPr>
              <w:pStyle w:val="34"/>
              <w:tabs>
                <w:tab w:val="left" w:pos="2613"/>
              </w:tabs>
              <w:spacing w:line="360" w:lineRule="auto"/>
              <w:ind w:left="107"/>
              <w:rPr>
                <w:rFonts w:hint="eastAsia" w:ascii="宋体" w:hAnsi="宋体" w:eastAsia="宋体" w:cs="宋体"/>
                <w:spacing w:val="-10"/>
                <w:sz w:val="24"/>
                <w:szCs w:val="24"/>
              </w:rPr>
            </w:pPr>
            <w:r>
              <w:rPr>
                <w:rFonts w:hint="eastAsia" w:ascii="宋体" w:hAnsi="宋体" w:eastAsia="宋体" w:cs="宋体"/>
                <w:sz w:val="24"/>
                <w:szCs w:val="24"/>
              </w:rPr>
              <w:t>☑有，具体情形</w:t>
            </w:r>
            <w:r>
              <w:rPr>
                <w:rFonts w:hint="eastAsia" w:ascii="宋体" w:hAnsi="宋体" w:eastAsia="宋体" w:cs="宋体"/>
                <w:spacing w:val="-10"/>
                <w:sz w:val="24"/>
                <w:szCs w:val="24"/>
              </w:rPr>
              <w:t>：</w:t>
            </w:r>
          </w:p>
          <w:p w14:paraId="25234FC6">
            <w:pPr>
              <w:pStyle w:val="33"/>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(1)投标人的报价不得超过采购项目预算金额，否则将被作为</w:t>
            </w:r>
            <w:r>
              <w:rPr>
                <w:rFonts w:hint="eastAsia" w:ascii="宋体" w:hAnsi="宋体" w:eastAsia="宋体" w:cs="宋体"/>
                <w:b/>
                <w:bCs/>
                <w:sz w:val="24"/>
                <w:szCs w:val="24"/>
              </w:rPr>
              <w:t>无效投标处理</w:t>
            </w:r>
            <w:r>
              <w:rPr>
                <w:rFonts w:hint="eastAsia" w:ascii="宋体" w:hAnsi="宋体" w:eastAsia="宋体" w:cs="宋体"/>
                <w:sz w:val="24"/>
                <w:szCs w:val="24"/>
              </w:rPr>
              <w:t>。</w:t>
            </w:r>
          </w:p>
          <w:p w14:paraId="56B82EB1">
            <w:pPr>
              <w:pStyle w:val="34"/>
              <w:tabs>
                <w:tab w:val="left" w:pos="2613"/>
              </w:tabs>
              <w:spacing w:line="360" w:lineRule="auto"/>
              <w:rPr>
                <w:rFonts w:hint="eastAsia" w:ascii="宋体" w:hAnsi="宋体" w:eastAsia="宋体" w:cs="宋体"/>
                <w:sz w:val="24"/>
                <w:szCs w:val="24"/>
              </w:rPr>
            </w:pPr>
            <w:r>
              <w:rPr>
                <w:rFonts w:hint="eastAsia" w:ascii="宋体" w:hAnsi="宋体" w:eastAsia="宋体" w:cs="宋体"/>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w:t>
            </w:r>
            <w:r>
              <w:rPr>
                <w:rFonts w:hint="eastAsia" w:ascii="宋体" w:hAnsi="宋体" w:eastAsia="宋体" w:cs="宋体"/>
                <w:b/>
                <w:bCs/>
                <w:sz w:val="24"/>
                <w:szCs w:val="24"/>
              </w:rPr>
              <w:t>无效投标处理</w:t>
            </w:r>
            <w:r>
              <w:rPr>
                <w:rFonts w:hint="eastAsia" w:ascii="宋体" w:hAnsi="宋体" w:eastAsia="宋体" w:cs="宋体"/>
                <w:sz w:val="24"/>
                <w:szCs w:val="24"/>
              </w:rPr>
              <w:t>。</w:t>
            </w:r>
          </w:p>
        </w:tc>
      </w:tr>
      <w:tr w14:paraId="645C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490" w:type="pct"/>
            <w:vAlign w:val="top"/>
          </w:tcPr>
          <w:p w14:paraId="325EEE38">
            <w:pPr>
              <w:pStyle w:val="34"/>
              <w:spacing w:before="115" w:line="360" w:lineRule="auto"/>
              <w:rPr>
                <w:rFonts w:hint="eastAsia" w:ascii="宋体" w:hAnsi="宋体" w:eastAsia="宋体" w:cs="宋体"/>
                <w:sz w:val="24"/>
                <w:szCs w:val="24"/>
              </w:rPr>
            </w:pPr>
          </w:p>
          <w:p w14:paraId="7EE5AC63">
            <w:pPr>
              <w:pStyle w:val="34"/>
              <w:spacing w:before="1" w:line="360" w:lineRule="auto"/>
              <w:ind w:left="11" w:right="2"/>
              <w:jc w:val="center"/>
              <w:rPr>
                <w:rFonts w:hint="eastAsia" w:ascii="宋体" w:hAnsi="宋体" w:eastAsia="宋体" w:cs="宋体"/>
                <w:sz w:val="24"/>
                <w:szCs w:val="24"/>
              </w:rPr>
            </w:pPr>
            <w:r>
              <w:rPr>
                <w:rFonts w:hint="eastAsia" w:ascii="宋体" w:hAnsi="宋体" w:eastAsia="宋体" w:cs="宋体"/>
                <w:spacing w:val="-4"/>
                <w:w w:val="115"/>
                <w:sz w:val="24"/>
                <w:szCs w:val="24"/>
              </w:rPr>
              <w:t>12.1</w:t>
            </w:r>
          </w:p>
        </w:tc>
        <w:tc>
          <w:tcPr>
            <w:tcW w:w="963" w:type="pct"/>
            <w:vMerge w:val="restart"/>
            <w:vAlign w:val="top"/>
          </w:tcPr>
          <w:p w14:paraId="4C134E32">
            <w:pPr>
              <w:pStyle w:val="34"/>
              <w:spacing w:line="360" w:lineRule="auto"/>
              <w:rPr>
                <w:rFonts w:hint="eastAsia" w:ascii="宋体" w:hAnsi="宋体" w:eastAsia="宋体" w:cs="宋体"/>
                <w:sz w:val="24"/>
                <w:szCs w:val="24"/>
              </w:rPr>
            </w:pPr>
          </w:p>
          <w:p w14:paraId="1BABB44D">
            <w:pPr>
              <w:pStyle w:val="34"/>
              <w:spacing w:before="129" w:line="360" w:lineRule="auto"/>
              <w:rPr>
                <w:rFonts w:hint="eastAsia" w:ascii="宋体" w:hAnsi="宋体" w:eastAsia="宋体" w:cs="宋体"/>
                <w:sz w:val="24"/>
                <w:szCs w:val="24"/>
              </w:rPr>
            </w:pPr>
          </w:p>
          <w:p w14:paraId="2530A32C">
            <w:pPr>
              <w:pStyle w:val="34"/>
              <w:spacing w:line="360" w:lineRule="auto"/>
              <w:ind w:left="248"/>
              <w:rPr>
                <w:rFonts w:hint="eastAsia" w:ascii="宋体" w:hAnsi="宋体" w:eastAsia="宋体" w:cs="宋体"/>
                <w:sz w:val="24"/>
                <w:szCs w:val="24"/>
              </w:rPr>
            </w:pPr>
            <w:r>
              <w:rPr>
                <w:rFonts w:hint="eastAsia" w:ascii="宋体" w:hAnsi="宋体" w:eastAsia="宋体" w:cs="宋体"/>
                <w:spacing w:val="-2"/>
                <w:sz w:val="24"/>
                <w:szCs w:val="24"/>
              </w:rPr>
              <w:t>投标保证金</w:t>
            </w:r>
          </w:p>
        </w:tc>
        <w:tc>
          <w:tcPr>
            <w:tcW w:w="3546" w:type="pct"/>
            <w:vAlign w:val="top"/>
          </w:tcPr>
          <w:p w14:paraId="55F0A779">
            <w:pPr>
              <w:pStyle w:val="34"/>
              <w:spacing w:line="360" w:lineRule="auto"/>
              <w:ind w:left="107"/>
              <w:rPr>
                <w:rFonts w:hint="eastAsia" w:ascii="宋体" w:hAnsi="宋体" w:eastAsia="宋体" w:cs="宋体"/>
                <w:sz w:val="24"/>
                <w:szCs w:val="24"/>
              </w:rPr>
            </w:pPr>
            <w:r>
              <w:rPr>
                <w:rFonts w:hint="eastAsia" w:ascii="宋体" w:hAnsi="宋体" w:eastAsia="宋体" w:cs="宋体"/>
                <w:spacing w:val="-2"/>
                <w:sz w:val="24"/>
                <w:szCs w:val="24"/>
              </w:rPr>
              <w:t>投标保证金金额：</w:t>
            </w:r>
            <w:r>
              <w:rPr>
                <w:rFonts w:hint="eastAsia" w:ascii="宋体" w:hAnsi="宋体" w:eastAsia="宋体" w:cs="宋体"/>
                <w:spacing w:val="-2"/>
                <w:sz w:val="24"/>
                <w:szCs w:val="24"/>
                <w:lang w:val="en-US" w:eastAsia="zh-CN"/>
              </w:rPr>
              <w:t>14</w:t>
            </w:r>
            <w:r>
              <w:rPr>
                <w:rFonts w:hint="eastAsia" w:ascii="宋体" w:hAnsi="宋体" w:eastAsia="宋体" w:cs="宋体"/>
                <w:spacing w:val="-2"/>
                <w:sz w:val="24"/>
                <w:szCs w:val="24"/>
              </w:rPr>
              <w:t>000元</w:t>
            </w:r>
          </w:p>
          <w:p w14:paraId="0C55BAA8">
            <w:pPr>
              <w:pStyle w:val="34"/>
              <w:tabs>
                <w:tab w:val="left" w:pos="4067"/>
              </w:tabs>
              <w:spacing w:line="360" w:lineRule="auto"/>
              <w:ind w:left="107"/>
              <w:rPr>
                <w:rFonts w:hint="eastAsia" w:ascii="宋体" w:hAnsi="宋体" w:eastAsia="宋体" w:cs="宋体"/>
                <w:spacing w:val="-10"/>
                <w:sz w:val="24"/>
                <w:szCs w:val="24"/>
              </w:rPr>
            </w:pPr>
            <w:r>
              <w:rPr>
                <w:rFonts w:hint="eastAsia" w:ascii="宋体" w:hAnsi="宋体" w:eastAsia="宋体" w:cs="宋体"/>
                <w:sz w:val="24"/>
                <w:szCs w:val="24"/>
              </w:rPr>
              <w:t>投标保证金收受人信息</w:t>
            </w:r>
            <w:r>
              <w:rPr>
                <w:rFonts w:hint="eastAsia" w:ascii="宋体" w:hAnsi="宋体" w:eastAsia="宋体" w:cs="宋体"/>
                <w:spacing w:val="-10"/>
                <w:sz w:val="24"/>
                <w:szCs w:val="24"/>
              </w:rPr>
              <w:t>：</w:t>
            </w:r>
          </w:p>
          <w:p w14:paraId="4FE66F82">
            <w:pPr>
              <w:pStyle w:val="34"/>
              <w:tabs>
                <w:tab w:val="left" w:pos="4067"/>
              </w:tabs>
              <w:spacing w:line="360" w:lineRule="auto"/>
              <w:ind w:left="107"/>
              <w:rPr>
                <w:rFonts w:hint="eastAsia" w:ascii="宋体" w:hAnsi="宋体" w:eastAsia="宋体" w:cs="宋体"/>
                <w:spacing w:val="-10"/>
                <w:sz w:val="24"/>
                <w:szCs w:val="24"/>
              </w:rPr>
            </w:pPr>
            <w:r>
              <w:rPr>
                <w:rFonts w:hint="eastAsia" w:ascii="宋体" w:hAnsi="宋体" w:eastAsia="宋体" w:cs="宋体"/>
                <w:spacing w:val="-10"/>
                <w:sz w:val="24"/>
                <w:szCs w:val="24"/>
              </w:rPr>
              <w:t>公司名称：国金招标有限公司</w:t>
            </w:r>
          </w:p>
          <w:p w14:paraId="5650BC12">
            <w:pPr>
              <w:pStyle w:val="34"/>
              <w:tabs>
                <w:tab w:val="left" w:pos="4067"/>
              </w:tabs>
              <w:spacing w:line="360" w:lineRule="auto"/>
              <w:ind w:left="107"/>
              <w:rPr>
                <w:rFonts w:hint="eastAsia" w:ascii="宋体" w:hAnsi="宋体" w:eastAsia="宋体" w:cs="宋体"/>
                <w:spacing w:val="-10"/>
                <w:sz w:val="24"/>
                <w:szCs w:val="24"/>
              </w:rPr>
            </w:pPr>
            <w:r>
              <w:rPr>
                <w:rFonts w:hint="eastAsia" w:ascii="宋体" w:hAnsi="宋体" w:eastAsia="宋体" w:cs="宋体"/>
                <w:spacing w:val="-10"/>
                <w:sz w:val="24"/>
                <w:szCs w:val="24"/>
              </w:rPr>
              <w:t>账    号: 20000034139900038022284</w:t>
            </w:r>
          </w:p>
          <w:p w14:paraId="724BE351">
            <w:pPr>
              <w:pStyle w:val="34"/>
              <w:tabs>
                <w:tab w:val="left" w:pos="4067"/>
              </w:tabs>
              <w:spacing w:line="360" w:lineRule="auto"/>
              <w:ind w:left="107"/>
              <w:rPr>
                <w:rFonts w:hint="eastAsia" w:ascii="宋体" w:hAnsi="宋体" w:eastAsia="宋体" w:cs="宋体"/>
                <w:sz w:val="24"/>
                <w:szCs w:val="24"/>
              </w:rPr>
            </w:pPr>
            <w:r>
              <w:rPr>
                <w:rFonts w:hint="eastAsia" w:ascii="宋体" w:hAnsi="宋体" w:eastAsia="宋体" w:cs="宋体"/>
                <w:spacing w:val="-10"/>
                <w:sz w:val="24"/>
                <w:szCs w:val="24"/>
              </w:rPr>
              <w:t>开 户 行：北京银行九龙山支行营业部。</w:t>
            </w:r>
          </w:p>
        </w:tc>
      </w:tr>
      <w:tr w14:paraId="77C9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490" w:type="pct"/>
            <w:vAlign w:val="top"/>
          </w:tcPr>
          <w:p w14:paraId="4BA87212">
            <w:pPr>
              <w:pStyle w:val="34"/>
              <w:spacing w:before="377" w:line="360" w:lineRule="auto"/>
              <w:ind w:left="11" w:right="2"/>
              <w:jc w:val="center"/>
              <w:rPr>
                <w:rFonts w:hint="eastAsia" w:ascii="宋体" w:hAnsi="宋体" w:eastAsia="宋体" w:cs="宋体"/>
                <w:sz w:val="24"/>
                <w:szCs w:val="24"/>
              </w:rPr>
            </w:pPr>
            <w:r>
              <w:rPr>
                <w:rFonts w:hint="eastAsia" w:ascii="宋体" w:hAnsi="宋体" w:eastAsia="宋体" w:cs="宋体"/>
                <w:spacing w:val="-2"/>
                <w:w w:val="115"/>
                <w:sz w:val="24"/>
                <w:szCs w:val="24"/>
              </w:rPr>
              <w:t>12.8.2</w:t>
            </w:r>
          </w:p>
        </w:tc>
        <w:tc>
          <w:tcPr>
            <w:tcW w:w="963" w:type="pct"/>
            <w:vMerge w:val="continue"/>
            <w:tcBorders>
              <w:top w:val="nil"/>
            </w:tcBorders>
            <w:vAlign w:val="top"/>
          </w:tcPr>
          <w:p w14:paraId="182CFB1A">
            <w:pPr>
              <w:spacing w:line="360" w:lineRule="auto"/>
              <w:rPr>
                <w:rFonts w:hint="eastAsia" w:ascii="宋体" w:hAnsi="宋体" w:eastAsia="宋体" w:cs="宋体"/>
                <w:sz w:val="24"/>
                <w:szCs w:val="24"/>
              </w:rPr>
            </w:pPr>
          </w:p>
        </w:tc>
        <w:tc>
          <w:tcPr>
            <w:tcW w:w="3546" w:type="pct"/>
            <w:vAlign w:val="top"/>
          </w:tcPr>
          <w:p w14:paraId="10A9D0C4">
            <w:pPr>
              <w:pStyle w:val="34"/>
              <w:spacing w:line="360" w:lineRule="auto"/>
              <w:ind w:left="107"/>
              <w:rPr>
                <w:rFonts w:hint="eastAsia" w:ascii="宋体" w:hAnsi="宋体" w:eastAsia="宋体" w:cs="宋体"/>
                <w:sz w:val="24"/>
                <w:szCs w:val="24"/>
              </w:rPr>
            </w:pPr>
            <w:r>
              <w:rPr>
                <w:rFonts w:hint="eastAsia" w:ascii="宋体" w:hAnsi="宋体" w:eastAsia="宋体" w:cs="宋体"/>
                <w:spacing w:val="-1"/>
                <w:sz w:val="24"/>
                <w:szCs w:val="24"/>
              </w:rPr>
              <w:t>投标保证金可以不予退还的其他情形：</w:t>
            </w:r>
          </w:p>
          <w:p w14:paraId="5DBAAB25">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10"/>
                <w:w w:val="120"/>
                <w:sz w:val="24"/>
                <w:szCs w:val="24"/>
              </w:rPr>
              <w:t>无</w:t>
            </w:r>
          </w:p>
          <w:p w14:paraId="5D449044">
            <w:pPr>
              <w:pStyle w:val="34"/>
              <w:tabs>
                <w:tab w:val="left" w:pos="2613"/>
              </w:tabs>
              <w:spacing w:line="360" w:lineRule="auto"/>
              <w:ind w:left="107"/>
              <w:rPr>
                <w:rFonts w:hint="eastAsia" w:ascii="宋体" w:hAnsi="宋体" w:eastAsia="宋体" w:cs="宋体"/>
                <w:spacing w:val="-10"/>
                <w:sz w:val="24"/>
                <w:szCs w:val="24"/>
              </w:rPr>
            </w:pPr>
            <w:r>
              <w:rPr>
                <w:rFonts w:hint="eastAsia" w:ascii="宋体" w:hAnsi="宋体" w:eastAsia="宋体" w:cs="宋体"/>
                <w:sz w:val="24"/>
                <w:szCs w:val="24"/>
              </w:rPr>
              <w:t>☑有，具体情形</w:t>
            </w:r>
            <w:r>
              <w:rPr>
                <w:rFonts w:hint="eastAsia" w:ascii="宋体" w:hAnsi="宋体" w:eastAsia="宋体" w:cs="宋体"/>
                <w:spacing w:val="-10"/>
                <w:sz w:val="24"/>
                <w:szCs w:val="24"/>
              </w:rPr>
              <w:t>：</w:t>
            </w:r>
          </w:p>
          <w:p w14:paraId="2A5F7B23">
            <w:pPr>
              <w:pStyle w:val="16"/>
              <w:adjustRightInd w:val="0"/>
              <w:snapToGrid w:val="0"/>
              <w:rPr>
                <w:rFonts w:hint="eastAsia" w:ascii="宋体" w:hAnsi="宋体" w:eastAsia="宋体" w:cs="宋体"/>
                <w:sz w:val="24"/>
                <w:szCs w:val="24"/>
              </w:rPr>
            </w:pPr>
            <w:r>
              <w:rPr>
                <w:rFonts w:hint="eastAsia" w:ascii="宋体" w:hAnsi="宋体" w:eastAsia="宋体" w:cs="宋体"/>
                <w:sz w:val="24"/>
                <w:szCs w:val="24"/>
              </w:rPr>
              <w:t>（1）在投标有效期内，供应商擅自撤销投标的；</w:t>
            </w:r>
          </w:p>
          <w:p w14:paraId="2C03BFEA">
            <w:pPr>
              <w:pStyle w:val="16"/>
              <w:adjustRightInd w:val="0"/>
              <w:snapToGrid w:val="0"/>
              <w:rPr>
                <w:rFonts w:hint="eastAsia" w:ascii="宋体" w:hAnsi="宋体" w:eastAsia="宋体" w:cs="宋体"/>
                <w:sz w:val="24"/>
                <w:szCs w:val="24"/>
              </w:rPr>
            </w:pPr>
            <w:r>
              <w:rPr>
                <w:rFonts w:hint="eastAsia" w:ascii="宋体" w:hAnsi="宋体" w:eastAsia="宋体" w:cs="宋体"/>
                <w:sz w:val="24"/>
                <w:szCs w:val="24"/>
              </w:rPr>
              <w:t>（2）中标人不按规定与采购人签订合同的；</w:t>
            </w:r>
          </w:p>
          <w:p w14:paraId="26E63173">
            <w:pPr>
              <w:pStyle w:val="16"/>
              <w:adjustRightInd w:val="0"/>
              <w:snapToGrid w:val="0"/>
              <w:rPr>
                <w:rFonts w:hint="eastAsia" w:ascii="宋体" w:hAnsi="宋体" w:eastAsia="宋体" w:cs="宋体"/>
                <w:sz w:val="24"/>
                <w:szCs w:val="24"/>
              </w:rPr>
            </w:pPr>
            <w:r>
              <w:rPr>
                <w:rFonts w:hint="eastAsia" w:ascii="宋体" w:hAnsi="宋体" w:eastAsia="宋体" w:cs="宋体"/>
                <w:sz w:val="24"/>
                <w:szCs w:val="24"/>
              </w:rPr>
              <w:t>（3）中标人不按规定提交履约保证金的；</w:t>
            </w:r>
          </w:p>
          <w:p w14:paraId="6803E084">
            <w:pPr>
              <w:pStyle w:val="34"/>
              <w:tabs>
                <w:tab w:val="left" w:pos="2613"/>
              </w:tabs>
              <w:spacing w:line="360" w:lineRule="auto"/>
              <w:rPr>
                <w:rFonts w:hint="eastAsia" w:ascii="宋体" w:hAnsi="宋体" w:eastAsia="宋体" w:cs="宋体"/>
                <w:sz w:val="24"/>
                <w:szCs w:val="24"/>
              </w:rPr>
            </w:pPr>
            <w:r>
              <w:rPr>
                <w:rFonts w:hint="eastAsia" w:ascii="宋体" w:hAnsi="宋体" w:eastAsia="宋体" w:cs="宋体"/>
                <w:sz w:val="24"/>
                <w:szCs w:val="24"/>
              </w:rPr>
              <w:t>（4）中标人擅自放弃中标的。</w:t>
            </w:r>
          </w:p>
        </w:tc>
      </w:tr>
      <w:tr w14:paraId="2BDEC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0" w:type="pct"/>
            <w:vAlign w:val="top"/>
          </w:tcPr>
          <w:p w14:paraId="795E8BFD">
            <w:pPr>
              <w:pStyle w:val="34"/>
              <w:spacing w:before="29" w:line="360" w:lineRule="auto"/>
              <w:ind w:left="11" w:right="2"/>
              <w:jc w:val="center"/>
              <w:rPr>
                <w:rFonts w:hint="eastAsia" w:ascii="宋体" w:hAnsi="宋体" w:eastAsia="宋体" w:cs="宋体"/>
                <w:sz w:val="24"/>
                <w:szCs w:val="24"/>
              </w:rPr>
            </w:pPr>
            <w:r>
              <w:rPr>
                <w:rFonts w:hint="eastAsia" w:ascii="宋体" w:hAnsi="宋体" w:eastAsia="宋体" w:cs="宋体"/>
                <w:spacing w:val="-4"/>
                <w:w w:val="115"/>
                <w:sz w:val="24"/>
                <w:szCs w:val="24"/>
              </w:rPr>
              <w:t>13.1</w:t>
            </w:r>
          </w:p>
        </w:tc>
        <w:tc>
          <w:tcPr>
            <w:tcW w:w="963" w:type="pct"/>
            <w:vAlign w:val="top"/>
          </w:tcPr>
          <w:p w14:paraId="3B2D5316">
            <w:pPr>
              <w:pStyle w:val="34"/>
              <w:spacing w:line="360" w:lineRule="auto"/>
              <w:ind w:left="6"/>
              <w:jc w:val="center"/>
              <w:rPr>
                <w:rFonts w:hint="eastAsia" w:ascii="宋体" w:hAnsi="宋体" w:eastAsia="宋体" w:cs="宋体"/>
                <w:sz w:val="24"/>
                <w:szCs w:val="24"/>
              </w:rPr>
            </w:pPr>
            <w:r>
              <w:rPr>
                <w:rFonts w:hint="eastAsia" w:ascii="宋体" w:hAnsi="宋体" w:eastAsia="宋体" w:cs="宋体"/>
                <w:spacing w:val="-2"/>
                <w:sz w:val="24"/>
                <w:szCs w:val="24"/>
              </w:rPr>
              <w:t>投标有效期</w:t>
            </w:r>
          </w:p>
        </w:tc>
        <w:tc>
          <w:tcPr>
            <w:tcW w:w="3546" w:type="pct"/>
            <w:vAlign w:val="top"/>
          </w:tcPr>
          <w:p w14:paraId="54D9354E">
            <w:pPr>
              <w:pStyle w:val="34"/>
              <w:tabs>
                <w:tab w:val="left" w:pos="3947"/>
              </w:tabs>
              <w:spacing w:line="360" w:lineRule="auto"/>
              <w:ind w:left="107"/>
              <w:rPr>
                <w:rFonts w:hint="eastAsia" w:ascii="宋体" w:hAnsi="宋体" w:eastAsia="宋体" w:cs="宋体"/>
                <w:sz w:val="24"/>
                <w:szCs w:val="24"/>
              </w:rPr>
            </w:pPr>
            <w:r>
              <w:rPr>
                <w:rFonts w:hint="eastAsia" w:ascii="宋体" w:hAnsi="宋体" w:eastAsia="宋体" w:cs="宋体"/>
                <w:sz w:val="24"/>
                <w:szCs w:val="24"/>
              </w:rPr>
              <w:t>自提交投标文件的截止之日起算90日历天。</w:t>
            </w:r>
          </w:p>
        </w:tc>
      </w:tr>
      <w:tr w14:paraId="3D7B2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0" w:type="pct"/>
            <w:vAlign w:val="top"/>
          </w:tcPr>
          <w:p w14:paraId="1BB83F72">
            <w:pPr>
              <w:pStyle w:val="34"/>
              <w:spacing w:before="29" w:line="360" w:lineRule="auto"/>
              <w:ind w:left="11" w:right="2"/>
              <w:jc w:val="center"/>
              <w:rPr>
                <w:rFonts w:hint="eastAsia" w:ascii="宋体" w:hAnsi="宋体" w:eastAsia="宋体" w:cs="宋体"/>
                <w:sz w:val="24"/>
                <w:szCs w:val="24"/>
              </w:rPr>
            </w:pPr>
          </w:p>
        </w:tc>
        <w:tc>
          <w:tcPr>
            <w:tcW w:w="963" w:type="pct"/>
            <w:vAlign w:val="top"/>
          </w:tcPr>
          <w:p w14:paraId="0666C418">
            <w:pPr>
              <w:spacing w:before="78"/>
              <w:ind w:left="254"/>
              <w:rPr>
                <w:rFonts w:hint="eastAsia" w:ascii="宋体" w:hAnsi="宋体" w:eastAsia="宋体" w:cs="宋体"/>
                <w:spacing w:val="-2"/>
                <w:sz w:val="24"/>
                <w:szCs w:val="24"/>
              </w:rPr>
            </w:pPr>
          </w:p>
          <w:p w14:paraId="2F7D91BB">
            <w:pPr>
              <w:spacing w:before="78"/>
              <w:ind w:left="254"/>
              <w:rPr>
                <w:rFonts w:hint="eastAsia" w:ascii="宋体" w:hAnsi="宋体" w:eastAsia="宋体" w:cs="宋体"/>
                <w:spacing w:val="-2"/>
                <w:sz w:val="24"/>
                <w:szCs w:val="24"/>
              </w:rPr>
            </w:pPr>
          </w:p>
          <w:p w14:paraId="7F4C7192">
            <w:pPr>
              <w:spacing w:before="78"/>
              <w:jc w:val="center"/>
              <w:rPr>
                <w:rFonts w:hint="eastAsia" w:ascii="宋体" w:hAnsi="宋体" w:eastAsia="宋体" w:cs="宋体"/>
                <w:sz w:val="24"/>
                <w:szCs w:val="24"/>
              </w:rPr>
            </w:pPr>
            <w:r>
              <w:rPr>
                <w:rFonts w:hint="eastAsia" w:ascii="宋体" w:hAnsi="宋体" w:eastAsia="宋体" w:cs="宋体"/>
                <w:spacing w:val="-2"/>
                <w:sz w:val="24"/>
                <w:szCs w:val="24"/>
              </w:rPr>
              <w:t>投标文件份数</w:t>
            </w:r>
          </w:p>
        </w:tc>
        <w:tc>
          <w:tcPr>
            <w:tcW w:w="3546" w:type="pct"/>
            <w:vAlign w:val="top"/>
          </w:tcPr>
          <w:p w14:paraId="32ADE88C">
            <w:pPr>
              <w:pStyle w:val="3"/>
              <w:spacing w:line="360" w:lineRule="auto"/>
              <w:ind w:left="0"/>
              <w:jc w:val="both"/>
              <w:rPr>
                <w:rFonts w:hint="eastAsia" w:ascii="宋体" w:hAnsi="宋体" w:eastAsia="宋体" w:cs="宋体"/>
                <w:spacing w:val="-6"/>
                <w:sz w:val="24"/>
                <w:szCs w:val="24"/>
              </w:rPr>
            </w:pPr>
            <w:r>
              <w:rPr>
                <w:rFonts w:hint="eastAsia" w:ascii="宋体" w:hAnsi="宋体" w:eastAsia="宋体" w:cs="宋体"/>
                <w:spacing w:val="-6"/>
                <w:sz w:val="24"/>
                <w:szCs w:val="24"/>
              </w:rPr>
              <w:t>开标一览表一份、投标保证金缴纳凭证一份、投标人资格册（一正五副）、商务技术册（一正五副）、电子版文件一份。</w:t>
            </w:r>
          </w:p>
          <w:p w14:paraId="54BF1C19">
            <w:pPr>
              <w:pStyle w:val="3"/>
              <w:spacing w:line="360" w:lineRule="auto"/>
              <w:ind w:left="0"/>
              <w:jc w:val="both"/>
              <w:rPr>
                <w:rFonts w:hint="eastAsia" w:ascii="宋体" w:hAnsi="宋体" w:eastAsia="宋体" w:cs="宋体"/>
                <w:bCs/>
                <w:spacing w:val="-6"/>
                <w:sz w:val="24"/>
                <w:szCs w:val="24"/>
              </w:rPr>
            </w:pPr>
            <w:r>
              <w:rPr>
                <w:rFonts w:hint="eastAsia" w:ascii="宋体" w:hAnsi="宋体" w:eastAsia="宋体" w:cs="宋体"/>
                <w:bCs/>
                <w:spacing w:val="-6"/>
                <w:sz w:val="24"/>
                <w:szCs w:val="24"/>
              </w:rPr>
              <w:t>（投标人递交的电子版文件必须为签字盖章后的正本扫描件+可编辑版word文档，包含纸质投标文件全部内容，存储载体为U盘，不退。</w:t>
            </w:r>
          </w:p>
          <w:p w14:paraId="42A5D1BC">
            <w:pPr>
              <w:pStyle w:val="3"/>
              <w:spacing w:line="360" w:lineRule="auto"/>
              <w:ind w:left="0"/>
              <w:jc w:val="both"/>
              <w:rPr>
                <w:rFonts w:hint="eastAsia" w:ascii="宋体" w:hAnsi="宋体" w:eastAsia="宋体" w:cs="宋体"/>
                <w:bCs/>
                <w:spacing w:val="-6"/>
                <w:sz w:val="24"/>
                <w:szCs w:val="24"/>
              </w:rPr>
            </w:pPr>
            <w:r>
              <w:rPr>
                <w:rFonts w:hint="eastAsia" w:ascii="宋体" w:hAnsi="宋体" w:eastAsia="宋体" w:cs="宋体"/>
                <w:bCs/>
                <w:spacing w:val="-6"/>
                <w:sz w:val="24"/>
                <w:szCs w:val="24"/>
              </w:rPr>
              <w:t>（为了方便区分各投标人，请在U盘表面粘贴单位标识，如：项目编号后三位+包号+投标人简称）</w:t>
            </w:r>
          </w:p>
          <w:p w14:paraId="6E6BED4A">
            <w:pPr>
              <w:pStyle w:val="3"/>
              <w:spacing w:line="360" w:lineRule="auto"/>
              <w:ind w:left="0"/>
              <w:jc w:val="both"/>
              <w:rPr>
                <w:rFonts w:hint="eastAsia" w:ascii="宋体" w:hAnsi="宋体" w:eastAsia="宋体" w:cs="宋体"/>
                <w:sz w:val="24"/>
                <w:szCs w:val="24"/>
              </w:rPr>
            </w:pPr>
            <w:r>
              <w:rPr>
                <w:rFonts w:hint="eastAsia" w:ascii="宋体" w:hAnsi="宋体" w:eastAsia="宋体" w:cs="宋体"/>
                <w:bCs/>
                <w:spacing w:val="-6"/>
                <w:sz w:val="24"/>
                <w:szCs w:val="24"/>
              </w:rPr>
              <w:t>为了方便评标委员会评审，投标人需在投标文件书脊位置写明：项目名称、投标人名称。</w:t>
            </w:r>
          </w:p>
        </w:tc>
      </w:tr>
      <w:tr w14:paraId="41C7A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490" w:type="pct"/>
            <w:vAlign w:val="top"/>
          </w:tcPr>
          <w:p w14:paraId="37C006E2">
            <w:pPr>
              <w:pStyle w:val="34"/>
              <w:spacing w:line="360" w:lineRule="auto"/>
              <w:rPr>
                <w:rFonts w:hint="eastAsia" w:ascii="宋体" w:hAnsi="宋体" w:eastAsia="宋体" w:cs="宋体"/>
                <w:sz w:val="24"/>
                <w:szCs w:val="24"/>
              </w:rPr>
            </w:pPr>
          </w:p>
          <w:p w14:paraId="5CD4E377">
            <w:pPr>
              <w:pStyle w:val="34"/>
              <w:spacing w:before="26" w:line="360" w:lineRule="auto"/>
              <w:rPr>
                <w:rFonts w:hint="eastAsia" w:ascii="宋体" w:hAnsi="宋体" w:eastAsia="宋体" w:cs="宋体"/>
                <w:sz w:val="24"/>
                <w:szCs w:val="24"/>
              </w:rPr>
            </w:pPr>
          </w:p>
          <w:p w14:paraId="6E27447D">
            <w:pPr>
              <w:pStyle w:val="34"/>
              <w:spacing w:line="360" w:lineRule="auto"/>
              <w:ind w:left="11" w:right="2"/>
              <w:jc w:val="center"/>
              <w:rPr>
                <w:rFonts w:hint="eastAsia" w:ascii="宋体" w:hAnsi="宋体" w:eastAsia="宋体" w:cs="宋体"/>
                <w:sz w:val="24"/>
                <w:szCs w:val="24"/>
              </w:rPr>
            </w:pPr>
            <w:r>
              <w:rPr>
                <w:rFonts w:hint="eastAsia" w:ascii="宋体" w:hAnsi="宋体" w:eastAsia="宋体" w:cs="宋体"/>
                <w:spacing w:val="-4"/>
                <w:w w:val="115"/>
                <w:sz w:val="24"/>
                <w:szCs w:val="24"/>
              </w:rPr>
              <w:t>22.1</w:t>
            </w:r>
          </w:p>
        </w:tc>
        <w:tc>
          <w:tcPr>
            <w:tcW w:w="963" w:type="pct"/>
            <w:vAlign w:val="top"/>
          </w:tcPr>
          <w:p w14:paraId="737B5DB4">
            <w:pPr>
              <w:pStyle w:val="34"/>
              <w:spacing w:before="387" w:line="360" w:lineRule="auto"/>
              <w:rPr>
                <w:rFonts w:hint="eastAsia" w:ascii="宋体" w:hAnsi="宋体" w:eastAsia="宋体" w:cs="宋体"/>
                <w:sz w:val="24"/>
                <w:szCs w:val="24"/>
              </w:rPr>
            </w:pPr>
          </w:p>
          <w:p w14:paraId="5EC6AA9D">
            <w:pPr>
              <w:pStyle w:val="34"/>
              <w:spacing w:before="1" w:line="360" w:lineRule="auto"/>
              <w:ind w:left="6"/>
              <w:jc w:val="center"/>
              <w:rPr>
                <w:rFonts w:hint="eastAsia" w:ascii="宋体" w:hAnsi="宋体" w:eastAsia="宋体" w:cs="宋体"/>
                <w:sz w:val="24"/>
                <w:szCs w:val="24"/>
              </w:rPr>
            </w:pPr>
            <w:r>
              <w:rPr>
                <w:rFonts w:hint="eastAsia" w:ascii="宋体" w:hAnsi="宋体" w:eastAsia="宋体" w:cs="宋体"/>
                <w:spacing w:val="-2"/>
                <w:sz w:val="24"/>
                <w:szCs w:val="24"/>
              </w:rPr>
              <w:t>确定中标人</w:t>
            </w:r>
          </w:p>
        </w:tc>
        <w:tc>
          <w:tcPr>
            <w:tcW w:w="3546" w:type="pct"/>
            <w:vAlign w:val="top"/>
          </w:tcPr>
          <w:p w14:paraId="068C3C5B">
            <w:pPr>
              <w:pStyle w:val="34"/>
              <w:spacing w:line="360" w:lineRule="auto"/>
              <w:ind w:left="107"/>
              <w:rPr>
                <w:rFonts w:hint="eastAsia" w:ascii="宋体" w:hAnsi="宋体" w:eastAsia="宋体" w:cs="宋体"/>
                <w:sz w:val="24"/>
                <w:szCs w:val="24"/>
              </w:rPr>
            </w:pPr>
            <w:r>
              <w:rPr>
                <w:rFonts w:hint="eastAsia" w:ascii="宋体" w:hAnsi="宋体" w:eastAsia="宋体" w:cs="宋体"/>
                <w:spacing w:val="-1"/>
                <w:sz w:val="24"/>
                <w:szCs w:val="24"/>
              </w:rPr>
              <w:t>中标候选人并列的，采购人是否委托评标委员会确定中标人：</w:t>
            </w:r>
          </w:p>
          <w:p w14:paraId="4CF41113">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10"/>
                <w:w w:val="120"/>
                <w:sz w:val="24"/>
                <w:szCs w:val="24"/>
              </w:rPr>
              <w:t>否</w:t>
            </w:r>
          </w:p>
          <w:p w14:paraId="4A3FF193">
            <w:pPr>
              <w:pStyle w:val="34"/>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pacing w:val="-10"/>
                <w:w w:val="120"/>
                <w:sz w:val="24"/>
                <w:szCs w:val="24"/>
              </w:rPr>
              <w:t>是</w:t>
            </w:r>
          </w:p>
          <w:p w14:paraId="12236EEB">
            <w:pPr>
              <w:pStyle w:val="34"/>
              <w:spacing w:line="360" w:lineRule="auto"/>
              <w:ind w:left="107"/>
              <w:rPr>
                <w:rFonts w:hint="eastAsia" w:ascii="宋体" w:hAnsi="宋体" w:eastAsia="宋体" w:cs="宋体"/>
                <w:sz w:val="24"/>
                <w:szCs w:val="24"/>
              </w:rPr>
            </w:pPr>
            <w:r>
              <w:rPr>
                <w:rFonts w:hint="eastAsia" w:ascii="宋体" w:hAnsi="宋体" w:eastAsia="宋体" w:cs="宋体"/>
                <w:spacing w:val="-1"/>
                <w:sz w:val="24"/>
                <w:szCs w:val="24"/>
              </w:rPr>
              <w:t>中标候选人并列的，按照以下方式确定中标人：</w:t>
            </w:r>
          </w:p>
          <w:p w14:paraId="7462F107">
            <w:pPr>
              <w:pStyle w:val="34"/>
              <w:tabs>
                <w:tab w:val="left" w:pos="5013"/>
              </w:tabs>
              <w:spacing w:line="360" w:lineRule="auto"/>
              <w:ind w:left="107"/>
              <w:rPr>
                <w:rFonts w:hint="eastAsia" w:ascii="宋体" w:hAnsi="宋体" w:eastAsia="宋体" w:cs="宋体"/>
                <w:sz w:val="24"/>
                <w:szCs w:val="24"/>
              </w:rPr>
            </w:pPr>
            <w:r>
              <w:rPr>
                <w:rFonts w:hint="eastAsia" w:ascii="宋体" w:hAnsi="宋体" w:eastAsia="宋体" w:cs="宋体"/>
                <w:w w:val="135"/>
                <w:sz w:val="24"/>
                <w:szCs w:val="24"/>
              </w:rPr>
              <w:t>☑</w:t>
            </w:r>
            <w:r>
              <w:rPr>
                <w:rFonts w:hint="eastAsia" w:ascii="宋体" w:hAnsi="宋体" w:eastAsia="宋体" w:cs="宋体"/>
                <w:sz w:val="24"/>
                <w:szCs w:val="24"/>
              </w:rPr>
              <w:t>得分且投标报价均相同的，</w:t>
            </w:r>
            <w:r>
              <w:rPr>
                <w:rFonts w:hint="eastAsia" w:ascii="宋体" w:hAnsi="宋体" w:eastAsia="宋体" w:cs="宋体"/>
                <w:spacing w:val="-10"/>
                <w:sz w:val="24"/>
                <w:szCs w:val="24"/>
              </w:rPr>
              <w:t>以</w:t>
            </w:r>
            <w:r>
              <w:rPr>
                <w:rFonts w:hint="eastAsia" w:ascii="宋体" w:hAnsi="宋体" w:eastAsia="宋体" w:cs="宋体"/>
                <w:sz w:val="24"/>
                <w:szCs w:val="24"/>
              </w:rPr>
              <w:t>技术部分得分高者为中标</w:t>
            </w:r>
            <w:r>
              <w:rPr>
                <w:rFonts w:hint="eastAsia" w:ascii="宋体" w:hAnsi="宋体" w:eastAsia="宋体" w:cs="宋体"/>
                <w:spacing w:val="-10"/>
                <w:sz w:val="24"/>
                <w:szCs w:val="24"/>
              </w:rPr>
              <w:t>人</w:t>
            </w:r>
          </w:p>
          <w:p w14:paraId="12C59A93">
            <w:pPr>
              <w:pStyle w:val="34"/>
              <w:spacing w:line="360" w:lineRule="auto"/>
              <w:ind w:left="10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3"/>
                <w:sz w:val="24"/>
                <w:szCs w:val="24"/>
              </w:rPr>
              <w:t>随机抽取</w:t>
            </w:r>
          </w:p>
        </w:tc>
      </w:tr>
      <w:tr w14:paraId="1D2D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490" w:type="pct"/>
            <w:vAlign w:val="top"/>
          </w:tcPr>
          <w:p w14:paraId="23099361">
            <w:pPr>
              <w:pStyle w:val="34"/>
              <w:spacing w:line="360" w:lineRule="auto"/>
              <w:rPr>
                <w:rFonts w:hint="eastAsia" w:ascii="宋体" w:hAnsi="宋体" w:eastAsia="宋体" w:cs="宋体"/>
                <w:sz w:val="24"/>
                <w:szCs w:val="24"/>
              </w:rPr>
            </w:pPr>
          </w:p>
          <w:p w14:paraId="4167BA58">
            <w:pPr>
              <w:pStyle w:val="34"/>
              <w:spacing w:before="24" w:line="360" w:lineRule="auto"/>
              <w:rPr>
                <w:rFonts w:hint="eastAsia" w:ascii="宋体" w:hAnsi="宋体" w:eastAsia="宋体" w:cs="宋体"/>
                <w:sz w:val="24"/>
                <w:szCs w:val="24"/>
              </w:rPr>
            </w:pPr>
          </w:p>
          <w:p w14:paraId="43648E19">
            <w:pPr>
              <w:pStyle w:val="34"/>
              <w:spacing w:line="360" w:lineRule="auto"/>
              <w:ind w:left="11" w:right="2"/>
              <w:jc w:val="center"/>
              <w:rPr>
                <w:rFonts w:hint="eastAsia" w:ascii="宋体" w:hAnsi="宋体" w:eastAsia="宋体" w:cs="宋体"/>
                <w:sz w:val="24"/>
                <w:szCs w:val="24"/>
              </w:rPr>
            </w:pPr>
            <w:r>
              <w:rPr>
                <w:rFonts w:hint="eastAsia" w:ascii="宋体" w:hAnsi="宋体" w:eastAsia="宋体" w:cs="宋体"/>
                <w:spacing w:val="-4"/>
                <w:w w:val="115"/>
                <w:sz w:val="24"/>
                <w:szCs w:val="24"/>
              </w:rPr>
              <w:t>25.5</w:t>
            </w:r>
          </w:p>
        </w:tc>
        <w:tc>
          <w:tcPr>
            <w:tcW w:w="963" w:type="pct"/>
            <w:vAlign w:val="top"/>
          </w:tcPr>
          <w:p w14:paraId="03AC1D8B">
            <w:pPr>
              <w:pStyle w:val="34"/>
              <w:spacing w:before="386" w:line="360" w:lineRule="auto"/>
              <w:rPr>
                <w:rFonts w:hint="eastAsia" w:ascii="宋体" w:hAnsi="宋体" w:eastAsia="宋体" w:cs="宋体"/>
                <w:sz w:val="24"/>
                <w:szCs w:val="24"/>
              </w:rPr>
            </w:pPr>
          </w:p>
          <w:p w14:paraId="7CF60368">
            <w:pPr>
              <w:pStyle w:val="34"/>
              <w:spacing w:line="360" w:lineRule="auto"/>
              <w:ind w:left="6"/>
              <w:jc w:val="center"/>
              <w:rPr>
                <w:rFonts w:hint="eastAsia" w:ascii="宋体" w:hAnsi="宋体" w:eastAsia="宋体" w:cs="宋体"/>
                <w:sz w:val="24"/>
                <w:szCs w:val="24"/>
              </w:rPr>
            </w:pPr>
            <w:r>
              <w:rPr>
                <w:rFonts w:hint="eastAsia" w:ascii="宋体" w:hAnsi="宋体" w:eastAsia="宋体" w:cs="宋体"/>
                <w:spacing w:val="-5"/>
                <w:sz w:val="24"/>
                <w:szCs w:val="24"/>
              </w:rPr>
              <w:t>分包</w:t>
            </w:r>
          </w:p>
        </w:tc>
        <w:tc>
          <w:tcPr>
            <w:tcW w:w="3546" w:type="pct"/>
            <w:vAlign w:val="top"/>
          </w:tcPr>
          <w:p w14:paraId="04EDA98A">
            <w:pPr>
              <w:pStyle w:val="34"/>
              <w:spacing w:line="360" w:lineRule="auto"/>
              <w:ind w:left="107"/>
              <w:rPr>
                <w:rFonts w:hint="eastAsia" w:ascii="宋体" w:hAnsi="宋体" w:eastAsia="宋体" w:cs="宋体"/>
                <w:sz w:val="24"/>
                <w:szCs w:val="24"/>
              </w:rPr>
            </w:pPr>
            <w:r>
              <w:rPr>
                <w:rFonts w:hint="eastAsia" w:ascii="宋体" w:hAnsi="宋体" w:eastAsia="宋体" w:cs="宋体"/>
                <w:spacing w:val="-1"/>
                <w:sz w:val="24"/>
                <w:szCs w:val="24"/>
              </w:rPr>
              <w:t>本项目的非主体、非关键性工作是否允许分包：</w:t>
            </w:r>
          </w:p>
          <w:p w14:paraId="2C8DD73F">
            <w:pPr>
              <w:pStyle w:val="34"/>
              <w:spacing w:line="360" w:lineRule="auto"/>
              <w:ind w:left="107"/>
              <w:rPr>
                <w:rFonts w:hint="eastAsia" w:ascii="宋体" w:hAnsi="宋体" w:eastAsia="宋体" w:cs="宋体"/>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不允许</w:t>
            </w:r>
          </w:p>
          <w:p w14:paraId="588743A2">
            <w:pPr>
              <w:pStyle w:val="34"/>
              <w:spacing w:line="360" w:lineRule="auto"/>
              <w:ind w:left="107"/>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2"/>
                <w:sz w:val="24"/>
                <w:szCs w:val="24"/>
              </w:rPr>
              <w:t>允许，具体要求：</w:t>
            </w:r>
          </w:p>
          <w:p w14:paraId="583A7D16">
            <w:pPr>
              <w:pStyle w:val="34"/>
              <w:numPr>
                <w:ilvl w:val="0"/>
                <w:numId w:val="2"/>
              </w:numPr>
              <w:tabs>
                <w:tab w:val="left" w:pos="737"/>
                <w:tab w:val="left" w:pos="421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可以分包履行的具体内容</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p w14:paraId="56DD89A9">
            <w:pPr>
              <w:pStyle w:val="34"/>
              <w:numPr>
                <w:ilvl w:val="0"/>
                <w:numId w:val="2"/>
              </w:numPr>
              <w:tabs>
                <w:tab w:val="left" w:pos="737"/>
                <w:tab w:val="left" w:pos="421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允许分包的金额或者比例</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p w14:paraId="0BF6FBFA">
            <w:pPr>
              <w:pStyle w:val="34"/>
              <w:numPr>
                <w:ilvl w:val="0"/>
                <w:numId w:val="2"/>
              </w:numPr>
              <w:tabs>
                <w:tab w:val="left" w:pos="737"/>
                <w:tab w:val="left" w:pos="2539"/>
              </w:tabs>
              <w:spacing w:line="360" w:lineRule="auto"/>
              <w:ind w:left="737" w:hanging="630"/>
              <w:rPr>
                <w:rFonts w:hint="eastAsia" w:ascii="宋体" w:hAnsi="宋体" w:eastAsia="宋体" w:cs="宋体"/>
                <w:sz w:val="24"/>
                <w:szCs w:val="24"/>
              </w:rPr>
            </w:pPr>
            <w:r>
              <w:rPr>
                <w:rFonts w:hint="eastAsia" w:ascii="宋体" w:hAnsi="宋体" w:eastAsia="宋体" w:cs="宋体"/>
                <w:sz w:val="24"/>
                <w:szCs w:val="24"/>
              </w:rPr>
              <w:t>其他要求</w:t>
            </w:r>
            <w:r>
              <w:rPr>
                <w:rFonts w:hint="eastAsia" w:ascii="宋体" w:hAnsi="宋体" w:eastAsia="宋体" w:cs="宋体"/>
                <w:spacing w:val="-10"/>
                <w:sz w:val="24"/>
                <w:szCs w:val="24"/>
              </w:rPr>
              <w:t>：</w:t>
            </w:r>
            <w:r>
              <w:rPr>
                <w:rFonts w:hint="eastAsia" w:ascii="宋体" w:hAnsi="宋体" w:eastAsia="宋体" w:cs="宋体"/>
                <w:sz w:val="24"/>
                <w:szCs w:val="24"/>
                <w:u w:val="single"/>
              </w:rPr>
              <w:tab/>
            </w:r>
            <w:r>
              <w:rPr>
                <w:rFonts w:hint="eastAsia" w:ascii="宋体" w:hAnsi="宋体" w:eastAsia="宋体" w:cs="宋体"/>
                <w:spacing w:val="-10"/>
                <w:sz w:val="24"/>
                <w:szCs w:val="24"/>
              </w:rPr>
              <w:t>。</w:t>
            </w:r>
          </w:p>
        </w:tc>
      </w:tr>
      <w:tr w14:paraId="6F9A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90" w:type="pct"/>
            <w:vAlign w:val="top"/>
          </w:tcPr>
          <w:p w14:paraId="7214CFC4">
            <w:pPr>
              <w:pStyle w:val="34"/>
              <w:spacing w:before="29" w:line="360" w:lineRule="auto"/>
              <w:ind w:left="11"/>
              <w:jc w:val="center"/>
              <w:rPr>
                <w:rFonts w:hint="eastAsia" w:ascii="宋体" w:hAnsi="宋体" w:eastAsia="宋体" w:cs="宋体"/>
                <w:sz w:val="24"/>
                <w:szCs w:val="24"/>
              </w:rPr>
            </w:pPr>
            <w:r>
              <w:rPr>
                <w:rFonts w:hint="eastAsia" w:ascii="宋体" w:hAnsi="宋体" w:eastAsia="宋体" w:cs="宋体"/>
                <w:spacing w:val="-2"/>
                <w:w w:val="115"/>
                <w:sz w:val="24"/>
                <w:szCs w:val="24"/>
              </w:rPr>
              <w:t>26.1.1</w:t>
            </w:r>
          </w:p>
        </w:tc>
        <w:tc>
          <w:tcPr>
            <w:tcW w:w="963" w:type="pct"/>
            <w:vAlign w:val="top"/>
          </w:tcPr>
          <w:p w14:paraId="23739122">
            <w:pPr>
              <w:pStyle w:val="34"/>
              <w:spacing w:line="360" w:lineRule="auto"/>
              <w:ind w:left="6"/>
              <w:jc w:val="center"/>
              <w:rPr>
                <w:rFonts w:hint="eastAsia" w:ascii="宋体" w:hAnsi="宋体" w:eastAsia="宋体" w:cs="宋体"/>
                <w:sz w:val="24"/>
                <w:szCs w:val="24"/>
              </w:rPr>
            </w:pPr>
            <w:r>
              <w:rPr>
                <w:rFonts w:hint="eastAsia" w:ascii="宋体" w:hAnsi="宋体" w:eastAsia="宋体" w:cs="宋体"/>
                <w:spacing w:val="-5"/>
                <w:sz w:val="24"/>
                <w:szCs w:val="24"/>
              </w:rPr>
              <w:t>询问</w:t>
            </w:r>
          </w:p>
        </w:tc>
        <w:tc>
          <w:tcPr>
            <w:tcW w:w="3546" w:type="pct"/>
            <w:vAlign w:val="top"/>
          </w:tcPr>
          <w:p w14:paraId="239393CE">
            <w:pPr>
              <w:pStyle w:val="34"/>
              <w:tabs>
                <w:tab w:val="left" w:pos="2565"/>
              </w:tabs>
              <w:spacing w:line="360" w:lineRule="auto"/>
              <w:ind w:left="107"/>
              <w:rPr>
                <w:rFonts w:hint="eastAsia" w:ascii="宋体" w:hAnsi="宋体" w:eastAsia="宋体" w:cs="宋体"/>
                <w:sz w:val="24"/>
                <w:szCs w:val="24"/>
              </w:rPr>
            </w:pPr>
            <w:r>
              <w:rPr>
                <w:rFonts w:hint="eastAsia" w:ascii="宋体" w:hAnsi="宋体" w:eastAsia="宋体" w:cs="宋体"/>
                <w:sz w:val="24"/>
                <w:szCs w:val="24"/>
              </w:rPr>
              <w:t>询问提出形式</w:t>
            </w:r>
            <w:r>
              <w:rPr>
                <w:rFonts w:hint="eastAsia" w:ascii="宋体" w:hAnsi="宋体" w:eastAsia="宋体" w:cs="宋体"/>
                <w:spacing w:val="-10"/>
                <w:sz w:val="24"/>
                <w:szCs w:val="24"/>
              </w:rPr>
              <w:t>：</w:t>
            </w:r>
            <w:r>
              <w:rPr>
                <w:rFonts w:hint="eastAsia" w:ascii="宋体" w:hAnsi="宋体" w:eastAsia="宋体" w:cs="宋体"/>
                <w:sz w:val="24"/>
                <w:szCs w:val="24"/>
              </w:rPr>
              <w:t>书面形式</w:t>
            </w:r>
          </w:p>
        </w:tc>
      </w:tr>
      <w:tr w14:paraId="779B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490" w:type="pct"/>
            <w:vAlign w:val="top"/>
          </w:tcPr>
          <w:p w14:paraId="0203D7F8">
            <w:pPr>
              <w:pStyle w:val="34"/>
              <w:spacing w:before="115" w:line="360" w:lineRule="auto"/>
              <w:rPr>
                <w:rFonts w:hint="eastAsia" w:ascii="宋体" w:hAnsi="宋体" w:eastAsia="宋体" w:cs="宋体"/>
                <w:sz w:val="24"/>
                <w:szCs w:val="24"/>
              </w:rPr>
            </w:pPr>
          </w:p>
          <w:p w14:paraId="688100CF">
            <w:pPr>
              <w:pStyle w:val="34"/>
              <w:spacing w:line="360" w:lineRule="auto"/>
              <w:ind w:left="11" w:right="2"/>
              <w:jc w:val="center"/>
              <w:rPr>
                <w:rFonts w:hint="eastAsia" w:ascii="宋体" w:hAnsi="宋体" w:eastAsia="宋体" w:cs="宋体"/>
                <w:sz w:val="24"/>
                <w:szCs w:val="24"/>
              </w:rPr>
            </w:pPr>
            <w:r>
              <w:rPr>
                <w:rFonts w:hint="eastAsia" w:ascii="宋体" w:hAnsi="宋体" w:eastAsia="宋体" w:cs="宋体"/>
                <w:spacing w:val="-4"/>
                <w:w w:val="115"/>
                <w:sz w:val="24"/>
                <w:szCs w:val="24"/>
              </w:rPr>
              <w:t>26.3</w:t>
            </w:r>
          </w:p>
        </w:tc>
        <w:tc>
          <w:tcPr>
            <w:tcW w:w="963" w:type="pct"/>
            <w:vAlign w:val="top"/>
          </w:tcPr>
          <w:p w14:paraId="3808FC7D">
            <w:pPr>
              <w:pStyle w:val="34"/>
              <w:spacing w:before="39" w:line="360" w:lineRule="auto"/>
              <w:rPr>
                <w:rFonts w:hint="eastAsia" w:ascii="宋体" w:hAnsi="宋体" w:eastAsia="宋体" w:cs="宋体"/>
                <w:sz w:val="24"/>
                <w:szCs w:val="24"/>
              </w:rPr>
            </w:pPr>
          </w:p>
          <w:p w14:paraId="4BCB187B">
            <w:pPr>
              <w:pStyle w:val="34"/>
              <w:spacing w:before="1" w:line="360" w:lineRule="auto"/>
              <w:ind w:left="6"/>
              <w:jc w:val="center"/>
              <w:rPr>
                <w:rFonts w:hint="eastAsia" w:ascii="宋体" w:hAnsi="宋体" w:eastAsia="宋体" w:cs="宋体"/>
                <w:sz w:val="24"/>
                <w:szCs w:val="24"/>
              </w:rPr>
            </w:pPr>
            <w:r>
              <w:rPr>
                <w:rFonts w:hint="eastAsia" w:ascii="宋体" w:hAnsi="宋体" w:eastAsia="宋体" w:cs="宋体"/>
                <w:spacing w:val="-3"/>
                <w:sz w:val="24"/>
                <w:szCs w:val="24"/>
              </w:rPr>
              <w:t>联系方式</w:t>
            </w:r>
          </w:p>
        </w:tc>
        <w:tc>
          <w:tcPr>
            <w:tcW w:w="3546" w:type="pct"/>
            <w:vAlign w:val="top"/>
          </w:tcPr>
          <w:p w14:paraId="4977150D">
            <w:pPr>
              <w:pStyle w:val="34"/>
              <w:tabs>
                <w:tab w:val="left" w:pos="2627"/>
              </w:tabs>
              <w:spacing w:line="360" w:lineRule="auto"/>
              <w:ind w:left="107"/>
              <w:rPr>
                <w:rFonts w:hint="eastAsia" w:ascii="宋体" w:hAnsi="宋体" w:eastAsia="宋体" w:cs="宋体"/>
                <w:spacing w:val="-2"/>
                <w:sz w:val="24"/>
                <w:szCs w:val="24"/>
              </w:rPr>
            </w:pPr>
            <w:r>
              <w:rPr>
                <w:rFonts w:hint="eastAsia" w:ascii="宋体" w:hAnsi="宋体" w:eastAsia="宋体" w:cs="宋体"/>
                <w:spacing w:val="-2"/>
                <w:sz w:val="24"/>
                <w:szCs w:val="24"/>
              </w:rPr>
              <w:t>接收询问和质疑的联系方式联系部门：</w:t>
            </w:r>
          </w:p>
          <w:p w14:paraId="786F82EA">
            <w:pPr>
              <w:pStyle w:val="34"/>
              <w:tabs>
                <w:tab w:val="left" w:pos="2627"/>
              </w:tabs>
              <w:spacing w:line="360" w:lineRule="auto"/>
              <w:ind w:left="107"/>
              <w:rPr>
                <w:rFonts w:hint="eastAsia" w:ascii="宋体" w:hAnsi="宋体" w:eastAsia="宋体" w:cs="宋体"/>
                <w:spacing w:val="-2"/>
                <w:sz w:val="24"/>
                <w:szCs w:val="24"/>
              </w:rPr>
            </w:pPr>
            <w:r>
              <w:rPr>
                <w:rFonts w:hint="eastAsia" w:ascii="宋体" w:hAnsi="宋体" w:eastAsia="宋体" w:cs="宋体"/>
                <w:spacing w:val="-2"/>
                <w:sz w:val="24"/>
                <w:szCs w:val="24"/>
              </w:rPr>
              <w:t>国金招标有限公司招标部；</w:t>
            </w:r>
          </w:p>
          <w:p w14:paraId="68FE3A20">
            <w:pPr>
              <w:pStyle w:val="34"/>
              <w:tabs>
                <w:tab w:val="left" w:pos="2627"/>
              </w:tabs>
              <w:spacing w:line="360" w:lineRule="auto"/>
              <w:ind w:left="107"/>
              <w:rPr>
                <w:rFonts w:hint="eastAsia" w:ascii="宋体" w:hAnsi="宋体" w:eastAsia="宋体" w:cs="宋体"/>
                <w:spacing w:val="-2"/>
                <w:sz w:val="24"/>
                <w:szCs w:val="24"/>
              </w:rPr>
            </w:pPr>
            <w:r>
              <w:rPr>
                <w:rFonts w:hint="eastAsia" w:ascii="宋体" w:hAnsi="宋体" w:eastAsia="宋体" w:cs="宋体"/>
                <w:spacing w:val="-2"/>
                <w:sz w:val="24"/>
                <w:szCs w:val="24"/>
              </w:rPr>
              <w:t>联系电话：010-53681306/1309；</w:t>
            </w:r>
          </w:p>
          <w:p w14:paraId="7C08C5D9">
            <w:pPr>
              <w:pStyle w:val="34"/>
              <w:tabs>
                <w:tab w:val="left" w:pos="2627"/>
              </w:tabs>
              <w:spacing w:line="360" w:lineRule="auto"/>
              <w:ind w:left="107"/>
              <w:rPr>
                <w:rFonts w:hint="eastAsia" w:ascii="宋体" w:hAnsi="宋体" w:eastAsia="宋体" w:cs="宋体"/>
                <w:sz w:val="24"/>
                <w:szCs w:val="24"/>
              </w:rPr>
            </w:pPr>
            <w:r>
              <w:rPr>
                <w:rFonts w:hint="eastAsia" w:ascii="宋体" w:hAnsi="宋体" w:eastAsia="宋体" w:cs="宋体"/>
                <w:spacing w:val="-2"/>
                <w:sz w:val="24"/>
                <w:szCs w:val="24"/>
              </w:rPr>
              <w:t>通讯地址：北京市朝阳区东三环南路甲52号顺迈金钻国际商务中心9层9C</w:t>
            </w:r>
          </w:p>
        </w:tc>
      </w:tr>
      <w:tr w14:paraId="5BB90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490" w:type="pct"/>
            <w:vAlign w:val="top"/>
          </w:tcPr>
          <w:p w14:paraId="11B7DF78">
            <w:pPr>
              <w:pStyle w:val="34"/>
              <w:spacing w:before="377" w:line="360" w:lineRule="auto"/>
              <w:ind w:left="11" w:right="2"/>
              <w:jc w:val="center"/>
              <w:rPr>
                <w:rFonts w:hint="eastAsia" w:ascii="宋体" w:hAnsi="宋体" w:eastAsia="宋体" w:cs="宋体"/>
                <w:sz w:val="24"/>
                <w:szCs w:val="24"/>
              </w:rPr>
            </w:pPr>
            <w:r>
              <w:rPr>
                <w:rFonts w:hint="eastAsia" w:ascii="宋体" w:hAnsi="宋体" w:eastAsia="宋体" w:cs="宋体"/>
                <w:spacing w:val="-5"/>
                <w:w w:val="115"/>
                <w:sz w:val="24"/>
                <w:szCs w:val="24"/>
              </w:rPr>
              <w:t>27</w:t>
            </w:r>
          </w:p>
        </w:tc>
        <w:tc>
          <w:tcPr>
            <w:tcW w:w="963" w:type="pct"/>
            <w:vAlign w:val="top"/>
          </w:tcPr>
          <w:p w14:paraId="5604AFAC">
            <w:pPr>
              <w:pStyle w:val="34"/>
              <w:spacing w:before="302" w:line="360" w:lineRule="auto"/>
              <w:ind w:left="6"/>
              <w:jc w:val="center"/>
              <w:rPr>
                <w:rFonts w:hint="eastAsia" w:ascii="宋体" w:hAnsi="宋体" w:eastAsia="宋体" w:cs="宋体"/>
                <w:sz w:val="24"/>
                <w:szCs w:val="24"/>
              </w:rPr>
            </w:pPr>
            <w:r>
              <w:rPr>
                <w:rFonts w:hint="eastAsia" w:ascii="宋体" w:hAnsi="宋体" w:eastAsia="宋体" w:cs="宋体"/>
                <w:spacing w:val="-4"/>
                <w:sz w:val="24"/>
                <w:szCs w:val="24"/>
              </w:rPr>
              <w:t>代理费</w:t>
            </w:r>
          </w:p>
        </w:tc>
        <w:tc>
          <w:tcPr>
            <w:tcW w:w="3546" w:type="pct"/>
            <w:vAlign w:val="top"/>
          </w:tcPr>
          <w:p w14:paraId="0CD4325A">
            <w:pPr>
              <w:pStyle w:val="34"/>
              <w:spacing w:line="360" w:lineRule="auto"/>
              <w:ind w:left="107"/>
              <w:rPr>
                <w:rFonts w:hint="eastAsia" w:ascii="宋体" w:hAnsi="宋体" w:eastAsia="宋体" w:cs="宋体"/>
                <w:sz w:val="24"/>
                <w:szCs w:val="24"/>
              </w:rPr>
            </w:pPr>
            <w:r>
              <w:rPr>
                <w:rFonts w:hint="eastAsia" w:ascii="宋体" w:hAnsi="宋体" w:eastAsia="宋体" w:cs="宋体"/>
                <w:spacing w:val="-2"/>
                <w:sz w:val="24"/>
                <w:szCs w:val="24"/>
              </w:rPr>
              <w:t>收费对象：</w:t>
            </w:r>
          </w:p>
          <w:p w14:paraId="439C6A81">
            <w:pPr>
              <w:pStyle w:val="34"/>
              <w:spacing w:line="360" w:lineRule="auto"/>
              <w:ind w:left="107"/>
              <w:rPr>
                <w:rFonts w:hint="eastAsia" w:ascii="宋体" w:hAnsi="宋体" w:eastAsia="宋体" w:cs="宋体"/>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采购人</w:t>
            </w:r>
          </w:p>
          <w:p w14:paraId="62AEBF76">
            <w:pPr>
              <w:pStyle w:val="34"/>
              <w:spacing w:line="360" w:lineRule="auto"/>
              <w:ind w:left="107"/>
              <w:rPr>
                <w:rFonts w:hint="eastAsia" w:ascii="宋体" w:hAnsi="宋体" w:eastAsia="宋体" w:cs="宋体"/>
                <w:spacing w:val="-4"/>
                <w:w w:val="110"/>
                <w:sz w:val="24"/>
                <w:szCs w:val="24"/>
              </w:rPr>
            </w:pPr>
            <w:r>
              <w:rPr>
                <w:rFonts w:hint="eastAsia" w:ascii="宋体" w:hAnsi="宋体" w:eastAsia="宋体" w:cs="宋体"/>
                <w:w w:val="120"/>
                <w:sz w:val="24"/>
                <w:szCs w:val="24"/>
              </w:rPr>
              <w:t>☑</w:t>
            </w:r>
            <w:r>
              <w:rPr>
                <w:rFonts w:hint="eastAsia" w:ascii="宋体" w:hAnsi="宋体" w:eastAsia="宋体" w:cs="宋体"/>
                <w:spacing w:val="-4"/>
                <w:w w:val="110"/>
                <w:sz w:val="24"/>
                <w:szCs w:val="24"/>
              </w:rPr>
              <w:t>中标人</w:t>
            </w:r>
          </w:p>
          <w:p w14:paraId="64F40195">
            <w:pPr>
              <w:widowControl/>
              <w:kinsoku w:val="0"/>
              <w:adjustRightInd w:val="0"/>
              <w:snapToGrid w:val="0"/>
              <w:spacing w:before="24" w:line="360" w:lineRule="auto"/>
              <w:ind w:left="122"/>
              <w:textAlignment w:val="baseline"/>
              <w:rPr>
                <w:rFonts w:hint="eastAsia" w:ascii="宋体" w:hAnsi="宋体" w:eastAsia="宋体" w:cs="宋体"/>
                <w:snapToGrid w:val="0"/>
                <w:spacing w:val="14"/>
                <w:sz w:val="24"/>
                <w:szCs w:val="24"/>
              </w:rPr>
            </w:pPr>
            <w:r>
              <w:rPr>
                <w:rFonts w:hint="eastAsia" w:ascii="宋体" w:hAnsi="宋体" w:eastAsia="宋体" w:cs="宋体"/>
                <w:sz w:val="24"/>
                <w:szCs w:val="24"/>
              </w:rPr>
              <w:t>收费标准</w:t>
            </w:r>
            <w:r>
              <w:rPr>
                <w:rFonts w:hint="eastAsia" w:ascii="宋体" w:hAnsi="宋体" w:eastAsia="宋体" w:cs="宋体"/>
                <w:spacing w:val="-10"/>
                <w:sz w:val="24"/>
                <w:szCs w:val="24"/>
              </w:rPr>
              <w:t>：</w:t>
            </w:r>
            <w:r>
              <w:rPr>
                <w:rFonts w:hint="eastAsia" w:ascii="宋体" w:hAnsi="宋体" w:eastAsia="宋体" w:cs="宋体"/>
                <w:snapToGrid w:val="0"/>
                <w:spacing w:val="14"/>
                <w:sz w:val="24"/>
                <w:szCs w:val="24"/>
              </w:rPr>
              <w:t>参考国家计委计价格[2002]1980号文中“差额定率累进”计费方式，并依据《政府采购代理机构管理暂行办法》（财库〔2018〕2号）的相关规定向中标供应商收取；若按上述标准计取的费用低于</w:t>
            </w:r>
            <w:r>
              <w:rPr>
                <w:rFonts w:hint="eastAsia" w:ascii="宋体" w:hAnsi="宋体" w:eastAsia="宋体" w:cs="宋体"/>
                <w:snapToGrid w:val="0"/>
                <w:spacing w:val="14"/>
                <w:sz w:val="24"/>
                <w:szCs w:val="24"/>
                <w:lang w:val="en-US" w:eastAsia="zh-CN"/>
              </w:rPr>
              <w:t>6000</w:t>
            </w:r>
            <w:r>
              <w:rPr>
                <w:rFonts w:hint="eastAsia" w:ascii="宋体" w:hAnsi="宋体" w:eastAsia="宋体" w:cs="宋体"/>
                <w:snapToGrid w:val="0"/>
                <w:spacing w:val="14"/>
                <w:sz w:val="24"/>
                <w:szCs w:val="24"/>
              </w:rPr>
              <w:t>元人民币，则按</w:t>
            </w:r>
            <w:r>
              <w:rPr>
                <w:rFonts w:hint="eastAsia" w:ascii="宋体" w:hAnsi="宋体" w:eastAsia="宋体" w:cs="宋体"/>
                <w:snapToGrid w:val="0"/>
                <w:spacing w:val="14"/>
                <w:sz w:val="24"/>
                <w:szCs w:val="24"/>
                <w:lang w:val="en-US" w:eastAsia="zh-CN"/>
              </w:rPr>
              <w:t>6000</w:t>
            </w:r>
            <w:r>
              <w:rPr>
                <w:rFonts w:hint="eastAsia" w:ascii="宋体" w:hAnsi="宋体" w:eastAsia="宋体" w:cs="宋体"/>
                <w:snapToGrid w:val="0"/>
                <w:spacing w:val="14"/>
                <w:sz w:val="24"/>
                <w:szCs w:val="24"/>
              </w:rPr>
              <w:t>元计取。</w:t>
            </w:r>
          </w:p>
          <w:p w14:paraId="7FEDAAA9">
            <w:pPr>
              <w:pStyle w:val="34"/>
              <w:spacing w:line="360" w:lineRule="auto"/>
              <w:ind w:left="107"/>
              <w:rPr>
                <w:rFonts w:hint="eastAsia" w:ascii="宋体" w:hAnsi="宋体" w:eastAsia="宋体" w:cs="宋体"/>
                <w:spacing w:val="-4"/>
                <w:w w:val="110"/>
                <w:sz w:val="24"/>
                <w:szCs w:val="24"/>
              </w:rPr>
            </w:pPr>
            <w:r>
              <w:rPr>
                <w:rFonts w:hint="eastAsia" w:ascii="宋体" w:hAnsi="宋体" w:eastAsia="宋体" w:cs="宋体"/>
                <w:sz w:val="24"/>
                <w:szCs w:val="24"/>
              </w:rPr>
              <w:t>缴纳时间</w:t>
            </w:r>
            <w:r>
              <w:rPr>
                <w:rFonts w:hint="eastAsia" w:ascii="宋体" w:hAnsi="宋体" w:eastAsia="宋体" w:cs="宋体"/>
                <w:spacing w:val="-10"/>
                <w:sz w:val="24"/>
                <w:szCs w:val="24"/>
              </w:rPr>
              <w:t>：</w:t>
            </w:r>
            <w:r>
              <w:rPr>
                <w:rFonts w:hint="eastAsia" w:ascii="宋体" w:hAnsi="宋体" w:eastAsia="宋体" w:cs="宋体"/>
                <w:spacing w:val="-15"/>
                <w:sz w:val="24"/>
                <w:szCs w:val="24"/>
                <w:u w:val="single"/>
              </w:rPr>
              <w:t>领取中标通知书时</w:t>
            </w:r>
            <w:r>
              <w:rPr>
                <w:rFonts w:hint="eastAsia" w:ascii="宋体" w:hAnsi="宋体" w:eastAsia="宋体" w:cs="宋体"/>
                <w:spacing w:val="-10"/>
                <w:sz w:val="24"/>
                <w:szCs w:val="24"/>
              </w:rPr>
              <w:t>。</w:t>
            </w:r>
          </w:p>
        </w:tc>
      </w:tr>
    </w:tbl>
    <w:p w14:paraId="6450B96B">
      <w:pPr>
        <w:rPr>
          <w:sz w:val="24"/>
        </w:rPr>
      </w:pPr>
      <w:r>
        <w:rPr>
          <w:sz w:val="24"/>
        </w:rPr>
        <w:br w:type="page"/>
      </w:r>
    </w:p>
    <w:p w14:paraId="07E61817">
      <w:pPr>
        <w:spacing w:line="360" w:lineRule="auto"/>
        <w:rPr>
          <w:sz w:val="24"/>
        </w:rPr>
        <w:sectPr>
          <w:pgSz w:w="11910" w:h="16840"/>
          <w:pgMar w:top="1440" w:right="1800" w:bottom="1440" w:left="1800" w:header="880" w:footer="892" w:gutter="0"/>
          <w:cols w:space="720" w:num="1"/>
        </w:sectPr>
      </w:pPr>
    </w:p>
    <w:p w14:paraId="2136D225">
      <w:pPr>
        <w:spacing w:before="91" w:line="221" w:lineRule="auto"/>
        <w:jc w:val="center"/>
        <w:rPr>
          <w:rFonts w:ascii="宋体" w:hAnsi="宋体" w:eastAsia="宋体" w:cs="宋体"/>
          <w:sz w:val="28"/>
          <w:szCs w:val="28"/>
        </w:rPr>
      </w:pPr>
      <w:bookmarkStart w:id="50" w:name="一___说__明"/>
      <w:bookmarkEnd w:id="50"/>
      <w:r>
        <w:rPr>
          <w:rFonts w:ascii="宋体" w:hAnsi="宋体" w:eastAsia="宋体" w:cs="宋体"/>
          <w:spacing w:val="-2"/>
          <w:sz w:val="28"/>
          <w:szCs w:val="28"/>
        </w:rPr>
        <w:t>投标人</w:t>
      </w:r>
      <w:r>
        <w:rPr>
          <w:rFonts w:ascii="宋体" w:hAnsi="宋体" w:eastAsia="宋体" w:cs="宋体"/>
          <w:spacing w:val="-1"/>
          <w:sz w:val="28"/>
          <w:szCs w:val="28"/>
        </w:rPr>
        <w:t>须知</w:t>
      </w:r>
    </w:p>
    <w:p w14:paraId="6B7F06DF">
      <w:bookmarkStart w:id="51" w:name="_Toc22060"/>
      <w:bookmarkStart w:id="52" w:name="_Toc5750"/>
      <w:bookmarkStart w:id="53" w:name="_Toc31303"/>
    </w:p>
    <w:p w14:paraId="3E341C83">
      <w:pPr>
        <w:numPr>
          <w:ilvl w:val="0"/>
          <w:numId w:val="3"/>
        </w:numPr>
        <w:tabs>
          <w:tab w:val="left" w:pos="360"/>
          <w:tab w:val="clear" w:pos="900"/>
        </w:tabs>
        <w:snapToGrid w:val="0"/>
        <w:spacing w:line="360" w:lineRule="auto"/>
        <w:ind w:left="357" w:hanging="357"/>
        <w:outlineLvl w:val="1"/>
        <w:rPr>
          <w:sz w:val="24"/>
        </w:rPr>
      </w:pPr>
      <w:bookmarkStart w:id="54" w:name="_Toc264969209"/>
      <w:bookmarkStart w:id="55" w:name="_Toc265228357"/>
      <w:bookmarkStart w:id="56" w:name="_Toc305158787"/>
      <w:bookmarkStart w:id="57" w:name="_Toc305158861"/>
      <w:r>
        <w:rPr>
          <w:sz w:val="24"/>
        </w:rPr>
        <w:t>采购人、采购代理机构、投标人</w:t>
      </w:r>
      <w:bookmarkEnd w:id="54"/>
      <w:bookmarkEnd w:id="55"/>
      <w:bookmarkEnd w:id="56"/>
      <w:bookmarkEnd w:id="57"/>
      <w:r>
        <w:rPr>
          <w:sz w:val="24"/>
        </w:rPr>
        <w:t>、联合体</w:t>
      </w:r>
    </w:p>
    <w:p w14:paraId="50488E14">
      <w:pPr>
        <w:numPr>
          <w:ilvl w:val="1"/>
          <w:numId w:val="3"/>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DEE40A3">
      <w:pPr>
        <w:numPr>
          <w:ilvl w:val="1"/>
          <w:numId w:val="3"/>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CDE2312">
      <w:pPr>
        <w:numPr>
          <w:ilvl w:val="1"/>
          <w:numId w:val="3"/>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4ABDC2F">
      <w:pPr>
        <w:numPr>
          <w:ilvl w:val="0"/>
          <w:numId w:val="3"/>
        </w:numPr>
        <w:tabs>
          <w:tab w:val="left" w:pos="360"/>
          <w:tab w:val="clear" w:pos="900"/>
        </w:tabs>
        <w:snapToGrid w:val="0"/>
        <w:spacing w:line="360" w:lineRule="auto"/>
        <w:ind w:left="357" w:hanging="357"/>
        <w:outlineLvl w:val="1"/>
        <w:rPr>
          <w:sz w:val="24"/>
        </w:rPr>
      </w:pPr>
      <w:bookmarkStart w:id="58" w:name="_Toc164608789"/>
      <w:bookmarkStart w:id="59" w:name="_Toc150480758"/>
      <w:bookmarkStart w:id="60" w:name="_Toc127151520"/>
      <w:bookmarkStart w:id="61" w:name="_Toc226965710"/>
      <w:bookmarkStart w:id="62" w:name="_Toc151193908"/>
      <w:bookmarkStart w:id="63" w:name="_Toc164351614"/>
      <w:bookmarkStart w:id="64" w:name="_Toc265228358"/>
      <w:bookmarkStart w:id="65" w:name="_Toc151193618"/>
      <w:bookmarkStart w:id="66" w:name="_Toc150509271"/>
      <w:bookmarkStart w:id="67" w:name="_Toc151193762"/>
      <w:bookmarkStart w:id="68" w:name="_Toc226309764"/>
      <w:bookmarkStart w:id="69" w:name="_Toc305158862"/>
      <w:bookmarkStart w:id="70" w:name="_Toc149720813"/>
      <w:bookmarkStart w:id="71" w:name="_Toc127151721"/>
      <w:bookmarkStart w:id="72" w:name="_Toc151190147"/>
      <w:bookmarkStart w:id="73" w:name="_Toc305158788"/>
      <w:bookmarkStart w:id="74" w:name="_Toc151193834"/>
      <w:bookmarkStart w:id="75" w:name="_Toc151193690"/>
      <w:bookmarkStart w:id="76" w:name="_Toc150774620"/>
      <w:bookmarkStart w:id="77" w:name="_Toc195842885"/>
      <w:bookmarkStart w:id="78" w:name="_Toc226337216"/>
      <w:bookmarkStart w:id="79" w:name="_Toc164229215"/>
      <w:bookmarkStart w:id="80" w:name="_Toc264969210"/>
      <w:bookmarkStart w:id="81" w:name="_Toc150774725"/>
      <w:bookmarkStart w:id="82" w:name="_Toc164229361"/>
      <w:bookmarkStart w:id="83" w:name="_Toc226965793"/>
      <w:bookmarkStart w:id="84" w:name="_Toc127161434"/>
      <w:bookmarkStart w:id="85" w:name="_Toc164608634"/>
      <w:bookmarkStart w:id="86" w:name="_Toc142311022"/>
      <w:r>
        <w:rPr>
          <w:sz w:val="24"/>
        </w:rPr>
        <w:t>资金来源</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sz w:val="24"/>
        </w:rPr>
        <w:t>、项目属性、科研仪器设备采购、核心产品</w:t>
      </w:r>
    </w:p>
    <w:p w14:paraId="002AE0CD">
      <w:pPr>
        <w:numPr>
          <w:ilvl w:val="1"/>
          <w:numId w:val="3"/>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FF9598E">
      <w:pPr>
        <w:numPr>
          <w:ilvl w:val="1"/>
          <w:numId w:val="3"/>
        </w:numPr>
        <w:tabs>
          <w:tab w:val="left" w:pos="1080"/>
          <w:tab w:val="left" w:pos="2014"/>
        </w:tabs>
        <w:snapToGrid w:val="0"/>
        <w:spacing w:line="360" w:lineRule="auto"/>
        <w:ind w:left="1080" w:hanging="720"/>
        <w:rPr>
          <w:sz w:val="24"/>
        </w:rPr>
      </w:pPr>
      <w:r>
        <w:rPr>
          <w:sz w:val="24"/>
        </w:rPr>
        <w:t>项目属性见《投标人须知资料表》。</w:t>
      </w:r>
    </w:p>
    <w:p w14:paraId="5697E74B">
      <w:pPr>
        <w:numPr>
          <w:ilvl w:val="1"/>
          <w:numId w:val="3"/>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1E6BEF3">
      <w:pPr>
        <w:numPr>
          <w:ilvl w:val="1"/>
          <w:numId w:val="3"/>
        </w:numPr>
        <w:tabs>
          <w:tab w:val="left" w:pos="1080"/>
          <w:tab w:val="left" w:pos="2014"/>
          <w:tab w:val="left" w:pos="5521"/>
        </w:tabs>
        <w:snapToGrid w:val="0"/>
        <w:spacing w:line="360" w:lineRule="auto"/>
        <w:ind w:left="1080" w:hanging="720"/>
        <w:rPr>
          <w:sz w:val="24"/>
        </w:rPr>
      </w:pPr>
      <w:r>
        <w:rPr>
          <w:sz w:val="24"/>
        </w:rPr>
        <w:t>核心产品见《投标人须知资料表》。</w:t>
      </w:r>
    </w:p>
    <w:p w14:paraId="0EC17F9A">
      <w:pPr>
        <w:numPr>
          <w:ilvl w:val="0"/>
          <w:numId w:val="3"/>
        </w:numPr>
        <w:tabs>
          <w:tab w:val="left" w:pos="360"/>
        </w:tabs>
        <w:snapToGrid w:val="0"/>
        <w:spacing w:line="360" w:lineRule="auto"/>
        <w:ind w:left="357" w:hanging="357"/>
        <w:outlineLvl w:val="1"/>
        <w:rPr>
          <w:sz w:val="24"/>
        </w:rPr>
      </w:pPr>
      <w:r>
        <w:rPr>
          <w:sz w:val="24"/>
        </w:rPr>
        <w:t>现场考察、开标前答疑会、演示视频</w:t>
      </w:r>
    </w:p>
    <w:p w14:paraId="1D30F0DB">
      <w:pPr>
        <w:numPr>
          <w:ilvl w:val="1"/>
          <w:numId w:val="3"/>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87" w:name="_Toc150480760"/>
      <w:bookmarkStart w:id="88" w:name="_Toc520356146"/>
      <w:bookmarkStart w:id="89" w:name="_Toc226965712"/>
      <w:bookmarkStart w:id="90" w:name="_Toc195842887"/>
      <w:bookmarkStart w:id="91" w:name="_Toc226337218"/>
      <w:bookmarkStart w:id="92" w:name="_Toc151193910"/>
      <w:bookmarkStart w:id="93" w:name="_Toc142311024"/>
      <w:bookmarkStart w:id="94" w:name="_Toc226965795"/>
      <w:bookmarkStart w:id="95" w:name="_Toc226309766"/>
      <w:bookmarkStart w:id="96" w:name="_Toc264969212"/>
      <w:bookmarkStart w:id="97" w:name="_Toc150774727"/>
      <w:bookmarkStart w:id="98" w:name="_Toc150509273"/>
      <w:bookmarkStart w:id="99" w:name="_Toc151193836"/>
      <w:bookmarkStart w:id="100" w:name="_Toc265228360"/>
      <w:bookmarkStart w:id="101" w:name="_Toc151193620"/>
      <w:bookmarkStart w:id="102" w:name="_Toc151190149"/>
      <w:bookmarkStart w:id="103" w:name="_Toc151193692"/>
      <w:bookmarkStart w:id="104" w:name="_Toc305158790"/>
      <w:bookmarkStart w:id="105" w:name="_Toc305158864"/>
      <w:bookmarkStart w:id="106" w:name="_Toc127151522"/>
      <w:bookmarkStart w:id="107" w:name="_Toc151193764"/>
      <w:bookmarkStart w:id="108" w:name="_Toc150774622"/>
    </w:p>
    <w:p w14:paraId="380CE528">
      <w:pPr>
        <w:numPr>
          <w:ilvl w:val="1"/>
          <w:numId w:val="3"/>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D6D12FE">
      <w:pPr>
        <w:numPr>
          <w:ilvl w:val="1"/>
          <w:numId w:val="3"/>
        </w:numPr>
        <w:tabs>
          <w:tab w:val="left" w:pos="1080"/>
          <w:tab w:val="left" w:pos="2014"/>
        </w:tabs>
        <w:snapToGrid w:val="0"/>
        <w:spacing w:line="360" w:lineRule="auto"/>
        <w:ind w:left="1080" w:hanging="720"/>
        <w:rPr>
          <w:sz w:val="24"/>
        </w:rPr>
      </w:pPr>
      <w:r>
        <w:rPr>
          <w:sz w:val="24"/>
        </w:rPr>
        <w:t>若《投标人须知资料表》中提出了演示视频的要求，则投标人应按要求提交相关内容。</w:t>
      </w:r>
    </w:p>
    <w:p w14:paraId="422E4EE0">
      <w:pPr>
        <w:numPr>
          <w:ilvl w:val="0"/>
          <w:numId w:val="3"/>
        </w:numPr>
        <w:tabs>
          <w:tab w:val="left" w:pos="360"/>
        </w:tabs>
        <w:snapToGrid w:val="0"/>
        <w:spacing w:line="360" w:lineRule="auto"/>
        <w:ind w:left="357" w:hanging="357"/>
        <w:outlineLvl w:val="1"/>
        <w:rPr>
          <w:sz w:val="24"/>
        </w:rPr>
      </w:pPr>
      <w:r>
        <w:rPr>
          <w:sz w:val="24"/>
        </w:rPr>
        <w:t>样品</w:t>
      </w:r>
    </w:p>
    <w:p w14:paraId="76E0A69E">
      <w:pPr>
        <w:numPr>
          <w:ilvl w:val="1"/>
          <w:numId w:val="3"/>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C0EE8DE">
      <w:pPr>
        <w:numPr>
          <w:ilvl w:val="1"/>
          <w:numId w:val="3"/>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C5E303B">
      <w:pPr>
        <w:numPr>
          <w:ilvl w:val="0"/>
          <w:numId w:val="3"/>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932A2ED">
      <w:pPr>
        <w:numPr>
          <w:ilvl w:val="1"/>
          <w:numId w:val="3"/>
        </w:numPr>
        <w:tabs>
          <w:tab w:val="left" w:pos="1080"/>
          <w:tab w:val="left" w:pos="2014"/>
        </w:tabs>
        <w:snapToGrid w:val="0"/>
        <w:spacing w:line="360" w:lineRule="auto"/>
        <w:ind w:left="1080" w:hanging="720"/>
        <w:rPr>
          <w:sz w:val="24"/>
        </w:rPr>
      </w:pPr>
      <w:r>
        <w:rPr>
          <w:rFonts w:hint="eastAsia"/>
          <w:sz w:val="24"/>
        </w:rPr>
        <w:t>采购本国货物、工程和服务</w:t>
      </w:r>
    </w:p>
    <w:p w14:paraId="52D800DF">
      <w:pPr>
        <w:numPr>
          <w:ilvl w:val="2"/>
          <w:numId w:val="3"/>
        </w:numPr>
        <w:snapToGrid w:val="0"/>
        <w:spacing w:line="360" w:lineRule="auto"/>
        <w:rPr>
          <w:sz w:val="24"/>
        </w:rPr>
      </w:pPr>
      <w:r>
        <w:rPr>
          <w:rFonts w:hint="eastAsia"/>
          <w:sz w:val="24"/>
        </w:rPr>
        <w:t>政府采购应当采购本国货物、工程和服务。但有《中华人民共和国政府采购法》第十条规定情形的除外。</w:t>
      </w:r>
    </w:p>
    <w:p w14:paraId="43A65110">
      <w:pPr>
        <w:numPr>
          <w:ilvl w:val="2"/>
          <w:numId w:val="3"/>
        </w:numPr>
        <w:snapToGrid w:val="0"/>
        <w:spacing w:line="360" w:lineRule="auto"/>
        <w:rPr>
          <w:sz w:val="24"/>
        </w:rPr>
      </w:pPr>
      <w:r>
        <w:rPr>
          <w:rFonts w:hint="eastAsia"/>
          <w:sz w:val="24"/>
        </w:rPr>
        <w:t>本项目如接受非本国货物、工程、服务参与投标，则具体要求见第五章《采购需求》。</w:t>
      </w:r>
    </w:p>
    <w:p w14:paraId="10F2EC71">
      <w:pPr>
        <w:numPr>
          <w:ilvl w:val="2"/>
          <w:numId w:val="3"/>
        </w:numPr>
        <w:tabs>
          <w:tab w:val="left" w:pos="2014"/>
        </w:tabs>
        <w:snapToGrid w:val="0"/>
        <w:spacing w:line="360" w:lineRule="auto"/>
        <w:rPr>
          <w:sz w:val="24"/>
        </w:rPr>
      </w:pPr>
      <w:r>
        <w:rPr>
          <w:rFonts w:hint="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3"/>
        </w:numPr>
        <w:tabs>
          <w:tab w:val="left" w:pos="1080"/>
          <w:tab w:val="left" w:pos="2014"/>
        </w:tabs>
        <w:snapToGrid w:val="0"/>
        <w:spacing w:line="360" w:lineRule="auto"/>
        <w:ind w:left="1080" w:hanging="720"/>
        <w:rPr>
          <w:sz w:val="24"/>
        </w:rPr>
      </w:pPr>
      <w:r>
        <w:rPr>
          <w:sz w:val="24"/>
        </w:rPr>
        <w:t>中小企业、监狱企业及残疾人福利性单位</w:t>
      </w:r>
    </w:p>
    <w:p w14:paraId="6C58DD6E">
      <w:pPr>
        <w:numPr>
          <w:ilvl w:val="2"/>
          <w:numId w:val="3"/>
        </w:numPr>
        <w:snapToGrid w:val="0"/>
        <w:spacing w:line="360" w:lineRule="auto"/>
        <w:rPr>
          <w:sz w:val="24"/>
        </w:rPr>
      </w:pPr>
      <w:r>
        <w:rPr>
          <w:sz w:val="24"/>
        </w:rPr>
        <w:t>中小企业定义：</w:t>
      </w:r>
    </w:p>
    <w:p w14:paraId="529A7B6A">
      <w:pPr>
        <w:pStyle w:val="33"/>
        <w:numPr>
          <w:ilvl w:val="0"/>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0775EE">
      <w:pPr>
        <w:pStyle w:val="33"/>
        <w:numPr>
          <w:ilvl w:val="0"/>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532371A">
      <w:pPr>
        <w:pStyle w:val="33"/>
        <w:numPr>
          <w:ilvl w:val="0"/>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86320C">
      <w:pPr>
        <w:pStyle w:val="33"/>
        <w:numPr>
          <w:ilvl w:val="0"/>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0EF9CA2">
      <w:pPr>
        <w:pStyle w:val="33"/>
        <w:numPr>
          <w:ilvl w:val="0"/>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476FC8">
      <w:pPr>
        <w:pStyle w:val="33"/>
        <w:numPr>
          <w:ilvl w:val="1"/>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9F2777">
      <w:pPr>
        <w:pStyle w:val="33"/>
        <w:numPr>
          <w:ilvl w:val="1"/>
          <w:numId w:val="4"/>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04F3FFD">
      <w:pPr>
        <w:pStyle w:val="33"/>
        <w:numPr>
          <w:ilvl w:val="2"/>
          <w:numId w:val="4"/>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3DD1243">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themeColor="text1"/>
          <w:sz w:val="24"/>
          <w14:textFill>
            <w14:solidFill>
              <w14:schemeClr w14:val="tx1"/>
            </w14:solidFill>
          </w14:textFill>
        </w:rPr>
        <w:t>《关于进一步加大政府采购支持中小企业力度的通知》（财库〔2022〕19号）、</w:t>
      </w:r>
      <w:r>
        <w:rPr>
          <w:color w:val="000000" w:themeColor="text1"/>
          <w:sz w:val="24"/>
          <w14:textFill>
            <w14:solidFill>
              <w14:schemeClr w14:val="tx1"/>
            </w14:solidFill>
          </w14:textFill>
        </w:rPr>
        <w:t>《政府采购促进中小企业发展管理办法》（财库〔2020〕46号）、《关于印发中小企业划型标准规定的通知》（工信部联企业〔2011〕300 号）。</w:t>
      </w:r>
    </w:p>
    <w:p w14:paraId="59F820F7">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A4B9515">
      <w:pPr>
        <w:tabs>
          <w:tab w:val="left" w:pos="1980"/>
        </w:tabs>
        <w:snapToGrid w:val="0"/>
        <w:spacing w:line="360" w:lineRule="auto"/>
        <w:ind w:left="2970"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970"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970"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4"/>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42B5912">
      <w:pPr>
        <w:numPr>
          <w:ilvl w:val="3"/>
          <w:numId w:val="4"/>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3"/>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3"/>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7E474B1A">
      <w:pPr>
        <w:pStyle w:val="33"/>
        <w:numPr>
          <w:ilvl w:val="2"/>
          <w:numId w:val="4"/>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12F5427">
      <w:pPr>
        <w:pStyle w:val="33"/>
        <w:numPr>
          <w:ilvl w:val="2"/>
          <w:numId w:val="4"/>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447674">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559EB56">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CA3FD4F">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9589F8C">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FE9B45A">
      <w:pPr>
        <w:numPr>
          <w:ilvl w:val="3"/>
          <w:numId w:val="4"/>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3"/>
        </w:numPr>
        <w:snapToGrid w:val="0"/>
        <w:spacing w:line="360" w:lineRule="auto"/>
        <w:rPr>
          <w:sz w:val="24"/>
        </w:rPr>
      </w:pPr>
      <w:r>
        <w:rPr>
          <w:sz w:val="24"/>
        </w:rPr>
        <w:t>本项目是否专门面向中小企业预留采购份额见第一章《投标邀请》。</w:t>
      </w:r>
    </w:p>
    <w:p w14:paraId="71D9DAB3">
      <w:pPr>
        <w:numPr>
          <w:ilvl w:val="2"/>
          <w:numId w:val="3"/>
        </w:numPr>
        <w:snapToGrid w:val="0"/>
        <w:spacing w:line="360" w:lineRule="auto"/>
        <w:rPr>
          <w:sz w:val="24"/>
        </w:rPr>
      </w:pPr>
      <w:r>
        <w:rPr>
          <w:sz w:val="24"/>
        </w:rPr>
        <w:t>采购标的对应的中小企业划分标准所属行业见《投标人须知资料表》。</w:t>
      </w:r>
    </w:p>
    <w:p w14:paraId="6FA55947">
      <w:pPr>
        <w:numPr>
          <w:ilvl w:val="2"/>
          <w:numId w:val="3"/>
        </w:numPr>
        <w:tabs>
          <w:tab w:val="left" w:pos="5103"/>
        </w:tabs>
        <w:snapToGrid w:val="0"/>
        <w:spacing w:line="360" w:lineRule="auto"/>
        <w:rPr>
          <w:sz w:val="24"/>
        </w:rPr>
      </w:pPr>
      <w:r>
        <w:rPr>
          <w:sz w:val="24"/>
        </w:rPr>
        <w:t>小微企业价格评审优惠的政策调整：见第四章《评标程序、评标方法和评标标准》。</w:t>
      </w:r>
    </w:p>
    <w:p w14:paraId="44A7DBE9">
      <w:pPr>
        <w:numPr>
          <w:ilvl w:val="1"/>
          <w:numId w:val="3"/>
        </w:numPr>
        <w:tabs>
          <w:tab w:val="left" w:pos="1080"/>
          <w:tab w:val="left" w:pos="2014"/>
        </w:tabs>
        <w:snapToGrid w:val="0"/>
        <w:spacing w:line="360" w:lineRule="auto"/>
        <w:ind w:left="1080" w:hanging="720"/>
        <w:rPr>
          <w:sz w:val="24"/>
        </w:rPr>
      </w:pPr>
      <w:r>
        <w:rPr>
          <w:sz w:val="24"/>
        </w:rPr>
        <w:t>政府采购节能产品、环境标志产品</w:t>
      </w:r>
    </w:p>
    <w:p w14:paraId="5C534ED4">
      <w:pPr>
        <w:numPr>
          <w:ilvl w:val="2"/>
          <w:numId w:val="3"/>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3"/>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3"/>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5FEAEE8">
      <w:pPr>
        <w:numPr>
          <w:ilvl w:val="2"/>
          <w:numId w:val="3"/>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3"/>
        </w:numPr>
        <w:tabs>
          <w:tab w:val="left" w:pos="1080"/>
          <w:tab w:val="left" w:pos="2014"/>
        </w:tabs>
        <w:snapToGrid w:val="0"/>
        <w:spacing w:line="360" w:lineRule="auto"/>
        <w:ind w:left="1080" w:hanging="720"/>
        <w:rPr>
          <w:sz w:val="24"/>
        </w:rPr>
      </w:pPr>
      <w:r>
        <w:rPr>
          <w:sz w:val="24"/>
        </w:rPr>
        <w:t>正版软件</w:t>
      </w:r>
    </w:p>
    <w:p w14:paraId="4EB4C0F0">
      <w:pPr>
        <w:numPr>
          <w:ilvl w:val="2"/>
          <w:numId w:val="3"/>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3"/>
        </w:numPr>
        <w:tabs>
          <w:tab w:val="left" w:pos="1080"/>
          <w:tab w:val="left" w:pos="2014"/>
        </w:tabs>
        <w:snapToGrid w:val="0"/>
        <w:spacing w:line="360" w:lineRule="auto"/>
        <w:ind w:left="1080" w:hanging="720"/>
        <w:rPr>
          <w:sz w:val="24"/>
        </w:rPr>
      </w:pPr>
      <w:r>
        <w:rPr>
          <w:rFonts w:hint="eastAsia"/>
          <w:sz w:val="24"/>
        </w:rPr>
        <w:t>网络安全专用产品</w:t>
      </w:r>
    </w:p>
    <w:p w14:paraId="075A8F3B">
      <w:pPr>
        <w:numPr>
          <w:ilvl w:val="2"/>
          <w:numId w:val="3"/>
        </w:numPr>
        <w:tabs>
          <w:tab w:val="left" w:pos="2014"/>
        </w:tabs>
        <w:snapToGrid w:val="0"/>
        <w:spacing w:line="360" w:lineRule="auto"/>
        <w:rPr>
          <w:sz w:val="24"/>
        </w:rPr>
      </w:pPr>
      <w:r>
        <w:rPr>
          <w:rFonts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30E31318">
      <w:pPr>
        <w:numPr>
          <w:ilvl w:val="1"/>
          <w:numId w:val="3"/>
        </w:numPr>
        <w:tabs>
          <w:tab w:val="left" w:pos="1080"/>
          <w:tab w:val="left" w:pos="2014"/>
        </w:tabs>
        <w:snapToGrid w:val="0"/>
        <w:spacing w:line="360" w:lineRule="auto"/>
        <w:ind w:left="1080" w:hanging="720"/>
        <w:rPr>
          <w:sz w:val="24"/>
        </w:rPr>
      </w:pPr>
      <w:r>
        <w:rPr>
          <w:sz w:val="24"/>
        </w:rPr>
        <w:t>推广使用低挥发性有机化合物（VOCs）</w:t>
      </w:r>
    </w:p>
    <w:p w14:paraId="7CD194A1">
      <w:pPr>
        <w:numPr>
          <w:ilvl w:val="2"/>
          <w:numId w:val="3"/>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1DE21A3">
      <w:pPr>
        <w:numPr>
          <w:ilvl w:val="1"/>
          <w:numId w:val="3"/>
        </w:numPr>
        <w:tabs>
          <w:tab w:val="left" w:pos="1080"/>
        </w:tabs>
        <w:snapToGrid w:val="0"/>
        <w:spacing w:line="360" w:lineRule="auto"/>
        <w:rPr>
          <w:sz w:val="24"/>
        </w:rPr>
      </w:pPr>
      <w:r>
        <w:rPr>
          <w:sz w:val="24"/>
        </w:rPr>
        <w:t>采购需求标准</w:t>
      </w:r>
    </w:p>
    <w:p w14:paraId="31BD45B4">
      <w:pPr>
        <w:numPr>
          <w:ilvl w:val="2"/>
          <w:numId w:val="3"/>
        </w:numPr>
        <w:snapToGrid w:val="0"/>
        <w:spacing w:line="360" w:lineRule="auto"/>
        <w:rPr>
          <w:sz w:val="24"/>
        </w:rPr>
      </w:pPr>
      <w:r>
        <w:rPr>
          <w:sz w:val="24"/>
        </w:rPr>
        <w:t>商品包装、快递包装政府采购需求标准（试行）</w:t>
      </w:r>
    </w:p>
    <w:p w14:paraId="6E0CB2FB">
      <w:pPr>
        <w:tabs>
          <w:tab w:val="left" w:pos="1080"/>
        </w:tabs>
        <w:snapToGrid w:val="0"/>
        <w:spacing w:line="360" w:lineRule="auto"/>
        <w:ind w:left="1080"/>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投标人须知资料表》。</w:t>
      </w:r>
    </w:p>
    <w:p w14:paraId="783B39F8">
      <w:pPr>
        <w:numPr>
          <w:ilvl w:val="2"/>
          <w:numId w:val="3"/>
        </w:numPr>
        <w:tabs>
          <w:tab w:val="left" w:pos="2014"/>
        </w:tabs>
        <w:snapToGrid w:val="0"/>
        <w:spacing w:line="360" w:lineRule="auto"/>
        <w:rPr>
          <w:sz w:val="24"/>
        </w:rPr>
      </w:pPr>
      <w:r>
        <w:rPr>
          <w:sz w:val="24"/>
        </w:rPr>
        <w:t>绿色数据中心政府采购需求标准（试行）</w:t>
      </w:r>
    </w:p>
    <w:p w14:paraId="0BDA4644">
      <w:pPr>
        <w:tabs>
          <w:tab w:val="left" w:pos="1080"/>
        </w:tabs>
        <w:snapToGrid w:val="0"/>
        <w:spacing w:line="360" w:lineRule="auto"/>
        <w:ind w:left="10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24581C2E">
      <w:pPr>
        <w:numPr>
          <w:ilvl w:val="0"/>
          <w:numId w:val="3"/>
        </w:numPr>
        <w:tabs>
          <w:tab w:val="left" w:pos="360"/>
        </w:tabs>
        <w:snapToGrid w:val="0"/>
        <w:spacing w:line="360" w:lineRule="auto"/>
        <w:ind w:left="357" w:hanging="357"/>
        <w:outlineLvl w:val="1"/>
        <w:rPr>
          <w:sz w:val="24"/>
        </w:rPr>
      </w:pPr>
      <w:r>
        <w:rPr>
          <w:sz w:val="24"/>
        </w:rPr>
        <w:t>投标费用</w:t>
      </w:r>
    </w:p>
    <w:p w14:paraId="7994B9E7">
      <w:pPr>
        <w:numPr>
          <w:ilvl w:val="1"/>
          <w:numId w:val="3"/>
        </w:numPr>
        <w:tabs>
          <w:tab w:val="left" w:pos="1080"/>
          <w:tab w:val="left" w:pos="2014"/>
        </w:tabs>
        <w:snapToGrid w:val="0"/>
        <w:spacing w:line="360" w:lineRule="auto"/>
        <w:ind w:left="1080" w:hanging="720"/>
        <w:rPr>
          <w:sz w:val="28"/>
        </w:rPr>
      </w:pPr>
      <w:r>
        <w:rPr>
          <w:sz w:val="24"/>
        </w:rPr>
        <w:t>投标人应自行承担所有与准备和参加投标有关的费用，无论投标的结果如何，采购人或采购代理机构在任何情况下均无承担这些费用的义务和责任。</w:t>
      </w:r>
      <w:bookmarkStart w:id="109" w:name="_1.8_计量单位"/>
      <w:bookmarkEnd w:id="109"/>
    </w:p>
    <w:p w14:paraId="59ACC389">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3D638E8">
      <w:pPr>
        <w:numPr>
          <w:ilvl w:val="0"/>
          <w:numId w:val="3"/>
        </w:numPr>
        <w:tabs>
          <w:tab w:val="left" w:pos="360"/>
        </w:tabs>
        <w:snapToGrid w:val="0"/>
        <w:spacing w:line="360" w:lineRule="auto"/>
        <w:ind w:left="357" w:hanging="357"/>
        <w:outlineLvl w:val="1"/>
        <w:rPr>
          <w:sz w:val="24"/>
        </w:rPr>
      </w:pPr>
      <w:bookmarkStart w:id="110" w:name="_Toc520356147"/>
      <w:bookmarkStart w:id="111" w:name="_Toc151193911"/>
      <w:bookmarkStart w:id="112" w:name="_Toc226965713"/>
      <w:bookmarkStart w:id="113" w:name="_Toc142311025"/>
      <w:bookmarkStart w:id="114" w:name="_Toc150774623"/>
      <w:bookmarkStart w:id="115" w:name="_Toc150774728"/>
      <w:bookmarkStart w:id="116" w:name="_Toc164351617"/>
      <w:bookmarkStart w:id="117" w:name="_Toc151193693"/>
      <w:bookmarkStart w:id="118" w:name="_Toc305158791"/>
      <w:bookmarkStart w:id="119" w:name="_Toc265228361"/>
      <w:bookmarkStart w:id="120" w:name="_Toc151190150"/>
      <w:bookmarkStart w:id="121" w:name="_Toc164229364"/>
      <w:bookmarkStart w:id="122" w:name="_Toc164608792"/>
      <w:bookmarkStart w:id="123" w:name="_Toc127151523"/>
      <w:bookmarkStart w:id="124" w:name="_Toc195842888"/>
      <w:bookmarkStart w:id="125" w:name="_Toc149720816"/>
      <w:bookmarkStart w:id="126" w:name="_Toc151193621"/>
      <w:bookmarkStart w:id="127" w:name="_Toc164229218"/>
      <w:bookmarkStart w:id="128" w:name="_Toc127161437"/>
      <w:bookmarkStart w:id="129" w:name="_Toc226309767"/>
      <w:bookmarkStart w:id="130" w:name="_Toc127151724"/>
      <w:bookmarkStart w:id="131" w:name="_Toc226337219"/>
      <w:bookmarkStart w:id="132" w:name="_Toc151193765"/>
      <w:bookmarkStart w:id="133" w:name="_Toc305158865"/>
      <w:bookmarkStart w:id="134" w:name="_Toc151193837"/>
      <w:bookmarkStart w:id="135" w:name="_Toc164608637"/>
      <w:bookmarkStart w:id="136" w:name="_Toc264969213"/>
      <w:bookmarkStart w:id="137" w:name="_Toc150480761"/>
      <w:bookmarkStart w:id="138" w:name="_Toc226965796"/>
      <w:bookmarkStart w:id="139" w:name="_Toc150509274"/>
      <w:r>
        <w:rPr>
          <w:sz w:val="24"/>
        </w:rPr>
        <w:t>招标文件构</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sz w:val="24"/>
        </w:rPr>
        <w:t>成</w:t>
      </w:r>
    </w:p>
    <w:p w14:paraId="5C5209D3">
      <w:pPr>
        <w:numPr>
          <w:ilvl w:val="1"/>
          <w:numId w:val="3"/>
        </w:numPr>
        <w:tabs>
          <w:tab w:val="left" w:pos="1080"/>
          <w:tab w:val="left" w:pos="2014"/>
        </w:tabs>
        <w:snapToGrid w:val="0"/>
        <w:spacing w:line="360" w:lineRule="auto"/>
        <w:ind w:left="1080" w:hanging="720"/>
        <w:rPr>
          <w:sz w:val="24"/>
        </w:rPr>
      </w:pPr>
      <w:r>
        <w:rPr>
          <w:sz w:val="24"/>
        </w:rPr>
        <w:t>招标文件包括以下部分：</w:t>
      </w:r>
    </w:p>
    <w:p w14:paraId="524FD2EC">
      <w:pPr>
        <w:numPr>
          <w:ilvl w:val="0"/>
          <w:numId w:val="5"/>
        </w:numPr>
        <w:tabs>
          <w:tab w:val="left" w:pos="1980"/>
          <w:tab w:val="left" w:pos="2520"/>
        </w:tabs>
        <w:snapToGrid w:val="0"/>
        <w:spacing w:line="360" w:lineRule="auto"/>
        <w:ind w:left="1440" w:firstLine="5"/>
        <w:rPr>
          <w:sz w:val="24"/>
        </w:rPr>
      </w:pPr>
      <w:r>
        <w:rPr>
          <w:sz w:val="24"/>
        </w:rPr>
        <w:t>投标邀请</w:t>
      </w:r>
    </w:p>
    <w:p w14:paraId="5B5B7775">
      <w:pPr>
        <w:numPr>
          <w:ilvl w:val="0"/>
          <w:numId w:val="5"/>
        </w:numPr>
        <w:tabs>
          <w:tab w:val="left" w:pos="1980"/>
          <w:tab w:val="left" w:pos="2520"/>
        </w:tabs>
        <w:snapToGrid w:val="0"/>
        <w:spacing w:line="360" w:lineRule="auto"/>
        <w:ind w:left="1440" w:firstLine="5"/>
        <w:rPr>
          <w:sz w:val="24"/>
        </w:rPr>
      </w:pPr>
      <w:r>
        <w:rPr>
          <w:sz w:val="24"/>
        </w:rPr>
        <w:t>投标人须知</w:t>
      </w:r>
    </w:p>
    <w:p w14:paraId="406DD995">
      <w:pPr>
        <w:numPr>
          <w:ilvl w:val="0"/>
          <w:numId w:val="5"/>
        </w:numPr>
        <w:tabs>
          <w:tab w:val="left" w:pos="1980"/>
          <w:tab w:val="left" w:pos="2520"/>
        </w:tabs>
        <w:snapToGrid w:val="0"/>
        <w:spacing w:line="360" w:lineRule="auto"/>
        <w:ind w:left="1440" w:firstLine="5"/>
        <w:rPr>
          <w:sz w:val="24"/>
        </w:rPr>
      </w:pPr>
      <w:r>
        <w:rPr>
          <w:sz w:val="24"/>
        </w:rPr>
        <w:t>资格审查</w:t>
      </w:r>
    </w:p>
    <w:p w14:paraId="1077E6F2">
      <w:pPr>
        <w:numPr>
          <w:ilvl w:val="0"/>
          <w:numId w:val="5"/>
        </w:numPr>
        <w:tabs>
          <w:tab w:val="left" w:pos="1980"/>
          <w:tab w:val="left" w:pos="2520"/>
        </w:tabs>
        <w:snapToGrid w:val="0"/>
        <w:spacing w:line="360" w:lineRule="auto"/>
        <w:ind w:left="1440" w:firstLine="5"/>
        <w:rPr>
          <w:sz w:val="24"/>
        </w:rPr>
      </w:pPr>
      <w:r>
        <w:rPr>
          <w:sz w:val="24"/>
        </w:rPr>
        <w:t>评标程序、评标方法和评标标准</w:t>
      </w:r>
    </w:p>
    <w:p w14:paraId="7ED01106">
      <w:pPr>
        <w:numPr>
          <w:ilvl w:val="0"/>
          <w:numId w:val="5"/>
        </w:numPr>
        <w:tabs>
          <w:tab w:val="left" w:pos="1980"/>
          <w:tab w:val="left" w:pos="2520"/>
        </w:tabs>
        <w:snapToGrid w:val="0"/>
        <w:spacing w:line="360" w:lineRule="auto"/>
        <w:ind w:left="1440" w:firstLine="5"/>
        <w:rPr>
          <w:sz w:val="24"/>
        </w:rPr>
      </w:pPr>
      <w:r>
        <w:rPr>
          <w:sz w:val="24"/>
        </w:rPr>
        <w:t>采购需求</w:t>
      </w:r>
    </w:p>
    <w:p w14:paraId="5F02A788">
      <w:pPr>
        <w:numPr>
          <w:ilvl w:val="0"/>
          <w:numId w:val="5"/>
        </w:numPr>
        <w:tabs>
          <w:tab w:val="left" w:pos="1980"/>
          <w:tab w:val="left" w:pos="2520"/>
        </w:tabs>
        <w:snapToGrid w:val="0"/>
        <w:spacing w:line="360" w:lineRule="auto"/>
        <w:ind w:left="1440" w:firstLine="5"/>
        <w:rPr>
          <w:sz w:val="24"/>
        </w:rPr>
      </w:pPr>
      <w:r>
        <w:rPr>
          <w:sz w:val="24"/>
        </w:rPr>
        <w:t>拟签订的合同文本</w:t>
      </w:r>
    </w:p>
    <w:p w14:paraId="4C39A9E5">
      <w:pPr>
        <w:numPr>
          <w:ilvl w:val="0"/>
          <w:numId w:val="5"/>
        </w:numPr>
        <w:tabs>
          <w:tab w:val="left" w:pos="1980"/>
          <w:tab w:val="left" w:pos="2520"/>
        </w:tabs>
        <w:snapToGrid w:val="0"/>
        <w:spacing w:line="360" w:lineRule="auto"/>
        <w:ind w:left="1440" w:firstLine="5"/>
        <w:rPr>
          <w:sz w:val="24"/>
        </w:rPr>
      </w:pPr>
      <w:r>
        <w:rPr>
          <w:sz w:val="24"/>
        </w:rPr>
        <w:t>投标文件格式</w:t>
      </w:r>
    </w:p>
    <w:p w14:paraId="04476A92">
      <w:pPr>
        <w:numPr>
          <w:ilvl w:val="1"/>
          <w:numId w:val="3"/>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r>
        <w:rPr>
          <w:rFonts w:hint="eastAsia"/>
          <w:sz w:val="24"/>
        </w:rPr>
        <w:t>（</w:t>
      </w:r>
      <w:bookmarkStart w:id="140" w:name="_Hlk153550712"/>
      <w:r>
        <w:rPr>
          <w:rFonts w:hint="eastAsia"/>
          <w:sz w:val="24"/>
        </w:rPr>
        <w:t>实质性响应指满足招标文件实质性要求的响应，招标文件的实质性要求是指规定了“</w:t>
      </w:r>
      <w:r>
        <w:rPr>
          <w:rFonts w:hint="eastAsia"/>
          <w:b/>
          <w:bCs/>
          <w:sz w:val="24"/>
        </w:rPr>
        <w:t>投标无效</w:t>
      </w:r>
      <w:r>
        <w:rPr>
          <w:rFonts w:hint="eastAsia"/>
          <w:sz w:val="24"/>
        </w:rPr>
        <w:t>”的条款</w:t>
      </w:r>
      <w:bookmarkEnd w:id="140"/>
      <w:r>
        <w:rPr>
          <w:rFonts w:hint="eastAsia"/>
          <w:sz w:val="24"/>
        </w:rPr>
        <w:t>）</w:t>
      </w:r>
    </w:p>
    <w:p w14:paraId="0894BD12">
      <w:pPr>
        <w:numPr>
          <w:ilvl w:val="1"/>
          <w:numId w:val="3"/>
        </w:numPr>
        <w:tabs>
          <w:tab w:val="left" w:pos="1080"/>
          <w:tab w:val="left" w:pos="2014"/>
        </w:tabs>
        <w:snapToGrid w:val="0"/>
        <w:spacing w:line="360" w:lineRule="auto"/>
        <w:ind w:left="1080" w:hanging="720"/>
        <w:rPr>
          <w:sz w:val="24"/>
        </w:rPr>
      </w:pPr>
      <w:r>
        <w:rPr>
          <w:color w:val="000000"/>
          <w:sz w:val="24"/>
        </w:rPr>
        <w:t>招标文件纸质版本和电子版本具有同等效力，如有不一致，以电子版本为准。</w:t>
      </w:r>
    </w:p>
    <w:p w14:paraId="31019085">
      <w:pPr>
        <w:numPr>
          <w:ilvl w:val="0"/>
          <w:numId w:val="3"/>
        </w:numPr>
        <w:tabs>
          <w:tab w:val="left" w:pos="1080"/>
          <w:tab w:val="left" w:pos="2014"/>
        </w:tabs>
        <w:snapToGrid w:val="0"/>
        <w:spacing w:line="360" w:lineRule="auto"/>
        <w:ind w:left="357" w:hanging="357"/>
        <w:outlineLvl w:val="1"/>
        <w:rPr>
          <w:sz w:val="24"/>
        </w:rPr>
      </w:pPr>
      <w:r>
        <w:rPr>
          <w:sz w:val="24"/>
        </w:rPr>
        <w:t>对招标文件的澄清或修改</w:t>
      </w:r>
    </w:p>
    <w:p w14:paraId="0F0D249E">
      <w:pPr>
        <w:numPr>
          <w:ilvl w:val="1"/>
          <w:numId w:val="3"/>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3"/>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41219CE">
      <w:pPr>
        <w:numPr>
          <w:ilvl w:val="1"/>
          <w:numId w:val="3"/>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z w:val="28"/>
        </w:rPr>
      </w:pPr>
      <w:bookmarkStart w:id="141" w:name="_Toc516367020"/>
      <w:bookmarkStart w:id="142" w:name="_Toc151193696"/>
      <w:bookmarkStart w:id="143" w:name="_Toc264969216"/>
      <w:bookmarkStart w:id="144" w:name="_Toc226965716"/>
      <w:bookmarkStart w:id="145" w:name="_Toc151193914"/>
      <w:bookmarkStart w:id="146" w:name="_Toc305158868"/>
      <w:bookmarkStart w:id="147" w:name="_Toc150480764"/>
      <w:bookmarkStart w:id="148" w:name="_Toc127151526"/>
      <w:bookmarkStart w:id="149" w:name="_Toc305158794"/>
      <w:bookmarkStart w:id="150" w:name="_Toc226965799"/>
      <w:bookmarkStart w:id="151" w:name="_Toc226309770"/>
      <w:bookmarkStart w:id="152" w:name="_Toc151193768"/>
      <w:bookmarkStart w:id="153" w:name="_Toc142311028"/>
      <w:bookmarkStart w:id="154" w:name="_Toc520356150"/>
      <w:bookmarkStart w:id="155" w:name="_Toc265228364"/>
      <w:bookmarkStart w:id="156" w:name="_Toc150774626"/>
      <w:bookmarkStart w:id="157" w:name="_Toc150774731"/>
      <w:bookmarkStart w:id="158" w:name="_Toc195842891"/>
      <w:bookmarkStart w:id="159" w:name="_Toc151193624"/>
      <w:bookmarkStart w:id="160" w:name="_Toc151190153"/>
      <w:bookmarkStart w:id="161" w:name="_Toc226337222"/>
      <w:bookmarkStart w:id="162" w:name="_Toc150509277"/>
      <w:bookmarkStart w:id="163" w:name="_Toc151193840"/>
    </w:p>
    <w:p w14:paraId="3EEDD8D8">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41"/>
      <w:r>
        <w:rPr>
          <w:rFonts w:ascii="Times New Roman" w:hAnsi="Times New Roman" w:eastAsia="宋体"/>
          <w:sz w:val="28"/>
        </w:rPr>
        <w:t>的编制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5A4A179">
      <w:pPr>
        <w:numPr>
          <w:ilvl w:val="0"/>
          <w:numId w:val="3"/>
        </w:numPr>
        <w:tabs>
          <w:tab w:val="left" w:pos="360"/>
        </w:tabs>
        <w:snapToGrid w:val="0"/>
        <w:spacing w:line="360" w:lineRule="auto"/>
        <w:ind w:left="357" w:hanging="357"/>
        <w:outlineLvl w:val="1"/>
        <w:rPr>
          <w:sz w:val="24"/>
        </w:rPr>
      </w:pPr>
      <w:bookmarkStart w:id="164" w:name="_Toc127151728"/>
      <w:bookmarkStart w:id="165" w:name="_Toc520356151"/>
      <w:bookmarkStart w:id="166" w:name="_Toc127161441"/>
      <w:bookmarkStart w:id="167" w:name="_Toc151193915"/>
      <w:bookmarkStart w:id="168" w:name="_Toc164351621"/>
      <w:bookmarkStart w:id="169" w:name="_Toc151193769"/>
      <w:bookmarkStart w:id="170" w:name="_Toc142311029"/>
      <w:bookmarkStart w:id="171" w:name="_Toc151193625"/>
      <w:bookmarkStart w:id="172" w:name="_Toc226337223"/>
      <w:bookmarkStart w:id="173" w:name="_Toc164229368"/>
      <w:bookmarkStart w:id="174" w:name="_Toc150480765"/>
      <w:bookmarkStart w:id="175" w:name="_Toc195842892"/>
      <w:bookmarkStart w:id="176" w:name="_Toc149720820"/>
      <w:bookmarkStart w:id="177" w:name="_Toc150774732"/>
      <w:bookmarkStart w:id="178" w:name="_Toc151193841"/>
      <w:bookmarkStart w:id="179" w:name="_Toc226965717"/>
      <w:bookmarkStart w:id="180" w:name="_Toc164608641"/>
      <w:bookmarkStart w:id="181" w:name="_Toc226309771"/>
      <w:bookmarkStart w:id="182" w:name="_Toc264969217"/>
      <w:bookmarkStart w:id="183" w:name="_Toc150509278"/>
      <w:bookmarkStart w:id="184" w:name="_Toc164229222"/>
      <w:bookmarkStart w:id="185" w:name="_Toc305158869"/>
      <w:bookmarkStart w:id="186" w:name="_Toc226965800"/>
      <w:bookmarkStart w:id="187" w:name="_Toc164608796"/>
      <w:bookmarkStart w:id="188" w:name="_Toc151190154"/>
      <w:bookmarkStart w:id="189" w:name="_Toc151193697"/>
      <w:bookmarkStart w:id="190" w:name="_Toc265228365"/>
      <w:bookmarkStart w:id="191" w:name="_Toc516367021"/>
      <w:bookmarkStart w:id="192" w:name="_Toc305158795"/>
      <w:bookmarkStart w:id="193" w:name="_Toc150774627"/>
      <w:bookmarkStart w:id="194" w:name="_Toc127151527"/>
      <w:r>
        <w:rPr>
          <w:sz w:val="24"/>
        </w:rPr>
        <w:t>投标范围、投标文件中计量单位的使用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及投标语言</w:t>
      </w:r>
    </w:p>
    <w:p w14:paraId="538A6EC2">
      <w:pPr>
        <w:numPr>
          <w:ilvl w:val="1"/>
          <w:numId w:val="3"/>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w:t>
      </w:r>
      <w:r>
        <w:rPr>
          <w:rFonts w:hint="eastAsia"/>
          <w:sz w:val="24"/>
        </w:rPr>
        <w:t>拆分</w:t>
      </w:r>
      <w:r>
        <w:rPr>
          <w:sz w:val="24"/>
        </w:rPr>
        <w:t>投标，否则其对该采购包的投标将被认定为</w:t>
      </w:r>
      <w:r>
        <w:rPr>
          <w:b/>
          <w:sz w:val="24"/>
        </w:rPr>
        <w:t>投标无效</w:t>
      </w:r>
      <w:r>
        <w:rPr>
          <w:sz w:val="24"/>
        </w:rPr>
        <w:t>。</w:t>
      </w:r>
    </w:p>
    <w:p w14:paraId="2ED8B7CE">
      <w:pPr>
        <w:numPr>
          <w:ilvl w:val="1"/>
          <w:numId w:val="3"/>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9D628E7">
      <w:pPr>
        <w:numPr>
          <w:ilvl w:val="1"/>
          <w:numId w:val="3"/>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3"/>
        </w:numPr>
        <w:tabs>
          <w:tab w:val="left" w:pos="360"/>
        </w:tabs>
        <w:snapToGrid w:val="0"/>
        <w:spacing w:line="360" w:lineRule="auto"/>
        <w:ind w:left="357" w:hanging="357"/>
        <w:outlineLvl w:val="1"/>
        <w:rPr>
          <w:sz w:val="24"/>
        </w:rPr>
      </w:pPr>
      <w:bookmarkStart w:id="195" w:name="_Ref467306676"/>
      <w:bookmarkStart w:id="196" w:name="_Ref467306195"/>
      <w:bookmarkStart w:id="197" w:name="_Toc516367022"/>
      <w:bookmarkStart w:id="198" w:name="_Toc150774628"/>
      <w:bookmarkStart w:id="199" w:name="_Toc142311030"/>
      <w:bookmarkStart w:id="200" w:name="_Toc164229223"/>
      <w:bookmarkStart w:id="201" w:name="_Toc195842893"/>
      <w:bookmarkStart w:id="202" w:name="_Toc226965801"/>
      <w:bookmarkStart w:id="203" w:name="_Toc149720821"/>
      <w:bookmarkStart w:id="204" w:name="_Toc151193842"/>
      <w:bookmarkStart w:id="205" w:name="_Toc151193698"/>
      <w:bookmarkStart w:id="206" w:name="_Toc150509279"/>
      <w:bookmarkStart w:id="207" w:name="_Toc164608797"/>
      <w:bookmarkStart w:id="208" w:name="_Toc164351622"/>
      <w:bookmarkStart w:id="209" w:name="_Toc151190155"/>
      <w:bookmarkStart w:id="210" w:name="_Toc226337224"/>
      <w:bookmarkStart w:id="211" w:name="_Toc265228366"/>
      <w:bookmarkStart w:id="212" w:name="_Toc150480766"/>
      <w:bookmarkStart w:id="213" w:name="_Toc151193770"/>
      <w:bookmarkStart w:id="214" w:name="_Toc127151729"/>
      <w:bookmarkStart w:id="215" w:name="_Toc164608642"/>
      <w:bookmarkStart w:id="216" w:name="_Toc264969218"/>
      <w:bookmarkStart w:id="217" w:name="_Toc305158870"/>
      <w:bookmarkStart w:id="218" w:name="_Toc127151528"/>
      <w:bookmarkStart w:id="219" w:name="_Toc164229369"/>
      <w:bookmarkStart w:id="220" w:name="_Toc151193916"/>
      <w:bookmarkStart w:id="221" w:name="_Toc305158796"/>
      <w:bookmarkStart w:id="222" w:name="_Toc520356152"/>
      <w:bookmarkStart w:id="223" w:name="_Toc226965718"/>
      <w:bookmarkStart w:id="224" w:name="_Toc127161442"/>
      <w:bookmarkStart w:id="225" w:name="_Toc150774733"/>
      <w:bookmarkStart w:id="226" w:name="_Toc226309772"/>
      <w:bookmarkStart w:id="227" w:name="_Toc151193626"/>
      <w:r>
        <w:rPr>
          <w:sz w:val="24"/>
        </w:rPr>
        <w:t>投标文件</w:t>
      </w:r>
      <w:bookmarkEnd w:id="195"/>
      <w:bookmarkEnd w:id="196"/>
      <w:bookmarkEnd w:id="197"/>
      <w:r>
        <w:rPr>
          <w:sz w:val="24"/>
        </w:rPr>
        <w:t>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39D81A9">
      <w:pPr>
        <w:numPr>
          <w:ilvl w:val="1"/>
          <w:numId w:val="3"/>
        </w:numPr>
        <w:tabs>
          <w:tab w:val="left" w:pos="1080"/>
          <w:tab w:val="left" w:pos="2014"/>
        </w:tabs>
        <w:snapToGrid w:val="0"/>
        <w:spacing w:line="360" w:lineRule="auto"/>
        <w:ind w:left="1077" w:hanging="720"/>
        <w:rPr>
          <w:sz w:val="24"/>
        </w:rPr>
      </w:pPr>
      <w:bookmarkStart w:id="228" w:name="_Ref467052588"/>
      <w:r>
        <w:rPr>
          <w:sz w:val="24"/>
        </w:rPr>
        <w:t>投标人应当按照招标文件的要求编制投标文件。投标文件应由《资格证明文件》、《商务技术文件》两部分构成，投标人应分别编制并包装。投标文件的部分格式要求，见第七章《投标文件格式》。</w:t>
      </w:r>
    </w:p>
    <w:p w14:paraId="2658D3A5">
      <w:pPr>
        <w:numPr>
          <w:ilvl w:val="1"/>
          <w:numId w:val="3"/>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6A7023A">
      <w:pPr>
        <w:numPr>
          <w:ilvl w:val="1"/>
          <w:numId w:val="3"/>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15CAB47">
      <w:pPr>
        <w:numPr>
          <w:ilvl w:val="1"/>
          <w:numId w:val="3"/>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7D85980">
      <w:pPr>
        <w:numPr>
          <w:ilvl w:val="1"/>
          <w:numId w:val="3"/>
        </w:numPr>
        <w:tabs>
          <w:tab w:val="left" w:pos="1080"/>
          <w:tab w:val="left" w:pos="2014"/>
        </w:tabs>
        <w:snapToGrid w:val="0"/>
        <w:spacing w:line="360" w:lineRule="auto"/>
        <w:ind w:left="1077" w:hanging="720"/>
        <w:rPr>
          <w:sz w:val="24"/>
        </w:rPr>
      </w:pPr>
      <w:r>
        <w:rPr>
          <w:sz w:val="24"/>
        </w:rPr>
        <w:t>投标人认为应附的其他材料。</w:t>
      </w:r>
      <w:bookmarkEnd w:id="228"/>
    </w:p>
    <w:p w14:paraId="4BEBBE2C">
      <w:pPr>
        <w:numPr>
          <w:ilvl w:val="0"/>
          <w:numId w:val="3"/>
        </w:numPr>
        <w:tabs>
          <w:tab w:val="left" w:pos="360"/>
        </w:tabs>
        <w:snapToGrid w:val="0"/>
        <w:spacing w:line="360" w:lineRule="auto"/>
        <w:ind w:left="357" w:hanging="357"/>
        <w:outlineLvl w:val="1"/>
        <w:rPr>
          <w:sz w:val="24"/>
        </w:rPr>
      </w:pPr>
      <w:bookmarkStart w:id="229" w:name="_Toc150509281"/>
      <w:bookmarkStart w:id="230" w:name="_Toc151190157"/>
      <w:bookmarkStart w:id="231" w:name="_Toc151193844"/>
      <w:bookmarkStart w:id="232" w:name="_Toc164229225"/>
      <w:bookmarkStart w:id="233" w:name="_Toc142311032"/>
      <w:bookmarkStart w:id="234" w:name="_Toc164608644"/>
      <w:bookmarkStart w:id="235" w:name="_Toc164608799"/>
      <w:bookmarkStart w:id="236" w:name="_Toc151193772"/>
      <w:bookmarkStart w:id="237" w:name="_Toc520356155"/>
      <w:bookmarkStart w:id="238" w:name="_Toc151193700"/>
      <w:bookmarkStart w:id="239" w:name="_Toc164229371"/>
      <w:bookmarkStart w:id="240" w:name="_Toc150774735"/>
      <w:bookmarkStart w:id="241" w:name="_Toc127161444"/>
      <w:bookmarkStart w:id="242" w:name="_Toc150480768"/>
      <w:bookmarkStart w:id="243" w:name="_Toc164351624"/>
      <w:bookmarkStart w:id="244" w:name="_Toc195842895"/>
      <w:bookmarkStart w:id="245" w:name="_Toc151193628"/>
      <w:bookmarkStart w:id="246" w:name="_Toc149720823"/>
      <w:bookmarkStart w:id="247" w:name="_Toc127151530"/>
      <w:bookmarkStart w:id="248" w:name="_Toc127151731"/>
      <w:bookmarkStart w:id="249" w:name="_Toc151193918"/>
      <w:bookmarkStart w:id="250" w:name="_Toc150774630"/>
      <w:r>
        <w:rPr>
          <w:sz w:val="24"/>
        </w:rPr>
        <w:t>投标报价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F759089">
      <w:pPr>
        <w:numPr>
          <w:ilvl w:val="1"/>
          <w:numId w:val="3"/>
        </w:numPr>
        <w:tabs>
          <w:tab w:val="left" w:pos="1080"/>
          <w:tab w:val="left" w:pos="2014"/>
        </w:tabs>
        <w:snapToGrid w:val="0"/>
        <w:spacing w:line="360" w:lineRule="auto"/>
        <w:ind w:left="1077" w:hanging="720"/>
        <w:rPr>
          <w:sz w:val="24"/>
        </w:rPr>
      </w:pPr>
      <w:r>
        <w:rPr>
          <w:sz w:val="24"/>
        </w:rPr>
        <w:t>所有投标均以人民币报价。</w:t>
      </w:r>
    </w:p>
    <w:p w14:paraId="163740B1">
      <w:pPr>
        <w:numPr>
          <w:ilvl w:val="1"/>
          <w:numId w:val="3"/>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采购人</w:t>
      </w:r>
      <w:r>
        <w:rPr>
          <w:sz w:val="24"/>
        </w:rPr>
        <w:t>将不再支付报价以外的任何费用。投标人的报价应包括但不限于下列内容，《投标人须知资料表》中有特殊规定的，从其规定。</w:t>
      </w:r>
    </w:p>
    <w:p w14:paraId="0F5CA6C9">
      <w:pPr>
        <w:numPr>
          <w:ilvl w:val="2"/>
          <w:numId w:val="3"/>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3"/>
        </w:numPr>
        <w:snapToGrid w:val="0"/>
        <w:spacing w:line="360" w:lineRule="auto"/>
        <w:rPr>
          <w:sz w:val="24"/>
        </w:rPr>
      </w:pPr>
      <w:r>
        <w:rPr>
          <w:sz w:val="24"/>
        </w:rPr>
        <w:t xml:space="preserve">按照招标文件要求完成本项目的全部相关费用。 </w:t>
      </w:r>
    </w:p>
    <w:p w14:paraId="7B7D3574">
      <w:pPr>
        <w:numPr>
          <w:ilvl w:val="1"/>
          <w:numId w:val="3"/>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84D3559">
      <w:pPr>
        <w:numPr>
          <w:ilvl w:val="1"/>
          <w:numId w:val="3"/>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7294DA12">
      <w:pPr>
        <w:numPr>
          <w:ilvl w:val="0"/>
          <w:numId w:val="3"/>
        </w:numPr>
        <w:tabs>
          <w:tab w:val="left" w:pos="360"/>
        </w:tabs>
        <w:snapToGrid w:val="0"/>
        <w:spacing w:line="360" w:lineRule="auto"/>
        <w:ind w:left="357" w:hanging="357"/>
        <w:outlineLvl w:val="1"/>
        <w:rPr>
          <w:sz w:val="24"/>
        </w:rPr>
      </w:pPr>
      <w:bookmarkStart w:id="251" w:name="_Toc149720824"/>
      <w:bookmarkStart w:id="252" w:name="_Toc151193845"/>
      <w:bookmarkStart w:id="253" w:name="_Toc164608800"/>
      <w:bookmarkStart w:id="254" w:name="_Toc226965804"/>
      <w:bookmarkStart w:id="255" w:name="_Toc150774631"/>
      <w:bookmarkStart w:id="256" w:name="_Toc520356156"/>
      <w:bookmarkStart w:id="257" w:name="_Toc127151732"/>
      <w:bookmarkStart w:id="258" w:name="_Toc226309775"/>
      <w:bookmarkStart w:id="259" w:name="_Toc226337227"/>
      <w:bookmarkStart w:id="260" w:name="_Toc151190158"/>
      <w:bookmarkStart w:id="261" w:name="_Toc127161445"/>
      <w:bookmarkStart w:id="262" w:name="_Toc164229226"/>
      <w:bookmarkStart w:id="263" w:name="_Toc150480769"/>
      <w:bookmarkStart w:id="264" w:name="_Toc305158873"/>
      <w:bookmarkStart w:id="265" w:name="_Toc127151531"/>
      <w:bookmarkStart w:id="266" w:name="_Toc151193701"/>
      <w:bookmarkStart w:id="267" w:name="_Toc226965721"/>
      <w:bookmarkStart w:id="268" w:name="_Toc164608645"/>
      <w:bookmarkStart w:id="269" w:name="_Toc151193919"/>
      <w:bookmarkStart w:id="270" w:name="_Toc195842896"/>
      <w:bookmarkStart w:id="271" w:name="_Toc164229372"/>
      <w:bookmarkStart w:id="272" w:name="_Ref467306513"/>
      <w:bookmarkStart w:id="273" w:name="_Toc150774736"/>
      <w:bookmarkStart w:id="274" w:name="_Toc164351625"/>
      <w:bookmarkStart w:id="275" w:name="_Toc150509282"/>
      <w:bookmarkStart w:id="276" w:name="_Toc265228369"/>
      <w:bookmarkStart w:id="277" w:name="_Toc151193629"/>
      <w:bookmarkStart w:id="278" w:name="_Toc264969221"/>
      <w:bookmarkStart w:id="279" w:name="_Toc305158799"/>
      <w:bookmarkStart w:id="280" w:name="_Toc151193773"/>
      <w:bookmarkStart w:id="281" w:name="_Toc142311033"/>
      <w:r>
        <w:rPr>
          <w:sz w:val="24"/>
        </w:rPr>
        <w:t>投标保证金</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E9DA10E">
      <w:pPr>
        <w:numPr>
          <w:ilvl w:val="1"/>
          <w:numId w:val="3"/>
        </w:numPr>
        <w:tabs>
          <w:tab w:val="left" w:pos="1080"/>
          <w:tab w:val="left" w:pos="2014"/>
        </w:tabs>
        <w:snapToGrid w:val="0"/>
        <w:spacing w:line="360" w:lineRule="auto"/>
        <w:ind w:left="1077" w:hanging="720"/>
        <w:rPr>
          <w:sz w:val="24"/>
        </w:rPr>
      </w:pPr>
      <w:bookmarkStart w:id="282" w:name="_Ref467306302"/>
      <w:r>
        <w:rPr>
          <w:sz w:val="24"/>
        </w:rPr>
        <w:t>投标人应按《投标人须知资料表》中规定的金额及要求交纳投标保证金</w:t>
      </w:r>
      <w:bookmarkEnd w:id="282"/>
      <w:r>
        <w:rPr>
          <w:sz w:val="24"/>
        </w:rPr>
        <w:t>，不接受以个人名义缴纳的投标保证金（自然人投标的情形除外）。</w:t>
      </w:r>
      <w:r>
        <w:rPr>
          <w:rFonts w:hint="eastAsia"/>
          <w:sz w:val="24"/>
        </w:rPr>
        <w:t>投标人自愿超额缴纳投标保证金的，投标文件不做无效处理。</w:t>
      </w:r>
    </w:p>
    <w:p w14:paraId="059570E3">
      <w:pPr>
        <w:numPr>
          <w:ilvl w:val="1"/>
          <w:numId w:val="3"/>
        </w:numPr>
        <w:tabs>
          <w:tab w:val="left" w:pos="1080"/>
          <w:tab w:val="left" w:pos="2014"/>
        </w:tabs>
        <w:snapToGrid w:val="0"/>
        <w:spacing w:line="360" w:lineRule="auto"/>
        <w:ind w:left="1077" w:hanging="720"/>
        <w:rPr>
          <w:sz w:val="24"/>
        </w:rPr>
      </w:pPr>
      <w:r>
        <w:rPr>
          <w:sz w:val="24"/>
        </w:rPr>
        <w:t>交纳投标保证金可采用的形式：《投标须知资料表》建议的形式及政府采购法律法规接受的支票、汇票、本票或者金融机构、担保机构出具的保函等非现金形式。</w:t>
      </w:r>
    </w:p>
    <w:p w14:paraId="61C50251">
      <w:pPr>
        <w:numPr>
          <w:ilvl w:val="1"/>
          <w:numId w:val="3"/>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2852428">
      <w:pPr>
        <w:numPr>
          <w:ilvl w:val="1"/>
          <w:numId w:val="3"/>
        </w:numPr>
        <w:tabs>
          <w:tab w:val="left" w:pos="1080"/>
          <w:tab w:val="left" w:pos="2014"/>
        </w:tabs>
        <w:snapToGrid w:val="0"/>
        <w:spacing w:line="360" w:lineRule="auto"/>
        <w:ind w:left="1077" w:hanging="720"/>
        <w:rPr>
          <w:sz w:val="24"/>
        </w:rPr>
      </w:pPr>
      <w:r>
        <w:rPr>
          <w:sz w:val="24"/>
        </w:rPr>
        <w:t>投标保证金有效期同投标有效期。</w:t>
      </w:r>
    </w:p>
    <w:p w14:paraId="6ACADC93">
      <w:pPr>
        <w:numPr>
          <w:ilvl w:val="1"/>
          <w:numId w:val="3"/>
        </w:numPr>
        <w:tabs>
          <w:tab w:val="left" w:pos="1080"/>
          <w:tab w:val="left" w:pos="2014"/>
          <w:tab w:val="clear" w:pos="1589"/>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其交纳的投标保证金</w:t>
      </w:r>
      <w:r>
        <w:rPr>
          <w:sz w:val="24"/>
        </w:rPr>
        <w:t>对联合体各方均具有约束力。</w:t>
      </w:r>
    </w:p>
    <w:p w14:paraId="16896EDE">
      <w:pPr>
        <w:numPr>
          <w:ilvl w:val="1"/>
          <w:numId w:val="3"/>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w:t>
      </w:r>
      <w:r>
        <w:rPr>
          <w:rFonts w:hint="eastAsia" w:eastAsiaTheme="minorEastAsia"/>
          <w:sz w:val="24"/>
        </w:rPr>
        <w:t>投标人</w:t>
      </w:r>
      <w:r>
        <w:rPr>
          <w:rFonts w:eastAsiaTheme="minorEastAsia"/>
          <w:sz w:val="24"/>
        </w:rPr>
        <w:t>同意后采购人、采购代理机构可以不再退还，</w:t>
      </w:r>
      <w:r>
        <w:rPr>
          <w:sz w:val="24"/>
        </w:rPr>
        <w:t>但因投标人自身原因导致无法及时退还的除外：</w:t>
      </w:r>
    </w:p>
    <w:p w14:paraId="2978DBE9">
      <w:pPr>
        <w:numPr>
          <w:ilvl w:val="2"/>
          <w:numId w:val="3"/>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13433F8">
      <w:pPr>
        <w:numPr>
          <w:ilvl w:val="2"/>
          <w:numId w:val="3"/>
        </w:numPr>
        <w:snapToGrid w:val="0"/>
        <w:spacing w:line="360" w:lineRule="auto"/>
        <w:rPr>
          <w:sz w:val="24"/>
        </w:rPr>
      </w:pPr>
      <w:r>
        <w:rPr>
          <w:sz w:val="24"/>
        </w:rPr>
        <w:t>中标人的投标保证金，自采购合同签订之日起5个工作日内退还中标人；</w:t>
      </w:r>
    </w:p>
    <w:p w14:paraId="3C1BA460">
      <w:pPr>
        <w:numPr>
          <w:ilvl w:val="2"/>
          <w:numId w:val="3"/>
        </w:numPr>
        <w:snapToGrid w:val="0"/>
        <w:spacing w:line="360" w:lineRule="auto"/>
        <w:rPr>
          <w:sz w:val="24"/>
        </w:rPr>
      </w:pPr>
      <w:r>
        <w:rPr>
          <w:sz w:val="24"/>
        </w:rPr>
        <w:t>未中标投标人的投标保证金，自中标通知书发出之日起5个工作日内退还未中标人；</w:t>
      </w:r>
    </w:p>
    <w:p w14:paraId="6BACBD52">
      <w:pPr>
        <w:numPr>
          <w:ilvl w:val="2"/>
          <w:numId w:val="3"/>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3550D32">
      <w:pPr>
        <w:numPr>
          <w:ilvl w:val="1"/>
          <w:numId w:val="3"/>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0E83126">
      <w:pPr>
        <w:numPr>
          <w:ilvl w:val="2"/>
          <w:numId w:val="3"/>
        </w:numPr>
        <w:snapToGrid w:val="0"/>
        <w:spacing w:line="360" w:lineRule="auto"/>
        <w:rPr>
          <w:sz w:val="24"/>
        </w:rPr>
      </w:pPr>
      <w:r>
        <w:rPr>
          <w:sz w:val="24"/>
        </w:rPr>
        <w:t>投标有效期内投标人撤销投标文件的；</w:t>
      </w:r>
    </w:p>
    <w:p w14:paraId="0E2CDF33">
      <w:pPr>
        <w:numPr>
          <w:ilvl w:val="2"/>
          <w:numId w:val="3"/>
        </w:numPr>
        <w:tabs>
          <w:tab w:val="left" w:pos="900"/>
          <w:tab w:val="left" w:pos="1080"/>
          <w:tab w:val="left" w:pos="2014"/>
        </w:tabs>
        <w:snapToGrid w:val="0"/>
        <w:spacing w:line="360" w:lineRule="auto"/>
        <w:rPr>
          <w:sz w:val="24"/>
        </w:rPr>
      </w:pPr>
      <w:r>
        <w:rPr>
          <w:sz w:val="24"/>
        </w:rPr>
        <w:t>《投标人须知资料表》中规定的其他情形。</w:t>
      </w:r>
    </w:p>
    <w:p w14:paraId="0DCDA1D4">
      <w:pPr>
        <w:numPr>
          <w:ilvl w:val="0"/>
          <w:numId w:val="3"/>
        </w:numPr>
        <w:tabs>
          <w:tab w:val="left" w:pos="360"/>
        </w:tabs>
        <w:snapToGrid w:val="0"/>
        <w:spacing w:line="360" w:lineRule="auto"/>
        <w:ind w:left="357" w:hanging="357"/>
        <w:outlineLvl w:val="1"/>
        <w:rPr>
          <w:sz w:val="24"/>
        </w:rPr>
      </w:pPr>
      <w:bookmarkStart w:id="283" w:name="_Toc127151532"/>
      <w:bookmarkStart w:id="284" w:name="_Toc150774632"/>
      <w:bookmarkStart w:id="285" w:name="_Toc226309776"/>
      <w:bookmarkStart w:id="286" w:name="_Toc127151733"/>
      <w:bookmarkStart w:id="287" w:name="_Toc226337228"/>
      <w:bookmarkStart w:id="288" w:name="_Toc151190159"/>
      <w:bookmarkStart w:id="289" w:name="_Toc305158874"/>
      <w:bookmarkStart w:id="290" w:name="_Toc164229373"/>
      <w:bookmarkStart w:id="291" w:name="_Toc265228370"/>
      <w:bookmarkStart w:id="292" w:name="_Toc151193846"/>
      <w:bookmarkStart w:id="293" w:name="_Toc151193702"/>
      <w:bookmarkStart w:id="294" w:name="_Toc264969222"/>
      <w:bookmarkStart w:id="295" w:name="_Toc151193630"/>
      <w:bookmarkStart w:id="296" w:name="_Toc164229227"/>
      <w:bookmarkStart w:id="297" w:name="_Toc164351626"/>
      <w:bookmarkStart w:id="298" w:name="_Toc226965805"/>
      <w:bookmarkStart w:id="299" w:name="_Toc195842897"/>
      <w:bookmarkStart w:id="300" w:name="_Toc149720825"/>
      <w:bookmarkStart w:id="301" w:name="_Toc150480770"/>
      <w:bookmarkStart w:id="302" w:name="_Toc151193920"/>
      <w:bookmarkStart w:id="303" w:name="_Toc127161446"/>
      <w:bookmarkStart w:id="304" w:name="_Toc164608646"/>
      <w:bookmarkStart w:id="305" w:name="_Toc520356157"/>
      <w:bookmarkStart w:id="306" w:name="_Toc226965722"/>
      <w:bookmarkStart w:id="307" w:name="_Toc164608801"/>
      <w:bookmarkStart w:id="308" w:name="_Toc305158800"/>
      <w:bookmarkStart w:id="309" w:name="_Toc142311034"/>
      <w:bookmarkStart w:id="310" w:name="_Toc151193774"/>
      <w:bookmarkStart w:id="311" w:name="_Toc150509283"/>
      <w:bookmarkStart w:id="312" w:name="_Toc150774737"/>
      <w:r>
        <w:rPr>
          <w:sz w:val="24"/>
        </w:rPr>
        <w:t>投标有效期</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4C5EB01">
      <w:pPr>
        <w:numPr>
          <w:ilvl w:val="1"/>
          <w:numId w:val="3"/>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C006A1D">
      <w:pPr>
        <w:numPr>
          <w:ilvl w:val="0"/>
          <w:numId w:val="3"/>
        </w:numPr>
        <w:tabs>
          <w:tab w:val="left" w:pos="360"/>
        </w:tabs>
        <w:snapToGrid w:val="0"/>
        <w:spacing w:line="360" w:lineRule="auto"/>
        <w:ind w:left="357" w:hanging="357"/>
        <w:outlineLvl w:val="1"/>
        <w:rPr>
          <w:sz w:val="24"/>
        </w:rPr>
      </w:pPr>
      <w:bookmarkStart w:id="313" w:name="_Toc305158801"/>
      <w:bookmarkStart w:id="314" w:name="_Toc150774738"/>
      <w:bookmarkStart w:id="315" w:name="_Toc150774633"/>
      <w:bookmarkStart w:id="316" w:name="_Toc164229228"/>
      <w:bookmarkStart w:id="317" w:name="_Toc151193847"/>
      <w:bookmarkStart w:id="318" w:name="_Toc150480771"/>
      <w:bookmarkStart w:id="319" w:name="_Toc226309777"/>
      <w:bookmarkStart w:id="320" w:name="_Toc151193703"/>
      <w:bookmarkStart w:id="321" w:name="_Toc164608647"/>
      <w:bookmarkStart w:id="322" w:name="_Toc226337229"/>
      <w:bookmarkStart w:id="323" w:name="_Toc164608802"/>
      <w:bookmarkStart w:id="324" w:name="_Toc226965806"/>
      <w:bookmarkStart w:id="325" w:name="_Toc520356158"/>
      <w:bookmarkStart w:id="326" w:name="_Toc149720826"/>
      <w:bookmarkStart w:id="327" w:name="_Toc264969223"/>
      <w:bookmarkStart w:id="328" w:name="_Toc150509284"/>
      <w:bookmarkStart w:id="329" w:name="_Toc127151533"/>
      <w:bookmarkStart w:id="330" w:name="_Toc195842898"/>
      <w:bookmarkStart w:id="331" w:name="_Toc226965723"/>
      <w:bookmarkStart w:id="332" w:name="_Toc151193775"/>
      <w:bookmarkStart w:id="333" w:name="_Toc127151734"/>
      <w:bookmarkStart w:id="334" w:name="_Toc265228371"/>
      <w:bookmarkStart w:id="335" w:name="_Toc127161447"/>
      <w:bookmarkStart w:id="336" w:name="_Toc151193631"/>
      <w:bookmarkStart w:id="337" w:name="_Toc164351627"/>
      <w:bookmarkStart w:id="338" w:name="_Toc164229374"/>
      <w:bookmarkStart w:id="339" w:name="_Toc305158875"/>
      <w:bookmarkStart w:id="340" w:name="_Toc151193921"/>
      <w:bookmarkStart w:id="341" w:name="_Toc151190160"/>
      <w:bookmarkStart w:id="342" w:name="_Toc142311035"/>
      <w:r>
        <w:rPr>
          <w:sz w:val="24"/>
        </w:rPr>
        <w:t>投标文件的签署</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sz w:val="24"/>
        </w:rPr>
        <w:t>、盖章、装订</w:t>
      </w:r>
    </w:p>
    <w:p w14:paraId="3B885048">
      <w:pPr>
        <w:numPr>
          <w:ilvl w:val="1"/>
          <w:numId w:val="3"/>
        </w:numPr>
        <w:tabs>
          <w:tab w:val="left" w:pos="1080"/>
          <w:tab w:val="left" w:pos="2014"/>
          <w:tab w:val="clear" w:pos="1589"/>
        </w:tabs>
        <w:snapToGrid w:val="0"/>
        <w:spacing w:line="360" w:lineRule="auto"/>
        <w:ind w:left="1080" w:hanging="720"/>
        <w:rPr>
          <w:color w:val="000000"/>
          <w:sz w:val="24"/>
        </w:rPr>
      </w:pPr>
      <w:bookmarkStart w:id="343" w:name="_Toc265228372"/>
      <w:bookmarkStart w:id="344" w:name="_Toc150509285"/>
      <w:bookmarkStart w:id="345" w:name="_Toc305158802"/>
      <w:bookmarkStart w:id="346" w:name="_Toc195842899"/>
      <w:bookmarkStart w:id="347" w:name="_Toc226965807"/>
      <w:bookmarkStart w:id="348" w:name="_Toc150774634"/>
      <w:bookmarkStart w:id="349" w:name="_Toc151193922"/>
      <w:bookmarkStart w:id="350" w:name="_Toc151190161"/>
      <w:bookmarkStart w:id="351" w:name="_Toc226965724"/>
      <w:bookmarkStart w:id="352" w:name="_Toc142311036"/>
      <w:bookmarkStart w:id="353" w:name="_Toc226309778"/>
      <w:bookmarkStart w:id="354" w:name="_Toc151193848"/>
      <w:bookmarkStart w:id="355" w:name="_Toc264969224"/>
      <w:bookmarkStart w:id="356" w:name="_Toc151193776"/>
      <w:bookmarkStart w:id="357" w:name="_Toc151193704"/>
      <w:bookmarkStart w:id="358" w:name="_Toc520356159"/>
      <w:bookmarkStart w:id="359" w:name="_Toc150480772"/>
      <w:bookmarkStart w:id="360" w:name="_Toc305158876"/>
      <w:bookmarkStart w:id="361" w:name="_Toc226337230"/>
      <w:bookmarkStart w:id="362" w:name="_Toc150774739"/>
      <w:bookmarkStart w:id="363" w:name="_Toc151193632"/>
      <w:bookmarkStart w:id="364" w:name="_Toc127151534"/>
      <w:r>
        <w:rPr>
          <w:color w:val="000000"/>
          <w:sz w:val="24"/>
        </w:rPr>
        <w:t>投标人应准备</w:t>
      </w:r>
      <w:r>
        <w:rPr>
          <w:color w:val="000000"/>
          <w:sz w:val="24"/>
          <w:u w:val="single"/>
        </w:rPr>
        <w:t>《投标人须知资料表》</w:t>
      </w:r>
      <w:r>
        <w:rPr>
          <w:color w:val="000000"/>
          <w:sz w:val="24"/>
        </w:rPr>
        <w:t>中规定数量的投标文件正本、副本及电子文档。每份投标文件须清楚地标明“正本”、“副本”和“电子文档”的字样。若正本和副本不符，以正本为准；电子版与纸质文件不符，以纸质文件为准。</w:t>
      </w:r>
    </w:p>
    <w:p w14:paraId="777CB0D8">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投标文件的正本需打印或用不褪色墨水书写，并由投标人的法定代表人</w:t>
      </w:r>
      <w:r>
        <w:rPr>
          <w:rFonts w:hint="eastAsia"/>
          <w:kern w:val="0"/>
          <w:sz w:val="24"/>
          <w:szCs w:val="20"/>
        </w:rPr>
        <w:t>（单位负责人）</w:t>
      </w:r>
      <w:r>
        <w:rPr>
          <w:color w:val="000000"/>
          <w:sz w:val="24"/>
        </w:rPr>
        <w:t>或经其正式授权的代表在投标文件上签字并加盖投标人公章。投标文件的副本可采用正本的复印件。</w:t>
      </w:r>
    </w:p>
    <w:p w14:paraId="059954BE">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联合体投标的，对于要求盖章之处，除提供的格式中规定或本招标文件中要求联合体各方盖章的以外，其余均加盖联合体牵头单位公章即可。</w:t>
      </w:r>
    </w:p>
    <w:p w14:paraId="6654C3AE">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任何行间插字、涂改和增删，必须由投标人的法定代表人</w:t>
      </w:r>
      <w:r>
        <w:rPr>
          <w:rFonts w:hint="eastAsia"/>
          <w:kern w:val="0"/>
          <w:sz w:val="24"/>
          <w:szCs w:val="20"/>
        </w:rPr>
        <w:t>（单位负责人）</w:t>
      </w:r>
      <w:r>
        <w:rPr>
          <w:color w:val="000000"/>
          <w:sz w:val="24"/>
        </w:rPr>
        <w:t>或其授权代表签字或加盖投标人公章后才有效。投标文件因字迹潦草或表达不清所引起的后果由投标人负责。</w:t>
      </w:r>
    </w:p>
    <w:p w14:paraId="10EB53E2">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投标文件需牢固装订成册（凡用活页夹、文件夹、塑料方便式书脊(插入式或穿孔式)均不认为是牢固装订）</w:t>
      </w:r>
      <w:r>
        <w:rPr>
          <w:sz w:val="24"/>
        </w:rPr>
        <w:t>、目录清楚、页码准确。</w:t>
      </w:r>
    </w:p>
    <w:p w14:paraId="65998884">
      <w:pPr>
        <w:numPr>
          <w:ilvl w:val="1"/>
          <w:numId w:val="3"/>
        </w:numPr>
        <w:tabs>
          <w:tab w:val="left" w:pos="1080"/>
          <w:tab w:val="left" w:pos="2014"/>
          <w:tab w:val="clear" w:pos="1589"/>
        </w:tabs>
        <w:snapToGrid w:val="0"/>
        <w:spacing w:line="360" w:lineRule="auto"/>
        <w:ind w:left="1080" w:hanging="720"/>
        <w:rPr>
          <w:color w:val="000000"/>
          <w:sz w:val="24"/>
        </w:rPr>
      </w:pPr>
      <w:r>
        <w:rPr>
          <w:sz w:val="24"/>
        </w:rPr>
        <w:t>投标人在投标过程中相关文件的签订、履行、通知等事项的书面文件中的单位盖章、印章、公章等处均仅指与投标人名称全称相一致的标准公章，如使用投标专用章或其它印章，须提供特别说明函，明确该投标专用章或其它印章作为直接参与投标时相关投标文件的签章、及业务合作伙伴参与投标时授权函的签章，其效力等同于公章（该特别说明函须同时加盖投标人公章和投标人投标专用章或其它印章）。使用非标准公章，未附有效的特别说明函的，其</w:t>
      </w:r>
      <w:r>
        <w:rPr>
          <w:b/>
          <w:sz w:val="24"/>
        </w:rPr>
        <w:t>投标无效</w:t>
      </w:r>
      <w:r>
        <w:rPr>
          <w:sz w:val="24"/>
        </w:rPr>
        <w:t>。</w:t>
      </w:r>
    </w:p>
    <w:p w14:paraId="1D113C2A">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若投标人对本项目的多个包（如有）同时进行投标，则投标文件的编制、包装要求以</w:t>
      </w:r>
      <w:r>
        <w:rPr>
          <w:color w:val="000000"/>
          <w:sz w:val="24"/>
          <w:u w:val="single"/>
        </w:rPr>
        <w:t>《投标人须知资料表》</w:t>
      </w:r>
      <w:r>
        <w:rPr>
          <w:color w:val="000000"/>
          <w:sz w:val="24"/>
        </w:rPr>
        <w:t>中的规定为准。</w:t>
      </w:r>
    </w:p>
    <w:p w14:paraId="494030A4">
      <w:pPr>
        <w:tabs>
          <w:tab w:val="left" w:pos="900"/>
          <w:tab w:val="left" w:pos="1080"/>
        </w:tabs>
        <w:snapToGrid w:val="0"/>
        <w:spacing w:line="360" w:lineRule="auto"/>
        <w:ind w:left="357"/>
      </w:pPr>
    </w:p>
    <w:p w14:paraId="3E96E8A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E685025">
      <w:pPr>
        <w:numPr>
          <w:ilvl w:val="0"/>
          <w:numId w:val="3"/>
        </w:numPr>
        <w:tabs>
          <w:tab w:val="left" w:pos="360"/>
        </w:tabs>
        <w:snapToGrid w:val="0"/>
        <w:spacing w:line="360" w:lineRule="auto"/>
        <w:ind w:left="357" w:hanging="357"/>
        <w:outlineLvl w:val="1"/>
        <w:rPr>
          <w:sz w:val="24"/>
        </w:rPr>
      </w:pPr>
      <w:bookmarkStart w:id="365" w:name="_Toc142311037"/>
      <w:bookmarkStart w:id="366" w:name="_Toc164608649"/>
      <w:bookmarkStart w:id="367" w:name="_Toc127161449"/>
      <w:bookmarkStart w:id="368" w:name="_Toc150480773"/>
      <w:bookmarkStart w:id="369" w:name="_Toc226965725"/>
      <w:bookmarkStart w:id="370" w:name="_Toc150774740"/>
      <w:bookmarkStart w:id="371" w:name="_Toc150774635"/>
      <w:bookmarkStart w:id="372" w:name="_Toc149720828"/>
      <w:bookmarkStart w:id="373" w:name="_Toc305158803"/>
      <w:bookmarkStart w:id="374" w:name="_Toc265228373"/>
      <w:bookmarkStart w:id="375" w:name="_Toc305158877"/>
      <w:bookmarkStart w:id="376" w:name="_Toc151193923"/>
      <w:bookmarkStart w:id="377" w:name="_Toc164229376"/>
      <w:bookmarkStart w:id="378" w:name="_Toc164351629"/>
      <w:bookmarkStart w:id="379" w:name="_Toc264969225"/>
      <w:bookmarkStart w:id="380" w:name="_Toc151193849"/>
      <w:bookmarkStart w:id="381" w:name="_Toc226309779"/>
      <w:bookmarkStart w:id="382" w:name="_Toc226337231"/>
      <w:bookmarkStart w:id="383" w:name="_Toc520356160"/>
      <w:bookmarkStart w:id="384" w:name="_Toc151193633"/>
      <w:bookmarkStart w:id="385" w:name="_Toc151193705"/>
      <w:bookmarkStart w:id="386" w:name="_Toc151193777"/>
      <w:bookmarkStart w:id="387" w:name="_Toc127151736"/>
      <w:bookmarkStart w:id="388" w:name="_Toc127151535"/>
      <w:bookmarkStart w:id="389" w:name="_Toc151190162"/>
      <w:bookmarkStart w:id="390" w:name="_Toc226965808"/>
      <w:bookmarkStart w:id="391" w:name="_Toc164229230"/>
      <w:bookmarkStart w:id="392" w:name="_Toc164608804"/>
      <w:bookmarkStart w:id="393" w:name="_Toc195842900"/>
      <w:bookmarkStart w:id="394" w:name="_Toc150509286"/>
      <w:r>
        <w:rPr>
          <w:sz w:val="24"/>
        </w:rPr>
        <w:t>投标文件的</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包装、</w:t>
      </w:r>
      <w:r>
        <w:rPr>
          <w:color w:val="000000"/>
          <w:sz w:val="24"/>
        </w:rPr>
        <w:t>标记和密封</w:t>
      </w:r>
    </w:p>
    <w:p w14:paraId="4323D981">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投标时，投标人需将投标文件分以下几部分进行包装、标记及提交：</w:t>
      </w:r>
    </w:p>
    <w:p w14:paraId="515BFFBB">
      <w:pPr>
        <w:pStyle w:val="16"/>
        <w:tabs>
          <w:tab w:val="left" w:pos="1365"/>
        </w:tabs>
        <w:snapToGrid w:val="0"/>
        <w:spacing w:line="360" w:lineRule="auto"/>
        <w:ind w:left="1843" w:hanging="583"/>
        <w:rPr>
          <w:rFonts w:hint="default" w:ascii="Times New Roman" w:hAnsi="Times New Roman"/>
          <w:color w:val="000000"/>
          <w:sz w:val="24"/>
        </w:rPr>
      </w:pPr>
      <w:r>
        <w:rPr>
          <w:rFonts w:hint="default" w:ascii="Times New Roman" w:hAnsi="Times New Roman"/>
          <w:color w:val="000000"/>
          <w:sz w:val="24"/>
        </w:rPr>
        <w:t>（1）投标文件《资格证明文件》：将该正本、所有的副本包装在标记为</w:t>
      </w:r>
      <w:r>
        <w:rPr>
          <w:rFonts w:hint="default" w:ascii="Times New Roman" w:hAnsi="Times New Roman"/>
          <w:b/>
          <w:color w:val="000000"/>
          <w:sz w:val="24"/>
        </w:rPr>
        <w:t>“投标文件《资格证明文件》正本、副本”</w:t>
      </w:r>
      <w:r>
        <w:rPr>
          <w:rFonts w:hint="default" w:ascii="Times New Roman" w:hAnsi="Times New Roman"/>
          <w:color w:val="000000"/>
          <w:sz w:val="24"/>
        </w:rPr>
        <w:t>的包装袋/箱中进行提交；</w:t>
      </w:r>
    </w:p>
    <w:p w14:paraId="516E88EA">
      <w:pPr>
        <w:pStyle w:val="16"/>
        <w:tabs>
          <w:tab w:val="left" w:pos="1365"/>
        </w:tabs>
        <w:snapToGrid w:val="0"/>
        <w:spacing w:line="360" w:lineRule="auto"/>
        <w:ind w:left="1843" w:hanging="583"/>
        <w:rPr>
          <w:rFonts w:hint="default" w:ascii="Times New Roman" w:hAnsi="Times New Roman"/>
          <w:color w:val="000000"/>
          <w:sz w:val="24"/>
        </w:rPr>
      </w:pPr>
      <w:r>
        <w:rPr>
          <w:rFonts w:hint="default" w:ascii="Times New Roman" w:hAnsi="Times New Roman"/>
          <w:color w:val="000000"/>
          <w:sz w:val="24"/>
        </w:rPr>
        <w:t>（2）投标文件《商务技术文件》：将该正本、所有的副本包装在标记为</w:t>
      </w:r>
      <w:r>
        <w:rPr>
          <w:rFonts w:hint="default" w:ascii="Times New Roman" w:hAnsi="Times New Roman"/>
          <w:b/>
          <w:color w:val="000000"/>
          <w:sz w:val="24"/>
        </w:rPr>
        <w:t>“投标文件《商务技术文件》正本、副本”</w:t>
      </w:r>
      <w:r>
        <w:rPr>
          <w:rFonts w:hint="default" w:ascii="Times New Roman" w:hAnsi="Times New Roman"/>
          <w:color w:val="000000"/>
          <w:sz w:val="24"/>
        </w:rPr>
        <w:t>的包装袋/箱中进行提交，并尽量减少包装袋/箱的使用数量；</w:t>
      </w:r>
    </w:p>
    <w:p w14:paraId="18876D00">
      <w:pPr>
        <w:pStyle w:val="16"/>
        <w:tabs>
          <w:tab w:val="left" w:pos="1365"/>
        </w:tabs>
        <w:snapToGrid w:val="0"/>
        <w:spacing w:line="360" w:lineRule="auto"/>
        <w:ind w:left="1843" w:hanging="583"/>
        <w:rPr>
          <w:rFonts w:hint="default" w:ascii="Times New Roman" w:hAnsi="Times New Roman"/>
          <w:color w:val="000000"/>
          <w:sz w:val="24"/>
        </w:rPr>
      </w:pPr>
      <w:r>
        <w:rPr>
          <w:rFonts w:hint="default" w:ascii="Times New Roman" w:hAnsi="Times New Roman"/>
          <w:color w:val="000000"/>
          <w:sz w:val="24"/>
        </w:rPr>
        <w:t>（3）投标文件电子文档：将投标文件电子文档单独包装在标记为</w:t>
      </w:r>
      <w:r>
        <w:rPr>
          <w:rFonts w:hint="default" w:ascii="Times New Roman" w:hAnsi="Times New Roman"/>
          <w:b/>
          <w:color w:val="000000"/>
          <w:sz w:val="24"/>
        </w:rPr>
        <w:t>“投标文件电子文档”</w:t>
      </w:r>
      <w:r>
        <w:rPr>
          <w:rFonts w:hint="default" w:ascii="Times New Roman" w:hAnsi="Times New Roman"/>
          <w:color w:val="000000"/>
          <w:sz w:val="24"/>
        </w:rPr>
        <w:t>的包装袋中；若招标文件要求提交其他电子介质文档（如演示视频电子文档等），则该文档与投标文件电子文档一并封装在同一包装袋中）；</w:t>
      </w:r>
    </w:p>
    <w:p w14:paraId="1E6D535F">
      <w:pPr>
        <w:pStyle w:val="16"/>
        <w:tabs>
          <w:tab w:val="left" w:pos="1365"/>
        </w:tabs>
        <w:snapToGrid w:val="0"/>
        <w:spacing w:line="360" w:lineRule="auto"/>
        <w:ind w:left="1843" w:hanging="583"/>
        <w:rPr>
          <w:rFonts w:hint="default" w:ascii="Times New Roman" w:hAnsi="Times New Roman"/>
          <w:color w:val="000000"/>
          <w:sz w:val="24"/>
        </w:rPr>
      </w:pPr>
      <w:r>
        <w:rPr>
          <w:rFonts w:hint="default" w:ascii="Times New Roman" w:hAnsi="Times New Roman"/>
          <w:color w:val="000000"/>
          <w:sz w:val="24"/>
        </w:rPr>
        <w:t>（4）开标一览表：为方便开标唱标，除投标文件中的《开标一览表》以外，投标人还需另行准备一份相同的《开标一览表》，单独包装提交，在信封上标明</w:t>
      </w:r>
      <w:r>
        <w:rPr>
          <w:rFonts w:hint="default" w:ascii="Times New Roman" w:hAnsi="Times New Roman"/>
          <w:b/>
          <w:color w:val="000000"/>
          <w:sz w:val="24"/>
        </w:rPr>
        <w:t>“开标一览表”</w:t>
      </w:r>
      <w:r>
        <w:rPr>
          <w:rFonts w:hint="default" w:ascii="Times New Roman" w:hAnsi="Times New Roman"/>
          <w:color w:val="000000"/>
          <w:sz w:val="24"/>
        </w:rPr>
        <w:t>字样。</w:t>
      </w:r>
    </w:p>
    <w:p w14:paraId="63242A18">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所有包装袋/箱上均需：</w:t>
      </w:r>
    </w:p>
    <w:p w14:paraId="7D6FB89A">
      <w:pPr>
        <w:pStyle w:val="16"/>
        <w:tabs>
          <w:tab w:val="left" w:pos="1365"/>
          <w:tab w:val="left" w:pos="1620"/>
        </w:tabs>
        <w:snapToGrid w:val="0"/>
        <w:spacing w:line="360" w:lineRule="auto"/>
        <w:ind w:left="1620" w:hanging="360"/>
        <w:rPr>
          <w:rFonts w:hint="default" w:ascii="Times New Roman" w:hAnsi="Times New Roman"/>
          <w:color w:val="000000"/>
          <w:sz w:val="24"/>
        </w:rPr>
      </w:pPr>
      <w:r>
        <w:rPr>
          <w:rFonts w:hint="default" w:ascii="Times New Roman" w:hAnsi="Times New Roman"/>
          <w:color w:val="000000"/>
          <w:sz w:val="24"/>
        </w:rPr>
        <w:t>（1）清楚标明递交至投标邀请中指明的地址；</w:t>
      </w:r>
    </w:p>
    <w:p w14:paraId="4209DCA3">
      <w:pPr>
        <w:pStyle w:val="16"/>
        <w:tabs>
          <w:tab w:val="left" w:pos="1365"/>
          <w:tab w:val="left" w:pos="1620"/>
        </w:tabs>
        <w:snapToGrid w:val="0"/>
        <w:spacing w:line="360" w:lineRule="auto"/>
        <w:ind w:left="1620" w:hanging="360"/>
        <w:rPr>
          <w:rFonts w:hint="default" w:ascii="Times New Roman" w:hAnsi="Times New Roman"/>
          <w:color w:val="000000"/>
          <w:sz w:val="24"/>
        </w:rPr>
      </w:pPr>
      <w:r>
        <w:rPr>
          <w:rFonts w:hint="default" w:ascii="Times New Roman" w:hAnsi="Times New Roman"/>
          <w:color w:val="000000"/>
          <w:sz w:val="24"/>
        </w:rPr>
        <w:t>（2）注明投标邀请中指明的项目名称、项目编号和“在</w:t>
      </w:r>
      <w:r>
        <w:rPr>
          <w:rFonts w:hint="default" w:ascii="Times New Roman" w:hAnsi="Times New Roman"/>
          <w:color w:val="000000"/>
          <w:sz w:val="24"/>
          <w:u w:val="single"/>
        </w:rPr>
        <w:t xml:space="preserve">  （开标日期、时间）    </w:t>
      </w:r>
      <w:r>
        <w:rPr>
          <w:rFonts w:hint="default" w:ascii="Times New Roman" w:hAnsi="Times New Roman"/>
          <w:color w:val="000000"/>
          <w:sz w:val="24"/>
        </w:rPr>
        <w:t>之前不得启封”的字样；</w:t>
      </w:r>
    </w:p>
    <w:p w14:paraId="0F623A40">
      <w:pPr>
        <w:pStyle w:val="16"/>
        <w:tabs>
          <w:tab w:val="left" w:pos="1365"/>
          <w:tab w:val="left" w:pos="1620"/>
        </w:tabs>
        <w:snapToGrid w:val="0"/>
        <w:spacing w:line="360" w:lineRule="auto"/>
        <w:ind w:left="1620" w:hanging="360"/>
        <w:rPr>
          <w:rFonts w:hint="default" w:ascii="Times New Roman" w:hAnsi="Times New Roman"/>
          <w:color w:val="000000"/>
          <w:sz w:val="24"/>
        </w:rPr>
      </w:pPr>
      <w:r>
        <w:rPr>
          <w:rFonts w:hint="default" w:ascii="Times New Roman" w:hAnsi="Times New Roman"/>
          <w:color w:val="000000"/>
          <w:sz w:val="24"/>
        </w:rPr>
        <w:t>（3）写明投标人名称和地址。</w:t>
      </w:r>
    </w:p>
    <w:p w14:paraId="46616558">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如果投标人未按上述要求包装及加写标记，采购人或采购代理机构对投标文件的误投或过早启封概不负责。</w:t>
      </w:r>
    </w:p>
    <w:p w14:paraId="2179AE5F">
      <w:pPr>
        <w:numPr>
          <w:ilvl w:val="1"/>
          <w:numId w:val="3"/>
        </w:numPr>
        <w:tabs>
          <w:tab w:val="left" w:pos="1080"/>
          <w:tab w:val="left" w:pos="2014"/>
          <w:tab w:val="clear" w:pos="1589"/>
        </w:tabs>
        <w:snapToGrid w:val="0"/>
        <w:spacing w:line="360" w:lineRule="auto"/>
        <w:ind w:left="1080" w:hanging="720"/>
        <w:rPr>
          <w:color w:val="000000"/>
          <w:sz w:val="24"/>
        </w:rPr>
      </w:pPr>
      <w:r>
        <w:rPr>
          <w:color w:val="000000"/>
          <w:sz w:val="24"/>
        </w:rPr>
        <w:t>未密封的投标文件，采购人、采购代理机构予以拒收。</w:t>
      </w:r>
    </w:p>
    <w:p w14:paraId="66D4C8A8">
      <w:pPr>
        <w:numPr>
          <w:ilvl w:val="1"/>
          <w:numId w:val="3"/>
        </w:numPr>
        <w:tabs>
          <w:tab w:val="left" w:pos="1080"/>
          <w:tab w:val="left" w:pos="2014"/>
        </w:tabs>
        <w:snapToGrid w:val="0"/>
        <w:spacing w:line="360" w:lineRule="auto"/>
        <w:ind w:left="1077" w:hanging="720"/>
        <w:rPr>
          <w:sz w:val="24"/>
        </w:rPr>
      </w:pPr>
      <w:r>
        <w:rPr>
          <w:color w:val="000000"/>
          <w:sz w:val="24"/>
        </w:rPr>
        <w:t>采购人拒绝接受以电报、电话、传真、电子邮件形式递交的投标文件。</w:t>
      </w:r>
    </w:p>
    <w:p w14:paraId="26F7107F">
      <w:pPr>
        <w:numPr>
          <w:ilvl w:val="0"/>
          <w:numId w:val="3"/>
        </w:numPr>
        <w:tabs>
          <w:tab w:val="left" w:pos="360"/>
        </w:tabs>
        <w:snapToGrid w:val="0"/>
        <w:spacing w:line="360" w:lineRule="auto"/>
        <w:ind w:left="357" w:hanging="357"/>
        <w:outlineLvl w:val="1"/>
        <w:rPr>
          <w:sz w:val="24"/>
        </w:rPr>
      </w:pPr>
      <w:bookmarkStart w:id="395" w:name="_Toc265228374"/>
      <w:bookmarkStart w:id="396" w:name="_Toc127151536"/>
      <w:bookmarkStart w:id="397" w:name="_Toc127161450"/>
      <w:bookmarkStart w:id="398" w:name="_Toc149720829"/>
      <w:bookmarkStart w:id="399" w:name="_Toc226965726"/>
      <w:bookmarkStart w:id="400" w:name="_Toc150509287"/>
      <w:bookmarkStart w:id="401" w:name="_Toc305158878"/>
      <w:bookmarkStart w:id="402" w:name="_Toc226337232"/>
      <w:bookmarkStart w:id="403" w:name="_Toc164351630"/>
      <w:bookmarkStart w:id="404" w:name="_Toc226309780"/>
      <w:bookmarkStart w:id="405" w:name="_Toc305158804"/>
      <w:bookmarkStart w:id="406" w:name="_Toc164608805"/>
      <w:bookmarkStart w:id="407" w:name="_Toc226965809"/>
      <w:bookmarkStart w:id="408" w:name="_Toc127151737"/>
      <w:bookmarkStart w:id="409" w:name="_Toc150774741"/>
      <w:bookmarkStart w:id="410" w:name="_Toc151190163"/>
      <w:bookmarkStart w:id="411" w:name="_Toc151193706"/>
      <w:bookmarkStart w:id="412" w:name="_Toc151193924"/>
      <w:bookmarkStart w:id="413" w:name="_Toc164608650"/>
      <w:bookmarkStart w:id="414" w:name="_Toc264969226"/>
      <w:bookmarkStart w:id="415" w:name="_Toc520356161"/>
      <w:bookmarkStart w:id="416" w:name="_Toc151193778"/>
      <w:bookmarkStart w:id="417" w:name="_Toc151193850"/>
      <w:bookmarkStart w:id="418" w:name="_Toc151193634"/>
      <w:bookmarkStart w:id="419" w:name="_Toc195842901"/>
      <w:bookmarkStart w:id="420" w:name="_Toc164229231"/>
      <w:bookmarkStart w:id="421" w:name="_Toc142311038"/>
      <w:bookmarkStart w:id="422" w:name="_Toc150774636"/>
      <w:bookmarkStart w:id="423" w:name="_Toc164229377"/>
      <w:bookmarkStart w:id="424" w:name="_Toc150480774"/>
      <w:r>
        <w:rPr>
          <w:sz w:val="24"/>
        </w:rPr>
        <w:t>投标截止</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rPr>
        <w:t>时间</w:t>
      </w:r>
    </w:p>
    <w:p w14:paraId="62228A49">
      <w:pPr>
        <w:numPr>
          <w:ilvl w:val="1"/>
          <w:numId w:val="3"/>
        </w:numPr>
        <w:tabs>
          <w:tab w:val="left" w:pos="1080"/>
          <w:tab w:val="left" w:pos="2014"/>
        </w:tabs>
        <w:snapToGrid w:val="0"/>
        <w:spacing w:line="360" w:lineRule="auto"/>
        <w:ind w:left="1077" w:hanging="720"/>
        <w:rPr>
          <w:sz w:val="24"/>
        </w:rPr>
      </w:pPr>
      <w:r>
        <w:rPr>
          <w:color w:val="000000"/>
          <w:sz w:val="24"/>
        </w:rPr>
        <w:t>投标人应在招标文件要求提交投标文件的截止时间前，将投标文件密封送达采购人或采购代理机构，送达地点应是第一章《投标邀请》中规定的地址。</w:t>
      </w:r>
    </w:p>
    <w:p w14:paraId="3CB79337">
      <w:pPr>
        <w:numPr>
          <w:ilvl w:val="1"/>
          <w:numId w:val="3"/>
        </w:numPr>
        <w:tabs>
          <w:tab w:val="left" w:pos="1080"/>
          <w:tab w:val="left" w:pos="2014"/>
        </w:tabs>
        <w:snapToGrid w:val="0"/>
        <w:spacing w:line="360" w:lineRule="auto"/>
        <w:ind w:left="1077" w:hanging="720"/>
        <w:rPr>
          <w:sz w:val="24"/>
        </w:rPr>
      </w:pPr>
      <w:r>
        <w:rPr>
          <w:color w:val="000000"/>
          <w:sz w:val="24"/>
        </w:rPr>
        <w:t>逾期送达的投标文件，采购人、采购代理机构予以拒收。</w:t>
      </w:r>
    </w:p>
    <w:p w14:paraId="78EF3710">
      <w:pPr>
        <w:numPr>
          <w:ilvl w:val="0"/>
          <w:numId w:val="3"/>
        </w:numPr>
        <w:tabs>
          <w:tab w:val="left" w:pos="360"/>
        </w:tabs>
        <w:snapToGrid w:val="0"/>
        <w:spacing w:line="360" w:lineRule="auto"/>
        <w:ind w:left="357" w:hanging="357"/>
        <w:outlineLvl w:val="1"/>
        <w:rPr>
          <w:sz w:val="24"/>
        </w:rPr>
      </w:pPr>
      <w:bookmarkStart w:id="425" w:name="_Toc164351631"/>
      <w:bookmarkStart w:id="426" w:name="_Toc305158879"/>
      <w:bookmarkStart w:id="427" w:name="_Toc127161451"/>
      <w:bookmarkStart w:id="428" w:name="_Toc151193779"/>
      <w:bookmarkStart w:id="429" w:name="_Toc150774742"/>
      <w:bookmarkStart w:id="430" w:name="_Toc151193851"/>
      <w:bookmarkStart w:id="431" w:name="_Toc127151537"/>
      <w:bookmarkStart w:id="432" w:name="_Toc164608806"/>
      <w:bookmarkStart w:id="433" w:name="_Toc150774637"/>
      <w:bookmarkStart w:id="434" w:name="_Toc150509288"/>
      <w:bookmarkStart w:id="435" w:name="_Toc520356162"/>
      <w:bookmarkStart w:id="436" w:name="_Toc226965727"/>
      <w:bookmarkStart w:id="437" w:name="_Toc149720830"/>
      <w:bookmarkStart w:id="438" w:name="_Toc151193925"/>
      <w:bookmarkStart w:id="439" w:name="_Toc226965810"/>
      <w:bookmarkStart w:id="440" w:name="_Toc164229232"/>
      <w:bookmarkStart w:id="441" w:name="_Toc226337233"/>
      <w:bookmarkStart w:id="442" w:name="_Toc150480775"/>
      <w:bookmarkStart w:id="443" w:name="_Toc142311039"/>
      <w:bookmarkStart w:id="444" w:name="_Toc305158805"/>
      <w:bookmarkStart w:id="445" w:name="_Toc151190164"/>
      <w:bookmarkStart w:id="446" w:name="_Toc127151738"/>
      <w:bookmarkStart w:id="447" w:name="_Toc151193707"/>
      <w:bookmarkStart w:id="448" w:name="_Toc264969227"/>
      <w:bookmarkStart w:id="449" w:name="_Toc164229378"/>
      <w:bookmarkStart w:id="450" w:name="_Toc265228375"/>
      <w:bookmarkStart w:id="451" w:name="_Toc151193635"/>
      <w:bookmarkStart w:id="452" w:name="_Toc164608651"/>
      <w:bookmarkStart w:id="453" w:name="_Toc226309781"/>
      <w:bookmarkStart w:id="454" w:name="_Toc195842902"/>
      <w:r>
        <w:rPr>
          <w:sz w:val="24"/>
        </w:rPr>
        <w:t>投标文件的修改与撤回</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0C20691C">
      <w:pPr>
        <w:numPr>
          <w:ilvl w:val="1"/>
          <w:numId w:val="3"/>
        </w:numPr>
        <w:tabs>
          <w:tab w:val="left" w:pos="1080"/>
          <w:tab w:val="left" w:pos="2014"/>
        </w:tabs>
        <w:snapToGrid w:val="0"/>
        <w:spacing w:line="360" w:lineRule="auto"/>
        <w:ind w:left="1077" w:hanging="720"/>
        <w:rPr>
          <w:sz w:val="24"/>
        </w:rPr>
      </w:pPr>
      <w:r>
        <w:rPr>
          <w:sz w:val="24"/>
        </w:rPr>
        <w:t>投标截止时间前，投标人可以对所提交的投标文件进行补充、修改或者撤回，</w:t>
      </w:r>
      <w:r>
        <w:rPr>
          <w:color w:val="000000"/>
          <w:sz w:val="24"/>
        </w:rPr>
        <w:t>并书面</w:t>
      </w:r>
      <w:r>
        <w:rPr>
          <w:sz w:val="24"/>
        </w:rPr>
        <w:t>通知采购人或采购代理机构。</w:t>
      </w:r>
    </w:p>
    <w:p w14:paraId="2860EB2C">
      <w:pPr>
        <w:numPr>
          <w:ilvl w:val="1"/>
          <w:numId w:val="3"/>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投标人对投标文件的补充、修改的内容应当按照招标文件要求签署、盖章、密封后，作为投标文件的组成部分。</w:t>
      </w:r>
    </w:p>
    <w:p w14:paraId="0A20776E">
      <w:pPr>
        <w:numPr>
          <w:ilvl w:val="1"/>
          <w:numId w:val="3"/>
        </w:numPr>
        <w:tabs>
          <w:tab w:val="left" w:pos="1080"/>
          <w:tab w:val="left" w:pos="2014"/>
        </w:tabs>
        <w:snapToGrid w:val="0"/>
        <w:spacing w:line="360" w:lineRule="auto"/>
        <w:ind w:left="1077" w:hanging="720"/>
        <w:rPr>
          <w:sz w:val="24"/>
        </w:rPr>
      </w:pPr>
      <w:r>
        <w:rPr>
          <w:color w:val="000000"/>
          <w:sz w:val="24"/>
        </w:rPr>
        <w:t>开标后，投标文件不予退回。</w:t>
      </w:r>
    </w:p>
    <w:p w14:paraId="575E8077">
      <w:pPr>
        <w:spacing w:line="360" w:lineRule="auto"/>
        <w:rPr>
          <w:sz w:val="24"/>
        </w:rPr>
      </w:pPr>
    </w:p>
    <w:p w14:paraId="5F734B04">
      <w:pPr>
        <w:pStyle w:val="3"/>
        <w:spacing w:before="0" w:line="360" w:lineRule="auto"/>
        <w:rPr>
          <w:rFonts w:ascii="Times New Roman" w:hAnsi="Times New Roman" w:eastAsia="宋体"/>
          <w:sz w:val="28"/>
        </w:rPr>
      </w:pPr>
      <w:bookmarkStart w:id="455" w:name="_Toc151193708"/>
      <w:bookmarkStart w:id="456" w:name="_Toc520356163"/>
      <w:bookmarkStart w:id="457" w:name="_Toc151193852"/>
      <w:bookmarkStart w:id="458" w:name="_Toc226309782"/>
      <w:bookmarkStart w:id="459" w:name="_Toc150774743"/>
      <w:bookmarkStart w:id="460" w:name="_Toc150774638"/>
      <w:bookmarkStart w:id="461" w:name="_Toc226965728"/>
      <w:bookmarkStart w:id="462" w:name="_Toc150509289"/>
      <w:bookmarkStart w:id="463" w:name="_Toc226337234"/>
      <w:bookmarkStart w:id="464" w:name="_Toc151193926"/>
      <w:bookmarkStart w:id="465" w:name="_Toc150480776"/>
      <w:bookmarkStart w:id="466" w:name="_Toc151190165"/>
      <w:bookmarkStart w:id="467" w:name="_Toc142311040"/>
      <w:bookmarkStart w:id="468" w:name="_Toc264969228"/>
      <w:bookmarkStart w:id="469" w:name="_Toc151193780"/>
      <w:bookmarkStart w:id="470" w:name="_Toc127151538"/>
      <w:bookmarkStart w:id="471" w:name="_Toc305158880"/>
      <w:bookmarkStart w:id="472" w:name="_Toc226965811"/>
      <w:bookmarkStart w:id="473" w:name="_Toc195842903"/>
      <w:bookmarkStart w:id="474" w:name="_Toc265228376"/>
      <w:bookmarkStart w:id="475" w:name="_Toc305158806"/>
      <w:bookmarkStart w:id="476" w:name="_Toc151193636"/>
      <w:r>
        <w:rPr>
          <w:rFonts w:ascii="Times New Roman" w:hAnsi="Times New Roman" w:eastAsia="宋体"/>
          <w:sz w:val="28"/>
        </w:rPr>
        <w:t>五   开标、资格审查及评标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511C6F8">
      <w:pPr>
        <w:numPr>
          <w:ilvl w:val="0"/>
          <w:numId w:val="3"/>
        </w:numPr>
        <w:tabs>
          <w:tab w:val="left" w:pos="360"/>
        </w:tabs>
        <w:snapToGrid w:val="0"/>
        <w:spacing w:line="360" w:lineRule="auto"/>
        <w:ind w:left="357" w:hanging="357"/>
        <w:outlineLvl w:val="1"/>
        <w:rPr>
          <w:sz w:val="24"/>
        </w:rPr>
      </w:pPr>
      <w:bookmarkStart w:id="477" w:name="_Toc151193637"/>
      <w:bookmarkStart w:id="478" w:name="_Toc265228377"/>
      <w:bookmarkStart w:id="479" w:name="_Toc127151539"/>
      <w:bookmarkStart w:id="480" w:name="_Toc226337235"/>
      <w:bookmarkStart w:id="481" w:name="_Toc195842904"/>
      <w:bookmarkStart w:id="482" w:name="_Toc520356164"/>
      <w:bookmarkStart w:id="483" w:name="_Toc151190166"/>
      <w:bookmarkStart w:id="484" w:name="_Toc151193781"/>
      <w:bookmarkStart w:id="485" w:name="_Toc151193927"/>
      <w:bookmarkStart w:id="486" w:name="_Toc150774744"/>
      <w:bookmarkStart w:id="487" w:name="_Toc127151740"/>
      <w:bookmarkStart w:id="488" w:name="_Toc226965729"/>
      <w:bookmarkStart w:id="489" w:name="_Toc226965812"/>
      <w:bookmarkStart w:id="490" w:name="_Toc164351633"/>
      <w:bookmarkStart w:id="491" w:name="_Toc150480777"/>
      <w:bookmarkStart w:id="492" w:name="_Toc226309783"/>
      <w:bookmarkStart w:id="493" w:name="_Toc149720832"/>
      <w:bookmarkStart w:id="494" w:name="_Toc127161453"/>
      <w:bookmarkStart w:id="495" w:name="_Toc142311041"/>
      <w:bookmarkStart w:id="496" w:name="_Toc164229380"/>
      <w:bookmarkStart w:id="497" w:name="_Toc164608653"/>
      <w:bookmarkStart w:id="498" w:name="_Toc164229234"/>
      <w:bookmarkStart w:id="499" w:name="_Toc151193709"/>
      <w:bookmarkStart w:id="500" w:name="_Toc150509290"/>
      <w:bookmarkStart w:id="501" w:name="_Toc305158807"/>
      <w:bookmarkStart w:id="502" w:name="_Toc151193853"/>
      <w:bookmarkStart w:id="503" w:name="_Toc264969229"/>
      <w:bookmarkStart w:id="504" w:name="_Toc305158881"/>
      <w:bookmarkStart w:id="505" w:name="_Toc164608808"/>
      <w:bookmarkStart w:id="506" w:name="_Toc150774639"/>
      <w:r>
        <w:rPr>
          <w:sz w:val="24"/>
        </w:rPr>
        <w:t>开标</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760B1539">
      <w:pPr>
        <w:numPr>
          <w:ilvl w:val="1"/>
          <w:numId w:val="3"/>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color w:val="000000"/>
          <w:sz w:val="24"/>
        </w:rPr>
        <w:t>开标时邀请所有投标人代表参加，参加开标的代表应签名报到以证明其出席。</w:t>
      </w:r>
    </w:p>
    <w:p w14:paraId="08050627">
      <w:pPr>
        <w:tabs>
          <w:tab w:val="left" w:pos="900"/>
          <w:tab w:val="left" w:pos="1080"/>
          <w:tab w:val="left" w:pos="1589"/>
        </w:tabs>
        <w:snapToGrid w:val="0"/>
        <w:spacing w:line="360" w:lineRule="auto"/>
        <w:ind w:left="1077"/>
        <w:rPr>
          <w:sz w:val="24"/>
        </w:rPr>
      </w:pPr>
    </w:p>
    <w:p w14:paraId="462D4698">
      <w:pPr>
        <w:numPr>
          <w:ilvl w:val="1"/>
          <w:numId w:val="3"/>
        </w:numPr>
        <w:tabs>
          <w:tab w:val="left" w:pos="1080"/>
          <w:tab w:val="left" w:pos="2014"/>
        </w:tabs>
        <w:snapToGrid w:val="0"/>
        <w:spacing w:line="360" w:lineRule="auto"/>
        <w:ind w:left="1077" w:hanging="720"/>
        <w:rPr>
          <w:sz w:val="24"/>
        </w:rPr>
      </w:pPr>
      <w:r>
        <w:rPr>
          <w:color w:val="000000"/>
          <w:sz w:val="24"/>
        </w:rPr>
        <w:t>开标时，由投标人或其推选的代表检查投标文件的密封情况；经确认无误后，由采购人或采购代理机构工作人员当众拆封，宣布投标人名称、投标价格和招标文件规定的需要宣布的其他内容。</w:t>
      </w:r>
      <w:bookmarkStart w:id="507" w:name="_Toc520356165"/>
    </w:p>
    <w:p w14:paraId="23D5F9DF">
      <w:pPr>
        <w:numPr>
          <w:ilvl w:val="1"/>
          <w:numId w:val="3"/>
        </w:numPr>
        <w:tabs>
          <w:tab w:val="left" w:pos="1080"/>
          <w:tab w:val="left" w:pos="2014"/>
        </w:tabs>
        <w:snapToGrid w:val="0"/>
        <w:spacing w:line="360" w:lineRule="auto"/>
        <w:ind w:left="1077" w:hanging="720"/>
        <w:rPr>
          <w:sz w:val="24"/>
        </w:rPr>
      </w:pPr>
      <w:r>
        <w:rPr>
          <w:color w:val="000000"/>
          <w:sz w:val="24"/>
        </w:rPr>
        <w:t>开标过程将由采购人或者采购代理机构负责记录，由参加开标的各投标人代表和相关工作人员签字确认后随采购文件一并存档。投标人未参加开标的，视同认可开标结果。</w:t>
      </w:r>
    </w:p>
    <w:p w14:paraId="0A73395D">
      <w:pPr>
        <w:numPr>
          <w:ilvl w:val="1"/>
          <w:numId w:val="3"/>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8E7C71B">
      <w:pPr>
        <w:numPr>
          <w:ilvl w:val="1"/>
          <w:numId w:val="3"/>
        </w:numPr>
        <w:tabs>
          <w:tab w:val="left" w:pos="1080"/>
          <w:tab w:val="left" w:pos="2014"/>
        </w:tabs>
        <w:snapToGrid w:val="0"/>
        <w:spacing w:line="360" w:lineRule="auto"/>
        <w:ind w:left="1077" w:hanging="720"/>
        <w:rPr>
          <w:sz w:val="24"/>
        </w:rPr>
      </w:pPr>
      <w:r>
        <w:rPr>
          <w:sz w:val="24"/>
        </w:rPr>
        <w:t>投标人不足3家的，不予开标。</w:t>
      </w:r>
    </w:p>
    <w:p w14:paraId="5ECE1CA4">
      <w:pPr>
        <w:numPr>
          <w:ilvl w:val="0"/>
          <w:numId w:val="3"/>
        </w:numPr>
        <w:tabs>
          <w:tab w:val="left" w:pos="360"/>
        </w:tabs>
        <w:snapToGrid w:val="0"/>
        <w:spacing w:line="360" w:lineRule="auto"/>
        <w:ind w:left="357" w:hanging="357"/>
        <w:outlineLvl w:val="1"/>
        <w:rPr>
          <w:sz w:val="24"/>
        </w:rPr>
      </w:pPr>
      <w:r>
        <w:rPr>
          <w:sz w:val="24"/>
        </w:rPr>
        <w:t>资格审查</w:t>
      </w:r>
    </w:p>
    <w:p w14:paraId="728D4FC9">
      <w:pPr>
        <w:numPr>
          <w:ilvl w:val="1"/>
          <w:numId w:val="3"/>
        </w:numPr>
        <w:tabs>
          <w:tab w:val="left" w:pos="1080"/>
          <w:tab w:val="left" w:pos="2014"/>
        </w:tabs>
        <w:snapToGrid w:val="0"/>
        <w:spacing w:line="360" w:lineRule="auto"/>
        <w:ind w:left="1077" w:hanging="720"/>
        <w:rPr>
          <w:sz w:val="24"/>
        </w:rPr>
      </w:pPr>
      <w:r>
        <w:rPr>
          <w:sz w:val="24"/>
        </w:rPr>
        <w:t>见第三章《资格审查》。</w:t>
      </w:r>
    </w:p>
    <w:bookmarkEnd w:id="507"/>
    <w:p w14:paraId="42251EAA">
      <w:pPr>
        <w:numPr>
          <w:ilvl w:val="0"/>
          <w:numId w:val="3"/>
        </w:numPr>
        <w:tabs>
          <w:tab w:val="left" w:pos="360"/>
        </w:tabs>
        <w:snapToGrid w:val="0"/>
        <w:spacing w:line="360" w:lineRule="auto"/>
        <w:ind w:left="357" w:hanging="357"/>
        <w:outlineLvl w:val="1"/>
        <w:rPr>
          <w:sz w:val="24"/>
        </w:rPr>
      </w:pPr>
      <w:bookmarkStart w:id="508" w:name="_Toc164608809"/>
      <w:bookmarkStart w:id="509" w:name="_Toc151193782"/>
      <w:bookmarkStart w:id="510" w:name="_Toc149720833"/>
      <w:bookmarkStart w:id="511" w:name="_Toc264969230"/>
      <w:bookmarkStart w:id="512" w:name="_Toc151193928"/>
      <w:bookmarkStart w:id="513" w:name="_Toc127161454"/>
      <w:bookmarkStart w:id="514" w:name="_Toc127151741"/>
      <w:bookmarkStart w:id="515" w:name="_Toc305158808"/>
      <w:bookmarkStart w:id="516" w:name="_Toc142311042"/>
      <w:bookmarkStart w:id="517" w:name="_Toc150774745"/>
      <w:bookmarkStart w:id="518" w:name="_Toc164351634"/>
      <w:bookmarkStart w:id="519" w:name="_Toc151190167"/>
      <w:bookmarkStart w:id="520" w:name="_Toc151193854"/>
      <w:bookmarkStart w:id="521" w:name="_Toc226965813"/>
      <w:bookmarkStart w:id="522" w:name="_Toc195842905"/>
      <w:bookmarkStart w:id="523" w:name="_Toc305158882"/>
      <w:bookmarkStart w:id="524" w:name="_Toc150774640"/>
      <w:bookmarkStart w:id="525" w:name="_Toc164229381"/>
      <w:bookmarkStart w:id="526" w:name="_Toc226309784"/>
      <w:bookmarkStart w:id="527" w:name="_Toc151193638"/>
      <w:bookmarkStart w:id="528" w:name="_Toc150509291"/>
      <w:bookmarkStart w:id="529" w:name="_Toc127151540"/>
      <w:bookmarkStart w:id="530" w:name="_Toc226337236"/>
      <w:bookmarkStart w:id="531" w:name="_Toc164229235"/>
      <w:bookmarkStart w:id="532" w:name="_Toc265228378"/>
      <w:bookmarkStart w:id="533" w:name="_Toc226965730"/>
      <w:bookmarkStart w:id="534" w:name="_Toc151193710"/>
      <w:bookmarkStart w:id="535" w:name="_Toc164608654"/>
      <w:bookmarkStart w:id="536" w:name="_Toc150480778"/>
      <w:r>
        <w:rPr>
          <w:sz w:val="24"/>
        </w:rPr>
        <w:t>评标委员会</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25163F38">
      <w:pPr>
        <w:numPr>
          <w:ilvl w:val="1"/>
          <w:numId w:val="3"/>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37" w:name="_Toc520356166"/>
    </w:p>
    <w:p w14:paraId="55C4445B">
      <w:pPr>
        <w:numPr>
          <w:ilvl w:val="1"/>
          <w:numId w:val="3"/>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37"/>
      <w:bookmarkStart w:id="538" w:name="_Toc520356169"/>
    </w:p>
    <w:p w14:paraId="0D7FA5AF">
      <w:pPr>
        <w:numPr>
          <w:ilvl w:val="0"/>
          <w:numId w:val="3"/>
        </w:numPr>
        <w:tabs>
          <w:tab w:val="left" w:pos="360"/>
        </w:tabs>
        <w:snapToGrid w:val="0"/>
        <w:spacing w:line="360" w:lineRule="auto"/>
        <w:ind w:left="357" w:hanging="357"/>
        <w:outlineLvl w:val="1"/>
        <w:rPr>
          <w:sz w:val="24"/>
        </w:rPr>
      </w:pPr>
      <w:r>
        <w:rPr>
          <w:sz w:val="24"/>
        </w:rPr>
        <w:t>评标程序、评标方法和评标标准</w:t>
      </w:r>
    </w:p>
    <w:p w14:paraId="2E98EA7E">
      <w:pPr>
        <w:numPr>
          <w:ilvl w:val="1"/>
          <w:numId w:val="3"/>
        </w:numPr>
        <w:tabs>
          <w:tab w:val="left" w:pos="1080"/>
          <w:tab w:val="left" w:pos="2014"/>
        </w:tabs>
        <w:snapToGrid w:val="0"/>
        <w:spacing w:line="360" w:lineRule="auto"/>
        <w:ind w:left="1077" w:hanging="720"/>
        <w:rPr>
          <w:sz w:val="24"/>
        </w:rPr>
      </w:pPr>
      <w:r>
        <w:rPr>
          <w:sz w:val="24"/>
        </w:rPr>
        <w:t>见第四章《评标程序、评标方法和评标标准》。</w:t>
      </w:r>
    </w:p>
    <w:p w14:paraId="15C77A6D">
      <w:pPr>
        <w:tabs>
          <w:tab w:val="left" w:pos="360"/>
          <w:tab w:val="left" w:pos="1080"/>
        </w:tabs>
        <w:snapToGrid w:val="0"/>
        <w:spacing w:line="360" w:lineRule="auto"/>
        <w:ind w:left="1080"/>
        <w:rPr>
          <w:sz w:val="24"/>
        </w:rPr>
      </w:pPr>
    </w:p>
    <w:p w14:paraId="4B551F06">
      <w:pPr>
        <w:pStyle w:val="3"/>
        <w:spacing w:before="0" w:line="360" w:lineRule="auto"/>
        <w:rPr>
          <w:rFonts w:ascii="Times New Roman" w:hAnsi="Times New Roman" w:eastAsia="宋体"/>
          <w:sz w:val="28"/>
        </w:rPr>
      </w:pPr>
      <w:bookmarkStart w:id="539" w:name="_Toc150509296"/>
      <w:bookmarkStart w:id="540" w:name="_Toc226965818"/>
      <w:bookmarkStart w:id="541" w:name="_Toc151193787"/>
      <w:bookmarkStart w:id="542" w:name="_Toc151190172"/>
      <w:bookmarkStart w:id="543" w:name="_Toc142311047"/>
      <w:bookmarkStart w:id="544" w:name="_Toc150774645"/>
      <w:bookmarkStart w:id="545" w:name="_Toc226309789"/>
      <w:bookmarkStart w:id="546" w:name="_Toc226337241"/>
      <w:bookmarkStart w:id="547" w:name="_Toc151193933"/>
      <w:bookmarkStart w:id="548" w:name="_Toc195842910"/>
      <w:bookmarkStart w:id="549" w:name="_Toc150774750"/>
      <w:bookmarkStart w:id="550" w:name="_Toc151193859"/>
      <w:bookmarkStart w:id="551" w:name="_Toc264969235"/>
      <w:bookmarkStart w:id="552" w:name="_Toc151193715"/>
      <w:bookmarkStart w:id="553" w:name="_Toc151193643"/>
      <w:bookmarkStart w:id="554" w:name="_Toc305158887"/>
      <w:bookmarkStart w:id="555" w:name="_Toc127151545"/>
      <w:bookmarkStart w:id="556" w:name="_Toc265228383"/>
      <w:bookmarkStart w:id="557" w:name="_Toc226965735"/>
      <w:bookmarkStart w:id="558" w:name="_Toc150480783"/>
      <w:bookmarkStart w:id="559" w:name="_Toc305158813"/>
      <w:r>
        <w:rPr>
          <w:rFonts w:ascii="Times New Roman" w:hAnsi="Times New Roman" w:eastAsia="宋体"/>
          <w:sz w:val="28"/>
        </w:rPr>
        <w:t xml:space="preserve">六   </w:t>
      </w:r>
      <w:bookmarkEnd w:id="538"/>
      <w:r>
        <w:rPr>
          <w:rFonts w:ascii="Times New Roman" w:hAnsi="Times New Roman" w:eastAsia="宋体"/>
          <w:sz w:val="28"/>
        </w:rPr>
        <w:t>确定中标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Start w:id="560" w:name="_Toc305158889"/>
      <w:bookmarkStart w:id="561" w:name="_Toc151193861"/>
      <w:bookmarkStart w:id="562" w:name="_Toc195842912"/>
      <w:bookmarkStart w:id="563" w:name="_Toc164608816"/>
      <w:bookmarkStart w:id="564" w:name="_Toc142311049"/>
      <w:bookmarkStart w:id="565" w:name="_Toc265228385"/>
      <w:bookmarkStart w:id="566" w:name="_Toc150509298"/>
      <w:bookmarkStart w:id="567" w:name="_Toc164229242"/>
      <w:bookmarkStart w:id="568" w:name="_Toc150774752"/>
      <w:bookmarkStart w:id="569" w:name="_Toc226965820"/>
      <w:bookmarkStart w:id="570" w:name="_Toc164351641"/>
      <w:bookmarkStart w:id="571" w:name="_Toc151193717"/>
      <w:bookmarkStart w:id="572" w:name="_Toc151193935"/>
      <w:bookmarkStart w:id="573" w:name="_Toc164229388"/>
      <w:bookmarkStart w:id="574" w:name="_Toc226309791"/>
      <w:bookmarkStart w:id="575" w:name="_Toc150480785"/>
      <w:bookmarkStart w:id="576" w:name="_Toc150774647"/>
      <w:bookmarkStart w:id="577" w:name="_Toc164608661"/>
      <w:bookmarkStart w:id="578" w:name="_Toc149720840"/>
      <w:bookmarkStart w:id="579" w:name="_Toc264969237"/>
      <w:bookmarkStart w:id="580" w:name="_Toc151193789"/>
      <w:bookmarkStart w:id="581" w:name="_Toc127161461"/>
      <w:bookmarkStart w:id="582" w:name="_Toc226337243"/>
      <w:bookmarkStart w:id="583" w:name="_Toc305158815"/>
      <w:bookmarkStart w:id="584" w:name="_Toc151193645"/>
      <w:bookmarkStart w:id="585" w:name="_Toc151190174"/>
      <w:bookmarkStart w:id="586" w:name="_Toc127151547"/>
      <w:bookmarkStart w:id="587" w:name="_Toc127151748"/>
      <w:bookmarkStart w:id="588" w:name="_Toc226965737"/>
    </w:p>
    <w:p w14:paraId="6FB64451">
      <w:pPr>
        <w:numPr>
          <w:ilvl w:val="0"/>
          <w:numId w:val="3"/>
        </w:numPr>
        <w:tabs>
          <w:tab w:val="left" w:pos="360"/>
        </w:tabs>
        <w:snapToGrid w:val="0"/>
        <w:spacing w:line="360" w:lineRule="auto"/>
        <w:ind w:left="357" w:hanging="357"/>
        <w:outlineLvl w:val="1"/>
        <w:rPr>
          <w:sz w:val="24"/>
        </w:rPr>
      </w:pPr>
      <w:r>
        <w:rPr>
          <w:sz w:val="24"/>
        </w:rPr>
        <w:t>确定中标人</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3E67D6E1">
      <w:pPr>
        <w:numPr>
          <w:ilvl w:val="1"/>
          <w:numId w:val="3"/>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14508E76">
      <w:pPr>
        <w:numPr>
          <w:ilvl w:val="1"/>
          <w:numId w:val="3"/>
        </w:numPr>
        <w:tabs>
          <w:tab w:val="left" w:pos="1080"/>
          <w:tab w:val="left" w:pos="2014"/>
        </w:tabs>
        <w:snapToGrid w:val="0"/>
        <w:spacing w:line="360" w:lineRule="auto"/>
        <w:ind w:left="1077" w:hanging="720"/>
        <w:rPr>
          <w:sz w:val="24"/>
        </w:rPr>
      </w:pPr>
      <w:r>
        <w:rPr>
          <w:color w:val="000000"/>
          <w:sz w:val="24"/>
        </w:rPr>
        <w:t>投标人在本项目中最多中标包的数量（如限制数量）要求以</w:t>
      </w:r>
      <w:r>
        <w:rPr>
          <w:color w:val="000000"/>
          <w:sz w:val="24"/>
          <w:u w:val="single"/>
        </w:rPr>
        <w:t>《投标人须知资料表》</w:t>
      </w:r>
      <w:r>
        <w:rPr>
          <w:color w:val="000000"/>
          <w:sz w:val="24"/>
        </w:rPr>
        <w:t>中的规定为准。</w:t>
      </w:r>
    </w:p>
    <w:p w14:paraId="41DE8D99">
      <w:pPr>
        <w:numPr>
          <w:ilvl w:val="0"/>
          <w:numId w:val="3"/>
        </w:numPr>
        <w:tabs>
          <w:tab w:val="left" w:pos="360"/>
        </w:tabs>
        <w:snapToGrid w:val="0"/>
        <w:spacing w:line="360" w:lineRule="auto"/>
        <w:ind w:left="357" w:hanging="357"/>
        <w:outlineLvl w:val="1"/>
        <w:rPr>
          <w:sz w:val="24"/>
        </w:rPr>
      </w:pPr>
      <w:bookmarkStart w:id="589" w:name="_Toc305158817"/>
      <w:bookmarkStart w:id="590" w:name="_Toc305158891"/>
      <w:bookmarkStart w:id="591" w:name="_Toc164608663"/>
      <w:bookmarkStart w:id="592" w:name="_Toc127161463"/>
      <w:bookmarkStart w:id="593" w:name="_Toc151193719"/>
      <w:bookmarkStart w:id="594" w:name="_Toc226309793"/>
      <w:bookmarkStart w:id="595" w:name="_Toc226965822"/>
      <w:bookmarkStart w:id="596" w:name="_Toc151193791"/>
      <w:bookmarkStart w:id="597" w:name="_Toc264969239"/>
      <w:bookmarkStart w:id="598" w:name="_Toc195842914"/>
      <w:bookmarkStart w:id="599" w:name="_Toc150509300"/>
      <w:bookmarkStart w:id="600" w:name="_Toc164229244"/>
      <w:bookmarkStart w:id="601" w:name="_Toc226337245"/>
      <w:bookmarkStart w:id="602" w:name="_Toc151193647"/>
      <w:bookmarkStart w:id="603" w:name="_Toc149720842"/>
      <w:bookmarkStart w:id="604" w:name="_Toc164608818"/>
      <w:bookmarkStart w:id="605" w:name="_Toc150774649"/>
      <w:bookmarkStart w:id="606" w:name="_Toc151193863"/>
      <w:bookmarkStart w:id="607" w:name="_Toc151190176"/>
      <w:bookmarkStart w:id="608" w:name="_Toc226965739"/>
      <w:bookmarkStart w:id="609" w:name="_Toc142311051"/>
      <w:bookmarkStart w:id="610" w:name="_Toc164229390"/>
      <w:bookmarkStart w:id="611" w:name="_Toc151193937"/>
      <w:bookmarkStart w:id="612" w:name="_Toc127151549"/>
      <w:bookmarkStart w:id="613" w:name="_Toc164351643"/>
      <w:bookmarkStart w:id="614" w:name="_Toc265228387"/>
      <w:bookmarkStart w:id="615" w:name="_Toc150480787"/>
      <w:bookmarkStart w:id="616" w:name="_Toc150774754"/>
      <w:bookmarkStart w:id="617" w:name="_Toc127151750"/>
      <w:bookmarkStart w:id="618" w:name="_Ref467307090"/>
      <w:bookmarkStart w:id="619" w:name="_Ref467306425"/>
      <w:bookmarkStart w:id="620" w:name="_Toc520356176"/>
      <w:r>
        <w:rPr>
          <w:sz w:val="24"/>
        </w:rPr>
        <w:t>中标公告与中标通知书</w:t>
      </w:r>
      <w:bookmarkEnd w:id="589"/>
      <w:bookmarkEnd w:id="590"/>
    </w:p>
    <w:p w14:paraId="332EB861">
      <w:pPr>
        <w:numPr>
          <w:ilvl w:val="1"/>
          <w:numId w:val="3"/>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100B4C46">
      <w:pPr>
        <w:numPr>
          <w:ilvl w:val="1"/>
          <w:numId w:val="3"/>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E3F0ACF">
      <w:pPr>
        <w:numPr>
          <w:ilvl w:val="0"/>
          <w:numId w:val="3"/>
        </w:numPr>
        <w:tabs>
          <w:tab w:val="left" w:pos="360"/>
        </w:tabs>
        <w:snapToGrid w:val="0"/>
        <w:spacing w:line="360" w:lineRule="auto"/>
        <w:ind w:left="357" w:hanging="357"/>
        <w:outlineLvl w:val="1"/>
        <w:rPr>
          <w:sz w:val="24"/>
        </w:rPr>
      </w:pPr>
      <w:r>
        <w:rPr>
          <w:sz w:val="24"/>
        </w:rPr>
        <w:t>废标</w:t>
      </w:r>
    </w:p>
    <w:p w14:paraId="338E8DA1">
      <w:pPr>
        <w:numPr>
          <w:ilvl w:val="1"/>
          <w:numId w:val="3"/>
        </w:numPr>
        <w:tabs>
          <w:tab w:val="left" w:pos="1080"/>
          <w:tab w:val="left" w:pos="2014"/>
        </w:tabs>
        <w:snapToGrid w:val="0"/>
        <w:spacing w:line="360" w:lineRule="auto"/>
        <w:ind w:left="1077" w:hanging="720"/>
        <w:rPr>
          <w:sz w:val="24"/>
        </w:rPr>
      </w:pPr>
      <w:r>
        <w:rPr>
          <w:sz w:val="24"/>
        </w:rPr>
        <w:t>在招标采购中，出现下列情形之一的，应予废标：</w:t>
      </w:r>
    </w:p>
    <w:p w14:paraId="7EDC1893">
      <w:pPr>
        <w:numPr>
          <w:ilvl w:val="2"/>
          <w:numId w:val="3"/>
        </w:numPr>
        <w:snapToGrid w:val="0"/>
        <w:spacing w:line="360" w:lineRule="auto"/>
        <w:rPr>
          <w:sz w:val="24"/>
        </w:rPr>
      </w:pPr>
      <w:r>
        <w:rPr>
          <w:sz w:val="24"/>
        </w:rPr>
        <w:t>符合专业条件的供应商或者对招标文件作实质响应的供应商不足三家的；</w:t>
      </w:r>
    </w:p>
    <w:p w14:paraId="5CA7BD5B">
      <w:pPr>
        <w:numPr>
          <w:ilvl w:val="2"/>
          <w:numId w:val="3"/>
        </w:numPr>
        <w:snapToGrid w:val="0"/>
        <w:spacing w:line="360" w:lineRule="auto"/>
        <w:rPr>
          <w:sz w:val="24"/>
        </w:rPr>
      </w:pPr>
      <w:r>
        <w:rPr>
          <w:sz w:val="24"/>
        </w:rPr>
        <w:t>出现影响采购公正的违法、违规行为的；</w:t>
      </w:r>
    </w:p>
    <w:p w14:paraId="2A1832F0">
      <w:pPr>
        <w:numPr>
          <w:ilvl w:val="2"/>
          <w:numId w:val="3"/>
        </w:numPr>
        <w:snapToGrid w:val="0"/>
        <w:spacing w:line="360" w:lineRule="auto"/>
        <w:rPr>
          <w:sz w:val="24"/>
        </w:rPr>
      </w:pPr>
      <w:r>
        <w:rPr>
          <w:sz w:val="24"/>
        </w:rPr>
        <w:t>投标人的报价均超过了采购预算，采购人不能支付的；</w:t>
      </w:r>
    </w:p>
    <w:p w14:paraId="7D66E3B8">
      <w:pPr>
        <w:numPr>
          <w:ilvl w:val="2"/>
          <w:numId w:val="3"/>
        </w:numPr>
        <w:snapToGrid w:val="0"/>
        <w:spacing w:line="360" w:lineRule="auto"/>
        <w:rPr>
          <w:sz w:val="24"/>
        </w:rPr>
      </w:pPr>
      <w:r>
        <w:rPr>
          <w:sz w:val="24"/>
        </w:rPr>
        <w:t>因重大变故，采购任务取消的。</w:t>
      </w:r>
    </w:p>
    <w:p w14:paraId="6F3B156F">
      <w:pPr>
        <w:numPr>
          <w:ilvl w:val="1"/>
          <w:numId w:val="3"/>
        </w:numPr>
        <w:tabs>
          <w:tab w:val="left" w:pos="1080"/>
          <w:tab w:val="left" w:pos="2014"/>
        </w:tabs>
        <w:snapToGrid w:val="0"/>
        <w:spacing w:line="360" w:lineRule="auto"/>
        <w:ind w:left="1077" w:hanging="720"/>
        <w:rPr>
          <w:sz w:val="24"/>
        </w:rPr>
      </w:pPr>
      <w:r>
        <w:rPr>
          <w:sz w:val="24"/>
        </w:rPr>
        <w:t>废标后，采购人将废标理由</w:t>
      </w:r>
      <w:r>
        <w:rPr>
          <w:rFonts w:hint="eastAsia"/>
          <w:sz w:val="24"/>
        </w:rPr>
        <w:t>书面</w:t>
      </w:r>
      <w:r>
        <w:rPr>
          <w:sz w:val="24"/>
        </w:rPr>
        <w:t>通知所有投标人。</w:t>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5192F3D2">
      <w:pPr>
        <w:numPr>
          <w:ilvl w:val="0"/>
          <w:numId w:val="3"/>
        </w:numPr>
        <w:tabs>
          <w:tab w:val="left" w:pos="360"/>
        </w:tabs>
        <w:snapToGrid w:val="0"/>
        <w:spacing w:line="360" w:lineRule="auto"/>
        <w:ind w:left="357" w:hanging="357"/>
        <w:outlineLvl w:val="1"/>
        <w:rPr>
          <w:sz w:val="24"/>
        </w:rPr>
      </w:pPr>
      <w:bookmarkStart w:id="621" w:name="_Toc164351644"/>
      <w:bookmarkStart w:id="622" w:name="_Toc164229391"/>
      <w:bookmarkStart w:id="623" w:name="_Toc151193792"/>
      <w:bookmarkStart w:id="624" w:name="_Toc226309794"/>
      <w:bookmarkStart w:id="625" w:name="_Toc151190177"/>
      <w:bookmarkStart w:id="626" w:name="_Toc195842915"/>
      <w:bookmarkStart w:id="627" w:name="_Toc305158818"/>
      <w:bookmarkStart w:id="628" w:name="_Toc150480788"/>
      <w:bookmarkStart w:id="629" w:name="_Toc265228388"/>
      <w:bookmarkStart w:id="630" w:name="_Toc150509301"/>
      <w:bookmarkStart w:id="631" w:name="_Toc164608819"/>
      <w:bookmarkStart w:id="632" w:name="_Toc264969240"/>
      <w:bookmarkStart w:id="633" w:name="_Toc520356175"/>
      <w:bookmarkStart w:id="634" w:name="_Toc305158892"/>
      <w:bookmarkStart w:id="635" w:name="_Ref467306377"/>
      <w:bookmarkStart w:id="636" w:name="_Toc127151550"/>
      <w:bookmarkStart w:id="637" w:name="_Toc127161464"/>
      <w:bookmarkStart w:id="638" w:name="_Toc151193864"/>
      <w:bookmarkStart w:id="639" w:name="_Toc226965740"/>
      <w:bookmarkStart w:id="640" w:name="_Ref467306978"/>
      <w:bookmarkStart w:id="641" w:name="_Toc151193938"/>
      <w:bookmarkStart w:id="642" w:name="_Toc164608664"/>
      <w:bookmarkStart w:id="643" w:name="_Ref467307062"/>
      <w:bookmarkStart w:id="644" w:name="_Toc150774650"/>
      <w:bookmarkStart w:id="645" w:name="_Toc226337246"/>
      <w:bookmarkStart w:id="646" w:name="_Ref467307204"/>
      <w:bookmarkStart w:id="647" w:name="_Toc149720843"/>
      <w:bookmarkStart w:id="648" w:name="_Toc127151751"/>
      <w:bookmarkStart w:id="649" w:name="_Toc151193648"/>
      <w:bookmarkStart w:id="650" w:name="_Toc151193720"/>
      <w:bookmarkStart w:id="651" w:name="_Toc226965823"/>
      <w:bookmarkStart w:id="652" w:name="_Toc150774755"/>
      <w:bookmarkStart w:id="653" w:name="_Toc142311052"/>
      <w:bookmarkStart w:id="654" w:name="_Toc164229245"/>
      <w:r>
        <w:rPr>
          <w:sz w:val="24"/>
        </w:rPr>
        <w:t>签订合同</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F2E6F25">
      <w:pPr>
        <w:numPr>
          <w:ilvl w:val="1"/>
          <w:numId w:val="3"/>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999B069">
      <w:pPr>
        <w:numPr>
          <w:ilvl w:val="1"/>
          <w:numId w:val="3"/>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811895B">
      <w:pPr>
        <w:numPr>
          <w:ilvl w:val="1"/>
          <w:numId w:val="3"/>
        </w:numPr>
        <w:tabs>
          <w:tab w:val="left" w:pos="1080"/>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w:t>
      </w:r>
      <w:r>
        <w:rPr>
          <w:sz w:val="24"/>
        </w:rPr>
        <w:t>向采购人承担连带责任。</w:t>
      </w:r>
    </w:p>
    <w:p w14:paraId="234BB537">
      <w:pPr>
        <w:numPr>
          <w:ilvl w:val="1"/>
          <w:numId w:val="3"/>
        </w:numPr>
        <w:tabs>
          <w:tab w:val="left" w:pos="1080"/>
          <w:tab w:val="left" w:pos="2014"/>
        </w:tabs>
        <w:snapToGrid w:val="0"/>
        <w:spacing w:line="360" w:lineRule="auto"/>
        <w:ind w:left="1077" w:hanging="720"/>
        <w:rPr>
          <w:sz w:val="24"/>
        </w:rPr>
      </w:pPr>
      <w:r>
        <w:rPr>
          <w:sz w:val="24"/>
        </w:rPr>
        <w:t>政府采购合同不能转包。</w:t>
      </w:r>
    </w:p>
    <w:p w14:paraId="281FB219">
      <w:pPr>
        <w:numPr>
          <w:ilvl w:val="1"/>
          <w:numId w:val="3"/>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18"/>
    <w:bookmarkEnd w:id="619"/>
    <w:bookmarkEnd w:id="620"/>
    <w:p w14:paraId="669DAF1A">
      <w:pPr>
        <w:numPr>
          <w:ilvl w:val="0"/>
          <w:numId w:val="3"/>
        </w:numPr>
        <w:tabs>
          <w:tab w:val="left" w:pos="360"/>
        </w:tabs>
        <w:snapToGrid w:val="0"/>
        <w:spacing w:line="360" w:lineRule="auto"/>
        <w:ind w:left="357" w:hanging="357"/>
        <w:outlineLvl w:val="1"/>
        <w:rPr>
          <w:sz w:val="24"/>
        </w:rPr>
      </w:pPr>
      <w:r>
        <w:rPr>
          <w:sz w:val="24"/>
        </w:rPr>
        <w:t>询问与质疑</w:t>
      </w:r>
    </w:p>
    <w:p w14:paraId="7D03082B">
      <w:pPr>
        <w:numPr>
          <w:ilvl w:val="1"/>
          <w:numId w:val="3"/>
        </w:numPr>
        <w:tabs>
          <w:tab w:val="left" w:pos="1080"/>
          <w:tab w:val="left" w:pos="2014"/>
        </w:tabs>
        <w:snapToGrid w:val="0"/>
        <w:spacing w:line="360" w:lineRule="auto"/>
        <w:ind w:left="1077" w:hanging="720"/>
        <w:rPr>
          <w:sz w:val="24"/>
        </w:rPr>
      </w:pPr>
      <w:r>
        <w:rPr>
          <w:sz w:val="24"/>
        </w:rPr>
        <w:t>询问</w:t>
      </w:r>
    </w:p>
    <w:p w14:paraId="7A8D0BE9">
      <w:pPr>
        <w:numPr>
          <w:ilvl w:val="2"/>
          <w:numId w:val="3"/>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4A5375CD">
      <w:pPr>
        <w:numPr>
          <w:ilvl w:val="2"/>
          <w:numId w:val="3"/>
        </w:numPr>
        <w:snapToGrid w:val="0"/>
        <w:spacing w:line="360" w:lineRule="auto"/>
        <w:rPr>
          <w:sz w:val="24"/>
        </w:rPr>
      </w:pPr>
      <w:r>
        <w:rPr>
          <w:sz w:val="24"/>
        </w:rPr>
        <w:t>采购人或采购代理机构对供应商依法提出的询问，在3个工作日内作出答复，但答复的内容不得涉及商业秘密。</w:t>
      </w:r>
    </w:p>
    <w:p w14:paraId="55E9EB6D">
      <w:pPr>
        <w:numPr>
          <w:ilvl w:val="1"/>
          <w:numId w:val="3"/>
        </w:numPr>
        <w:tabs>
          <w:tab w:val="left" w:pos="1080"/>
          <w:tab w:val="left" w:pos="2014"/>
        </w:tabs>
        <w:snapToGrid w:val="0"/>
        <w:spacing w:line="360" w:lineRule="auto"/>
        <w:ind w:left="1077" w:hanging="720"/>
        <w:rPr>
          <w:sz w:val="24"/>
        </w:rPr>
      </w:pPr>
      <w:r>
        <w:rPr>
          <w:sz w:val="24"/>
        </w:rPr>
        <w:t>质疑</w:t>
      </w:r>
    </w:p>
    <w:p w14:paraId="09F99CAD">
      <w:pPr>
        <w:numPr>
          <w:ilvl w:val="2"/>
          <w:numId w:val="3"/>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49D8A2A">
      <w:pPr>
        <w:numPr>
          <w:ilvl w:val="2"/>
          <w:numId w:val="3"/>
        </w:numPr>
        <w:snapToGrid w:val="0"/>
        <w:spacing w:line="360" w:lineRule="auto"/>
        <w:rPr>
          <w:sz w:val="24"/>
        </w:rPr>
      </w:pPr>
      <w:r>
        <w:rPr>
          <w:sz w:val="24"/>
        </w:rPr>
        <w:t>质疑函须使用财政部制定的范本文件。投标人为自然人的，</w:t>
      </w:r>
      <w:r>
        <w:rPr>
          <w:rFonts w:hint="eastAsia"/>
          <w:sz w:val="24"/>
        </w:rPr>
        <w:t>质疑函</w:t>
      </w:r>
      <w:r>
        <w:rPr>
          <w:sz w:val="24"/>
        </w:rPr>
        <w:t>应当由本人签字；投标人为法人或者其他组织的，</w:t>
      </w:r>
      <w:r>
        <w:rPr>
          <w:rFonts w:hint="eastAsia"/>
          <w:sz w:val="24"/>
        </w:rPr>
        <w:t>质疑函</w:t>
      </w:r>
      <w:r>
        <w:rPr>
          <w:sz w:val="24"/>
        </w:rPr>
        <w:t>应当由法定代表人</w:t>
      </w:r>
      <w:r>
        <w:rPr>
          <w:rFonts w:hint="eastAsia"/>
          <w:kern w:val="0"/>
          <w:sz w:val="24"/>
          <w:szCs w:val="20"/>
        </w:rPr>
        <w:t>、主要负责人</w:t>
      </w:r>
      <w:r>
        <w:rPr>
          <w:sz w:val="24"/>
        </w:rPr>
        <w:t>，或者其授权代表签字或者盖章，并加盖公章。</w:t>
      </w:r>
    </w:p>
    <w:p w14:paraId="36C0AA0A">
      <w:pPr>
        <w:numPr>
          <w:ilvl w:val="2"/>
          <w:numId w:val="3"/>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3"/>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5CCD4E8">
      <w:pPr>
        <w:numPr>
          <w:ilvl w:val="2"/>
          <w:numId w:val="3"/>
        </w:numPr>
        <w:snapToGrid w:val="0"/>
        <w:spacing w:line="360" w:lineRule="auto"/>
        <w:rPr>
          <w:sz w:val="24"/>
        </w:rPr>
      </w:pPr>
      <w:r>
        <w:rPr>
          <w:rFonts w:hint="eastAsia"/>
          <w:sz w:val="24"/>
        </w:rPr>
        <w:t>接收质疑函的方式：当面提交或邮寄。</w:t>
      </w:r>
    </w:p>
    <w:p w14:paraId="762DEF41">
      <w:pPr>
        <w:numPr>
          <w:ilvl w:val="1"/>
          <w:numId w:val="3"/>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6D05672">
      <w:pPr>
        <w:numPr>
          <w:ilvl w:val="0"/>
          <w:numId w:val="3"/>
        </w:numPr>
        <w:tabs>
          <w:tab w:val="left" w:pos="360"/>
        </w:tabs>
        <w:snapToGrid w:val="0"/>
        <w:spacing w:line="360" w:lineRule="auto"/>
        <w:ind w:left="357" w:hanging="357"/>
        <w:outlineLvl w:val="1"/>
        <w:rPr>
          <w:sz w:val="24"/>
        </w:rPr>
      </w:pPr>
      <w:r>
        <w:rPr>
          <w:sz w:val="24"/>
        </w:rPr>
        <w:t>代理费</w:t>
      </w:r>
    </w:p>
    <w:p w14:paraId="01911AAD">
      <w:pPr>
        <w:numPr>
          <w:ilvl w:val="1"/>
          <w:numId w:val="3"/>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EDB0775">
      <w:r>
        <w:br w:type="page"/>
      </w:r>
    </w:p>
    <w:p w14:paraId="3F8D0A3E">
      <w:pPr>
        <w:pStyle w:val="2"/>
        <w:tabs>
          <w:tab w:val="left" w:pos="1630"/>
        </w:tabs>
        <w:spacing w:line="360" w:lineRule="auto"/>
        <w:ind w:left="8"/>
        <w:jc w:val="center"/>
      </w:pPr>
      <w:r>
        <w:t>第三</w:t>
      </w:r>
      <w:r>
        <w:rPr>
          <w:spacing w:val="-10"/>
        </w:rPr>
        <w:t>章</w:t>
      </w:r>
      <w:r>
        <w:rPr>
          <w:rFonts w:hint="eastAsia" w:eastAsia="宋体"/>
        </w:rPr>
        <w:t xml:space="preserve">    </w:t>
      </w:r>
      <w:r>
        <w:t>资格审</w:t>
      </w:r>
      <w:r>
        <w:rPr>
          <w:spacing w:val="-10"/>
        </w:rPr>
        <w:t>查</w:t>
      </w:r>
      <w:bookmarkEnd w:id="51"/>
      <w:bookmarkEnd w:id="52"/>
      <w:bookmarkEnd w:id="53"/>
    </w:p>
    <w:p w14:paraId="20CED367">
      <w:pPr>
        <w:pStyle w:val="10"/>
        <w:spacing w:before="149" w:line="360" w:lineRule="auto"/>
        <w:ind w:left="15"/>
        <w:jc w:val="center"/>
      </w:pPr>
      <w:bookmarkStart w:id="655" w:name="一、资格审查程序"/>
      <w:bookmarkEnd w:id="655"/>
      <w:r>
        <w:rPr>
          <w:spacing w:val="-2"/>
        </w:rPr>
        <w:t>一、资格审查程序</w:t>
      </w:r>
    </w:p>
    <w:p w14:paraId="131C39F6">
      <w:pPr>
        <w:numPr>
          <w:ilvl w:val="0"/>
          <w:numId w:val="6"/>
        </w:numPr>
        <w:tabs>
          <w:tab w:val="left" w:pos="426"/>
          <w:tab w:val="left" w:pos="851"/>
          <w:tab w:val="clear" w:pos="900"/>
        </w:tabs>
        <w:snapToGrid w:val="0"/>
        <w:spacing w:line="360" w:lineRule="auto"/>
        <w:ind w:left="426" w:hanging="426"/>
        <w:outlineLvl w:val="1"/>
        <w:rPr>
          <w:sz w:val="24"/>
        </w:rPr>
      </w:pPr>
      <w:bookmarkStart w:id="656" w:name="1开标结束后，采购人或采购代理机构将根据《资格审查要求》中的规定，对投标人进行资"/>
      <w:bookmarkEnd w:id="656"/>
      <w:bookmarkStart w:id="657" w:name="二、资格审查要求"/>
      <w:bookmarkEnd w:id="657"/>
      <w:r>
        <w:rPr>
          <w:sz w:val="24"/>
        </w:rPr>
        <w:t>开标结束后，采购人或采购代理机构将根据《资格审查要求》中的规定，对投标人进行资格审查，并形成资格审查结果。</w:t>
      </w:r>
    </w:p>
    <w:p w14:paraId="3CE858E0">
      <w:pPr>
        <w:numPr>
          <w:ilvl w:val="0"/>
          <w:numId w:val="6"/>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8A6604B">
      <w:pPr>
        <w:numPr>
          <w:ilvl w:val="0"/>
          <w:numId w:val="6"/>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C8EBB2">
      <w:pPr>
        <w:numPr>
          <w:ilvl w:val="0"/>
          <w:numId w:val="6"/>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C2D5ED3">
      <w:pPr>
        <w:pStyle w:val="10"/>
        <w:spacing w:before="363" w:line="360" w:lineRule="auto"/>
        <w:ind w:left="15"/>
        <w:jc w:val="center"/>
      </w:pPr>
      <w:r>
        <w:rPr>
          <w:spacing w:val="-2"/>
        </w:rPr>
        <w:t>二、资格审查要求</w:t>
      </w:r>
    </w:p>
    <w:p w14:paraId="339B9234">
      <w:pPr>
        <w:pStyle w:val="12"/>
        <w:spacing w:before="3" w:line="360" w:lineRule="auto"/>
        <w:rPr>
          <w:rFonts w:ascii="Lantinghei SC Heavy"/>
          <w:b/>
          <w:sz w:val="7"/>
        </w:rPr>
      </w:pPr>
    </w:p>
    <w:tbl>
      <w:tblPr>
        <w:tblStyle w:val="2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4"/>
        <w:gridCol w:w="1819"/>
        <w:gridCol w:w="4428"/>
        <w:gridCol w:w="1505"/>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454" w:type="pct"/>
            <w:vAlign w:val="center"/>
          </w:tcPr>
          <w:p w14:paraId="79F5A048">
            <w:pPr>
              <w:tabs>
                <w:tab w:val="left" w:pos="1080"/>
              </w:tabs>
              <w:snapToGrid w:val="0"/>
              <w:jc w:val="center"/>
              <w:rPr>
                <w:b/>
                <w:sz w:val="24"/>
              </w:rPr>
            </w:pPr>
            <w:r>
              <w:rPr>
                <w:b/>
                <w:sz w:val="24"/>
              </w:rPr>
              <w:t>序号</w:t>
            </w:r>
          </w:p>
        </w:tc>
        <w:tc>
          <w:tcPr>
            <w:tcW w:w="1066" w:type="pct"/>
            <w:vAlign w:val="center"/>
          </w:tcPr>
          <w:p w14:paraId="5F12E171">
            <w:pPr>
              <w:tabs>
                <w:tab w:val="left" w:pos="1080"/>
              </w:tabs>
              <w:snapToGrid w:val="0"/>
              <w:jc w:val="center"/>
              <w:rPr>
                <w:b/>
                <w:sz w:val="24"/>
              </w:rPr>
            </w:pPr>
            <w:r>
              <w:rPr>
                <w:b/>
                <w:sz w:val="24"/>
              </w:rPr>
              <w:t>审查因素</w:t>
            </w:r>
          </w:p>
        </w:tc>
        <w:tc>
          <w:tcPr>
            <w:tcW w:w="2595" w:type="pct"/>
            <w:vAlign w:val="center"/>
          </w:tcPr>
          <w:p w14:paraId="725F8C7B">
            <w:pPr>
              <w:tabs>
                <w:tab w:val="left" w:pos="1080"/>
              </w:tabs>
              <w:snapToGrid w:val="0"/>
              <w:jc w:val="center"/>
              <w:rPr>
                <w:b/>
                <w:sz w:val="24"/>
              </w:rPr>
            </w:pPr>
            <w:r>
              <w:rPr>
                <w:b/>
                <w:sz w:val="24"/>
              </w:rPr>
              <w:t>审查内容</w:t>
            </w:r>
          </w:p>
        </w:tc>
        <w:tc>
          <w:tcPr>
            <w:tcW w:w="882" w:type="pct"/>
            <w:vAlign w:val="center"/>
          </w:tcPr>
          <w:p w14:paraId="569D421E">
            <w:pPr>
              <w:tabs>
                <w:tab w:val="left" w:pos="1080"/>
              </w:tabs>
              <w:snapToGrid w:val="0"/>
              <w:jc w:val="center"/>
              <w:rPr>
                <w:b/>
                <w:sz w:val="24"/>
              </w:rPr>
            </w:pPr>
            <w:r>
              <w:rPr>
                <w:b/>
                <w:sz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5FD24AA3">
            <w:pPr>
              <w:tabs>
                <w:tab w:val="left" w:pos="1080"/>
              </w:tabs>
              <w:snapToGrid w:val="0"/>
              <w:jc w:val="center"/>
              <w:rPr>
                <w:sz w:val="24"/>
              </w:rPr>
            </w:pPr>
            <w:r>
              <w:rPr>
                <w:sz w:val="24"/>
              </w:rPr>
              <w:t>1</w:t>
            </w:r>
          </w:p>
        </w:tc>
        <w:tc>
          <w:tcPr>
            <w:tcW w:w="1066" w:type="pct"/>
            <w:vAlign w:val="center"/>
          </w:tcPr>
          <w:p w14:paraId="21863618">
            <w:pPr>
              <w:tabs>
                <w:tab w:val="left" w:pos="1080"/>
              </w:tabs>
              <w:snapToGrid w:val="0"/>
              <w:rPr>
                <w:sz w:val="24"/>
              </w:rPr>
            </w:pPr>
            <w:r>
              <w:rPr>
                <w:sz w:val="24"/>
              </w:rPr>
              <w:t>满足《中华人民共和国政府采购法》第二十二条规定</w:t>
            </w:r>
          </w:p>
        </w:tc>
        <w:tc>
          <w:tcPr>
            <w:tcW w:w="2595" w:type="pct"/>
            <w:vAlign w:val="center"/>
          </w:tcPr>
          <w:p w14:paraId="34D5F942">
            <w:pPr>
              <w:tabs>
                <w:tab w:val="left" w:pos="1080"/>
              </w:tabs>
              <w:snapToGrid w:val="0"/>
              <w:rPr>
                <w:sz w:val="24"/>
              </w:rPr>
            </w:pPr>
            <w:r>
              <w:rPr>
                <w:sz w:val="24"/>
              </w:rPr>
              <w:t>具体规定见第一章《投标邀请》</w:t>
            </w:r>
          </w:p>
        </w:tc>
        <w:tc>
          <w:tcPr>
            <w:tcW w:w="882" w:type="pct"/>
            <w:vAlign w:val="center"/>
          </w:tcPr>
          <w:p w14:paraId="0FC817D8">
            <w:pPr>
              <w:tabs>
                <w:tab w:val="left" w:pos="1080"/>
              </w:tabs>
              <w:snapToGrid w:val="0"/>
              <w:rPr>
                <w:sz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372D754">
            <w:pPr>
              <w:tabs>
                <w:tab w:val="left" w:pos="1080"/>
              </w:tabs>
              <w:snapToGrid w:val="0"/>
              <w:jc w:val="center"/>
              <w:rPr>
                <w:sz w:val="24"/>
              </w:rPr>
            </w:pPr>
            <w:r>
              <w:rPr>
                <w:sz w:val="24"/>
              </w:rPr>
              <w:t>1-1</w:t>
            </w:r>
          </w:p>
        </w:tc>
        <w:tc>
          <w:tcPr>
            <w:tcW w:w="1066" w:type="pct"/>
            <w:vAlign w:val="center"/>
          </w:tcPr>
          <w:p w14:paraId="17BBB8B0">
            <w:pPr>
              <w:tabs>
                <w:tab w:val="left" w:pos="1080"/>
              </w:tabs>
              <w:snapToGrid w:val="0"/>
              <w:rPr>
                <w:sz w:val="24"/>
              </w:rPr>
            </w:pPr>
            <w:r>
              <w:rPr>
                <w:sz w:val="24"/>
              </w:rPr>
              <w:t>营业执照等证明文件</w:t>
            </w:r>
          </w:p>
        </w:tc>
        <w:tc>
          <w:tcPr>
            <w:tcW w:w="2595" w:type="pct"/>
            <w:vAlign w:val="center"/>
          </w:tcPr>
          <w:p w14:paraId="17A9057E">
            <w:pPr>
              <w:tabs>
                <w:tab w:val="left" w:pos="1080"/>
              </w:tabs>
              <w:snapToGrid w:val="0"/>
              <w:rPr>
                <w:sz w:val="24"/>
              </w:rPr>
            </w:pPr>
            <w:r>
              <w:rPr>
                <w:sz w:val="24"/>
              </w:rPr>
              <w:t>投标人为企业（包括合伙企业）的，应提供有效的“营业执照”；</w:t>
            </w:r>
          </w:p>
          <w:p w14:paraId="4A44662D">
            <w:pPr>
              <w:tabs>
                <w:tab w:val="left" w:pos="1080"/>
              </w:tabs>
              <w:snapToGrid w:val="0"/>
              <w:rPr>
                <w:sz w:val="24"/>
              </w:rPr>
            </w:pPr>
            <w:r>
              <w:rPr>
                <w:sz w:val="24"/>
              </w:rPr>
              <w:t>投标人为事业单位的，应提供有效的“事业单位法人证书”；</w:t>
            </w:r>
          </w:p>
          <w:p w14:paraId="3D10970D">
            <w:pPr>
              <w:tabs>
                <w:tab w:val="left" w:pos="1080"/>
              </w:tabs>
              <w:snapToGrid w:val="0"/>
              <w:rPr>
                <w:sz w:val="24"/>
              </w:rPr>
            </w:pPr>
            <w:r>
              <w:rPr>
                <w:sz w:val="24"/>
              </w:rPr>
              <w:t>投标人是非企业机构的，应提供有效的“执业许可证”、“登记证书”等证明文件；</w:t>
            </w:r>
          </w:p>
          <w:p w14:paraId="407FAB3C">
            <w:pPr>
              <w:tabs>
                <w:tab w:val="left" w:pos="1080"/>
              </w:tabs>
              <w:snapToGrid w:val="0"/>
              <w:rPr>
                <w:sz w:val="24"/>
              </w:rPr>
            </w:pPr>
            <w:r>
              <w:rPr>
                <w:sz w:val="24"/>
              </w:rPr>
              <w:t>投标人是个体工商户的，应提供有效的“个体工商户营业执照”；</w:t>
            </w:r>
          </w:p>
          <w:p w14:paraId="46A0254C">
            <w:pPr>
              <w:tabs>
                <w:tab w:val="left" w:pos="1080"/>
              </w:tabs>
              <w:snapToGrid w:val="0"/>
              <w:rPr>
                <w:sz w:val="24"/>
              </w:rPr>
            </w:pPr>
            <w:r>
              <w:rPr>
                <w:sz w:val="24"/>
              </w:rPr>
              <w:t>投标人是自然人的，应提供有效的自然人身份证明。</w:t>
            </w:r>
          </w:p>
          <w:p w14:paraId="50DF5B7F">
            <w:pPr>
              <w:tabs>
                <w:tab w:val="left" w:pos="1080"/>
              </w:tabs>
              <w:snapToGrid w:val="0"/>
              <w:rPr>
                <w:color w:val="000000"/>
                <w:sz w:val="24"/>
              </w:rPr>
            </w:pPr>
            <w:r>
              <w:rPr>
                <w:rFonts w:hint="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sz w:val="24"/>
              </w:rPr>
            </w:pPr>
            <w:r>
              <w:rPr>
                <w:sz w:val="24"/>
              </w:rPr>
              <w:t>提供证明文件的复印件</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13D0CD49">
            <w:pPr>
              <w:tabs>
                <w:tab w:val="left" w:pos="1080"/>
              </w:tabs>
              <w:snapToGrid w:val="0"/>
              <w:jc w:val="center"/>
              <w:rPr>
                <w:sz w:val="24"/>
              </w:rPr>
            </w:pPr>
            <w:r>
              <w:rPr>
                <w:sz w:val="24"/>
              </w:rPr>
              <w:t>1-2</w:t>
            </w:r>
          </w:p>
        </w:tc>
        <w:tc>
          <w:tcPr>
            <w:tcW w:w="1066" w:type="pct"/>
            <w:vAlign w:val="center"/>
          </w:tcPr>
          <w:p w14:paraId="4C602430">
            <w:pPr>
              <w:tabs>
                <w:tab w:val="left" w:pos="1080"/>
              </w:tabs>
              <w:snapToGrid w:val="0"/>
              <w:rPr>
                <w:sz w:val="24"/>
              </w:rPr>
            </w:pPr>
            <w:r>
              <w:rPr>
                <w:sz w:val="24"/>
              </w:rPr>
              <w:t>投标人资格声明书</w:t>
            </w:r>
          </w:p>
        </w:tc>
        <w:tc>
          <w:tcPr>
            <w:tcW w:w="2595" w:type="pct"/>
            <w:vAlign w:val="center"/>
          </w:tcPr>
          <w:p w14:paraId="1F5927E5">
            <w:pPr>
              <w:tabs>
                <w:tab w:val="left" w:pos="1080"/>
              </w:tabs>
              <w:snapToGrid w:val="0"/>
              <w:rPr>
                <w:sz w:val="24"/>
              </w:rPr>
            </w:pPr>
            <w:r>
              <w:rPr>
                <w:sz w:val="24"/>
              </w:rPr>
              <w:t>提供了符合招标文件要求的《投标人资格声明书》。</w:t>
            </w:r>
          </w:p>
        </w:tc>
        <w:tc>
          <w:tcPr>
            <w:tcW w:w="882" w:type="pct"/>
            <w:vAlign w:val="center"/>
          </w:tcPr>
          <w:p w14:paraId="3A5C4998">
            <w:pPr>
              <w:tabs>
                <w:tab w:val="left" w:pos="1080"/>
              </w:tabs>
              <w:snapToGrid w:val="0"/>
              <w:rPr>
                <w:sz w:val="24"/>
              </w:rPr>
            </w:pPr>
            <w:r>
              <w:rPr>
                <w:sz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469CA193">
            <w:pPr>
              <w:tabs>
                <w:tab w:val="left" w:pos="1080"/>
              </w:tabs>
              <w:snapToGrid w:val="0"/>
              <w:jc w:val="center"/>
              <w:rPr>
                <w:sz w:val="24"/>
              </w:rPr>
            </w:pPr>
            <w:r>
              <w:rPr>
                <w:sz w:val="24"/>
              </w:rPr>
              <w:t>1-3</w:t>
            </w:r>
          </w:p>
        </w:tc>
        <w:tc>
          <w:tcPr>
            <w:tcW w:w="1066" w:type="pct"/>
            <w:vAlign w:val="center"/>
          </w:tcPr>
          <w:p w14:paraId="01EF5C72">
            <w:pPr>
              <w:tabs>
                <w:tab w:val="left" w:pos="1080"/>
              </w:tabs>
              <w:snapToGrid w:val="0"/>
              <w:rPr>
                <w:sz w:val="24"/>
              </w:rPr>
            </w:pPr>
            <w:r>
              <w:rPr>
                <w:sz w:val="24"/>
              </w:rPr>
              <w:t>投标人信用记录</w:t>
            </w:r>
          </w:p>
        </w:tc>
        <w:tc>
          <w:tcPr>
            <w:tcW w:w="2595" w:type="pct"/>
            <w:vAlign w:val="center"/>
          </w:tcPr>
          <w:p w14:paraId="47A2378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539AAAF">
            <w:pPr>
              <w:tabs>
                <w:tab w:val="left" w:pos="900"/>
                <w:tab w:val="left" w:pos="1980"/>
              </w:tabs>
              <w:snapToGrid w:val="0"/>
              <w:rPr>
                <w:sz w:val="24"/>
              </w:rPr>
            </w:pPr>
            <w:r>
              <w:rPr>
                <w:sz w:val="24"/>
              </w:rPr>
              <w:t>截止时点：投标截止时间以后、资格审查阶段采购人或采购代理机构的实际查询时间；</w:t>
            </w:r>
          </w:p>
          <w:p w14:paraId="0055D79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6BA454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301642E">
            <w:pPr>
              <w:tabs>
                <w:tab w:val="left" w:pos="1080"/>
              </w:tabs>
              <w:snapToGrid w:val="0"/>
              <w:rPr>
                <w:sz w:val="24"/>
              </w:rPr>
            </w:pPr>
            <w:r>
              <w:rPr>
                <w:sz w:val="24"/>
              </w:rPr>
              <w:t>无须投标人提供，由采购人或采购代理机构查询。</w:t>
            </w:r>
          </w:p>
        </w:tc>
      </w:tr>
      <w:tr w14:paraId="53B9E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1375DEE3">
            <w:pPr>
              <w:tabs>
                <w:tab w:val="left" w:pos="1080"/>
              </w:tabs>
              <w:snapToGrid w:val="0"/>
              <w:jc w:val="center"/>
              <w:rPr>
                <w:sz w:val="24"/>
              </w:rPr>
            </w:pPr>
            <w:r>
              <w:rPr>
                <w:rFonts w:hint="eastAsia"/>
                <w:sz w:val="24"/>
              </w:rPr>
              <w:t>1-</w:t>
            </w:r>
            <w:r>
              <w:rPr>
                <w:sz w:val="24"/>
              </w:rPr>
              <w:t>4</w:t>
            </w:r>
          </w:p>
        </w:tc>
        <w:tc>
          <w:tcPr>
            <w:tcW w:w="1066" w:type="pct"/>
            <w:vAlign w:val="center"/>
          </w:tcPr>
          <w:p w14:paraId="2BF45819">
            <w:pPr>
              <w:tabs>
                <w:tab w:val="left" w:pos="1080"/>
              </w:tabs>
              <w:snapToGrid w:val="0"/>
              <w:rPr>
                <w:sz w:val="24"/>
              </w:rPr>
            </w:pPr>
            <w:r>
              <w:rPr>
                <w:rFonts w:hint="eastAsia"/>
                <w:sz w:val="24"/>
              </w:rPr>
              <w:t>法律、行政法规规定的其他条件</w:t>
            </w:r>
          </w:p>
        </w:tc>
        <w:tc>
          <w:tcPr>
            <w:tcW w:w="2595" w:type="pct"/>
            <w:vAlign w:val="center"/>
          </w:tcPr>
          <w:p w14:paraId="249BECCB">
            <w:pPr>
              <w:tabs>
                <w:tab w:val="left" w:pos="1080"/>
              </w:tabs>
              <w:snapToGrid w:val="0"/>
              <w:rPr>
                <w:sz w:val="24"/>
              </w:rPr>
            </w:pPr>
            <w:r>
              <w:rPr>
                <w:rFonts w:hint="eastAsia"/>
                <w:sz w:val="24"/>
              </w:rPr>
              <w:t>包括但不限于：</w:t>
            </w:r>
          </w:p>
          <w:p w14:paraId="57E4824F">
            <w:pPr>
              <w:tabs>
                <w:tab w:val="left" w:pos="1080"/>
              </w:tabs>
              <w:snapToGrid w:val="0"/>
              <w:rPr>
                <w:sz w:val="24"/>
              </w:rPr>
            </w:pPr>
            <w:r>
              <w:rPr>
                <w:rFonts w:hint="eastAsia"/>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882" w:type="pct"/>
            <w:vAlign w:val="center"/>
          </w:tcPr>
          <w:p w14:paraId="7467F89F">
            <w:pPr>
              <w:tabs>
                <w:tab w:val="left" w:pos="1080"/>
              </w:tabs>
              <w:snapToGrid w:val="0"/>
              <w:jc w:val="center"/>
              <w:rPr>
                <w:sz w:val="24"/>
              </w:rPr>
            </w:pPr>
            <w:r>
              <w:rPr>
                <w:rFonts w:hint="eastAsia"/>
                <w:sz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2A27574F">
            <w:pPr>
              <w:tabs>
                <w:tab w:val="left" w:pos="1080"/>
              </w:tabs>
              <w:snapToGrid w:val="0"/>
              <w:jc w:val="center"/>
              <w:rPr>
                <w:sz w:val="24"/>
              </w:rPr>
            </w:pPr>
            <w:r>
              <w:rPr>
                <w:sz w:val="24"/>
              </w:rPr>
              <w:t>2</w:t>
            </w:r>
          </w:p>
        </w:tc>
        <w:tc>
          <w:tcPr>
            <w:tcW w:w="1066" w:type="pct"/>
            <w:vAlign w:val="center"/>
          </w:tcPr>
          <w:p w14:paraId="424D2819">
            <w:pPr>
              <w:tabs>
                <w:tab w:val="left" w:pos="1080"/>
              </w:tabs>
              <w:snapToGrid w:val="0"/>
              <w:rPr>
                <w:sz w:val="24"/>
              </w:rPr>
            </w:pPr>
            <w:r>
              <w:rPr>
                <w:sz w:val="24"/>
              </w:rPr>
              <w:t>落实政府采购政策需满足的资格要求</w:t>
            </w:r>
          </w:p>
        </w:tc>
        <w:tc>
          <w:tcPr>
            <w:tcW w:w="2595" w:type="pct"/>
            <w:vAlign w:val="center"/>
          </w:tcPr>
          <w:p w14:paraId="2508277B">
            <w:pPr>
              <w:tabs>
                <w:tab w:val="left" w:pos="1080"/>
              </w:tabs>
              <w:snapToGrid w:val="0"/>
              <w:rPr>
                <w:sz w:val="24"/>
              </w:rPr>
            </w:pPr>
            <w:r>
              <w:rPr>
                <w:sz w:val="24"/>
              </w:rPr>
              <w:t>具体要求见第一章《投标邀请》</w:t>
            </w:r>
          </w:p>
        </w:tc>
        <w:tc>
          <w:tcPr>
            <w:tcW w:w="882" w:type="pct"/>
            <w:vAlign w:val="center"/>
          </w:tcPr>
          <w:p w14:paraId="44DF5421">
            <w:pPr>
              <w:tabs>
                <w:tab w:val="left" w:pos="1080"/>
              </w:tabs>
              <w:snapToGrid w:val="0"/>
              <w:rPr>
                <w:sz w:val="24"/>
              </w:rPr>
            </w:pPr>
          </w:p>
        </w:tc>
      </w:tr>
      <w:tr w14:paraId="0FEC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44DC048F">
            <w:pPr>
              <w:tabs>
                <w:tab w:val="left" w:pos="1080"/>
              </w:tabs>
              <w:snapToGrid w:val="0"/>
              <w:jc w:val="center"/>
              <w:rPr>
                <w:sz w:val="24"/>
              </w:rPr>
            </w:pPr>
            <w:r>
              <w:rPr>
                <w:sz w:val="24"/>
              </w:rPr>
              <w:t>2-1</w:t>
            </w:r>
          </w:p>
        </w:tc>
        <w:tc>
          <w:tcPr>
            <w:tcW w:w="1066" w:type="pct"/>
            <w:vAlign w:val="center"/>
          </w:tcPr>
          <w:p w14:paraId="47A7B917">
            <w:pPr>
              <w:tabs>
                <w:tab w:val="left" w:pos="1080"/>
              </w:tabs>
              <w:snapToGrid w:val="0"/>
              <w:rPr>
                <w:sz w:val="24"/>
              </w:rPr>
            </w:pPr>
            <w:r>
              <w:rPr>
                <w:sz w:val="24"/>
              </w:rPr>
              <w:t>中小企业政策</w:t>
            </w:r>
            <w:r>
              <w:rPr>
                <w:rFonts w:hint="eastAsia"/>
                <w:sz w:val="24"/>
              </w:rPr>
              <w:t>证明文件</w:t>
            </w:r>
          </w:p>
        </w:tc>
        <w:tc>
          <w:tcPr>
            <w:tcW w:w="2595" w:type="pct"/>
            <w:vAlign w:val="center"/>
          </w:tcPr>
          <w:p w14:paraId="08748AB7">
            <w:pPr>
              <w:tabs>
                <w:tab w:val="left" w:pos="1080"/>
              </w:tabs>
              <w:snapToGrid w:val="0"/>
              <w:rPr>
                <w:sz w:val="24"/>
              </w:rPr>
            </w:pPr>
            <w:r>
              <w:rPr>
                <w:sz w:val="24"/>
              </w:rPr>
              <w:t>具体要求见第一章《投标邀请》</w:t>
            </w:r>
          </w:p>
        </w:tc>
        <w:tc>
          <w:tcPr>
            <w:tcW w:w="882" w:type="pct"/>
            <w:vAlign w:val="center"/>
          </w:tcPr>
          <w:p w14:paraId="79FA3C69">
            <w:pPr>
              <w:tabs>
                <w:tab w:val="left" w:pos="1080"/>
              </w:tabs>
              <w:snapToGrid w:val="0"/>
              <w:rPr>
                <w:sz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334ADEE6">
            <w:pPr>
              <w:tabs>
                <w:tab w:val="left" w:pos="1080"/>
              </w:tabs>
              <w:snapToGrid w:val="0"/>
              <w:jc w:val="center"/>
              <w:rPr>
                <w:sz w:val="24"/>
              </w:rPr>
            </w:pPr>
            <w:r>
              <w:rPr>
                <w:sz w:val="24"/>
              </w:rPr>
              <w:t>2-1-1</w:t>
            </w:r>
          </w:p>
        </w:tc>
        <w:tc>
          <w:tcPr>
            <w:tcW w:w="1066" w:type="pct"/>
            <w:vAlign w:val="center"/>
          </w:tcPr>
          <w:p w14:paraId="5A55E842">
            <w:pPr>
              <w:tabs>
                <w:tab w:val="left" w:pos="1080"/>
              </w:tabs>
              <w:snapToGrid w:val="0"/>
              <w:rPr>
                <w:sz w:val="24"/>
              </w:rPr>
            </w:pPr>
            <w:r>
              <w:rPr>
                <w:sz w:val="24"/>
              </w:rPr>
              <w:t>中小企业</w:t>
            </w:r>
            <w:r>
              <w:rPr>
                <w:rFonts w:hint="eastAsia"/>
                <w:sz w:val="24"/>
              </w:rPr>
              <w:t>证明文件</w:t>
            </w:r>
          </w:p>
        </w:tc>
        <w:tc>
          <w:tcPr>
            <w:tcW w:w="2595" w:type="pct"/>
            <w:vAlign w:val="center"/>
          </w:tcPr>
          <w:p w14:paraId="2CBC097D">
            <w:pPr>
              <w:tabs>
                <w:tab w:val="left" w:pos="1080"/>
              </w:tabs>
              <w:snapToGrid w:val="0"/>
              <w:rPr>
                <w:sz w:val="24"/>
              </w:rPr>
            </w:pPr>
            <w:r>
              <w:rPr>
                <w:sz w:val="24"/>
              </w:rPr>
              <w:t>当本项目（包）涉及预留份额专门面向中小企业采购，此时建议在《资格证明文件》中提供。</w:t>
            </w:r>
          </w:p>
          <w:p w14:paraId="5AA9E38B">
            <w:pPr>
              <w:tabs>
                <w:tab w:val="left" w:pos="1080"/>
              </w:tabs>
              <w:snapToGrid w:val="0"/>
              <w:rPr>
                <w:sz w:val="24"/>
              </w:rPr>
            </w:pPr>
            <w:r>
              <w:rPr>
                <w:sz w:val="24"/>
              </w:rPr>
              <w:t>1、投标人单独投标的，应提供</w:t>
            </w:r>
            <w:r>
              <w:rPr>
                <w:rFonts w:hint="eastAsia"/>
                <w:sz w:val="24"/>
              </w:rPr>
              <w:t>《</w:t>
            </w:r>
            <w:r>
              <w:rPr>
                <w:sz w:val="24"/>
              </w:rPr>
              <w:t>中小企业声明函</w:t>
            </w:r>
            <w:r>
              <w:rPr>
                <w:rFonts w:hint="eastAsia"/>
                <w:sz w:val="24"/>
              </w:rPr>
              <w:t>》或《残疾人福利性单位声明函》或由省级以上监狱管理局、戒毒管理局（含新疆生产建设兵团）出具的属于监狱企业的证明文件。</w:t>
            </w:r>
          </w:p>
          <w:p w14:paraId="5342FA9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或《残疾人福利性单位声明函》或由省级以上监狱管理局、戒毒管理局（含新疆生产建设兵团）出具的属于监狱企业的证明文件中如实填报，且满足招标文件关于预留份额的要求</w:t>
            </w:r>
            <w:r>
              <w:rPr>
                <w:sz w:val="24"/>
              </w:rPr>
              <w:t>。</w:t>
            </w:r>
          </w:p>
        </w:tc>
        <w:tc>
          <w:tcPr>
            <w:tcW w:w="882" w:type="pct"/>
            <w:vAlign w:val="center"/>
          </w:tcPr>
          <w:p w14:paraId="4B955E68">
            <w:pPr>
              <w:tabs>
                <w:tab w:val="left" w:pos="1080"/>
              </w:tabs>
              <w:snapToGrid w:val="0"/>
              <w:rPr>
                <w:sz w:val="24"/>
              </w:rPr>
            </w:pPr>
            <w:r>
              <w:rPr>
                <w:sz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6F773139">
            <w:pPr>
              <w:tabs>
                <w:tab w:val="left" w:pos="1080"/>
              </w:tabs>
              <w:snapToGrid w:val="0"/>
              <w:jc w:val="center"/>
              <w:rPr>
                <w:sz w:val="24"/>
              </w:rPr>
            </w:pPr>
            <w:r>
              <w:rPr>
                <w:sz w:val="24"/>
              </w:rPr>
              <w:t>2-1-2</w:t>
            </w:r>
          </w:p>
        </w:tc>
        <w:tc>
          <w:tcPr>
            <w:tcW w:w="1066" w:type="pct"/>
            <w:vAlign w:val="center"/>
          </w:tcPr>
          <w:p w14:paraId="4AA83FC8">
            <w:pPr>
              <w:tabs>
                <w:tab w:val="left" w:pos="1080"/>
              </w:tabs>
              <w:snapToGrid w:val="0"/>
              <w:rPr>
                <w:sz w:val="24"/>
              </w:rPr>
            </w:pPr>
            <w:r>
              <w:rPr>
                <w:sz w:val="24"/>
              </w:rPr>
              <w:t>拟分包情况说明及分包意向协议</w:t>
            </w:r>
          </w:p>
        </w:tc>
        <w:tc>
          <w:tcPr>
            <w:tcW w:w="2595" w:type="pct"/>
            <w:vAlign w:val="center"/>
          </w:tcPr>
          <w:p w14:paraId="33A3C10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sz w:val="24"/>
              </w:rPr>
            </w:pPr>
            <w:r>
              <w:rPr>
                <w:sz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B23235A">
            <w:pPr>
              <w:tabs>
                <w:tab w:val="left" w:pos="1080"/>
              </w:tabs>
              <w:snapToGrid w:val="0"/>
              <w:jc w:val="center"/>
              <w:rPr>
                <w:sz w:val="24"/>
              </w:rPr>
            </w:pPr>
            <w:r>
              <w:rPr>
                <w:sz w:val="24"/>
              </w:rPr>
              <w:t>2-2</w:t>
            </w:r>
          </w:p>
        </w:tc>
        <w:tc>
          <w:tcPr>
            <w:tcW w:w="1066" w:type="pct"/>
            <w:vAlign w:val="center"/>
          </w:tcPr>
          <w:p w14:paraId="0E103EEA">
            <w:pPr>
              <w:tabs>
                <w:tab w:val="left" w:pos="1080"/>
              </w:tabs>
              <w:snapToGrid w:val="0"/>
              <w:rPr>
                <w:sz w:val="24"/>
              </w:rPr>
            </w:pPr>
            <w:r>
              <w:rPr>
                <w:sz w:val="24"/>
              </w:rPr>
              <w:t>其它落实政府采购政策的资格要求</w:t>
            </w:r>
          </w:p>
        </w:tc>
        <w:tc>
          <w:tcPr>
            <w:tcW w:w="2595" w:type="pct"/>
            <w:vAlign w:val="center"/>
          </w:tcPr>
          <w:p w14:paraId="204A5D5E">
            <w:pPr>
              <w:tabs>
                <w:tab w:val="left" w:pos="1080"/>
              </w:tabs>
              <w:snapToGrid w:val="0"/>
              <w:rPr>
                <w:sz w:val="24"/>
              </w:rPr>
            </w:pPr>
            <w:r>
              <w:rPr>
                <w:sz w:val="24"/>
              </w:rPr>
              <w:t>如有，见第一章《投标邀请》</w:t>
            </w:r>
          </w:p>
        </w:tc>
        <w:tc>
          <w:tcPr>
            <w:tcW w:w="882" w:type="pct"/>
            <w:vAlign w:val="center"/>
          </w:tcPr>
          <w:p w14:paraId="5FECA821">
            <w:pPr>
              <w:tabs>
                <w:tab w:val="left" w:pos="1080"/>
              </w:tabs>
              <w:snapToGrid w:val="0"/>
              <w:rPr>
                <w:sz w:val="24"/>
              </w:rPr>
            </w:pPr>
            <w:r>
              <w:rPr>
                <w:sz w:val="24"/>
              </w:rPr>
              <w:t>提供证明文件的复印件</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7524831E">
            <w:pPr>
              <w:tabs>
                <w:tab w:val="left" w:pos="1080"/>
              </w:tabs>
              <w:snapToGrid w:val="0"/>
              <w:jc w:val="center"/>
              <w:rPr>
                <w:sz w:val="24"/>
              </w:rPr>
            </w:pPr>
            <w:r>
              <w:rPr>
                <w:sz w:val="24"/>
              </w:rPr>
              <w:t>3</w:t>
            </w:r>
          </w:p>
        </w:tc>
        <w:tc>
          <w:tcPr>
            <w:tcW w:w="1066" w:type="pct"/>
            <w:vAlign w:val="center"/>
          </w:tcPr>
          <w:p w14:paraId="14C702EC">
            <w:pPr>
              <w:tabs>
                <w:tab w:val="left" w:pos="1080"/>
              </w:tabs>
              <w:snapToGrid w:val="0"/>
              <w:rPr>
                <w:sz w:val="24"/>
              </w:rPr>
            </w:pPr>
            <w:r>
              <w:rPr>
                <w:sz w:val="24"/>
              </w:rPr>
              <w:t>本项目的特定资格要求</w:t>
            </w:r>
          </w:p>
        </w:tc>
        <w:tc>
          <w:tcPr>
            <w:tcW w:w="2595" w:type="pct"/>
            <w:vAlign w:val="center"/>
          </w:tcPr>
          <w:p w14:paraId="31C7D64D">
            <w:pPr>
              <w:tabs>
                <w:tab w:val="left" w:pos="1080"/>
              </w:tabs>
              <w:snapToGrid w:val="0"/>
              <w:rPr>
                <w:sz w:val="24"/>
              </w:rPr>
            </w:pPr>
            <w:r>
              <w:rPr>
                <w:sz w:val="24"/>
              </w:rPr>
              <w:t>如有，见第一章《投标邀请》</w:t>
            </w:r>
          </w:p>
        </w:tc>
        <w:tc>
          <w:tcPr>
            <w:tcW w:w="882" w:type="pct"/>
            <w:vAlign w:val="center"/>
          </w:tcPr>
          <w:p w14:paraId="5A751526">
            <w:pPr>
              <w:tabs>
                <w:tab w:val="left" w:pos="1080"/>
              </w:tabs>
              <w:snapToGrid w:val="0"/>
              <w:rPr>
                <w:sz w:val="24"/>
              </w:rPr>
            </w:pPr>
          </w:p>
        </w:tc>
      </w:tr>
      <w:tr w14:paraId="0629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trPr>
        <w:tc>
          <w:tcPr>
            <w:tcW w:w="454" w:type="pct"/>
            <w:vAlign w:val="center"/>
          </w:tcPr>
          <w:p w14:paraId="5376C1AA">
            <w:pPr>
              <w:tabs>
                <w:tab w:val="left" w:pos="1080"/>
              </w:tabs>
              <w:snapToGrid w:val="0"/>
              <w:jc w:val="center"/>
              <w:rPr>
                <w:sz w:val="24"/>
              </w:rPr>
            </w:pPr>
            <w:r>
              <w:rPr>
                <w:sz w:val="24"/>
              </w:rPr>
              <w:t>3-1</w:t>
            </w:r>
          </w:p>
        </w:tc>
        <w:tc>
          <w:tcPr>
            <w:tcW w:w="1066" w:type="pct"/>
            <w:vAlign w:val="center"/>
          </w:tcPr>
          <w:p w14:paraId="0DF07266">
            <w:pPr>
              <w:tabs>
                <w:tab w:val="left" w:pos="1080"/>
              </w:tabs>
              <w:snapToGrid w:val="0"/>
              <w:rPr>
                <w:sz w:val="24"/>
              </w:rPr>
            </w:pPr>
            <w:r>
              <w:rPr>
                <w:rFonts w:hint="eastAsia"/>
                <w:sz w:val="24"/>
              </w:rPr>
              <w:t>本项目对于联合体的要求</w:t>
            </w:r>
          </w:p>
        </w:tc>
        <w:tc>
          <w:tcPr>
            <w:tcW w:w="2595" w:type="pct"/>
            <w:vAlign w:val="center"/>
          </w:tcPr>
          <w:p w14:paraId="5C616C26">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E125FA5">
            <w:pPr>
              <w:tabs>
                <w:tab w:val="left" w:pos="1080"/>
              </w:tabs>
              <w:snapToGrid w:val="0"/>
              <w:rPr>
                <w:sz w:val="24"/>
              </w:rPr>
            </w:pPr>
            <w:r>
              <w:rPr>
                <w:sz w:val="24"/>
              </w:rPr>
              <w:t>2、联合体各成员单位均须提供本表中序号1-1、1-2的证明文件。</w:t>
            </w:r>
            <w:r>
              <w:rPr>
                <w:rFonts w:hint="eastAsia"/>
                <w:sz w:val="24"/>
              </w:rPr>
              <w:t>联合体各成员单位均应满足本表3-2项规定。</w:t>
            </w:r>
          </w:p>
          <w:p w14:paraId="2B6E331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3D197B75">
            <w:pPr>
              <w:tabs>
                <w:tab w:val="left" w:pos="1080"/>
              </w:tabs>
              <w:snapToGrid w:val="0"/>
              <w:rPr>
                <w:sz w:val="24"/>
              </w:rPr>
            </w:pPr>
            <w:r>
              <w:rPr>
                <w:sz w:val="24"/>
              </w:rPr>
              <w:t>4、联合体中有同类资质的供应商按照联合体分工承担相同工作的，应当按照资质等级较低的供应商确定资质等级。</w:t>
            </w:r>
          </w:p>
          <w:p w14:paraId="15A1FB77">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238D468">
            <w:pPr>
              <w:tabs>
                <w:tab w:val="left" w:pos="1080"/>
              </w:tabs>
              <w:snapToGrid w:val="0"/>
              <w:rPr>
                <w:sz w:val="24"/>
              </w:rPr>
            </w:pPr>
            <w:r>
              <w:rPr>
                <w:sz w:val="24"/>
              </w:rPr>
              <w:t>6、若联合体中任一成员单位中途退出，则该联合体的</w:t>
            </w:r>
            <w:r>
              <w:rPr>
                <w:b/>
                <w:sz w:val="24"/>
              </w:rPr>
              <w:t>投标无效</w:t>
            </w:r>
            <w:r>
              <w:rPr>
                <w:sz w:val="24"/>
              </w:rPr>
              <w:t>。</w:t>
            </w:r>
          </w:p>
          <w:p w14:paraId="59395AE5">
            <w:pPr>
              <w:tabs>
                <w:tab w:val="left" w:pos="1080"/>
              </w:tabs>
              <w:snapToGrid w:val="0"/>
              <w:rPr>
                <w:sz w:val="24"/>
              </w:rPr>
            </w:pPr>
            <w:r>
              <w:rPr>
                <w:sz w:val="24"/>
              </w:rPr>
              <w:t>7、本项目不接受联合体投标时，投标人不得为联合体。</w:t>
            </w:r>
          </w:p>
        </w:tc>
        <w:tc>
          <w:tcPr>
            <w:tcW w:w="882" w:type="pct"/>
            <w:vAlign w:val="center"/>
          </w:tcPr>
          <w:p w14:paraId="00B3F169">
            <w:pPr>
              <w:tabs>
                <w:tab w:val="left" w:pos="1080"/>
              </w:tabs>
              <w:snapToGrid w:val="0"/>
              <w:rPr>
                <w:sz w:val="24"/>
              </w:rPr>
            </w:pPr>
            <w:r>
              <w:rPr>
                <w:sz w:val="24"/>
              </w:rPr>
              <w:t>提供《联合协议》原件</w:t>
            </w:r>
          </w:p>
          <w:p w14:paraId="0860D71E">
            <w:pPr>
              <w:tabs>
                <w:tab w:val="left" w:pos="1080"/>
              </w:tabs>
              <w:snapToGrid w:val="0"/>
              <w:rPr>
                <w:sz w:val="24"/>
              </w:rPr>
            </w:pPr>
            <w:r>
              <w:rPr>
                <w:sz w:val="24"/>
              </w:rPr>
              <w:t>格式见《投标文件格式》</w:t>
            </w:r>
          </w:p>
        </w:tc>
      </w:tr>
      <w:tr w14:paraId="1DDDE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trPr>
        <w:tc>
          <w:tcPr>
            <w:tcW w:w="454" w:type="pct"/>
            <w:vAlign w:val="center"/>
          </w:tcPr>
          <w:p w14:paraId="72E8F5DE">
            <w:pPr>
              <w:tabs>
                <w:tab w:val="left" w:pos="1080"/>
              </w:tabs>
              <w:snapToGrid w:val="0"/>
              <w:jc w:val="center"/>
              <w:rPr>
                <w:sz w:val="24"/>
              </w:rPr>
            </w:pPr>
            <w:r>
              <w:rPr>
                <w:rFonts w:hint="eastAsia"/>
                <w:sz w:val="24"/>
              </w:rPr>
              <w:t>3</w:t>
            </w:r>
            <w:r>
              <w:rPr>
                <w:sz w:val="24"/>
              </w:rPr>
              <w:t>-2</w:t>
            </w:r>
          </w:p>
        </w:tc>
        <w:tc>
          <w:tcPr>
            <w:tcW w:w="1066" w:type="pct"/>
            <w:vAlign w:val="center"/>
          </w:tcPr>
          <w:p w14:paraId="6E2D4327">
            <w:pPr>
              <w:tabs>
                <w:tab w:val="left" w:pos="1080"/>
              </w:tabs>
              <w:snapToGrid w:val="0"/>
              <w:rPr>
                <w:sz w:val="24"/>
              </w:rPr>
            </w:pPr>
            <w:r>
              <w:rPr>
                <w:sz w:val="24"/>
              </w:rPr>
              <w:t>政府购买服务承接主体的要求</w:t>
            </w:r>
          </w:p>
        </w:tc>
        <w:tc>
          <w:tcPr>
            <w:tcW w:w="2595" w:type="pct"/>
            <w:vAlign w:val="center"/>
          </w:tcPr>
          <w:p w14:paraId="5976129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1B452EC">
            <w:pPr>
              <w:tabs>
                <w:tab w:val="left" w:pos="1080"/>
              </w:tabs>
              <w:snapToGrid w:val="0"/>
              <w:rPr>
                <w:sz w:val="24"/>
              </w:rPr>
            </w:pPr>
            <w:r>
              <w:rPr>
                <w:sz w:val="24"/>
              </w:rPr>
              <w:t>格式见《投标文件格式》</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4" w:type="pct"/>
            <w:vAlign w:val="center"/>
          </w:tcPr>
          <w:p w14:paraId="79C0CB16">
            <w:pPr>
              <w:tabs>
                <w:tab w:val="left" w:pos="1080"/>
              </w:tabs>
              <w:snapToGrid w:val="0"/>
              <w:jc w:val="center"/>
              <w:rPr>
                <w:sz w:val="24"/>
              </w:rPr>
            </w:pPr>
            <w:r>
              <w:rPr>
                <w:sz w:val="24"/>
              </w:rPr>
              <w:t>3-3</w:t>
            </w:r>
          </w:p>
        </w:tc>
        <w:tc>
          <w:tcPr>
            <w:tcW w:w="1066" w:type="pct"/>
            <w:vAlign w:val="center"/>
          </w:tcPr>
          <w:p w14:paraId="743C092B">
            <w:pPr>
              <w:tabs>
                <w:tab w:val="left" w:pos="1080"/>
              </w:tabs>
              <w:snapToGrid w:val="0"/>
              <w:rPr>
                <w:sz w:val="24"/>
              </w:rPr>
            </w:pPr>
            <w:r>
              <w:rPr>
                <w:sz w:val="24"/>
              </w:rPr>
              <w:t>其他特定资格要求</w:t>
            </w:r>
          </w:p>
        </w:tc>
        <w:tc>
          <w:tcPr>
            <w:tcW w:w="2595" w:type="pct"/>
            <w:vAlign w:val="center"/>
          </w:tcPr>
          <w:p w14:paraId="212B0A9E">
            <w:pPr>
              <w:tabs>
                <w:tab w:val="left" w:pos="1080"/>
              </w:tabs>
              <w:snapToGrid w:val="0"/>
              <w:rPr>
                <w:sz w:val="24"/>
              </w:rPr>
            </w:pPr>
            <w:r>
              <w:rPr>
                <w:color w:val="000000"/>
                <w:sz w:val="24"/>
              </w:rPr>
              <w:t>如有，见</w:t>
            </w:r>
            <w:r>
              <w:rPr>
                <w:sz w:val="24"/>
              </w:rPr>
              <w:t>第一章《投标邀请》</w:t>
            </w:r>
          </w:p>
          <w:p w14:paraId="3E38B254">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提供资质证书复印件。</w:t>
            </w:r>
          </w:p>
        </w:tc>
        <w:tc>
          <w:tcPr>
            <w:tcW w:w="882" w:type="pct"/>
            <w:vAlign w:val="center"/>
          </w:tcPr>
          <w:p w14:paraId="201E1629">
            <w:pPr>
              <w:tabs>
                <w:tab w:val="left" w:pos="1080"/>
              </w:tabs>
              <w:snapToGrid w:val="0"/>
              <w:rPr>
                <w:sz w:val="24"/>
              </w:rPr>
            </w:pPr>
            <w:r>
              <w:rPr>
                <w:sz w:val="24"/>
              </w:rPr>
              <w:t>提供证明文件的复印件</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0A64F66B">
            <w:pPr>
              <w:tabs>
                <w:tab w:val="left" w:pos="1080"/>
              </w:tabs>
              <w:snapToGrid w:val="0"/>
              <w:jc w:val="center"/>
              <w:rPr>
                <w:sz w:val="24"/>
              </w:rPr>
            </w:pPr>
            <w:r>
              <w:rPr>
                <w:sz w:val="24"/>
              </w:rPr>
              <w:t>4</w:t>
            </w:r>
          </w:p>
        </w:tc>
        <w:tc>
          <w:tcPr>
            <w:tcW w:w="1066" w:type="pct"/>
            <w:vAlign w:val="center"/>
          </w:tcPr>
          <w:p w14:paraId="5E4E1A45">
            <w:pPr>
              <w:tabs>
                <w:tab w:val="left" w:pos="1080"/>
              </w:tabs>
              <w:snapToGrid w:val="0"/>
              <w:rPr>
                <w:sz w:val="24"/>
              </w:rPr>
            </w:pPr>
            <w:r>
              <w:rPr>
                <w:sz w:val="24"/>
              </w:rPr>
              <w:t>投标保证金</w:t>
            </w:r>
          </w:p>
        </w:tc>
        <w:tc>
          <w:tcPr>
            <w:tcW w:w="2595" w:type="pct"/>
            <w:vAlign w:val="center"/>
          </w:tcPr>
          <w:p w14:paraId="7552BA21">
            <w:pPr>
              <w:tabs>
                <w:tab w:val="left" w:pos="1080"/>
              </w:tabs>
              <w:snapToGrid w:val="0"/>
              <w:rPr>
                <w:sz w:val="24"/>
              </w:rPr>
            </w:pPr>
            <w:r>
              <w:rPr>
                <w:color w:val="000000"/>
                <w:kern w:val="0"/>
                <w:sz w:val="24"/>
              </w:rPr>
              <w:t>按照招标文件的规定提交投标保证金。</w:t>
            </w:r>
          </w:p>
        </w:tc>
        <w:tc>
          <w:tcPr>
            <w:tcW w:w="882" w:type="pct"/>
            <w:vAlign w:val="center"/>
          </w:tcPr>
          <w:p w14:paraId="01BB87DE">
            <w:pPr>
              <w:tabs>
                <w:tab w:val="left" w:pos="1080"/>
              </w:tabs>
              <w:snapToGrid w:val="0"/>
              <w:jc w:val="center"/>
              <w:rPr>
                <w:sz w:val="24"/>
              </w:rPr>
            </w:pPr>
            <w:r>
              <w:rPr>
                <w:sz w:val="24"/>
              </w:rPr>
              <w:t>/</w:t>
            </w:r>
          </w:p>
        </w:tc>
      </w:tr>
      <w:tr w14:paraId="3582B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4" w:type="pct"/>
            <w:vAlign w:val="center"/>
          </w:tcPr>
          <w:p w14:paraId="6CA3F87D">
            <w:pPr>
              <w:tabs>
                <w:tab w:val="left" w:pos="1080"/>
              </w:tabs>
              <w:snapToGrid w:val="0"/>
              <w:jc w:val="center"/>
              <w:rPr>
                <w:sz w:val="24"/>
              </w:rPr>
            </w:pPr>
            <w:r>
              <w:rPr>
                <w:sz w:val="24"/>
              </w:rPr>
              <w:t>5</w:t>
            </w:r>
          </w:p>
        </w:tc>
        <w:tc>
          <w:tcPr>
            <w:tcW w:w="1066" w:type="pct"/>
            <w:vAlign w:val="center"/>
          </w:tcPr>
          <w:p w14:paraId="6980B364">
            <w:pPr>
              <w:tabs>
                <w:tab w:val="left" w:pos="1080"/>
              </w:tabs>
              <w:snapToGrid w:val="0"/>
              <w:rPr>
                <w:sz w:val="24"/>
              </w:rPr>
            </w:pPr>
            <w:r>
              <w:rPr>
                <w:sz w:val="24"/>
              </w:rPr>
              <w:t>获取招标文件</w:t>
            </w:r>
          </w:p>
        </w:tc>
        <w:tc>
          <w:tcPr>
            <w:tcW w:w="2595" w:type="pct"/>
            <w:vAlign w:val="center"/>
          </w:tcPr>
          <w:p w14:paraId="2AEC5333">
            <w:pPr>
              <w:tabs>
                <w:tab w:val="left" w:pos="1080"/>
              </w:tabs>
              <w:snapToGrid w:val="0"/>
              <w:rPr>
                <w:sz w:val="24"/>
                <w:lang w:bidi="ar"/>
              </w:rPr>
            </w:pPr>
            <w:r>
              <w:rPr>
                <w:sz w:val="24"/>
                <w:lang w:bidi="ar"/>
              </w:rPr>
              <w:t>在规定期限内通过北京市政府采购电子交易平台获取</w:t>
            </w:r>
            <w:r>
              <w:rPr>
                <w:rFonts w:hint="eastAsia"/>
                <w:color w:val="000000"/>
                <w:sz w:val="24"/>
              </w:rPr>
              <w:t>所参与包的</w:t>
            </w:r>
            <w:r>
              <w:rPr>
                <w:sz w:val="24"/>
                <w:lang w:bidi="ar"/>
              </w:rPr>
              <w:t>招标文件。</w:t>
            </w:r>
          </w:p>
          <w:p w14:paraId="096EF765">
            <w:pPr>
              <w:tabs>
                <w:tab w:val="left" w:pos="1080"/>
              </w:tabs>
              <w:snapToGrid w:val="0"/>
              <w:rPr>
                <w:i/>
                <w:color w:val="000000"/>
                <w:kern w:val="0"/>
                <w:sz w:val="24"/>
              </w:rPr>
            </w:pPr>
            <w:r>
              <w:rPr>
                <w:rFonts w:hint="eastAsia"/>
                <w:color w:val="000000"/>
                <w:sz w:val="24"/>
              </w:rPr>
              <w:t>注：</w:t>
            </w:r>
            <w:r>
              <w:rPr>
                <w:rFonts w:hint="eastAsia"/>
                <w:sz w:val="24"/>
              </w:rPr>
              <w:t>如本项目接受联合体，且供应商为联合体时，联合体中任一成员</w:t>
            </w:r>
            <w:r>
              <w:rPr>
                <w:rFonts w:hint="eastAsia"/>
                <w:color w:val="000000"/>
                <w:sz w:val="24"/>
              </w:rPr>
              <w:t>获取文件即视为满足要求。</w:t>
            </w:r>
          </w:p>
        </w:tc>
        <w:tc>
          <w:tcPr>
            <w:tcW w:w="882" w:type="pct"/>
            <w:vAlign w:val="center"/>
          </w:tcPr>
          <w:p w14:paraId="01159F08">
            <w:pPr>
              <w:tabs>
                <w:tab w:val="left" w:pos="1080"/>
              </w:tabs>
              <w:snapToGrid w:val="0"/>
              <w:jc w:val="center"/>
              <w:rPr>
                <w:sz w:val="24"/>
              </w:rPr>
            </w:pPr>
            <w:r>
              <w:rPr>
                <w:sz w:val="24"/>
              </w:rPr>
              <w:t>/</w:t>
            </w:r>
          </w:p>
        </w:tc>
      </w:tr>
    </w:tbl>
    <w:p w14:paraId="176E9E01">
      <w:pPr>
        <w:spacing w:line="360" w:lineRule="auto"/>
        <w:rPr>
          <w:rFonts w:ascii="Times New Roman"/>
        </w:rPr>
        <w:sectPr>
          <w:footerReference r:id="rId11" w:type="default"/>
          <w:pgSz w:w="11910" w:h="16840"/>
          <w:pgMar w:top="1440" w:right="1800" w:bottom="1440" w:left="1800" w:header="880" w:footer="892" w:gutter="0"/>
          <w:cols w:space="720" w:num="1"/>
        </w:sectPr>
      </w:pPr>
    </w:p>
    <w:p w14:paraId="01CE1432">
      <w:pPr>
        <w:pStyle w:val="2"/>
        <w:tabs>
          <w:tab w:val="left" w:pos="1635"/>
        </w:tabs>
        <w:spacing w:line="360" w:lineRule="auto"/>
      </w:pPr>
      <w:bookmarkStart w:id="658" w:name="第四章___评标程序、评标方法和评标标准"/>
      <w:bookmarkEnd w:id="658"/>
      <w:bookmarkStart w:id="659" w:name="_Toc1287"/>
      <w:bookmarkStart w:id="660" w:name="_Toc16029"/>
      <w:bookmarkStart w:id="661" w:name="_Toc28733"/>
      <w:r>
        <w:t>第四</w:t>
      </w:r>
      <w:r>
        <w:rPr>
          <w:spacing w:val="-10"/>
        </w:rPr>
        <w:t>章</w:t>
      </w:r>
      <w:r>
        <w:rPr>
          <w:rFonts w:hint="eastAsia" w:eastAsia="宋体"/>
        </w:rPr>
        <w:t xml:space="preserve">    </w:t>
      </w:r>
      <w:r>
        <w:t>评标程序、评标方法和评标标</w:t>
      </w:r>
      <w:r>
        <w:rPr>
          <w:spacing w:val="-10"/>
        </w:rPr>
        <w:t>准</w:t>
      </w:r>
      <w:bookmarkEnd w:id="659"/>
      <w:bookmarkEnd w:id="660"/>
      <w:bookmarkEnd w:id="661"/>
    </w:p>
    <w:p w14:paraId="59E9696D">
      <w:pPr>
        <w:pStyle w:val="10"/>
        <w:spacing w:before="149" w:line="360" w:lineRule="auto"/>
        <w:ind w:left="12"/>
        <w:jc w:val="center"/>
      </w:pPr>
      <w:bookmarkStart w:id="662" w:name="一、评标方法"/>
      <w:bookmarkEnd w:id="662"/>
      <w:r>
        <w:rPr>
          <w:spacing w:val="-2"/>
        </w:rPr>
        <w:t>一、评标方法</w:t>
      </w:r>
    </w:p>
    <w:p w14:paraId="6D43671B">
      <w:pPr>
        <w:numPr>
          <w:ilvl w:val="0"/>
          <w:numId w:val="7"/>
        </w:numPr>
        <w:tabs>
          <w:tab w:val="left" w:pos="360"/>
        </w:tabs>
        <w:snapToGrid w:val="0"/>
        <w:spacing w:line="360" w:lineRule="auto"/>
        <w:outlineLvl w:val="1"/>
        <w:rPr>
          <w:sz w:val="24"/>
        </w:rPr>
      </w:pPr>
      <w:bookmarkStart w:id="663" w:name="1投标文件的符合性审查"/>
      <w:bookmarkEnd w:id="663"/>
      <w:bookmarkStart w:id="664" w:name="_Toc127151541"/>
      <w:bookmarkStart w:id="665" w:name="_Toc127151742"/>
      <w:bookmarkStart w:id="666" w:name="_Toc150509292"/>
      <w:bookmarkStart w:id="667" w:name="_Toc142311043"/>
      <w:bookmarkStart w:id="668" w:name="_Toc226965814"/>
      <w:bookmarkStart w:id="669" w:name="_Toc195842906"/>
      <w:bookmarkStart w:id="670" w:name="_Toc226337237"/>
      <w:bookmarkStart w:id="671" w:name="_Toc264969231"/>
      <w:bookmarkStart w:id="672" w:name="_Toc226965731"/>
      <w:bookmarkStart w:id="673" w:name="_Toc127161455"/>
      <w:bookmarkStart w:id="674" w:name="_Toc151193929"/>
      <w:bookmarkStart w:id="675" w:name="_Toc151193639"/>
      <w:bookmarkStart w:id="676" w:name="_Toc151193855"/>
      <w:bookmarkStart w:id="677" w:name="_Toc164229382"/>
      <w:bookmarkStart w:id="678" w:name="_Toc164608655"/>
      <w:bookmarkStart w:id="679" w:name="_Toc305158809"/>
      <w:bookmarkStart w:id="680" w:name="_Toc164229236"/>
      <w:bookmarkStart w:id="681" w:name="_Toc164608810"/>
      <w:bookmarkStart w:id="682" w:name="_Toc150480779"/>
      <w:bookmarkStart w:id="683" w:name="_Toc226309785"/>
      <w:bookmarkStart w:id="684" w:name="_Toc305158883"/>
      <w:bookmarkStart w:id="685" w:name="_Toc265228379"/>
      <w:bookmarkStart w:id="686" w:name="_Toc164351635"/>
      <w:bookmarkStart w:id="687" w:name="_Toc151193711"/>
      <w:bookmarkStart w:id="688" w:name="_Toc151190168"/>
      <w:bookmarkStart w:id="689" w:name="_Toc151193783"/>
      <w:bookmarkStart w:id="690" w:name="_Toc149720834"/>
      <w:bookmarkStart w:id="691" w:name="_Toc150774641"/>
      <w:bookmarkStart w:id="692" w:name="_Toc150774746"/>
      <w:r>
        <w:rPr>
          <w:sz w:val="24"/>
        </w:rPr>
        <w:t>投标文件的符合性审查</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AC87DBC">
      <w:pPr>
        <w:numPr>
          <w:ilvl w:val="1"/>
          <w:numId w:val="7"/>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693" w:name="_Toc520356167"/>
    </w:p>
    <w:p w14:paraId="3E424739">
      <w:pPr>
        <w:numPr>
          <w:ilvl w:val="1"/>
          <w:numId w:val="7"/>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693"/>
      <w:r>
        <w:rPr>
          <w:sz w:val="24"/>
        </w:rPr>
        <w:t>要求的，</w:t>
      </w:r>
      <w:r>
        <w:rPr>
          <w:b/>
          <w:sz w:val="24"/>
        </w:rPr>
        <w:t>投标无效</w:t>
      </w:r>
      <w:r>
        <w:rPr>
          <w:sz w:val="24"/>
        </w:rPr>
        <w:t>。</w:t>
      </w:r>
    </w:p>
    <w:p w14:paraId="62CA30E0">
      <w:pPr>
        <w:pStyle w:val="10"/>
        <w:spacing w:before="6" w:line="360" w:lineRule="auto"/>
        <w:ind w:left="327" w:right="672"/>
        <w:jc w:val="center"/>
      </w:pPr>
      <w:r>
        <w:rPr>
          <w:spacing w:val="-2"/>
        </w:rPr>
        <w:t>符合性审查要求</w:t>
      </w:r>
    </w:p>
    <w:p w14:paraId="01C1E256">
      <w:pPr>
        <w:pStyle w:val="12"/>
        <w:spacing w:before="2" w:after="1" w:line="360" w:lineRule="auto"/>
        <w:rPr>
          <w:rFonts w:ascii="Lantinghei SC Heavy"/>
          <w:b/>
          <w:sz w:val="7"/>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665"/>
        <w:gridCol w:w="6174"/>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03" w:type="pct"/>
            <w:shd w:val="clear" w:color="auto" w:fill="auto"/>
            <w:vAlign w:val="center"/>
          </w:tcPr>
          <w:p w14:paraId="0FB322F6">
            <w:pPr>
              <w:widowControl/>
              <w:jc w:val="center"/>
              <w:rPr>
                <w:b/>
                <w:color w:val="000000"/>
                <w:kern w:val="0"/>
                <w:sz w:val="24"/>
              </w:rPr>
            </w:pPr>
            <w:bookmarkStart w:id="694" w:name="2投标文件有关事项的澄清或者说明"/>
            <w:bookmarkEnd w:id="694"/>
            <w:r>
              <w:rPr>
                <w:b/>
                <w:color w:val="000000"/>
                <w:kern w:val="0"/>
                <w:sz w:val="24"/>
              </w:rPr>
              <w:t>序号</w:t>
            </w:r>
          </w:p>
        </w:tc>
        <w:tc>
          <w:tcPr>
            <w:tcW w:w="976" w:type="pct"/>
            <w:shd w:val="clear" w:color="auto" w:fill="auto"/>
            <w:vAlign w:val="center"/>
          </w:tcPr>
          <w:p w14:paraId="6650F542">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ADDC02A">
            <w:pPr>
              <w:widowControl/>
              <w:jc w:val="center"/>
              <w:rPr>
                <w:b/>
                <w:color w:val="000000"/>
                <w:kern w:val="0"/>
                <w:sz w:val="24"/>
              </w:rPr>
            </w:pPr>
            <w:r>
              <w:rPr>
                <w:b/>
                <w:color w:val="000000"/>
                <w:ker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1087FE46">
            <w:pPr>
              <w:widowControl/>
              <w:jc w:val="center"/>
              <w:rPr>
                <w:color w:val="000000"/>
                <w:kern w:val="0"/>
                <w:sz w:val="24"/>
              </w:rPr>
            </w:pPr>
            <w:r>
              <w:rPr>
                <w:color w:val="000000"/>
                <w:kern w:val="0"/>
                <w:sz w:val="24"/>
              </w:rPr>
              <w:t>1</w:t>
            </w:r>
          </w:p>
        </w:tc>
        <w:tc>
          <w:tcPr>
            <w:tcW w:w="976" w:type="pct"/>
            <w:shd w:val="clear" w:color="auto" w:fill="auto"/>
            <w:vAlign w:val="center"/>
          </w:tcPr>
          <w:p w14:paraId="4C328464">
            <w:pPr>
              <w:widowControl/>
              <w:jc w:val="left"/>
              <w:rPr>
                <w:color w:val="000000"/>
                <w:kern w:val="0"/>
                <w:sz w:val="24"/>
              </w:rPr>
            </w:pPr>
            <w:r>
              <w:rPr>
                <w:color w:val="000000"/>
                <w:kern w:val="0"/>
                <w:sz w:val="24"/>
              </w:rPr>
              <w:t>授权委托书</w:t>
            </w:r>
          </w:p>
        </w:tc>
        <w:tc>
          <w:tcPr>
            <w:tcW w:w="3620" w:type="pct"/>
            <w:shd w:val="clear" w:color="auto" w:fill="auto"/>
            <w:vAlign w:val="center"/>
          </w:tcPr>
          <w:p w14:paraId="490DDCAD">
            <w:pPr>
              <w:widowControl/>
              <w:jc w:val="left"/>
              <w:rPr>
                <w:color w:val="000000"/>
                <w:kern w:val="0"/>
                <w:sz w:val="24"/>
              </w:rPr>
            </w:pPr>
            <w:r>
              <w:rPr>
                <w:color w:val="000000"/>
                <w:ker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231DF9ED">
            <w:pPr>
              <w:widowControl/>
              <w:jc w:val="center"/>
              <w:rPr>
                <w:color w:val="000000"/>
                <w:kern w:val="0"/>
                <w:sz w:val="24"/>
              </w:rPr>
            </w:pPr>
            <w:r>
              <w:rPr>
                <w:color w:val="000000"/>
                <w:kern w:val="0"/>
                <w:sz w:val="24"/>
              </w:rPr>
              <w:t>2</w:t>
            </w:r>
          </w:p>
        </w:tc>
        <w:tc>
          <w:tcPr>
            <w:tcW w:w="976" w:type="pct"/>
            <w:shd w:val="clear" w:color="auto" w:fill="auto"/>
            <w:vAlign w:val="center"/>
          </w:tcPr>
          <w:p w14:paraId="5009C513">
            <w:pPr>
              <w:widowControl/>
              <w:jc w:val="left"/>
              <w:rPr>
                <w:color w:val="000000"/>
                <w:kern w:val="0"/>
                <w:sz w:val="24"/>
              </w:rPr>
            </w:pPr>
            <w:r>
              <w:rPr>
                <w:color w:val="000000"/>
                <w:kern w:val="0"/>
                <w:sz w:val="24"/>
              </w:rPr>
              <w:t>投标完整性</w:t>
            </w:r>
          </w:p>
        </w:tc>
        <w:tc>
          <w:tcPr>
            <w:tcW w:w="3620" w:type="pct"/>
            <w:shd w:val="clear" w:color="auto" w:fill="auto"/>
            <w:vAlign w:val="center"/>
          </w:tcPr>
          <w:p w14:paraId="21DA4AC9">
            <w:pPr>
              <w:widowControl/>
              <w:jc w:val="left"/>
              <w:rPr>
                <w:color w:val="000000"/>
                <w:kern w:val="0"/>
                <w:sz w:val="24"/>
              </w:rPr>
            </w:pPr>
            <w:r>
              <w:rPr>
                <w:sz w:val="24"/>
              </w:rPr>
              <w:t>未将一个采购包中的内容</w:t>
            </w:r>
            <w:r>
              <w:rPr>
                <w:rFonts w:hint="eastAsia"/>
                <w:sz w:val="24"/>
              </w:rPr>
              <w:t>拆分</w:t>
            </w:r>
            <w:r>
              <w:rPr>
                <w:sz w:val="24"/>
              </w:rPr>
              <w:t>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4EB7E5BA">
            <w:pPr>
              <w:widowControl/>
              <w:jc w:val="center"/>
              <w:rPr>
                <w:color w:val="000000"/>
                <w:kern w:val="0"/>
                <w:sz w:val="24"/>
              </w:rPr>
            </w:pPr>
            <w:r>
              <w:rPr>
                <w:color w:val="000000"/>
                <w:kern w:val="0"/>
                <w:sz w:val="24"/>
              </w:rPr>
              <w:t>3</w:t>
            </w:r>
          </w:p>
        </w:tc>
        <w:tc>
          <w:tcPr>
            <w:tcW w:w="976" w:type="pct"/>
            <w:shd w:val="clear" w:color="auto" w:fill="auto"/>
            <w:vAlign w:val="center"/>
          </w:tcPr>
          <w:p w14:paraId="7FF4DCC5">
            <w:pPr>
              <w:widowControl/>
              <w:jc w:val="left"/>
              <w:rPr>
                <w:color w:val="000000"/>
                <w:kern w:val="0"/>
                <w:sz w:val="24"/>
              </w:rPr>
            </w:pPr>
            <w:r>
              <w:rPr>
                <w:color w:val="000000"/>
                <w:kern w:val="0"/>
                <w:sz w:val="24"/>
              </w:rPr>
              <w:t>投标报价</w:t>
            </w:r>
          </w:p>
        </w:tc>
        <w:tc>
          <w:tcPr>
            <w:tcW w:w="3620" w:type="pct"/>
            <w:shd w:val="clear" w:color="auto" w:fill="auto"/>
            <w:vAlign w:val="center"/>
          </w:tcPr>
          <w:p w14:paraId="6FC6675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1595B93D">
            <w:pPr>
              <w:widowControl/>
              <w:jc w:val="center"/>
              <w:rPr>
                <w:color w:val="000000"/>
                <w:kern w:val="0"/>
                <w:sz w:val="24"/>
              </w:rPr>
            </w:pPr>
            <w:r>
              <w:rPr>
                <w:color w:val="000000"/>
                <w:kern w:val="0"/>
                <w:sz w:val="24"/>
              </w:rPr>
              <w:t>4</w:t>
            </w:r>
          </w:p>
        </w:tc>
        <w:tc>
          <w:tcPr>
            <w:tcW w:w="976" w:type="pct"/>
            <w:shd w:val="clear" w:color="auto" w:fill="auto"/>
            <w:vAlign w:val="center"/>
          </w:tcPr>
          <w:p w14:paraId="2BF01CD2">
            <w:pPr>
              <w:widowControl/>
              <w:jc w:val="left"/>
              <w:rPr>
                <w:color w:val="000000"/>
                <w:kern w:val="0"/>
                <w:sz w:val="24"/>
              </w:rPr>
            </w:pPr>
            <w:r>
              <w:rPr>
                <w:color w:val="000000"/>
                <w:kern w:val="0"/>
                <w:sz w:val="24"/>
              </w:rPr>
              <w:t>报价唯一性</w:t>
            </w:r>
          </w:p>
        </w:tc>
        <w:tc>
          <w:tcPr>
            <w:tcW w:w="3620" w:type="pct"/>
            <w:shd w:val="clear" w:color="auto" w:fill="auto"/>
            <w:vAlign w:val="center"/>
          </w:tcPr>
          <w:p w14:paraId="358E7EF4">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5EF80799">
            <w:pPr>
              <w:widowControl/>
              <w:jc w:val="center"/>
              <w:rPr>
                <w:color w:val="000000"/>
                <w:kern w:val="0"/>
                <w:sz w:val="24"/>
              </w:rPr>
            </w:pPr>
            <w:r>
              <w:rPr>
                <w:color w:val="000000"/>
                <w:kern w:val="0"/>
                <w:sz w:val="24"/>
              </w:rPr>
              <w:t>5</w:t>
            </w:r>
          </w:p>
        </w:tc>
        <w:tc>
          <w:tcPr>
            <w:tcW w:w="976" w:type="pct"/>
            <w:shd w:val="clear" w:color="auto" w:fill="auto"/>
            <w:vAlign w:val="center"/>
          </w:tcPr>
          <w:p w14:paraId="6C48726A">
            <w:pPr>
              <w:widowControl/>
              <w:jc w:val="left"/>
              <w:rPr>
                <w:color w:val="000000"/>
                <w:kern w:val="0"/>
                <w:sz w:val="24"/>
              </w:rPr>
            </w:pPr>
            <w:r>
              <w:rPr>
                <w:color w:val="000000"/>
                <w:kern w:val="0"/>
                <w:sz w:val="24"/>
              </w:rPr>
              <w:t>投标有效期</w:t>
            </w:r>
          </w:p>
        </w:tc>
        <w:tc>
          <w:tcPr>
            <w:tcW w:w="3620" w:type="pct"/>
            <w:shd w:val="clear" w:color="auto" w:fill="auto"/>
            <w:vAlign w:val="center"/>
          </w:tcPr>
          <w:p w14:paraId="325A33AF">
            <w:pPr>
              <w:widowControl/>
              <w:jc w:val="left"/>
              <w:rPr>
                <w:color w:val="000000"/>
                <w:kern w:val="0"/>
                <w:sz w:val="24"/>
              </w:rPr>
            </w:pPr>
            <w:r>
              <w:rPr>
                <w:color w:val="000000"/>
                <w:ker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1C3436D8">
            <w:pPr>
              <w:widowControl/>
              <w:jc w:val="center"/>
              <w:rPr>
                <w:color w:val="000000"/>
                <w:kern w:val="0"/>
                <w:sz w:val="24"/>
              </w:rPr>
            </w:pPr>
            <w:r>
              <w:rPr>
                <w:color w:val="000000"/>
                <w:kern w:val="0"/>
                <w:sz w:val="24"/>
              </w:rPr>
              <w:t>6</w:t>
            </w:r>
          </w:p>
        </w:tc>
        <w:tc>
          <w:tcPr>
            <w:tcW w:w="976" w:type="pct"/>
            <w:shd w:val="clear" w:color="auto" w:fill="auto"/>
            <w:vAlign w:val="center"/>
          </w:tcPr>
          <w:p w14:paraId="1A28C4DA">
            <w:pPr>
              <w:widowControl/>
              <w:jc w:val="left"/>
              <w:rPr>
                <w:color w:val="000000"/>
                <w:kern w:val="0"/>
                <w:sz w:val="24"/>
              </w:rPr>
            </w:pPr>
            <w:r>
              <w:rPr>
                <w:color w:val="000000"/>
                <w:kern w:val="0"/>
                <w:sz w:val="24"/>
              </w:rPr>
              <w:t>实质性格式</w:t>
            </w:r>
          </w:p>
        </w:tc>
        <w:tc>
          <w:tcPr>
            <w:tcW w:w="3620" w:type="pct"/>
            <w:shd w:val="clear" w:color="auto" w:fill="auto"/>
            <w:vAlign w:val="center"/>
          </w:tcPr>
          <w:p w14:paraId="2914A481">
            <w:pPr>
              <w:widowControl/>
              <w:jc w:val="left"/>
              <w:rPr>
                <w:color w:val="000000"/>
                <w:kern w:val="0"/>
                <w:sz w:val="24"/>
              </w:rPr>
            </w:pPr>
            <w:r>
              <w:rPr>
                <w:ker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79205F60">
            <w:pPr>
              <w:widowControl/>
              <w:jc w:val="center"/>
              <w:rPr>
                <w:color w:val="000000"/>
                <w:kern w:val="0"/>
                <w:sz w:val="24"/>
              </w:rPr>
            </w:pPr>
            <w:r>
              <w:rPr>
                <w:color w:val="000000"/>
                <w:kern w:val="0"/>
                <w:sz w:val="24"/>
              </w:rPr>
              <w:t>7</w:t>
            </w:r>
          </w:p>
        </w:tc>
        <w:tc>
          <w:tcPr>
            <w:tcW w:w="976" w:type="pct"/>
            <w:shd w:val="clear" w:color="auto" w:fill="auto"/>
            <w:vAlign w:val="center"/>
          </w:tcPr>
          <w:p w14:paraId="69F7D61E">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63DE1AA2">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F3F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69267B83">
            <w:pPr>
              <w:widowControl/>
              <w:jc w:val="center"/>
              <w:rPr>
                <w:color w:val="000000"/>
                <w:kern w:val="0"/>
                <w:sz w:val="24"/>
              </w:rPr>
            </w:pPr>
            <w:r>
              <w:rPr>
                <w:color w:val="000000"/>
                <w:kern w:val="0"/>
                <w:sz w:val="24"/>
              </w:rPr>
              <w:t>8</w:t>
            </w:r>
          </w:p>
        </w:tc>
        <w:tc>
          <w:tcPr>
            <w:tcW w:w="976" w:type="pct"/>
            <w:shd w:val="clear" w:color="auto" w:fill="auto"/>
            <w:vAlign w:val="center"/>
          </w:tcPr>
          <w:p w14:paraId="045D4974">
            <w:pPr>
              <w:widowControl/>
              <w:jc w:val="left"/>
              <w:rPr>
                <w:color w:val="000000"/>
                <w:kern w:val="0"/>
                <w:sz w:val="24"/>
              </w:rPr>
            </w:pPr>
            <w:r>
              <w:rPr>
                <w:sz w:val="24"/>
              </w:rPr>
              <w:t>拟分包情况说明（如有）</w:t>
            </w:r>
          </w:p>
        </w:tc>
        <w:tc>
          <w:tcPr>
            <w:tcW w:w="3620" w:type="pct"/>
            <w:shd w:val="clear" w:color="auto" w:fill="auto"/>
            <w:vAlign w:val="center"/>
          </w:tcPr>
          <w:p w14:paraId="09D79A18">
            <w:pPr>
              <w:widowControl/>
              <w:jc w:val="left"/>
              <w:rPr>
                <w:color w:val="000000"/>
                <w:kern w:val="0"/>
                <w:sz w:val="24"/>
              </w:rPr>
            </w:pPr>
            <w:r>
              <w:rPr>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3F3AF9D6">
            <w:pPr>
              <w:widowControl/>
              <w:jc w:val="center"/>
              <w:rPr>
                <w:color w:val="000000"/>
                <w:kern w:val="0"/>
                <w:sz w:val="24"/>
              </w:rPr>
            </w:pPr>
            <w:r>
              <w:rPr>
                <w:color w:val="000000"/>
                <w:kern w:val="0"/>
                <w:sz w:val="24"/>
              </w:rPr>
              <w:t>9</w:t>
            </w:r>
          </w:p>
        </w:tc>
        <w:tc>
          <w:tcPr>
            <w:tcW w:w="976" w:type="pct"/>
            <w:shd w:val="clear" w:color="auto" w:fill="auto"/>
            <w:vAlign w:val="center"/>
          </w:tcPr>
          <w:p w14:paraId="548F67EC">
            <w:pPr>
              <w:widowControl/>
              <w:jc w:val="left"/>
              <w:rPr>
                <w:color w:val="000000"/>
                <w:kern w:val="0"/>
                <w:sz w:val="24"/>
              </w:rPr>
            </w:pPr>
            <w:r>
              <w:rPr>
                <w:color w:val="000000"/>
                <w:kern w:val="0"/>
                <w:sz w:val="24"/>
              </w:rPr>
              <w:t>分包</w:t>
            </w:r>
            <w:r>
              <w:rPr>
                <w:rFonts w:hint="eastAsia"/>
                <w:color w:val="000000"/>
                <w:kern w:val="0"/>
                <w:sz w:val="24"/>
              </w:rPr>
              <w:t>其他要求</w:t>
            </w:r>
            <w:r>
              <w:rPr>
                <w:color w:val="000000"/>
                <w:kern w:val="0"/>
                <w:sz w:val="24"/>
              </w:rPr>
              <w:t>（如有）</w:t>
            </w:r>
          </w:p>
        </w:tc>
        <w:tc>
          <w:tcPr>
            <w:tcW w:w="3620" w:type="pct"/>
            <w:shd w:val="clear" w:color="auto" w:fill="auto"/>
            <w:vAlign w:val="center"/>
          </w:tcPr>
          <w:p w14:paraId="730B8A2A">
            <w:pPr>
              <w:widowControl/>
              <w:jc w:val="left"/>
              <w:rPr>
                <w:sz w:val="24"/>
              </w:rPr>
            </w:pPr>
            <w:r>
              <w:rPr>
                <w:rFonts w:hint="eastAsia"/>
                <w:sz w:val="24"/>
              </w:rPr>
              <w:t>分包履行的内容、金额或者比例未超出</w:t>
            </w:r>
            <w:r>
              <w:rPr>
                <w:sz w:val="24"/>
              </w:rPr>
              <w:t>《投标人须知资料表》</w:t>
            </w:r>
            <w:r>
              <w:rPr>
                <w:rFonts w:hint="eastAsia"/>
                <w:sz w:val="24"/>
              </w:rPr>
              <w:t>中的规定；</w:t>
            </w:r>
          </w:p>
          <w:p w14:paraId="1C92B921">
            <w:pPr>
              <w:widowControl/>
              <w:jc w:val="left"/>
              <w:rPr>
                <w:color w:val="000000"/>
                <w:kern w:val="0"/>
                <w:sz w:val="24"/>
              </w:rPr>
            </w:pPr>
            <w:r>
              <w:rPr>
                <w:sz w:val="24"/>
              </w:rPr>
              <w:t>分包承担主体具备《投标人须知资料表》载明的资质条件且提供了资质证书复印件（如有）；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15AB5B0B">
            <w:pPr>
              <w:widowControl/>
              <w:jc w:val="center"/>
              <w:rPr>
                <w:color w:val="000000"/>
                <w:kern w:val="0"/>
                <w:sz w:val="24"/>
              </w:rPr>
            </w:pPr>
            <w:r>
              <w:rPr>
                <w:color w:val="000000"/>
                <w:kern w:val="0"/>
                <w:sz w:val="24"/>
              </w:rPr>
              <w:t>10</w:t>
            </w:r>
          </w:p>
        </w:tc>
        <w:tc>
          <w:tcPr>
            <w:tcW w:w="976" w:type="pct"/>
            <w:shd w:val="clear" w:color="auto" w:fill="auto"/>
            <w:vAlign w:val="center"/>
          </w:tcPr>
          <w:p w14:paraId="69D0627A">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A5EC5F9">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444E7295">
            <w:pPr>
              <w:widowControl/>
              <w:jc w:val="center"/>
              <w:rPr>
                <w:color w:val="000000"/>
                <w:kern w:val="0"/>
                <w:sz w:val="24"/>
              </w:rPr>
            </w:pPr>
            <w:r>
              <w:rPr>
                <w:color w:val="000000"/>
                <w:kern w:val="0"/>
                <w:sz w:val="24"/>
              </w:rPr>
              <w:t>11</w:t>
            </w:r>
          </w:p>
        </w:tc>
        <w:tc>
          <w:tcPr>
            <w:tcW w:w="976" w:type="pct"/>
            <w:shd w:val="clear" w:color="auto" w:fill="auto"/>
            <w:vAlign w:val="center"/>
          </w:tcPr>
          <w:p w14:paraId="108E9FD7">
            <w:pPr>
              <w:widowControl/>
              <w:jc w:val="left"/>
              <w:rPr>
                <w:color w:val="000000"/>
                <w:kern w:val="0"/>
                <w:sz w:val="24"/>
              </w:rPr>
            </w:pPr>
            <w:r>
              <w:rPr>
                <w:color w:val="000000"/>
                <w:kern w:val="0"/>
                <w:sz w:val="24"/>
              </w:rPr>
              <w:t>报价合理性</w:t>
            </w:r>
          </w:p>
        </w:tc>
        <w:tc>
          <w:tcPr>
            <w:tcW w:w="3620" w:type="pct"/>
            <w:shd w:val="clear" w:color="auto" w:fill="auto"/>
            <w:vAlign w:val="center"/>
          </w:tcPr>
          <w:p w14:paraId="4A96A930">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4B64D8BC">
            <w:pPr>
              <w:widowControl/>
              <w:jc w:val="center"/>
              <w:rPr>
                <w:color w:val="000000"/>
                <w:kern w:val="0"/>
                <w:sz w:val="24"/>
              </w:rPr>
            </w:pPr>
            <w:r>
              <w:rPr>
                <w:color w:val="000000"/>
                <w:kern w:val="0"/>
                <w:sz w:val="24"/>
              </w:rPr>
              <w:t>12</w:t>
            </w:r>
          </w:p>
        </w:tc>
        <w:tc>
          <w:tcPr>
            <w:tcW w:w="976" w:type="pct"/>
            <w:shd w:val="clear" w:color="auto" w:fill="auto"/>
            <w:vAlign w:val="center"/>
          </w:tcPr>
          <w:p w14:paraId="765D9910">
            <w:pPr>
              <w:widowControl/>
              <w:jc w:val="left"/>
              <w:rPr>
                <w:color w:val="000000"/>
                <w:kern w:val="0"/>
                <w:sz w:val="24"/>
              </w:rPr>
            </w:pPr>
            <w:r>
              <w:rPr>
                <w:color w:val="000000"/>
                <w:kern w:val="0"/>
                <w:sz w:val="24"/>
              </w:rPr>
              <w:t>进口产品</w:t>
            </w:r>
          </w:p>
          <w:p w14:paraId="76DB7DE8">
            <w:pPr>
              <w:widowControl/>
              <w:jc w:val="left"/>
              <w:rPr>
                <w:color w:val="000000"/>
                <w:kern w:val="0"/>
                <w:sz w:val="24"/>
              </w:rPr>
            </w:pPr>
            <w:r>
              <w:rPr>
                <w:color w:val="000000"/>
                <w:kern w:val="0"/>
                <w:sz w:val="24"/>
              </w:rPr>
              <w:t>（如有）</w:t>
            </w:r>
          </w:p>
        </w:tc>
        <w:tc>
          <w:tcPr>
            <w:tcW w:w="3620" w:type="pct"/>
            <w:shd w:val="clear" w:color="auto" w:fill="auto"/>
            <w:vAlign w:val="center"/>
          </w:tcPr>
          <w:p w14:paraId="5D7A36C6">
            <w:pPr>
              <w:widowControl/>
              <w:jc w:val="left"/>
              <w:rPr>
                <w:color w:val="000000"/>
                <w:kern w:val="0"/>
                <w:sz w:val="24"/>
              </w:rPr>
            </w:pPr>
            <w:r>
              <w:rPr>
                <w:sz w:val="24"/>
              </w:rPr>
              <w:t>招标文件不接受进口产品投标的内容时，投标人所投产品</w:t>
            </w:r>
            <w:r>
              <w:rPr>
                <w:rFonts w:hint="eastAsia"/>
                <w:sz w:val="24"/>
              </w:rPr>
              <w:t>不含</w:t>
            </w:r>
            <w:r>
              <w:rPr>
                <w:sz w:val="24"/>
              </w:rPr>
              <w:t>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33F8F98C">
            <w:pPr>
              <w:widowControl/>
              <w:jc w:val="center"/>
              <w:rPr>
                <w:color w:val="000000"/>
                <w:kern w:val="0"/>
                <w:sz w:val="24"/>
              </w:rPr>
            </w:pPr>
            <w:r>
              <w:rPr>
                <w:color w:val="000000"/>
                <w:kern w:val="0"/>
                <w:sz w:val="24"/>
              </w:rPr>
              <w:t>13</w:t>
            </w:r>
          </w:p>
        </w:tc>
        <w:tc>
          <w:tcPr>
            <w:tcW w:w="976" w:type="pct"/>
            <w:shd w:val="clear" w:color="auto" w:fill="auto"/>
            <w:vAlign w:val="center"/>
          </w:tcPr>
          <w:p w14:paraId="718A420E">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国家有关部门对投标人的投标产品有强制性规定或要求的（如相应技术、安全、节能和环保等），投标人的投标产品应符合相应规定或要求，并提供证明文件复印件：</w:t>
            </w:r>
          </w:p>
          <w:p w14:paraId="6A5877E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A65C9A1">
            <w:pPr>
              <w:widowControl/>
              <w:jc w:val="left"/>
              <w:rPr>
                <w:color w:val="000000"/>
                <w:kern w:val="0"/>
                <w:sz w:val="24"/>
              </w:rPr>
            </w:pPr>
            <w:r>
              <w:rPr>
                <w:color w:val="000000"/>
                <w:kern w:val="0"/>
                <w:sz w:val="24"/>
              </w:rPr>
              <w:t>2）</w:t>
            </w:r>
            <w:r>
              <w:rPr>
                <w:rFonts w:hint="eastAsia"/>
                <w:color w:val="000000"/>
                <w:kern w:val="0"/>
                <w:sz w:val="24"/>
              </w:rPr>
              <w:t>所投产品属于列入《网络关键设备和网络安全专用产品目录》的网络安全专用产品时，应当提供：①国家有权部门发布的含所投产品的“网络关键设备和网络安全专用产品安全认证和安全检测结果”截图，或②产品由具备资格的机构安全认证合格或者安全检测符合要求的有效证明文件，或③该产品有效期内的公安部颁发的《计算机信息系统安全专用产品销售许可证》</w:t>
            </w:r>
            <w:r>
              <w:rPr>
                <w:color w:val="000000"/>
                <w:kern w:val="0"/>
                <w:sz w:val="24"/>
              </w:rPr>
              <w:t>；</w:t>
            </w:r>
          </w:p>
          <w:p w14:paraId="6014F6E4">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5B271EFF">
            <w:pPr>
              <w:widowControl/>
              <w:jc w:val="center"/>
              <w:rPr>
                <w:color w:val="000000"/>
                <w:kern w:val="0"/>
                <w:sz w:val="24"/>
              </w:rPr>
            </w:pPr>
            <w:r>
              <w:rPr>
                <w:color w:val="000000"/>
                <w:kern w:val="0"/>
                <w:sz w:val="24"/>
              </w:rPr>
              <w:t>14</w:t>
            </w:r>
          </w:p>
        </w:tc>
        <w:tc>
          <w:tcPr>
            <w:tcW w:w="976" w:type="pct"/>
            <w:shd w:val="clear" w:color="auto" w:fill="auto"/>
            <w:vAlign w:val="center"/>
          </w:tcPr>
          <w:p w14:paraId="06DCF295">
            <w:pPr>
              <w:widowControl/>
              <w:jc w:val="left"/>
              <w:rPr>
                <w:color w:val="000000"/>
                <w:kern w:val="0"/>
                <w:sz w:val="24"/>
              </w:rPr>
            </w:pPr>
            <w:r>
              <w:rPr>
                <w:color w:val="000000"/>
                <w:kern w:val="0"/>
                <w:sz w:val="24"/>
              </w:rPr>
              <w:t>公平竞争</w:t>
            </w:r>
          </w:p>
        </w:tc>
        <w:tc>
          <w:tcPr>
            <w:tcW w:w="3620" w:type="pct"/>
            <w:shd w:val="clear" w:color="auto" w:fill="auto"/>
            <w:vAlign w:val="center"/>
          </w:tcPr>
          <w:p w14:paraId="6552FEB7">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69958F69">
            <w:pPr>
              <w:widowControl/>
              <w:jc w:val="center"/>
              <w:rPr>
                <w:color w:val="000000"/>
                <w:kern w:val="0"/>
                <w:sz w:val="24"/>
              </w:rPr>
            </w:pPr>
            <w:r>
              <w:rPr>
                <w:color w:val="000000"/>
                <w:kern w:val="0"/>
                <w:sz w:val="24"/>
              </w:rPr>
              <w:t>15</w:t>
            </w:r>
          </w:p>
        </w:tc>
        <w:tc>
          <w:tcPr>
            <w:tcW w:w="976" w:type="pct"/>
            <w:shd w:val="clear" w:color="auto" w:fill="auto"/>
            <w:vAlign w:val="center"/>
          </w:tcPr>
          <w:p w14:paraId="29ABAF33">
            <w:pPr>
              <w:widowControl/>
              <w:jc w:val="left"/>
              <w:rPr>
                <w:color w:val="000000"/>
                <w:kern w:val="0"/>
                <w:sz w:val="24"/>
              </w:rPr>
            </w:pPr>
            <w:r>
              <w:rPr>
                <w:color w:val="000000"/>
                <w:kern w:val="0"/>
                <w:sz w:val="24"/>
              </w:rPr>
              <w:t>串通投标</w:t>
            </w:r>
          </w:p>
        </w:tc>
        <w:tc>
          <w:tcPr>
            <w:tcW w:w="3620" w:type="pct"/>
            <w:shd w:val="clear" w:color="auto" w:fill="auto"/>
            <w:vAlign w:val="center"/>
          </w:tcPr>
          <w:p w14:paraId="3A6CFB43">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73478FEE">
            <w:pPr>
              <w:widowControl/>
              <w:jc w:val="center"/>
              <w:rPr>
                <w:color w:val="000000"/>
                <w:kern w:val="0"/>
                <w:sz w:val="24"/>
              </w:rPr>
            </w:pPr>
            <w:r>
              <w:rPr>
                <w:color w:val="000000"/>
                <w:kern w:val="0"/>
                <w:sz w:val="24"/>
              </w:rPr>
              <w:t>16</w:t>
            </w:r>
          </w:p>
        </w:tc>
        <w:tc>
          <w:tcPr>
            <w:tcW w:w="976" w:type="pct"/>
            <w:shd w:val="clear" w:color="auto" w:fill="auto"/>
            <w:vAlign w:val="center"/>
          </w:tcPr>
          <w:p w14:paraId="1B6996A0">
            <w:pPr>
              <w:widowControl/>
              <w:jc w:val="left"/>
              <w:rPr>
                <w:color w:val="000000"/>
                <w:kern w:val="0"/>
                <w:sz w:val="24"/>
              </w:rPr>
            </w:pPr>
            <w:r>
              <w:rPr>
                <w:color w:val="000000"/>
                <w:kern w:val="0"/>
                <w:sz w:val="24"/>
              </w:rPr>
              <w:t>附加条件</w:t>
            </w:r>
          </w:p>
        </w:tc>
        <w:tc>
          <w:tcPr>
            <w:tcW w:w="3620" w:type="pct"/>
            <w:shd w:val="clear" w:color="auto" w:fill="auto"/>
            <w:vAlign w:val="center"/>
          </w:tcPr>
          <w:p w14:paraId="3CC43797">
            <w:pPr>
              <w:widowControl/>
              <w:jc w:val="left"/>
              <w:rPr>
                <w:color w:val="000000"/>
                <w:kern w:val="0"/>
                <w:sz w:val="24"/>
              </w:rPr>
            </w:pPr>
            <w:r>
              <w:rPr>
                <w:color w:val="000000"/>
                <w:ker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03" w:type="pct"/>
            <w:shd w:val="clear" w:color="auto" w:fill="auto"/>
            <w:vAlign w:val="center"/>
          </w:tcPr>
          <w:p w14:paraId="55F3A94B">
            <w:pPr>
              <w:widowControl/>
              <w:jc w:val="center"/>
              <w:rPr>
                <w:color w:val="000000"/>
                <w:kern w:val="0"/>
                <w:sz w:val="24"/>
              </w:rPr>
            </w:pPr>
            <w:r>
              <w:rPr>
                <w:color w:val="000000"/>
                <w:kern w:val="0"/>
                <w:sz w:val="24"/>
              </w:rPr>
              <w:t>17</w:t>
            </w:r>
          </w:p>
        </w:tc>
        <w:tc>
          <w:tcPr>
            <w:tcW w:w="976" w:type="pct"/>
            <w:shd w:val="clear" w:color="auto" w:fill="auto"/>
            <w:vAlign w:val="center"/>
          </w:tcPr>
          <w:p w14:paraId="7FB2860C">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ECD7876">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27E7D493">
      <w:pPr>
        <w:rPr>
          <w:spacing w:val="-2"/>
        </w:rPr>
      </w:pPr>
      <w:bookmarkStart w:id="695" w:name="二、评标标准"/>
      <w:bookmarkEnd w:id="695"/>
      <w:bookmarkStart w:id="696" w:name="第五章___采购需求"/>
      <w:bookmarkEnd w:id="696"/>
      <w:r>
        <w:rPr>
          <w:spacing w:val="-2"/>
        </w:rPr>
        <w:br w:type="page"/>
      </w:r>
    </w:p>
    <w:p w14:paraId="2E91A47F">
      <w:pPr>
        <w:numPr>
          <w:ilvl w:val="0"/>
          <w:numId w:val="7"/>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投标文件有关事项的澄清或者说明</w:t>
      </w:r>
    </w:p>
    <w:p w14:paraId="24607A06">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评标过程中，</w:t>
      </w:r>
      <w:bookmarkStart w:id="697" w:name="_Hlk145105424"/>
      <w:r>
        <w:rPr>
          <w:rFonts w:hint="eastAsia" w:ascii="宋体" w:hAnsi="宋体" w:eastAsia="宋体" w:cs="宋体"/>
          <w:sz w:val="24"/>
        </w:rPr>
        <w:t>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eastAsia="宋体" w:cs="宋体"/>
          <w:kern w:val="0"/>
          <w:sz w:val="24"/>
        </w:rPr>
        <w:t>（若投标人为事业单位或其他组织或分支机构，可为单位负责人）</w:t>
      </w:r>
      <w:r>
        <w:rPr>
          <w:rFonts w:hint="eastAsia" w:ascii="宋体" w:hAnsi="宋体" w:eastAsia="宋体" w:cs="宋体"/>
          <w:sz w:val="24"/>
        </w:rPr>
        <w:t>或其授权的代表签字。投标人的澄清、说明或者补正不得超出投标文件的范围或者改变投标文件的实质性内容。澄清文件将作为投标文件内容的一部分。</w:t>
      </w:r>
      <w:bookmarkEnd w:id="697"/>
    </w:p>
    <w:p w14:paraId="24360283">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rPr>
        <w:t>无效投标处理</w:t>
      </w:r>
      <w:r>
        <w:rPr>
          <w:rFonts w:hint="eastAsia" w:ascii="宋体" w:hAnsi="宋体" w:eastAsia="宋体" w:cs="宋体"/>
          <w:sz w:val="24"/>
        </w:rPr>
        <w:t>。</w:t>
      </w:r>
    </w:p>
    <w:p w14:paraId="470B1642">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sz w:val="24"/>
        </w:rPr>
        <w:t>投标无效</w:t>
      </w:r>
      <w:r>
        <w:rPr>
          <w:rFonts w:hint="eastAsia" w:ascii="宋体" w:hAnsi="宋体" w:eastAsia="宋体" w:cs="宋体"/>
          <w:sz w:val="24"/>
        </w:rPr>
        <w:t>。</w:t>
      </w:r>
    </w:p>
    <w:p w14:paraId="0F61C470">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投标文件报价出现前后不一致的，按照下列规定修正：</w:t>
      </w:r>
    </w:p>
    <w:p w14:paraId="2D317386">
      <w:pPr>
        <w:numPr>
          <w:ilvl w:val="2"/>
          <w:numId w:val="7"/>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□有，具体规定为：______________</w:t>
      </w:r>
    </w:p>
    <w:p w14:paraId="13CBF059">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无，按下述2.4.2-2.4.8项规定修正。</w:t>
      </w:r>
    </w:p>
    <w:p w14:paraId="34B9A3BA">
      <w:pPr>
        <w:numPr>
          <w:ilvl w:val="2"/>
          <w:numId w:val="7"/>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7"/>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投标文件中开标一览表（报价表）内容与投标文件中相应内容不一致的，以开标一览表（报价表）为准；</w:t>
      </w:r>
    </w:p>
    <w:p w14:paraId="125C3601">
      <w:pPr>
        <w:numPr>
          <w:ilvl w:val="2"/>
          <w:numId w:val="7"/>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76907AC2">
      <w:pPr>
        <w:numPr>
          <w:ilvl w:val="2"/>
          <w:numId w:val="7"/>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单价金额小数点或者百分比有明显错位的，以开标一览表的总价为准，并修改单价；</w:t>
      </w:r>
    </w:p>
    <w:p w14:paraId="1FC25FBC">
      <w:pPr>
        <w:numPr>
          <w:ilvl w:val="2"/>
          <w:numId w:val="7"/>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5CD7EE13">
      <w:pPr>
        <w:numPr>
          <w:ilvl w:val="2"/>
          <w:numId w:val="7"/>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5F77A294">
      <w:pPr>
        <w:numPr>
          <w:ilvl w:val="2"/>
          <w:numId w:val="7"/>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修正后的报价经投标人书面确认后产生约束力，投标人不确认的，其</w:t>
      </w:r>
      <w:r>
        <w:rPr>
          <w:rFonts w:hint="eastAsia" w:ascii="宋体" w:hAnsi="宋体" w:eastAsia="宋体" w:cs="宋体"/>
          <w:b/>
          <w:sz w:val="24"/>
        </w:rPr>
        <w:t>投标无效</w:t>
      </w:r>
      <w:r>
        <w:rPr>
          <w:rFonts w:hint="eastAsia" w:ascii="宋体" w:hAnsi="宋体" w:eastAsia="宋体" w:cs="宋体"/>
          <w:sz w:val="24"/>
        </w:rPr>
        <w:t>。</w:t>
      </w:r>
    </w:p>
    <w:p w14:paraId="0BA4DF83">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对于未预留份额专门面向中小企业采购的采购项目，以及预留份额项目中的非预留部分采购包，对小微企业报价给予10%的扣除，用扣除后的价格参加评审。</w:t>
      </w:r>
    </w:p>
    <w:p w14:paraId="7ECA89A2">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3B0EF5F3">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47FE4CE9">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490B6A06">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097CFC10">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残疾人福利性单位按招标文件要求提供了《残疾人福利性单位声明函》的，视同小微企业。</w:t>
      </w:r>
    </w:p>
    <w:p w14:paraId="4D7CC362">
      <w:pPr>
        <w:numPr>
          <w:ilvl w:val="2"/>
          <w:numId w:val="7"/>
        </w:numPr>
        <w:tabs>
          <w:tab w:val="left" w:pos="1080"/>
          <w:tab w:val="left" w:pos="1589"/>
          <w:tab w:val="left" w:pos="2014"/>
          <w:tab w:val="clear" w:pos="1980"/>
        </w:tabs>
        <w:snapToGrid w:val="0"/>
        <w:spacing w:line="360" w:lineRule="auto"/>
        <w:ind w:left="2035"/>
        <w:rPr>
          <w:rFonts w:hint="eastAsia" w:ascii="宋体" w:hAnsi="宋体" w:eastAsia="宋体" w:cs="宋体"/>
          <w:sz w:val="24"/>
        </w:rPr>
      </w:pPr>
      <w:r>
        <w:rPr>
          <w:rFonts w:hint="eastAsia" w:ascii="宋体" w:hAnsi="宋体" w:eastAsia="宋体" w:cs="宋体"/>
          <w:sz w:val="24"/>
        </w:rPr>
        <w:t>若投标人同时属于小型或微型企业、监狱企业、残疾人福利性单位中的两种及以上，将不重复享受小微企业价格扣减的优惠政策。</w:t>
      </w:r>
    </w:p>
    <w:p w14:paraId="46605C65">
      <w:pPr>
        <w:numPr>
          <w:ilvl w:val="0"/>
          <w:numId w:val="7"/>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投标文件的比较和评价</w:t>
      </w:r>
    </w:p>
    <w:p w14:paraId="79C567B4">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评标方法和评标标准</w:t>
      </w:r>
    </w:p>
    <w:p w14:paraId="4DE54088">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本项目采用的评标方法为：</w:t>
      </w:r>
    </w:p>
    <w:p w14:paraId="1494A310">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rFonts w:hint="eastAsia" w:ascii="宋体" w:hAnsi="宋体" w:eastAsia="宋体" w:cs="宋体"/>
          <w:sz w:val="24"/>
        </w:rPr>
      </w:pPr>
      <w:r>
        <w:rPr>
          <w:rFonts w:hint="eastAsia" w:ascii="宋体" w:hAnsi="宋体" w:eastAsia="宋体" w:cs="宋体"/>
          <w:sz w:val="24"/>
        </w:rPr>
        <w:t>□最低评标价法，指投标文件满足招标文件全部实质性要求，且投标报价最低的投标人为中标候选人的评标方法。</w:t>
      </w:r>
    </w:p>
    <w:p w14:paraId="31EA8690">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rPr>
        <w:t>投标无效</w:t>
      </w:r>
      <w:r>
        <w:rPr>
          <w:rFonts w:hint="eastAsia" w:ascii="宋体" w:hAnsi="宋体" w:eastAsia="宋体" w:cs="宋体"/>
          <w:sz w:val="24"/>
        </w:rPr>
        <w:t>。</w:t>
      </w:r>
    </w:p>
    <w:p w14:paraId="0D390B25">
      <w:p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b/>
          <w:color w:val="000000"/>
          <w:sz w:val="24"/>
        </w:rPr>
        <w:t>■</w:t>
      </w:r>
      <w:r>
        <w:rPr>
          <w:rFonts w:hint="eastAsia" w:ascii="宋体" w:hAnsi="宋体" w:eastAsia="宋体" w:cs="宋体"/>
          <w:sz w:val="24"/>
        </w:rPr>
        <w:t>随机抽取</w:t>
      </w:r>
    </w:p>
    <w:p w14:paraId="606D5332">
      <w:pPr>
        <w:tabs>
          <w:tab w:val="left" w:pos="1080"/>
          <w:tab w:val="left" w:pos="1589"/>
          <w:tab w:val="left" w:pos="2035"/>
        </w:tabs>
        <w:snapToGrid w:val="0"/>
        <w:spacing w:line="360" w:lineRule="auto"/>
        <w:ind w:left="2035"/>
        <w:rPr>
          <w:rFonts w:hint="eastAsia" w:ascii="宋体" w:hAnsi="宋体" w:eastAsia="宋体" w:cs="宋体"/>
          <w:sz w:val="24"/>
          <w:u w:val="single"/>
        </w:rPr>
      </w:pPr>
      <w:r>
        <w:rPr>
          <w:rFonts w:hint="eastAsia" w:ascii="宋体" w:hAnsi="宋体" w:eastAsia="宋体" w:cs="宋体"/>
          <w:sz w:val="24"/>
        </w:rPr>
        <w:t>□其他方式，具体要求：_____</w:t>
      </w:r>
    </w:p>
    <w:p w14:paraId="60A7E8C0">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当投标人因核心产品相同、综合评分相同或投标报价相同时将被优先推荐为中标候选人。</w:t>
      </w:r>
    </w:p>
    <w:p w14:paraId="39BFE612">
      <w:pPr>
        <w:numPr>
          <w:ilvl w:val="2"/>
          <w:numId w:val="7"/>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关于无线局域网认证产品政府采购清单中的产品，优先采购的具体规定（如涉及）：当投标人因核心产品相同、综合评分相同或投标报价相同时将被优先推荐为中标候选人。</w:t>
      </w:r>
    </w:p>
    <w:p w14:paraId="5D1D8D50">
      <w:pPr>
        <w:numPr>
          <w:ilvl w:val="0"/>
          <w:numId w:val="7"/>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98" w:name="_Toc151193644"/>
      <w:bookmarkStart w:id="699" w:name="_Toc151193934"/>
      <w:bookmarkStart w:id="700" w:name="_Toc226965819"/>
      <w:bookmarkStart w:id="701" w:name="_Toc264969236"/>
      <w:bookmarkStart w:id="702" w:name="_Toc149720839"/>
      <w:bookmarkStart w:id="703" w:name="_Toc150774646"/>
      <w:bookmarkStart w:id="704" w:name="_Toc151193788"/>
      <w:bookmarkStart w:id="705" w:name="_Toc150774751"/>
      <w:bookmarkStart w:id="706" w:name="_Toc142311048"/>
      <w:bookmarkStart w:id="707" w:name="_Toc164608815"/>
      <w:bookmarkStart w:id="708" w:name="_Toc226965736"/>
      <w:bookmarkStart w:id="709" w:name="_Toc127151546"/>
      <w:bookmarkStart w:id="710" w:name="_Toc150480784"/>
      <w:bookmarkStart w:id="711" w:name="_Toc226337242"/>
      <w:bookmarkStart w:id="712" w:name="_Toc164351640"/>
      <w:bookmarkStart w:id="713" w:name="_Toc164608660"/>
      <w:bookmarkStart w:id="714" w:name="_Toc164229241"/>
      <w:bookmarkStart w:id="715" w:name="_Toc151193860"/>
      <w:bookmarkStart w:id="716" w:name="_Toc164229387"/>
      <w:bookmarkStart w:id="717" w:name="_Toc305158888"/>
      <w:bookmarkStart w:id="718" w:name="_Toc195842911"/>
      <w:bookmarkStart w:id="719" w:name="_Toc265228384"/>
      <w:bookmarkStart w:id="720" w:name="_Toc520356170"/>
      <w:bookmarkStart w:id="721" w:name="_Toc151190173"/>
      <w:bookmarkStart w:id="722" w:name="_Toc151193716"/>
      <w:bookmarkStart w:id="723" w:name="_Toc305158814"/>
      <w:bookmarkStart w:id="724" w:name="_Toc226309790"/>
      <w:bookmarkStart w:id="725" w:name="_Toc150509297"/>
      <w:bookmarkStart w:id="726" w:name="_Ref467307010"/>
      <w:bookmarkStart w:id="727" w:name="_Toc127161460"/>
      <w:bookmarkStart w:id="728" w:name="_Toc127151747"/>
      <w:r>
        <w:rPr>
          <w:rFonts w:hint="eastAsia" w:ascii="宋体" w:hAnsi="宋体" w:eastAsia="宋体" w:cs="宋体"/>
          <w:sz w:val="24"/>
        </w:rPr>
        <w:t>中标候选人名单</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51C32255">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16"/>
        <w:tabs>
          <w:tab w:val="left" w:pos="900"/>
          <w:tab w:val="left" w:pos="2127"/>
        </w:tabs>
        <w:adjustRightInd w:val="0"/>
        <w:snapToGrid w:val="0"/>
        <w:spacing w:line="360" w:lineRule="auto"/>
        <w:ind w:left="993" w:firstLine="137" w:firstLineChars="57"/>
        <w:rPr>
          <w:rFonts w:hint="eastAsia" w:ascii="宋体" w:hAnsi="宋体" w:eastAsia="宋体" w:cs="宋体"/>
          <w:sz w:val="24"/>
          <w:szCs w:val="24"/>
        </w:rPr>
      </w:pPr>
      <w:r>
        <w:rPr>
          <w:rFonts w:hint="eastAsia" w:ascii="宋体" w:hAnsi="宋体" w:eastAsia="宋体" w:cs="宋体"/>
          <w:b/>
          <w:color w:val="000000"/>
          <w:sz w:val="24"/>
        </w:rPr>
        <w:t>■</w:t>
      </w:r>
      <w:r>
        <w:rPr>
          <w:rFonts w:hint="eastAsia" w:ascii="宋体" w:hAnsi="宋体" w:eastAsia="宋体" w:cs="宋体"/>
          <w:sz w:val="24"/>
          <w:szCs w:val="24"/>
        </w:rPr>
        <w:t>随机抽取</w:t>
      </w:r>
    </w:p>
    <w:p w14:paraId="62BC5559">
      <w:pPr>
        <w:pStyle w:val="16"/>
        <w:tabs>
          <w:tab w:val="left" w:pos="900"/>
          <w:tab w:val="left" w:pos="2127"/>
        </w:tabs>
        <w:adjustRightInd w:val="0"/>
        <w:snapToGrid w:val="0"/>
        <w:spacing w:line="360" w:lineRule="auto"/>
        <w:ind w:left="993" w:firstLine="136" w:firstLineChars="57"/>
        <w:rPr>
          <w:rFonts w:hint="eastAsia" w:ascii="宋体" w:hAnsi="宋体" w:eastAsia="宋体" w:cs="宋体"/>
          <w:sz w:val="24"/>
          <w:szCs w:val="24"/>
        </w:rPr>
      </w:pPr>
      <w:r>
        <w:rPr>
          <w:rFonts w:hint="eastAsia" w:ascii="宋体" w:hAnsi="宋体" w:eastAsia="宋体" w:cs="宋体"/>
          <w:sz w:val="24"/>
          <w:szCs w:val="24"/>
        </w:rPr>
        <w:t>□其他方式，具体要求：_____</w:t>
      </w:r>
    </w:p>
    <w:p w14:paraId="559803BD">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评标委员会要对评分汇总情况进行复核，特别是对排名第一的、报价最低的、投标或响应文件被认定为无效的情形进行重点复核。</w:t>
      </w:r>
    </w:p>
    <w:p w14:paraId="41C1CBAC">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评标委员会将根据各投标人的评标排序，依次推荐本项目（各采购包）的中标候选人，起草并签署评标报告。本项目（各采购包）评标委员会共（各）推荐3名中标候选人。</w:t>
      </w:r>
    </w:p>
    <w:p w14:paraId="42AF5954">
      <w:pPr>
        <w:numPr>
          <w:ilvl w:val="0"/>
          <w:numId w:val="7"/>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5C02CF2B">
      <w:pPr>
        <w:numPr>
          <w:ilvl w:val="1"/>
          <w:numId w:val="7"/>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评标委员会在评标过程中发现投标人有行贿、提供虚假材料或者串通等违法行为时，应当及时向财政部门报告。</w:t>
      </w:r>
    </w:p>
    <w:p w14:paraId="2E231EDF">
      <w:pPr>
        <w:rPr>
          <w:spacing w:val="-2"/>
        </w:rPr>
      </w:pPr>
      <w:r>
        <w:rPr>
          <w:spacing w:val="-2"/>
        </w:rPr>
        <w:br w:type="page"/>
      </w:r>
    </w:p>
    <w:p w14:paraId="10647E6C">
      <w:pPr>
        <w:pStyle w:val="10"/>
        <w:spacing w:before="79" w:line="360" w:lineRule="auto"/>
        <w:ind w:left="12"/>
        <w:jc w:val="center"/>
        <w:rPr>
          <w:sz w:val="20"/>
        </w:rPr>
      </w:pPr>
      <w:r>
        <w:rPr>
          <w:spacing w:val="-2"/>
        </w:rPr>
        <w:t>二、评标标准</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80"/>
        <w:gridCol w:w="780"/>
        <w:gridCol w:w="5767"/>
      </w:tblGrid>
      <w:tr w14:paraId="7FD8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noWrap w:val="0"/>
            <w:vAlign w:val="center"/>
          </w:tcPr>
          <w:p w14:paraId="1F7DF35D">
            <w:pPr>
              <w:ind w:firstLine="28"/>
              <w:jc w:val="center"/>
              <w:rPr>
                <w:rFonts w:eastAsia="宋体"/>
                <w:b/>
                <w:sz w:val="21"/>
                <w:szCs w:val="21"/>
              </w:rPr>
            </w:pPr>
            <w:r>
              <w:rPr>
                <w:rFonts w:eastAsia="宋体"/>
                <w:b/>
                <w:sz w:val="21"/>
                <w:szCs w:val="21"/>
              </w:rPr>
              <w:t>序号</w:t>
            </w:r>
          </w:p>
        </w:tc>
        <w:tc>
          <w:tcPr>
            <w:tcW w:w="750" w:type="pct"/>
            <w:noWrap w:val="0"/>
            <w:vAlign w:val="center"/>
          </w:tcPr>
          <w:p w14:paraId="2D1AD60C">
            <w:pPr>
              <w:ind w:firstLine="28"/>
              <w:jc w:val="center"/>
              <w:rPr>
                <w:rFonts w:eastAsia="宋体"/>
                <w:b/>
                <w:sz w:val="21"/>
                <w:szCs w:val="21"/>
              </w:rPr>
            </w:pPr>
            <w:r>
              <w:rPr>
                <w:rFonts w:eastAsia="宋体"/>
                <w:b/>
                <w:sz w:val="21"/>
                <w:szCs w:val="21"/>
              </w:rPr>
              <w:t>评分因素</w:t>
            </w:r>
          </w:p>
        </w:tc>
        <w:tc>
          <w:tcPr>
            <w:tcW w:w="457" w:type="pct"/>
            <w:noWrap w:val="0"/>
            <w:vAlign w:val="center"/>
          </w:tcPr>
          <w:p w14:paraId="6E02F2D2">
            <w:pPr>
              <w:ind w:firstLine="28"/>
              <w:jc w:val="center"/>
              <w:rPr>
                <w:rFonts w:eastAsia="宋体"/>
                <w:b/>
                <w:sz w:val="21"/>
                <w:szCs w:val="21"/>
              </w:rPr>
            </w:pPr>
            <w:r>
              <w:rPr>
                <w:rFonts w:eastAsia="宋体"/>
                <w:b/>
                <w:sz w:val="21"/>
                <w:szCs w:val="21"/>
              </w:rPr>
              <w:t>分值</w:t>
            </w:r>
          </w:p>
        </w:tc>
        <w:tc>
          <w:tcPr>
            <w:tcW w:w="3382" w:type="pct"/>
            <w:noWrap w:val="0"/>
            <w:vAlign w:val="center"/>
          </w:tcPr>
          <w:p w14:paraId="0651CB2D">
            <w:pPr>
              <w:ind w:firstLine="28"/>
              <w:jc w:val="center"/>
              <w:rPr>
                <w:rFonts w:eastAsia="宋体"/>
                <w:b/>
                <w:sz w:val="21"/>
                <w:szCs w:val="21"/>
              </w:rPr>
            </w:pPr>
            <w:r>
              <w:rPr>
                <w:rFonts w:eastAsia="宋体"/>
                <w:b/>
                <w:sz w:val="21"/>
                <w:szCs w:val="21"/>
              </w:rPr>
              <w:t>评分标准</w:t>
            </w:r>
          </w:p>
        </w:tc>
      </w:tr>
      <w:tr w14:paraId="7182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739D7E74">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w:t>
            </w:r>
          </w:p>
        </w:tc>
        <w:tc>
          <w:tcPr>
            <w:tcW w:w="750" w:type="pct"/>
            <w:noWrap w:val="0"/>
            <w:vAlign w:val="center"/>
          </w:tcPr>
          <w:p w14:paraId="6E8C73AD">
            <w:pPr>
              <w:ind w:firstLine="28"/>
              <w:jc w:val="center"/>
              <w:rPr>
                <w:rFonts w:eastAsia="宋体"/>
                <w:bCs/>
                <w:sz w:val="21"/>
                <w:szCs w:val="21"/>
              </w:rPr>
            </w:pPr>
            <w:r>
              <w:rPr>
                <w:rFonts w:eastAsia="宋体"/>
                <w:bCs/>
                <w:sz w:val="21"/>
                <w:szCs w:val="21"/>
              </w:rPr>
              <w:t>投标人业绩</w:t>
            </w:r>
          </w:p>
        </w:tc>
        <w:tc>
          <w:tcPr>
            <w:tcW w:w="457" w:type="pct"/>
            <w:noWrap w:val="0"/>
            <w:vAlign w:val="center"/>
          </w:tcPr>
          <w:p w14:paraId="6412A217">
            <w:pPr>
              <w:ind w:firstLine="28"/>
              <w:jc w:val="center"/>
              <w:rPr>
                <w:rFonts w:eastAsia="宋体"/>
                <w:bCs/>
                <w:sz w:val="21"/>
                <w:szCs w:val="21"/>
              </w:rPr>
            </w:pPr>
            <w:r>
              <w:rPr>
                <w:rFonts w:eastAsia="宋体"/>
                <w:bCs/>
                <w:sz w:val="21"/>
                <w:szCs w:val="21"/>
              </w:rPr>
              <w:t>1</w:t>
            </w:r>
            <w:r>
              <w:rPr>
                <w:rFonts w:hint="eastAsia" w:eastAsia="宋体"/>
                <w:bCs/>
                <w:sz w:val="21"/>
                <w:szCs w:val="21"/>
              </w:rPr>
              <w:t>2</w:t>
            </w:r>
          </w:p>
        </w:tc>
        <w:tc>
          <w:tcPr>
            <w:tcW w:w="3382" w:type="pct"/>
            <w:noWrap w:val="0"/>
            <w:vAlign w:val="center"/>
          </w:tcPr>
          <w:p w14:paraId="310E96E8">
            <w:pPr>
              <w:rPr>
                <w:rFonts w:eastAsia="宋体"/>
                <w:bCs/>
                <w:sz w:val="21"/>
                <w:szCs w:val="21"/>
              </w:rPr>
            </w:pPr>
            <w:r>
              <w:rPr>
                <w:rFonts w:hint="eastAsia" w:eastAsia="宋体"/>
                <w:bCs/>
                <w:sz w:val="21"/>
                <w:szCs w:val="21"/>
              </w:rPr>
              <w:t>投标人自20</w:t>
            </w:r>
            <w:r>
              <w:rPr>
                <w:rFonts w:hint="eastAsia"/>
                <w:bCs/>
                <w:sz w:val="21"/>
                <w:szCs w:val="21"/>
                <w:lang w:val="en-US" w:eastAsia="zh-CN"/>
              </w:rPr>
              <w:t>20</w:t>
            </w:r>
            <w:r>
              <w:rPr>
                <w:rFonts w:hint="eastAsia" w:eastAsia="宋体"/>
                <w:bCs/>
                <w:sz w:val="21"/>
                <w:szCs w:val="21"/>
              </w:rPr>
              <w:t>年1月1日起至</w:t>
            </w:r>
            <w:r>
              <w:rPr>
                <w:rFonts w:hint="eastAsia" w:eastAsia="宋体"/>
                <w:lang w:val="en-US" w:eastAsia="zh-CN"/>
              </w:rPr>
              <w:t>投标截止日</w:t>
            </w:r>
            <w:r>
              <w:rPr>
                <w:rFonts w:hint="eastAsia" w:eastAsia="宋体"/>
                <w:bCs/>
                <w:sz w:val="21"/>
                <w:szCs w:val="21"/>
              </w:rPr>
              <w:t>（以合同签订日期为准）承担的相同或类似境外旅行服务项目业绩经验，每提供一个有效业绩证明得2分，本项最高得12分。</w:t>
            </w:r>
          </w:p>
          <w:p w14:paraId="16FEFA50">
            <w:pPr>
              <w:rPr>
                <w:rFonts w:eastAsia="宋体"/>
                <w:bCs/>
                <w:sz w:val="21"/>
                <w:szCs w:val="21"/>
              </w:rPr>
            </w:pPr>
            <w:r>
              <w:rPr>
                <w:rFonts w:hint="eastAsia" w:eastAsia="宋体"/>
                <w:bCs/>
                <w:sz w:val="21"/>
                <w:szCs w:val="21"/>
              </w:rPr>
              <w:t>注：业绩证明材料须至少包含项目内容页、双方盖章页并加盖投标人公章。</w:t>
            </w:r>
          </w:p>
        </w:tc>
      </w:tr>
      <w:tr w14:paraId="5FEF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42A5D91A">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w:t>
            </w:r>
          </w:p>
        </w:tc>
        <w:tc>
          <w:tcPr>
            <w:tcW w:w="750" w:type="pct"/>
            <w:noWrap w:val="0"/>
            <w:vAlign w:val="center"/>
          </w:tcPr>
          <w:p w14:paraId="40332053">
            <w:pPr>
              <w:jc w:val="center"/>
              <w:rPr>
                <w:rFonts w:eastAsia="宋体"/>
                <w:bCs/>
                <w:sz w:val="21"/>
                <w:szCs w:val="21"/>
              </w:rPr>
            </w:pPr>
            <w:r>
              <w:rPr>
                <w:rFonts w:eastAsia="宋体"/>
                <w:sz w:val="21"/>
                <w:szCs w:val="21"/>
              </w:rPr>
              <w:t>重点难点问题分析及解决方案</w:t>
            </w:r>
          </w:p>
        </w:tc>
        <w:tc>
          <w:tcPr>
            <w:tcW w:w="457" w:type="pct"/>
            <w:noWrap w:val="0"/>
            <w:vAlign w:val="center"/>
          </w:tcPr>
          <w:p w14:paraId="651C4839">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031A0243">
            <w:pPr>
              <w:rPr>
                <w:rFonts w:eastAsia="宋体"/>
                <w:bCs/>
                <w:sz w:val="21"/>
                <w:szCs w:val="21"/>
              </w:rPr>
            </w:pPr>
            <w:r>
              <w:rPr>
                <w:rFonts w:eastAsia="宋体"/>
                <w:bCs/>
                <w:sz w:val="21"/>
                <w:szCs w:val="21"/>
              </w:rPr>
              <w:t>对本项目需求理解准确，分析内容完整、分析透彻、理解认知度高，能提出项目执行过程中的重点、难点问题并给出相应解决方案，得</w:t>
            </w:r>
            <w:r>
              <w:rPr>
                <w:rFonts w:hint="eastAsia" w:eastAsia="宋体"/>
                <w:bCs/>
                <w:sz w:val="21"/>
                <w:szCs w:val="21"/>
              </w:rPr>
              <w:t>6</w:t>
            </w:r>
            <w:r>
              <w:rPr>
                <w:rFonts w:eastAsia="宋体"/>
                <w:bCs/>
                <w:sz w:val="21"/>
                <w:szCs w:val="21"/>
              </w:rPr>
              <w:t>分；提供了常规、通用的项目需求分析及解决方案，得</w:t>
            </w:r>
            <w:r>
              <w:rPr>
                <w:rFonts w:hint="eastAsia" w:eastAsia="宋体"/>
                <w:bCs/>
                <w:sz w:val="21"/>
                <w:szCs w:val="21"/>
              </w:rPr>
              <w:t>4</w:t>
            </w:r>
            <w:r>
              <w:rPr>
                <w:rFonts w:eastAsia="宋体"/>
                <w:bCs/>
                <w:sz w:val="21"/>
                <w:szCs w:val="21"/>
              </w:rPr>
              <w:t>分；提供了项目需求分析，但分析内容有欠缺，得</w:t>
            </w:r>
            <w:r>
              <w:rPr>
                <w:rFonts w:hint="eastAsia" w:eastAsia="宋体"/>
                <w:bCs/>
                <w:sz w:val="21"/>
                <w:szCs w:val="21"/>
              </w:rPr>
              <w:t>2</w:t>
            </w:r>
            <w:r>
              <w:rPr>
                <w:rFonts w:eastAsia="宋体"/>
                <w:bCs/>
                <w:sz w:val="21"/>
                <w:szCs w:val="21"/>
              </w:rPr>
              <w:t>分；</w:t>
            </w:r>
            <w:r>
              <w:rPr>
                <w:rFonts w:hint="eastAsia" w:eastAsia="宋体"/>
                <w:bCs/>
                <w:sz w:val="21"/>
                <w:szCs w:val="21"/>
              </w:rPr>
              <w:t>提供的方案有明显缺漏的，得1分；</w:t>
            </w:r>
            <w:r>
              <w:rPr>
                <w:rFonts w:eastAsia="宋体"/>
                <w:bCs/>
                <w:sz w:val="21"/>
                <w:szCs w:val="21"/>
              </w:rPr>
              <w:t>未提供相关内容，得0分。</w:t>
            </w:r>
          </w:p>
        </w:tc>
      </w:tr>
      <w:tr w14:paraId="3047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3CCBE8D7">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w:t>
            </w:r>
          </w:p>
        </w:tc>
        <w:tc>
          <w:tcPr>
            <w:tcW w:w="750" w:type="pct"/>
            <w:noWrap w:val="0"/>
            <w:vAlign w:val="center"/>
          </w:tcPr>
          <w:p w14:paraId="69E27E8F">
            <w:pPr>
              <w:jc w:val="center"/>
              <w:rPr>
                <w:rFonts w:eastAsia="宋体"/>
                <w:bCs/>
                <w:sz w:val="21"/>
                <w:szCs w:val="21"/>
              </w:rPr>
            </w:pPr>
            <w:r>
              <w:rPr>
                <w:rFonts w:hint="eastAsia" w:eastAsia="宋体"/>
                <w:bCs/>
                <w:sz w:val="21"/>
                <w:szCs w:val="21"/>
              </w:rPr>
              <w:t>总体服务设计方案</w:t>
            </w:r>
          </w:p>
        </w:tc>
        <w:tc>
          <w:tcPr>
            <w:tcW w:w="457" w:type="pct"/>
            <w:noWrap w:val="0"/>
            <w:vAlign w:val="center"/>
          </w:tcPr>
          <w:p w14:paraId="61FB0A39">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087571A0">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497F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3659EF3E">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w:t>
            </w:r>
          </w:p>
        </w:tc>
        <w:tc>
          <w:tcPr>
            <w:tcW w:w="750" w:type="pct"/>
            <w:vMerge w:val="restart"/>
            <w:noWrap w:val="0"/>
            <w:vAlign w:val="center"/>
          </w:tcPr>
          <w:p w14:paraId="608E2965">
            <w:pPr>
              <w:jc w:val="center"/>
              <w:rPr>
                <w:rFonts w:eastAsia="宋体"/>
                <w:bCs/>
                <w:sz w:val="21"/>
                <w:szCs w:val="21"/>
              </w:rPr>
            </w:pPr>
            <w:r>
              <w:rPr>
                <w:rFonts w:hint="eastAsia" w:eastAsia="宋体"/>
                <w:bCs/>
                <w:sz w:val="21"/>
                <w:szCs w:val="21"/>
              </w:rPr>
              <w:t>接待服务解决方案</w:t>
            </w:r>
          </w:p>
        </w:tc>
        <w:tc>
          <w:tcPr>
            <w:tcW w:w="457" w:type="pct"/>
            <w:noWrap w:val="0"/>
            <w:vAlign w:val="center"/>
          </w:tcPr>
          <w:p w14:paraId="0BCAE984">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4AD5E8AD">
            <w:pPr>
              <w:rPr>
                <w:rFonts w:eastAsia="宋体"/>
                <w:bCs/>
                <w:sz w:val="21"/>
                <w:szCs w:val="21"/>
              </w:rPr>
            </w:pPr>
            <w:r>
              <w:rPr>
                <w:rFonts w:hint="eastAsia" w:eastAsia="宋体"/>
                <w:bCs/>
                <w:sz w:val="21"/>
                <w:szCs w:val="21"/>
              </w:rPr>
              <w:t>针对投标人对</w:t>
            </w:r>
            <w:r>
              <w:rPr>
                <w:rFonts w:hint="eastAsia" w:eastAsia="宋体"/>
                <w:b/>
                <w:sz w:val="21"/>
                <w:szCs w:val="21"/>
              </w:rPr>
              <w:t>酒店接待服务</w:t>
            </w:r>
            <w:r>
              <w:rPr>
                <w:rFonts w:hint="eastAsia" w:eastAsia="宋体"/>
                <w:bCs/>
                <w:sz w:val="21"/>
                <w:szCs w:val="21"/>
              </w:rPr>
              <w:t>提供的方案进行评审：</w:t>
            </w:r>
          </w:p>
          <w:p w14:paraId="77881566">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42D9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092F366F">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w:t>
            </w:r>
          </w:p>
        </w:tc>
        <w:tc>
          <w:tcPr>
            <w:tcW w:w="750" w:type="pct"/>
            <w:vMerge w:val="continue"/>
            <w:noWrap w:val="0"/>
            <w:vAlign w:val="center"/>
          </w:tcPr>
          <w:p w14:paraId="5843B479">
            <w:pPr>
              <w:jc w:val="center"/>
              <w:rPr>
                <w:rFonts w:eastAsia="宋体"/>
                <w:bCs/>
                <w:sz w:val="21"/>
                <w:szCs w:val="21"/>
              </w:rPr>
            </w:pPr>
          </w:p>
        </w:tc>
        <w:tc>
          <w:tcPr>
            <w:tcW w:w="457" w:type="pct"/>
            <w:noWrap w:val="0"/>
            <w:vAlign w:val="center"/>
          </w:tcPr>
          <w:p w14:paraId="080602F4">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0381D9EF">
            <w:pPr>
              <w:rPr>
                <w:rFonts w:eastAsia="宋体"/>
                <w:bCs/>
                <w:sz w:val="21"/>
                <w:szCs w:val="21"/>
              </w:rPr>
            </w:pPr>
            <w:r>
              <w:rPr>
                <w:rFonts w:hint="eastAsia" w:eastAsia="宋体"/>
                <w:bCs/>
                <w:sz w:val="21"/>
                <w:szCs w:val="21"/>
              </w:rPr>
              <w:t>针对投标人对</w:t>
            </w:r>
            <w:r>
              <w:rPr>
                <w:rFonts w:hint="eastAsia" w:eastAsia="宋体"/>
                <w:b/>
                <w:sz w:val="21"/>
                <w:szCs w:val="21"/>
              </w:rPr>
              <w:t>用餐接待服务</w:t>
            </w:r>
            <w:r>
              <w:rPr>
                <w:rFonts w:hint="eastAsia" w:eastAsia="宋体"/>
                <w:bCs/>
                <w:sz w:val="21"/>
                <w:szCs w:val="21"/>
              </w:rPr>
              <w:t>提供的方案进行评审：</w:t>
            </w:r>
          </w:p>
          <w:p w14:paraId="5AE73DF1">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6993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0F650F99">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w:t>
            </w:r>
          </w:p>
        </w:tc>
        <w:tc>
          <w:tcPr>
            <w:tcW w:w="750" w:type="pct"/>
            <w:vMerge w:val="continue"/>
            <w:noWrap w:val="0"/>
            <w:vAlign w:val="center"/>
          </w:tcPr>
          <w:p w14:paraId="48B8C1DD">
            <w:pPr>
              <w:jc w:val="center"/>
              <w:rPr>
                <w:rFonts w:eastAsia="宋体"/>
                <w:bCs/>
                <w:sz w:val="21"/>
                <w:szCs w:val="21"/>
              </w:rPr>
            </w:pPr>
          </w:p>
        </w:tc>
        <w:tc>
          <w:tcPr>
            <w:tcW w:w="457" w:type="pct"/>
            <w:noWrap w:val="0"/>
            <w:vAlign w:val="center"/>
          </w:tcPr>
          <w:p w14:paraId="12E4FF82">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53C19D52">
            <w:pPr>
              <w:rPr>
                <w:rFonts w:eastAsia="宋体"/>
                <w:bCs/>
                <w:sz w:val="21"/>
                <w:szCs w:val="21"/>
              </w:rPr>
            </w:pPr>
            <w:r>
              <w:rPr>
                <w:rFonts w:hint="eastAsia" w:eastAsia="宋体"/>
                <w:bCs/>
                <w:sz w:val="21"/>
                <w:szCs w:val="21"/>
              </w:rPr>
              <w:t>针对投标人对</w:t>
            </w:r>
            <w:r>
              <w:rPr>
                <w:rFonts w:hint="eastAsia" w:eastAsia="宋体"/>
                <w:b/>
                <w:sz w:val="21"/>
                <w:szCs w:val="21"/>
              </w:rPr>
              <w:t>交通接待服务</w:t>
            </w:r>
            <w:r>
              <w:rPr>
                <w:rFonts w:hint="eastAsia" w:eastAsia="宋体"/>
                <w:bCs/>
                <w:sz w:val="21"/>
                <w:szCs w:val="21"/>
              </w:rPr>
              <w:t>提供的方案进行评审：</w:t>
            </w:r>
          </w:p>
          <w:p w14:paraId="4173BD9A">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4DC3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1D481921">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w:t>
            </w:r>
          </w:p>
        </w:tc>
        <w:tc>
          <w:tcPr>
            <w:tcW w:w="750" w:type="pct"/>
            <w:vMerge w:val="continue"/>
            <w:noWrap w:val="0"/>
            <w:vAlign w:val="center"/>
          </w:tcPr>
          <w:p w14:paraId="1722E89B">
            <w:pPr>
              <w:jc w:val="center"/>
              <w:rPr>
                <w:rFonts w:eastAsia="宋体"/>
                <w:bCs/>
                <w:sz w:val="21"/>
                <w:szCs w:val="21"/>
              </w:rPr>
            </w:pPr>
          </w:p>
        </w:tc>
        <w:tc>
          <w:tcPr>
            <w:tcW w:w="457" w:type="pct"/>
            <w:noWrap w:val="0"/>
            <w:vAlign w:val="center"/>
          </w:tcPr>
          <w:p w14:paraId="13853BD1">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27F9BC30">
            <w:pPr>
              <w:rPr>
                <w:rFonts w:eastAsia="宋体"/>
                <w:bCs/>
                <w:sz w:val="21"/>
                <w:szCs w:val="21"/>
              </w:rPr>
            </w:pPr>
            <w:r>
              <w:rPr>
                <w:rFonts w:hint="eastAsia" w:eastAsia="宋体"/>
                <w:bCs/>
                <w:sz w:val="21"/>
                <w:szCs w:val="21"/>
              </w:rPr>
              <w:t>针对投标人对</w:t>
            </w:r>
            <w:r>
              <w:rPr>
                <w:rFonts w:hint="eastAsia" w:eastAsia="宋体"/>
                <w:b/>
                <w:sz w:val="21"/>
                <w:szCs w:val="21"/>
              </w:rPr>
              <w:t>办理护照、签证、保险等</w:t>
            </w:r>
            <w:r>
              <w:rPr>
                <w:rFonts w:hint="eastAsia" w:eastAsia="宋体"/>
                <w:bCs/>
                <w:sz w:val="21"/>
                <w:szCs w:val="21"/>
              </w:rPr>
              <w:t>提供的方案进行评审：</w:t>
            </w:r>
          </w:p>
          <w:p w14:paraId="22247D9F">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54D9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55E70EA7">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w:t>
            </w:r>
          </w:p>
        </w:tc>
        <w:tc>
          <w:tcPr>
            <w:tcW w:w="750" w:type="pct"/>
            <w:vMerge w:val="continue"/>
            <w:noWrap w:val="0"/>
            <w:vAlign w:val="center"/>
          </w:tcPr>
          <w:p w14:paraId="6153A277">
            <w:pPr>
              <w:jc w:val="center"/>
              <w:rPr>
                <w:rFonts w:eastAsia="宋体"/>
                <w:bCs/>
                <w:sz w:val="21"/>
                <w:szCs w:val="21"/>
              </w:rPr>
            </w:pPr>
          </w:p>
        </w:tc>
        <w:tc>
          <w:tcPr>
            <w:tcW w:w="457" w:type="pct"/>
            <w:noWrap w:val="0"/>
            <w:vAlign w:val="center"/>
          </w:tcPr>
          <w:p w14:paraId="06D47897">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7922FE6B">
            <w:pPr>
              <w:rPr>
                <w:rFonts w:eastAsia="宋体"/>
                <w:bCs/>
                <w:sz w:val="21"/>
                <w:szCs w:val="21"/>
              </w:rPr>
            </w:pPr>
            <w:r>
              <w:rPr>
                <w:rFonts w:hint="eastAsia" w:eastAsia="宋体"/>
                <w:bCs/>
                <w:sz w:val="21"/>
                <w:szCs w:val="21"/>
              </w:rPr>
              <w:t>针对投标人对</w:t>
            </w:r>
            <w:r>
              <w:rPr>
                <w:rFonts w:hint="eastAsia" w:eastAsia="宋体"/>
                <w:b/>
                <w:sz w:val="21"/>
                <w:szCs w:val="21"/>
              </w:rPr>
              <w:t>接待相关的其他服务</w:t>
            </w:r>
            <w:r>
              <w:rPr>
                <w:rFonts w:hint="eastAsia" w:eastAsia="宋体"/>
                <w:bCs/>
                <w:sz w:val="21"/>
                <w:szCs w:val="21"/>
              </w:rPr>
              <w:t>提供的方案进行评审：</w:t>
            </w:r>
          </w:p>
          <w:p w14:paraId="7BD349D2">
            <w:pPr>
              <w:rPr>
                <w:rFonts w:eastAsia="宋体"/>
                <w:bCs/>
                <w:sz w:val="21"/>
                <w:szCs w:val="21"/>
                <w:highlight w:val="yellow"/>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1FF7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45DEB120">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w:t>
            </w:r>
          </w:p>
        </w:tc>
        <w:tc>
          <w:tcPr>
            <w:tcW w:w="750" w:type="pct"/>
            <w:noWrap w:val="0"/>
            <w:vAlign w:val="center"/>
          </w:tcPr>
          <w:p w14:paraId="219F44C9">
            <w:pPr>
              <w:rPr>
                <w:rFonts w:hint="eastAsia" w:eastAsia="宋体"/>
                <w:bCs/>
                <w:sz w:val="21"/>
                <w:szCs w:val="21"/>
                <w:lang w:val="en-US" w:eastAsia="zh-CN"/>
              </w:rPr>
            </w:pPr>
            <w:r>
              <w:rPr>
                <w:rFonts w:hint="eastAsia" w:eastAsia="宋体"/>
                <w:bCs/>
                <w:sz w:val="21"/>
                <w:szCs w:val="21"/>
              </w:rPr>
              <w:t>服务水平保障方案</w:t>
            </w:r>
          </w:p>
        </w:tc>
        <w:tc>
          <w:tcPr>
            <w:tcW w:w="457" w:type="pct"/>
            <w:noWrap w:val="0"/>
            <w:vAlign w:val="center"/>
          </w:tcPr>
          <w:p w14:paraId="2CEAEDA7">
            <w:pPr>
              <w:ind w:firstLine="210" w:firstLineChars="100"/>
              <w:rPr>
                <w:rFonts w:hint="eastAsia" w:eastAsia="宋体"/>
                <w:bCs/>
                <w:sz w:val="21"/>
                <w:szCs w:val="21"/>
                <w:lang w:val="en-US" w:eastAsia="zh-CN"/>
              </w:rPr>
            </w:pPr>
            <w:r>
              <w:rPr>
                <w:rFonts w:hint="eastAsia" w:eastAsia="宋体"/>
                <w:bCs/>
                <w:sz w:val="21"/>
                <w:szCs w:val="21"/>
              </w:rPr>
              <w:t>6</w:t>
            </w:r>
          </w:p>
        </w:tc>
        <w:tc>
          <w:tcPr>
            <w:tcW w:w="3382" w:type="pct"/>
            <w:noWrap w:val="0"/>
            <w:vAlign w:val="center"/>
          </w:tcPr>
          <w:p w14:paraId="5465A486">
            <w:pPr>
              <w:rPr>
                <w:rFonts w:hint="eastAsia" w:eastAsia="宋体"/>
                <w:bCs/>
                <w:sz w:val="21"/>
                <w:szCs w:val="21"/>
                <w:lang w:val="en-US" w:eastAsia="zh-CN"/>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7A38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21E986DC">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w:t>
            </w:r>
          </w:p>
        </w:tc>
        <w:tc>
          <w:tcPr>
            <w:tcW w:w="750" w:type="pct"/>
            <w:noWrap w:val="0"/>
            <w:vAlign w:val="center"/>
          </w:tcPr>
          <w:p w14:paraId="6D049E1B">
            <w:pPr>
              <w:jc w:val="center"/>
              <w:rPr>
                <w:rFonts w:eastAsia="宋体"/>
                <w:bCs/>
                <w:sz w:val="21"/>
                <w:szCs w:val="21"/>
              </w:rPr>
            </w:pPr>
            <w:r>
              <w:rPr>
                <w:rFonts w:hint="eastAsia"/>
                <w:bCs/>
                <w:sz w:val="21"/>
                <w:szCs w:val="21"/>
                <w:lang w:eastAsia="zh-CN"/>
              </w:rPr>
              <w:t>文旅推介</w:t>
            </w:r>
            <w:r>
              <w:rPr>
                <w:rFonts w:hint="eastAsia" w:eastAsia="宋体"/>
                <w:bCs/>
                <w:sz w:val="21"/>
                <w:szCs w:val="21"/>
              </w:rPr>
              <w:t>方案</w:t>
            </w:r>
          </w:p>
        </w:tc>
        <w:tc>
          <w:tcPr>
            <w:tcW w:w="457" w:type="pct"/>
            <w:noWrap w:val="0"/>
            <w:vAlign w:val="center"/>
          </w:tcPr>
          <w:p w14:paraId="2A2A2C5F">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3F21CD11">
            <w:pPr>
              <w:rPr>
                <w:rFonts w:hint="eastAsia" w:eastAsia="宋体"/>
                <w:bCs/>
                <w:sz w:val="21"/>
                <w:szCs w:val="21"/>
              </w:rPr>
            </w:pPr>
            <w:r>
              <w:rPr>
                <w:rFonts w:hint="eastAsia" w:eastAsia="宋体"/>
                <w:bCs/>
                <w:sz w:val="21"/>
                <w:szCs w:val="21"/>
              </w:rPr>
              <w:t>针对投标人对</w:t>
            </w:r>
            <w:r>
              <w:rPr>
                <w:rFonts w:hint="eastAsia"/>
                <w:b/>
                <w:sz w:val="21"/>
                <w:szCs w:val="21"/>
                <w:lang w:eastAsia="zh-CN"/>
              </w:rPr>
              <w:t>文旅推介活动</w:t>
            </w:r>
            <w:r>
              <w:rPr>
                <w:rFonts w:hint="eastAsia" w:eastAsia="宋体"/>
                <w:bCs/>
                <w:sz w:val="21"/>
                <w:szCs w:val="21"/>
              </w:rPr>
              <w:t>提供的方案进行评审：</w:t>
            </w:r>
          </w:p>
          <w:p w14:paraId="08A1D3A6">
            <w:pPr>
              <w:rPr>
                <w:rFonts w:hint="eastAsia"/>
                <w:bCs/>
                <w:sz w:val="21"/>
                <w:szCs w:val="21"/>
                <w:lang w:eastAsia="zh-CN"/>
              </w:rPr>
            </w:pPr>
            <w:r>
              <w:rPr>
                <w:rFonts w:hint="eastAsia"/>
                <w:bCs/>
                <w:sz w:val="21"/>
                <w:szCs w:val="21"/>
                <w:lang w:eastAsia="zh-CN"/>
              </w:rPr>
              <w:t>方案包含：</w:t>
            </w:r>
          </w:p>
          <w:p w14:paraId="7271CBEF">
            <w:pPr>
              <w:numPr>
                <w:ilvl w:val="0"/>
                <w:numId w:val="8"/>
              </w:numPr>
              <w:rPr>
                <w:rFonts w:hint="eastAsia"/>
                <w:bCs/>
                <w:sz w:val="21"/>
                <w:szCs w:val="21"/>
                <w:lang w:val="en-US" w:eastAsia="zh-CN"/>
              </w:rPr>
            </w:pPr>
            <w:r>
              <w:rPr>
                <w:rFonts w:hint="eastAsia"/>
                <w:bCs/>
                <w:sz w:val="21"/>
                <w:szCs w:val="21"/>
                <w:lang w:val="en-US" w:eastAsia="zh-CN"/>
              </w:rPr>
              <w:t>美国纽约文旅推介</w:t>
            </w:r>
          </w:p>
          <w:p w14:paraId="7BF148E4">
            <w:pPr>
              <w:numPr>
                <w:ilvl w:val="0"/>
                <w:numId w:val="8"/>
              </w:numPr>
              <w:rPr>
                <w:rFonts w:hint="eastAsia"/>
                <w:bCs/>
                <w:sz w:val="21"/>
                <w:szCs w:val="21"/>
                <w:lang w:val="en-US" w:eastAsia="zh-CN"/>
              </w:rPr>
            </w:pPr>
            <w:r>
              <w:rPr>
                <w:rFonts w:hint="eastAsia"/>
                <w:bCs/>
                <w:sz w:val="21"/>
                <w:szCs w:val="21"/>
                <w:lang w:val="en-US" w:eastAsia="zh-CN"/>
              </w:rPr>
              <w:t>墨西哥墨西哥城文旅推介</w:t>
            </w:r>
          </w:p>
          <w:p w14:paraId="7C8BB320">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017F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665A8860">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11</w:t>
            </w:r>
          </w:p>
        </w:tc>
        <w:tc>
          <w:tcPr>
            <w:tcW w:w="750" w:type="pct"/>
            <w:vMerge w:val="restart"/>
            <w:noWrap w:val="0"/>
            <w:vAlign w:val="center"/>
          </w:tcPr>
          <w:p w14:paraId="176E9B24">
            <w:pPr>
              <w:jc w:val="center"/>
              <w:rPr>
                <w:rFonts w:eastAsia="宋体"/>
                <w:bCs/>
                <w:sz w:val="21"/>
                <w:szCs w:val="21"/>
              </w:rPr>
            </w:pPr>
            <w:r>
              <w:rPr>
                <w:rFonts w:eastAsia="宋体"/>
                <w:bCs/>
                <w:sz w:val="21"/>
                <w:szCs w:val="21"/>
              </w:rPr>
              <w:t>项目团队</w:t>
            </w:r>
          </w:p>
        </w:tc>
        <w:tc>
          <w:tcPr>
            <w:tcW w:w="780" w:type="dxa"/>
            <w:noWrap w:val="0"/>
            <w:vAlign w:val="center"/>
          </w:tcPr>
          <w:p w14:paraId="08F69F90">
            <w:pPr>
              <w:ind w:firstLine="28"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5767" w:type="dxa"/>
            <w:noWrap w:val="0"/>
            <w:vAlign w:val="center"/>
          </w:tcPr>
          <w:p w14:paraId="5A8CDDFA">
            <w:pPr>
              <w:rPr>
                <w:rFonts w:hint="eastAsia" w:ascii="宋体" w:hAnsi="宋体" w:eastAsia="宋体" w:cs="宋体"/>
                <w:bCs/>
                <w:color w:val="auto"/>
                <w:sz w:val="21"/>
                <w:szCs w:val="21"/>
              </w:rPr>
            </w:pPr>
            <w:r>
              <w:rPr>
                <w:rFonts w:hint="eastAsia" w:ascii="宋体" w:hAnsi="宋体" w:eastAsia="宋体" w:cs="宋体"/>
                <w:bCs/>
                <w:color w:val="auto"/>
                <w:sz w:val="21"/>
                <w:szCs w:val="21"/>
              </w:rPr>
              <w:t>项目服务团队专业齐全、配置合理、人员结构科学合理、岗位职责明确的，得6分；</w:t>
            </w:r>
          </w:p>
          <w:p w14:paraId="2C0B2418">
            <w:pPr>
              <w:rPr>
                <w:rFonts w:hint="eastAsia" w:ascii="宋体" w:hAnsi="宋体" w:eastAsia="宋体" w:cs="宋体"/>
                <w:bCs/>
                <w:color w:val="auto"/>
                <w:sz w:val="21"/>
                <w:szCs w:val="21"/>
              </w:rPr>
            </w:pPr>
            <w:r>
              <w:rPr>
                <w:rFonts w:hint="eastAsia" w:ascii="宋体" w:hAnsi="宋体" w:eastAsia="宋体" w:cs="宋体"/>
                <w:bCs/>
                <w:color w:val="auto"/>
                <w:sz w:val="21"/>
                <w:szCs w:val="21"/>
              </w:rPr>
              <w:t>项目服务团队专业欠齐全，或配置欠合理，或人员结构欠科学，或岗位职责欠明确的，得4分；</w:t>
            </w:r>
          </w:p>
          <w:p w14:paraId="02EC840F">
            <w:pPr>
              <w:rPr>
                <w:rFonts w:hint="eastAsia" w:ascii="宋体" w:hAnsi="宋体" w:eastAsia="宋体" w:cs="宋体"/>
                <w:bCs/>
                <w:color w:val="auto"/>
                <w:sz w:val="21"/>
                <w:szCs w:val="21"/>
              </w:rPr>
            </w:pPr>
            <w:r>
              <w:rPr>
                <w:rFonts w:hint="eastAsia" w:ascii="宋体" w:hAnsi="宋体" w:eastAsia="宋体" w:cs="宋体"/>
                <w:bCs/>
                <w:color w:val="auto"/>
                <w:sz w:val="21"/>
                <w:szCs w:val="21"/>
              </w:rPr>
              <w:t>项目服务团队整体欠佳的，得2分；</w:t>
            </w:r>
          </w:p>
          <w:p w14:paraId="3EE392C0">
            <w:pP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相关内容存在重大缺陷的</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得1分；</w:t>
            </w:r>
          </w:p>
          <w:p w14:paraId="4EAFA35E">
            <w:pPr>
              <w:rPr>
                <w:rFonts w:hint="eastAsia" w:ascii="宋体" w:hAnsi="宋体" w:eastAsia="宋体" w:cs="宋体"/>
                <w:bCs/>
                <w:color w:val="auto"/>
                <w:sz w:val="21"/>
                <w:szCs w:val="21"/>
              </w:rPr>
            </w:pPr>
            <w:r>
              <w:rPr>
                <w:rFonts w:hint="eastAsia" w:ascii="宋体" w:hAnsi="宋体" w:eastAsia="宋体" w:cs="宋体"/>
                <w:bCs/>
                <w:color w:val="auto"/>
                <w:sz w:val="21"/>
                <w:szCs w:val="21"/>
              </w:rPr>
              <w:t>未提供项目服务团队相关内容，得0分。</w:t>
            </w:r>
          </w:p>
        </w:tc>
      </w:tr>
      <w:tr w14:paraId="6A3B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15DB6E71">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w:t>
            </w:r>
          </w:p>
        </w:tc>
        <w:tc>
          <w:tcPr>
            <w:tcW w:w="750" w:type="pct"/>
            <w:vMerge w:val="continue"/>
            <w:noWrap w:val="0"/>
            <w:vAlign w:val="center"/>
          </w:tcPr>
          <w:p w14:paraId="28BFAFDA">
            <w:pPr>
              <w:jc w:val="center"/>
              <w:rPr>
                <w:rFonts w:eastAsia="宋体"/>
                <w:bCs/>
                <w:sz w:val="21"/>
                <w:szCs w:val="21"/>
              </w:rPr>
            </w:pPr>
          </w:p>
        </w:tc>
        <w:tc>
          <w:tcPr>
            <w:tcW w:w="780" w:type="dxa"/>
            <w:noWrap w:val="0"/>
            <w:vAlign w:val="center"/>
          </w:tcPr>
          <w:p w14:paraId="36409ADE">
            <w:pPr>
              <w:ind w:firstLine="28" w:firstLine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5767" w:type="dxa"/>
            <w:noWrap w:val="0"/>
            <w:vAlign w:val="center"/>
          </w:tcPr>
          <w:p w14:paraId="4150E39B">
            <w:pPr>
              <w:rPr>
                <w:rFonts w:hint="eastAsia" w:ascii="宋体" w:hAnsi="宋体" w:eastAsia="宋体" w:cs="宋体"/>
                <w:bCs/>
                <w:color w:val="auto"/>
                <w:sz w:val="21"/>
                <w:szCs w:val="21"/>
              </w:rPr>
            </w:pPr>
            <w:r>
              <w:rPr>
                <w:rFonts w:hint="eastAsia" w:ascii="宋体" w:hAnsi="宋体" w:eastAsia="宋体" w:cs="宋体"/>
                <w:bCs/>
                <w:color w:val="auto"/>
                <w:sz w:val="21"/>
                <w:szCs w:val="21"/>
              </w:rPr>
              <w:t>团队负责人相关工作经验丰富、资历专业的，得6分；</w:t>
            </w:r>
          </w:p>
          <w:p w14:paraId="370F8D75">
            <w:pPr>
              <w:rPr>
                <w:rFonts w:hint="eastAsia" w:ascii="宋体" w:hAnsi="宋体" w:eastAsia="宋体" w:cs="宋体"/>
                <w:bCs/>
                <w:color w:val="auto"/>
                <w:sz w:val="21"/>
                <w:szCs w:val="21"/>
              </w:rPr>
            </w:pPr>
            <w:r>
              <w:rPr>
                <w:rFonts w:hint="eastAsia" w:ascii="宋体" w:hAnsi="宋体" w:eastAsia="宋体" w:cs="宋体"/>
                <w:bCs/>
                <w:color w:val="auto"/>
                <w:sz w:val="21"/>
                <w:szCs w:val="21"/>
              </w:rPr>
              <w:t>团队负责人相关工作经验</w:t>
            </w:r>
            <w:r>
              <w:rPr>
                <w:rFonts w:hint="eastAsia" w:ascii="宋体" w:hAnsi="宋体" w:eastAsia="宋体" w:cs="宋体"/>
                <w:bCs/>
                <w:color w:val="auto"/>
                <w:sz w:val="21"/>
                <w:szCs w:val="21"/>
                <w:lang w:val="en-US" w:eastAsia="zh-CN"/>
              </w:rPr>
              <w:t>较</w:t>
            </w:r>
            <w:r>
              <w:rPr>
                <w:rFonts w:hint="eastAsia" w:ascii="宋体" w:hAnsi="宋体" w:eastAsia="宋体" w:cs="宋体"/>
                <w:bCs/>
                <w:color w:val="auto"/>
                <w:sz w:val="21"/>
                <w:szCs w:val="21"/>
              </w:rPr>
              <w:t>丰富或资历</w:t>
            </w:r>
            <w:r>
              <w:rPr>
                <w:rFonts w:hint="eastAsia" w:ascii="宋体" w:hAnsi="宋体" w:eastAsia="宋体" w:cs="宋体"/>
                <w:bCs/>
                <w:color w:val="auto"/>
                <w:sz w:val="21"/>
                <w:szCs w:val="21"/>
                <w:lang w:val="en-US" w:eastAsia="zh-CN"/>
              </w:rPr>
              <w:t>较</w:t>
            </w:r>
            <w:r>
              <w:rPr>
                <w:rFonts w:hint="eastAsia" w:ascii="宋体" w:hAnsi="宋体" w:eastAsia="宋体" w:cs="宋体"/>
                <w:bCs/>
                <w:color w:val="auto"/>
                <w:sz w:val="21"/>
                <w:szCs w:val="21"/>
              </w:rPr>
              <w:t>专业的，得4分；</w:t>
            </w:r>
          </w:p>
          <w:p w14:paraId="21231341">
            <w:pPr>
              <w:rPr>
                <w:rFonts w:hint="eastAsia" w:ascii="宋体" w:hAnsi="宋体" w:eastAsia="宋体" w:cs="宋体"/>
                <w:bCs/>
                <w:color w:val="auto"/>
                <w:sz w:val="21"/>
                <w:szCs w:val="21"/>
              </w:rPr>
            </w:pPr>
            <w:r>
              <w:rPr>
                <w:rFonts w:hint="eastAsia" w:ascii="宋体" w:hAnsi="宋体" w:eastAsia="宋体" w:cs="宋体"/>
                <w:bCs/>
                <w:color w:val="auto"/>
                <w:sz w:val="21"/>
                <w:szCs w:val="21"/>
              </w:rPr>
              <w:t>团队负责人整体</w:t>
            </w:r>
            <w:r>
              <w:rPr>
                <w:rFonts w:hint="eastAsia" w:eastAsia="宋体"/>
                <w:lang w:val="en-US" w:eastAsia="zh-CN"/>
              </w:rPr>
              <w:t>工作经验和资历</w:t>
            </w:r>
            <w:r>
              <w:rPr>
                <w:rFonts w:hint="eastAsia" w:ascii="宋体" w:hAnsi="宋体" w:eastAsia="宋体" w:cs="宋体"/>
                <w:bCs/>
                <w:color w:val="auto"/>
                <w:sz w:val="21"/>
                <w:szCs w:val="21"/>
              </w:rPr>
              <w:t>欠佳的，得2分；</w:t>
            </w:r>
          </w:p>
          <w:p w14:paraId="06979139">
            <w:pP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相关内容存在重大缺陷的</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得1分；</w:t>
            </w:r>
          </w:p>
          <w:p w14:paraId="1D5F7595">
            <w:pPr>
              <w:rPr>
                <w:rFonts w:hint="eastAsia" w:ascii="宋体" w:hAnsi="宋体" w:eastAsia="宋体" w:cs="宋体"/>
                <w:bCs/>
                <w:color w:val="auto"/>
                <w:sz w:val="21"/>
                <w:szCs w:val="21"/>
              </w:rPr>
            </w:pPr>
            <w:r>
              <w:rPr>
                <w:rFonts w:hint="eastAsia" w:ascii="宋体" w:hAnsi="宋体" w:eastAsia="宋体" w:cs="宋体"/>
                <w:bCs/>
                <w:color w:val="auto"/>
                <w:sz w:val="21"/>
                <w:szCs w:val="21"/>
              </w:rPr>
              <w:t>未提供项目服务团队相关内容，得0分。</w:t>
            </w:r>
          </w:p>
        </w:tc>
      </w:tr>
      <w:tr w14:paraId="738B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2EC2606A">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13</w:t>
            </w:r>
          </w:p>
        </w:tc>
        <w:tc>
          <w:tcPr>
            <w:tcW w:w="750" w:type="pct"/>
            <w:noWrap w:val="0"/>
            <w:vAlign w:val="center"/>
          </w:tcPr>
          <w:p w14:paraId="2587C0F1">
            <w:pPr>
              <w:jc w:val="center"/>
              <w:rPr>
                <w:rFonts w:eastAsia="宋体"/>
                <w:bCs/>
                <w:sz w:val="21"/>
                <w:szCs w:val="21"/>
              </w:rPr>
            </w:pPr>
            <w:r>
              <w:rPr>
                <w:rFonts w:hint="eastAsia" w:eastAsia="宋体"/>
                <w:bCs/>
                <w:sz w:val="21"/>
                <w:szCs w:val="21"/>
              </w:rPr>
              <w:t>应急服务解决方案</w:t>
            </w:r>
          </w:p>
        </w:tc>
        <w:tc>
          <w:tcPr>
            <w:tcW w:w="457" w:type="pct"/>
            <w:noWrap w:val="0"/>
            <w:vAlign w:val="center"/>
          </w:tcPr>
          <w:p w14:paraId="5BFA900E">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70264C5F">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3010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1100BF6F">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14</w:t>
            </w:r>
          </w:p>
        </w:tc>
        <w:tc>
          <w:tcPr>
            <w:tcW w:w="750" w:type="pct"/>
            <w:noWrap w:val="0"/>
            <w:vAlign w:val="center"/>
          </w:tcPr>
          <w:p w14:paraId="08FE0BB5">
            <w:pPr>
              <w:jc w:val="center"/>
              <w:rPr>
                <w:rFonts w:eastAsia="宋体"/>
                <w:bCs/>
                <w:sz w:val="21"/>
                <w:szCs w:val="21"/>
              </w:rPr>
            </w:pPr>
            <w:r>
              <w:rPr>
                <w:rFonts w:hint="eastAsia" w:eastAsia="宋体"/>
                <w:bCs/>
                <w:sz w:val="21"/>
                <w:szCs w:val="21"/>
              </w:rPr>
              <w:t>进度保障解决方案</w:t>
            </w:r>
          </w:p>
        </w:tc>
        <w:tc>
          <w:tcPr>
            <w:tcW w:w="457" w:type="pct"/>
            <w:noWrap w:val="0"/>
            <w:vAlign w:val="center"/>
          </w:tcPr>
          <w:p w14:paraId="4F37ABB2">
            <w:pPr>
              <w:ind w:firstLine="28"/>
              <w:jc w:val="center"/>
              <w:rPr>
                <w:rFonts w:eastAsia="宋体"/>
                <w:bCs/>
                <w:sz w:val="21"/>
                <w:szCs w:val="21"/>
              </w:rPr>
            </w:pPr>
            <w:r>
              <w:rPr>
                <w:rFonts w:hint="eastAsia" w:eastAsia="宋体"/>
                <w:bCs/>
                <w:sz w:val="21"/>
                <w:szCs w:val="21"/>
              </w:rPr>
              <w:t>6</w:t>
            </w:r>
          </w:p>
        </w:tc>
        <w:tc>
          <w:tcPr>
            <w:tcW w:w="3382" w:type="pct"/>
            <w:noWrap w:val="0"/>
            <w:vAlign w:val="center"/>
          </w:tcPr>
          <w:p w14:paraId="2AC0F199">
            <w:pPr>
              <w:rPr>
                <w:rFonts w:eastAsia="宋体"/>
                <w:bCs/>
                <w:sz w:val="21"/>
                <w:szCs w:val="21"/>
              </w:rPr>
            </w:pPr>
            <w:r>
              <w:rPr>
                <w:rFonts w:hint="eastAsia" w:eastAsia="宋体"/>
                <w:bCs/>
                <w:sz w:val="21"/>
                <w:szCs w:val="21"/>
              </w:rPr>
              <w:t>提供了内容详实，科学合理、可行的方案，针对性强，完全符合项目特点及要求，得6分；提供了内容完整的方案，根据需求进行了阐述分析，但细节有待完善，得4分；提供了常规、通用的方案，基本符合要求，得2分；提供的方案有明显缺漏的，得1分；未提供相关内容，得0分。</w:t>
            </w:r>
          </w:p>
        </w:tc>
      </w:tr>
      <w:tr w14:paraId="5FAF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9" w:type="pct"/>
            <w:noWrap w:val="0"/>
            <w:vAlign w:val="center"/>
          </w:tcPr>
          <w:p w14:paraId="7003CD5C">
            <w:pPr>
              <w:widowControl w:val="0"/>
              <w:numPr>
                <w:ilvl w:val="0"/>
                <w:numId w:val="0"/>
              </w:numPr>
              <w:jc w:val="both"/>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15</w:t>
            </w:r>
          </w:p>
        </w:tc>
        <w:tc>
          <w:tcPr>
            <w:tcW w:w="750" w:type="pct"/>
            <w:noWrap w:val="0"/>
            <w:vAlign w:val="center"/>
          </w:tcPr>
          <w:p w14:paraId="1E591734">
            <w:pPr>
              <w:ind w:firstLine="28"/>
              <w:jc w:val="center"/>
              <w:rPr>
                <w:rFonts w:eastAsia="宋体"/>
                <w:bCs/>
                <w:sz w:val="21"/>
                <w:szCs w:val="21"/>
              </w:rPr>
            </w:pPr>
            <w:r>
              <w:rPr>
                <w:rFonts w:eastAsia="宋体"/>
                <w:bCs/>
                <w:sz w:val="21"/>
                <w:szCs w:val="21"/>
              </w:rPr>
              <w:t>投标报价</w:t>
            </w:r>
          </w:p>
        </w:tc>
        <w:tc>
          <w:tcPr>
            <w:tcW w:w="457" w:type="pct"/>
            <w:noWrap w:val="0"/>
            <w:vAlign w:val="center"/>
          </w:tcPr>
          <w:p w14:paraId="7B3D5AA9">
            <w:pPr>
              <w:ind w:firstLine="28"/>
              <w:jc w:val="center"/>
              <w:rPr>
                <w:rFonts w:eastAsia="宋体"/>
                <w:bCs/>
                <w:sz w:val="21"/>
                <w:szCs w:val="21"/>
              </w:rPr>
            </w:pPr>
            <w:r>
              <w:rPr>
                <w:rFonts w:eastAsia="宋体"/>
                <w:bCs/>
                <w:sz w:val="21"/>
                <w:szCs w:val="21"/>
              </w:rPr>
              <w:t>10</w:t>
            </w:r>
          </w:p>
        </w:tc>
        <w:tc>
          <w:tcPr>
            <w:tcW w:w="3382" w:type="pct"/>
            <w:noWrap w:val="0"/>
            <w:vAlign w:val="center"/>
          </w:tcPr>
          <w:p w14:paraId="3A1A7532">
            <w:pPr>
              <w:rPr>
                <w:rFonts w:eastAsia="宋体"/>
                <w:bCs/>
                <w:sz w:val="21"/>
                <w:szCs w:val="21"/>
              </w:rPr>
            </w:pPr>
            <w:r>
              <w:rPr>
                <w:rFonts w:eastAsia="宋体"/>
                <w:bCs/>
                <w:sz w:val="21"/>
                <w:szCs w:val="21"/>
              </w:rPr>
              <w:t>满足招标文件要求且投标价格最低的投标报价为评标基准价，其价格分为满分。其他投标人的价格分统一按照下列公式计算：</w:t>
            </w:r>
          </w:p>
          <w:p w14:paraId="4B256548">
            <w:pPr>
              <w:rPr>
                <w:rFonts w:eastAsia="宋体"/>
                <w:bCs/>
                <w:sz w:val="21"/>
                <w:szCs w:val="21"/>
              </w:rPr>
            </w:pPr>
            <w:r>
              <w:rPr>
                <w:rFonts w:eastAsia="宋体"/>
                <w:bCs/>
                <w:sz w:val="21"/>
                <w:szCs w:val="21"/>
              </w:rPr>
              <w:t>投标报价得分＝（评标基准价/投标报价）×</w:t>
            </w:r>
            <w:r>
              <w:rPr>
                <w:rFonts w:hint="eastAsia" w:eastAsia="宋体"/>
                <w:lang w:val="en-US" w:eastAsia="zh-CN"/>
              </w:rPr>
              <w:t>权重</w:t>
            </w:r>
            <w:r>
              <w:rPr>
                <w:rFonts w:eastAsia="宋体"/>
                <w:bCs/>
                <w:sz w:val="21"/>
                <w:szCs w:val="21"/>
              </w:rPr>
              <w:t>×</w:t>
            </w:r>
            <w:r>
              <w:rPr>
                <w:rFonts w:hint="eastAsia" w:eastAsia="宋体"/>
                <w:bCs/>
                <w:sz w:val="21"/>
                <w:szCs w:val="21"/>
                <w:lang w:val="en-US" w:eastAsia="zh-CN"/>
              </w:rPr>
              <w:t>100</w:t>
            </w:r>
            <w:r>
              <w:rPr>
                <w:rFonts w:eastAsia="宋体"/>
                <w:bCs/>
                <w:sz w:val="21"/>
                <w:szCs w:val="21"/>
              </w:rPr>
              <w:t>。</w:t>
            </w:r>
          </w:p>
          <w:p w14:paraId="571E0951">
            <w:pPr>
              <w:rPr>
                <w:rFonts w:eastAsia="宋体"/>
                <w:bCs/>
                <w:sz w:val="21"/>
                <w:szCs w:val="21"/>
              </w:rPr>
            </w:pPr>
            <w:r>
              <w:rPr>
                <w:rFonts w:eastAsia="宋体"/>
                <w:bCs/>
                <w:sz w:val="21"/>
                <w:szCs w:val="21"/>
              </w:rPr>
              <w:t>此处投标报价指经过报价修正，及因落实政府采购政策进行价格调整后的报价，详见第四章《评标程序、评标方法和评标标准》2.4及2.5。</w:t>
            </w:r>
          </w:p>
        </w:tc>
      </w:tr>
      <w:tr w14:paraId="0C0D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60" w:type="pct"/>
            <w:gridSpan w:val="2"/>
            <w:noWrap w:val="0"/>
            <w:vAlign w:val="center"/>
          </w:tcPr>
          <w:p w14:paraId="030DE081">
            <w:pPr>
              <w:ind w:firstLine="28"/>
              <w:jc w:val="center"/>
              <w:rPr>
                <w:rFonts w:eastAsia="宋体"/>
                <w:bCs/>
                <w:sz w:val="21"/>
                <w:szCs w:val="21"/>
              </w:rPr>
            </w:pPr>
            <w:r>
              <w:rPr>
                <w:rFonts w:eastAsia="宋体"/>
                <w:bCs/>
                <w:sz w:val="21"/>
                <w:szCs w:val="21"/>
              </w:rPr>
              <w:t>合计</w:t>
            </w:r>
          </w:p>
        </w:tc>
        <w:tc>
          <w:tcPr>
            <w:tcW w:w="457" w:type="pct"/>
            <w:noWrap w:val="0"/>
            <w:vAlign w:val="center"/>
          </w:tcPr>
          <w:p w14:paraId="3D824309">
            <w:pPr>
              <w:ind w:firstLine="28"/>
              <w:jc w:val="center"/>
              <w:rPr>
                <w:rFonts w:eastAsia="宋体"/>
                <w:bCs/>
                <w:sz w:val="21"/>
                <w:szCs w:val="21"/>
              </w:rPr>
            </w:pPr>
            <w:r>
              <w:rPr>
                <w:rFonts w:eastAsia="宋体"/>
                <w:bCs/>
                <w:sz w:val="21"/>
                <w:szCs w:val="21"/>
              </w:rPr>
              <w:t>100</w:t>
            </w:r>
          </w:p>
        </w:tc>
        <w:tc>
          <w:tcPr>
            <w:tcW w:w="3382" w:type="pct"/>
            <w:noWrap w:val="0"/>
            <w:vAlign w:val="center"/>
          </w:tcPr>
          <w:p w14:paraId="1E288290">
            <w:pPr>
              <w:rPr>
                <w:rFonts w:eastAsia="宋体"/>
                <w:bCs/>
                <w:sz w:val="21"/>
                <w:szCs w:val="21"/>
              </w:rPr>
            </w:pPr>
          </w:p>
        </w:tc>
      </w:tr>
    </w:tbl>
    <w:p w14:paraId="68FA02A9">
      <w:pPr>
        <w:rPr>
          <w:rFonts w:ascii="宋体" w:hAnsi="宋体" w:cs="宋体"/>
          <w:b/>
          <w:bCs/>
          <w:lang w:val="zh-TW" w:eastAsia="zh-TW"/>
        </w:rPr>
      </w:pPr>
    </w:p>
    <w:p w14:paraId="54A88E5D">
      <w:pPr>
        <w:rPr>
          <w:rFonts w:ascii="Lantinghei SC Heavy"/>
          <w:b/>
          <w:sz w:val="20"/>
        </w:rPr>
      </w:pPr>
      <w:r>
        <w:rPr>
          <w:rFonts w:ascii="Lantinghei SC Heavy"/>
          <w:b/>
          <w:sz w:val="20"/>
        </w:rPr>
        <w:br w:type="page"/>
      </w:r>
    </w:p>
    <w:p w14:paraId="616A561B">
      <w:pPr>
        <w:pStyle w:val="2"/>
        <w:tabs>
          <w:tab w:val="left" w:pos="1630"/>
        </w:tabs>
        <w:spacing w:line="360" w:lineRule="auto"/>
        <w:ind w:left="8"/>
      </w:pPr>
      <w:bookmarkStart w:id="729" w:name="_Toc25960"/>
      <w:bookmarkStart w:id="730" w:name="_Toc20740"/>
      <w:bookmarkStart w:id="731" w:name="_Toc4369"/>
      <w:r>
        <w:t>第五</w:t>
      </w:r>
      <w:r>
        <w:rPr>
          <w:spacing w:val="-10"/>
        </w:rPr>
        <w:t>章</w:t>
      </w:r>
      <w:r>
        <w:rPr>
          <w:rFonts w:hint="eastAsia" w:eastAsia="宋体"/>
        </w:rPr>
        <w:t xml:space="preserve">    </w:t>
      </w:r>
      <w:r>
        <w:t>采购需</w:t>
      </w:r>
      <w:r>
        <w:rPr>
          <w:spacing w:val="-10"/>
        </w:rPr>
        <w:t>求</w:t>
      </w:r>
      <w:bookmarkEnd w:id="729"/>
      <w:bookmarkEnd w:id="730"/>
      <w:bookmarkEnd w:id="731"/>
    </w:p>
    <w:p w14:paraId="6D65DC3D">
      <w:pPr>
        <w:pStyle w:val="33"/>
        <w:keepNext w:val="0"/>
        <w:keepLines w:val="0"/>
        <w:pageBreakBefore w:val="0"/>
        <w:numPr>
          <w:ilvl w:val="0"/>
          <w:numId w:val="9"/>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采购标的</w:t>
      </w:r>
    </w:p>
    <w:p w14:paraId="568E193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bCs/>
          <w:color w:val="000000"/>
          <w:sz w:val="24"/>
        </w:rPr>
      </w:pPr>
      <w:r>
        <w:rPr>
          <w:rFonts w:hint="eastAsia" w:ascii="宋体" w:hAnsi="宋体" w:eastAsia="宋体" w:cs="宋体"/>
          <w:b/>
          <w:bCs/>
          <w:color w:val="000000"/>
          <w:sz w:val="24"/>
        </w:rPr>
        <w:t>1. 采购标的</w:t>
      </w:r>
    </w:p>
    <w:p w14:paraId="21B28FBE">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color w:val="000000"/>
          <w:sz w:val="24"/>
        </w:rPr>
      </w:pPr>
      <w:r>
        <w:rPr>
          <w:rFonts w:hint="eastAsia" w:ascii="宋体" w:hAnsi="宋体" w:eastAsia="宋体" w:cs="宋体"/>
          <w:bCs/>
          <w:color w:val="000000"/>
          <w:sz w:val="24"/>
        </w:rPr>
        <w:t>旅务服务，1项服务。</w:t>
      </w:r>
    </w:p>
    <w:p w14:paraId="18F5FF98">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bCs/>
          <w:color w:val="000000"/>
          <w:sz w:val="24"/>
        </w:rPr>
      </w:pPr>
    </w:p>
    <w:p w14:paraId="12521A5C">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bCs/>
          <w:color w:val="000000"/>
          <w:sz w:val="24"/>
        </w:rPr>
      </w:pPr>
      <w:r>
        <w:rPr>
          <w:rFonts w:hint="eastAsia" w:ascii="宋体" w:hAnsi="宋体" w:eastAsia="宋体" w:cs="宋体"/>
          <w:b/>
          <w:bCs/>
          <w:color w:val="000000"/>
          <w:sz w:val="24"/>
        </w:rPr>
        <w:t>2. 项目背景</w:t>
      </w:r>
    </w:p>
    <w:p w14:paraId="2EBDBEF1">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rPr>
        <w:t>生肖主题快闪”项目是由北京市文化和旅游局主办、北京市海外文化交流中心承办的对外文化交流品牌项目，已连续举办</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年。项目以线下线上联动传播的效应，有力地促进了国际间的文化交流。</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年来，“生肖主题快闪”已赴美国、芬兰、丹麦、冰岛、墨西哥、秘鲁</w:t>
      </w:r>
      <w:r>
        <w:rPr>
          <w:rFonts w:hint="eastAsia" w:ascii="宋体" w:hAnsi="宋体" w:eastAsia="宋体" w:cs="宋体"/>
          <w:bCs/>
          <w:color w:val="000000"/>
          <w:sz w:val="24"/>
          <w:lang w:eastAsia="zh-CN"/>
        </w:rPr>
        <w:t>、希腊、意大利</w:t>
      </w:r>
      <w:r>
        <w:rPr>
          <w:rFonts w:hint="eastAsia" w:ascii="宋体" w:hAnsi="宋体" w:eastAsia="宋体" w:cs="宋体"/>
          <w:bCs/>
          <w:color w:val="000000"/>
          <w:sz w:val="24"/>
        </w:rPr>
        <w:t>等多国进行展演拍摄。快闪活动形式不断丰富，现已成为集文艺演出、非遗展示、主题展览、文旅推介等多元一体的活动，全方位、立体式地向中外观众推介中国传统生肖及春节文化。</w:t>
      </w:r>
    </w:p>
    <w:p w14:paraId="4641C769">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rPr>
        <w:t>202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年，采购人拟组织30人展演及拍摄工作团组赴</w:t>
      </w:r>
      <w:r>
        <w:rPr>
          <w:rFonts w:hint="eastAsia" w:ascii="宋体" w:hAnsi="宋体" w:eastAsia="宋体" w:cs="宋体"/>
          <w:bCs/>
          <w:color w:val="000000"/>
          <w:sz w:val="24"/>
          <w:lang w:eastAsia="zh-CN"/>
        </w:rPr>
        <w:t>美国纽约</w:t>
      </w:r>
      <w:r>
        <w:rPr>
          <w:rFonts w:hint="eastAsia" w:ascii="宋体" w:hAnsi="宋体" w:eastAsia="宋体" w:cs="宋体"/>
          <w:bCs/>
          <w:color w:val="000000"/>
          <w:sz w:val="24"/>
        </w:rPr>
        <w:t>、</w:t>
      </w:r>
      <w:r>
        <w:rPr>
          <w:rFonts w:hint="eastAsia" w:ascii="宋体" w:hAnsi="宋体" w:eastAsia="宋体" w:cs="宋体"/>
          <w:bCs/>
          <w:color w:val="000000"/>
          <w:sz w:val="24"/>
          <w:lang w:eastAsia="zh-CN"/>
        </w:rPr>
        <w:t>墨西哥墨西哥城</w:t>
      </w:r>
      <w:r>
        <w:rPr>
          <w:rFonts w:hint="eastAsia" w:ascii="宋体" w:hAnsi="宋体" w:eastAsia="宋体" w:cs="宋体"/>
          <w:bCs/>
          <w:color w:val="000000"/>
          <w:sz w:val="24"/>
        </w:rPr>
        <w:t>两</w:t>
      </w:r>
      <w:r>
        <w:rPr>
          <w:rFonts w:hint="eastAsia" w:ascii="宋体" w:hAnsi="宋体" w:eastAsia="宋体" w:cs="宋体"/>
          <w:bCs/>
          <w:color w:val="000000"/>
          <w:sz w:val="24"/>
          <w:lang w:eastAsia="zh-CN"/>
        </w:rPr>
        <w:t>地举行“生肖主题快闪”活动，内容包括文艺演出、非遗展示、主题展览、文旅推介、快闪表演及快闪视频拍摄等，快闪</w:t>
      </w:r>
      <w:r>
        <w:rPr>
          <w:rFonts w:hint="eastAsia" w:ascii="宋体" w:hAnsi="宋体" w:eastAsia="宋体" w:cs="宋体"/>
          <w:bCs/>
          <w:color w:val="000000"/>
          <w:sz w:val="24"/>
        </w:rPr>
        <w:t>视频计划于</w:t>
      </w: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月</w:t>
      </w:r>
      <w:r>
        <w:rPr>
          <w:rFonts w:hint="eastAsia" w:ascii="宋体" w:hAnsi="宋体" w:eastAsia="宋体" w:cs="宋体"/>
          <w:bCs/>
          <w:color w:val="000000"/>
          <w:sz w:val="24"/>
          <w:lang w:eastAsia="zh-CN"/>
        </w:rPr>
        <w:t>初</w:t>
      </w:r>
      <w:r>
        <w:rPr>
          <w:rFonts w:hint="eastAsia" w:ascii="宋体" w:hAnsi="宋体" w:eastAsia="宋体" w:cs="宋体"/>
          <w:bCs/>
          <w:color w:val="000000"/>
          <w:sz w:val="24"/>
        </w:rPr>
        <w:t>投放至国内外各大主流媒体。</w:t>
      </w:r>
    </w:p>
    <w:p w14:paraId="17E64250">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rPr>
        <w:t>活动时间：202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9</w:t>
      </w:r>
      <w:r>
        <w:rPr>
          <w:rFonts w:hint="eastAsia" w:ascii="宋体" w:hAnsi="宋体" w:eastAsia="宋体" w:cs="宋体"/>
          <w:bCs/>
          <w:color w:val="000000"/>
          <w:sz w:val="24"/>
        </w:rPr>
        <w:t>日-202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年</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16</w:t>
      </w:r>
      <w:r>
        <w:rPr>
          <w:rFonts w:hint="eastAsia" w:ascii="宋体" w:hAnsi="宋体" w:eastAsia="宋体" w:cs="宋体"/>
          <w:bCs/>
          <w:color w:val="000000"/>
          <w:sz w:val="24"/>
        </w:rPr>
        <w:t>日（暂定）</w:t>
      </w:r>
    </w:p>
    <w:p w14:paraId="36A58A1D">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rPr>
        <w:t>活动地点：</w:t>
      </w:r>
      <w:r>
        <w:rPr>
          <w:rFonts w:hint="eastAsia" w:ascii="宋体" w:hAnsi="宋体" w:eastAsia="宋体" w:cs="宋体"/>
          <w:bCs/>
          <w:color w:val="000000"/>
          <w:sz w:val="24"/>
          <w:lang w:eastAsia="zh-CN"/>
        </w:rPr>
        <w:t>美国纽约、墨西哥墨西哥城</w:t>
      </w:r>
    </w:p>
    <w:p w14:paraId="7DE2AA01">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rPr>
        <w:t>活动日程（暂定，具体日期根据采购人要求及活动筹备要求执行）</w:t>
      </w:r>
    </w:p>
    <w:p w14:paraId="25CE9D61">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9</w:t>
      </w:r>
      <w:r>
        <w:rPr>
          <w:rFonts w:hint="eastAsia" w:ascii="宋体" w:hAnsi="宋体" w:eastAsia="宋体" w:cs="宋体"/>
          <w:bCs/>
          <w:color w:val="000000"/>
          <w:sz w:val="24"/>
        </w:rPr>
        <w:t>日  北京出发抵达</w:t>
      </w:r>
      <w:r>
        <w:rPr>
          <w:rFonts w:hint="eastAsia" w:ascii="宋体" w:hAnsi="宋体" w:eastAsia="宋体" w:cs="宋体"/>
          <w:bCs/>
          <w:color w:val="000000"/>
          <w:sz w:val="24"/>
          <w:lang w:eastAsia="zh-CN"/>
        </w:rPr>
        <w:t>美国纽约，</w:t>
      </w:r>
      <w:r>
        <w:rPr>
          <w:rFonts w:hint="eastAsia" w:ascii="宋体" w:hAnsi="宋体" w:eastAsia="宋体" w:cs="宋体"/>
          <w:bCs/>
          <w:color w:val="000000"/>
          <w:sz w:val="24"/>
        </w:rPr>
        <w:t>文化交流演出及快闪视频拍摄</w:t>
      </w:r>
    </w:p>
    <w:p w14:paraId="322728F9">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月1</w:t>
      </w:r>
      <w:r>
        <w:rPr>
          <w:rFonts w:hint="eastAsia" w:ascii="宋体" w:hAnsi="宋体" w:eastAsia="宋体" w:cs="宋体"/>
          <w:bCs/>
          <w:color w:val="000000"/>
          <w:sz w:val="24"/>
          <w:lang w:val="en-US" w:eastAsia="zh-CN"/>
        </w:rPr>
        <w:t>0</w:t>
      </w:r>
      <w:r>
        <w:rPr>
          <w:rFonts w:hint="eastAsia" w:ascii="宋体" w:hAnsi="宋体" w:eastAsia="宋体" w:cs="宋体"/>
          <w:bCs/>
          <w:color w:val="000000"/>
          <w:sz w:val="24"/>
        </w:rPr>
        <w:t>日 文化交流演出、</w:t>
      </w:r>
      <w:r>
        <w:rPr>
          <w:rFonts w:hint="eastAsia" w:ascii="宋体" w:hAnsi="宋体" w:eastAsia="宋体" w:cs="宋体"/>
          <w:bCs/>
          <w:color w:val="000000"/>
          <w:sz w:val="24"/>
          <w:lang w:eastAsia="zh-CN"/>
        </w:rPr>
        <w:t>生肖展览</w:t>
      </w:r>
      <w:r>
        <w:rPr>
          <w:rFonts w:hint="eastAsia" w:ascii="宋体" w:hAnsi="宋体" w:eastAsia="宋体" w:cs="宋体"/>
          <w:bCs/>
          <w:color w:val="000000"/>
          <w:sz w:val="24"/>
        </w:rPr>
        <w:t>活动</w:t>
      </w:r>
      <w:r>
        <w:rPr>
          <w:rFonts w:hint="eastAsia" w:ascii="宋体" w:hAnsi="宋体" w:eastAsia="宋体" w:cs="宋体"/>
          <w:bCs/>
          <w:color w:val="000000"/>
          <w:sz w:val="24"/>
          <w:lang w:eastAsia="zh-CN"/>
        </w:rPr>
        <w:t>、</w:t>
      </w:r>
      <w:r>
        <w:rPr>
          <w:rFonts w:hint="eastAsia" w:ascii="宋体" w:hAnsi="宋体" w:eastAsia="宋体" w:cs="宋体"/>
          <w:bCs/>
          <w:color w:val="000000"/>
          <w:sz w:val="24"/>
        </w:rPr>
        <w:t>文旅推介活动及快闪视频拍摄</w:t>
      </w:r>
    </w:p>
    <w:p w14:paraId="478906FD">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月1</w:t>
      </w:r>
      <w:r>
        <w:rPr>
          <w:rFonts w:hint="eastAsia" w:ascii="宋体" w:hAnsi="宋体" w:eastAsia="宋体" w:cs="宋体"/>
          <w:bCs/>
          <w:color w:val="000000"/>
          <w:sz w:val="24"/>
          <w:lang w:val="en-US" w:eastAsia="zh-CN"/>
        </w:rPr>
        <w:t>1</w:t>
      </w:r>
      <w:r>
        <w:rPr>
          <w:rFonts w:hint="eastAsia" w:ascii="宋体" w:hAnsi="宋体" w:eastAsia="宋体" w:cs="宋体"/>
          <w:bCs/>
          <w:color w:val="000000"/>
          <w:sz w:val="24"/>
        </w:rPr>
        <w:t>日 文化交流演出、</w:t>
      </w:r>
      <w:r>
        <w:rPr>
          <w:rFonts w:hint="eastAsia" w:ascii="宋体" w:hAnsi="宋体" w:eastAsia="宋体" w:cs="宋体"/>
          <w:bCs/>
          <w:color w:val="000000"/>
          <w:sz w:val="24"/>
          <w:lang w:eastAsia="zh-CN"/>
        </w:rPr>
        <w:t>生肖展览</w:t>
      </w:r>
      <w:r>
        <w:rPr>
          <w:rFonts w:hint="eastAsia" w:ascii="宋体" w:hAnsi="宋体" w:eastAsia="宋体" w:cs="宋体"/>
          <w:bCs/>
          <w:color w:val="000000"/>
          <w:sz w:val="24"/>
        </w:rPr>
        <w:t>活动</w:t>
      </w:r>
      <w:r>
        <w:rPr>
          <w:rFonts w:hint="eastAsia" w:ascii="宋体" w:hAnsi="宋体" w:eastAsia="宋体" w:cs="宋体"/>
          <w:bCs/>
          <w:color w:val="000000"/>
          <w:sz w:val="24"/>
          <w:lang w:eastAsia="zh-CN"/>
        </w:rPr>
        <w:t>、</w:t>
      </w:r>
      <w:r>
        <w:rPr>
          <w:rFonts w:hint="eastAsia" w:ascii="宋体" w:hAnsi="宋体" w:eastAsia="宋体" w:cs="宋体"/>
          <w:bCs/>
          <w:color w:val="000000"/>
          <w:sz w:val="24"/>
        </w:rPr>
        <w:t>文旅推介活动及快闪视频拍摄</w:t>
      </w:r>
    </w:p>
    <w:p w14:paraId="6FCD1081">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12</w:t>
      </w:r>
      <w:r>
        <w:rPr>
          <w:rFonts w:hint="eastAsia" w:ascii="宋体" w:hAnsi="宋体" w:eastAsia="宋体" w:cs="宋体"/>
          <w:bCs/>
          <w:color w:val="000000"/>
          <w:sz w:val="24"/>
        </w:rPr>
        <w:t xml:space="preserve">日 </w:t>
      </w:r>
      <w:r>
        <w:rPr>
          <w:rFonts w:hint="eastAsia" w:ascii="宋体" w:hAnsi="宋体" w:eastAsia="宋体" w:cs="宋体"/>
          <w:bCs/>
          <w:color w:val="000000"/>
          <w:sz w:val="24"/>
          <w:lang w:eastAsia="zh-CN"/>
        </w:rPr>
        <w:t>离开美国纽约，抵达墨西哥墨西哥城</w:t>
      </w:r>
    </w:p>
    <w:p w14:paraId="089A9869">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13</w:t>
      </w:r>
      <w:r>
        <w:rPr>
          <w:rFonts w:hint="eastAsia" w:ascii="宋体" w:hAnsi="宋体" w:eastAsia="宋体" w:cs="宋体"/>
          <w:bCs/>
          <w:color w:val="000000"/>
          <w:sz w:val="24"/>
        </w:rPr>
        <w:t xml:space="preserve">日 </w:t>
      </w:r>
      <w:r>
        <w:rPr>
          <w:rFonts w:hint="eastAsia" w:ascii="宋体" w:hAnsi="宋体" w:eastAsia="宋体" w:cs="宋体"/>
          <w:bCs/>
          <w:color w:val="000000"/>
          <w:sz w:val="24"/>
          <w:lang w:eastAsia="zh-CN"/>
        </w:rPr>
        <w:t>文</w:t>
      </w:r>
      <w:r>
        <w:rPr>
          <w:rFonts w:hint="eastAsia" w:ascii="宋体" w:hAnsi="宋体" w:eastAsia="宋体" w:cs="宋体"/>
          <w:bCs/>
          <w:color w:val="000000"/>
          <w:sz w:val="24"/>
        </w:rPr>
        <w:t>化交流演出、</w:t>
      </w:r>
      <w:r>
        <w:rPr>
          <w:rFonts w:hint="eastAsia" w:ascii="宋体" w:hAnsi="宋体" w:eastAsia="宋体" w:cs="宋体"/>
          <w:bCs/>
          <w:color w:val="000000"/>
          <w:sz w:val="24"/>
          <w:lang w:eastAsia="zh-CN"/>
        </w:rPr>
        <w:t>文旅</w:t>
      </w:r>
      <w:r>
        <w:rPr>
          <w:rFonts w:hint="eastAsia" w:ascii="宋体" w:hAnsi="宋体" w:eastAsia="宋体" w:cs="宋体"/>
          <w:bCs/>
          <w:color w:val="000000"/>
          <w:sz w:val="24"/>
        </w:rPr>
        <w:t>推介活动及快闪视频拍摄</w:t>
      </w:r>
    </w:p>
    <w:p w14:paraId="328A3DAC">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14</w:t>
      </w:r>
      <w:r>
        <w:rPr>
          <w:rFonts w:hint="eastAsia" w:ascii="宋体" w:hAnsi="宋体" w:eastAsia="宋体" w:cs="宋体"/>
          <w:bCs/>
          <w:color w:val="000000"/>
          <w:sz w:val="24"/>
        </w:rPr>
        <w:t>日 文化交流演出、</w:t>
      </w:r>
      <w:r>
        <w:rPr>
          <w:rFonts w:hint="eastAsia" w:ascii="宋体" w:hAnsi="宋体" w:eastAsia="宋体" w:cs="宋体"/>
          <w:bCs/>
          <w:color w:val="000000"/>
          <w:sz w:val="24"/>
          <w:lang w:eastAsia="zh-CN"/>
        </w:rPr>
        <w:t>文旅</w:t>
      </w:r>
      <w:r>
        <w:rPr>
          <w:rFonts w:hint="eastAsia" w:ascii="宋体" w:hAnsi="宋体" w:eastAsia="宋体" w:cs="宋体"/>
          <w:bCs/>
          <w:color w:val="000000"/>
          <w:sz w:val="24"/>
        </w:rPr>
        <w:t>推介活动及快闪视频拍摄</w:t>
      </w:r>
    </w:p>
    <w:p w14:paraId="0261C1D7">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15</w:t>
      </w:r>
      <w:r>
        <w:rPr>
          <w:rFonts w:hint="eastAsia" w:ascii="宋体" w:hAnsi="宋体" w:eastAsia="宋体" w:cs="宋体"/>
          <w:bCs/>
          <w:color w:val="000000"/>
          <w:sz w:val="24"/>
        </w:rPr>
        <w:t xml:space="preserve">日 </w:t>
      </w:r>
      <w:r>
        <w:rPr>
          <w:rFonts w:hint="eastAsia" w:ascii="宋体" w:hAnsi="宋体" w:eastAsia="宋体" w:cs="宋体"/>
          <w:bCs/>
          <w:color w:val="000000"/>
          <w:sz w:val="24"/>
          <w:lang w:eastAsia="zh-CN"/>
        </w:rPr>
        <w:t>离开墨西哥墨西哥城</w:t>
      </w:r>
    </w:p>
    <w:p w14:paraId="2A8B0240">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16</w:t>
      </w:r>
      <w:r>
        <w:rPr>
          <w:rFonts w:hint="eastAsia" w:ascii="宋体" w:hAnsi="宋体" w:eastAsia="宋体" w:cs="宋体"/>
          <w:bCs/>
          <w:color w:val="000000"/>
          <w:sz w:val="24"/>
        </w:rPr>
        <w:t xml:space="preserve">日 </w:t>
      </w:r>
      <w:r>
        <w:rPr>
          <w:rFonts w:hint="eastAsia" w:ascii="宋体" w:hAnsi="宋体" w:eastAsia="宋体" w:cs="宋体"/>
          <w:bCs/>
          <w:color w:val="000000"/>
          <w:sz w:val="24"/>
          <w:lang w:eastAsia="zh-CN"/>
        </w:rPr>
        <w:t>抵达</w:t>
      </w:r>
      <w:r>
        <w:rPr>
          <w:rFonts w:hint="eastAsia" w:ascii="宋体" w:hAnsi="宋体" w:eastAsia="宋体" w:cs="宋体"/>
          <w:bCs/>
          <w:color w:val="000000"/>
          <w:sz w:val="24"/>
        </w:rPr>
        <w:t>北京</w:t>
      </w:r>
    </w:p>
    <w:p w14:paraId="723F9258">
      <w:pPr>
        <w:keepNext w:val="0"/>
        <w:keepLines w:val="0"/>
        <w:pageBreakBefore w:val="0"/>
        <w:kinsoku/>
        <w:wordWrap/>
        <w:overflowPunct/>
        <w:topLinePunct w:val="0"/>
        <w:autoSpaceDE/>
        <w:autoSpaceDN/>
        <w:bidi w:val="0"/>
        <w:spacing w:line="360" w:lineRule="auto"/>
        <w:ind w:left="0" w:firstLine="482"/>
        <w:textAlignment w:val="auto"/>
        <w:rPr>
          <w:rFonts w:hint="eastAsia" w:ascii="宋体" w:hAnsi="宋体" w:eastAsia="宋体" w:cs="宋体"/>
          <w:b/>
          <w:color w:val="000000"/>
          <w:sz w:val="24"/>
        </w:rPr>
      </w:pPr>
    </w:p>
    <w:p w14:paraId="4AD6F133">
      <w:pPr>
        <w:pStyle w:val="33"/>
        <w:keepNext w:val="0"/>
        <w:keepLines w:val="0"/>
        <w:pageBreakBefore w:val="0"/>
        <w:numPr>
          <w:ilvl w:val="0"/>
          <w:numId w:val="9"/>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商务要求</w:t>
      </w:r>
    </w:p>
    <w:p w14:paraId="766DCDC7">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i/>
          <w:sz w:val="24"/>
        </w:rPr>
      </w:pPr>
      <w:r>
        <w:rPr>
          <w:rFonts w:hint="eastAsia" w:ascii="宋体" w:hAnsi="宋体" w:eastAsia="宋体" w:cs="宋体"/>
          <w:b/>
          <w:sz w:val="24"/>
        </w:rPr>
        <w:t>1. 实施的期限和地点</w:t>
      </w:r>
    </w:p>
    <w:p w14:paraId="7B2E446C">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sz w:val="24"/>
        </w:rPr>
      </w:pPr>
      <w:r>
        <w:rPr>
          <w:rFonts w:hint="eastAsia" w:ascii="宋体" w:hAnsi="宋体" w:eastAsia="宋体" w:cs="宋体"/>
          <w:bCs/>
          <w:sz w:val="24"/>
        </w:rPr>
        <w:t>1.1实施的期限：</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31</w:t>
      </w:r>
      <w:r>
        <w:rPr>
          <w:rFonts w:hint="eastAsia" w:ascii="宋体" w:hAnsi="宋体" w:eastAsia="宋体" w:cs="宋体"/>
          <w:sz w:val="24"/>
        </w:rPr>
        <w:t>日前完成全部工作内容并通过采购人验收。</w:t>
      </w:r>
    </w:p>
    <w:p w14:paraId="1E16A08F">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sz w:val="24"/>
        </w:rPr>
      </w:pPr>
      <w:r>
        <w:rPr>
          <w:rFonts w:hint="eastAsia" w:ascii="宋体" w:hAnsi="宋体" w:eastAsia="宋体" w:cs="宋体"/>
          <w:bCs/>
          <w:sz w:val="24"/>
        </w:rPr>
        <w:t>1.2实施的地点：采购人指定地点。</w:t>
      </w:r>
    </w:p>
    <w:p w14:paraId="5A0AA730">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sz w:val="24"/>
        </w:rPr>
      </w:pPr>
    </w:p>
    <w:p w14:paraId="113CF19C">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sz w:val="24"/>
        </w:rPr>
      </w:pPr>
      <w:r>
        <w:rPr>
          <w:rFonts w:hint="eastAsia" w:ascii="宋体" w:hAnsi="宋体" w:eastAsia="宋体" w:cs="宋体"/>
          <w:b/>
          <w:sz w:val="24"/>
        </w:rPr>
        <w:t>2. 付款条件（进度和方式）</w:t>
      </w:r>
    </w:p>
    <w:p w14:paraId="6D635355">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sz w:val="24"/>
        </w:rPr>
      </w:pPr>
      <w:r>
        <w:rPr>
          <w:rFonts w:hint="eastAsia" w:ascii="宋体" w:hAnsi="宋体" w:eastAsia="宋体" w:cs="宋体"/>
          <w:bCs/>
          <w:sz w:val="24"/>
        </w:rPr>
        <w:t>详见第</w:t>
      </w:r>
      <w:r>
        <w:rPr>
          <w:rFonts w:hint="eastAsia" w:ascii="宋体" w:hAnsi="宋体" w:eastAsia="宋体" w:cs="宋体"/>
          <w:bCs/>
          <w:sz w:val="24"/>
          <w:u w:val="single"/>
        </w:rPr>
        <w:t xml:space="preserve"> 六 </w:t>
      </w:r>
      <w:r>
        <w:rPr>
          <w:rFonts w:hint="eastAsia" w:ascii="宋体" w:hAnsi="宋体" w:eastAsia="宋体" w:cs="宋体"/>
          <w:bCs/>
          <w:sz w:val="24"/>
        </w:rPr>
        <w:t>章合同相关规定</w:t>
      </w:r>
    </w:p>
    <w:p w14:paraId="73968AD3">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b/>
          <w:i/>
          <w:color w:val="5B9BD5"/>
          <w:sz w:val="24"/>
        </w:rPr>
      </w:pPr>
    </w:p>
    <w:p w14:paraId="0CA763E6">
      <w:pPr>
        <w:pStyle w:val="33"/>
        <w:keepNext w:val="0"/>
        <w:keepLines w:val="0"/>
        <w:pageBreakBefore w:val="0"/>
        <w:numPr>
          <w:ilvl w:val="0"/>
          <w:numId w:val="9"/>
        </w:numPr>
        <w:kinsoku/>
        <w:wordWrap/>
        <w:overflowPunct/>
        <w:topLinePunct w:val="0"/>
        <w:autoSpaceDE/>
        <w:autoSpaceDN/>
        <w:bidi w:val="0"/>
        <w:spacing w:line="360" w:lineRule="auto"/>
        <w:ind w:left="0" w:leftChars="0" w:firstLine="0" w:firstLineChars="0"/>
        <w:textAlignment w:val="auto"/>
        <w:outlineLvl w:val="1"/>
        <w:rPr>
          <w:rFonts w:hint="eastAsia" w:ascii="宋体" w:hAnsi="宋体" w:eastAsia="宋体" w:cs="宋体"/>
          <w:b/>
          <w:sz w:val="24"/>
          <w:szCs w:val="24"/>
        </w:rPr>
      </w:pPr>
      <w:r>
        <w:rPr>
          <w:rFonts w:hint="eastAsia" w:ascii="宋体" w:hAnsi="宋体" w:eastAsia="宋体" w:cs="宋体"/>
          <w:b/>
          <w:sz w:val="24"/>
          <w:szCs w:val="24"/>
        </w:rPr>
        <w:t>技术要求</w:t>
      </w:r>
    </w:p>
    <w:p w14:paraId="5C1BC7FC">
      <w:pPr>
        <w:keepNext w:val="0"/>
        <w:keepLines w:val="0"/>
        <w:pageBreakBefore w:val="0"/>
        <w:kinsoku/>
        <w:wordWrap/>
        <w:overflowPunct/>
        <w:topLinePunct w:val="0"/>
        <w:autoSpaceDE/>
        <w:autoSpaceDN/>
        <w:bidi w:val="0"/>
        <w:spacing w:line="360" w:lineRule="auto"/>
        <w:ind w:left="0"/>
        <w:textAlignment w:val="auto"/>
        <w:outlineLvl w:val="2"/>
        <w:rPr>
          <w:rFonts w:hint="eastAsia" w:ascii="宋体" w:hAnsi="宋体" w:eastAsia="宋体" w:cs="宋体"/>
          <w:b/>
          <w:color w:val="000000"/>
          <w:sz w:val="24"/>
        </w:rPr>
      </w:pPr>
      <w:r>
        <w:rPr>
          <w:rFonts w:hint="eastAsia" w:ascii="宋体" w:hAnsi="宋体" w:eastAsia="宋体" w:cs="宋体"/>
          <w:b/>
          <w:color w:val="000000"/>
          <w:sz w:val="24"/>
        </w:rPr>
        <w:t>1. 基本要求</w:t>
      </w:r>
    </w:p>
    <w:p w14:paraId="68FE4BAD">
      <w:pPr>
        <w:keepNext w:val="0"/>
        <w:keepLines w:val="0"/>
        <w:pageBreakBefore w:val="0"/>
        <w:kinsoku/>
        <w:wordWrap/>
        <w:overflowPunct/>
        <w:topLinePunct w:val="0"/>
        <w:autoSpaceDE/>
        <w:autoSpaceDN/>
        <w:bidi w:val="0"/>
        <w:spacing w:line="360" w:lineRule="auto"/>
        <w:ind w:left="0"/>
        <w:textAlignment w:val="auto"/>
        <w:outlineLvl w:val="3"/>
        <w:rPr>
          <w:rFonts w:hint="eastAsia" w:ascii="宋体" w:hAnsi="宋体" w:eastAsia="宋体" w:cs="宋体"/>
          <w:color w:val="000000"/>
          <w:sz w:val="24"/>
        </w:rPr>
      </w:pPr>
      <w:r>
        <w:rPr>
          <w:rFonts w:hint="eastAsia" w:ascii="宋体" w:hAnsi="宋体" w:eastAsia="宋体" w:cs="宋体"/>
          <w:sz w:val="24"/>
        </w:rPr>
        <w:t xml:space="preserve">1.1 </w:t>
      </w:r>
      <w:r>
        <w:rPr>
          <w:rFonts w:hint="eastAsia" w:ascii="宋体" w:hAnsi="宋体" w:eastAsia="宋体" w:cs="宋体"/>
          <w:color w:val="000000"/>
          <w:sz w:val="24"/>
        </w:rPr>
        <w:t>采购标的需实现的功能或者目标</w:t>
      </w:r>
    </w:p>
    <w:p w14:paraId="27C53867">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为北京市海外文化交流中心“生肖主题快闪”工作团组提供</w:t>
      </w:r>
      <w:r>
        <w:rPr>
          <w:rFonts w:hint="eastAsia" w:ascii="宋体" w:hAnsi="宋体" w:eastAsia="宋体" w:cs="宋体"/>
          <w:sz w:val="24"/>
          <w:lang w:eastAsia="zh-CN"/>
        </w:rPr>
        <w:t>文旅推介、</w:t>
      </w:r>
      <w:r>
        <w:rPr>
          <w:rFonts w:hint="eastAsia" w:ascii="宋体" w:hAnsi="宋体" w:eastAsia="宋体" w:cs="宋体"/>
          <w:sz w:val="24"/>
        </w:rPr>
        <w:t>预订酒店、用餐、用车服务及境外其他出行保障类服务。</w:t>
      </w:r>
    </w:p>
    <w:p w14:paraId="74107E4D">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p>
    <w:p w14:paraId="6A27E29F">
      <w:pPr>
        <w:keepNext w:val="0"/>
        <w:keepLines w:val="0"/>
        <w:pageBreakBefore w:val="0"/>
        <w:kinsoku/>
        <w:wordWrap/>
        <w:overflowPunct/>
        <w:topLinePunct w:val="0"/>
        <w:autoSpaceDE/>
        <w:autoSpaceDN/>
        <w:bidi w:val="0"/>
        <w:spacing w:line="360" w:lineRule="auto"/>
        <w:ind w:left="0"/>
        <w:textAlignment w:val="auto"/>
        <w:outlineLvl w:val="3"/>
        <w:rPr>
          <w:rFonts w:hint="eastAsia" w:ascii="宋体" w:hAnsi="宋体" w:eastAsia="宋体" w:cs="宋体"/>
          <w:sz w:val="24"/>
        </w:rPr>
      </w:pPr>
      <w:r>
        <w:rPr>
          <w:rFonts w:hint="eastAsia" w:ascii="宋体" w:hAnsi="宋体" w:eastAsia="宋体" w:cs="宋体"/>
          <w:sz w:val="24"/>
        </w:rPr>
        <w:t>1.2 需执行的国家相关标准、行业标准、地方标准或者其他标准、规范</w:t>
      </w:r>
    </w:p>
    <w:p w14:paraId="5F65F6F7">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关于印发《因公临时出国经费管理办法》的通知（财行﹝2013﹞516号）；</w:t>
      </w:r>
    </w:p>
    <w:p w14:paraId="50AE3264">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关于转发《财政部外交部关于调整因公临时出国住宿费标准等有关事项的通知》的通知（京财党政群[2018]236号）；</w:t>
      </w:r>
    </w:p>
    <w:p w14:paraId="6881B3B5">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在实施本项目期间应遵循相关国家、地方、行业标准及规范，并以国家、地方、行业最新标准为准。</w:t>
      </w:r>
    </w:p>
    <w:p w14:paraId="69190D82">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sz w:val="24"/>
        </w:rPr>
      </w:pPr>
    </w:p>
    <w:p w14:paraId="29868401">
      <w:pPr>
        <w:keepNext w:val="0"/>
        <w:keepLines w:val="0"/>
        <w:pageBreakBefore w:val="0"/>
        <w:kinsoku/>
        <w:wordWrap/>
        <w:overflowPunct/>
        <w:topLinePunct w:val="0"/>
        <w:autoSpaceDE/>
        <w:autoSpaceDN/>
        <w:bidi w:val="0"/>
        <w:spacing w:line="360" w:lineRule="auto"/>
        <w:ind w:left="0"/>
        <w:textAlignment w:val="auto"/>
        <w:outlineLvl w:val="2"/>
        <w:rPr>
          <w:rFonts w:hint="eastAsia" w:ascii="宋体" w:hAnsi="宋体" w:eastAsia="宋体" w:cs="宋体"/>
          <w:b/>
          <w:color w:val="000000"/>
          <w:sz w:val="24"/>
        </w:rPr>
      </w:pPr>
      <w:r>
        <w:rPr>
          <w:rFonts w:hint="eastAsia" w:ascii="宋体" w:hAnsi="宋体" w:eastAsia="宋体" w:cs="宋体"/>
          <w:b/>
          <w:color w:val="000000"/>
          <w:sz w:val="24"/>
        </w:rPr>
        <w:t>2. 服务内容及要求/货物技术要求</w:t>
      </w:r>
    </w:p>
    <w:p w14:paraId="3CB7B1B6">
      <w:pPr>
        <w:keepNext w:val="0"/>
        <w:keepLines w:val="0"/>
        <w:pageBreakBefore w:val="0"/>
        <w:kinsoku/>
        <w:wordWrap/>
        <w:overflowPunct/>
        <w:topLinePunct w:val="0"/>
        <w:autoSpaceDE/>
        <w:autoSpaceDN/>
        <w:bidi w:val="0"/>
        <w:spacing w:line="360" w:lineRule="auto"/>
        <w:ind w:left="0"/>
        <w:textAlignment w:val="auto"/>
        <w:outlineLvl w:val="3"/>
        <w:rPr>
          <w:rFonts w:hint="eastAsia" w:ascii="宋体" w:hAnsi="宋体" w:eastAsia="宋体" w:cs="宋体"/>
          <w:sz w:val="24"/>
        </w:rPr>
      </w:pPr>
      <w:r>
        <w:rPr>
          <w:rFonts w:hint="eastAsia" w:ascii="宋体" w:hAnsi="宋体" w:eastAsia="宋体" w:cs="宋体"/>
          <w:sz w:val="24"/>
        </w:rPr>
        <w:t>2.1采购标的需满足的性能、材料、结构、外观、质量、安全、技术规格、物理特性等要求：不适用</w:t>
      </w:r>
    </w:p>
    <w:p w14:paraId="30F35CB6">
      <w:pPr>
        <w:keepNext w:val="0"/>
        <w:keepLines w:val="0"/>
        <w:pageBreakBefore w:val="0"/>
        <w:kinsoku/>
        <w:wordWrap/>
        <w:overflowPunct/>
        <w:topLinePunct w:val="0"/>
        <w:autoSpaceDE/>
        <w:autoSpaceDN/>
        <w:bidi w:val="0"/>
        <w:spacing w:line="360" w:lineRule="auto"/>
        <w:ind w:left="0"/>
        <w:textAlignment w:val="auto"/>
        <w:outlineLvl w:val="3"/>
        <w:rPr>
          <w:rFonts w:hint="eastAsia" w:ascii="宋体" w:hAnsi="宋体" w:eastAsia="宋体" w:cs="宋体"/>
          <w:sz w:val="24"/>
        </w:rPr>
      </w:pPr>
      <w:r>
        <w:rPr>
          <w:rFonts w:hint="eastAsia" w:ascii="宋体" w:hAnsi="宋体" w:eastAsia="宋体" w:cs="宋体"/>
          <w:sz w:val="24"/>
        </w:rPr>
        <w:t>2.2 采购标的需满足的服务标准、期限、效率等要求</w:t>
      </w:r>
    </w:p>
    <w:p w14:paraId="2CB9F081">
      <w:pPr>
        <w:keepNext w:val="0"/>
        <w:keepLines w:val="0"/>
        <w:pageBreakBefore w:val="0"/>
        <w:kinsoku/>
        <w:wordWrap/>
        <w:overflowPunct/>
        <w:topLinePunct w:val="0"/>
        <w:autoSpaceDE/>
        <w:autoSpaceDN/>
        <w:bidi w:val="0"/>
        <w:spacing w:line="360" w:lineRule="auto"/>
        <w:ind w:left="0" w:firstLine="480" w:firstLineChars="200"/>
        <w:textAlignment w:val="auto"/>
        <w:outlineLvl w:val="4"/>
        <w:rPr>
          <w:rFonts w:hint="eastAsia" w:ascii="宋体" w:hAnsi="宋体" w:eastAsia="宋体" w:cs="宋体"/>
          <w:sz w:val="24"/>
        </w:rPr>
      </w:pPr>
      <w:r>
        <w:rPr>
          <w:rFonts w:hint="eastAsia" w:ascii="宋体" w:hAnsi="宋体" w:eastAsia="宋体" w:cs="宋体"/>
          <w:sz w:val="24"/>
        </w:rPr>
        <w:t>2.2.1总体服务要求</w:t>
      </w:r>
    </w:p>
    <w:p w14:paraId="45B86A32">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为北京市海外文化交流中心“生肖主题快闪”工作团组提供</w:t>
      </w:r>
      <w:r>
        <w:rPr>
          <w:rFonts w:hint="eastAsia" w:ascii="宋体" w:hAnsi="宋体" w:eastAsia="宋体" w:cs="宋体"/>
          <w:sz w:val="24"/>
          <w:lang w:eastAsia="zh-CN"/>
        </w:rPr>
        <w:t>文旅推介、</w:t>
      </w:r>
      <w:r>
        <w:rPr>
          <w:rFonts w:hint="eastAsia" w:ascii="宋体" w:hAnsi="宋体" w:eastAsia="宋体" w:cs="宋体"/>
          <w:sz w:val="24"/>
        </w:rPr>
        <w:t>预订酒店、用餐、用车服务及境外其他出行保障类服务，满足采购人服务要求。</w:t>
      </w:r>
    </w:p>
    <w:p w14:paraId="13BFE62C">
      <w:pPr>
        <w:keepNext w:val="0"/>
        <w:keepLines w:val="0"/>
        <w:pageBreakBefore w:val="0"/>
        <w:kinsoku/>
        <w:wordWrap/>
        <w:overflowPunct/>
        <w:topLinePunct w:val="0"/>
        <w:autoSpaceDE/>
        <w:autoSpaceDN/>
        <w:bidi w:val="0"/>
        <w:spacing w:line="360" w:lineRule="auto"/>
        <w:ind w:left="0" w:firstLine="480" w:firstLineChars="200"/>
        <w:textAlignment w:val="auto"/>
        <w:outlineLvl w:val="4"/>
        <w:rPr>
          <w:rFonts w:hint="eastAsia" w:ascii="宋体" w:hAnsi="宋体" w:eastAsia="宋体" w:cs="宋体"/>
          <w:sz w:val="24"/>
        </w:rPr>
      </w:pPr>
      <w:r>
        <w:rPr>
          <w:rFonts w:hint="eastAsia" w:ascii="宋体" w:hAnsi="宋体" w:eastAsia="宋体" w:cs="宋体"/>
          <w:sz w:val="24"/>
        </w:rPr>
        <w:t>2.2.2具体服务要求</w:t>
      </w:r>
    </w:p>
    <w:p w14:paraId="14C88F9A">
      <w:pPr>
        <w:keepNext w:val="0"/>
        <w:keepLines w:val="0"/>
        <w:pageBreakBefore w:val="0"/>
        <w:numPr>
          <w:ilvl w:val="0"/>
          <w:numId w:val="0"/>
        </w:numPr>
        <w:kinsoku/>
        <w:wordWrap/>
        <w:overflowPunct/>
        <w:topLinePunct w:val="0"/>
        <w:autoSpaceDE/>
        <w:autoSpaceDN/>
        <w:bidi w:val="0"/>
        <w:spacing w:line="360" w:lineRule="auto"/>
        <w:ind w:left="0" w:firstLine="480" w:firstLineChars="200"/>
        <w:textAlignment w:val="auto"/>
        <w:outlineLvl w:val="4"/>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（一）文旅推介活动</w:t>
      </w:r>
    </w:p>
    <w:p w14:paraId="143BC13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lang w:eastAsia="zh-CN"/>
        </w:rPr>
        <w:t>美国纽约、墨西哥首都墨西哥城各举办一场文旅</w:t>
      </w:r>
      <w:r>
        <w:rPr>
          <w:rFonts w:hint="eastAsia" w:ascii="宋体" w:hAnsi="宋体" w:eastAsia="宋体" w:cs="宋体"/>
          <w:sz w:val="24"/>
        </w:rPr>
        <w:t>推介活动</w:t>
      </w:r>
      <w:r>
        <w:rPr>
          <w:rFonts w:hint="eastAsia" w:ascii="宋体" w:hAnsi="宋体" w:eastAsia="宋体" w:cs="宋体"/>
          <w:sz w:val="24"/>
          <w:lang w:eastAsia="zh-CN"/>
        </w:rPr>
        <w:t>，共两场活动。</w:t>
      </w:r>
      <w:r>
        <w:rPr>
          <w:rFonts w:hint="eastAsia" w:ascii="宋体" w:hAnsi="宋体" w:eastAsia="宋体" w:cs="宋体"/>
          <w:sz w:val="24"/>
        </w:rPr>
        <w:t>具体要求如下：</w:t>
      </w:r>
    </w:p>
    <w:p w14:paraId="1EA232C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投标人需提供</w:t>
      </w:r>
      <w:r>
        <w:rPr>
          <w:rFonts w:hint="eastAsia" w:ascii="宋体" w:hAnsi="宋体" w:eastAsia="宋体" w:cs="宋体"/>
          <w:sz w:val="24"/>
          <w:lang w:eastAsia="zh-CN"/>
        </w:rPr>
        <w:t>文旅</w:t>
      </w:r>
      <w:r>
        <w:rPr>
          <w:rFonts w:hint="eastAsia" w:ascii="宋体" w:hAnsi="宋体" w:eastAsia="宋体" w:cs="宋体"/>
          <w:sz w:val="24"/>
        </w:rPr>
        <w:t>推介</w:t>
      </w:r>
      <w:r>
        <w:rPr>
          <w:rFonts w:hint="eastAsia" w:ascii="宋体" w:hAnsi="宋体" w:eastAsia="宋体" w:cs="宋体"/>
          <w:sz w:val="24"/>
          <w:lang w:eastAsia="zh-CN"/>
        </w:rPr>
        <w:t>活动</w:t>
      </w:r>
      <w:r>
        <w:rPr>
          <w:rFonts w:hint="eastAsia" w:ascii="宋体" w:hAnsi="宋体" w:eastAsia="宋体" w:cs="宋体"/>
          <w:sz w:val="24"/>
        </w:rPr>
        <w:t>方案，</w:t>
      </w:r>
      <w:r>
        <w:rPr>
          <w:rFonts w:hint="eastAsia" w:ascii="宋体" w:hAnsi="宋体" w:eastAsia="宋体" w:cs="宋体"/>
          <w:sz w:val="24"/>
          <w:lang w:eastAsia="zh-CN"/>
        </w:rPr>
        <w:t>包含详细的</w:t>
      </w:r>
      <w:r>
        <w:rPr>
          <w:rFonts w:hint="eastAsia" w:ascii="宋体" w:hAnsi="宋体" w:eastAsia="宋体" w:cs="宋体"/>
          <w:sz w:val="24"/>
        </w:rPr>
        <w:t>场地布置</w:t>
      </w:r>
      <w:r>
        <w:rPr>
          <w:rFonts w:hint="eastAsia" w:ascii="宋体" w:hAnsi="宋体" w:eastAsia="宋体" w:cs="宋体"/>
          <w:sz w:val="24"/>
          <w:lang w:eastAsia="zh-CN"/>
        </w:rPr>
        <w:t>、环节设置、推介内容、嘉宾邀请、人员分工</w:t>
      </w:r>
      <w:r>
        <w:rPr>
          <w:rFonts w:hint="eastAsia" w:ascii="宋体" w:hAnsi="宋体" w:eastAsia="宋体" w:cs="宋体"/>
          <w:sz w:val="24"/>
        </w:rPr>
        <w:t>方案等；</w:t>
      </w:r>
    </w:p>
    <w:p w14:paraId="1C949278">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（2）推介内容应展示北京的文化旅游资源、北京传统美食资源等北京旅游名片。活动应邀请当地旅游企业，媒体，推介北京丰富多样的文化旅游资源；</w:t>
      </w:r>
    </w:p>
    <w:p w14:paraId="174F7A56">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lang w:eastAsia="zh-CN"/>
        </w:rPr>
      </w:pPr>
      <w:r>
        <w:rPr>
          <w:rFonts w:hint="eastAsia" w:ascii="宋体" w:hAnsi="宋体" w:eastAsia="宋体" w:cs="宋体"/>
          <w:sz w:val="24"/>
        </w:rPr>
        <w:t>（3）投标人应提供活动</w:t>
      </w:r>
      <w:r>
        <w:rPr>
          <w:rFonts w:hint="eastAsia" w:ascii="宋体" w:hAnsi="宋体" w:eastAsia="宋体" w:cs="宋体"/>
          <w:sz w:val="24"/>
          <w:lang w:eastAsia="zh-CN"/>
        </w:rPr>
        <w:t>现场</w:t>
      </w:r>
      <w:r>
        <w:rPr>
          <w:rFonts w:hint="eastAsia" w:ascii="宋体" w:hAnsi="宋体" w:eastAsia="宋体" w:cs="宋体"/>
          <w:sz w:val="24"/>
        </w:rPr>
        <w:t>设计及</w:t>
      </w:r>
      <w:r>
        <w:rPr>
          <w:rFonts w:hint="eastAsia" w:ascii="宋体" w:hAnsi="宋体" w:eastAsia="宋体" w:cs="宋体"/>
          <w:sz w:val="24"/>
          <w:lang w:eastAsia="zh-CN"/>
        </w:rPr>
        <w:t>展示</w:t>
      </w:r>
      <w:r>
        <w:rPr>
          <w:rFonts w:hint="eastAsia" w:ascii="宋体" w:hAnsi="宋体" w:eastAsia="宋体" w:cs="宋体"/>
          <w:sz w:val="24"/>
        </w:rPr>
        <w:t>布置</w:t>
      </w:r>
      <w:r>
        <w:rPr>
          <w:rFonts w:hint="eastAsia" w:ascii="宋体" w:hAnsi="宋体" w:eastAsia="宋体" w:cs="宋体"/>
          <w:sz w:val="24"/>
          <w:lang w:eastAsia="zh-CN"/>
        </w:rPr>
        <w:t>方案并进行落地、提供</w:t>
      </w:r>
      <w:r>
        <w:rPr>
          <w:rFonts w:hint="eastAsia" w:ascii="宋体" w:hAnsi="宋体" w:eastAsia="宋体" w:cs="宋体"/>
          <w:sz w:val="24"/>
        </w:rPr>
        <w:t>观众互动礼品</w:t>
      </w:r>
      <w:r>
        <w:rPr>
          <w:rFonts w:hint="eastAsia" w:ascii="宋体" w:hAnsi="宋体" w:eastAsia="宋体" w:cs="宋体"/>
          <w:sz w:val="24"/>
          <w:lang w:eastAsia="zh-CN"/>
        </w:rPr>
        <w:t>、</w:t>
      </w:r>
      <w:r>
        <w:rPr>
          <w:rFonts w:hint="eastAsia" w:ascii="宋体" w:hAnsi="宋体" w:eastAsia="宋体" w:cs="宋体"/>
          <w:sz w:val="24"/>
        </w:rPr>
        <w:t>现场工作人员及</w:t>
      </w:r>
      <w:r>
        <w:rPr>
          <w:rFonts w:hint="eastAsia" w:ascii="宋体" w:hAnsi="宋体" w:eastAsia="宋体" w:cs="宋体"/>
          <w:sz w:val="24"/>
          <w:lang w:eastAsia="zh-CN"/>
        </w:rPr>
        <w:t>专业</w:t>
      </w:r>
      <w:r>
        <w:rPr>
          <w:rFonts w:hint="eastAsia" w:ascii="宋体" w:hAnsi="宋体" w:eastAsia="宋体" w:cs="宋体"/>
          <w:sz w:val="24"/>
        </w:rPr>
        <w:t>翻译人员</w:t>
      </w:r>
      <w:r>
        <w:rPr>
          <w:rFonts w:hint="eastAsia" w:ascii="宋体" w:hAnsi="宋体" w:eastAsia="宋体" w:cs="宋体"/>
          <w:sz w:val="24"/>
          <w:lang w:eastAsia="zh-CN"/>
        </w:rPr>
        <w:t>、主持人（需熟练掌握当地语言英语或西语、有相关经验）</w:t>
      </w:r>
      <w:r>
        <w:rPr>
          <w:rFonts w:hint="eastAsia" w:ascii="宋体" w:hAnsi="宋体" w:eastAsia="宋体" w:cs="宋体"/>
          <w:sz w:val="24"/>
        </w:rPr>
        <w:t>、摄影摄像等；</w:t>
      </w:r>
      <w:r>
        <w:rPr>
          <w:rFonts w:hint="eastAsia" w:ascii="宋体" w:hAnsi="宋体" w:eastAsia="宋体" w:cs="宋体"/>
          <w:sz w:val="24"/>
          <w:lang w:eastAsia="zh-CN"/>
        </w:rPr>
        <w:t>负责文旅推介相关资料翻译（根据当地语言英语或西语）。</w:t>
      </w:r>
    </w:p>
    <w:p w14:paraId="21B0C70F">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（4）投标人按照需求由专人负责设计、采购或制作</w:t>
      </w:r>
      <w:r>
        <w:rPr>
          <w:rFonts w:hint="eastAsia" w:ascii="宋体" w:hAnsi="宋体" w:eastAsia="宋体" w:cs="宋体"/>
          <w:sz w:val="24"/>
          <w:lang w:eastAsia="zh-CN"/>
        </w:rPr>
        <w:t>活动</w:t>
      </w:r>
      <w:r>
        <w:rPr>
          <w:rFonts w:hint="eastAsia" w:ascii="宋体" w:hAnsi="宋体" w:eastAsia="宋体" w:cs="宋体"/>
          <w:sz w:val="24"/>
        </w:rPr>
        <w:t>相关舞美布景、道具、灯光、化妆</w:t>
      </w:r>
      <w:r>
        <w:rPr>
          <w:rFonts w:hint="eastAsia" w:ascii="宋体" w:hAnsi="宋体" w:eastAsia="宋体" w:cs="宋体"/>
          <w:sz w:val="24"/>
          <w:lang w:eastAsia="zh-CN"/>
        </w:rPr>
        <w:t>、物料</w:t>
      </w:r>
      <w:r>
        <w:rPr>
          <w:rFonts w:hint="eastAsia" w:ascii="宋体" w:hAnsi="宋体" w:eastAsia="宋体" w:cs="宋体"/>
          <w:sz w:val="24"/>
        </w:rPr>
        <w:t>等；</w:t>
      </w:r>
    </w:p>
    <w:p w14:paraId="2BB4B4B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（5）投标人需负责</w:t>
      </w:r>
      <w:r>
        <w:rPr>
          <w:rFonts w:hint="eastAsia" w:ascii="宋体" w:hAnsi="宋体" w:eastAsia="宋体" w:cs="宋体"/>
          <w:sz w:val="24"/>
          <w:lang w:eastAsia="zh-CN"/>
        </w:rPr>
        <w:t>进行文旅推介场地寻找、沟通、租赁及活动</w:t>
      </w:r>
      <w:r>
        <w:rPr>
          <w:rFonts w:hint="eastAsia" w:ascii="宋体" w:hAnsi="宋体" w:eastAsia="宋体" w:cs="宋体"/>
          <w:sz w:val="24"/>
        </w:rPr>
        <w:t>特殊设备的租赁；</w:t>
      </w:r>
    </w:p>
    <w:p w14:paraId="758D905C">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（6）投标人需负责推介会外媒与嘉宾的邀请及报道；</w:t>
      </w:r>
    </w:p>
    <w:p w14:paraId="7FDCA8FA">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（7）投标人需负责冷餐会安排与布置。</w:t>
      </w:r>
    </w:p>
    <w:p w14:paraId="04BD5C33">
      <w:pPr>
        <w:keepNext w:val="0"/>
        <w:keepLines w:val="0"/>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sz w:val="24"/>
          <w:highlight w:val="yellow"/>
          <w:lang w:eastAsia="zh-CN"/>
        </w:rPr>
      </w:pPr>
      <w:r>
        <w:rPr>
          <w:rFonts w:hint="eastAsia" w:ascii="宋体" w:hAnsi="宋体" w:eastAsia="宋体" w:cs="宋体"/>
          <w:sz w:val="24"/>
        </w:rPr>
        <w:t>（8）推介会形式以采购人确认形式为准。如举办专业推介会面向专业旅行商，邀请当地不少于20家旅游企业参加；如举办公众活动，包括文艺演出、非遗展示、生肖主题图片展览、“你好，北京”图片展</w:t>
      </w:r>
      <w:r>
        <w:rPr>
          <w:rFonts w:hint="eastAsia" w:ascii="宋体" w:hAnsi="宋体" w:eastAsia="宋体" w:cs="宋体"/>
          <w:sz w:val="24"/>
          <w:lang w:eastAsia="zh-CN"/>
        </w:rPr>
        <w:t>等</w:t>
      </w:r>
      <w:r>
        <w:rPr>
          <w:rFonts w:hint="eastAsia" w:ascii="宋体" w:hAnsi="宋体" w:eastAsia="宋体" w:cs="宋体"/>
          <w:sz w:val="24"/>
        </w:rPr>
        <w:t>，到场境外媒体不少于2家。</w:t>
      </w:r>
    </w:p>
    <w:p w14:paraId="6F35014A">
      <w:pPr>
        <w:keepNext w:val="0"/>
        <w:keepLines w:val="0"/>
        <w:pageBreakBefore w:val="0"/>
        <w:kinsoku/>
        <w:wordWrap/>
        <w:overflowPunct/>
        <w:topLinePunct w:val="0"/>
        <w:autoSpaceDE/>
        <w:autoSpaceDN/>
        <w:bidi w:val="0"/>
        <w:spacing w:line="360" w:lineRule="auto"/>
        <w:ind w:left="0" w:firstLine="480" w:firstLineChars="200"/>
        <w:textAlignment w:val="auto"/>
        <w:outlineLvl w:val="5"/>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二</w:t>
      </w:r>
      <w:r>
        <w:rPr>
          <w:rFonts w:hint="eastAsia" w:ascii="宋体" w:hAnsi="宋体" w:eastAsia="宋体" w:cs="宋体"/>
          <w:sz w:val="24"/>
        </w:rPr>
        <w:t>）提供整体接待服务的旅行社，且接待服务包括但不限于：</w:t>
      </w:r>
    </w:p>
    <w:p w14:paraId="266A9CDA">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酒店：市区内3星或4星酒店，双人标准间或单间，房间含早餐。</w:t>
      </w:r>
    </w:p>
    <w:p w14:paraId="1AA129ED">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用餐：午晚餐，每日三餐须保证食品安全卫生。</w:t>
      </w:r>
    </w:p>
    <w:p w14:paraId="426C8DD7">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交通：中巴车或大巴车一辆，满足包括接送机服务和每日酒店与活动场地之间往返，正常工作时间每天1</w:t>
      </w:r>
      <w:r>
        <w:rPr>
          <w:rFonts w:hint="eastAsia" w:ascii="宋体" w:hAnsi="宋体" w:eastAsia="宋体" w:cs="宋体"/>
          <w:sz w:val="24"/>
          <w:lang w:val="en-US" w:eastAsia="zh-CN"/>
        </w:rPr>
        <w:t>2</w:t>
      </w:r>
      <w:r>
        <w:rPr>
          <w:rFonts w:hint="eastAsia" w:ascii="宋体" w:hAnsi="宋体" w:eastAsia="宋体" w:cs="宋体"/>
          <w:sz w:val="24"/>
        </w:rPr>
        <w:t>小时以内。根据</w:t>
      </w:r>
      <w:r>
        <w:rPr>
          <w:rFonts w:hint="eastAsia" w:ascii="宋体" w:hAnsi="宋体" w:eastAsia="宋体" w:cs="宋体"/>
          <w:sz w:val="24"/>
          <w:lang w:eastAsia="zh-CN"/>
        </w:rPr>
        <w:t>活动时间</w:t>
      </w:r>
      <w:r>
        <w:rPr>
          <w:rFonts w:hint="eastAsia" w:ascii="宋体" w:hAnsi="宋体" w:eastAsia="宋体" w:cs="宋体"/>
          <w:sz w:val="24"/>
        </w:rPr>
        <w:t>安排，司机及车辆能提供加班服务。</w:t>
      </w:r>
    </w:p>
    <w:p w14:paraId="02EB93FD">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办理团组因公、因私人员护照签证手续，购买保险。</w:t>
      </w:r>
    </w:p>
    <w:p w14:paraId="19D2A11F">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全程领队1名（要求</w:t>
      </w:r>
      <w:r>
        <w:rPr>
          <w:rFonts w:hint="eastAsia" w:ascii="宋体" w:hAnsi="宋体" w:eastAsia="宋体" w:cs="宋体"/>
          <w:sz w:val="24"/>
          <w:lang w:eastAsia="zh-CN"/>
        </w:rPr>
        <w:t>熟练掌握当地语言，</w:t>
      </w:r>
      <w:r>
        <w:rPr>
          <w:rFonts w:hint="eastAsia" w:ascii="宋体" w:hAnsi="宋体" w:eastAsia="宋体" w:cs="宋体"/>
          <w:sz w:val="24"/>
        </w:rPr>
        <w:t>英语</w:t>
      </w:r>
      <w:r>
        <w:rPr>
          <w:rFonts w:hint="eastAsia" w:ascii="宋体" w:hAnsi="宋体" w:eastAsia="宋体" w:cs="宋体"/>
          <w:sz w:val="24"/>
          <w:lang w:eastAsia="zh-CN"/>
        </w:rPr>
        <w:t>或西语</w:t>
      </w:r>
      <w:r>
        <w:rPr>
          <w:rFonts w:hint="eastAsia" w:ascii="宋体" w:hAnsi="宋体" w:eastAsia="宋体" w:cs="宋体"/>
          <w:sz w:val="24"/>
        </w:rPr>
        <w:t>），要求具有丰富的文化交流团组接待经验。</w:t>
      </w:r>
    </w:p>
    <w:p w14:paraId="44CB396F">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）随行工作人员</w:t>
      </w:r>
      <w:r>
        <w:rPr>
          <w:rFonts w:hint="eastAsia" w:ascii="宋体" w:hAnsi="宋体" w:eastAsia="宋体" w:cs="宋体"/>
          <w:sz w:val="24"/>
          <w:lang w:val="en-US" w:eastAsia="zh-CN"/>
        </w:rPr>
        <w:t>2</w:t>
      </w:r>
      <w:r>
        <w:rPr>
          <w:rFonts w:hint="eastAsia" w:ascii="宋体" w:hAnsi="宋体" w:eastAsia="宋体" w:cs="宋体"/>
          <w:sz w:val="24"/>
        </w:rPr>
        <w:t>名</w:t>
      </w:r>
      <w:r>
        <w:rPr>
          <w:rFonts w:hint="eastAsia" w:ascii="宋体" w:hAnsi="宋体" w:eastAsia="宋体" w:cs="宋体"/>
          <w:sz w:val="24"/>
          <w:lang w:eastAsia="zh-CN"/>
        </w:rPr>
        <w:t>，</w:t>
      </w:r>
      <w:r>
        <w:rPr>
          <w:rFonts w:hint="eastAsia" w:ascii="宋体" w:hAnsi="宋体" w:eastAsia="宋体" w:cs="宋体"/>
          <w:sz w:val="24"/>
        </w:rPr>
        <w:t>要求具有丰富的文化交流团组接待经验</w:t>
      </w:r>
      <w:r>
        <w:rPr>
          <w:rFonts w:hint="eastAsia" w:ascii="宋体" w:hAnsi="宋体" w:eastAsia="宋体" w:cs="宋体"/>
          <w:sz w:val="24"/>
          <w:lang w:eastAsia="zh-CN"/>
        </w:rPr>
        <w:t>、海外活动执行经验。</w:t>
      </w:r>
    </w:p>
    <w:p w14:paraId="3EF48950">
      <w:pPr>
        <w:keepNext w:val="0"/>
        <w:keepLines w:val="0"/>
        <w:pageBreakBefore w:val="0"/>
        <w:kinsoku/>
        <w:wordWrap/>
        <w:overflowPunct/>
        <w:topLinePunct w:val="0"/>
        <w:autoSpaceDE/>
        <w:autoSpaceDN/>
        <w:bidi w:val="0"/>
        <w:spacing w:line="360" w:lineRule="auto"/>
        <w:ind w:left="0" w:firstLine="480" w:firstLineChars="200"/>
        <w:textAlignment w:val="auto"/>
        <w:outlineLvl w:val="5"/>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三</w:t>
      </w:r>
      <w:r>
        <w:rPr>
          <w:rFonts w:hint="eastAsia" w:ascii="宋体" w:hAnsi="宋体" w:eastAsia="宋体" w:cs="宋体"/>
          <w:sz w:val="24"/>
        </w:rPr>
        <w:t>）服务应达到的水平</w:t>
      </w:r>
    </w:p>
    <w:p w14:paraId="6ED4E340">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在接到采购人提出的服务需求后，能在24小时内予以响应，并在规定时间内依据北京市财政局批复的项目预算提交服务方案。</w:t>
      </w:r>
    </w:p>
    <w:p w14:paraId="111BB566">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投标人应具有长期垫付大额资金的能力。</w:t>
      </w:r>
    </w:p>
    <w:p w14:paraId="216F5F40">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投标人应具有承接文化交流出访团组的经验，有较强组织协调能力和处置应急突发事件能力，实施团队经验丰富，能根据活动现场需求灵活调整日程安排及服务内容。</w:t>
      </w:r>
    </w:p>
    <w:p w14:paraId="36110DE9">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与活动承办机构建立有效沟通，对接服务需求，顺利完成相关工作。</w:t>
      </w:r>
    </w:p>
    <w:p w14:paraId="3FE5A680">
      <w:pPr>
        <w:keepNext w:val="0"/>
        <w:keepLines w:val="0"/>
        <w:pageBreakBefore w:val="0"/>
        <w:kinsoku/>
        <w:wordWrap/>
        <w:overflowPunct/>
        <w:topLinePunct w:val="0"/>
        <w:autoSpaceDE/>
        <w:autoSpaceDN/>
        <w:bidi w:val="0"/>
        <w:spacing w:line="360" w:lineRule="auto"/>
        <w:ind w:left="0" w:firstLine="480" w:firstLineChars="200"/>
        <w:textAlignment w:val="auto"/>
        <w:outlineLvl w:val="5"/>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四</w:t>
      </w:r>
      <w:r>
        <w:rPr>
          <w:rFonts w:hint="eastAsia" w:ascii="宋体" w:hAnsi="宋体" w:eastAsia="宋体" w:cs="宋体"/>
          <w:sz w:val="24"/>
        </w:rPr>
        <w:t>）付款方式：</w:t>
      </w:r>
    </w:p>
    <w:p w14:paraId="4320510C">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对外文化交流活动服务完成且项目验收后结算，具体金额在评审审定金额内按照实际发生支付。</w:t>
      </w:r>
    </w:p>
    <w:p w14:paraId="62C2CE10">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sz w:val="24"/>
        </w:rPr>
      </w:pPr>
    </w:p>
    <w:p w14:paraId="7CA50329">
      <w:pPr>
        <w:keepNext w:val="0"/>
        <w:keepLines w:val="0"/>
        <w:pageBreakBefore w:val="0"/>
        <w:widowControl/>
        <w:kinsoku/>
        <w:wordWrap/>
        <w:overflowPunct/>
        <w:topLinePunct w:val="0"/>
        <w:autoSpaceDE/>
        <w:autoSpaceDN/>
        <w:bidi w:val="0"/>
        <w:spacing w:line="360" w:lineRule="auto"/>
        <w:ind w:left="0"/>
        <w:contextualSpacing/>
        <w:textAlignment w:val="auto"/>
        <w:outlineLvl w:val="3"/>
        <w:rPr>
          <w:rFonts w:hint="eastAsia" w:ascii="宋体" w:hAnsi="宋体" w:eastAsia="宋体" w:cs="宋体"/>
          <w:sz w:val="24"/>
        </w:rPr>
      </w:pPr>
      <w:r>
        <w:rPr>
          <w:rFonts w:hint="eastAsia" w:ascii="宋体" w:hAnsi="宋体" w:eastAsia="宋体" w:cs="宋体"/>
          <w:color w:val="000000"/>
          <w:sz w:val="24"/>
        </w:rPr>
        <w:t xml:space="preserve">2.3 </w:t>
      </w:r>
      <w:r>
        <w:rPr>
          <w:rFonts w:hint="eastAsia" w:ascii="宋体" w:hAnsi="宋体" w:eastAsia="宋体" w:cs="宋体"/>
          <w:sz w:val="24"/>
        </w:rPr>
        <w:t>为落实政府采购政策需满足的要求</w:t>
      </w:r>
    </w:p>
    <w:p w14:paraId="73C837CC">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sz w:val="24"/>
        </w:rPr>
      </w:pPr>
      <w:r>
        <w:rPr>
          <w:rFonts w:hint="eastAsia" w:ascii="宋体" w:hAnsi="宋体" w:eastAsia="宋体" w:cs="宋体"/>
          <w:sz w:val="24"/>
        </w:rPr>
        <w:t>（一）本项目需要落实的政府采购政策：节约能源、保护环境、促进中小企业及监狱企业发展、促进残疾人就业、</w:t>
      </w:r>
      <w:r>
        <w:rPr>
          <w:rFonts w:hint="eastAsia" w:ascii="宋体" w:hAnsi="宋体" w:eastAsia="宋体" w:cs="宋体"/>
          <w:bCs/>
          <w:sz w:val="24"/>
        </w:rPr>
        <w:t>支持乡村产业振兴等。</w:t>
      </w:r>
    </w:p>
    <w:p w14:paraId="2892BBED">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促进中小企业及监狱企业发展、促进残疾人就业</w:t>
      </w:r>
    </w:p>
    <w:p w14:paraId="65699C9A">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bCs/>
          <w:sz w:val="24"/>
        </w:rPr>
      </w:pPr>
      <w:r>
        <w:rPr>
          <w:rFonts w:hint="eastAsia" w:ascii="宋体" w:hAnsi="宋体" w:eastAsia="宋体" w:cs="宋体"/>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1465C9D0">
      <w:pPr>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①本项目是否专门面向中小企业预留采购份额，见第一章《投标邀请》。</w:t>
      </w:r>
    </w:p>
    <w:p w14:paraId="49FE4AA3">
      <w:pPr>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②采购标的对应的中小企业划分标准所属行业，见第二章《投标人须知》。</w:t>
      </w:r>
    </w:p>
    <w:p w14:paraId="0CD380E6">
      <w:pPr>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sz w:val="24"/>
        </w:rPr>
        <w:t>③小微企业价格评审优惠的政策调整，见第四章《评标程序、评标方法和评标标准》。</w:t>
      </w:r>
    </w:p>
    <w:p w14:paraId="2BD9D53C">
      <w:pPr>
        <w:keepNext w:val="0"/>
        <w:keepLines w:val="0"/>
        <w:pageBreakBefore w:val="0"/>
        <w:widowControl/>
        <w:kinsoku/>
        <w:wordWrap/>
        <w:overflowPunct/>
        <w:topLinePunct w:val="0"/>
        <w:autoSpaceDE/>
        <w:autoSpaceDN/>
        <w:bidi w:val="0"/>
        <w:spacing w:line="360" w:lineRule="auto"/>
        <w:ind w:left="0"/>
        <w:textAlignment w:val="auto"/>
        <w:rPr>
          <w:rFonts w:hint="eastAsia" w:ascii="宋体" w:hAnsi="宋体" w:eastAsia="宋体" w:cs="宋体"/>
          <w:color w:val="000000"/>
          <w:sz w:val="24"/>
        </w:rPr>
      </w:pPr>
    </w:p>
    <w:p w14:paraId="7F4DC593">
      <w:pPr>
        <w:keepNext w:val="0"/>
        <w:keepLines w:val="0"/>
        <w:pageBreakBefore w:val="0"/>
        <w:widowControl/>
        <w:kinsoku/>
        <w:wordWrap/>
        <w:overflowPunct/>
        <w:topLinePunct w:val="0"/>
        <w:autoSpaceDE/>
        <w:autoSpaceDN/>
        <w:bidi w:val="0"/>
        <w:spacing w:line="360" w:lineRule="auto"/>
        <w:ind w:left="0"/>
        <w:contextualSpacing/>
        <w:textAlignment w:val="auto"/>
        <w:outlineLvl w:val="3"/>
        <w:rPr>
          <w:rFonts w:hint="eastAsia" w:ascii="宋体" w:hAnsi="宋体" w:eastAsia="宋体" w:cs="宋体"/>
          <w:color w:val="000000"/>
          <w:sz w:val="24"/>
        </w:rPr>
      </w:pPr>
      <w:r>
        <w:rPr>
          <w:rFonts w:hint="eastAsia" w:ascii="宋体" w:hAnsi="宋体" w:eastAsia="宋体" w:cs="宋体"/>
          <w:color w:val="000000"/>
          <w:sz w:val="24"/>
        </w:rPr>
        <w:t>2.4 采购标的的其他技术、服务等要求：无。</w:t>
      </w:r>
    </w:p>
    <w:p w14:paraId="27FAA8DD">
      <w:pPr>
        <w:keepNext w:val="0"/>
        <w:keepLines w:val="0"/>
        <w:pageBreakBefore w:val="0"/>
        <w:widowControl/>
        <w:kinsoku/>
        <w:wordWrap/>
        <w:overflowPunct/>
        <w:topLinePunct w:val="0"/>
        <w:autoSpaceDE/>
        <w:autoSpaceDN/>
        <w:bidi w:val="0"/>
        <w:spacing w:line="360" w:lineRule="auto"/>
        <w:ind w:left="0"/>
        <w:contextualSpacing/>
        <w:textAlignment w:val="auto"/>
        <w:rPr>
          <w:rFonts w:hint="eastAsia" w:ascii="宋体" w:hAnsi="宋体" w:eastAsia="宋体" w:cs="宋体"/>
          <w:color w:val="000000"/>
          <w:sz w:val="24"/>
        </w:rPr>
      </w:pPr>
    </w:p>
    <w:p w14:paraId="4220C0E3">
      <w:pPr>
        <w:keepNext w:val="0"/>
        <w:keepLines w:val="0"/>
        <w:pageBreakBefore w:val="0"/>
        <w:widowControl/>
        <w:kinsoku/>
        <w:wordWrap/>
        <w:overflowPunct/>
        <w:topLinePunct w:val="0"/>
        <w:autoSpaceDE/>
        <w:autoSpaceDN/>
        <w:bidi w:val="0"/>
        <w:spacing w:line="360" w:lineRule="auto"/>
        <w:ind w:left="0"/>
        <w:contextualSpacing/>
        <w:textAlignment w:val="auto"/>
        <w:outlineLvl w:val="3"/>
        <w:rPr>
          <w:rFonts w:hint="eastAsia" w:ascii="宋体" w:hAnsi="宋体" w:eastAsia="宋体" w:cs="宋体"/>
          <w:color w:val="000000"/>
          <w:sz w:val="24"/>
        </w:rPr>
      </w:pPr>
      <w:r>
        <w:rPr>
          <w:rFonts w:hint="eastAsia" w:ascii="宋体" w:hAnsi="宋体" w:eastAsia="宋体" w:cs="宋体"/>
          <w:color w:val="000000"/>
          <w:sz w:val="24"/>
        </w:rPr>
        <w:t xml:space="preserve">2.5 </w:t>
      </w:r>
      <w:r>
        <w:rPr>
          <w:rFonts w:hint="eastAsia" w:ascii="宋体" w:hAnsi="宋体" w:eastAsia="宋体" w:cs="宋体"/>
          <w:sz w:val="24"/>
        </w:rPr>
        <w:t>需由供应商提供设计方案、解决方案或者组织方案的采购项目，应当说明采购标的的功能、应用场景、目标等基本要求</w:t>
      </w:r>
    </w:p>
    <w:p w14:paraId="1B4BB72C">
      <w:pPr>
        <w:keepNext w:val="0"/>
        <w:keepLines w:val="0"/>
        <w:pageBreakBefore w:val="0"/>
        <w:widowControl/>
        <w:kinsoku/>
        <w:wordWrap/>
        <w:overflowPunct/>
        <w:topLinePunct w:val="0"/>
        <w:autoSpaceDE/>
        <w:autoSpaceDN/>
        <w:bidi w:val="0"/>
        <w:spacing w:line="360" w:lineRule="auto"/>
        <w:ind w:left="0" w:firstLine="482"/>
        <w:contextualSpacing/>
        <w:textAlignment w:val="auto"/>
        <w:rPr>
          <w:rFonts w:hint="eastAsia" w:ascii="宋体" w:hAnsi="宋体" w:eastAsia="宋体" w:cs="宋体"/>
          <w:bCs/>
          <w:sz w:val="24"/>
        </w:rPr>
      </w:pPr>
      <w:r>
        <w:rPr>
          <w:rFonts w:hint="eastAsia" w:ascii="宋体" w:hAnsi="宋体" w:eastAsia="宋体" w:cs="宋体"/>
          <w:bCs/>
          <w:sz w:val="24"/>
        </w:rPr>
        <w:t>（一）总体服务设计方案、接待服务解决方案、服务水平保障方案、</w:t>
      </w:r>
      <w:r>
        <w:rPr>
          <w:rFonts w:hint="eastAsia" w:ascii="宋体" w:hAnsi="宋体" w:eastAsia="宋体" w:cs="宋体"/>
          <w:bCs/>
          <w:sz w:val="24"/>
          <w:lang w:eastAsia="zh-CN"/>
        </w:rPr>
        <w:t>文旅推介方案、</w:t>
      </w:r>
      <w:r>
        <w:rPr>
          <w:rFonts w:hint="eastAsia" w:ascii="宋体" w:hAnsi="宋体" w:eastAsia="宋体" w:cs="宋体"/>
          <w:bCs/>
          <w:sz w:val="24"/>
        </w:rPr>
        <w:t>应急服务解决方案、进度保障解决方案、项目团队</w:t>
      </w:r>
    </w:p>
    <w:p w14:paraId="5F65BD08">
      <w:pPr>
        <w:keepNext w:val="0"/>
        <w:keepLines w:val="0"/>
        <w:pageBreakBefore w:val="0"/>
        <w:widowControl/>
        <w:kinsoku/>
        <w:wordWrap/>
        <w:overflowPunct/>
        <w:topLinePunct w:val="0"/>
        <w:autoSpaceDE/>
        <w:autoSpaceDN/>
        <w:bidi w:val="0"/>
        <w:spacing w:line="360" w:lineRule="auto"/>
        <w:ind w:left="0" w:firstLine="482"/>
        <w:contextualSpacing/>
        <w:textAlignment w:val="auto"/>
        <w:rPr>
          <w:rFonts w:hint="eastAsia" w:ascii="宋体" w:hAnsi="宋体" w:eastAsia="宋体" w:cs="宋体"/>
          <w:bCs/>
          <w:sz w:val="24"/>
        </w:rPr>
      </w:pPr>
      <w:r>
        <w:rPr>
          <w:rFonts w:hint="eastAsia" w:ascii="宋体" w:hAnsi="宋体" w:eastAsia="宋体" w:cs="宋体"/>
          <w:bCs/>
          <w:sz w:val="24"/>
        </w:rPr>
        <w:t>功能、应用场景、目标：提供内容详实，科学合理、可行的方案，针对性强，完全符合项目特点及要求。</w:t>
      </w:r>
    </w:p>
    <w:p w14:paraId="5F98801B">
      <w:pPr>
        <w:keepNext w:val="0"/>
        <w:keepLines w:val="0"/>
        <w:pageBreakBefore w:val="0"/>
        <w:widowControl/>
        <w:kinsoku/>
        <w:wordWrap/>
        <w:overflowPunct/>
        <w:topLinePunct w:val="0"/>
        <w:autoSpaceDE/>
        <w:autoSpaceDN/>
        <w:bidi w:val="0"/>
        <w:spacing w:line="360" w:lineRule="auto"/>
        <w:ind w:left="0" w:firstLine="482"/>
        <w:contextualSpacing/>
        <w:textAlignment w:val="auto"/>
        <w:rPr>
          <w:rFonts w:hint="eastAsia" w:ascii="宋体" w:hAnsi="宋体" w:eastAsia="宋体" w:cs="宋体"/>
          <w:bCs/>
          <w:sz w:val="24"/>
        </w:rPr>
      </w:pPr>
      <w:r>
        <w:rPr>
          <w:rFonts w:hint="eastAsia" w:ascii="宋体" w:hAnsi="宋体" w:eastAsia="宋体" w:cs="宋体"/>
          <w:bCs/>
          <w:sz w:val="24"/>
        </w:rPr>
        <w:t>（二）</w:t>
      </w:r>
      <w:r>
        <w:rPr>
          <w:rFonts w:hint="eastAsia" w:ascii="宋体" w:hAnsi="宋体" w:eastAsia="宋体" w:cs="宋体"/>
          <w:sz w:val="24"/>
        </w:rPr>
        <w:t>重点难点问题分析及解决方案</w:t>
      </w:r>
    </w:p>
    <w:p w14:paraId="2D2A338A">
      <w:pPr>
        <w:keepNext w:val="0"/>
        <w:keepLines w:val="0"/>
        <w:pageBreakBefore w:val="0"/>
        <w:widowControl/>
        <w:kinsoku/>
        <w:wordWrap/>
        <w:overflowPunct/>
        <w:topLinePunct w:val="0"/>
        <w:autoSpaceDE/>
        <w:autoSpaceDN/>
        <w:bidi w:val="0"/>
        <w:spacing w:line="360" w:lineRule="auto"/>
        <w:ind w:left="0" w:firstLine="482"/>
        <w:contextualSpacing/>
        <w:textAlignment w:val="auto"/>
        <w:rPr>
          <w:rFonts w:hint="eastAsia" w:ascii="宋体" w:hAnsi="宋体" w:eastAsia="宋体" w:cs="宋体"/>
          <w:bCs/>
          <w:sz w:val="24"/>
        </w:rPr>
      </w:pPr>
      <w:r>
        <w:rPr>
          <w:rFonts w:hint="eastAsia" w:ascii="宋体" w:hAnsi="宋体" w:eastAsia="宋体" w:cs="宋体"/>
          <w:bCs/>
          <w:sz w:val="24"/>
        </w:rPr>
        <w:t>功能、应用场景、目标：供应商应针对本项目实际情况结合过往经验分析并指出项目实施过程中潜在的困难点、风险点，并能够给出妥善的解决方案。</w:t>
      </w:r>
    </w:p>
    <w:p w14:paraId="292F8FF3">
      <w:pPr>
        <w:keepNext w:val="0"/>
        <w:keepLines w:val="0"/>
        <w:pageBreakBefore w:val="0"/>
        <w:widowControl/>
        <w:kinsoku/>
        <w:wordWrap/>
        <w:overflowPunct/>
        <w:topLinePunct w:val="0"/>
        <w:autoSpaceDE/>
        <w:autoSpaceDN/>
        <w:bidi w:val="0"/>
        <w:spacing w:line="360" w:lineRule="auto"/>
        <w:ind w:left="0" w:firstLine="482"/>
        <w:contextualSpacing/>
        <w:textAlignment w:val="auto"/>
        <w:rPr>
          <w:rFonts w:hint="eastAsia" w:ascii="宋体" w:hAnsi="宋体" w:eastAsia="宋体" w:cs="宋体"/>
          <w:b/>
          <w:sz w:val="24"/>
        </w:rPr>
      </w:pPr>
    </w:p>
    <w:p w14:paraId="793BE2BE">
      <w:pPr>
        <w:keepNext w:val="0"/>
        <w:keepLines w:val="0"/>
        <w:pageBreakBefore w:val="0"/>
        <w:widowControl/>
        <w:kinsoku/>
        <w:wordWrap/>
        <w:overflowPunct/>
        <w:topLinePunct w:val="0"/>
        <w:autoSpaceDE/>
        <w:autoSpaceDN/>
        <w:bidi w:val="0"/>
        <w:spacing w:line="360" w:lineRule="auto"/>
        <w:ind w:left="0" w:firstLine="482"/>
        <w:contextualSpacing/>
        <w:textAlignment w:val="auto"/>
        <w:rPr>
          <w:rFonts w:hint="eastAsia" w:ascii="宋体" w:hAnsi="宋体" w:eastAsia="宋体" w:cs="宋体"/>
          <w:b/>
          <w:sz w:val="24"/>
        </w:rPr>
      </w:pPr>
    </w:p>
    <w:p w14:paraId="5E66CCEE">
      <w:pPr>
        <w:keepNext w:val="0"/>
        <w:keepLines w:val="0"/>
        <w:pageBreakBefore w:val="0"/>
        <w:kinsoku/>
        <w:wordWrap/>
        <w:overflowPunct/>
        <w:topLinePunct w:val="0"/>
        <w:autoSpaceDE/>
        <w:autoSpaceDN/>
        <w:bidi w:val="0"/>
        <w:spacing w:line="360" w:lineRule="auto"/>
        <w:ind w:left="0"/>
        <w:textAlignment w:val="auto"/>
        <w:outlineLvl w:val="2"/>
        <w:rPr>
          <w:rFonts w:hint="eastAsia" w:ascii="宋体" w:hAnsi="宋体" w:eastAsia="宋体" w:cs="宋体"/>
          <w:b/>
          <w:sz w:val="24"/>
        </w:rPr>
      </w:pPr>
      <w:r>
        <w:rPr>
          <w:rFonts w:hint="eastAsia" w:ascii="宋体" w:hAnsi="宋体" w:eastAsia="宋体" w:cs="宋体"/>
          <w:b/>
          <w:sz w:val="24"/>
        </w:rPr>
        <w:t>3. 履约验收方案</w:t>
      </w:r>
    </w:p>
    <w:p w14:paraId="617783B3">
      <w:pPr>
        <w:keepNext w:val="0"/>
        <w:keepLines w:val="0"/>
        <w:pageBreakBefore w:val="0"/>
        <w:widowControl/>
        <w:kinsoku/>
        <w:wordWrap/>
        <w:overflowPunct/>
        <w:topLinePunct w:val="0"/>
        <w:autoSpaceDE/>
        <w:autoSpaceDN/>
        <w:bidi w:val="0"/>
        <w:adjustRightInd w:val="0"/>
        <w:spacing w:line="360" w:lineRule="auto"/>
        <w:ind w:left="0" w:firstLine="480" w:firstLineChars="200"/>
        <w:contextualSpacing/>
        <w:textAlignment w:val="auto"/>
        <w:rPr>
          <w:rFonts w:hint="eastAsia" w:ascii="宋体" w:hAnsi="宋体" w:eastAsia="宋体" w:cs="宋体"/>
          <w:color w:val="000000"/>
          <w:sz w:val="24"/>
        </w:rPr>
      </w:pPr>
      <w:r>
        <w:rPr>
          <w:rFonts w:hint="eastAsia" w:ascii="宋体" w:hAnsi="宋体" w:eastAsia="宋体" w:cs="宋体"/>
          <w:color w:val="000000"/>
          <w:sz w:val="24"/>
        </w:rPr>
        <w:t>见《拟签订的合同文本》。</w:t>
      </w:r>
    </w:p>
    <w:p w14:paraId="7BC5818A">
      <w:pPr>
        <w:keepNext w:val="0"/>
        <w:keepLines w:val="0"/>
        <w:pageBreakBefore w:val="0"/>
        <w:kinsoku/>
        <w:wordWrap/>
        <w:overflowPunct/>
        <w:topLinePunct w:val="0"/>
        <w:autoSpaceDE/>
        <w:autoSpaceDN/>
        <w:bidi w:val="0"/>
        <w:snapToGrid w:val="0"/>
        <w:spacing w:line="360" w:lineRule="auto"/>
        <w:ind w:left="0"/>
        <w:textAlignment w:val="auto"/>
        <w:rPr>
          <w:rFonts w:hint="eastAsia" w:ascii="宋体" w:hAnsi="宋体" w:eastAsia="宋体" w:cs="宋体"/>
          <w:sz w:val="24"/>
        </w:rPr>
      </w:pPr>
    </w:p>
    <w:p w14:paraId="533D43AF">
      <w:pPr>
        <w:keepNext w:val="0"/>
        <w:keepLines w:val="0"/>
        <w:pageBreakBefore w:val="0"/>
        <w:kinsoku/>
        <w:wordWrap/>
        <w:overflowPunct/>
        <w:topLinePunct w:val="0"/>
        <w:autoSpaceDE/>
        <w:autoSpaceDN/>
        <w:bidi w:val="0"/>
        <w:spacing w:line="360" w:lineRule="auto"/>
        <w:ind w:left="0"/>
        <w:textAlignment w:val="auto"/>
        <w:outlineLvl w:val="2"/>
        <w:rPr>
          <w:rFonts w:hint="eastAsia" w:ascii="宋体" w:hAnsi="宋体" w:eastAsia="宋体" w:cs="宋体"/>
          <w:b/>
          <w:sz w:val="24"/>
        </w:rPr>
      </w:pPr>
      <w:r>
        <w:rPr>
          <w:rFonts w:hint="eastAsia" w:ascii="宋体" w:hAnsi="宋体" w:eastAsia="宋体" w:cs="宋体"/>
          <w:b/>
          <w:sz w:val="24"/>
        </w:rPr>
        <w:t>4. 保密/知识产权要求</w:t>
      </w:r>
    </w:p>
    <w:p w14:paraId="2968AFD0">
      <w:pPr>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sz w:val="24"/>
        </w:rPr>
      </w:pPr>
      <w:r>
        <w:rPr>
          <w:rFonts w:hint="eastAsia" w:ascii="宋体" w:hAnsi="宋体" w:eastAsia="宋体" w:cs="宋体"/>
          <w:color w:val="000000"/>
          <w:sz w:val="24"/>
        </w:rPr>
        <w:t>投标人</w:t>
      </w:r>
      <w:r>
        <w:rPr>
          <w:rFonts w:hint="eastAsia" w:ascii="宋体" w:hAnsi="宋体" w:eastAsia="宋体" w:cs="宋体"/>
          <w:sz w:val="24"/>
        </w:rPr>
        <w:t>对项目实施中涉及到的相关数据、资料、文档等具有保密的义务，并应按照相应保密规定执行。</w:t>
      </w:r>
    </w:p>
    <w:p w14:paraId="44D28999">
      <w:pPr>
        <w:keepNext w:val="0"/>
        <w:keepLines w:val="0"/>
        <w:pageBreakBefore w:val="0"/>
        <w:kinsoku/>
        <w:wordWrap/>
        <w:overflowPunct/>
        <w:topLinePunct w:val="0"/>
        <w:autoSpaceDE/>
        <w:autoSpaceDN/>
        <w:bidi w:val="0"/>
        <w:spacing w:line="360" w:lineRule="auto"/>
        <w:ind w:left="0"/>
        <w:textAlignment w:val="auto"/>
        <w:rPr>
          <w:b/>
          <w:sz w:val="24"/>
        </w:rPr>
      </w:pPr>
      <w:r>
        <w:rPr>
          <w:rFonts w:hint="eastAsia" w:ascii="宋体" w:hAnsi="宋体" w:eastAsia="宋体" w:cs="宋体"/>
          <w:sz w:val="24"/>
        </w:rPr>
        <w:t>本项目所形成的数据成果归采购人所有。未经采购人同意，</w:t>
      </w:r>
      <w:r>
        <w:rPr>
          <w:rFonts w:hint="eastAsia" w:ascii="宋体" w:hAnsi="宋体" w:eastAsia="宋体" w:cs="宋体"/>
          <w:color w:val="000000"/>
          <w:sz w:val="24"/>
        </w:rPr>
        <w:t>投标人</w:t>
      </w:r>
      <w:r>
        <w:rPr>
          <w:rFonts w:hint="eastAsia" w:ascii="宋体" w:hAnsi="宋体" w:eastAsia="宋体" w:cs="宋体"/>
          <w:sz w:val="24"/>
        </w:rPr>
        <w:t>不得以商业目的使用该资料或者开发和生产其他产品。</w:t>
      </w:r>
    </w:p>
    <w:p w14:paraId="02ED2821">
      <w:pPr>
        <w:spacing w:line="360" w:lineRule="auto"/>
        <w:rPr>
          <w:b/>
          <w:sz w:val="24"/>
        </w:rPr>
      </w:pPr>
    </w:p>
    <w:p w14:paraId="75F57483">
      <w:pPr>
        <w:widowControl/>
        <w:spacing w:line="360" w:lineRule="auto"/>
        <w:contextualSpacing/>
        <w:rPr>
          <w:rFonts w:ascii="宋体" w:hAnsi="宋体" w:eastAsia="宋体" w:cs="宋体"/>
          <w:b/>
          <w:sz w:val="24"/>
        </w:rPr>
      </w:pPr>
    </w:p>
    <w:p w14:paraId="6B53158B">
      <w:pPr>
        <w:spacing w:line="360" w:lineRule="auto"/>
        <w:rPr>
          <w:rFonts w:ascii="宋体" w:hAnsi="宋体" w:eastAsia="宋体" w:cs="宋体"/>
          <w:sz w:val="21"/>
          <w:szCs w:val="21"/>
        </w:rPr>
      </w:pPr>
    </w:p>
    <w:p w14:paraId="6D6E75B2">
      <w:pPr>
        <w:spacing w:line="360" w:lineRule="auto"/>
        <w:sectPr>
          <w:pgSz w:w="11910" w:h="16840"/>
          <w:pgMar w:top="1440" w:right="1800" w:bottom="1440" w:left="1800" w:header="880" w:footer="892" w:gutter="0"/>
          <w:cols w:space="720" w:num="1"/>
        </w:sectPr>
      </w:pPr>
    </w:p>
    <w:p w14:paraId="41A625C6">
      <w:pPr>
        <w:pStyle w:val="2"/>
        <w:numPr>
          <w:ilvl w:val="0"/>
          <w:numId w:val="10"/>
        </w:numPr>
        <w:tabs>
          <w:tab w:val="left" w:pos="1630"/>
        </w:tabs>
        <w:spacing w:line="360" w:lineRule="auto"/>
        <w:ind w:left="8"/>
        <w:rPr>
          <w:spacing w:val="-10"/>
        </w:rPr>
      </w:pPr>
      <w:bookmarkStart w:id="732" w:name="第六章___拟签订的合同文本"/>
      <w:bookmarkEnd w:id="732"/>
      <w:bookmarkStart w:id="733" w:name="_Toc10323"/>
      <w:bookmarkStart w:id="734" w:name="_Toc7182"/>
      <w:bookmarkStart w:id="735" w:name="_Toc6091"/>
      <w:r>
        <w:rPr>
          <w:rFonts w:hint="eastAsia" w:eastAsia="宋体"/>
        </w:rPr>
        <w:t xml:space="preserve">   </w:t>
      </w:r>
      <w:r>
        <w:t>拟签订的合同文</w:t>
      </w:r>
      <w:r>
        <w:rPr>
          <w:spacing w:val="-10"/>
        </w:rPr>
        <w:t>本</w:t>
      </w:r>
      <w:bookmarkEnd w:id="733"/>
      <w:bookmarkEnd w:id="734"/>
      <w:bookmarkEnd w:id="735"/>
    </w:p>
    <w:p w14:paraId="1E03FD5D">
      <w:pPr>
        <w:pStyle w:val="2"/>
        <w:numPr>
          <w:numId w:val="0"/>
        </w:numPr>
        <w:tabs>
          <w:tab w:val="left" w:pos="1630"/>
        </w:tabs>
        <w:spacing w:line="360" w:lineRule="auto"/>
        <w:jc w:val="center"/>
        <w:rPr>
          <w:rStyle w:val="28"/>
          <w:rFonts w:hint="eastAsia" w:ascii="仿宋" w:hAnsi="仿宋" w:eastAsia="仿宋" w:cs="仿宋"/>
          <w:b/>
          <w:bCs/>
          <w:color w:val="000000"/>
          <w:kern w:val="2"/>
          <w:sz w:val="28"/>
          <w:szCs w:val="28"/>
          <w:lang w:val="en-US" w:eastAsia="zh-CN" w:bidi="ar-SA"/>
        </w:rPr>
      </w:pPr>
      <w:r>
        <w:rPr>
          <w:rStyle w:val="28"/>
          <w:rFonts w:hint="eastAsia" w:ascii="仿宋" w:hAnsi="仿宋" w:eastAsia="仿宋" w:cs="仿宋"/>
          <w:b/>
          <w:bCs/>
          <w:color w:val="000000"/>
          <w:kern w:val="2"/>
          <w:sz w:val="28"/>
          <w:szCs w:val="28"/>
          <w:lang w:val="en-US" w:eastAsia="zh-CN" w:bidi="ar-SA"/>
        </w:rPr>
        <w:t>(以实际签订为准)</w:t>
      </w:r>
    </w:p>
    <w:p w14:paraId="63B77471">
      <w:pPr>
        <w:spacing w:line="360" w:lineRule="auto"/>
        <w:jc w:val="center"/>
        <w:rPr>
          <w:sz w:val="52"/>
          <w:szCs w:val="200"/>
        </w:rPr>
      </w:pPr>
      <w:bookmarkStart w:id="736" w:name="_Toc21763"/>
      <w:bookmarkStart w:id="737" w:name="_Toc8973"/>
    </w:p>
    <w:bookmarkEnd w:id="736"/>
    <w:p w14:paraId="53A1DF91">
      <w:pPr>
        <w:pStyle w:val="49"/>
        <w:spacing w:line="360" w:lineRule="auto"/>
        <w:jc w:val="center"/>
        <w:rPr>
          <w:rStyle w:val="28"/>
          <w:rFonts w:hint="eastAsia" w:ascii="仿宋" w:hAnsi="仿宋" w:eastAsia="仿宋" w:cs="仿宋"/>
          <w:b/>
          <w:bCs/>
          <w:sz w:val="24"/>
          <w:szCs w:val="24"/>
          <w:lang w:val="zh-TW" w:eastAsia="zh-TW"/>
        </w:rPr>
      </w:pPr>
      <w:r>
        <w:rPr>
          <w:rStyle w:val="28"/>
          <w:rFonts w:hint="eastAsia" w:ascii="仿宋" w:hAnsi="仿宋" w:eastAsia="仿宋" w:cs="仿宋"/>
          <w:b/>
          <w:bCs/>
          <w:sz w:val="24"/>
          <w:szCs w:val="24"/>
        </w:rPr>
        <w:t>生肖主题快闪</w:t>
      </w:r>
      <w:r>
        <w:rPr>
          <w:rStyle w:val="28"/>
          <w:rFonts w:hint="eastAsia" w:ascii="仿宋" w:hAnsi="仿宋" w:eastAsia="仿宋" w:cs="仿宋"/>
          <w:b/>
          <w:bCs/>
          <w:sz w:val="24"/>
          <w:szCs w:val="24"/>
          <w:lang w:val="zh-TW" w:eastAsia="zh-TW"/>
        </w:rPr>
        <w:t>合同书</w:t>
      </w:r>
    </w:p>
    <w:p w14:paraId="733E1009">
      <w:pPr>
        <w:pStyle w:val="49"/>
        <w:spacing w:line="360" w:lineRule="auto"/>
        <w:jc w:val="left"/>
        <w:rPr>
          <w:rStyle w:val="28"/>
          <w:b/>
          <w:bCs/>
          <w:sz w:val="24"/>
          <w:szCs w:val="24"/>
          <w:lang w:val="zh-TW" w:eastAsia="zh-TW"/>
        </w:rPr>
      </w:pPr>
      <w:bookmarkStart w:id="847" w:name="_GoBack"/>
      <w:bookmarkEnd w:id="847"/>
    </w:p>
    <w:p w14:paraId="078295D8">
      <w:pPr>
        <w:widowControl/>
        <w:jc w:val="left"/>
        <w:rPr>
          <w:sz w:val="24"/>
          <w:szCs w:val="24"/>
          <w:lang w:eastAsia="zh-TW"/>
        </w:rPr>
      </w:pPr>
      <w:r>
        <w:rPr>
          <w:rFonts w:hint="eastAsia" w:ascii="仿宋" w:hAnsi="仿宋" w:eastAsia="仿宋" w:cs="仿宋"/>
          <w:b/>
          <w:bCs/>
          <w:color w:val="000000"/>
          <w:kern w:val="0"/>
          <w:sz w:val="24"/>
          <w:szCs w:val="24"/>
          <w:lang w:eastAsia="zh-TW" w:bidi="ar"/>
        </w:rPr>
        <w:t xml:space="preserve">甲方： </w:t>
      </w:r>
      <w:r>
        <w:rPr>
          <w:rFonts w:hint="eastAsia" w:ascii="仿宋" w:hAnsi="仿宋" w:eastAsia="仿宋" w:cs="仿宋"/>
          <w:color w:val="000000"/>
          <w:kern w:val="0"/>
          <w:sz w:val="24"/>
          <w:szCs w:val="24"/>
          <w:lang w:eastAsia="zh-TW" w:bidi="ar"/>
        </w:rPr>
        <w:t xml:space="preserve">北京市海外文化交流中心 </w:t>
      </w:r>
    </w:p>
    <w:p w14:paraId="544D592D">
      <w:pPr>
        <w:widowControl/>
        <w:jc w:val="left"/>
        <w:rPr>
          <w:rFonts w:hint="eastAsia" w:ascii="宋体" w:hAnsi="宋体" w:cs="宋体"/>
          <w:b/>
          <w:bCs/>
          <w:color w:val="000000"/>
          <w:kern w:val="0"/>
          <w:sz w:val="24"/>
          <w:szCs w:val="24"/>
          <w:lang w:bidi="ar"/>
        </w:rPr>
      </w:pPr>
      <w:r>
        <w:rPr>
          <w:rFonts w:hint="eastAsia" w:ascii="仿宋" w:hAnsi="仿宋" w:eastAsia="仿宋" w:cs="仿宋"/>
          <w:b/>
          <w:bCs/>
          <w:color w:val="000000"/>
          <w:kern w:val="0"/>
          <w:sz w:val="24"/>
          <w:szCs w:val="24"/>
          <w:lang w:bidi="ar"/>
        </w:rPr>
        <w:t>地址：</w:t>
      </w:r>
      <w:r>
        <w:rPr>
          <w:rFonts w:hint="eastAsia" w:ascii="仿宋" w:hAnsi="仿宋" w:eastAsia="仿宋" w:cs="仿宋"/>
          <w:color w:val="000000"/>
          <w:kern w:val="0"/>
          <w:sz w:val="24"/>
          <w:szCs w:val="24"/>
          <w:lang w:bidi="ar"/>
        </w:rPr>
        <w:t>北京市东城区建国门内大街7号光华长安大厦3座20</w:t>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 xml:space="preserve">号 </w:t>
      </w:r>
    </w:p>
    <w:p w14:paraId="47365FFA">
      <w:pPr>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乙方： </w:t>
      </w:r>
    </w:p>
    <w:p w14:paraId="422AD8BF">
      <w:pPr>
        <w:widowControl/>
        <w:jc w:val="left"/>
        <w:rPr>
          <w:sz w:val="24"/>
          <w:szCs w:val="24"/>
        </w:rPr>
      </w:pPr>
      <w:r>
        <w:rPr>
          <w:rFonts w:hint="eastAsia" w:ascii="仿宋" w:hAnsi="仿宋" w:eastAsia="仿宋" w:cs="仿宋"/>
          <w:b/>
          <w:bCs/>
          <w:color w:val="000000"/>
          <w:kern w:val="0"/>
          <w:sz w:val="24"/>
          <w:szCs w:val="24"/>
          <w:lang w:bidi="ar"/>
        </w:rPr>
        <w:t>地址：</w:t>
      </w:r>
      <w:r>
        <w:rPr>
          <w:rFonts w:hint="eastAsia" w:ascii="宋体" w:hAnsi="宋体" w:cs="宋体"/>
          <w:b/>
          <w:bCs/>
          <w:color w:val="000000"/>
          <w:kern w:val="0"/>
          <w:sz w:val="24"/>
          <w:szCs w:val="24"/>
          <w:lang w:bidi="ar"/>
        </w:rPr>
        <w:t xml:space="preserve"> </w:t>
      </w:r>
    </w:p>
    <w:p w14:paraId="7A5D2C03">
      <w:pPr>
        <w:widowControl/>
        <w:jc w:val="left"/>
        <w:rPr>
          <w:rFonts w:hint="eastAsia" w:ascii="宋体" w:hAnsi="宋体" w:cs="宋体"/>
          <w:color w:val="000000"/>
          <w:kern w:val="0"/>
          <w:sz w:val="24"/>
          <w:szCs w:val="24"/>
          <w:lang w:bidi="ar"/>
        </w:rPr>
      </w:pPr>
    </w:p>
    <w:p w14:paraId="44D528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甲乙双方就支持“生肖主题快闪”项目，经友好协商达成如下合同：</w:t>
      </w:r>
      <w:r>
        <w:rPr>
          <w:rFonts w:hint="eastAsia" w:ascii="仿宋" w:hAnsi="仿宋" w:eastAsia="仿宋" w:cs="仿宋"/>
          <w:color w:val="000000"/>
          <w:kern w:val="0"/>
          <w:sz w:val="24"/>
          <w:szCs w:val="24"/>
          <w:lang w:bidi="ar"/>
        </w:rPr>
        <w:t xml:space="preserve"> </w:t>
      </w:r>
    </w:p>
    <w:p w14:paraId="1BCB17A9">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第一条：项目的基本情况 </w:t>
      </w:r>
    </w:p>
    <w:p w14:paraId="726E9A9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1、项目名称：生肖主题快闪 </w:t>
      </w:r>
    </w:p>
    <w:p w14:paraId="7F61DEF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2、项目时间：202</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年</w:t>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月</w:t>
      </w:r>
      <w:r>
        <w:rPr>
          <w:rFonts w:hint="eastAsia" w:ascii="仿宋" w:hAnsi="仿宋" w:eastAsia="仿宋" w:cs="仿宋"/>
          <w:color w:val="000000"/>
          <w:kern w:val="0"/>
          <w:sz w:val="24"/>
          <w:szCs w:val="24"/>
          <w:lang w:val="en-US" w:eastAsia="zh-CN" w:bidi="ar"/>
        </w:rPr>
        <w:t>31</w:t>
      </w:r>
      <w:r>
        <w:rPr>
          <w:rFonts w:hint="eastAsia" w:ascii="仿宋" w:hAnsi="仿宋" w:eastAsia="仿宋" w:cs="仿宋"/>
          <w:color w:val="000000"/>
          <w:kern w:val="0"/>
          <w:sz w:val="24"/>
          <w:szCs w:val="24"/>
          <w:lang w:bidi="ar"/>
        </w:rPr>
        <w:t>日前完成全部工作内容并通过采购人验收。</w:t>
      </w:r>
    </w:p>
    <w:p w14:paraId="7BB8E9C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3、项目地点：北京、</w:t>
      </w:r>
      <w:r>
        <w:rPr>
          <w:rFonts w:hint="eastAsia" w:ascii="仿宋" w:hAnsi="仿宋" w:eastAsia="仿宋" w:cs="仿宋"/>
          <w:color w:val="000000"/>
          <w:kern w:val="0"/>
          <w:sz w:val="24"/>
          <w:szCs w:val="24"/>
          <w:lang w:eastAsia="zh-CN" w:bidi="ar"/>
        </w:rPr>
        <w:t>美国纽约、墨西哥墨西哥城</w:t>
      </w:r>
    </w:p>
    <w:p w14:paraId="00C3CEAF">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第二条：委托 </w:t>
      </w:r>
    </w:p>
    <w:p w14:paraId="16E3D9A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甲方委托乙方，作为</w:t>
      </w:r>
      <w:r>
        <w:rPr>
          <w:rFonts w:hint="eastAsia" w:ascii="仿宋" w:hAnsi="仿宋" w:eastAsia="仿宋" w:cs="仿宋"/>
          <w:sz w:val="24"/>
          <w:szCs w:val="24"/>
          <w:u w:val="single"/>
        </w:rPr>
        <w:t>生肖主题快闪</w:t>
      </w:r>
      <w:r>
        <w:rPr>
          <w:rFonts w:hint="eastAsia" w:ascii="仿宋" w:hAnsi="仿宋" w:eastAsia="仿宋" w:cs="仿宋"/>
          <w:sz w:val="24"/>
          <w:szCs w:val="24"/>
        </w:rPr>
        <w:t>项目提供</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服务的实施方。 </w:t>
      </w:r>
    </w:p>
    <w:p w14:paraId="702E90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乙方愿意接受甲方委托，同意按照本合同约定的条款和条件，组织完成本次活动服务。 </w:t>
      </w:r>
    </w:p>
    <w:p w14:paraId="01712E9E">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第三条：甲方要求 </w:t>
      </w:r>
    </w:p>
    <w:p w14:paraId="2C6EC42A">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乙方应按照通知精神，拟定编制项目实施方案，提交甲方确认，由乙方负责具体</w:t>
      </w:r>
      <w:r>
        <w:rPr>
          <w:rFonts w:hint="eastAsia" w:ascii="仿宋" w:hAnsi="仿宋" w:eastAsia="仿宋" w:cs="仿宋"/>
          <w:sz w:val="24"/>
          <w:szCs w:val="24"/>
          <w:lang w:eastAsia="zh-CN"/>
        </w:rPr>
        <w:t>实施。</w:t>
      </w:r>
    </w:p>
    <w:p w14:paraId="2CE49FB5">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第四条：甲方责任和义务 </w:t>
      </w:r>
    </w:p>
    <w:p w14:paraId="43866EB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1、甲方为</w:t>
      </w:r>
      <w:r>
        <w:rPr>
          <w:rFonts w:hint="eastAsia" w:ascii="仿宋" w:hAnsi="仿宋" w:eastAsia="仿宋" w:cs="仿宋"/>
          <w:sz w:val="24"/>
          <w:szCs w:val="24"/>
          <w:u w:val="single"/>
        </w:rPr>
        <w:t xml:space="preserve"> 生肖主题快闪 </w:t>
      </w:r>
      <w:r>
        <w:rPr>
          <w:rFonts w:hint="eastAsia" w:ascii="仿宋" w:hAnsi="仿宋" w:eastAsia="仿宋" w:cs="仿宋"/>
          <w:sz w:val="24"/>
          <w:szCs w:val="24"/>
        </w:rPr>
        <w:t xml:space="preserve">项目承办单位，负责此次活动项目相关工作的统筹组织。 </w:t>
      </w:r>
    </w:p>
    <w:p w14:paraId="46EC06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2、在该项目的筹备和举办过程中，甲方有权对乙方的工作方案和实施进程进行指导和监督，并提出改进意见。 </w:t>
      </w:r>
    </w:p>
    <w:p w14:paraId="5E41B854">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第五条：乙方责任和义务 </w:t>
      </w:r>
    </w:p>
    <w:p w14:paraId="1EE3C0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完成全部工作内容并通过采购人验收，详见附件项目实施方案。</w:t>
      </w:r>
    </w:p>
    <w:p w14:paraId="5CC6B1C2">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第六条：付款方式 </w:t>
      </w:r>
    </w:p>
    <w:p w14:paraId="2BF24E8C">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1、费用、支付时间、方式 </w:t>
      </w:r>
    </w:p>
    <w:p w14:paraId="70FEBAC5">
      <w:pPr>
        <w:spacing w:line="360" w:lineRule="auto"/>
        <w:ind w:left="240" w:firstLine="480" w:firstLineChars="200"/>
        <w:rPr>
          <w:rFonts w:hint="eastAsia" w:ascii="仿宋" w:hAnsi="仿宋" w:eastAsia="仿宋" w:cs="仿宋"/>
          <w:sz w:val="24"/>
          <w:szCs w:val="24"/>
        </w:rPr>
      </w:pPr>
      <w:r>
        <w:rPr>
          <w:rFonts w:hint="eastAsia" w:ascii="仿宋" w:hAnsi="仿宋" w:eastAsia="仿宋" w:cs="仿宋"/>
          <w:sz w:val="24"/>
          <w:szCs w:val="24"/>
        </w:rPr>
        <w:t>根据国家财政相关规定，经甲乙双方的友好协商，本合同项目承办费总计为人民币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最终费用以财务验收结算金额为准，最多不超过合同项目承办费金额。乙方须按照甲方要求配合在规定时间内完成业务验收和财务验收，提供各项验收材料并对材料的真实性负责。甲方将在乙方通过验收后10个工作日内向乙方支付价款。</w:t>
      </w:r>
    </w:p>
    <w:p w14:paraId="574372E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2、乙方应在甲方支付全部项目承办费前，向甲方提供增值税普通发票。 </w:t>
      </w:r>
    </w:p>
    <w:p w14:paraId="141EA5F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3、开户名称： </w:t>
      </w:r>
    </w:p>
    <w:p w14:paraId="238A9840">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帐 号: </w:t>
      </w:r>
    </w:p>
    <w:p w14:paraId="0DBD239C">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开 户 行： </w:t>
      </w:r>
    </w:p>
    <w:p w14:paraId="0566152F">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第七条：验收标准 </w:t>
      </w:r>
    </w:p>
    <w:p w14:paraId="42CC919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1、向甲方提交的活动方案通过甲方的审核。 </w:t>
      </w:r>
    </w:p>
    <w:p w14:paraId="4642B031">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2、按国家财务规定及财政核准的项目使用项目经费，并将使用情况报甲方审核，接受甲方的审计和监督。 </w:t>
      </w:r>
    </w:p>
    <w:p w14:paraId="40724A0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3、项目完毕后，对项目情况作书面总结，并配合甲方提供业务验收和财务验收所需的文字、图片、视频及票据等相关工作。 </w:t>
      </w:r>
    </w:p>
    <w:p w14:paraId="70CC0AF5">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第八条：违约 </w:t>
      </w:r>
    </w:p>
    <w:p w14:paraId="3065B40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1、乙方违反本协议，应在甲方要求下立即纠正，否则应赔偿因其违约给甲方造成的一切损失。 </w:t>
      </w:r>
    </w:p>
    <w:p w14:paraId="5A4F996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2、乙方违反本协议，在甲方要求下拒绝纠正的，或乙方违约行为导致本项目无法实施或没有必要实施的，甲方有权解除本协议，并有权拒绝给予乙方任何费用补贴。 </w:t>
      </w:r>
    </w:p>
    <w:p w14:paraId="09985A1B">
      <w:pPr>
        <w:spacing w:line="360" w:lineRule="auto"/>
        <w:rPr>
          <w:rFonts w:hint="eastAsia" w:ascii="仿宋" w:hAnsi="仿宋" w:eastAsia="仿宋" w:cs="仿宋"/>
          <w:sz w:val="24"/>
          <w:szCs w:val="24"/>
        </w:rPr>
      </w:pPr>
      <w:r>
        <w:rPr>
          <w:rFonts w:hint="eastAsia" w:ascii="仿宋" w:hAnsi="仿宋" w:eastAsia="仿宋" w:cs="仿宋"/>
          <w:sz w:val="24"/>
          <w:szCs w:val="24"/>
        </w:rPr>
        <w:t>3、甲方逾期付款或逾期退还履约保证金的违约金：甲方由于自身原因（合同另有规定的除外）未能按时、按额付款，每逾期一天按应付未付款额的万分之三计算支付违约金。</w:t>
      </w:r>
    </w:p>
    <w:p w14:paraId="14BB591B">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 xml:space="preserve">第九条：其他事宜 </w:t>
      </w:r>
    </w:p>
    <w:p w14:paraId="7DEE887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1、本合同一式陆份，双方各执叁份，经甲、乙双方签字、盖章后生效。 </w:t>
      </w:r>
    </w:p>
    <w:p w14:paraId="1B292308">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2、本协议未尽事宜，由双方协商解决，并以书面方式进行确认，双方认可各自就此项目的书面往来内容的效力。协商不成的，可向甲方办公所在地人民法院起诉。 </w:t>
      </w:r>
    </w:p>
    <w:p w14:paraId="56C4980F">
      <w:pPr>
        <w:spacing w:line="360" w:lineRule="auto"/>
        <w:rPr>
          <w:rFonts w:hint="eastAsia" w:ascii="宋体" w:hAnsi="宋体" w:cs="宋体"/>
          <w:color w:val="000000"/>
          <w:kern w:val="0"/>
          <w:sz w:val="24"/>
          <w:szCs w:val="24"/>
          <w:lang w:bidi="ar"/>
        </w:rPr>
      </w:pPr>
      <w:r>
        <w:rPr>
          <w:rFonts w:hint="eastAsia" w:ascii="仿宋" w:hAnsi="仿宋" w:eastAsia="仿宋" w:cs="仿宋"/>
          <w:sz w:val="24"/>
          <w:szCs w:val="24"/>
        </w:rPr>
        <w:t xml:space="preserve">3、本合同的附件是本合同不可分割的组成部分，与本合同具有同等法律效力。本合同附件包括以下文件资料： </w:t>
      </w:r>
    </w:p>
    <w:p w14:paraId="32D680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（1）项目报价表 </w:t>
      </w:r>
    </w:p>
    <w:p w14:paraId="37914CBE">
      <w:pPr>
        <w:numPr>
          <w:ilvl w:val="0"/>
          <w:numId w:val="0"/>
        </w:numPr>
        <w:spacing w:line="360" w:lineRule="auto"/>
        <w:ind w:left="0" w:leftChars="0" w:firstLine="1200" w:firstLineChars="500"/>
        <w:rPr>
          <w:rFonts w:hint="eastAsia" w:ascii="仿宋" w:hAnsi="仿宋" w:eastAsia="仿宋" w:cs="仿宋"/>
          <w:sz w:val="24"/>
          <w:szCs w:val="24"/>
        </w:rPr>
      </w:pPr>
      <w:r>
        <w:rPr>
          <w:rFonts w:hint="eastAsia" w:ascii="仿宋" w:hAnsi="仿宋" w:eastAsia="仿宋" w:cs="仿宋"/>
          <w:sz w:val="24"/>
          <w:szCs w:val="24"/>
          <w:lang w:val="en-US" w:eastAsia="zh-CN" w:bidi="ar-SA"/>
        </w:rPr>
        <w:t>（2）</w:t>
      </w:r>
      <w:r>
        <w:rPr>
          <w:rFonts w:hint="eastAsia" w:ascii="仿宋" w:hAnsi="仿宋" w:eastAsia="仿宋" w:cs="仿宋"/>
          <w:sz w:val="24"/>
          <w:szCs w:val="24"/>
        </w:rPr>
        <w:t xml:space="preserve">项目实施方案 </w:t>
      </w:r>
    </w:p>
    <w:p w14:paraId="0E65B555">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4、本协议适用于中华人民共和国民法典（合同编）并按该法律解释。 </w:t>
      </w:r>
    </w:p>
    <w:p w14:paraId="301BAB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（以下无正文） </w:t>
      </w:r>
    </w:p>
    <w:p w14:paraId="6CFC0800">
      <w:pPr>
        <w:spacing w:line="360" w:lineRule="auto"/>
        <w:ind w:firstLine="480" w:firstLineChars="200"/>
        <w:rPr>
          <w:rFonts w:hint="eastAsia" w:ascii="仿宋" w:hAnsi="仿宋" w:eastAsia="仿宋" w:cs="仿宋"/>
          <w:sz w:val="24"/>
          <w:szCs w:val="24"/>
        </w:rPr>
      </w:pPr>
    </w:p>
    <w:p w14:paraId="25CA4809">
      <w:pPr>
        <w:rPr>
          <w:rFonts w:hint="eastAsia" w:ascii="仿宋" w:hAnsi="仿宋" w:eastAsia="仿宋" w:cs="仿宋"/>
          <w:b/>
          <w:bCs/>
          <w:sz w:val="24"/>
          <w:szCs w:val="24"/>
        </w:rPr>
      </w:pPr>
      <w:r>
        <w:rPr>
          <w:rFonts w:hint="eastAsia" w:ascii="仿宋" w:hAnsi="仿宋" w:eastAsia="仿宋" w:cs="仿宋"/>
          <w:sz w:val="24"/>
          <w:szCs w:val="24"/>
        </w:rPr>
        <w:t xml:space="preserve">甲方（加盖公章）： </w:t>
      </w:r>
    </w:p>
    <w:p w14:paraId="756CFCBD">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北京市海外文化交流中心 </w:t>
      </w:r>
    </w:p>
    <w:p w14:paraId="7AB6AC28">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地址：北京市东城区建国门内大街7号 </w:t>
      </w:r>
    </w:p>
    <w:p w14:paraId="23EDAF58">
      <w:pPr>
        <w:spacing w:line="360" w:lineRule="auto"/>
        <w:jc w:val="left"/>
        <w:rPr>
          <w:rFonts w:hint="eastAsia" w:ascii="仿宋" w:hAnsi="仿宋" w:eastAsia="仿宋" w:cs="仿宋"/>
          <w:sz w:val="24"/>
          <w:szCs w:val="24"/>
        </w:rPr>
      </w:pPr>
      <w:r>
        <w:rPr>
          <w:rFonts w:hint="eastAsia" w:ascii="仿宋" w:hAnsi="仿宋" w:eastAsia="仿宋" w:cs="仿宋"/>
          <w:sz w:val="24"/>
          <w:szCs w:val="24"/>
        </w:rPr>
        <w:t>光华长安大厦3座20</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w:t>
      </w:r>
    </w:p>
    <w:p w14:paraId="4871E6F1">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法定代表人或授权代表签字： </w:t>
      </w:r>
    </w:p>
    <w:p w14:paraId="7AB857C0">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日期： 年 月 日 </w:t>
      </w:r>
    </w:p>
    <w:p w14:paraId="1EB1C429">
      <w:pPr>
        <w:spacing w:line="360" w:lineRule="auto"/>
        <w:jc w:val="left"/>
        <w:rPr>
          <w:rFonts w:hint="eastAsia" w:ascii="仿宋" w:hAnsi="仿宋" w:eastAsia="仿宋" w:cs="仿宋"/>
          <w:sz w:val="24"/>
          <w:szCs w:val="24"/>
        </w:rPr>
      </w:pPr>
    </w:p>
    <w:p w14:paraId="4C841737">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乙方（加盖公章）： </w:t>
      </w:r>
    </w:p>
    <w:p w14:paraId="0283A2D4">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地址： </w:t>
      </w:r>
    </w:p>
    <w:p w14:paraId="1B080213">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法定代表人或授权代表签字： </w:t>
      </w:r>
    </w:p>
    <w:p w14:paraId="64131A88">
      <w:pPr>
        <w:widowControl/>
        <w:spacing w:line="480" w:lineRule="exact"/>
        <w:rPr>
          <w:rFonts w:hint="eastAsia" w:ascii="仿宋" w:hAnsi="仿宋" w:eastAsia="仿宋" w:cs="仿宋"/>
          <w:sz w:val="24"/>
          <w:szCs w:val="24"/>
        </w:rPr>
      </w:pPr>
      <w:r>
        <w:rPr>
          <w:rFonts w:hint="eastAsia" w:ascii="仿宋" w:hAnsi="仿宋" w:eastAsia="仿宋" w:cs="仿宋"/>
          <w:sz w:val="24"/>
          <w:szCs w:val="24"/>
        </w:rPr>
        <w:t xml:space="preserve">日期： 年 月 日 </w:t>
      </w:r>
    </w:p>
    <w:p w14:paraId="4E303B77">
      <w:pPr>
        <w:rPr>
          <w:rFonts w:hint="eastAsia" w:ascii="仿宋" w:hAnsi="仿宋" w:eastAsia="仿宋" w:cs="仿宋"/>
          <w:sz w:val="24"/>
          <w:szCs w:val="24"/>
        </w:rPr>
      </w:pPr>
      <w:r>
        <w:rPr>
          <w:rFonts w:hint="eastAsia" w:ascii="仿宋" w:hAnsi="仿宋" w:eastAsia="仿宋" w:cs="仿宋"/>
          <w:sz w:val="24"/>
          <w:szCs w:val="24"/>
        </w:rPr>
        <w:br w:type="page"/>
      </w:r>
    </w:p>
    <w:p w14:paraId="2E42E5D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（1）项目报价表 </w:t>
      </w:r>
    </w:p>
    <w:p w14:paraId="5602ECA3">
      <w:pPr>
        <w:widowControl/>
        <w:spacing w:line="480" w:lineRule="exact"/>
        <w:rPr>
          <w:rFonts w:hint="eastAsia" w:ascii="仿宋" w:hAnsi="仿宋" w:eastAsia="仿宋" w:cs="仿宋"/>
          <w:sz w:val="24"/>
          <w:szCs w:val="24"/>
        </w:rPr>
      </w:pPr>
      <w:r>
        <w:rPr>
          <w:rFonts w:hint="eastAsia" w:ascii="仿宋" w:hAnsi="仿宋" w:eastAsia="仿宋" w:cs="仿宋"/>
          <w:sz w:val="24"/>
          <w:szCs w:val="24"/>
          <w:lang w:val="en-US" w:eastAsia="zh-CN" w:bidi="ar-SA"/>
        </w:rPr>
        <w:t>（2）</w:t>
      </w:r>
      <w:r>
        <w:rPr>
          <w:rFonts w:hint="eastAsia" w:ascii="仿宋" w:hAnsi="仿宋" w:eastAsia="仿宋" w:cs="仿宋"/>
          <w:sz w:val="24"/>
          <w:szCs w:val="24"/>
        </w:rPr>
        <w:t>项目实施方案</w:t>
      </w:r>
    </w:p>
    <w:p w14:paraId="3B9FC6E0">
      <w:pPr>
        <w:spacing w:before="117" w:line="219" w:lineRule="auto"/>
        <w:jc w:val="both"/>
        <w:rPr>
          <w:rFonts w:ascii="宋体" w:hAnsi="宋体" w:eastAsia="宋体" w:cs="宋体"/>
          <w:sz w:val="36"/>
          <w:szCs w:val="36"/>
        </w:rPr>
      </w:pPr>
    </w:p>
    <w:p w14:paraId="2FBEABD7">
      <w:pPr>
        <w:spacing w:line="409" w:lineRule="auto"/>
      </w:pPr>
    </w:p>
    <w:p w14:paraId="40D3167F">
      <w:pPr>
        <w:spacing w:line="360" w:lineRule="auto"/>
        <w:rPr>
          <w:b/>
          <w:sz w:val="36"/>
          <w:szCs w:val="36"/>
        </w:rPr>
      </w:pPr>
      <w:r>
        <w:rPr>
          <w:b/>
          <w:sz w:val="36"/>
          <w:szCs w:val="36"/>
        </w:rPr>
        <w:br w:type="page"/>
      </w:r>
    </w:p>
    <w:p w14:paraId="7D12D33C">
      <w:pPr>
        <w:pStyle w:val="33"/>
        <w:tabs>
          <w:tab w:val="left" w:pos="1050"/>
        </w:tabs>
        <w:spacing w:line="360" w:lineRule="auto"/>
        <w:ind w:left="0" w:right="691" w:firstLine="0"/>
        <w:jc w:val="center"/>
        <w:outlineLvl w:val="0"/>
        <w:rPr>
          <w:rFonts w:hint="eastAsia" w:eastAsia="宋体"/>
          <w:b/>
          <w:sz w:val="36"/>
          <w:szCs w:val="36"/>
        </w:rPr>
      </w:pPr>
      <w:bookmarkStart w:id="738" w:name="_Toc17375"/>
      <w:bookmarkStart w:id="739" w:name="_Toc11503"/>
      <w:bookmarkStart w:id="740" w:name="_Toc16795"/>
      <w:r>
        <w:rPr>
          <w:b/>
          <w:sz w:val="36"/>
          <w:szCs w:val="36"/>
        </w:rPr>
        <w:t>第七章</w:t>
      </w:r>
      <w:r>
        <w:rPr>
          <w:rFonts w:hint="eastAsia" w:eastAsia="宋体"/>
          <w:b/>
          <w:sz w:val="36"/>
          <w:szCs w:val="36"/>
        </w:rPr>
        <w:t xml:space="preserve">    </w:t>
      </w:r>
      <w:r>
        <w:rPr>
          <w:b/>
          <w:sz w:val="36"/>
          <w:szCs w:val="36"/>
        </w:rPr>
        <w:t>投标文件格式</w:t>
      </w:r>
      <w:bookmarkEnd w:id="737"/>
      <w:bookmarkEnd w:id="738"/>
      <w:bookmarkEnd w:id="739"/>
      <w:bookmarkEnd w:id="740"/>
    </w:p>
    <w:p w14:paraId="563EA17A">
      <w:pPr>
        <w:tabs>
          <w:tab w:val="left" w:pos="900"/>
          <w:tab w:val="left" w:pos="1980"/>
        </w:tabs>
        <w:snapToGrid w:val="0"/>
        <w:spacing w:line="360" w:lineRule="auto"/>
        <w:ind w:left="142"/>
        <w:rPr>
          <w:sz w:val="24"/>
        </w:rPr>
      </w:pPr>
      <w:r>
        <w:rPr>
          <w:b/>
          <w:sz w:val="24"/>
        </w:rPr>
        <w:t>投标人编制文件须知</w:t>
      </w:r>
    </w:p>
    <w:p w14:paraId="3BC5A8C0">
      <w:pPr>
        <w:widowControl/>
        <w:spacing w:line="360" w:lineRule="auto"/>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28E7A904">
      <w:pPr>
        <w:widowControl/>
        <w:spacing w:line="360" w:lineRule="auto"/>
        <w:rPr>
          <w:rFonts w:ascii="宋体" w:hAnsi="宋体" w:cs="宋体"/>
          <w:sz w:val="24"/>
        </w:rPr>
      </w:pPr>
      <w:r>
        <w:rPr>
          <w:rFonts w:hint="eastAsia" w:ascii="宋体" w:hAnsi="宋体" w:cs="宋体"/>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cs="宋体"/>
          <w:b/>
          <w:bCs/>
          <w:sz w:val="24"/>
        </w:rPr>
        <w:t>投标无效</w:t>
      </w:r>
      <w:r>
        <w:rPr>
          <w:rFonts w:hint="eastAsia" w:ascii="宋体" w:hAnsi="宋体" w:cs="宋体"/>
          <w:sz w:val="24"/>
        </w:rPr>
        <w:t>。未标记“实质性格式”的文件和招标文件未提供格式的内容，可由投标人自行编写。</w:t>
      </w:r>
    </w:p>
    <w:p w14:paraId="5A4BBB12">
      <w:pPr>
        <w:widowControl/>
        <w:spacing w:line="360" w:lineRule="auto"/>
        <w:rPr>
          <w:rFonts w:ascii="宋体" w:hAnsi="宋体" w:cs="宋体"/>
          <w:sz w:val="24"/>
        </w:rPr>
      </w:pPr>
      <w:r>
        <w:rPr>
          <w:rFonts w:hint="eastAsia" w:ascii="宋体" w:hAnsi="宋体" w:cs="宋体"/>
          <w:sz w:val="24"/>
        </w:rPr>
        <w:t>3、全部声明和问题的回答及所附材料必须是真实的、准确的和完整的。</w:t>
      </w:r>
    </w:p>
    <w:p w14:paraId="2654795B">
      <w:pPr>
        <w:widowControl/>
        <w:rPr>
          <w:sz w:val="24"/>
        </w:rPr>
      </w:pPr>
      <w:r>
        <w:rPr>
          <w:sz w:val="24"/>
        </w:rPr>
        <w:br w:type="page"/>
      </w:r>
    </w:p>
    <w:p w14:paraId="5F8D8A04">
      <w:pPr>
        <w:keepNext/>
        <w:keepLines/>
        <w:autoSpaceDE w:val="0"/>
        <w:autoSpaceDN w:val="0"/>
        <w:adjustRightInd w:val="0"/>
        <w:spacing w:before="120" w:line="300" w:lineRule="auto"/>
        <w:jc w:val="left"/>
        <w:outlineLvl w:val="1"/>
        <w:rPr>
          <w:b/>
          <w:kern w:val="0"/>
          <w:sz w:val="30"/>
          <w:szCs w:val="20"/>
        </w:rPr>
      </w:pPr>
      <w:bookmarkStart w:id="741" w:name="二、商务技术文件格式"/>
      <w:bookmarkEnd w:id="741"/>
      <w:bookmarkStart w:id="742" w:name="一、资格证明文件格式"/>
      <w:bookmarkEnd w:id="742"/>
      <w:r>
        <w:rPr>
          <w:b/>
          <w:spacing w:val="20"/>
          <w:sz w:val="24"/>
        </w:rPr>
        <w:t>一、资格证明文件格式</w:t>
      </w:r>
    </w:p>
    <w:p w14:paraId="53F4A70D">
      <w:pPr>
        <w:rPr>
          <w:b/>
          <w:spacing w:val="20"/>
          <w:szCs w:val="21"/>
        </w:rPr>
      </w:pPr>
    </w:p>
    <w:p w14:paraId="6BB97144">
      <w:pPr>
        <w:rPr>
          <w:b/>
          <w:sz w:val="24"/>
        </w:rPr>
      </w:pPr>
      <w:r>
        <w:rPr>
          <w:b/>
          <w:spacing w:val="20"/>
          <w:sz w:val="24"/>
        </w:rPr>
        <w:t>投标文件（资格证明文件）</w:t>
      </w:r>
      <w:r>
        <w:rPr>
          <w:b/>
          <w:sz w:val="24"/>
        </w:rPr>
        <w:t>封面（非实质性格式）</w:t>
      </w:r>
    </w:p>
    <w:p w14:paraId="443B2BD9">
      <w:pPr>
        <w:jc w:val="center"/>
        <w:rPr>
          <w:szCs w:val="21"/>
        </w:rPr>
      </w:pPr>
    </w:p>
    <w:p w14:paraId="2D0DFE46">
      <w:pPr>
        <w:jc w:val="center"/>
        <w:rPr>
          <w:b/>
          <w:spacing w:val="60"/>
          <w:sz w:val="84"/>
          <w:szCs w:val="84"/>
        </w:rPr>
      </w:pPr>
      <w:r>
        <w:rPr>
          <w:b/>
          <w:spacing w:val="60"/>
          <w:sz w:val="84"/>
          <w:szCs w:val="84"/>
        </w:rPr>
        <w:t>投 标 文 件</w:t>
      </w:r>
    </w:p>
    <w:p w14:paraId="0CE08020">
      <w:pPr>
        <w:jc w:val="center"/>
        <w:rPr>
          <w:b/>
          <w:spacing w:val="60"/>
          <w:sz w:val="52"/>
          <w:szCs w:val="52"/>
        </w:rPr>
      </w:pPr>
      <w:r>
        <w:rPr>
          <w:b/>
          <w:spacing w:val="60"/>
          <w:sz w:val="52"/>
          <w:szCs w:val="52"/>
        </w:rPr>
        <w:t>（资格证明文件）</w:t>
      </w:r>
    </w:p>
    <w:p w14:paraId="1BA0040C">
      <w:pPr>
        <w:ind w:firstLine="540" w:firstLineChars="150"/>
        <w:rPr>
          <w:b/>
          <w:spacing w:val="20"/>
          <w:sz w:val="32"/>
          <w:szCs w:val="32"/>
        </w:rPr>
      </w:pPr>
    </w:p>
    <w:p w14:paraId="64C81194">
      <w:pPr>
        <w:ind w:firstLine="540" w:firstLineChars="150"/>
        <w:rPr>
          <w:b/>
          <w:spacing w:val="20"/>
          <w:sz w:val="32"/>
          <w:szCs w:val="32"/>
        </w:rPr>
      </w:pPr>
    </w:p>
    <w:p w14:paraId="6A575712">
      <w:pPr>
        <w:ind w:firstLine="540" w:firstLineChars="150"/>
        <w:rPr>
          <w:b/>
          <w:spacing w:val="20"/>
          <w:sz w:val="32"/>
          <w:szCs w:val="32"/>
        </w:rPr>
      </w:pPr>
      <w:r>
        <w:rPr>
          <w:b/>
          <w:spacing w:val="20"/>
          <w:sz w:val="32"/>
          <w:szCs w:val="32"/>
        </w:rPr>
        <w:t>项目名称:</w:t>
      </w:r>
    </w:p>
    <w:p w14:paraId="33B4347E">
      <w:pPr>
        <w:ind w:firstLine="540" w:firstLineChars="150"/>
        <w:rPr>
          <w:b/>
          <w:spacing w:val="20"/>
          <w:sz w:val="32"/>
          <w:szCs w:val="32"/>
        </w:rPr>
      </w:pPr>
      <w:r>
        <w:rPr>
          <w:b/>
          <w:spacing w:val="20"/>
          <w:sz w:val="32"/>
          <w:szCs w:val="32"/>
        </w:rPr>
        <w:t>项目编号/包号：</w:t>
      </w:r>
    </w:p>
    <w:p w14:paraId="234E8F48">
      <w:pPr>
        <w:ind w:firstLine="540" w:firstLineChars="150"/>
        <w:rPr>
          <w:b/>
          <w:spacing w:val="20"/>
          <w:sz w:val="32"/>
          <w:szCs w:val="32"/>
        </w:rPr>
      </w:pPr>
    </w:p>
    <w:p w14:paraId="17DB77E7">
      <w:pPr>
        <w:ind w:firstLine="540" w:firstLineChars="150"/>
        <w:rPr>
          <w:b/>
          <w:spacing w:val="20"/>
          <w:sz w:val="32"/>
          <w:szCs w:val="32"/>
        </w:rPr>
      </w:pPr>
    </w:p>
    <w:p w14:paraId="59939BFA">
      <w:pPr>
        <w:jc w:val="center"/>
        <w:rPr>
          <w:b/>
          <w:sz w:val="32"/>
          <w:szCs w:val="32"/>
        </w:rPr>
      </w:pPr>
    </w:p>
    <w:p w14:paraId="0ED3B577">
      <w:pPr>
        <w:jc w:val="center"/>
        <w:rPr>
          <w:b/>
          <w:sz w:val="32"/>
          <w:szCs w:val="32"/>
        </w:rPr>
      </w:pPr>
    </w:p>
    <w:p w14:paraId="6AE5626E">
      <w:pPr>
        <w:jc w:val="center"/>
        <w:rPr>
          <w:b/>
          <w:sz w:val="32"/>
          <w:szCs w:val="32"/>
        </w:rPr>
      </w:pPr>
    </w:p>
    <w:p w14:paraId="7CFE0BBF">
      <w:pPr>
        <w:jc w:val="center"/>
        <w:rPr>
          <w:b/>
          <w:spacing w:val="20"/>
          <w:sz w:val="32"/>
          <w:szCs w:val="32"/>
        </w:rPr>
      </w:pPr>
    </w:p>
    <w:p w14:paraId="39158CE8">
      <w:pPr>
        <w:jc w:val="center"/>
        <w:rPr>
          <w:b/>
          <w:spacing w:val="20"/>
          <w:sz w:val="32"/>
          <w:szCs w:val="32"/>
        </w:rPr>
      </w:pPr>
    </w:p>
    <w:p w14:paraId="0ACB7720">
      <w:pPr>
        <w:jc w:val="center"/>
        <w:rPr>
          <w:b/>
          <w:spacing w:val="20"/>
          <w:sz w:val="32"/>
          <w:szCs w:val="32"/>
        </w:rPr>
      </w:pPr>
    </w:p>
    <w:p w14:paraId="3AA5CE1B">
      <w:pPr>
        <w:spacing w:line="360" w:lineRule="auto"/>
        <w:ind w:firstLine="1441" w:firstLineChars="400"/>
        <w:jc w:val="left"/>
        <w:rPr>
          <w:b/>
          <w:spacing w:val="20"/>
          <w:sz w:val="32"/>
          <w:szCs w:val="32"/>
        </w:rPr>
      </w:pPr>
      <w:r>
        <w:rPr>
          <w:b/>
          <w:spacing w:val="20"/>
          <w:sz w:val="32"/>
          <w:szCs w:val="32"/>
        </w:rPr>
        <w:t>投标人名称：</w:t>
      </w:r>
    </w:p>
    <w:p w14:paraId="1B2F4E19">
      <w:pPr>
        <w:jc w:val="center"/>
        <w:rPr>
          <w:b/>
          <w:sz w:val="32"/>
          <w:szCs w:val="32"/>
        </w:rPr>
      </w:pPr>
    </w:p>
    <w:p w14:paraId="00D3D440">
      <w:pPr>
        <w:rPr>
          <w:b/>
        </w:rPr>
      </w:pPr>
      <w:r>
        <w:rPr>
          <w:b/>
          <w:spacing w:val="20"/>
          <w:sz w:val="32"/>
          <w:szCs w:val="32"/>
        </w:rPr>
        <w:br w:type="page"/>
      </w:r>
    </w:p>
    <w:p w14:paraId="775A1F8C">
      <w:pPr>
        <w:numPr>
          <w:ilvl w:val="0"/>
          <w:numId w:val="11"/>
        </w:numPr>
        <w:tabs>
          <w:tab w:val="left" w:pos="360"/>
        </w:tabs>
        <w:snapToGrid w:val="0"/>
        <w:spacing w:line="360" w:lineRule="auto"/>
        <w:outlineLvl w:val="1"/>
        <w:rPr>
          <w:color w:val="000000"/>
          <w:sz w:val="24"/>
          <w:szCs w:val="20"/>
        </w:rPr>
      </w:pPr>
      <w:r>
        <w:rPr>
          <w:sz w:val="24"/>
        </w:rPr>
        <w:t>满足《中华人民共和国政府采购法》第二十二条规定</w:t>
      </w:r>
    </w:p>
    <w:p w14:paraId="59825372">
      <w:pPr>
        <w:spacing w:line="360" w:lineRule="auto"/>
        <w:outlineLvl w:val="2"/>
        <w:rPr>
          <w:color w:val="000000"/>
          <w:sz w:val="24"/>
          <w:szCs w:val="20"/>
        </w:rPr>
      </w:pPr>
      <w:r>
        <w:rPr>
          <w:color w:val="000000"/>
          <w:sz w:val="24"/>
          <w:szCs w:val="20"/>
        </w:rPr>
        <w:t>1-1 营业执照等证明文件</w:t>
      </w:r>
    </w:p>
    <w:p w14:paraId="6687C7AC">
      <w:pPr>
        <w:tabs>
          <w:tab w:val="left" w:pos="1080"/>
        </w:tabs>
        <w:snapToGrid w:val="0"/>
        <w:rPr>
          <w:sz w:val="24"/>
        </w:rPr>
      </w:pPr>
    </w:p>
    <w:p w14:paraId="2930F3F5">
      <w:pPr>
        <w:widowControl/>
        <w:jc w:val="left"/>
        <w:rPr>
          <w:color w:val="000000"/>
          <w:sz w:val="24"/>
          <w:szCs w:val="20"/>
        </w:rPr>
      </w:pPr>
      <w:r>
        <w:rPr>
          <w:color w:val="000000"/>
          <w:sz w:val="24"/>
        </w:rPr>
        <w:br w:type="page"/>
      </w:r>
    </w:p>
    <w:p w14:paraId="560BD8AB">
      <w:pPr>
        <w:pStyle w:val="5"/>
        <w:ind w:left="0" w:leftChars="0" w:firstLine="0" w:firstLineChars="0"/>
        <w:rPr>
          <w:rFonts w:ascii="Times New Roman"/>
          <w:b w:val="0"/>
          <w:bCs/>
          <w:color w:val="000000"/>
          <w:u w:val="none"/>
        </w:rPr>
      </w:pPr>
      <w:r>
        <w:rPr>
          <w:rFonts w:hint="eastAsia" w:ascii="宋体" w:hAnsi="宋体" w:eastAsia="宋体" w:cs="宋体"/>
          <w:b w:val="0"/>
          <w:color w:val="000000"/>
          <w:sz w:val="24"/>
          <w:szCs w:val="24"/>
          <w:u w:val="none"/>
        </w:rPr>
        <w:t>1-2 投标人资格声明书</w:t>
      </w:r>
    </w:p>
    <w:p w14:paraId="1F83E9B8">
      <w:pPr>
        <w:jc w:val="center"/>
        <w:rPr>
          <w:b/>
          <w:color w:val="000000"/>
          <w:sz w:val="36"/>
          <w:szCs w:val="36"/>
        </w:rPr>
      </w:pPr>
      <w:r>
        <w:rPr>
          <w:b/>
          <w:color w:val="000000"/>
          <w:sz w:val="36"/>
          <w:szCs w:val="36"/>
        </w:rPr>
        <w:t>投标人资格声明书</w:t>
      </w:r>
    </w:p>
    <w:p w14:paraId="545AC657">
      <w:pPr>
        <w:tabs>
          <w:tab w:val="left" w:pos="5580"/>
        </w:tabs>
        <w:spacing w:line="360" w:lineRule="auto"/>
        <w:rPr>
          <w:sz w:val="24"/>
        </w:rPr>
      </w:pPr>
    </w:p>
    <w:p w14:paraId="22AA0A44">
      <w:pPr>
        <w:tabs>
          <w:tab w:val="left" w:pos="5580"/>
        </w:tabs>
        <w:spacing w:line="360" w:lineRule="auto"/>
        <w:rPr>
          <w:sz w:val="24"/>
        </w:rPr>
      </w:pPr>
      <w:r>
        <w:rPr>
          <w:sz w:val="24"/>
        </w:rPr>
        <w:t>致：</w:t>
      </w:r>
      <w:r>
        <w:rPr>
          <w:sz w:val="24"/>
          <w:u w:val="single"/>
        </w:rPr>
        <w:t>采购人或采购代理机构</w:t>
      </w:r>
    </w:p>
    <w:p w14:paraId="7058A50C">
      <w:pPr>
        <w:spacing w:line="360" w:lineRule="auto"/>
        <w:ind w:firstLine="480" w:firstLineChars="200"/>
        <w:rPr>
          <w:sz w:val="24"/>
        </w:rPr>
      </w:pPr>
      <w:r>
        <w:rPr>
          <w:sz w:val="24"/>
        </w:rPr>
        <w:t>在参与本次项目投标中，我单位承诺：</w:t>
      </w:r>
    </w:p>
    <w:p w14:paraId="13C0AF1B">
      <w:pPr>
        <w:numPr>
          <w:ilvl w:val="0"/>
          <w:numId w:val="12"/>
        </w:numPr>
        <w:spacing w:line="360" w:lineRule="auto"/>
        <w:ind w:left="1134"/>
        <w:rPr>
          <w:sz w:val="24"/>
          <w:szCs w:val="22"/>
        </w:rPr>
      </w:pPr>
      <w:r>
        <w:rPr>
          <w:sz w:val="24"/>
          <w:szCs w:val="22"/>
        </w:rPr>
        <w:t>具有良好的商业信誉和健全的财务会计制度；</w:t>
      </w:r>
    </w:p>
    <w:p w14:paraId="620A4818">
      <w:pPr>
        <w:numPr>
          <w:ilvl w:val="0"/>
          <w:numId w:val="12"/>
        </w:numPr>
        <w:spacing w:line="360" w:lineRule="auto"/>
        <w:ind w:left="1134"/>
        <w:rPr>
          <w:sz w:val="24"/>
          <w:szCs w:val="22"/>
        </w:rPr>
      </w:pPr>
      <w:r>
        <w:rPr>
          <w:sz w:val="24"/>
          <w:szCs w:val="22"/>
        </w:rPr>
        <w:t>具有履行合同所必需的设备和专业技术能力；</w:t>
      </w:r>
    </w:p>
    <w:p w14:paraId="3F7C9DC8">
      <w:pPr>
        <w:numPr>
          <w:ilvl w:val="0"/>
          <w:numId w:val="12"/>
        </w:numPr>
        <w:spacing w:line="360" w:lineRule="auto"/>
        <w:ind w:left="1134"/>
        <w:rPr>
          <w:sz w:val="24"/>
          <w:szCs w:val="22"/>
        </w:rPr>
      </w:pPr>
      <w:r>
        <w:rPr>
          <w:sz w:val="24"/>
          <w:szCs w:val="22"/>
        </w:rPr>
        <w:t>有依法缴纳税收和社会保障资金的良好记录；</w:t>
      </w:r>
    </w:p>
    <w:p w14:paraId="2ABDCC10">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20A711D">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z w:val="24"/>
              </w:rPr>
            </w:pPr>
            <w:r>
              <w:rPr>
                <w:sz w:val="24"/>
              </w:rPr>
              <w:t>序号</w:t>
            </w:r>
          </w:p>
        </w:tc>
        <w:tc>
          <w:tcPr>
            <w:tcW w:w="4574" w:type="dxa"/>
            <w:vAlign w:val="center"/>
          </w:tcPr>
          <w:p w14:paraId="095996DB">
            <w:pPr>
              <w:jc w:val="center"/>
              <w:rPr>
                <w:sz w:val="24"/>
              </w:rPr>
            </w:pPr>
            <w:r>
              <w:rPr>
                <w:sz w:val="24"/>
              </w:rPr>
              <w:t>单位名称</w:t>
            </w:r>
          </w:p>
        </w:tc>
        <w:tc>
          <w:tcPr>
            <w:tcW w:w="2976" w:type="dxa"/>
            <w:vAlign w:val="center"/>
          </w:tcPr>
          <w:p w14:paraId="4CFD07D4">
            <w:pPr>
              <w:jc w:val="center"/>
              <w:rPr>
                <w:sz w:val="24"/>
              </w:rPr>
            </w:pPr>
            <w:r>
              <w:rPr>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z w:val="24"/>
              </w:rPr>
            </w:pPr>
            <w:r>
              <w:rPr>
                <w:sz w:val="24"/>
              </w:rPr>
              <w:t>1</w:t>
            </w:r>
          </w:p>
        </w:tc>
        <w:tc>
          <w:tcPr>
            <w:tcW w:w="4574" w:type="dxa"/>
            <w:vAlign w:val="center"/>
          </w:tcPr>
          <w:p w14:paraId="40FC5FC1">
            <w:pPr>
              <w:jc w:val="center"/>
              <w:rPr>
                <w:sz w:val="24"/>
              </w:rPr>
            </w:pPr>
          </w:p>
        </w:tc>
        <w:tc>
          <w:tcPr>
            <w:tcW w:w="2976" w:type="dxa"/>
            <w:vAlign w:val="center"/>
          </w:tcPr>
          <w:p w14:paraId="2CF23FAA">
            <w:pPr>
              <w:jc w:val="center"/>
              <w:rPr>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z w:val="24"/>
              </w:rPr>
            </w:pPr>
            <w:r>
              <w:rPr>
                <w:sz w:val="24"/>
              </w:rPr>
              <w:t>2</w:t>
            </w:r>
          </w:p>
        </w:tc>
        <w:tc>
          <w:tcPr>
            <w:tcW w:w="4574" w:type="dxa"/>
            <w:vAlign w:val="center"/>
          </w:tcPr>
          <w:p w14:paraId="780C6F38">
            <w:pPr>
              <w:jc w:val="center"/>
              <w:rPr>
                <w:sz w:val="24"/>
              </w:rPr>
            </w:pPr>
          </w:p>
        </w:tc>
        <w:tc>
          <w:tcPr>
            <w:tcW w:w="2976" w:type="dxa"/>
            <w:vAlign w:val="center"/>
          </w:tcPr>
          <w:p w14:paraId="1013B826">
            <w:pPr>
              <w:jc w:val="center"/>
              <w:rPr>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z w:val="24"/>
              </w:rPr>
            </w:pPr>
            <w:r>
              <w:rPr>
                <w:sz w:val="24"/>
              </w:rPr>
              <w:t>…</w:t>
            </w:r>
          </w:p>
        </w:tc>
        <w:tc>
          <w:tcPr>
            <w:tcW w:w="4574" w:type="dxa"/>
            <w:vAlign w:val="center"/>
          </w:tcPr>
          <w:p w14:paraId="6F021CD8">
            <w:pPr>
              <w:jc w:val="center"/>
              <w:rPr>
                <w:sz w:val="24"/>
              </w:rPr>
            </w:pPr>
          </w:p>
        </w:tc>
        <w:tc>
          <w:tcPr>
            <w:tcW w:w="2976" w:type="dxa"/>
            <w:vAlign w:val="center"/>
          </w:tcPr>
          <w:p w14:paraId="3F198726">
            <w:pPr>
              <w:jc w:val="center"/>
              <w:rPr>
                <w:sz w:val="24"/>
              </w:rPr>
            </w:pPr>
          </w:p>
        </w:tc>
      </w:tr>
    </w:tbl>
    <w:p w14:paraId="4FA9F90F"/>
    <w:p w14:paraId="46C4976E">
      <w:pPr>
        <w:ind w:firstLine="480" w:firstLineChars="200"/>
        <w:rPr>
          <w:sz w:val="24"/>
          <w:szCs w:val="22"/>
        </w:rPr>
      </w:pPr>
      <w:r>
        <w:rPr>
          <w:sz w:val="24"/>
        </w:rPr>
        <w:t>上述声明真实有效，否则我方负全部责任。</w:t>
      </w:r>
    </w:p>
    <w:p w14:paraId="0E1FCB0F">
      <w:pPr>
        <w:spacing w:line="360" w:lineRule="auto"/>
        <w:rPr>
          <w:sz w:val="24"/>
        </w:rPr>
      </w:pPr>
    </w:p>
    <w:p w14:paraId="2BF95DA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ED3D8EB">
      <w:pPr>
        <w:spacing w:line="360" w:lineRule="auto"/>
        <w:ind w:right="360" w:firstLine="480"/>
        <w:jc w:val="right"/>
        <w:rPr>
          <w:sz w:val="24"/>
        </w:rPr>
      </w:pPr>
      <w:r>
        <w:rPr>
          <w:color w:val="000000"/>
          <w:sz w:val="24"/>
          <w:szCs w:val="20"/>
        </w:rPr>
        <w:t xml:space="preserve">日期：_____年______月______日   </w:t>
      </w:r>
    </w:p>
    <w:p w14:paraId="188A0BDC">
      <w:pPr>
        <w:spacing w:line="360" w:lineRule="auto"/>
        <w:rPr>
          <w:sz w:val="24"/>
        </w:rPr>
      </w:pPr>
      <w:r>
        <w:rPr>
          <w:sz w:val="24"/>
        </w:rPr>
        <w:t>说明：供应商承诺不实的，依据《政府采购法》第七十七条“提供虚假材料谋取中标、成交的”有关规定予以处理。</w:t>
      </w:r>
    </w:p>
    <w:p w14:paraId="5279965E">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92053FE">
      <w:pPr>
        <w:numPr>
          <w:ilvl w:val="0"/>
          <w:numId w:val="11"/>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5842F085">
      <w:pPr>
        <w:spacing w:line="360" w:lineRule="auto"/>
        <w:outlineLvl w:val="2"/>
        <w:rPr>
          <w:color w:val="000000"/>
          <w:sz w:val="24"/>
          <w:szCs w:val="20"/>
        </w:rPr>
      </w:pPr>
      <w:r>
        <w:rPr>
          <w:color w:val="000000"/>
          <w:sz w:val="24"/>
          <w:szCs w:val="20"/>
        </w:rPr>
        <w:t>2-1中小企业</w:t>
      </w:r>
      <w:r>
        <w:rPr>
          <w:rFonts w:hint="eastAsia"/>
          <w:color w:val="000000"/>
          <w:sz w:val="24"/>
          <w:szCs w:val="20"/>
        </w:rPr>
        <w:t>政策证明文件</w:t>
      </w:r>
    </w:p>
    <w:p w14:paraId="1B120678">
      <w:pPr>
        <w:tabs>
          <w:tab w:val="left" w:pos="5580"/>
        </w:tabs>
        <w:spacing w:line="360" w:lineRule="auto"/>
        <w:rPr>
          <w:sz w:val="24"/>
        </w:rPr>
      </w:pPr>
    </w:p>
    <w:p w14:paraId="1D8EEF81">
      <w:pPr>
        <w:tabs>
          <w:tab w:val="left" w:pos="5580"/>
        </w:tabs>
        <w:spacing w:line="360" w:lineRule="auto"/>
        <w:rPr>
          <w:sz w:val="24"/>
        </w:rPr>
      </w:pPr>
      <w:r>
        <w:rPr>
          <w:sz w:val="24"/>
        </w:rPr>
        <w:t>说明：</w:t>
      </w:r>
    </w:p>
    <w:p w14:paraId="0F86ED66">
      <w:pPr>
        <w:tabs>
          <w:tab w:val="left" w:pos="5580"/>
        </w:tabs>
        <w:spacing w:line="360" w:lineRule="auto"/>
        <w:rPr>
          <w:sz w:val="24"/>
        </w:rPr>
      </w:pPr>
      <w:r>
        <w:rPr>
          <w:sz w:val="24"/>
        </w:rPr>
        <w:t>（1）如本项目（包）不专门面向中小企业预留采购份额，资格证明文件部分无需提供《中小企业声明函》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47BBF6F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14A53D0">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要求获得采购合同的供应商将采购项目中的一定比例分包给一家或者多家中小企业的，</w:t>
      </w:r>
      <w:r>
        <w:rPr>
          <w:rFonts w:hint="eastAsia"/>
          <w:sz w:val="24"/>
        </w:rPr>
        <w:t>如供应商因落实政府采购政策拟进行分包的，</w:t>
      </w:r>
      <w:r>
        <w:rPr>
          <w:sz w:val="24"/>
        </w:rPr>
        <w:t>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A0CD2C4">
      <w:pPr>
        <w:tabs>
          <w:tab w:val="left" w:pos="5580"/>
        </w:tabs>
        <w:spacing w:line="360" w:lineRule="auto"/>
        <w:rPr>
          <w:sz w:val="24"/>
        </w:rPr>
      </w:pPr>
      <w:r>
        <w:rPr>
          <w:rFonts w:hint="eastAsia"/>
          <w:sz w:val="24"/>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4F33">
      <w:pPr>
        <w:tabs>
          <w:tab w:val="left" w:pos="5580"/>
        </w:tabs>
        <w:spacing w:line="360" w:lineRule="auto"/>
        <w:rPr>
          <w:sz w:val="24"/>
        </w:rPr>
      </w:pPr>
      <w:r>
        <w:rPr>
          <w:sz w:val="24"/>
        </w:rPr>
        <w:t>（5）中小企业声明函填写注意事项</w:t>
      </w:r>
    </w:p>
    <w:p w14:paraId="726A3BC7">
      <w:pPr>
        <w:tabs>
          <w:tab w:val="left" w:pos="5580"/>
        </w:tabs>
        <w:spacing w:line="360" w:lineRule="auto"/>
        <w:rPr>
          <w:sz w:val="24"/>
        </w:rPr>
      </w:pPr>
      <w:r>
        <w:rPr>
          <w:sz w:val="24"/>
        </w:rPr>
        <w:t>1）《中小企业声明函》由参加政府采购活动的投标人出具。联合体投标的，《中小企业声明函》可由牵头人出具。</w:t>
      </w:r>
    </w:p>
    <w:p w14:paraId="708442D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05348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BBE0E90">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B7821A8">
      <w:pPr>
        <w:widowControl/>
        <w:jc w:val="left"/>
        <w:rPr>
          <w:sz w:val="24"/>
        </w:rPr>
      </w:pPr>
      <w:r>
        <w:rPr>
          <w:sz w:val="24"/>
        </w:rPr>
        <w:br w:type="page"/>
      </w:r>
    </w:p>
    <w:p w14:paraId="585EE0DF">
      <w:pPr>
        <w:keepNext/>
        <w:keepLines/>
        <w:adjustRightInd w:val="0"/>
        <w:spacing w:before="280" w:after="290" w:line="376" w:lineRule="atLeast"/>
        <w:textAlignment w:val="baseline"/>
        <w:outlineLvl w:val="3"/>
        <w:rPr>
          <w:kern w:val="0"/>
          <w:sz w:val="24"/>
          <w:szCs w:val="20"/>
        </w:rPr>
      </w:pPr>
      <w:r>
        <w:rPr>
          <w:kern w:val="0"/>
          <w:sz w:val="24"/>
          <w:szCs w:val="20"/>
        </w:rPr>
        <w:t>2-1-1 中小企业</w:t>
      </w:r>
      <w:r>
        <w:rPr>
          <w:rFonts w:hint="eastAsia"/>
          <w:kern w:val="0"/>
          <w:sz w:val="24"/>
          <w:szCs w:val="20"/>
        </w:rPr>
        <w:t>证明文件</w:t>
      </w:r>
    </w:p>
    <w:p w14:paraId="039EA76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889DE68">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（中型企业、小型企业、微型企业）</w:t>
      </w:r>
      <w:r>
        <w:rPr>
          <w:spacing w:val="6"/>
          <w:sz w:val="24"/>
        </w:rPr>
        <w:t>；</w:t>
      </w:r>
    </w:p>
    <w:p w14:paraId="3E79AB1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CA57A67">
      <w:pPr>
        <w:spacing w:line="360" w:lineRule="auto"/>
        <w:ind w:firstLine="504"/>
        <w:rPr>
          <w:spacing w:val="6"/>
          <w:sz w:val="24"/>
        </w:rPr>
      </w:pPr>
    </w:p>
    <w:p w14:paraId="5355B495">
      <w:pPr>
        <w:spacing w:line="360" w:lineRule="auto"/>
        <w:ind w:firstLine="504"/>
        <w:rPr>
          <w:spacing w:val="6"/>
          <w:sz w:val="24"/>
        </w:rPr>
      </w:pPr>
      <w:r>
        <w:rPr>
          <w:spacing w:val="6"/>
          <w:sz w:val="24"/>
        </w:rPr>
        <w:t>……</w:t>
      </w:r>
    </w:p>
    <w:p w14:paraId="19FD98F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0E0FCBD">
      <w:pPr>
        <w:spacing w:line="360" w:lineRule="auto"/>
        <w:ind w:firstLine="504"/>
        <w:rPr>
          <w:spacing w:val="6"/>
          <w:sz w:val="24"/>
        </w:rPr>
      </w:pPr>
      <w:r>
        <w:rPr>
          <w:spacing w:val="6"/>
          <w:sz w:val="24"/>
        </w:rPr>
        <w:t>本企业对上述声明内容的真实性负责。如有虚假，将依法承担相应责任。</w:t>
      </w:r>
    </w:p>
    <w:p w14:paraId="424CB86D">
      <w:pPr>
        <w:spacing w:line="360" w:lineRule="auto"/>
        <w:ind w:right="360" w:firstLine="480"/>
        <w:jc w:val="right"/>
        <w:rPr>
          <w:color w:val="000000"/>
          <w:sz w:val="24"/>
        </w:rPr>
      </w:pPr>
    </w:p>
    <w:p w14:paraId="144BF84E">
      <w:pPr>
        <w:spacing w:line="360" w:lineRule="auto"/>
        <w:ind w:right="360" w:firstLine="480"/>
        <w:jc w:val="right"/>
        <w:rPr>
          <w:color w:val="000000"/>
          <w:sz w:val="24"/>
        </w:rPr>
      </w:pPr>
      <w:r>
        <w:rPr>
          <w:color w:val="000000"/>
          <w:sz w:val="24"/>
        </w:rPr>
        <w:t>企业名称（盖章）：________</w:t>
      </w:r>
    </w:p>
    <w:p w14:paraId="41817F7C">
      <w:pPr>
        <w:spacing w:line="360" w:lineRule="auto"/>
        <w:ind w:right="360" w:firstLine="480"/>
        <w:jc w:val="right"/>
        <w:rPr>
          <w:color w:val="000000"/>
          <w:sz w:val="24"/>
        </w:rPr>
      </w:pPr>
      <w:r>
        <w:rPr>
          <w:color w:val="000000"/>
          <w:sz w:val="24"/>
        </w:rPr>
        <w:t>日 期：________</w:t>
      </w:r>
    </w:p>
    <w:p w14:paraId="200485E6">
      <w:pPr>
        <w:adjustRightInd w:val="0"/>
        <w:snapToGrid w:val="0"/>
        <w:jc w:val="left"/>
        <w:rPr>
          <w:color w:val="000000"/>
          <w:sz w:val="24"/>
          <w:szCs w:val="21"/>
        </w:rPr>
      </w:pPr>
    </w:p>
    <w:p w14:paraId="689197D4">
      <w:pPr>
        <w:adjustRightInd w:val="0"/>
        <w:snapToGrid w:val="0"/>
        <w:jc w:val="left"/>
        <w:rPr>
          <w:color w:val="000000"/>
          <w:sz w:val="24"/>
          <w:szCs w:val="21"/>
        </w:rPr>
      </w:pPr>
    </w:p>
    <w:tbl>
      <w:tblPr>
        <w:tblStyle w:val="2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1B22FB">
      <w:pPr>
        <w:adjustRightInd w:val="0"/>
        <w:snapToGrid w:val="0"/>
        <w:jc w:val="left"/>
        <w:rPr>
          <w:color w:val="000000"/>
          <w:szCs w:val="21"/>
          <w:vertAlign w:val="superscript"/>
        </w:rPr>
      </w:pPr>
    </w:p>
    <w:p w14:paraId="6819E720">
      <w:pPr>
        <w:spacing w:line="360" w:lineRule="auto"/>
        <w:ind w:right="360" w:firstLine="480"/>
        <w:jc w:val="right"/>
        <w:rPr>
          <w:color w:val="000000"/>
          <w:sz w:val="24"/>
        </w:rPr>
      </w:pPr>
    </w:p>
    <w:p w14:paraId="44C49EDA">
      <w:pPr>
        <w:spacing w:line="360" w:lineRule="auto"/>
        <w:ind w:right="360" w:firstLine="480"/>
        <w:jc w:val="right"/>
        <w:rPr>
          <w:color w:val="000000"/>
          <w:sz w:val="24"/>
        </w:rPr>
      </w:pPr>
    </w:p>
    <w:p w14:paraId="460EDE12">
      <w:pPr>
        <w:spacing w:line="360" w:lineRule="auto"/>
        <w:outlineLvl w:val="2"/>
        <w:rPr>
          <w:color w:val="000000"/>
          <w:sz w:val="24"/>
          <w:szCs w:val="20"/>
        </w:rPr>
      </w:pPr>
      <w:r>
        <w:rPr>
          <w:color w:val="000000"/>
          <w:sz w:val="24"/>
          <w:szCs w:val="20"/>
        </w:rPr>
        <w:br w:type="page"/>
      </w:r>
    </w:p>
    <w:p w14:paraId="436A405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5E322CD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45EFA7B3">
      <w:pPr>
        <w:spacing w:line="588" w:lineRule="exact"/>
        <w:ind w:firstLine="482"/>
        <w:rPr>
          <w:b/>
          <w:spacing w:val="6"/>
          <w:sz w:val="24"/>
        </w:rPr>
      </w:pPr>
      <w:r>
        <w:rPr>
          <w:b/>
          <w:sz w:val="24"/>
        </w:rPr>
        <w:t>□</w:t>
      </w:r>
      <w:r>
        <w:rPr>
          <w:b/>
          <w:spacing w:val="6"/>
          <w:sz w:val="24"/>
        </w:rPr>
        <w:t>不属于符合条件的残疾人福利性单位。</w:t>
      </w:r>
    </w:p>
    <w:p w14:paraId="160145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4" w:firstLineChars="200"/>
        <w:rPr>
          <w:spacing w:val="6"/>
          <w:sz w:val="24"/>
        </w:rPr>
      </w:pPr>
      <w:r>
        <w:rPr>
          <w:b/>
          <w:spacing w:val="6"/>
          <w:sz w:val="24"/>
        </w:rPr>
        <w:t>本单位对上述声明的真实性负责。如有虚假，将依法承担相应责任。</w:t>
      </w:r>
    </w:p>
    <w:p w14:paraId="3CE67167">
      <w:pPr>
        <w:spacing w:line="588" w:lineRule="exact"/>
        <w:ind w:firstLine="504" w:firstLineChars="200"/>
        <w:rPr>
          <w:spacing w:val="6"/>
          <w:sz w:val="24"/>
        </w:rPr>
      </w:pPr>
    </w:p>
    <w:p w14:paraId="6F996072">
      <w:pPr>
        <w:spacing w:line="588" w:lineRule="exact"/>
        <w:ind w:firstLine="504" w:firstLineChars="200"/>
        <w:rPr>
          <w:spacing w:val="6"/>
          <w:sz w:val="24"/>
        </w:rPr>
      </w:pPr>
    </w:p>
    <w:p w14:paraId="6A15E20F">
      <w:pPr>
        <w:tabs>
          <w:tab w:val="left" w:pos="4860"/>
        </w:tabs>
        <w:spacing w:line="588" w:lineRule="exact"/>
        <w:ind w:right="1560" w:firstLine="504" w:firstLineChars="200"/>
        <w:jc w:val="center"/>
        <w:rPr>
          <w:spacing w:val="6"/>
          <w:sz w:val="24"/>
        </w:rPr>
      </w:pPr>
      <w:r>
        <w:rPr>
          <w:spacing w:val="6"/>
          <w:sz w:val="24"/>
        </w:rPr>
        <w:t xml:space="preserve">               单位名称（盖章）：</w:t>
      </w:r>
    </w:p>
    <w:p w14:paraId="648E41F9">
      <w:pPr>
        <w:tabs>
          <w:tab w:val="left" w:pos="4860"/>
        </w:tabs>
        <w:spacing w:line="588" w:lineRule="exact"/>
        <w:ind w:right="1560" w:firstLine="504" w:firstLineChars="200"/>
        <w:jc w:val="center"/>
        <w:rPr>
          <w:spacing w:val="6"/>
          <w:sz w:val="24"/>
        </w:rPr>
      </w:pPr>
      <w:r>
        <w:rPr>
          <w:spacing w:val="6"/>
          <w:sz w:val="24"/>
        </w:rPr>
        <w:t xml:space="preserve">       日  期：</w:t>
      </w:r>
    </w:p>
    <w:p w14:paraId="4085D635">
      <w:pPr>
        <w:widowControl/>
        <w:jc w:val="left"/>
        <w:rPr>
          <w:color w:val="000000"/>
          <w:sz w:val="24"/>
          <w:szCs w:val="20"/>
        </w:rPr>
      </w:pPr>
      <w:r>
        <w:rPr>
          <w:color w:val="000000"/>
          <w:sz w:val="24"/>
          <w:szCs w:val="20"/>
        </w:rPr>
        <w:br w:type="page"/>
      </w:r>
    </w:p>
    <w:p w14:paraId="6977868B">
      <w:pPr>
        <w:keepNext/>
        <w:keepLines/>
        <w:adjustRightInd w:val="0"/>
        <w:spacing w:before="280" w:after="290" w:line="376" w:lineRule="atLeast"/>
        <w:textAlignment w:val="baseline"/>
        <w:outlineLvl w:val="3"/>
        <w:rPr>
          <w:rFonts w:hint="eastAsia" w:eastAsia="宋体"/>
          <w:kern w:val="0"/>
          <w:sz w:val="24"/>
          <w:szCs w:val="20"/>
          <w:lang w:eastAsia="zh-CN"/>
        </w:rPr>
      </w:pPr>
      <w:r>
        <w:rPr>
          <w:kern w:val="0"/>
          <w:sz w:val="24"/>
          <w:szCs w:val="20"/>
        </w:rPr>
        <w:t>2-1-2 拟分包情况说明及分包意向协议</w:t>
      </w:r>
      <w:r>
        <w:rPr>
          <w:rFonts w:hint="eastAsia" w:eastAsia="宋体"/>
          <w:kern w:val="0"/>
          <w:sz w:val="24"/>
          <w:szCs w:val="20"/>
          <w:lang w:eastAsia="zh-CN"/>
        </w:rPr>
        <w:t>（</w:t>
      </w:r>
      <w:r>
        <w:rPr>
          <w:rFonts w:hint="eastAsia" w:eastAsia="宋体"/>
          <w:kern w:val="0"/>
          <w:sz w:val="24"/>
          <w:szCs w:val="20"/>
          <w:lang w:val="en-US" w:eastAsia="zh-CN"/>
        </w:rPr>
        <w:t>本项目不涉及</w:t>
      </w:r>
      <w:r>
        <w:rPr>
          <w:rFonts w:hint="eastAsia" w:eastAsia="宋体"/>
          <w:kern w:val="0"/>
          <w:sz w:val="24"/>
          <w:szCs w:val="20"/>
          <w:lang w:eastAsia="zh-CN"/>
        </w:rPr>
        <w:t>）</w:t>
      </w:r>
    </w:p>
    <w:p w14:paraId="297173CA">
      <w:pPr>
        <w:autoSpaceDE w:val="0"/>
        <w:autoSpaceDN w:val="0"/>
        <w:adjustRightInd w:val="0"/>
        <w:jc w:val="center"/>
        <w:rPr>
          <w:color w:val="000000"/>
          <w:sz w:val="30"/>
          <w:szCs w:val="30"/>
        </w:rPr>
      </w:pPr>
    </w:p>
    <w:p w14:paraId="0073D870">
      <w:pPr>
        <w:autoSpaceDE w:val="0"/>
        <w:autoSpaceDN w:val="0"/>
        <w:adjustRightInd w:val="0"/>
        <w:spacing w:line="360" w:lineRule="auto"/>
        <w:jc w:val="center"/>
        <w:rPr>
          <w:b/>
          <w:color w:val="000000"/>
          <w:sz w:val="36"/>
          <w:szCs w:val="36"/>
        </w:rPr>
      </w:pPr>
      <w:r>
        <w:rPr>
          <w:b/>
          <w:color w:val="000000"/>
          <w:sz w:val="36"/>
          <w:szCs w:val="36"/>
        </w:rPr>
        <w:t>拟分包情况说明</w:t>
      </w:r>
    </w:p>
    <w:p w14:paraId="7A3D24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B748B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422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D160494">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0BA540B">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736FF44">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3EBA24F">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1BE5292">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D726268">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83638E7">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331CFE8">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901D6E3">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69DB9FB">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BF47ACB">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D17A8D2">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FB4497F">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3274525F">
            <w:pPr>
              <w:pStyle w:val="34"/>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388DA0F">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EC4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FA66B9">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4439C53">
            <w:pPr>
              <w:pStyle w:val="34"/>
              <w:jc w:val="center"/>
              <w:rPr>
                <w:rFonts w:ascii="Times New Roman" w:hAnsi="Times New Roman" w:cs="Times New Roman" w:eastAsiaTheme="minorEastAsia"/>
                <w:sz w:val="30"/>
              </w:rPr>
            </w:pPr>
          </w:p>
        </w:tc>
        <w:tc>
          <w:tcPr>
            <w:tcW w:w="1513" w:type="dxa"/>
            <w:vAlign w:val="center"/>
          </w:tcPr>
          <w:p w14:paraId="40D1032E">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D73CC2F">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E6D040F">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7419D3F">
            <w:pPr>
              <w:pStyle w:val="34"/>
              <w:jc w:val="center"/>
              <w:rPr>
                <w:rFonts w:ascii="Times New Roman" w:hAnsi="Times New Roman" w:cs="Times New Roman" w:eastAsiaTheme="minorEastAsia"/>
                <w:sz w:val="30"/>
                <w:lang w:eastAsia="zh-CN"/>
              </w:rPr>
            </w:pPr>
          </w:p>
        </w:tc>
        <w:tc>
          <w:tcPr>
            <w:tcW w:w="1558" w:type="dxa"/>
            <w:vAlign w:val="center"/>
          </w:tcPr>
          <w:p w14:paraId="3B3A6602">
            <w:pPr>
              <w:pStyle w:val="34"/>
              <w:jc w:val="center"/>
              <w:rPr>
                <w:rFonts w:ascii="Times New Roman" w:hAnsi="Times New Roman" w:cs="Times New Roman" w:eastAsiaTheme="minorEastAsia"/>
                <w:sz w:val="30"/>
                <w:lang w:eastAsia="zh-CN"/>
              </w:rPr>
            </w:pPr>
          </w:p>
        </w:tc>
        <w:tc>
          <w:tcPr>
            <w:tcW w:w="1498" w:type="dxa"/>
            <w:vAlign w:val="center"/>
          </w:tcPr>
          <w:p w14:paraId="4A6838B0">
            <w:pPr>
              <w:pStyle w:val="34"/>
              <w:jc w:val="center"/>
              <w:rPr>
                <w:rFonts w:ascii="Times New Roman" w:hAnsi="Times New Roman" w:cs="Times New Roman" w:eastAsiaTheme="minorEastAsia"/>
                <w:sz w:val="30"/>
                <w:lang w:eastAsia="zh-CN"/>
              </w:rPr>
            </w:pPr>
          </w:p>
        </w:tc>
        <w:tc>
          <w:tcPr>
            <w:tcW w:w="1564" w:type="dxa"/>
            <w:vAlign w:val="center"/>
          </w:tcPr>
          <w:p w14:paraId="1B53893D">
            <w:pPr>
              <w:pStyle w:val="34"/>
              <w:jc w:val="center"/>
              <w:rPr>
                <w:rFonts w:ascii="Times New Roman" w:hAnsi="Times New Roman" w:cs="Times New Roman" w:eastAsiaTheme="minorEastAsia"/>
                <w:sz w:val="30"/>
                <w:lang w:eastAsia="zh-CN"/>
              </w:rPr>
            </w:pPr>
          </w:p>
        </w:tc>
      </w:tr>
      <w:tr w14:paraId="5154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2FC597">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BBBD573">
            <w:pPr>
              <w:pStyle w:val="34"/>
              <w:jc w:val="center"/>
              <w:rPr>
                <w:rFonts w:ascii="Times New Roman" w:hAnsi="Times New Roman" w:cs="Times New Roman" w:eastAsiaTheme="minorEastAsia"/>
                <w:sz w:val="30"/>
              </w:rPr>
            </w:pPr>
          </w:p>
        </w:tc>
        <w:tc>
          <w:tcPr>
            <w:tcW w:w="1513" w:type="dxa"/>
            <w:vAlign w:val="center"/>
          </w:tcPr>
          <w:p w14:paraId="5FF85AF7">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C6ACCA">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1DFB346">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DED61DE">
            <w:pPr>
              <w:pStyle w:val="34"/>
              <w:jc w:val="center"/>
              <w:rPr>
                <w:rFonts w:ascii="Times New Roman" w:hAnsi="Times New Roman" w:cs="Times New Roman" w:eastAsiaTheme="minorEastAsia"/>
                <w:sz w:val="30"/>
                <w:lang w:eastAsia="zh-CN"/>
              </w:rPr>
            </w:pPr>
          </w:p>
        </w:tc>
        <w:tc>
          <w:tcPr>
            <w:tcW w:w="1558" w:type="dxa"/>
            <w:vAlign w:val="center"/>
          </w:tcPr>
          <w:p w14:paraId="56D04888">
            <w:pPr>
              <w:pStyle w:val="34"/>
              <w:jc w:val="center"/>
              <w:rPr>
                <w:rFonts w:ascii="Times New Roman" w:hAnsi="Times New Roman" w:cs="Times New Roman" w:eastAsiaTheme="minorEastAsia"/>
                <w:sz w:val="30"/>
                <w:lang w:eastAsia="zh-CN"/>
              </w:rPr>
            </w:pPr>
          </w:p>
        </w:tc>
        <w:tc>
          <w:tcPr>
            <w:tcW w:w="1498" w:type="dxa"/>
            <w:vAlign w:val="center"/>
          </w:tcPr>
          <w:p w14:paraId="0F7B5CCE">
            <w:pPr>
              <w:pStyle w:val="34"/>
              <w:jc w:val="center"/>
              <w:rPr>
                <w:rFonts w:ascii="Times New Roman" w:hAnsi="Times New Roman" w:cs="Times New Roman" w:eastAsiaTheme="minorEastAsia"/>
                <w:sz w:val="30"/>
                <w:lang w:eastAsia="zh-CN"/>
              </w:rPr>
            </w:pPr>
          </w:p>
        </w:tc>
        <w:tc>
          <w:tcPr>
            <w:tcW w:w="1564" w:type="dxa"/>
            <w:vAlign w:val="center"/>
          </w:tcPr>
          <w:p w14:paraId="0AA404AF">
            <w:pPr>
              <w:pStyle w:val="34"/>
              <w:jc w:val="center"/>
              <w:rPr>
                <w:rFonts w:ascii="Times New Roman" w:hAnsi="Times New Roman" w:cs="Times New Roman" w:eastAsiaTheme="minorEastAsia"/>
                <w:sz w:val="30"/>
                <w:lang w:eastAsia="zh-CN"/>
              </w:rPr>
            </w:pPr>
          </w:p>
        </w:tc>
      </w:tr>
      <w:tr w14:paraId="23E8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697265">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E565466">
            <w:pPr>
              <w:pStyle w:val="34"/>
              <w:jc w:val="center"/>
              <w:rPr>
                <w:rFonts w:ascii="Times New Roman" w:hAnsi="Times New Roman" w:cs="Times New Roman" w:eastAsiaTheme="minorEastAsia"/>
                <w:sz w:val="30"/>
              </w:rPr>
            </w:pPr>
          </w:p>
        </w:tc>
        <w:tc>
          <w:tcPr>
            <w:tcW w:w="1513" w:type="dxa"/>
            <w:vAlign w:val="center"/>
          </w:tcPr>
          <w:p w14:paraId="70F0A05F">
            <w:pPr>
              <w:pStyle w:val="34"/>
              <w:tabs>
                <w:tab w:val="left" w:pos="235"/>
              </w:tabs>
              <w:jc w:val="center"/>
              <w:rPr>
                <w:rFonts w:ascii="Times New Roman" w:hAnsi="Times New Roman" w:cs="Times New Roman" w:eastAsiaTheme="minorEastAsia"/>
                <w:sz w:val="24"/>
              </w:rPr>
            </w:pPr>
          </w:p>
        </w:tc>
        <w:tc>
          <w:tcPr>
            <w:tcW w:w="1125" w:type="dxa"/>
            <w:vAlign w:val="center"/>
          </w:tcPr>
          <w:p w14:paraId="5A455C1D">
            <w:pPr>
              <w:pStyle w:val="34"/>
              <w:jc w:val="center"/>
              <w:rPr>
                <w:rFonts w:ascii="Times New Roman" w:hAnsi="Times New Roman" w:cs="Times New Roman" w:eastAsiaTheme="minorEastAsia"/>
                <w:sz w:val="30"/>
              </w:rPr>
            </w:pPr>
          </w:p>
        </w:tc>
        <w:tc>
          <w:tcPr>
            <w:tcW w:w="1558" w:type="dxa"/>
            <w:vAlign w:val="center"/>
          </w:tcPr>
          <w:p w14:paraId="31EBAB43">
            <w:pPr>
              <w:pStyle w:val="34"/>
              <w:jc w:val="center"/>
              <w:rPr>
                <w:rFonts w:ascii="Times New Roman" w:hAnsi="Times New Roman" w:cs="Times New Roman" w:eastAsiaTheme="minorEastAsia"/>
                <w:sz w:val="30"/>
              </w:rPr>
            </w:pPr>
          </w:p>
        </w:tc>
        <w:tc>
          <w:tcPr>
            <w:tcW w:w="1498" w:type="dxa"/>
            <w:vAlign w:val="center"/>
          </w:tcPr>
          <w:p w14:paraId="3916044E">
            <w:pPr>
              <w:pStyle w:val="34"/>
              <w:jc w:val="center"/>
              <w:rPr>
                <w:rFonts w:ascii="Times New Roman" w:hAnsi="Times New Roman" w:cs="Times New Roman" w:eastAsiaTheme="minorEastAsia"/>
                <w:sz w:val="30"/>
              </w:rPr>
            </w:pPr>
          </w:p>
        </w:tc>
        <w:tc>
          <w:tcPr>
            <w:tcW w:w="1564" w:type="dxa"/>
            <w:vAlign w:val="center"/>
          </w:tcPr>
          <w:p w14:paraId="1CAFEB72">
            <w:pPr>
              <w:pStyle w:val="34"/>
              <w:jc w:val="center"/>
              <w:rPr>
                <w:rFonts w:ascii="Times New Roman" w:hAnsi="Times New Roman" w:cs="Times New Roman" w:eastAsiaTheme="minorEastAsia"/>
                <w:sz w:val="30"/>
              </w:rPr>
            </w:pPr>
          </w:p>
        </w:tc>
      </w:tr>
      <w:tr w14:paraId="26ABF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E79EE8B">
            <w:pPr>
              <w:pStyle w:val="34"/>
              <w:ind w:right="59"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6C107CA">
            <w:pPr>
              <w:pStyle w:val="34"/>
              <w:jc w:val="center"/>
              <w:rPr>
                <w:rFonts w:ascii="Times New Roman" w:hAnsi="Times New Roman" w:cs="Times New Roman" w:eastAsiaTheme="minorEastAsia"/>
                <w:sz w:val="30"/>
              </w:rPr>
            </w:pPr>
          </w:p>
        </w:tc>
        <w:tc>
          <w:tcPr>
            <w:tcW w:w="1564" w:type="dxa"/>
            <w:vAlign w:val="center"/>
          </w:tcPr>
          <w:p w14:paraId="76549A2F">
            <w:pPr>
              <w:pStyle w:val="34"/>
              <w:jc w:val="center"/>
              <w:rPr>
                <w:rFonts w:ascii="Times New Roman" w:hAnsi="Times New Roman" w:cs="Times New Roman" w:eastAsiaTheme="minorEastAsia"/>
                <w:sz w:val="30"/>
              </w:rPr>
            </w:pPr>
          </w:p>
        </w:tc>
      </w:tr>
    </w:tbl>
    <w:p w14:paraId="45DBA533">
      <w:pPr>
        <w:adjustRightInd w:val="0"/>
        <w:snapToGrid w:val="0"/>
        <w:spacing w:line="360" w:lineRule="auto"/>
        <w:ind w:firstLine="480" w:firstLineChars="200"/>
        <w:jc w:val="left"/>
        <w:rPr>
          <w:sz w:val="24"/>
        </w:rPr>
      </w:pPr>
    </w:p>
    <w:p w14:paraId="16444B52">
      <w:pPr>
        <w:adjustRightInd w:val="0"/>
        <w:snapToGrid w:val="0"/>
        <w:spacing w:line="360" w:lineRule="auto"/>
        <w:jc w:val="left"/>
        <w:rPr>
          <w:sz w:val="24"/>
        </w:rPr>
      </w:pPr>
    </w:p>
    <w:p w14:paraId="1533F42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5294845">
      <w:pPr>
        <w:spacing w:line="360" w:lineRule="auto"/>
        <w:ind w:right="-57" w:firstLine="480"/>
        <w:jc w:val="right"/>
        <w:rPr>
          <w:color w:val="000000"/>
          <w:sz w:val="24"/>
        </w:rPr>
      </w:pPr>
      <w:r>
        <w:rPr>
          <w:color w:val="000000"/>
          <w:sz w:val="24"/>
          <w:szCs w:val="20"/>
        </w:rPr>
        <w:t>日期：_____年______月______日</w:t>
      </w:r>
    </w:p>
    <w:p w14:paraId="550A57EA">
      <w:pPr>
        <w:adjustRightInd w:val="0"/>
        <w:snapToGrid w:val="0"/>
        <w:spacing w:line="360" w:lineRule="auto"/>
        <w:jc w:val="left"/>
        <w:rPr>
          <w:sz w:val="24"/>
        </w:rPr>
      </w:pPr>
    </w:p>
    <w:p w14:paraId="08DB7EA8">
      <w:pPr>
        <w:adjustRightInd w:val="0"/>
        <w:snapToGrid w:val="0"/>
        <w:spacing w:line="360" w:lineRule="auto"/>
        <w:jc w:val="left"/>
        <w:rPr>
          <w:sz w:val="24"/>
        </w:rPr>
      </w:pPr>
      <w:r>
        <w:rPr>
          <w:rFonts w:hint="eastAsia"/>
          <w:sz w:val="24"/>
        </w:rPr>
        <w:t>注</w:t>
      </w:r>
      <w:r>
        <w:rPr>
          <w:sz w:val="24"/>
        </w:rPr>
        <w:t>：</w:t>
      </w:r>
    </w:p>
    <w:p w14:paraId="328D1F5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如本招标文件《投标人须知资料表》载明本项目分包承担主体应具备的相应资质条件，则投标人须在本表中列明分包承担主体的资质等级，并后附资质证书复印件，否则</w:t>
      </w:r>
      <w:r>
        <w:rPr>
          <w:b/>
          <w:sz w:val="24"/>
        </w:rPr>
        <w:t>投标无效</w:t>
      </w:r>
      <w:r>
        <w:rPr>
          <w:sz w:val="24"/>
        </w:rPr>
        <w:t>。</w:t>
      </w:r>
    </w:p>
    <w:p w14:paraId="65A3DD4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604003D2">
      <w:pPr>
        <w:adjustRightInd w:val="0"/>
        <w:snapToGrid w:val="0"/>
        <w:spacing w:line="360" w:lineRule="auto"/>
        <w:ind w:firstLine="480" w:firstLineChars="200"/>
        <w:jc w:val="left"/>
        <w:rPr>
          <w:sz w:val="24"/>
        </w:rPr>
      </w:pPr>
    </w:p>
    <w:p w14:paraId="5A6DD9FE">
      <w:pPr>
        <w:adjustRightInd w:val="0"/>
        <w:snapToGrid w:val="0"/>
        <w:spacing w:line="360" w:lineRule="auto"/>
        <w:ind w:firstLine="480" w:firstLineChars="200"/>
        <w:jc w:val="left"/>
        <w:rPr>
          <w:sz w:val="24"/>
        </w:rPr>
      </w:pPr>
      <w:r>
        <w:rPr>
          <w:sz w:val="24"/>
        </w:rPr>
        <w:t>甲方（投标人）：________</w:t>
      </w:r>
    </w:p>
    <w:p w14:paraId="4350CB40">
      <w:pPr>
        <w:adjustRightInd w:val="0"/>
        <w:snapToGrid w:val="0"/>
        <w:spacing w:line="360" w:lineRule="auto"/>
        <w:ind w:firstLine="480" w:firstLineChars="200"/>
        <w:jc w:val="left"/>
        <w:rPr>
          <w:sz w:val="24"/>
        </w:rPr>
      </w:pPr>
      <w:r>
        <w:rPr>
          <w:sz w:val="24"/>
        </w:rPr>
        <w:t>乙方（拟分包单位）：________</w:t>
      </w:r>
    </w:p>
    <w:p w14:paraId="0D92384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z w:val="24"/>
        </w:rPr>
      </w:pPr>
      <w:r>
        <w:rPr>
          <w:sz w:val="24"/>
        </w:rPr>
        <w:t>1.分包内容：_____。</w:t>
      </w:r>
    </w:p>
    <w:p w14:paraId="33416004">
      <w:pPr>
        <w:adjustRightInd w:val="0"/>
        <w:snapToGrid w:val="0"/>
        <w:spacing w:line="360" w:lineRule="auto"/>
        <w:ind w:firstLine="480" w:firstLineChars="200"/>
        <w:jc w:val="left"/>
        <w:rPr>
          <w:sz w:val="24"/>
        </w:rPr>
      </w:pPr>
      <w:r>
        <w:rPr>
          <w:sz w:val="24"/>
        </w:rPr>
        <w:t>2.分包金额：_____，该金额占该采购包</w:t>
      </w:r>
      <w:r>
        <w:rPr>
          <w:rFonts w:hint="eastAsia"/>
          <w:sz w:val="24"/>
        </w:rPr>
        <w:t>合同</w:t>
      </w:r>
      <w:r>
        <w:rPr>
          <w:sz w:val="24"/>
        </w:rPr>
        <w:t>金额的比例为___%。</w:t>
      </w:r>
    </w:p>
    <w:p w14:paraId="6E0D4A2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E285B3">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232FDB1A">
      <w:pPr>
        <w:spacing w:line="360" w:lineRule="auto"/>
        <w:ind w:firstLine="471"/>
        <w:rPr>
          <w:b/>
          <w:color w:val="000000"/>
          <w:sz w:val="24"/>
        </w:rPr>
      </w:pPr>
    </w:p>
    <w:p w14:paraId="7DF53B53">
      <w:pPr>
        <w:spacing w:line="360" w:lineRule="auto"/>
        <w:ind w:firstLine="471"/>
        <w:rPr>
          <w:b/>
          <w:color w:val="000000"/>
          <w:sz w:val="24"/>
        </w:rPr>
      </w:pPr>
      <w:r>
        <w:rPr>
          <w:color w:val="000000"/>
          <w:sz w:val="24"/>
        </w:rPr>
        <w:t>甲方（盖章）：_________                 乙方（盖章）：_________</w:t>
      </w:r>
    </w:p>
    <w:p w14:paraId="4F0A28D4">
      <w:pPr>
        <w:spacing w:line="360" w:lineRule="auto"/>
        <w:ind w:left="480"/>
        <w:jc w:val="right"/>
        <w:rPr>
          <w:color w:val="000000"/>
          <w:sz w:val="24"/>
        </w:rPr>
      </w:pPr>
    </w:p>
    <w:p w14:paraId="53CD3B76">
      <w:pPr>
        <w:wordWrap w:val="0"/>
        <w:spacing w:line="360" w:lineRule="auto"/>
        <w:ind w:left="480"/>
        <w:jc w:val="right"/>
        <w:rPr>
          <w:b/>
          <w:color w:val="000000"/>
          <w:sz w:val="24"/>
        </w:rPr>
      </w:pPr>
      <w:r>
        <w:rPr>
          <w:color w:val="000000"/>
          <w:sz w:val="24"/>
          <w:szCs w:val="20"/>
        </w:rPr>
        <w:t xml:space="preserve">日期：_____年______月______日   </w:t>
      </w:r>
    </w:p>
    <w:p w14:paraId="036EEDAB">
      <w:pPr>
        <w:tabs>
          <w:tab w:val="left" w:pos="8280"/>
        </w:tabs>
        <w:spacing w:line="360" w:lineRule="auto"/>
        <w:ind w:firstLine="480"/>
        <w:rPr>
          <w:color w:val="000000"/>
          <w:sz w:val="24"/>
        </w:rPr>
      </w:pPr>
    </w:p>
    <w:p w14:paraId="0880D85F">
      <w:pPr>
        <w:tabs>
          <w:tab w:val="left" w:pos="8280"/>
        </w:tabs>
        <w:spacing w:line="360" w:lineRule="auto"/>
        <w:rPr>
          <w:color w:val="000000"/>
          <w:sz w:val="24"/>
        </w:rPr>
      </w:pPr>
      <w:r>
        <w:rPr>
          <w:rFonts w:hint="eastAsia"/>
          <w:color w:val="000000"/>
          <w:sz w:val="24"/>
        </w:rPr>
        <w:t>注</w:t>
      </w:r>
      <w:r>
        <w:rPr>
          <w:color w:val="000000"/>
          <w:sz w:val="24"/>
        </w:rPr>
        <w:t>：</w:t>
      </w:r>
    </w:p>
    <w:p w14:paraId="51F958A0">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p>
    <w:p w14:paraId="51A07DC1">
      <w:pPr>
        <w:tabs>
          <w:tab w:val="left" w:pos="8280"/>
        </w:tabs>
        <w:spacing w:line="360" w:lineRule="auto"/>
        <w:rPr>
          <w:color w:val="000000"/>
          <w:sz w:val="24"/>
        </w:rPr>
      </w:pPr>
      <w:r>
        <w:rPr>
          <w:rFonts w:hint="eastAsia"/>
          <w:color w:val="000000"/>
          <w:sz w:val="24"/>
        </w:rPr>
        <w:t>且</w:t>
      </w:r>
      <w:r>
        <w:rPr>
          <w:color w:val="000000"/>
          <w:sz w:val="24"/>
        </w:rPr>
        <w:t>投标人须与所有拟分包单位分别签订《分包意向协议》，每单位签订一份，并在投标文件中提交全部协议原件，否则</w:t>
      </w:r>
      <w:r>
        <w:rPr>
          <w:b/>
          <w:color w:val="000000"/>
          <w:sz w:val="24"/>
        </w:rPr>
        <w:t>投标无效</w:t>
      </w:r>
      <w:r>
        <w:rPr>
          <w:color w:val="000000"/>
          <w:sz w:val="24"/>
        </w:rPr>
        <w:t>。</w:t>
      </w:r>
    </w:p>
    <w:p w14:paraId="38866445">
      <w:pPr>
        <w:tabs>
          <w:tab w:val="left" w:pos="8280"/>
        </w:tabs>
        <w:spacing w:line="360" w:lineRule="auto"/>
        <w:rPr>
          <w:color w:val="000000"/>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15053DA4">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DC6D6A1">
      <w:pPr>
        <w:widowControl/>
        <w:jc w:val="left"/>
        <w:rPr>
          <w:sz w:val="24"/>
        </w:rPr>
      </w:pPr>
    </w:p>
    <w:p w14:paraId="0024DC39">
      <w:pPr>
        <w:widowControl/>
        <w:jc w:val="left"/>
        <w:rPr>
          <w:sz w:val="24"/>
        </w:rPr>
      </w:pPr>
      <w:r>
        <w:rPr>
          <w:sz w:val="24"/>
        </w:rPr>
        <w:br w:type="page"/>
      </w:r>
    </w:p>
    <w:p w14:paraId="1B9B0BFA">
      <w:pPr>
        <w:numPr>
          <w:ilvl w:val="0"/>
          <w:numId w:val="11"/>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1212264">
      <w:pPr>
        <w:spacing w:line="360" w:lineRule="auto"/>
        <w:outlineLvl w:val="2"/>
        <w:rPr>
          <w:color w:val="000000"/>
          <w:sz w:val="24"/>
          <w:szCs w:val="20"/>
        </w:rPr>
      </w:pPr>
      <w:r>
        <w:rPr>
          <w:color w:val="000000"/>
          <w:sz w:val="24"/>
          <w:szCs w:val="20"/>
        </w:rPr>
        <w:t>3-1 联合协议（</w:t>
      </w:r>
      <w:r>
        <w:rPr>
          <w:rFonts w:hint="eastAsia" w:eastAsia="宋体"/>
          <w:color w:val="000000"/>
          <w:sz w:val="24"/>
          <w:szCs w:val="20"/>
          <w:lang w:val="en-US" w:eastAsia="zh-CN"/>
        </w:rPr>
        <w:t>本项目不涉及</w:t>
      </w:r>
      <w:r>
        <w:rPr>
          <w:color w:val="000000"/>
          <w:sz w:val="24"/>
          <w:szCs w:val="20"/>
        </w:rPr>
        <w:t>）</w:t>
      </w:r>
    </w:p>
    <w:p w14:paraId="0F312C33">
      <w:pPr>
        <w:autoSpaceDE w:val="0"/>
        <w:autoSpaceDN w:val="0"/>
        <w:adjustRightInd w:val="0"/>
        <w:spacing w:line="360" w:lineRule="auto"/>
        <w:jc w:val="center"/>
        <w:rPr>
          <w:b/>
          <w:color w:val="000000"/>
          <w:sz w:val="36"/>
          <w:szCs w:val="36"/>
        </w:rPr>
      </w:pPr>
      <w:r>
        <w:rPr>
          <w:b/>
          <w:color w:val="000000"/>
          <w:sz w:val="36"/>
          <w:szCs w:val="36"/>
        </w:rPr>
        <w:t>联合协议</w:t>
      </w:r>
    </w:p>
    <w:p w14:paraId="6C7968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8AC189B">
      <w:pPr>
        <w:numPr>
          <w:ilvl w:val="0"/>
          <w:numId w:val="13"/>
        </w:numPr>
        <w:spacing w:line="360" w:lineRule="auto"/>
        <w:rPr>
          <w:bCs/>
          <w:color w:val="000000"/>
          <w:sz w:val="24"/>
        </w:rPr>
      </w:pPr>
      <w:r>
        <w:rPr>
          <w:bCs/>
          <w:color w:val="000000"/>
          <w:sz w:val="24"/>
        </w:rPr>
        <w:t>由_________牵头，_________、__________参加，组成联合体共同进行招标项目的投标工作。</w:t>
      </w:r>
    </w:p>
    <w:p w14:paraId="4D3894B3">
      <w:pPr>
        <w:numPr>
          <w:ilvl w:val="0"/>
          <w:numId w:val="13"/>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EAD7F2E">
      <w:pPr>
        <w:numPr>
          <w:ilvl w:val="0"/>
          <w:numId w:val="13"/>
        </w:numPr>
        <w:spacing w:line="360" w:lineRule="auto"/>
        <w:rPr>
          <w:bCs/>
          <w:color w:val="000000"/>
          <w:sz w:val="24"/>
        </w:rPr>
      </w:pPr>
      <w:r>
        <w:rPr>
          <w:bCs/>
          <w:color w:val="000000"/>
          <w:sz w:val="24"/>
        </w:rPr>
        <w:t>联合体各方均同意由牵头人代表其他联合体成员单位按招标文件要求出具《授权委托书》。</w:t>
      </w:r>
    </w:p>
    <w:p w14:paraId="30F4CD9F">
      <w:pPr>
        <w:numPr>
          <w:ilvl w:val="0"/>
          <w:numId w:val="13"/>
        </w:numPr>
        <w:spacing w:line="360" w:lineRule="auto"/>
        <w:rPr>
          <w:bCs/>
          <w:color w:val="000000"/>
          <w:sz w:val="24"/>
        </w:rPr>
      </w:pPr>
      <w:r>
        <w:rPr>
          <w:bCs/>
          <w:color w:val="000000"/>
          <w:sz w:val="24"/>
        </w:rPr>
        <w:t>牵头人为项目的总负责单位；组织各参加方进行项目实施工作。</w:t>
      </w:r>
    </w:p>
    <w:p w14:paraId="3A81124C">
      <w:pPr>
        <w:numPr>
          <w:ilvl w:val="0"/>
          <w:numId w:val="13"/>
        </w:numPr>
        <w:spacing w:line="360" w:lineRule="auto"/>
        <w:rPr>
          <w:bCs/>
          <w:color w:val="000000"/>
          <w:sz w:val="24"/>
        </w:rPr>
      </w:pPr>
      <w:r>
        <w:rPr>
          <w:bCs/>
          <w:color w:val="000000"/>
          <w:sz w:val="24"/>
        </w:rPr>
        <w:t>______负责_____，具体工作范围、内容以投标文件及合同为准。</w:t>
      </w:r>
    </w:p>
    <w:p w14:paraId="04A7B6AB">
      <w:pPr>
        <w:numPr>
          <w:ilvl w:val="0"/>
          <w:numId w:val="13"/>
        </w:numPr>
        <w:spacing w:line="360" w:lineRule="auto"/>
        <w:rPr>
          <w:bCs/>
          <w:color w:val="000000"/>
          <w:sz w:val="24"/>
        </w:rPr>
      </w:pPr>
      <w:r>
        <w:rPr>
          <w:bCs/>
          <w:color w:val="000000"/>
          <w:sz w:val="24"/>
        </w:rPr>
        <w:t>______负责_____，具体工作范围、内容以投标文件及合同为准。</w:t>
      </w:r>
    </w:p>
    <w:p w14:paraId="3117756B">
      <w:pPr>
        <w:numPr>
          <w:ilvl w:val="0"/>
          <w:numId w:val="13"/>
        </w:numPr>
        <w:spacing w:line="360" w:lineRule="auto"/>
        <w:rPr>
          <w:bCs/>
          <w:color w:val="000000"/>
          <w:sz w:val="24"/>
        </w:rPr>
      </w:pPr>
      <w:r>
        <w:rPr>
          <w:bCs/>
          <w:color w:val="000000"/>
          <w:sz w:val="24"/>
        </w:rPr>
        <w:t>______负责_____（如有），具体工作范围、内容以投标文件及合同为准。</w:t>
      </w:r>
    </w:p>
    <w:p w14:paraId="6C0065A8">
      <w:pPr>
        <w:numPr>
          <w:ilvl w:val="0"/>
          <w:numId w:val="13"/>
        </w:numPr>
        <w:spacing w:line="360" w:lineRule="auto"/>
        <w:rPr>
          <w:sz w:val="24"/>
        </w:rPr>
      </w:pPr>
      <w:r>
        <w:rPr>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2D9CFE2">
      <w:pPr>
        <w:numPr>
          <w:ilvl w:val="0"/>
          <w:numId w:val="13"/>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E8A2909">
      <w:pPr>
        <w:numPr>
          <w:ilvl w:val="0"/>
          <w:numId w:val="13"/>
        </w:numPr>
        <w:spacing w:line="360" w:lineRule="auto"/>
        <w:rPr>
          <w:bCs/>
          <w:color w:val="000000"/>
          <w:sz w:val="24"/>
        </w:rPr>
      </w:pPr>
      <w:r>
        <w:rPr>
          <w:bCs/>
          <w:color w:val="000000"/>
          <w:sz w:val="24"/>
        </w:rPr>
        <w:t>其他约定（如有）：_______。</w:t>
      </w:r>
    </w:p>
    <w:p w14:paraId="5F92D8ED">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F98D55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rFonts w:hint="eastAsia" w:eastAsia="宋体"/>
          <w:color w:val="000000"/>
          <w:sz w:val="24"/>
          <w:lang w:val="en-US" w:eastAsia="zh-CN"/>
        </w:rPr>
        <w:t xml:space="preserve">      </w:t>
      </w:r>
      <w:r>
        <w:rPr>
          <w:color w:val="000000"/>
          <w:sz w:val="24"/>
        </w:rPr>
        <w:t>联合体成员名称：</w:t>
      </w:r>
      <w:r>
        <w:rPr>
          <w:color w:val="000000"/>
          <w:sz w:val="24"/>
          <w:szCs w:val="20"/>
        </w:rPr>
        <w:t>______</w:t>
      </w:r>
    </w:p>
    <w:p w14:paraId="453D2AE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rFonts w:hint="eastAsia" w:eastAsia="宋体"/>
          <w:color w:val="000000"/>
          <w:sz w:val="24"/>
          <w:lang w:val="en-US" w:eastAsia="zh-CN"/>
        </w:rPr>
        <w:t xml:space="preserve">                   </w:t>
      </w:r>
      <w:r>
        <w:rPr>
          <w:color w:val="000000"/>
          <w:sz w:val="24"/>
        </w:rPr>
        <w:t>盖章：</w:t>
      </w:r>
      <w:r>
        <w:rPr>
          <w:color w:val="000000"/>
          <w:sz w:val="24"/>
          <w:szCs w:val="20"/>
        </w:rPr>
        <w:t>______</w:t>
      </w:r>
    </w:p>
    <w:p w14:paraId="70E42CF0">
      <w:pPr>
        <w:spacing w:line="360" w:lineRule="auto"/>
        <w:ind w:firstLine="471"/>
        <w:rPr>
          <w:color w:val="000000"/>
          <w:sz w:val="24"/>
        </w:rPr>
      </w:pPr>
    </w:p>
    <w:p w14:paraId="5E703CEF">
      <w:pPr>
        <w:spacing w:line="360" w:lineRule="auto"/>
        <w:ind w:firstLine="471"/>
        <w:rPr>
          <w:color w:val="000000"/>
          <w:sz w:val="24"/>
        </w:rPr>
      </w:pPr>
    </w:p>
    <w:p w14:paraId="7C9CEB98">
      <w:pPr>
        <w:spacing w:line="360" w:lineRule="auto"/>
        <w:ind w:firstLine="471"/>
        <w:rPr>
          <w:color w:val="000000"/>
          <w:sz w:val="24"/>
        </w:rPr>
      </w:pPr>
      <w:r>
        <w:rPr>
          <w:color w:val="000000"/>
          <w:sz w:val="24"/>
        </w:rPr>
        <w:t>联合体成员名称：</w:t>
      </w:r>
      <w:r>
        <w:rPr>
          <w:color w:val="000000"/>
          <w:sz w:val="24"/>
          <w:szCs w:val="20"/>
        </w:rPr>
        <w:t>______</w:t>
      </w:r>
    </w:p>
    <w:p w14:paraId="2B07228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19BDC43">
      <w:pPr>
        <w:spacing w:line="360" w:lineRule="auto"/>
        <w:ind w:firstLine="471"/>
        <w:rPr>
          <w:color w:val="000000"/>
          <w:sz w:val="24"/>
        </w:rPr>
      </w:pPr>
    </w:p>
    <w:p w14:paraId="571A4223">
      <w:pPr>
        <w:spacing w:line="360" w:lineRule="auto"/>
        <w:ind w:firstLine="471"/>
        <w:rPr>
          <w:color w:val="000000"/>
          <w:sz w:val="24"/>
        </w:rPr>
      </w:pPr>
    </w:p>
    <w:p w14:paraId="6FC0B1E2">
      <w:pPr>
        <w:spacing w:line="360" w:lineRule="auto"/>
        <w:ind w:left="480"/>
        <w:jc w:val="right"/>
        <w:rPr>
          <w:color w:val="000000"/>
          <w:sz w:val="24"/>
        </w:rPr>
      </w:pPr>
    </w:p>
    <w:p w14:paraId="4E751739">
      <w:pPr>
        <w:spacing w:line="360" w:lineRule="auto"/>
        <w:ind w:left="480"/>
        <w:jc w:val="right"/>
        <w:rPr>
          <w:color w:val="000000"/>
          <w:sz w:val="24"/>
        </w:rPr>
      </w:pPr>
      <w:r>
        <w:rPr>
          <w:color w:val="000000"/>
          <w:sz w:val="24"/>
          <w:szCs w:val="20"/>
        </w:rPr>
        <w:t>日期：_____年______月______日</w:t>
      </w:r>
    </w:p>
    <w:p w14:paraId="7D08C3BD">
      <w:pPr>
        <w:spacing w:line="360" w:lineRule="auto"/>
        <w:ind w:left="480"/>
        <w:jc w:val="right"/>
        <w:rPr>
          <w:b/>
          <w:color w:val="000000"/>
          <w:sz w:val="24"/>
        </w:rPr>
      </w:pPr>
    </w:p>
    <w:p w14:paraId="544A284A">
      <w:pPr>
        <w:tabs>
          <w:tab w:val="left" w:pos="8280"/>
        </w:tabs>
        <w:spacing w:line="360" w:lineRule="auto"/>
        <w:ind w:firstLine="480"/>
        <w:rPr>
          <w:color w:val="000000"/>
          <w:sz w:val="24"/>
        </w:rPr>
      </w:pPr>
    </w:p>
    <w:p w14:paraId="3BF877D3">
      <w:pPr>
        <w:tabs>
          <w:tab w:val="left" w:pos="8280"/>
        </w:tabs>
        <w:spacing w:line="360" w:lineRule="auto"/>
        <w:ind w:firstLine="480"/>
        <w:rPr>
          <w:color w:val="000000"/>
          <w:sz w:val="24"/>
        </w:rPr>
      </w:pPr>
    </w:p>
    <w:p w14:paraId="00CB889F">
      <w:pPr>
        <w:spacing w:line="360" w:lineRule="auto"/>
        <w:ind w:left="742" w:leftChars="228" w:hanging="240" w:hangingChars="100"/>
        <w:rPr>
          <w:color w:val="000000"/>
          <w:sz w:val="24"/>
        </w:rPr>
      </w:pPr>
      <w:r>
        <w:rPr>
          <w:color w:val="000000"/>
          <w:sz w:val="24"/>
        </w:rPr>
        <w:t>注：</w:t>
      </w:r>
    </w:p>
    <w:p w14:paraId="3579998D">
      <w:pPr>
        <w:spacing w:line="360" w:lineRule="auto"/>
        <w:ind w:left="742" w:leftChars="228" w:hanging="240" w:hangingChars="100"/>
        <w:rPr>
          <w:color w:val="000000"/>
          <w:sz w:val="24"/>
        </w:rPr>
      </w:pPr>
      <w:r>
        <w:rPr>
          <w:color w:val="000000"/>
          <w:sz w:val="24"/>
        </w:rPr>
        <w:t xml:space="preserve">1. </w:t>
      </w:r>
      <w:r>
        <w:rPr>
          <w:sz w:val="24"/>
        </w:rPr>
        <w:t>如本项目（包）接受供应商以联合体形式参加采购活动，且供应商以联合体形式参与时，须提供《联合协议》，否则</w:t>
      </w:r>
      <w:r>
        <w:rPr>
          <w:b/>
          <w:sz w:val="24"/>
        </w:rPr>
        <w:t>投标无效。</w:t>
      </w:r>
    </w:p>
    <w:p w14:paraId="1EE2B309">
      <w:pPr>
        <w:spacing w:line="360" w:lineRule="auto"/>
        <w:ind w:left="742" w:leftChars="228" w:hanging="240" w:hangingChars="100"/>
        <w:rPr>
          <w:sz w:val="24"/>
        </w:rPr>
      </w:pPr>
      <w:r>
        <w:rPr>
          <w:color w:val="000000"/>
          <w:sz w:val="24"/>
        </w:rPr>
        <w:t>2. 联合体各方成员</w:t>
      </w:r>
      <w:r>
        <w:rPr>
          <w:rFonts w:hint="eastAsia"/>
          <w:color w:val="000000"/>
          <w:sz w:val="24"/>
        </w:rPr>
        <w:t>须</w:t>
      </w:r>
      <w:r>
        <w:rPr>
          <w:color w:val="000000"/>
          <w:sz w:val="24"/>
        </w:rPr>
        <w:t>在本协议上共同盖章。</w:t>
      </w:r>
    </w:p>
    <w:p w14:paraId="0AD7344F">
      <w:pPr>
        <w:spacing w:line="360" w:lineRule="auto"/>
        <w:ind w:left="742" w:leftChars="228" w:hanging="240" w:hangingChars="100"/>
        <w:rPr>
          <w:sz w:val="24"/>
        </w:rPr>
      </w:pPr>
      <w:r>
        <w:rPr>
          <w:sz w:val="24"/>
        </w:rPr>
        <w:br w:type="page"/>
      </w:r>
    </w:p>
    <w:p w14:paraId="7CFE7165">
      <w:pPr>
        <w:spacing w:line="360" w:lineRule="auto"/>
        <w:outlineLvl w:val="2"/>
        <w:rPr>
          <w:sz w:val="24"/>
          <w:szCs w:val="20"/>
        </w:rPr>
      </w:pPr>
      <w:r>
        <w:rPr>
          <w:color w:val="000000"/>
          <w:sz w:val="24"/>
          <w:szCs w:val="20"/>
        </w:rPr>
        <w:t>3-2 其他</w:t>
      </w:r>
      <w:r>
        <w:rPr>
          <w:sz w:val="24"/>
          <w:szCs w:val="20"/>
        </w:rPr>
        <w:t>特定资格要求</w:t>
      </w:r>
    </w:p>
    <w:p w14:paraId="1DA98483">
      <w:pPr>
        <w:widowControl/>
        <w:jc w:val="left"/>
        <w:rPr>
          <w:sz w:val="24"/>
          <w:szCs w:val="20"/>
        </w:rPr>
      </w:pPr>
      <w:r>
        <w:rPr>
          <w:rFonts w:hint="eastAsia" w:ascii="宋体" w:hAnsi="宋体" w:eastAsia="宋体" w:cs="宋体"/>
          <w:sz w:val="24"/>
          <w:szCs w:val="24"/>
        </w:rPr>
        <w:t>02包：具有行政主管部门颁发的有效的旅行社业务经营许可证。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提供证书复印件，加盖投标人公章</w:t>
      </w:r>
      <w:r>
        <w:rPr>
          <w:rFonts w:hint="eastAsia" w:ascii="宋体" w:hAnsi="宋体" w:eastAsia="宋体" w:cs="宋体"/>
          <w:sz w:val="24"/>
          <w:szCs w:val="24"/>
          <w:lang w:eastAsia="zh-CN"/>
        </w:rPr>
        <w:t>）</w:t>
      </w:r>
      <w:r>
        <w:rPr>
          <w:sz w:val="24"/>
          <w:szCs w:val="20"/>
        </w:rPr>
        <w:br w:type="page"/>
      </w:r>
    </w:p>
    <w:p w14:paraId="29E4C222">
      <w:pPr>
        <w:numPr>
          <w:ilvl w:val="0"/>
          <w:numId w:val="11"/>
        </w:numPr>
        <w:tabs>
          <w:tab w:val="left" w:pos="360"/>
        </w:tabs>
        <w:snapToGrid w:val="0"/>
        <w:spacing w:line="360" w:lineRule="auto"/>
        <w:outlineLvl w:val="1"/>
        <w:rPr>
          <w:sz w:val="24"/>
          <w:szCs w:val="20"/>
        </w:rPr>
      </w:pPr>
      <w:r>
        <w:rPr>
          <w:color w:val="000000"/>
          <w:sz w:val="24"/>
          <w:szCs w:val="20"/>
        </w:rPr>
        <w:t>投标保证金凭证/交款单据复印件</w:t>
      </w:r>
    </w:p>
    <w:p w14:paraId="5B89A2F2">
      <w:pPr>
        <w:spacing w:line="360" w:lineRule="auto"/>
        <w:rPr>
          <w:sz w:val="24"/>
          <w:szCs w:val="20"/>
        </w:rPr>
      </w:pPr>
      <w:r>
        <w:rPr>
          <w:sz w:val="24"/>
          <w:szCs w:val="20"/>
        </w:rPr>
        <w:t>说明：</w:t>
      </w:r>
    </w:p>
    <w:p w14:paraId="3882F93D">
      <w:pPr>
        <w:spacing w:line="360" w:lineRule="auto"/>
        <w:rPr>
          <w:sz w:val="24"/>
          <w:szCs w:val="20"/>
        </w:rPr>
      </w:pPr>
      <w:r>
        <w:rPr>
          <w:sz w:val="24"/>
          <w:szCs w:val="20"/>
        </w:rPr>
        <w:t>1.采用</w:t>
      </w:r>
      <w:r>
        <w:rPr>
          <w:rFonts w:hint="eastAsia"/>
          <w:sz w:val="24"/>
          <w:szCs w:val="20"/>
        </w:rPr>
        <w:t>网上银行</w:t>
      </w:r>
      <w:r>
        <w:rPr>
          <w:sz w:val="24"/>
          <w:szCs w:val="20"/>
        </w:rPr>
        <w:t>形式提交投标保证金的</w:t>
      </w:r>
      <w:r>
        <w:rPr>
          <w:sz w:val="24"/>
        </w:rPr>
        <w:t>，应在投标截止时间前到账</w:t>
      </w:r>
      <w:r>
        <w:rPr>
          <w:sz w:val="24"/>
          <w:szCs w:val="20"/>
        </w:rPr>
        <w:t>，同时建议在本部分放置凭证/交款单据复印件，否则导致的不利后果有投标人自行承担。</w:t>
      </w:r>
    </w:p>
    <w:p w14:paraId="6A047D17">
      <w:pPr>
        <w:spacing w:line="360" w:lineRule="auto"/>
        <w:rPr>
          <w:sz w:val="24"/>
          <w:szCs w:val="20"/>
        </w:rPr>
      </w:pPr>
      <w:r>
        <w:rPr>
          <w:sz w:val="24"/>
          <w:szCs w:val="20"/>
        </w:rPr>
        <w:t>2.采用</w:t>
      </w:r>
      <w:r>
        <w:rPr>
          <w:sz w:val="24"/>
        </w:rPr>
        <w:t>支票、汇票、本票等形式提交投标保证金的，应在投标截止时间前到账，无需在本部分提供复印件。</w:t>
      </w:r>
    </w:p>
    <w:p w14:paraId="35E4C437">
      <w:pPr>
        <w:spacing w:line="360" w:lineRule="auto"/>
        <w:rPr>
          <w:sz w:val="24"/>
          <w:szCs w:val="20"/>
        </w:rPr>
      </w:pPr>
      <w:r>
        <w:rPr>
          <w:sz w:val="24"/>
          <w:szCs w:val="20"/>
        </w:rPr>
        <w:t>3.采用</w:t>
      </w:r>
      <w:r>
        <w:rPr>
          <w:sz w:val="24"/>
        </w:rPr>
        <w:t>金融机构、担保机构出具的保函形式提交投标</w:t>
      </w:r>
      <w:r>
        <w:rPr>
          <w:sz w:val="24"/>
          <w:szCs w:val="20"/>
        </w:rPr>
        <w:t>保证金的，应确保在投标截止时间前将原件</w:t>
      </w:r>
      <w:r>
        <w:rPr>
          <w:sz w:val="24"/>
        </w:rPr>
        <w:t>提交至采购代理机构即可，无需在本部分提供保函复印件。</w:t>
      </w:r>
    </w:p>
    <w:p w14:paraId="147953BA">
      <w:pPr>
        <w:rPr>
          <w:spacing w:val="35"/>
        </w:rPr>
      </w:pPr>
      <w:r>
        <w:rPr>
          <w:spacing w:val="35"/>
        </w:rPr>
        <w:br w:type="page"/>
      </w:r>
    </w:p>
    <w:p w14:paraId="5F9C9F7D">
      <w:pPr>
        <w:pStyle w:val="10"/>
        <w:spacing w:before="79" w:line="360" w:lineRule="auto"/>
      </w:pPr>
      <w:r>
        <w:rPr>
          <w:spacing w:val="35"/>
        </w:rPr>
        <w:t>二、商务技术文件格式</w:t>
      </w:r>
    </w:p>
    <w:p w14:paraId="169F7314">
      <w:pPr>
        <w:pStyle w:val="10"/>
        <w:spacing w:before="242" w:line="360" w:lineRule="auto"/>
      </w:pPr>
      <w:r>
        <w:rPr>
          <w:spacing w:val="40"/>
        </w:rPr>
        <w:t>投标文件</w:t>
      </w:r>
      <w:r>
        <w:t>（</w:t>
      </w:r>
      <w:r>
        <w:rPr>
          <w:spacing w:val="30"/>
        </w:rPr>
        <w:t xml:space="preserve"> 商务技术文件</w:t>
      </w:r>
      <w:r>
        <w:t>）</w:t>
      </w:r>
      <w:r>
        <w:rPr>
          <w:spacing w:val="-9"/>
        </w:rPr>
        <w:t xml:space="preserve"> 封面</w:t>
      </w:r>
      <w:r>
        <w:t>（非实质性格式</w:t>
      </w:r>
      <w:r>
        <w:rPr>
          <w:spacing w:val="-10"/>
        </w:rPr>
        <w:t>）</w:t>
      </w:r>
    </w:p>
    <w:p w14:paraId="7E0E729F">
      <w:pPr>
        <w:tabs>
          <w:tab w:val="left" w:pos="1502"/>
          <w:tab w:val="left" w:pos="3004"/>
          <w:tab w:val="left" w:pos="4507"/>
        </w:tabs>
        <w:spacing w:before="42" w:line="360" w:lineRule="auto"/>
        <w:ind w:right="114"/>
        <w:jc w:val="center"/>
        <w:rPr>
          <w:rFonts w:ascii="Lantinghei SC Heavy" w:eastAsia="Lantinghei SC Heavy"/>
          <w:b/>
          <w:sz w:val="84"/>
        </w:rPr>
      </w:pPr>
      <w:r>
        <w:rPr>
          <w:rFonts w:hint="eastAsia" w:ascii="Lantinghei SC Heavy" w:eastAsia="Lantinghei SC Heavy"/>
          <w:b/>
          <w:spacing w:val="-10"/>
          <w:sz w:val="84"/>
        </w:rPr>
        <w:t>投</w:t>
      </w:r>
      <w:r>
        <w:rPr>
          <w:rFonts w:hint="eastAsia" w:ascii="Lantinghei SC Heavy" w:eastAsia="Lantinghei SC Heavy"/>
          <w:b/>
          <w:sz w:val="84"/>
        </w:rPr>
        <w:tab/>
      </w:r>
      <w:r>
        <w:rPr>
          <w:rFonts w:hint="eastAsia" w:ascii="Lantinghei SC Heavy" w:eastAsia="Lantinghei SC Heavy"/>
          <w:b/>
          <w:spacing w:val="-10"/>
          <w:sz w:val="84"/>
        </w:rPr>
        <w:t>标</w:t>
      </w:r>
      <w:r>
        <w:rPr>
          <w:rFonts w:hint="eastAsia" w:ascii="Lantinghei SC Heavy" w:eastAsia="Lantinghei SC Heavy"/>
          <w:b/>
          <w:sz w:val="84"/>
        </w:rPr>
        <w:tab/>
      </w:r>
      <w:r>
        <w:rPr>
          <w:rFonts w:hint="eastAsia" w:ascii="Lantinghei SC Heavy" w:eastAsia="Lantinghei SC Heavy"/>
          <w:b/>
          <w:spacing w:val="-10"/>
          <w:sz w:val="84"/>
        </w:rPr>
        <w:t>文</w:t>
      </w:r>
      <w:r>
        <w:rPr>
          <w:rFonts w:hint="eastAsia" w:ascii="Lantinghei SC Heavy" w:eastAsia="Lantinghei SC Heavy"/>
          <w:b/>
          <w:sz w:val="84"/>
        </w:rPr>
        <w:tab/>
      </w:r>
      <w:r>
        <w:rPr>
          <w:rFonts w:hint="eastAsia" w:ascii="Lantinghei SC Heavy" w:eastAsia="Lantinghei SC Heavy"/>
          <w:b/>
          <w:spacing w:val="-10"/>
          <w:sz w:val="84"/>
        </w:rPr>
        <w:t>件</w:t>
      </w:r>
    </w:p>
    <w:p w14:paraId="0B502BFC">
      <w:pPr>
        <w:spacing w:line="360" w:lineRule="auto"/>
        <w:ind w:left="327" w:right="436"/>
        <w:jc w:val="center"/>
        <w:rPr>
          <w:rFonts w:ascii="Lantinghei SC Heavy" w:eastAsia="Lantinghei SC Heavy"/>
          <w:b/>
          <w:sz w:val="52"/>
        </w:rPr>
      </w:pPr>
      <w:r>
        <w:rPr>
          <w:rFonts w:hint="eastAsia" w:ascii="Lantinghei SC Heavy" w:eastAsia="Lantinghei SC Heavy"/>
          <w:b/>
          <w:sz w:val="52"/>
        </w:rPr>
        <w:t>（</w:t>
      </w:r>
      <w:r>
        <w:rPr>
          <w:rFonts w:hint="eastAsia" w:ascii="Lantinghei SC Heavy" w:eastAsia="Lantinghei SC Heavy"/>
          <w:b/>
          <w:spacing w:val="98"/>
          <w:sz w:val="52"/>
        </w:rPr>
        <w:t xml:space="preserve"> 商务技术文件</w:t>
      </w:r>
      <w:r>
        <w:rPr>
          <w:rFonts w:hint="eastAsia" w:ascii="Lantinghei SC Heavy" w:eastAsia="Lantinghei SC Heavy"/>
          <w:b/>
          <w:spacing w:val="-10"/>
          <w:sz w:val="52"/>
        </w:rPr>
        <w:t>）</w:t>
      </w:r>
    </w:p>
    <w:p w14:paraId="1DB41D85">
      <w:pPr>
        <w:pStyle w:val="5"/>
        <w:spacing w:before="593" w:line="360" w:lineRule="auto"/>
        <w:ind w:left="1241"/>
        <w:rPr>
          <w:rFonts w:ascii="Arial" w:eastAsia="Arial"/>
        </w:rPr>
      </w:pPr>
      <w:r>
        <w:rPr>
          <w:spacing w:val="37"/>
        </w:rPr>
        <w:t>项目名称</w:t>
      </w:r>
      <w:r>
        <w:rPr>
          <w:rFonts w:ascii="Arial" w:eastAsia="Arial"/>
          <w:spacing w:val="-10"/>
        </w:rPr>
        <w:t>:</w:t>
      </w:r>
    </w:p>
    <w:p w14:paraId="21DD28EC">
      <w:pPr>
        <w:pStyle w:val="5"/>
        <w:spacing w:line="360" w:lineRule="auto"/>
        <w:ind w:left="1241"/>
      </w:pPr>
      <w:r>
        <w:rPr>
          <w:spacing w:val="41"/>
        </w:rPr>
        <w:t>项目编号</w:t>
      </w:r>
      <w:r>
        <w:rPr>
          <w:rFonts w:ascii="Arial" w:eastAsia="Arial"/>
          <w:spacing w:val="17"/>
        </w:rPr>
        <w:t>/</w:t>
      </w:r>
      <w:r>
        <w:rPr>
          <w:spacing w:val="24"/>
        </w:rPr>
        <w:t>包号：</w:t>
      </w:r>
    </w:p>
    <w:p w14:paraId="3C77A2A7">
      <w:pPr>
        <w:pStyle w:val="12"/>
        <w:spacing w:line="360" w:lineRule="auto"/>
        <w:rPr>
          <w:rFonts w:ascii="Lantinghei SC Heavy"/>
          <w:b/>
          <w:sz w:val="32"/>
        </w:rPr>
      </w:pPr>
    </w:p>
    <w:p w14:paraId="54A7ADFE">
      <w:pPr>
        <w:pStyle w:val="12"/>
        <w:spacing w:line="360" w:lineRule="auto"/>
        <w:rPr>
          <w:rFonts w:ascii="Lantinghei SC Heavy"/>
          <w:b/>
          <w:sz w:val="32"/>
        </w:rPr>
      </w:pPr>
    </w:p>
    <w:p w14:paraId="3FCAD47F">
      <w:pPr>
        <w:pStyle w:val="12"/>
        <w:spacing w:line="360" w:lineRule="auto"/>
        <w:rPr>
          <w:rFonts w:ascii="Lantinghei SC Heavy"/>
          <w:b/>
          <w:sz w:val="32"/>
        </w:rPr>
      </w:pPr>
    </w:p>
    <w:p w14:paraId="6346E334">
      <w:pPr>
        <w:pStyle w:val="12"/>
        <w:spacing w:before="530" w:line="360" w:lineRule="auto"/>
        <w:rPr>
          <w:rFonts w:ascii="Lantinghei SC Heavy"/>
          <w:b/>
          <w:sz w:val="32"/>
        </w:rPr>
      </w:pPr>
    </w:p>
    <w:p w14:paraId="31871E47">
      <w:pPr>
        <w:pStyle w:val="5"/>
        <w:spacing w:line="360" w:lineRule="auto"/>
        <w:ind w:left="2141"/>
      </w:pPr>
      <w:r>
        <w:rPr>
          <w:spacing w:val="30"/>
        </w:rPr>
        <w:t>投标人名称：</w:t>
      </w:r>
    </w:p>
    <w:p w14:paraId="27A16236">
      <w:pPr>
        <w:spacing w:line="360" w:lineRule="auto"/>
        <w:sectPr>
          <w:headerReference r:id="rId16" w:type="default"/>
          <w:footerReference r:id="rId17" w:type="default"/>
          <w:pgSz w:w="11910" w:h="16840"/>
          <w:pgMar w:top="1440" w:right="1800" w:bottom="1440" w:left="1800" w:header="880" w:footer="892" w:gutter="0"/>
          <w:cols w:space="720" w:num="1"/>
        </w:sectPr>
      </w:pPr>
    </w:p>
    <w:p w14:paraId="6491C65B">
      <w:pPr>
        <w:numPr>
          <w:ilvl w:val="0"/>
          <w:numId w:val="0"/>
        </w:numPr>
        <w:tabs>
          <w:tab w:val="left" w:pos="360"/>
        </w:tabs>
        <w:snapToGrid w:val="0"/>
        <w:spacing w:line="360" w:lineRule="auto"/>
        <w:ind w:leftChars="0"/>
        <w:outlineLvl w:val="1"/>
        <w:rPr>
          <w:color w:val="000000"/>
          <w:sz w:val="24"/>
          <w:szCs w:val="20"/>
        </w:rPr>
      </w:pPr>
      <w:bookmarkStart w:id="743" w:name="1投标书（实质性格式）"/>
      <w:bookmarkEnd w:id="743"/>
      <w:bookmarkStart w:id="744" w:name="_Ref467988698"/>
      <w:bookmarkStart w:id="745" w:name="_Toc480942349"/>
      <w:bookmarkStart w:id="746" w:name="_Toc150774761"/>
      <w:bookmarkStart w:id="747" w:name="_Toc150480794"/>
      <w:bookmarkStart w:id="748" w:name="_Toc520356217"/>
      <w:bookmarkStart w:id="749" w:name="_Toc226965746"/>
      <w:bookmarkStart w:id="750" w:name="_Toc142311058"/>
      <w:bookmarkStart w:id="751" w:name="_Toc226965829"/>
      <w:bookmarkStart w:id="752" w:name="_Toc226309800"/>
      <w:bookmarkStart w:id="753" w:name="_Toc195842921"/>
      <w:bookmarkStart w:id="754" w:name="_Toc226337252"/>
      <w:bookmarkStart w:id="755" w:name="_Toc127151556"/>
    </w:p>
    <w:p w14:paraId="46774BB8">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lang w:val="en-US" w:eastAsia="zh-CN"/>
        </w:rPr>
        <w:t xml:space="preserve">1  </w:t>
      </w:r>
      <w:r>
        <w:rPr>
          <w:color w:val="000000"/>
          <w:sz w:val="24"/>
        </w:rPr>
        <w:t>投标</w:t>
      </w:r>
      <w:bookmarkEnd w:id="744"/>
      <w:bookmarkEnd w:id="745"/>
      <w:r>
        <w:rPr>
          <w:color w:val="000000"/>
          <w:sz w:val="24"/>
        </w:rPr>
        <w:t>书</w:t>
      </w:r>
      <w:bookmarkEnd w:id="746"/>
      <w:bookmarkEnd w:id="747"/>
      <w:bookmarkEnd w:id="748"/>
      <w:bookmarkEnd w:id="749"/>
      <w:bookmarkEnd w:id="750"/>
      <w:bookmarkEnd w:id="751"/>
      <w:bookmarkEnd w:id="752"/>
      <w:bookmarkEnd w:id="753"/>
      <w:bookmarkEnd w:id="754"/>
      <w:bookmarkEnd w:id="755"/>
      <w:r>
        <w:rPr>
          <w:color w:val="000000"/>
          <w:sz w:val="24"/>
          <w:szCs w:val="20"/>
        </w:rPr>
        <w:t>（实质性格式）</w:t>
      </w:r>
    </w:p>
    <w:p w14:paraId="52B0B836">
      <w:pPr>
        <w:spacing w:line="360" w:lineRule="auto"/>
        <w:jc w:val="center"/>
        <w:rPr>
          <w:b/>
          <w:color w:val="000000"/>
          <w:sz w:val="36"/>
          <w:szCs w:val="36"/>
        </w:rPr>
      </w:pPr>
      <w:r>
        <w:rPr>
          <w:b/>
          <w:color w:val="000000"/>
          <w:sz w:val="36"/>
          <w:szCs w:val="36"/>
        </w:rPr>
        <w:t>投标书</w:t>
      </w:r>
    </w:p>
    <w:p w14:paraId="6097E01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D7C781F">
      <w:pPr>
        <w:tabs>
          <w:tab w:val="left" w:pos="5580"/>
        </w:tabs>
        <w:spacing w:line="360" w:lineRule="auto"/>
        <w:rPr>
          <w:color w:val="000000"/>
          <w:sz w:val="24"/>
          <w:szCs w:val="20"/>
        </w:rPr>
      </w:pPr>
    </w:p>
    <w:p w14:paraId="6B1905B7">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12BEBCE">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_90_</w:t>
      </w:r>
      <w:r>
        <w:rPr>
          <w:color w:val="000000"/>
          <w:sz w:val="24"/>
          <w:szCs w:val="20"/>
        </w:rPr>
        <w:t>个日历日。</w:t>
      </w:r>
    </w:p>
    <w:p w14:paraId="4D020FC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550048DC">
      <w:pPr>
        <w:spacing w:line="360" w:lineRule="auto"/>
        <w:ind w:left="420"/>
        <w:rPr>
          <w:color w:val="000000"/>
          <w:sz w:val="24"/>
        </w:rPr>
      </w:pPr>
      <w:r>
        <w:rPr>
          <w:color w:val="000000"/>
          <w:sz w:val="24"/>
        </w:rPr>
        <w:t>2. 其他补充</w:t>
      </w:r>
      <w:r>
        <w:rPr>
          <w:sz w:val="24"/>
        </w:rPr>
        <w:t>条款（如有）：</w:t>
      </w:r>
      <w:r>
        <w:rPr>
          <w:sz w:val="24"/>
          <w:szCs w:val="20"/>
        </w:rPr>
        <w:t>___无____</w:t>
      </w:r>
      <w:r>
        <w:rPr>
          <w:sz w:val="24"/>
        </w:rPr>
        <w:t>。</w:t>
      </w:r>
    </w:p>
    <w:p w14:paraId="22B7E832">
      <w:pPr>
        <w:spacing w:line="360" w:lineRule="auto"/>
        <w:ind w:firstLine="480" w:firstLineChars="200"/>
        <w:rPr>
          <w:color w:val="000000"/>
          <w:sz w:val="24"/>
        </w:rPr>
      </w:pPr>
      <w:r>
        <w:rPr>
          <w:color w:val="000000"/>
          <w:sz w:val="24"/>
        </w:rPr>
        <w:t>与本投标有关的一切正式往来信函请寄：</w:t>
      </w:r>
    </w:p>
    <w:p w14:paraId="04537AFE">
      <w:pPr>
        <w:tabs>
          <w:tab w:val="left" w:pos="5580"/>
        </w:tabs>
        <w:spacing w:line="360" w:lineRule="auto"/>
        <w:ind w:left="420"/>
        <w:rPr>
          <w:color w:val="000000"/>
          <w:sz w:val="24"/>
          <w:szCs w:val="20"/>
        </w:rPr>
      </w:pPr>
    </w:p>
    <w:p w14:paraId="11A217E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27C94AD">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0605F74">
      <w:pPr>
        <w:tabs>
          <w:tab w:val="left" w:pos="5580"/>
        </w:tabs>
        <w:spacing w:line="360" w:lineRule="auto"/>
        <w:ind w:left="420"/>
        <w:rPr>
          <w:color w:val="000000"/>
          <w:sz w:val="24"/>
          <w:szCs w:val="20"/>
        </w:rPr>
      </w:pPr>
    </w:p>
    <w:p w14:paraId="1C3ABE3C">
      <w:pPr>
        <w:tabs>
          <w:tab w:val="left" w:pos="5580"/>
        </w:tabs>
        <w:spacing w:line="360" w:lineRule="auto"/>
        <w:ind w:left="420"/>
        <w:rPr>
          <w:color w:val="000000"/>
          <w:sz w:val="24"/>
          <w:szCs w:val="20"/>
        </w:rPr>
      </w:pPr>
      <w:r>
        <w:rPr>
          <w:color w:val="000000"/>
          <w:sz w:val="24"/>
          <w:szCs w:val="20"/>
        </w:rPr>
        <w:t>投标人名称（加盖公章） ___________</w:t>
      </w:r>
    </w:p>
    <w:p w14:paraId="06F48811">
      <w:pPr>
        <w:tabs>
          <w:tab w:val="left" w:pos="5580"/>
        </w:tabs>
        <w:spacing w:line="360" w:lineRule="auto"/>
        <w:ind w:left="420"/>
        <w:rPr>
          <w:color w:val="000000"/>
          <w:sz w:val="24"/>
        </w:rPr>
      </w:pPr>
      <w:r>
        <w:rPr>
          <w:color w:val="000000"/>
          <w:sz w:val="24"/>
          <w:szCs w:val="20"/>
        </w:rPr>
        <w:t xml:space="preserve">日期：_____年______月______日    </w:t>
      </w:r>
      <w:bookmarkStart w:id="756" w:name="_Hlt520356243"/>
      <w:bookmarkEnd w:id="756"/>
      <w:bookmarkStart w:id="757" w:name="_Hlt520355938"/>
      <w:bookmarkEnd w:id="757"/>
      <w:bookmarkStart w:id="758" w:name="_Ref467988705"/>
      <w:bookmarkStart w:id="759" w:name="_Toc127151557"/>
      <w:bookmarkStart w:id="760" w:name="_Toc142311059"/>
      <w:bookmarkStart w:id="761" w:name="_Toc226965747"/>
      <w:bookmarkStart w:id="762" w:name="_Toc305158899"/>
      <w:bookmarkStart w:id="763" w:name="_Toc226965830"/>
      <w:bookmarkStart w:id="764" w:name="_Toc480942350"/>
      <w:bookmarkStart w:id="765" w:name="_Toc226337253"/>
      <w:bookmarkStart w:id="766" w:name="_Toc265228395"/>
      <w:bookmarkStart w:id="767" w:name="_Toc150480795"/>
      <w:bookmarkStart w:id="768" w:name="_Toc264969247"/>
      <w:bookmarkStart w:id="769" w:name="_Toc150774762"/>
      <w:bookmarkStart w:id="770" w:name="_Toc305158825"/>
      <w:bookmarkStart w:id="771" w:name="_Toc520356218"/>
      <w:bookmarkStart w:id="772" w:name="_Toc226309801"/>
      <w:bookmarkStart w:id="773" w:name="_Toc195842922"/>
      <w:r>
        <w:rPr>
          <w:color w:val="000000"/>
          <w:sz w:val="24"/>
        </w:rPr>
        <w:br w:type="page"/>
      </w:r>
    </w:p>
    <w:p w14:paraId="3DEA65E7">
      <w:pPr>
        <w:numPr>
          <w:ilvl w:val="0"/>
          <w:numId w:val="0"/>
        </w:numPr>
        <w:tabs>
          <w:tab w:val="left" w:pos="360"/>
        </w:tabs>
        <w:snapToGrid w:val="0"/>
        <w:spacing w:line="360" w:lineRule="auto"/>
        <w:ind w:leftChars="0"/>
        <w:outlineLvl w:val="1"/>
        <w:rPr>
          <w:color w:val="000000"/>
          <w:sz w:val="24"/>
        </w:rPr>
      </w:pPr>
    </w:p>
    <w:p w14:paraId="6E14AF97">
      <w:pPr>
        <w:numPr>
          <w:ilvl w:val="0"/>
          <w:numId w:val="0"/>
        </w:numPr>
        <w:tabs>
          <w:tab w:val="left" w:pos="360"/>
        </w:tabs>
        <w:snapToGrid w:val="0"/>
        <w:spacing w:line="360" w:lineRule="auto"/>
        <w:ind w:leftChars="0"/>
        <w:outlineLvl w:val="1"/>
        <w:rPr>
          <w:color w:val="000000"/>
          <w:sz w:val="24"/>
        </w:rPr>
      </w:pPr>
      <w:r>
        <w:rPr>
          <w:rFonts w:hint="eastAsia" w:eastAsia="宋体"/>
          <w:color w:val="000000"/>
          <w:sz w:val="24"/>
          <w:lang w:val="en-US" w:eastAsia="zh-CN"/>
        </w:rPr>
        <w:t xml:space="preserve">2  </w:t>
      </w:r>
      <w:r>
        <w:rPr>
          <w:color w:val="000000"/>
          <w:sz w:val="24"/>
        </w:rPr>
        <w:t>授权委托书（实质性格式）</w:t>
      </w:r>
    </w:p>
    <w:p w14:paraId="72B2E2BE">
      <w:pPr>
        <w:spacing w:line="360" w:lineRule="exact"/>
        <w:jc w:val="center"/>
        <w:rPr>
          <w:b/>
          <w:color w:val="000000"/>
          <w:sz w:val="36"/>
          <w:szCs w:val="36"/>
        </w:rPr>
      </w:pPr>
      <w:r>
        <w:rPr>
          <w:b/>
          <w:color w:val="000000"/>
          <w:sz w:val="36"/>
          <w:szCs w:val="36"/>
        </w:rPr>
        <w:t>授权委托书</w:t>
      </w:r>
    </w:p>
    <w:p w14:paraId="53B18104">
      <w:pPr>
        <w:spacing w:line="360" w:lineRule="auto"/>
        <w:ind w:firstLine="420"/>
        <w:rPr>
          <w:color w:val="000000"/>
          <w:sz w:val="24"/>
          <w:szCs w:val="20"/>
        </w:rPr>
      </w:pPr>
    </w:p>
    <w:p w14:paraId="5BAF692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w:t>
      </w:r>
      <w:r>
        <w:rPr>
          <w:rFonts w:hint="eastAsia"/>
          <w:color w:val="000000"/>
          <w:sz w:val="24"/>
          <w:szCs w:val="20"/>
        </w:rPr>
        <w:t>提交</w:t>
      </w:r>
      <w:r>
        <w:rPr>
          <w:color w:val="000000"/>
          <w:sz w:val="24"/>
          <w:szCs w:val="20"/>
        </w:rPr>
        <w:t>、撤回、修改</w:t>
      </w:r>
      <w:r>
        <w:rPr>
          <w:color w:val="000000"/>
          <w:sz w:val="24"/>
          <w:lang w:val="zh-CN"/>
        </w:rPr>
        <w:t>________________</w:t>
      </w:r>
      <w:r>
        <w:rPr>
          <w:color w:val="000000"/>
          <w:sz w:val="24"/>
          <w:szCs w:val="20"/>
        </w:rPr>
        <w:t>（项目名称）</w:t>
      </w:r>
      <w:r>
        <w:rPr>
          <w:rFonts w:hint="eastAsia"/>
          <w:color w:val="000000"/>
          <w:sz w:val="24"/>
          <w:szCs w:val="20"/>
        </w:rPr>
        <w:t>投标</w:t>
      </w:r>
      <w:r>
        <w:rPr>
          <w:color w:val="000000"/>
          <w:sz w:val="24"/>
          <w:szCs w:val="20"/>
        </w:rPr>
        <w:t>文件和处理有关事宜，其法律后果由我方承担。</w:t>
      </w:r>
    </w:p>
    <w:p w14:paraId="736273FB">
      <w:pPr>
        <w:spacing w:line="360" w:lineRule="auto"/>
        <w:ind w:firstLine="420"/>
        <w:rPr>
          <w:color w:val="000000"/>
          <w:sz w:val="24"/>
          <w:szCs w:val="20"/>
        </w:rPr>
      </w:pPr>
      <w:r>
        <w:rPr>
          <w:color w:val="000000"/>
          <w:sz w:val="24"/>
          <w:szCs w:val="20"/>
        </w:rPr>
        <w:t>委托期限：自本授权委托书签署之日起至</w:t>
      </w:r>
      <w:r>
        <w:rPr>
          <w:rFonts w:hint="eastAsia"/>
          <w:color w:val="000000"/>
          <w:sz w:val="24"/>
          <w:szCs w:val="20"/>
        </w:rPr>
        <w:t>投标</w:t>
      </w:r>
      <w:r>
        <w:rPr>
          <w:color w:val="000000"/>
          <w:sz w:val="24"/>
          <w:szCs w:val="20"/>
        </w:rPr>
        <w:t>有效期届满之日止。</w:t>
      </w:r>
    </w:p>
    <w:p w14:paraId="23084A76">
      <w:pPr>
        <w:spacing w:line="360" w:lineRule="auto"/>
        <w:ind w:firstLine="420"/>
        <w:rPr>
          <w:color w:val="000000"/>
          <w:sz w:val="24"/>
          <w:szCs w:val="20"/>
        </w:rPr>
      </w:pPr>
      <w:r>
        <w:rPr>
          <w:color w:val="000000"/>
          <w:sz w:val="24"/>
          <w:szCs w:val="20"/>
        </w:rPr>
        <w:t>代理人无转委托权。</w:t>
      </w:r>
      <w:r>
        <w:rPr>
          <w:color w:val="000000"/>
          <w:sz w:val="24"/>
          <w:szCs w:val="20"/>
        </w:rPr>
        <w:cr/>
      </w:r>
    </w:p>
    <w:p w14:paraId="101D6876">
      <w:pPr>
        <w:spacing w:line="360" w:lineRule="auto"/>
        <w:rPr>
          <w:color w:val="000000"/>
          <w:sz w:val="24"/>
          <w:lang w:val="zh-CN"/>
        </w:rPr>
      </w:pPr>
      <w:r>
        <w:rPr>
          <w:color w:val="000000"/>
          <w:sz w:val="24"/>
        </w:rPr>
        <w:t>投标人名称（加盖公章）</w:t>
      </w:r>
      <w:r>
        <w:rPr>
          <w:color w:val="000000"/>
          <w:sz w:val="24"/>
          <w:lang w:val="zh-CN"/>
        </w:rPr>
        <w:t>：________________</w:t>
      </w:r>
    </w:p>
    <w:p w14:paraId="533D374E">
      <w:pPr>
        <w:spacing w:line="360" w:lineRule="auto"/>
        <w:rPr>
          <w:color w:val="000000"/>
          <w:sz w:val="24"/>
          <w:szCs w:val="20"/>
        </w:rPr>
      </w:pPr>
      <w:r>
        <w:rPr>
          <w:color w:val="000000"/>
          <w:sz w:val="24"/>
          <w:szCs w:val="20"/>
        </w:rPr>
        <w:t>法定代表人（单位负责人）（签字</w:t>
      </w:r>
      <w:r>
        <w:rPr>
          <w:rFonts w:hint="eastAsia"/>
          <w:color w:val="000000"/>
          <w:sz w:val="24"/>
          <w:szCs w:val="20"/>
        </w:rPr>
        <w:t>或签章</w:t>
      </w:r>
      <w:r>
        <w:rPr>
          <w:color w:val="000000"/>
          <w:sz w:val="24"/>
          <w:szCs w:val="20"/>
        </w:rPr>
        <w:t>或印鉴）：</w:t>
      </w:r>
      <w:r>
        <w:rPr>
          <w:color w:val="000000"/>
          <w:sz w:val="24"/>
          <w:lang w:val="zh-CN"/>
        </w:rPr>
        <w:t>________________</w:t>
      </w:r>
    </w:p>
    <w:p w14:paraId="6E7F8D44">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lang w:val="zh-CN"/>
        </w:rPr>
        <w:t>________________</w:t>
      </w:r>
      <w:r>
        <w:rPr>
          <w:color w:val="000000"/>
          <w:sz w:val="24"/>
        </w:rPr>
        <w:t xml:space="preserve">    </w:t>
      </w:r>
      <w:r>
        <w:rPr>
          <w:color w:val="000000"/>
          <w:sz w:val="24"/>
          <w:lang w:val="zh-CN"/>
        </w:rPr>
        <w:t xml:space="preserve">                      </w:t>
      </w:r>
    </w:p>
    <w:p w14:paraId="2E5B530E">
      <w:pPr>
        <w:autoSpaceDE w:val="0"/>
        <w:autoSpaceDN w:val="0"/>
        <w:adjustRightInd w:val="0"/>
        <w:snapToGrid w:val="0"/>
        <w:spacing w:line="360" w:lineRule="auto"/>
        <w:rPr>
          <w:color w:val="000000"/>
          <w:sz w:val="24"/>
          <w:lang w:val="zh-CN"/>
        </w:rPr>
      </w:pPr>
      <w:r>
        <w:rPr>
          <w:color w:val="000000"/>
          <w:sz w:val="24"/>
        </w:rPr>
        <w:t>日期：_____年______月______日</w:t>
      </w:r>
    </w:p>
    <w:p w14:paraId="1C8AFC1C">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w:t>
      </w:r>
      <w:r>
        <w:rPr>
          <w:rFonts w:hint="eastAsia"/>
          <w:color w:val="000000"/>
          <w:sz w:val="24"/>
          <w:szCs w:val="20"/>
        </w:rPr>
        <w:t>复印</w:t>
      </w:r>
      <w:r>
        <w:rPr>
          <w:color w:val="000000"/>
          <w:sz w:val="24"/>
          <w:szCs w:val="20"/>
        </w:rPr>
        <w:t>件：</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04CE0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4" w:hRule="atLeast"/>
        </w:trPr>
        <w:tc>
          <w:tcPr>
            <w:tcW w:w="8296" w:type="dxa"/>
          </w:tcPr>
          <w:p w14:paraId="1AF68E59">
            <w:pPr>
              <w:tabs>
                <w:tab w:val="left" w:pos="5580"/>
              </w:tabs>
              <w:spacing w:line="360" w:lineRule="auto"/>
              <w:rPr>
                <w:color w:val="000000"/>
                <w:sz w:val="24"/>
                <w:szCs w:val="20"/>
              </w:rPr>
            </w:pPr>
          </w:p>
          <w:p w14:paraId="7FBFAD71">
            <w:pPr>
              <w:tabs>
                <w:tab w:val="left" w:pos="5580"/>
              </w:tabs>
              <w:spacing w:line="360" w:lineRule="auto"/>
              <w:rPr>
                <w:color w:val="000000"/>
                <w:sz w:val="24"/>
                <w:szCs w:val="20"/>
              </w:rPr>
            </w:pPr>
          </w:p>
          <w:p w14:paraId="776DC255">
            <w:pPr>
              <w:tabs>
                <w:tab w:val="left" w:pos="5580"/>
              </w:tabs>
              <w:spacing w:line="360" w:lineRule="auto"/>
              <w:rPr>
                <w:color w:val="000000"/>
                <w:sz w:val="24"/>
                <w:szCs w:val="20"/>
              </w:rPr>
            </w:pPr>
          </w:p>
          <w:p w14:paraId="48C52180">
            <w:pPr>
              <w:tabs>
                <w:tab w:val="left" w:pos="5580"/>
              </w:tabs>
              <w:spacing w:line="360" w:lineRule="auto"/>
              <w:rPr>
                <w:color w:val="000000"/>
                <w:sz w:val="24"/>
                <w:szCs w:val="20"/>
              </w:rPr>
            </w:pPr>
          </w:p>
          <w:p w14:paraId="4DA3179F">
            <w:pPr>
              <w:tabs>
                <w:tab w:val="left" w:pos="5580"/>
              </w:tabs>
              <w:spacing w:line="360" w:lineRule="auto"/>
              <w:rPr>
                <w:color w:val="000000"/>
                <w:sz w:val="24"/>
                <w:szCs w:val="20"/>
              </w:rPr>
            </w:pPr>
          </w:p>
        </w:tc>
      </w:tr>
    </w:tbl>
    <w:p w14:paraId="69052A12">
      <w:pPr>
        <w:tabs>
          <w:tab w:val="left" w:pos="5580"/>
        </w:tabs>
        <w:spacing w:line="360" w:lineRule="auto"/>
        <w:jc w:val="left"/>
        <w:rPr>
          <w:color w:val="000000"/>
          <w:sz w:val="24"/>
          <w:szCs w:val="20"/>
        </w:rPr>
      </w:pPr>
      <w:r>
        <w:rPr>
          <w:color w:val="000000"/>
          <w:sz w:val="24"/>
          <w:szCs w:val="20"/>
        </w:rPr>
        <w:t>说明：</w:t>
      </w:r>
    </w:p>
    <w:p w14:paraId="062BE430">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w:t>
      </w:r>
      <w:r>
        <w:rPr>
          <w:rFonts w:hint="eastAsia"/>
          <w:color w:val="000000"/>
          <w:sz w:val="24"/>
          <w:szCs w:val="20"/>
        </w:rPr>
        <w:t>；否则，不需要提供</w:t>
      </w:r>
      <w:r>
        <w:rPr>
          <w:color w:val="000000"/>
          <w:sz w:val="24"/>
          <w:szCs w:val="20"/>
        </w:rPr>
        <w:t>《法定代表人（单位负责人）身份证明》</w:t>
      </w:r>
      <w:r>
        <w:rPr>
          <w:rFonts w:hint="eastAsia"/>
          <w:color w:val="000000"/>
          <w:sz w:val="24"/>
          <w:szCs w:val="20"/>
        </w:rPr>
        <w:t>。</w:t>
      </w:r>
    </w:p>
    <w:p w14:paraId="27C5B25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F009238">
      <w:pPr>
        <w:tabs>
          <w:tab w:val="left" w:pos="5580"/>
        </w:tabs>
        <w:spacing w:line="360" w:lineRule="auto"/>
        <w:jc w:val="left"/>
        <w:rPr>
          <w:color w:val="000000"/>
          <w:sz w:val="30"/>
          <w:szCs w:val="30"/>
        </w:rPr>
      </w:pPr>
      <w:r>
        <w:rPr>
          <w:rFonts w:hint="eastAsia"/>
          <w:color w:val="000000"/>
          <w:sz w:val="24"/>
          <w:szCs w:val="20"/>
        </w:rPr>
        <w:t>4.供应商应随本《授权委托书》同时提供法定代表人（单位负责人）及委托代理人的有效的身份证、护照等身份证明文件复印件。提供身份证的，应同时提供身份证双面复印件。</w:t>
      </w:r>
      <w:r>
        <w:rPr>
          <w:color w:val="000000"/>
          <w:sz w:val="30"/>
          <w:szCs w:val="30"/>
        </w:rPr>
        <w:br w:type="page"/>
      </w:r>
    </w:p>
    <w:p w14:paraId="675983C6">
      <w:pPr>
        <w:spacing w:line="360" w:lineRule="exact"/>
        <w:jc w:val="both"/>
        <w:rPr>
          <w:b/>
          <w:color w:val="000000"/>
          <w:sz w:val="36"/>
          <w:szCs w:val="36"/>
        </w:rPr>
      </w:pPr>
    </w:p>
    <w:p w14:paraId="13F63681">
      <w:pPr>
        <w:spacing w:line="360" w:lineRule="exact"/>
        <w:jc w:val="center"/>
        <w:rPr>
          <w:b/>
          <w:color w:val="000000"/>
          <w:sz w:val="36"/>
          <w:szCs w:val="36"/>
        </w:rPr>
      </w:pPr>
      <w:r>
        <w:rPr>
          <w:b/>
          <w:color w:val="000000"/>
          <w:sz w:val="36"/>
          <w:szCs w:val="36"/>
        </w:rPr>
        <w:t>法定代表人（单位负责人）身份证明</w:t>
      </w:r>
    </w:p>
    <w:p w14:paraId="395D29B5">
      <w:pPr>
        <w:tabs>
          <w:tab w:val="left" w:pos="5580"/>
        </w:tabs>
        <w:spacing w:line="360" w:lineRule="auto"/>
        <w:rPr>
          <w:color w:val="000000"/>
          <w:sz w:val="24"/>
        </w:rPr>
      </w:pPr>
    </w:p>
    <w:p w14:paraId="72A54E9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AC46CAA">
      <w:pPr>
        <w:pStyle w:val="12"/>
        <w:tabs>
          <w:tab w:val="left" w:pos="567"/>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C899AFC">
      <w:pPr>
        <w:pStyle w:val="12"/>
        <w:tabs>
          <w:tab w:val="left" w:pos="567"/>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60B9E98">
      <w:pPr>
        <w:pStyle w:val="12"/>
        <w:tabs>
          <w:tab w:val="left" w:pos="567"/>
          <w:tab w:val="left" w:pos="2412"/>
          <w:tab w:val="left" w:pos="3883"/>
          <w:tab w:val="left" w:pos="5352"/>
          <w:tab w:val="left" w:pos="6821"/>
        </w:tabs>
        <w:kinsoku w:val="0"/>
        <w:overflowPunct w:val="0"/>
        <w:spacing w:line="335" w:lineRule="exact"/>
        <w:rPr>
          <w:rFonts w:ascii="Times New Roman" w:hAnsi="Times New Roman"/>
        </w:rPr>
      </w:pPr>
    </w:p>
    <w:p w14:paraId="36D02089">
      <w:pPr>
        <w:pStyle w:val="12"/>
        <w:tabs>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97CF039">
      <w:pPr>
        <w:pStyle w:val="12"/>
        <w:tabs>
          <w:tab w:val="left" w:pos="567"/>
          <w:tab w:val="left" w:pos="2412"/>
          <w:tab w:val="left" w:pos="3883"/>
          <w:tab w:val="left" w:pos="5352"/>
          <w:tab w:val="left" w:pos="6821"/>
        </w:tabs>
        <w:kinsoku w:val="0"/>
        <w:overflowPunct w:val="0"/>
        <w:spacing w:line="335" w:lineRule="exact"/>
        <w:rPr>
          <w:rFonts w:ascii="Times New Roman" w:hAnsi="Times New Roman"/>
        </w:rPr>
      </w:pPr>
    </w:p>
    <w:p w14:paraId="7918AD58">
      <w:pPr>
        <w:pStyle w:val="12"/>
        <w:tabs>
          <w:tab w:val="left" w:pos="567"/>
          <w:tab w:val="left" w:pos="2412"/>
          <w:tab w:val="left" w:pos="3883"/>
          <w:tab w:val="left" w:pos="5352"/>
          <w:tab w:val="left" w:pos="6821"/>
        </w:tabs>
        <w:kinsoku w:val="0"/>
        <w:overflowPunct w:val="0"/>
        <w:spacing w:line="335" w:lineRule="exact"/>
        <w:rPr>
          <w:rFonts w:ascii="Times New Roman" w:hAnsi="Times New Roman"/>
        </w:rPr>
      </w:pPr>
    </w:p>
    <w:p w14:paraId="4247ABD0">
      <w:pPr>
        <w:pStyle w:val="12"/>
        <w:tabs>
          <w:tab w:val="left" w:pos="567"/>
        </w:tabs>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w:t>
      </w:r>
      <w:r>
        <w:rPr>
          <w:rFonts w:hint="eastAsia"/>
          <w:color w:val="000000"/>
          <w:szCs w:val="20"/>
        </w:rPr>
        <w:t>复印</w:t>
      </w:r>
      <w:r>
        <w:rPr>
          <w:color w:val="000000"/>
          <w:szCs w:val="20"/>
        </w:rPr>
        <w:t>件：</w:t>
      </w:r>
    </w:p>
    <w:tbl>
      <w:tblPr>
        <w:tblStyle w:val="2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6"/>
      </w:tblGrid>
      <w:tr w14:paraId="0D87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5000" w:type="pct"/>
          </w:tcPr>
          <w:p w14:paraId="529732DD">
            <w:pPr>
              <w:pStyle w:val="12"/>
              <w:tabs>
                <w:tab w:val="left" w:pos="567"/>
              </w:tabs>
              <w:kinsoku w:val="0"/>
              <w:overflowPunct w:val="0"/>
              <w:spacing w:line="583" w:lineRule="auto"/>
              <w:ind w:right="-46"/>
              <w:rPr>
                <w:rFonts w:hint="eastAsia"/>
                <w:color w:val="000000"/>
                <w:szCs w:val="20"/>
              </w:rPr>
            </w:pPr>
          </w:p>
        </w:tc>
      </w:tr>
    </w:tbl>
    <w:p w14:paraId="6B9A1716">
      <w:pPr>
        <w:pStyle w:val="12"/>
        <w:tabs>
          <w:tab w:val="left" w:pos="567"/>
        </w:tabs>
        <w:kinsoku w:val="0"/>
        <w:overflowPunct w:val="0"/>
        <w:spacing w:line="583" w:lineRule="auto"/>
        <w:ind w:right="4305"/>
        <w:rPr>
          <w:rFonts w:ascii="Times New Roman" w:hAnsi="Times New Roman"/>
          <w:spacing w:val="-3"/>
        </w:rPr>
      </w:pPr>
    </w:p>
    <w:p w14:paraId="1174A014">
      <w:pPr>
        <w:pStyle w:val="12"/>
        <w:tabs>
          <w:tab w:val="left" w:pos="567"/>
        </w:tabs>
        <w:kinsoku w:val="0"/>
        <w:overflowPunct w:val="0"/>
        <w:spacing w:line="583" w:lineRule="auto"/>
        <w:ind w:right="4305"/>
        <w:rPr>
          <w:rFonts w:ascii="Times New Roman" w:hAnsi="Times New Roman"/>
          <w:spacing w:val="-3"/>
        </w:rPr>
      </w:pPr>
    </w:p>
    <w:p w14:paraId="422DE71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6087184">
      <w:pPr>
        <w:pStyle w:val="12"/>
        <w:tabs>
          <w:tab w:val="left" w:pos="567"/>
        </w:tabs>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hint="eastAsia" w:ascii="Times New Roman" w:hAnsi="Times New Roman"/>
          <w:spacing w:val="-3"/>
        </w:rPr>
        <w:t>或签章</w:t>
      </w:r>
      <w:r>
        <w:rPr>
          <w:rFonts w:ascii="Times New Roman" w:hAnsi="Times New Roman"/>
          <w:spacing w:val="-3"/>
        </w:rPr>
        <w:t>或印鉴）：_______</w:t>
      </w:r>
    </w:p>
    <w:p w14:paraId="3CF7CC50">
      <w:pPr>
        <w:autoSpaceDE w:val="0"/>
        <w:autoSpaceDN w:val="0"/>
        <w:adjustRightInd w:val="0"/>
        <w:snapToGrid w:val="0"/>
        <w:spacing w:line="360" w:lineRule="auto"/>
        <w:rPr>
          <w:color w:val="000000"/>
          <w:sz w:val="24"/>
        </w:rPr>
      </w:pPr>
    </w:p>
    <w:p w14:paraId="0966008B">
      <w:pPr>
        <w:autoSpaceDE w:val="0"/>
        <w:autoSpaceDN w:val="0"/>
        <w:adjustRightInd w:val="0"/>
        <w:snapToGrid w:val="0"/>
        <w:spacing w:line="360" w:lineRule="auto"/>
        <w:rPr>
          <w:color w:val="000000"/>
          <w:sz w:val="24"/>
          <w:lang w:val="zh-CN"/>
        </w:rPr>
      </w:pPr>
      <w:r>
        <w:rPr>
          <w:color w:val="000000"/>
          <w:sz w:val="24"/>
        </w:rPr>
        <w:t>日期：_____年______月______日</w:t>
      </w:r>
    </w:p>
    <w:p w14:paraId="1272EAD5">
      <w:pPr>
        <w:widowControl/>
        <w:jc w:val="left"/>
        <w:rPr>
          <w:color w:val="000000"/>
          <w:sz w:val="24"/>
          <w:szCs w:val="20"/>
        </w:rPr>
      </w:pPr>
      <w:r>
        <w:rPr>
          <w:color w:val="000000"/>
          <w:sz w:val="24"/>
          <w:szCs w:val="20"/>
        </w:rPr>
        <w:br w:type="page"/>
      </w:r>
    </w:p>
    <w:p w14:paraId="3CF33228">
      <w:pPr>
        <w:numPr>
          <w:ilvl w:val="0"/>
          <w:numId w:val="0"/>
        </w:numPr>
        <w:tabs>
          <w:tab w:val="left" w:pos="360"/>
        </w:tabs>
        <w:snapToGrid w:val="0"/>
        <w:spacing w:line="360" w:lineRule="auto"/>
        <w:ind w:leftChars="0"/>
        <w:outlineLvl w:val="1"/>
        <w:rPr>
          <w:color w:val="000000"/>
          <w:sz w:val="24"/>
          <w:szCs w:val="20"/>
        </w:rPr>
      </w:pPr>
    </w:p>
    <w:p w14:paraId="5DA7B097">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szCs w:val="20"/>
          <w:lang w:val="en-US" w:eastAsia="zh-CN"/>
        </w:rPr>
        <w:t xml:space="preserve">3  </w:t>
      </w:r>
      <w:r>
        <w:rPr>
          <w:color w:val="000000"/>
          <w:sz w:val="24"/>
          <w:szCs w:val="20"/>
        </w:rPr>
        <w:t>开标一览表</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Pr>
          <w:color w:val="000000"/>
          <w:sz w:val="24"/>
          <w:szCs w:val="20"/>
        </w:rPr>
        <w:t>（实质性格式）</w:t>
      </w:r>
    </w:p>
    <w:p w14:paraId="052E6813">
      <w:pPr>
        <w:spacing w:line="360" w:lineRule="exact"/>
        <w:jc w:val="center"/>
        <w:rPr>
          <w:b/>
          <w:color w:val="000000"/>
          <w:sz w:val="36"/>
          <w:szCs w:val="36"/>
        </w:rPr>
      </w:pPr>
      <w:bookmarkStart w:id="774" w:name="_Toc264969248"/>
      <w:bookmarkStart w:id="775" w:name="_Toc226309802"/>
      <w:bookmarkStart w:id="776" w:name="_Toc305158900"/>
      <w:bookmarkStart w:id="777" w:name="_Toc164608827"/>
      <w:bookmarkStart w:id="778" w:name="_Toc226965831"/>
      <w:bookmarkStart w:id="779" w:name="_Toc195842923"/>
      <w:bookmarkStart w:id="780" w:name="_Toc265228396"/>
      <w:bookmarkStart w:id="781" w:name="_Toc226965748"/>
      <w:bookmarkStart w:id="782" w:name="_Toc226337254"/>
      <w:bookmarkStart w:id="783" w:name="_Toc164608672"/>
      <w:bookmarkStart w:id="784" w:name="_Toc305158826"/>
      <w:r>
        <w:rPr>
          <w:b/>
          <w:color w:val="000000"/>
          <w:sz w:val="36"/>
          <w:szCs w:val="36"/>
        </w:rPr>
        <w:t>开标一览表</w:t>
      </w:r>
      <w:bookmarkEnd w:id="774"/>
      <w:bookmarkEnd w:id="775"/>
      <w:bookmarkEnd w:id="776"/>
      <w:bookmarkEnd w:id="777"/>
      <w:bookmarkEnd w:id="778"/>
      <w:bookmarkEnd w:id="779"/>
      <w:bookmarkEnd w:id="780"/>
      <w:bookmarkEnd w:id="781"/>
      <w:bookmarkEnd w:id="782"/>
      <w:bookmarkEnd w:id="783"/>
      <w:bookmarkEnd w:id="784"/>
    </w:p>
    <w:p w14:paraId="0925B5EE">
      <w:pPr>
        <w:tabs>
          <w:tab w:val="left" w:pos="1800"/>
          <w:tab w:val="left" w:pos="5580"/>
        </w:tabs>
        <w:spacing w:line="360" w:lineRule="auto"/>
        <w:jc w:val="left"/>
        <w:rPr>
          <w:i/>
          <w:color w:val="FF0000"/>
          <w:sz w:val="24"/>
        </w:rPr>
      </w:pPr>
    </w:p>
    <w:p w14:paraId="2D394276">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2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7"/>
        <w:gridCol w:w="1822"/>
        <w:gridCol w:w="1818"/>
      </w:tblGrid>
      <w:tr w14:paraId="4E3F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8B769FC">
            <w:pPr>
              <w:tabs>
                <w:tab w:val="left" w:pos="5580"/>
              </w:tabs>
              <w:jc w:val="center"/>
              <w:rPr>
                <w:b/>
                <w:sz w:val="24"/>
              </w:rPr>
            </w:pPr>
            <w:r>
              <w:rPr>
                <w:b/>
                <w:sz w:val="24"/>
              </w:rPr>
              <w:t>包号</w:t>
            </w:r>
          </w:p>
        </w:tc>
        <w:tc>
          <w:tcPr>
            <w:tcW w:w="2215" w:type="pct"/>
            <w:vMerge w:val="restart"/>
            <w:vAlign w:val="center"/>
          </w:tcPr>
          <w:p w14:paraId="7F69961A">
            <w:pPr>
              <w:tabs>
                <w:tab w:val="left" w:pos="5580"/>
              </w:tabs>
              <w:jc w:val="center"/>
              <w:rPr>
                <w:b/>
                <w:sz w:val="24"/>
              </w:rPr>
            </w:pPr>
            <w:r>
              <w:rPr>
                <w:b/>
                <w:sz w:val="24"/>
              </w:rPr>
              <w:t>投标人名称</w:t>
            </w:r>
          </w:p>
        </w:tc>
        <w:tc>
          <w:tcPr>
            <w:tcW w:w="2373" w:type="pct"/>
            <w:gridSpan w:val="2"/>
            <w:vAlign w:val="center"/>
          </w:tcPr>
          <w:p w14:paraId="10B04E12">
            <w:pPr>
              <w:tabs>
                <w:tab w:val="left" w:pos="5580"/>
              </w:tabs>
              <w:jc w:val="center"/>
              <w:rPr>
                <w:b/>
                <w:sz w:val="24"/>
              </w:rPr>
            </w:pPr>
            <w:r>
              <w:rPr>
                <w:b/>
                <w:sz w:val="24"/>
              </w:rPr>
              <w:t>投标报价</w:t>
            </w:r>
          </w:p>
        </w:tc>
      </w:tr>
      <w:tr w14:paraId="5AA6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C4FB9E0">
            <w:pPr>
              <w:tabs>
                <w:tab w:val="left" w:pos="5580"/>
              </w:tabs>
              <w:jc w:val="center"/>
              <w:rPr>
                <w:sz w:val="24"/>
              </w:rPr>
            </w:pPr>
          </w:p>
        </w:tc>
        <w:tc>
          <w:tcPr>
            <w:tcW w:w="2215" w:type="pct"/>
            <w:vMerge w:val="continue"/>
            <w:vAlign w:val="center"/>
          </w:tcPr>
          <w:p w14:paraId="199ACA54">
            <w:pPr>
              <w:tabs>
                <w:tab w:val="left" w:pos="5580"/>
              </w:tabs>
              <w:jc w:val="center"/>
              <w:rPr>
                <w:sz w:val="24"/>
              </w:rPr>
            </w:pPr>
          </w:p>
        </w:tc>
        <w:tc>
          <w:tcPr>
            <w:tcW w:w="1188" w:type="pct"/>
            <w:vAlign w:val="center"/>
          </w:tcPr>
          <w:p w14:paraId="6250A70B">
            <w:pPr>
              <w:tabs>
                <w:tab w:val="left" w:pos="5580"/>
              </w:tabs>
              <w:jc w:val="center"/>
              <w:rPr>
                <w:b/>
                <w:sz w:val="24"/>
              </w:rPr>
            </w:pPr>
            <w:r>
              <w:rPr>
                <w:b/>
                <w:sz w:val="24"/>
              </w:rPr>
              <w:t>大写</w:t>
            </w:r>
          </w:p>
        </w:tc>
        <w:tc>
          <w:tcPr>
            <w:tcW w:w="1182" w:type="pct"/>
            <w:vAlign w:val="center"/>
          </w:tcPr>
          <w:p w14:paraId="4B25497B">
            <w:pPr>
              <w:tabs>
                <w:tab w:val="left" w:pos="5580"/>
              </w:tabs>
              <w:jc w:val="center"/>
              <w:rPr>
                <w:b/>
                <w:sz w:val="24"/>
              </w:rPr>
            </w:pPr>
            <w:r>
              <w:rPr>
                <w:b/>
                <w:sz w:val="24"/>
              </w:rPr>
              <w:t>小写</w:t>
            </w:r>
          </w:p>
        </w:tc>
      </w:tr>
      <w:tr w14:paraId="2E93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359B7DCA">
            <w:pPr>
              <w:tabs>
                <w:tab w:val="left" w:pos="5580"/>
              </w:tabs>
              <w:jc w:val="center"/>
              <w:rPr>
                <w:sz w:val="24"/>
              </w:rPr>
            </w:pPr>
          </w:p>
        </w:tc>
        <w:tc>
          <w:tcPr>
            <w:tcW w:w="2215" w:type="pct"/>
            <w:vAlign w:val="center"/>
          </w:tcPr>
          <w:p w14:paraId="29357677">
            <w:pPr>
              <w:tabs>
                <w:tab w:val="left" w:pos="5580"/>
              </w:tabs>
              <w:jc w:val="center"/>
              <w:rPr>
                <w:sz w:val="24"/>
              </w:rPr>
            </w:pPr>
          </w:p>
        </w:tc>
        <w:tc>
          <w:tcPr>
            <w:tcW w:w="1188" w:type="pct"/>
            <w:vAlign w:val="center"/>
          </w:tcPr>
          <w:p w14:paraId="030E8308">
            <w:pPr>
              <w:tabs>
                <w:tab w:val="left" w:pos="5580"/>
              </w:tabs>
              <w:jc w:val="center"/>
              <w:rPr>
                <w:sz w:val="24"/>
              </w:rPr>
            </w:pPr>
          </w:p>
        </w:tc>
        <w:tc>
          <w:tcPr>
            <w:tcW w:w="1182" w:type="pct"/>
            <w:vAlign w:val="center"/>
          </w:tcPr>
          <w:p w14:paraId="5EC58E8A">
            <w:pPr>
              <w:tabs>
                <w:tab w:val="left" w:pos="5580"/>
              </w:tabs>
              <w:jc w:val="center"/>
              <w:rPr>
                <w:sz w:val="24"/>
              </w:rPr>
            </w:pPr>
          </w:p>
        </w:tc>
      </w:tr>
    </w:tbl>
    <w:p w14:paraId="74DF088D">
      <w:pPr>
        <w:autoSpaceDE w:val="0"/>
        <w:autoSpaceDN w:val="0"/>
        <w:adjustRightInd w:val="0"/>
        <w:jc w:val="left"/>
        <w:rPr>
          <w:color w:val="000000"/>
          <w:kern w:val="0"/>
          <w:sz w:val="24"/>
        </w:rPr>
      </w:pPr>
    </w:p>
    <w:p w14:paraId="0894A0E4">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41A2E0E">
      <w:pPr>
        <w:tabs>
          <w:tab w:val="left" w:pos="5580"/>
        </w:tabs>
        <w:ind w:firstLine="480" w:firstLineChars="200"/>
        <w:rPr>
          <w:color w:val="000000"/>
          <w:sz w:val="24"/>
          <w:szCs w:val="20"/>
        </w:rPr>
      </w:pPr>
      <w:r>
        <w:rPr>
          <w:color w:val="000000"/>
          <w:sz w:val="24"/>
          <w:szCs w:val="20"/>
        </w:rPr>
        <w:t>2.本表必须按包分别填写。</w:t>
      </w:r>
    </w:p>
    <w:p w14:paraId="7B656FAD">
      <w:pPr>
        <w:autoSpaceDE w:val="0"/>
        <w:autoSpaceDN w:val="0"/>
        <w:adjustRightInd w:val="0"/>
        <w:snapToGrid w:val="0"/>
        <w:spacing w:before="25" w:after="25" w:line="360" w:lineRule="auto"/>
        <w:rPr>
          <w:color w:val="000000"/>
          <w:sz w:val="24"/>
          <w:lang w:val="zh-CN"/>
        </w:rPr>
      </w:pPr>
    </w:p>
    <w:p w14:paraId="7D7A409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0C23A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0A92E1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AC01522">
      <w:pPr>
        <w:widowControl/>
        <w:jc w:val="left"/>
        <w:rPr>
          <w:color w:val="000000"/>
          <w:sz w:val="24"/>
          <w:szCs w:val="20"/>
        </w:rPr>
      </w:pPr>
      <w:bookmarkStart w:id="785" w:name="_Toc226337255"/>
      <w:bookmarkStart w:id="786" w:name="_Toc150774763"/>
      <w:bookmarkStart w:id="787" w:name="_Toc264969249"/>
      <w:bookmarkStart w:id="788" w:name="_Toc226965832"/>
      <w:bookmarkStart w:id="789" w:name="_Toc265228397"/>
      <w:bookmarkStart w:id="790" w:name="_Toc142311060"/>
      <w:bookmarkStart w:id="791" w:name="_Toc305158827"/>
      <w:bookmarkStart w:id="792" w:name="_Toc150480796"/>
      <w:bookmarkStart w:id="793" w:name="_Toc226965749"/>
      <w:bookmarkStart w:id="794" w:name="_Toc195842924"/>
      <w:bookmarkStart w:id="795" w:name="_Toc226309803"/>
      <w:bookmarkStart w:id="796" w:name="_Toc127151558"/>
      <w:bookmarkStart w:id="797" w:name="_Toc305158901"/>
      <w:r>
        <w:rPr>
          <w:color w:val="000000"/>
          <w:sz w:val="24"/>
          <w:szCs w:val="20"/>
        </w:rPr>
        <w:br w:type="page"/>
      </w:r>
    </w:p>
    <w:p w14:paraId="00F621CE">
      <w:pPr>
        <w:numPr>
          <w:ilvl w:val="0"/>
          <w:numId w:val="0"/>
        </w:numPr>
        <w:tabs>
          <w:tab w:val="left" w:pos="360"/>
        </w:tabs>
        <w:snapToGrid w:val="0"/>
        <w:spacing w:line="360" w:lineRule="auto"/>
        <w:ind w:leftChars="0"/>
        <w:outlineLvl w:val="1"/>
        <w:rPr>
          <w:color w:val="000000"/>
          <w:sz w:val="24"/>
          <w:szCs w:val="20"/>
        </w:rPr>
      </w:pPr>
    </w:p>
    <w:p w14:paraId="25F788ED">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szCs w:val="20"/>
          <w:lang w:val="en-US" w:eastAsia="zh-CN"/>
        </w:rPr>
        <w:t xml:space="preserve">4  </w:t>
      </w:r>
      <w:r>
        <w:rPr>
          <w:color w:val="000000"/>
          <w:sz w:val="24"/>
          <w:szCs w:val="20"/>
        </w:rPr>
        <w:t>投标分项报价表</w:t>
      </w:r>
      <w:bookmarkEnd w:id="785"/>
      <w:bookmarkEnd w:id="786"/>
      <w:bookmarkEnd w:id="787"/>
      <w:bookmarkEnd w:id="788"/>
      <w:bookmarkEnd w:id="789"/>
      <w:bookmarkEnd w:id="790"/>
      <w:bookmarkEnd w:id="791"/>
      <w:bookmarkEnd w:id="792"/>
      <w:bookmarkEnd w:id="793"/>
      <w:bookmarkEnd w:id="794"/>
      <w:bookmarkEnd w:id="795"/>
      <w:bookmarkEnd w:id="796"/>
      <w:bookmarkEnd w:id="797"/>
      <w:r>
        <w:rPr>
          <w:color w:val="000000"/>
          <w:sz w:val="24"/>
          <w:szCs w:val="20"/>
        </w:rPr>
        <w:t>（实质性格式）</w:t>
      </w:r>
    </w:p>
    <w:p w14:paraId="244CC231">
      <w:pPr>
        <w:spacing w:line="360" w:lineRule="exact"/>
        <w:jc w:val="center"/>
        <w:rPr>
          <w:color w:val="000000"/>
          <w:sz w:val="36"/>
          <w:szCs w:val="36"/>
        </w:rPr>
      </w:pPr>
    </w:p>
    <w:p w14:paraId="2FC2A054">
      <w:pPr>
        <w:spacing w:line="360" w:lineRule="exact"/>
        <w:jc w:val="center"/>
        <w:rPr>
          <w:b/>
          <w:color w:val="000000"/>
          <w:sz w:val="36"/>
          <w:szCs w:val="36"/>
        </w:rPr>
      </w:pPr>
      <w:r>
        <w:rPr>
          <w:b/>
          <w:color w:val="000000"/>
          <w:sz w:val="36"/>
          <w:szCs w:val="36"/>
        </w:rPr>
        <w:t>投标分项报价表</w:t>
      </w:r>
    </w:p>
    <w:p w14:paraId="588D77C7">
      <w:pPr>
        <w:spacing w:line="260" w:lineRule="exact"/>
        <w:jc w:val="center"/>
        <w:rPr>
          <w:color w:val="000000"/>
          <w:sz w:val="36"/>
          <w:szCs w:val="36"/>
        </w:rPr>
      </w:pPr>
    </w:p>
    <w:p w14:paraId="70A7D72C">
      <w:pPr>
        <w:tabs>
          <w:tab w:val="left" w:pos="1800"/>
          <w:tab w:val="left" w:pos="5580"/>
        </w:tabs>
        <w:rPr>
          <w:color w:val="000000"/>
          <w:sz w:val="24"/>
        </w:rPr>
      </w:pPr>
      <w:r>
        <w:rPr>
          <w:color w:val="000000"/>
          <w:sz w:val="24"/>
        </w:rPr>
        <w:t>项目编号/包号：___________ 项目名称：__________报价单位：人民币元</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984"/>
        <w:gridCol w:w="1333"/>
        <w:gridCol w:w="732"/>
        <w:gridCol w:w="1323"/>
        <w:gridCol w:w="1513"/>
      </w:tblGrid>
      <w:tr w14:paraId="5B1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74" w:type="pct"/>
            <w:tcBorders>
              <w:top w:val="single" w:color="auto" w:sz="4" w:space="0"/>
              <w:left w:val="single" w:color="auto" w:sz="4" w:space="0"/>
              <w:bottom w:val="single" w:color="auto" w:sz="4" w:space="0"/>
              <w:right w:val="single" w:color="auto" w:sz="4" w:space="0"/>
            </w:tcBorders>
            <w:vAlign w:val="center"/>
          </w:tcPr>
          <w:p w14:paraId="446B11C6">
            <w:pPr>
              <w:adjustRightInd w:val="0"/>
              <w:snapToGrid w:val="0"/>
              <w:jc w:val="center"/>
              <w:rPr>
                <w:b/>
                <w:color w:val="000000"/>
                <w:sz w:val="24"/>
              </w:rPr>
            </w:pPr>
            <w:r>
              <w:rPr>
                <w:b/>
                <w:color w:val="000000"/>
                <w:sz w:val="24"/>
              </w:rPr>
              <w:t>序号</w:t>
            </w:r>
          </w:p>
        </w:tc>
        <w:tc>
          <w:tcPr>
            <w:tcW w:w="1750" w:type="pct"/>
            <w:tcBorders>
              <w:top w:val="single" w:color="auto" w:sz="4" w:space="0"/>
              <w:left w:val="single" w:color="auto" w:sz="4" w:space="0"/>
              <w:bottom w:val="single" w:color="auto" w:sz="4" w:space="0"/>
              <w:right w:val="single" w:color="auto" w:sz="4" w:space="0"/>
            </w:tcBorders>
            <w:vAlign w:val="center"/>
          </w:tcPr>
          <w:p w14:paraId="60190A51">
            <w:pPr>
              <w:adjustRightInd w:val="0"/>
              <w:snapToGrid w:val="0"/>
              <w:jc w:val="center"/>
              <w:rPr>
                <w:b/>
                <w:color w:val="000000"/>
                <w:sz w:val="24"/>
              </w:rPr>
            </w:pPr>
            <w:r>
              <w:rPr>
                <w:b/>
                <w:color w:val="000000"/>
                <w:sz w:val="24"/>
              </w:rPr>
              <w:t>分项名称</w:t>
            </w:r>
          </w:p>
        </w:tc>
        <w:tc>
          <w:tcPr>
            <w:tcW w:w="781" w:type="pct"/>
            <w:tcBorders>
              <w:top w:val="single" w:color="auto" w:sz="4" w:space="0"/>
              <w:left w:val="single" w:color="auto" w:sz="4" w:space="0"/>
              <w:bottom w:val="single" w:color="auto" w:sz="4" w:space="0"/>
              <w:right w:val="single" w:color="auto" w:sz="4" w:space="0"/>
            </w:tcBorders>
            <w:vAlign w:val="center"/>
          </w:tcPr>
          <w:p w14:paraId="7EC12A55">
            <w:pPr>
              <w:adjustRightInd w:val="0"/>
              <w:snapToGrid w:val="0"/>
              <w:jc w:val="center"/>
              <w:rPr>
                <w:b/>
                <w:color w:val="000000"/>
                <w:sz w:val="24"/>
              </w:rPr>
            </w:pPr>
            <w:r>
              <w:rPr>
                <w:b/>
                <w:color w:val="000000"/>
                <w:sz w:val="24"/>
              </w:rPr>
              <w:t>单价（元）</w:t>
            </w:r>
          </w:p>
        </w:tc>
        <w:tc>
          <w:tcPr>
            <w:tcW w:w="429" w:type="pct"/>
            <w:tcBorders>
              <w:top w:val="single" w:color="auto" w:sz="4" w:space="0"/>
              <w:left w:val="single" w:color="auto" w:sz="4" w:space="0"/>
              <w:bottom w:val="single" w:color="auto" w:sz="4" w:space="0"/>
              <w:right w:val="single" w:color="auto" w:sz="4" w:space="0"/>
            </w:tcBorders>
            <w:vAlign w:val="center"/>
          </w:tcPr>
          <w:p w14:paraId="3276FF87">
            <w:pPr>
              <w:adjustRightInd w:val="0"/>
              <w:snapToGrid w:val="0"/>
              <w:jc w:val="center"/>
              <w:rPr>
                <w:b/>
                <w:color w:val="000000"/>
                <w:sz w:val="24"/>
              </w:rPr>
            </w:pPr>
            <w:r>
              <w:rPr>
                <w:b/>
                <w:color w:val="000000"/>
                <w:sz w:val="24"/>
              </w:rPr>
              <w:t>数量</w:t>
            </w:r>
          </w:p>
        </w:tc>
        <w:tc>
          <w:tcPr>
            <w:tcW w:w="776" w:type="pct"/>
            <w:tcBorders>
              <w:top w:val="single" w:color="auto" w:sz="4" w:space="0"/>
              <w:left w:val="single" w:color="auto" w:sz="4" w:space="0"/>
              <w:bottom w:val="single" w:color="auto" w:sz="4" w:space="0"/>
              <w:right w:val="single" w:color="auto" w:sz="4" w:space="0"/>
            </w:tcBorders>
            <w:vAlign w:val="center"/>
          </w:tcPr>
          <w:p w14:paraId="54A58F62">
            <w:pPr>
              <w:adjustRightInd w:val="0"/>
              <w:snapToGrid w:val="0"/>
              <w:jc w:val="center"/>
              <w:rPr>
                <w:b/>
                <w:color w:val="000000"/>
                <w:sz w:val="24"/>
              </w:rPr>
            </w:pPr>
            <w:r>
              <w:rPr>
                <w:b/>
                <w:color w:val="000000"/>
                <w:sz w:val="24"/>
              </w:rPr>
              <w:t>合价（元）</w:t>
            </w:r>
          </w:p>
        </w:tc>
        <w:tc>
          <w:tcPr>
            <w:tcW w:w="887" w:type="pct"/>
            <w:tcBorders>
              <w:top w:val="single" w:color="auto" w:sz="4" w:space="0"/>
              <w:left w:val="single" w:color="auto" w:sz="4" w:space="0"/>
              <w:bottom w:val="single" w:color="auto" w:sz="4" w:space="0"/>
              <w:right w:val="single" w:color="auto" w:sz="4" w:space="0"/>
            </w:tcBorders>
            <w:vAlign w:val="center"/>
          </w:tcPr>
          <w:p w14:paraId="5BD41A46">
            <w:pPr>
              <w:adjustRightInd w:val="0"/>
              <w:snapToGrid w:val="0"/>
              <w:jc w:val="center"/>
              <w:rPr>
                <w:b/>
                <w:color w:val="000000"/>
                <w:sz w:val="24"/>
              </w:rPr>
            </w:pPr>
            <w:r>
              <w:rPr>
                <w:b/>
                <w:color w:val="000000"/>
                <w:sz w:val="24"/>
              </w:rPr>
              <w:t>备注/说明</w:t>
            </w:r>
          </w:p>
        </w:tc>
      </w:tr>
      <w:tr w14:paraId="2D60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4" w:type="pct"/>
            <w:tcBorders>
              <w:top w:val="single" w:color="auto" w:sz="4" w:space="0"/>
              <w:left w:val="single" w:color="auto" w:sz="4" w:space="0"/>
              <w:bottom w:val="single" w:color="auto" w:sz="4" w:space="0"/>
              <w:right w:val="single" w:color="auto" w:sz="4" w:space="0"/>
            </w:tcBorders>
            <w:vAlign w:val="center"/>
          </w:tcPr>
          <w:p w14:paraId="53BC97FB">
            <w:pPr>
              <w:adjustRightInd w:val="0"/>
              <w:snapToGrid w:val="0"/>
              <w:jc w:val="center"/>
              <w:rPr>
                <w:color w:val="000000"/>
                <w:sz w:val="24"/>
              </w:rPr>
            </w:pPr>
            <w:r>
              <w:rPr>
                <w:color w:val="000000"/>
                <w:sz w:val="24"/>
              </w:rPr>
              <w:t>1</w:t>
            </w:r>
          </w:p>
        </w:tc>
        <w:tc>
          <w:tcPr>
            <w:tcW w:w="1750" w:type="pct"/>
            <w:tcBorders>
              <w:top w:val="single" w:color="auto" w:sz="4" w:space="0"/>
              <w:left w:val="single" w:color="auto" w:sz="4" w:space="0"/>
              <w:bottom w:val="single" w:color="auto" w:sz="4" w:space="0"/>
              <w:right w:val="single" w:color="auto" w:sz="4" w:space="0"/>
            </w:tcBorders>
            <w:vAlign w:val="center"/>
          </w:tcPr>
          <w:p w14:paraId="19402F6E">
            <w:pPr>
              <w:adjustRightInd w:val="0"/>
              <w:snapToGrid w:val="0"/>
              <w:jc w:val="left"/>
              <w:rPr>
                <w:color w:val="000000"/>
                <w:sz w:val="24"/>
              </w:rPr>
            </w:pPr>
          </w:p>
        </w:tc>
        <w:tc>
          <w:tcPr>
            <w:tcW w:w="781" w:type="pct"/>
            <w:tcBorders>
              <w:top w:val="single" w:color="auto" w:sz="4" w:space="0"/>
              <w:left w:val="single" w:color="auto" w:sz="4" w:space="0"/>
              <w:bottom w:val="single" w:color="auto" w:sz="4" w:space="0"/>
              <w:right w:val="single" w:color="auto" w:sz="4" w:space="0"/>
            </w:tcBorders>
            <w:vAlign w:val="center"/>
          </w:tcPr>
          <w:p w14:paraId="717C2F95">
            <w:pPr>
              <w:adjustRightInd w:val="0"/>
              <w:snapToGrid w:val="0"/>
              <w:jc w:val="left"/>
              <w:rPr>
                <w:color w:val="000000"/>
                <w:sz w:val="24"/>
              </w:rPr>
            </w:pPr>
          </w:p>
        </w:tc>
        <w:tc>
          <w:tcPr>
            <w:tcW w:w="429" w:type="pct"/>
            <w:tcBorders>
              <w:top w:val="single" w:color="auto" w:sz="4" w:space="0"/>
              <w:left w:val="single" w:color="auto" w:sz="4" w:space="0"/>
              <w:bottom w:val="single" w:color="auto" w:sz="4" w:space="0"/>
              <w:right w:val="single" w:color="auto" w:sz="4" w:space="0"/>
            </w:tcBorders>
            <w:vAlign w:val="center"/>
          </w:tcPr>
          <w:p w14:paraId="178FDCD8">
            <w:pPr>
              <w:adjustRightInd w:val="0"/>
              <w:snapToGrid w:val="0"/>
              <w:jc w:val="left"/>
              <w:rPr>
                <w:color w:val="000000"/>
                <w:sz w:val="24"/>
              </w:rPr>
            </w:pPr>
          </w:p>
        </w:tc>
        <w:tc>
          <w:tcPr>
            <w:tcW w:w="776" w:type="pct"/>
            <w:tcBorders>
              <w:top w:val="single" w:color="auto" w:sz="4" w:space="0"/>
              <w:left w:val="single" w:color="auto" w:sz="4" w:space="0"/>
              <w:bottom w:val="single" w:color="auto" w:sz="4" w:space="0"/>
              <w:right w:val="single" w:color="auto" w:sz="4" w:space="0"/>
            </w:tcBorders>
            <w:vAlign w:val="center"/>
          </w:tcPr>
          <w:p w14:paraId="30C70278">
            <w:pPr>
              <w:adjustRightInd w:val="0"/>
              <w:snapToGrid w:val="0"/>
              <w:jc w:val="left"/>
              <w:rPr>
                <w:color w:val="000000"/>
                <w:sz w:val="24"/>
              </w:rPr>
            </w:pPr>
          </w:p>
        </w:tc>
        <w:tc>
          <w:tcPr>
            <w:tcW w:w="887" w:type="pct"/>
            <w:tcBorders>
              <w:top w:val="single" w:color="auto" w:sz="4" w:space="0"/>
              <w:left w:val="single" w:color="auto" w:sz="4" w:space="0"/>
              <w:bottom w:val="single" w:color="auto" w:sz="4" w:space="0"/>
              <w:right w:val="single" w:color="auto" w:sz="4" w:space="0"/>
            </w:tcBorders>
            <w:vAlign w:val="center"/>
          </w:tcPr>
          <w:p w14:paraId="2C9A76DB">
            <w:pPr>
              <w:adjustRightInd w:val="0"/>
              <w:snapToGrid w:val="0"/>
              <w:jc w:val="left"/>
              <w:rPr>
                <w:color w:val="000000"/>
                <w:sz w:val="24"/>
              </w:rPr>
            </w:pPr>
          </w:p>
        </w:tc>
      </w:tr>
      <w:tr w14:paraId="297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4" w:type="pct"/>
            <w:tcBorders>
              <w:top w:val="single" w:color="auto" w:sz="4" w:space="0"/>
              <w:left w:val="single" w:color="auto" w:sz="4" w:space="0"/>
              <w:bottom w:val="single" w:color="auto" w:sz="4" w:space="0"/>
              <w:right w:val="single" w:color="auto" w:sz="4" w:space="0"/>
            </w:tcBorders>
            <w:vAlign w:val="center"/>
          </w:tcPr>
          <w:p w14:paraId="401D8E46">
            <w:pPr>
              <w:adjustRightInd w:val="0"/>
              <w:snapToGrid w:val="0"/>
              <w:jc w:val="center"/>
              <w:rPr>
                <w:color w:val="000000"/>
                <w:sz w:val="24"/>
              </w:rPr>
            </w:pPr>
            <w:r>
              <w:rPr>
                <w:color w:val="000000"/>
                <w:sz w:val="24"/>
              </w:rPr>
              <w:t>2</w:t>
            </w:r>
          </w:p>
        </w:tc>
        <w:tc>
          <w:tcPr>
            <w:tcW w:w="1750" w:type="pct"/>
            <w:tcBorders>
              <w:top w:val="single" w:color="auto" w:sz="4" w:space="0"/>
              <w:left w:val="single" w:color="auto" w:sz="4" w:space="0"/>
              <w:bottom w:val="single" w:color="auto" w:sz="4" w:space="0"/>
              <w:right w:val="single" w:color="auto" w:sz="4" w:space="0"/>
            </w:tcBorders>
            <w:vAlign w:val="center"/>
          </w:tcPr>
          <w:p w14:paraId="5E73226B">
            <w:pPr>
              <w:adjustRightInd w:val="0"/>
              <w:snapToGrid w:val="0"/>
              <w:jc w:val="left"/>
              <w:rPr>
                <w:color w:val="000000"/>
                <w:sz w:val="24"/>
              </w:rPr>
            </w:pPr>
          </w:p>
        </w:tc>
        <w:tc>
          <w:tcPr>
            <w:tcW w:w="781" w:type="pct"/>
            <w:tcBorders>
              <w:top w:val="single" w:color="auto" w:sz="4" w:space="0"/>
              <w:left w:val="single" w:color="auto" w:sz="4" w:space="0"/>
              <w:bottom w:val="single" w:color="auto" w:sz="4" w:space="0"/>
              <w:right w:val="single" w:color="auto" w:sz="4" w:space="0"/>
            </w:tcBorders>
            <w:vAlign w:val="center"/>
          </w:tcPr>
          <w:p w14:paraId="780135D2">
            <w:pPr>
              <w:adjustRightInd w:val="0"/>
              <w:snapToGrid w:val="0"/>
              <w:jc w:val="left"/>
              <w:rPr>
                <w:color w:val="000000"/>
                <w:sz w:val="24"/>
              </w:rPr>
            </w:pPr>
          </w:p>
        </w:tc>
        <w:tc>
          <w:tcPr>
            <w:tcW w:w="429" w:type="pct"/>
            <w:tcBorders>
              <w:top w:val="single" w:color="auto" w:sz="4" w:space="0"/>
              <w:left w:val="single" w:color="auto" w:sz="4" w:space="0"/>
              <w:bottom w:val="single" w:color="auto" w:sz="4" w:space="0"/>
              <w:right w:val="single" w:color="auto" w:sz="4" w:space="0"/>
            </w:tcBorders>
            <w:vAlign w:val="center"/>
          </w:tcPr>
          <w:p w14:paraId="6A70EA8F">
            <w:pPr>
              <w:adjustRightInd w:val="0"/>
              <w:snapToGrid w:val="0"/>
              <w:jc w:val="left"/>
              <w:rPr>
                <w:color w:val="000000"/>
                <w:sz w:val="24"/>
              </w:rPr>
            </w:pPr>
          </w:p>
        </w:tc>
        <w:tc>
          <w:tcPr>
            <w:tcW w:w="776" w:type="pct"/>
            <w:tcBorders>
              <w:top w:val="single" w:color="auto" w:sz="4" w:space="0"/>
              <w:left w:val="single" w:color="auto" w:sz="4" w:space="0"/>
              <w:bottom w:val="single" w:color="auto" w:sz="4" w:space="0"/>
              <w:right w:val="single" w:color="auto" w:sz="4" w:space="0"/>
            </w:tcBorders>
            <w:vAlign w:val="center"/>
          </w:tcPr>
          <w:p w14:paraId="4BA121A2">
            <w:pPr>
              <w:adjustRightInd w:val="0"/>
              <w:snapToGrid w:val="0"/>
              <w:jc w:val="left"/>
              <w:rPr>
                <w:color w:val="000000"/>
                <w:sz w:val="24"/>
              </w:rPr>
            </w:pPr>
          </w:p>
        </w:tc>
        <w:tc>
          <w:tcPr>
            <w:tcW w:w="887" w:type="pct"/>
            <w:tcBorders>
              <w:top w:val="single" w:color="auto" w:sz="4" w:space="0"/>
              <w:left w:val="single" w:color="auto" w:sz="4" w:space="0"/>
              <w:bottom w:val="single" w:color="auto" w:sz="4" w:space="0"/>
              <w:right w:val="single" w:color="auto" w:sz="4" w:space="0"/>
            </w:tcBorders>
            <w:vAlign w:val="center"/>
          </w:tcPr>
          <w:p w14:paraId="468B5BC7">
            <w:pPr>
              <w:adjustRightInd w:val="0"/>
              <w:snapToGrid w:val="0"/>
              <w:jc w:val="left"/>
              <w:rPr>
                <w:color w:val="000000"/>
                <w:sz w:val="24"/>
              </w:rPr>
            </w:pPr>
          </w:p>
        </w:tc>
      </w:tr>
      <w:tr w14:paraId="6C84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4" w:type="pct"/>
            <w:tcBorders>
              <w:top w:val="single" w:color="auto" w:sz="4" w:space="0"/>
              <w:left w:val="single" w:color="auto" w:sz="4" w:space="0"/>
              <w:bottom w:val="single" w:color="auto" w:sz="4" w:space="0"/>
              <w:right w:val="single" w:color="auto" w:sz="4" w:space="0"/>
            </w:tcBorders>
            <w:vAlign w:val="center"/>
          </w:tcPr>
          <w:p w14:paraId="325762C4">
            <w:pPr>
              <w:adjustRightInd w:val="0"/>
              <w:snapToGrid w:val="0"/>
              <w:jc w:val="center"/>
              <w:rPr>
                <w:color w:val="000000"/>
                <w:sz w:val="24"/>
              </w:rPr>
            </w:pPr>
            <w:r>
              <w:rPr>
                <w:color w:val="000000"/>
                <w:sz w:val="24"/>
              </w:rPr>
              <w:t>3</w:t>
            </w:r>
          </w:p>
        </w:tc>
        <w:tc>
          <w:tcPr>
            <w:tcW w:w="1750" w:type="pct"/>
            <w:tcBorders>
              <w:top w:val="single" w:color="auto" w:sz="4" w:space="0"/>
              <w:left w:val="single" w:color="auto" w:sz="4" w:space="0"/>
              <w:bottom w:val="single" w:color="auto" w:sz="4" w:space="0"/>
              <w:right w:val="single" w:color="auto" w:sz="4" w:space="0"/>
            </w:tcBorders>
            <w:vAlign w:val="center"/>
          </w:tcPr>
          <w:p w14:paraId="0844999F">
            <w:pPr>
              <w:adjustRightInd w:val="0"/>
              <w:snapToGrid w:val="0"/>
              <w:jc w:val="left"/>
              <w:rPr>
                <w:color w:val="000000"/>
                <w:sz w:val="24"/>
              </w:rPr>
            </w:pPr>
            <w:r>
              <w:rPr>
                <w:color w:val="000000"/>
                <w:sz w:val="24"/>
              </w:rPr>
              <w:t>…</w:t>
            </w:r>
          </w:p>
        </w:tc>
        <w:tc>
          <w:tcPr>
            <w:tcW w:w="781" w:type="pct"/>
            <w:tcBorders>
              <w:top w:val="single" w:color="auto" w:sz="4" w:space="0"/>
              <w:left w:val="single" w:color="auto" w:sz="4" w:space="0"/>
              <w:bottom w:val="single" w:color="auto" w:sz="4" w:space="0"/>
              <w:right w:val="single" w:color="auto" w:sz="4" w:space="0"/>
            </w:tcBorders>
            <w:vAlign w:val="center"/>
          </w:tcPr>
          <w:p w14:paraId="3896E494">
            <w:pPr>
              <w:adjustRightInd w:val="0"/>
              <w:snapToGrid w:val="0"/>
              <w:jc w:val="left"/>
              <w:rPr>
                <w:color w:val="000000"/>
                <w:sz w:val="24"/>
              </w:rPr>
            </w:pPr>
          </w:p>
        </w:tc>
        <w:tc>
          <w:tcPr>
            <w:tcW w:w="429" w:type="pct"/>
            <w:tcBorders>
              <w:top w:val="single" w:color="auto" w:sz="4" w:space="0"/>
              <w:left w:val="single" w:color="auto" w:sz="4" w:space="0"/>
              <w:bottom w:val="single" w:color="auto" w:sz="4" w:space="0"/>
              <w:right w:val="single" w:color="auto" w:sz="4" w:space="0"/>
            </w:tcBorders>
            <w:vAlign w:val="center"/>
          </w:tcPr>
          <w:p w14:paraId="1348057F">
            <w:pPr>
              <w:adjustRightInd w:val="0"/>
              <w:snapToGrid w:val="0"/>
              <w:jc w:val="left"/>
              <w:rPr>
                <w:color w:val="000000"/>
                <w:sz w:val="24"/>
              </w:rPr>
            </w:pPr>
          </w:p>
        </w:tc>
        <w:tc>
          <w:tcPr>
            <w:tcW w:w="776" w:type="pct"/>
            <w:tcBorders>
              <w:top w:val="single" w:color="auto" w:sz="4" w:space="0"/>
              <w:left w:val="single" w:color="auto" w:sz="4" w:space="0"/>
              <w:bottom w:val="single" w:color="auto" w:sz="4" w:space="0"/>
              <w:right w:val="single" w:color="auto" w:sz="4" w:space="0"/>
            </w:tcBorders>
            <w:vAlign w:val="center"/>
          </w:tcPr>
          <w:p w14:paraId="7CCBF1B5">
            <w:pPr>
              <w:adjustRightInd w:val="0"/>
              <w:snapToGrid w:val="0"/>
              <w:jc w:val="left"/>
              <w:rPr>
                <w:color w:val="000000"/>
                <w:sz w:val="24"/>
              </w:rPr>
            </w:pPr>
          </w:p>
        </w:tc>
        <w:tc>
          <w:tcPr>
            <w:tcW w:w="887" w:type="pct"/>
            <w:tcBorders>
              <w:top w:val="single" w:color="auto" w:sz="4" w:space="0"/>
              <w:left w:val="single" w:color="auto" w:sz="4" w:space="0"/>
              <w:bottom w:val="single" w:color="auto" w:sz="4" w:space="0"/>
              <w:right w:val="single" w:color="auto" w:sz="4" w:space="0"/>
            </w:tcBorders>
            <w:vAlign w:val="center"/>
          </w:tcPr>
          <w:p w14:paraId="6BFB5006">
            <w:pPr>
              <w:adjustRightInd w:val="0"/>
              <w:snapToGrid w:val="0"/>
              <w:jc w:val="left"/>
              <w:rPr>
                <w:color w:val="000000"/>
                <w:sz w:val="24"/>
              </w:rPr>
            </w:pPr>
          </w:p>
        </w:tc>
      </w:tr>
      <w:tr w14:paraId="77E2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06" w:type="pct"/>
            <w:gridSpan w:val="3"/>
            <w:tcBorders>
              <w:top w:val="single" w:color="auto" w:sz="4" w:space="0"/>
              <w:left w:val="single" w:color="auto" w:sz="4" w:space="0"/>
              <w:bottom w:val="single" w:color="auto" w:sz="4" w:space="0"/>
              <w:right w:val="single" w:color="auto" w:sz="4" w:space="0"/>
            </w:tcBorders>
            <w:vAlign w:val="center"/>
          </w:tcPr>
          <w:p w14:paraId="76B11C53">
            <w:pPr>
              <w:adjustRightInd w:val="0"/>
              <w:snapToGrid w:val="0"/>
              <w:jc w:val="right"/>
              <w:rPr>
                <w:color w:val="000000"/>
                <w:sz w:val="24"/>
              </w:rPr>
            </w:pPr>
            <w:r>
              <w:rPr>
                <w:b/>
                <w:color w:val="000000"/>
                <w:sz w:val="24"/>
              </w:rPr>
              <w:t>总价（元）</w:t>
            </w:r>
          </w:p>
        </w:tc>
        <w:tc>
          <w:tcPr>
            <w:tcW w:w="429" w:type="pct"/>
            <w:tcBorders>
              <w:top w:val="single" w:color="auto" w:sz="4" w:space="0"/>
              <w:left w:val="single" w:color="auto" w:sz="4" w:space="0"/>
              <w:bottom w:val="single" w:color="auto" w:sz="4" w:space="0"/>
              <w:right w:val="single" w:color="auto" w:sz="4" w:space="0"/>
            </w:tcBorders>
            <w:vAlign w:val="center"/>
          </w:tcPr>
          <w:p w14:paraId="55AE8F4A">
            <w:pPr>
              <w:adjustRightInd w:val="0"/>
              <w:snapToGrid w:val="0"/>
              <w:jc w:val="left"/>
              <w:rPr>
                <w:color w:val="000000"/>
                <w:sz w:val="24"/>
              </w:rPr>
            </w:pPr>
          </w:p>
        </w:tc>
        <w:tc>
          <w:tcPr>
            <w:tcW w:w="776" w:type="pct"/>
            <w:tcBorders>
              <w:top w:val="single" w:color="auto" w:sz="4" w:space="0"/>
              <w:left w:val="single" w:color="auto" w:sz="4" w:space="0"/>
              <w:bottom w:val="single" w:color="auto" w:sz="4" w:space="0"/>
              <w:right w:val="single" w:color="auto" w:sz="4" w:space="0"/>
            </w:tcBorders>
            <w:vAlign w:val="center"/>
          </w:tcPr>
          <w:p w14:paraId="0DDA935B">
            <w:pPr>
              <w:adjustRightInd w:val="0"/>
              <w:snapToGrid w:val="0"/>
              <w:jc w:val="left"/>
              <w:rPr>
                <w:color w:val="000000"/>
                <w:sz w:val="24"/>
              </w:rPr>
            </w:pPr>
          </w:p>
        </w:tc>
        <w:tc>
          <w:tcPr>
            <w:tcW w:w="887" w:type="pct"/>
            <w:tcBorders>
              <w:top w:val="single" w:color="auto" w:sz="4" w:space="0"/>
              <w:left w:val="single" w:color="auto" w:sz="4" w:space="0"/>
              <w:bottom w:val="single" w:color="auto" w:sz="4" w:space="0"/>
              <w:right w:val="single" w:color="auto" w:sz="4" w:space="0"/>
            </w:tcBorders>
            <w:vAlign w:val="center"/>
          </w:tcPr>
          <w:p w14:paraId="04892460">
            <w:pPr>
              <w:adjustRightInd w:val="0"/>
              <w:snapToGrid w:val="0"/>
              <w:jc w:val="left"/>
              <w:rPr>
                <w:color w:val="000000"/>
                <w:sz w:val="24"/>
              </w:rPr>
            </w:pPr>
          </w:p>
        </w:tc>
      </w:tr>
    </w:tbl>
    <w:p w14:paraId="0260D9BA">
      <w:pPr>
        <w:tabs>
          <w:tab w:val="left" w:pos="1800"/>
          <w:tab w:val="left" w:pos="5580"/>
        </w:tabs>
        <w:jc w:val="left"/>
        <w:rPr>
          <w:color w:val="000000"/>
          <w:sz w:val="24"/>
        </w:rPr>
      </w:pPr>
    </w:p>
    <w:p w14:paraId="3A6C15CA">
      <w:pPr>
        <w:tabs>
          <w:tab w:val="left" w:pos="1800"/>
          <w:tab w:val="left" w:pos="5580"/>
        </w:tabs>
        <w:jc w:val="left"/>
        <w:rPr>
          <w:color w:val="000000"/>
          <w:sz w:val="24"/>
        </w:rPr>
      </w:pPr>
    </w:p>
    <w:p w14:paraId="5F8CC158">
      <w:pPr>
        <w:tabs>
          <w:tab w:val="left" w:pos="1800"/>
          <w:tab w:val="left" w:pos="5580"/>
        </w:tabs>
        <w:jc w:val="left"/>
        <w:rPr>
          <w:color w:val="000000"/>
          <w:sz w:val="24"/>
        </w:rPr>
      </w:pPr>
    </w:p>
    <w:p w14:paraId="35E23A71">
      <w:pPr>
        <w:tabs>
          <w:tab w:val="left" w:pos="1800"/>
          <w:tab w:val="left" w:pos="5580"/>
        </w:tabs>
        <w:jc w:val="left"/>
        <w:rPr>
          <w:color w:val="000000"/>
          <w:sz w:val="24"/>
        </w:rPr>
      </w:pPr>
    </w:p>
    <w:p w14:paraId="42E8C2FD">
      <w:pPr>
        <w:tabs>
          <w:tab w:val="left" w:pos="1800"/>
          <w:tab w:val="left" w:pos="5580"/>
        </w:tabs>
        <w:jc w:val="left"/>
        <w:rPr>
          <w:color w:val="000000"/>
          <w:sz w:val="24"/>
        </w:rPr>
      </w:pPr>
      <w:r>
        <w:rPr>
          <w:color w:val="000000"/>
          <w:sz w:val="24"/>
        </w:rPr>
        <w:t>注：1.本表应按包分别填写。</w:t>
      </w:r>
    </w:p>
    <w:p w14:paraId="768D37C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5CE5D922">
      <w:pPr>
        <w:tabs>
          <w:tab w:val="left" w:pos="1800"/>
          <w:tab w:val="left" w:pos="5580"/>
        </w:tabs>
        <w:ind w:firstLine="480" w:firstLineChars="200"/>
        <w:jc w:val="left"/>
        <w:rPr>
          <w:color w:val="000000"/>
          <w:sz w:val="24"/>
        </w:rPr>
      </w:pPr>
      <w:r>
        <w:rPr>
          <w:color w:val="000000"/>
          <w:sz w:val="24"/>
        </w:rPr>
        <w:t>3.上述各项的详细规格（如有），可另页描述。</w:t>
      </w:r>
    </w:p>
    <w:p w14:paraId="0D8FB18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C9A1FD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F821D9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89FC3E3">
      <w:pPr>
        <w:numPr>
          <w:ilvl w:val="0"/>
          <w:numId w:val="14"/>
        </w:numPr>
        <w:tabs>
          <w:tab w:val="left" w:pos="360"/>
        </w:tabs>
        <w:snapToGrid w:val="0"/>
        <w:spacing w:line="360" w:lineRule="auto"/>
        <w:outlineLvl w:val="1"/>
        <w:rPr>
          <w:color w:val="000000"/>
          <w:sz w:val="24"/>
          <w:szCs w:val="20"/>
        </w:rPr>
      </w:pPr>
      <w:bookmarkStart w:id="798" w:name="_Toc127151562"/>
      <w:bookmarkStart w:id="799" w:name="_Toc264969252"/>
      <w:bookmarkStart w:id="800" w:name="_Toc195842927"/>
      <w:bookmarkStart w:id="801" w:name="_Toc265228400"/>
      <w:bookmarkStart w:id="802" w:name="_Toc150774765"/>
      <w:bookmarkStart w:id="803" w:name="_Toc226965752"/>
      <w:bookmarkStart w:id="804" w:name="_Toc305158904"/>
      <w:bookmarkStart w:id="805" w:name="_Toc305158830"/>
      <w:bookmarkStart w:id="806" w:name="_Toc150480798"/>
      <w:bookmarkStart w:id="807" w:name="_Toc226337258"/>
      <w:bookmarkStart w:id="808" w:name="_Toc226309806"/>
      <w:bookmarkStart w:id="809" w:name="_Toc142311062"/>
      <w:bookmarkStart w:id="810" w:name="_Toc226965835"/>
      <w:bookmarkStart w:id="811" w:name="_Toc226965834"/>
      <w:bookmarkStart w:id="812" w:name="_Toc226337257"/>
      <w:bookmarkStart w:id="813" w:name="_Toc226965751"/>
      <w:bookmarkStart w:id="814" w:name="_Toc150774764"/>
      <w:bookmarkStart w:id="815" w:name="_Toc127151561"/>
      <w:bookmarkStart w:id="816" w:name="_Toc305158829"/>
      <w:bookmarkStart w:id="817" w:name="_Toc264969251"/>
      <w:bookmarkStart w:id="818" w:name="_Toc195842926"/>
      <w:bookmarkStart w:id="819" w:name="_Toc142311061"/>
      <w:bookmarkStart w:id="820" w:name="_Toc265228399"/>
      <w:bookmarkStart w:id="821" w:name="_Toc150480797"/>
      <w:bookmarkStart w:id="822" w:name="_Toc226309805"/>
      <w:bookmarkStart w:id="823" w:name="_Toc305158903"/>
      <w:r>
        <w:rPr>
          <w:color w:val="000000"/>
          <w:sz w:val="24"/>
          <w:szCs w:val="20"/>
        </w:rPr>
        <w:br w:type="page"/>
      </w:r>
    </w:p>
    <w:p w14:paraId="5546FEBC">
      <w:pPr>
        <w:numPr>
          <w:ilvl w:val="0"/>
          <w:numId w:val="0"/>
        </w:numPr>
        <w:tabs>
          <w:tab w:val="left" w:pos="360"/>
        </w:tabs>
        <w:snapToGrid w:val="0"/>
        <w:spacing w:line="360" w:lineRule="auto"/>
        <w:ind w:leftChars="0"/>
        <w:outlineLvl w:val="1"/>
        <w:rPr>
          <w:color w:val="000000"/>
          <w:sz w:val="24"/>
          <w:szCs w:val="20"/>
        </w:rPr>
      </w:pPr>
    </w:p>
    <w:p w14:paraId="1FC57EB6">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szCs w:val="20"/>
          <w:lang w:val="en-US" w:eastAsia="zh-CN"/>
        </w:rPr>
        <w:t xml:space="preserve">5  </w:t>
      </w:r>
      <w:r>
        <w:rPr>
          <w:color w:val="000000"/>
          <w:sz w:val="24"/>
          <w:szCs w:val="20"/>
        </w:rPr>
        <w:t>合同条款偏离表</w:t>
      </w:r>
      <w:bookmarkEnd w:id="798"/>
      <w:bookmarkEnd w:id="799"/>
      <w:bookmarkEnd w:id="800"/>
      <w:bookmarkEnd w:id="801"/>
      <w:bookmarkEnd w:id="802"/>
      <w:bookmarkEnd w:id="803"/>
      <w:bookmarkEnd w:id="804"/>
      <w:bookmarkEnd w:id="805"/>
      <w:bookmarkEnd w:id="806"/>
      <w:bookmarkEnd w:id="807"/>
      <w:bookmarkEnd w:id="808"/>
      <w:bookmarkEnd w:id="809"/>
      <w:bookmarkEnd w:id="810"/>
      <w:r>
        <w:rPr>
          <w:color w:val="000000"/>
          <w:sz w:val="24"/>
          <w:szCs w:val="20"/>
        </w:rPr>
        <w:t>（实质性格式）</w:t>
      </w:r>
    </w:p>
    <w:p w14:paraId="769AD7A4">
      <w:pPr>
        <w:spacing w:line="360" w:lineRule="auto"/>
        <w:rPr>
          <w:color w:val="000000"/>
          <w:sz w:val="24"/>
          <w:szCs w:val="20"/>
        </w:rPr>
      </w:pPr>
    </w:p>
    <w:p w14:paraId="2D4FB261">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57AFA32">
      <w:pPr>
        <w:spacing w:line="360" w:lineRule="auto"/>
        <w:rPr>
          <w:color w:val="000000"/>
          <w:sz w:val="24"/>
          <w:szCs w:val="20"/>
        </w:rPr>
      </w:pPr>
    </w:p>
    <w:p w14:paraId="39DD2A8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654"/>
        <w:gridCol w:w="1521"/>
        <w:gridCol w:w="1521"/>
        <w:gridCol w:w="1691"/>
        <w:gridCol w:w="1061"/>
      </w:tblGrid>
      <w:tr w14:paraId="1B37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3621E5">
            <w:pPr>
              <w:adjustRightInd w:val="0"/>
              <w:snapToGrid w:val="0"/>
              <w:jc w:val="center"/>
              <w:rPr>
                <w:color w:val="000000"/>
                <w:sz w:val="24"/>
              </w:rPr>
            </w:pPr>
            <w:bookmarkStart w:id="824" w:name="_Hlk144279141"/>
            <w:r>
              <w:rPr>
                <w:color w:val="000000"/>
                <w:sz w:val="24"/>
              </w:rPr>
              <w:t>序号</w:t>
            </w:r>
          </w:p>
        </w:tc>
        <w:tc>
          <w:tcPr>
            <w:tcW w:w="1646" w:type="dxa"/>
            <w:vAlign w:val="center"/>
          </w:tcPr>
          <w:p w14:paraId="4DBF04F7">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42E491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EB74E52">
            <w:pPr>
              <w:adjustRightInd w:val="0"/>
              <w:snapToGrid w:val="0"/>
              <w:jc w:val="center"/>
              <w:rPr>
                <w:color w:val="000000"/>
                <w:sz w:val="24"/>
              </w:rPr>
            </w:pPr>
            <w:r>
              <w:rPr>
                <w:color w:val="000000"/>
                <w:sz w:val="24"/>
              </w:rPr>
              <w:t>投标文件内容</w:t>
            </w:r>
          </w:p>
        </w:tc>
        <w:tc>
          <w:tcPr>
            <w:tcW w:w="1925" w:type="dxa"/>
            <w:vAlign w:val="center"/>
          </w:tcPr>
          <w:p w14:paraId="0944A4DE">
            <w:pPr>
              <w:adjustRightInd w:val="0"/>
              <w:snapToGrid w:val="0"/>
              <w:jc w:val="center"/>
              <w:rPr>
                <w:color w:val="000000"/>
                <w:sz w:val="24"/>
              </w:rPr>
            </w:pPr>
            <w:r>
              <w:rPr>
                <w:color w:val="000000"/>
                <w:sz w:val="24"/>
              </w:rPr>
              <w:t>偏离情况</w:t>
            </w:r>
          </w:p>
        </w:tc>
        <w:tc>
          <w:tcPr>
            <w:tcW w:w="1045" w:type="dxa"/>
            <w:vAlign w:val="center"/>
          </w:tcPr>
          <w:p w14:paraId="29757C8A">
            <w:pPr>
              <w:adjustRightInd w:val="0"/>
              <w:snapToGrid w:val="0"/>
              <w:jc w:val="center"/>
              <w:rPr>
                <w:color w:val="000000"/>
                <w:sz w:val="24"/>
              </w:rPr>
            </w:pPr>
            <w:r>
              <w:rPr>
                <w:color w:val="000000"/>
                <w:sz w:val="24"/>
              </w:rPr>
              <w:t>说明</w:t>
            </w:r>
          </w:p>
        </w:tc>
      </w:tr>
      <w:tr w14:paraId="1CB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E3D28BE">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rFonts w:hint="eastAsia"/>
                <w:bCs/>
                <w:color w:val="000000"/>
                <w:sz w:val="24"/>
              </w:rPr>
              <w:t>）：</w:t>
            </w:r>
          </w:p>
          <w:p w14:paraId="4B50CE0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color w:val="000000"/>
                <w:sz w:val="24"/>
              </w:rPr>
              <w:t>无须填写下表内容</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w:t>
            </w:r>
            <w:r>
              <w:rPr>
                <w:rFonts w:hint="eastAsia"/>
                <w:sz w:val="24"/>
              </w:rPr>
              <w:t>投标人</w:t>
            </w:r>
            <w:r>
              <w:rPr>
                <w:sz w:val="24"/>
              </w:rPr>
              <w:t>已对之理解和响应。</w:t>
            </w:r>
            <w:r>
              <w:rPr>
                <w:color w:val="000000"/>
                <w:sz w:val="24"/>
              </w:rPr>
              <w:t>）</w:t>
            </w:r>
          </w:p>
          <w:p w14:paraId="75FD9812">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sz w:val="24"/>
              </w:rPr>
              <w:t>对合同条款中的所有要求，除本表列明的偏离外，均视作</w:t>
            </w:r>
            <w:r>
              <w:rPr>
                <w:rFonts w:hint="eastAsia"/>
                <w:sz w:val="24"/>
              </w:rPr>
              <w:t>投标人</w:t>
            </w:r>
            <w:r>
              <w:rPr>
                <w:sz w:val="24"/>
              </w:rPr>
              <w:t>已对之理解和响应</w:t>
            </w:r>
            <w:r>
              <w:rPr>
                <w:rFonts w:hint="eastAsia"/>
                <w:sz w:val="24"/>
              </w:rPr>
              <w:t>。如选择了“有偏离”但下表为空白的，</w:t>
            </w:r>
            <w:r>
              <w:rPr>
                <w:rFonts w:hint="eastAsia"/>
                <w:b/>
                <w:bCs/>
                <w:color w:val="000000"/>
                <w:sz w:val="24"/>
              </w:rPr>
              <w:t>投标无效。</w:t>
            </w:r>
            <w:r>
              <w:rPr>
                <w:color w:val="000000"/>
                <w:sz w:val="24"/>
              </w:rPr>
              <w:t>）</w:t>
            </w:r>
          </w:p>
        </w:tc>
      </w:tr>
      <w:tr w14:paraId="3B23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5EB9766">
            <w:pPr>
              <w:adjustRightInd w:val="0"/>
              <w:snapToGrid w:val="0"/>
              <w:jc w:val="center"/>
              <w:rPr>
                <w:color w:val="000000"/>
                <w:sz w:val="24"/>
              </w:rPr>
            </w:pPr>
          </w:p>
        </w:tc>
        <w:tc>
          <w:tcPr>
            <w:tcW w:w="1646" w:type="dxa"/>
            <w:vAlign w:val="center"/>
          </w:tcPr>
          <w:p w14:paraId="3A1BCBC4">
            <w:pPr>
              <w:adjustRightInd w:val="0"/>
              <w:snapToGrid w:val="0"/>
              <w:jc w:val="center"/>
              <w:rPr>
                <w:color w:val="000000"/>
                <w:sz w:val="24"/>
              </w:rPr>
            </w:pPr>
          </w:p>
        </w:tc>
        <w:tc>
          <w:tcPr>
            <w:tcW w:w="1688" w:type="dxa"/>
            <w:vAlign w:val="center"/>
          </w:tcPr>
          <w:p w14:paraId="57650262">
            <w:pPr>
              <w:adjustRightInd w:val="0"/>
              <w:snapToGrid w:val="0"/>
              <w:jc w:val="center"/>
              <w:rPr>
                <w:color w:val="000000"/>
                <w:sz w:val="24"/>
              </w:rPr>
            </w:pPr>
          </w:p>
        </w:tc>
        <w:tc>
          <w:tcPr>
            <w:tcW w:w="1688" w:type="dxa"/>
            <w:vAlign w:val="center"/>
          </w:tcPr>
          <w:p w14:paraId="59193DD2">
            <w:pPr>
              <w:adjustRightInd w:val="0"/>
              <w:snapToGrid w:val="0"/>
              <w:jc w:val="center"/>
              <w:rPr>
                <w:color w:val="000000"/>
                <w:sz w:val="24"/>
              </w:rPr>
            </w:pPr>
          </w:p>
        </w:tc>
        <w:tc>
          <w:tcPr>
            <w:tcW w:w="1925" w:type="dxa"/>
            <w:vAlign w:val="center"/>
          </w:tcPr>
          <w:p w14:paraId="3865816C">
            <w:pPr>
              <w:adjustRightInd w:val="0"/>
              <w:snapToGrid w:val="0"/>
              <w:jc w:val="center"/>
              <w:rPr>
                <w:color w:val="000000"/>
                <w:sz w:val="24"/>
              </w:rPr>
            </w:pPr>
          </w:p>
        </w:tc>
        <w:tc>
          <w:tcPr>
            <w:tcW w:w="1045" w:type="dxa"/>
            <w:vAlign w:val="center"/>
          </w:tcPr>
          <w:p w14:paraId="2922E7CC">
            <w:pPr>
              <w:adjustRightInd w:val="0"/>
              <w:snapToGrid w:val="0"/>
              <w:jc w:val="center"/>
              <w:rPr>
                <w:color w:val="000000"/>
                <w:sz w:val="24"/>
              </w:rPr>
            </w:pPr>
          </w:p>
        </w:tc>
      </w:tr>
      <w:tr w14:paraId="2757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597BC47">
            <w:pPr>
              <w:adjustRightInd w:val="0"/>
              <w:snapToGrid w:val="0"/>
              <w:jc w:val="center"/>
              <w:rPr>
                <w:color w:val="000000"/>
                <w:sz w:val="24"/>
              </w:rPr>
            </w:pPr>
          </w:p>
        </w:tc>
        <w:tc>
          <w:tcPr>
            <w:tcW w:w="1646" w:type="dxa"/>
            <w:vAlign w:val="center"/>
          </w:tcPr>
          <w:p w14:paraId="391EC6A3">
            <w:pPr>
              <w:adjustRightInd w:val="0"/>
              <w:snapToGrid w:val="0"/>
              <w:jc w:val="center"/>
              <w:rPr>
                <w:color w:val="000000"/>
                <w:sz w:val="24"/>
              </w:rPr>
            </w:pPr>
          </w:p>
        </w:tc>
        <w:tc>
          <w:tcPr>
            <w:tcW w:w="1688" w:type="dxa"/>
            <w:vAlign w:val="center"/>
          </w:tcPr>
          <w:p w14:paraId="6CB722B2">
            <w:pPr>
              <w:adjustRightInd w:val="0"/>
              <w:snapToGrid w:val="0"/>
              <w:jc w:val="center"/>
              <w:rPr>
                <w:color w:val="000000"/>
                <w:sz w:val="24"/>
              </w:rPr>
            </w:pPr>
          </w:p>
        </w:tc>
        <w:tc>
          <w:tcPr>
            <w:tcW w:w="1688" w:type="dxa"/>
            <w:vAlign w:val="center"/>
          </w:tcPr>
          <w:p w14:paraId="48BAEB71">
            <w:pPr>
              <w:adjustRightInd w:val="0"/>
              <w:snapToGrid w:val="0"/>
              <w:jc w:val="center"/>
              <w:rPr>
                <w:color w:val="000000"/>
                <w:sz w:val="24"/>
              </w:rPr>
            </w:pPr>
          </w:p>
        </w:tc>
        <w:tc>
          <w:tcPr>
            <w:tcW w:w="1925" w:type="dxa"/>
            <w:vAlign w:val="center"/>
          </w:tcPr>
          <w:p w14:paraId="45E733BA">
            <w:pPr>
              <w:adjustRightInd w:val="0"/>
              <w:snapToGrid w:val="0"/>
              <w:jc w:val="center"/>
              <w:rPr>
                <w:color w:val="000000"/>
                <w:sz w:val="24"/>
              </w:rPr>
            </w:pPr>
          </w:p>
        </w:tc>
        <w:tc>
          <w:tcPr>
            <w:tcW w:w="1045" w:type="dxa"/>
            <w:vAlign w:val="center"/>
          </w:tcPr>
          <w:p w14:paraId="51B85311">
            <w:pPr>
              <w:adjustRightInd w:val="0"/>
              <w:snapToGrid w:val="0"/>
              <w:jc w:val="center"/>
              <w:rPr>
                <w:color w:val="000000"/>
                <w:sz w:val="24"/>
              </w:rPr>
            </w:pPr>
          </w:p>
        </w:tc>
      </w:tr>
      <w:tr w14:paraId="1720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64E0A317">
            <w:pPr>
              <w:adjustRightInd w:val="0"/>
              <w:snapToGrid w:val="0"/>
              <w:jc w:val="center"/>
              <w:rPr>
                <w:color w:val="000000"/>
                <w:sz w:val="24"/>
              </w:rPr>
            </w:pPr>
          </w:p>
        </w:tc>
        <w:tc>
          <w:tcPr>
            <w:tcW w:w="1646" w:type="dxa"/>
            <w:vAlign w:val="center"/>
          </w:tcPr>
          <w:p w14:paraId="18DD8824">
            <w:pPr>
              <w:adjustRightInd w:val="0"/>
              <w:snapToGrid w:val="0"/>
              <w:jc w:val="center"/>
              <w:rPr>
                <w:color w:val="000000"/>
                <w:sz w:val="24"/>
              </w:rPr>
            </w:pPr>
          </w:p>
        </w:tc>
        <w:tc>
          <w:tcPr>
            <w:tcW w:w="1688" w:type="dxa"/>
            <w:vAlign w:val="center"/>
          </w:tcPr>
          <w:p w14:paraId="05BC9E4E">
            <w:pPr>
              <w:adjustRightInd w:val="0"/>
              <w:snapToGrid w:val="0"/>
              <w:jc w:val="center"/>
              <w:rPr>
                <w:color w:val="000000"/>
                <w:sz w:val="24"/>
              </w:rPr>
            </w:pPr>
          </w:p>
        </w:tc>
        <w:tc>
          <w:tcPr>
            <w:tcW w:w="1688" w:type="dxa"/>
            <w:vAlign w:val="center"/>
          </w:tcPr>
          <w:p w14:paraId="3011C5EB">
            <w:pPr>
              <w:adjustRightInd w:val="0"/>
              <w:snapToGrid w:val="0"/>
              <w:jc w:val="center"/>
              <w:rPr>
                <w:color w:val="000000"/>
                <w:sz w:val="24"/>
              </w:rPr>
            </w:pPr>
          </w:p>
        </w:tc>
        <w:tc>
          <w:tcPr>
            <w:tcW w:w="1925" w:type="dxa"/>
            <w:vAlign w:val="center"/>
          </w:tcPr>
          <w:p w14:paraId="34E288F6">
            <w:pPr>
              <w:adjustRightInd w:val="0"/>
              <w:snapToGrid w:val="0"/>
              <w:jc w:val="center"/>
              <w:rPr>
                <w:color w:val="000000"/>
                <w:sz w:val="24"/>
              </w:rPr>
            </w:pPr>
          </w:p>
        </w:tc>
        <w:tc>
          <w:tcPr>
            <w:tcW w:w="1045" w:type="dxa"/>
            <w:vAlign w:val="center"/>
          </w:tcPr>
          <w:p w14:paraId="71AD0EDE">
            <w:pPr>
              <w:adjustRightInd w:val="0"/>
              <w:snapToGrid w:val="0"/>
              <w:jc w:val="center"/>
              <w:rPr>
                <w:color w:val="000000"/>
                <w:sz w:val="24"/>
              </w:rPr>
            </w:pPr>
          </w:p>
        </w:tc>
      </w:tr>
      <w:tr w14:paraId="0391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50610252">
            <w:pPr>
              <w:adjustRightInd w:val="0"/>
              <w:snapToGrid w:val="0"/>
              <w:jc w:val="center"/>
              <w:rPr>
                <w:color w:val="000000"/>
                <w:sz w:val="24"/>
              </w:rPr>
            </w:pPr>
          </w:p>
        </w:tc>
        <w:tc>
          <w:tcPr>
            <w:tcW w:w="1646" w:type="dxa"/>
            <w:vAlign w:val="center"/>
          </w:tcPr>
          <w:p w14:paraId="34A2F36F">
            <w:pPr>
              <w:adjustRightInd w:val="0"/>
              <w:snapToGrid w:val="0"/>
              <w:jc w:val="center"/>
              <w:rPr>
                <w:color w:val="000000"/>
                <w:sz w:val="24"/>
              </w:rPr>
            </w:pPr>
          </w:p>
        </w:tc>
        <w:tc>
          <w:tcPr>
            <w:tcW w:w="1688" w:type="dxa"/>
            <w:vAlign w:val="center"/>
          </w:tcPr>
          <w:p w14:paraId="6A61B586">
            <w:pPr>
              <w:adjustRightInd w:val="0"/>
              <w:snapToGrid w:val="0"/>
              <w:jc w:val="center"/>
              <w:rPr>
                <w:color w:val="000000"/>
                <w:sz w:val="24"/>
              </w:rPr>
            </w:pPr>
          </w:p>
        </w:tc>
        <w:tc>
          <w:tcPr>
            <w:tcW w:w="1688" w:type="dxa"/>
            <w:vAlign w:val="center"/>
          </w:tcPr>
          <w:p w14:paraId="417DCB78">
            <w:pPr>
              <w:adjustRightInd w:val="0"/>
              <w:snapToGrid w:val="0"/>
              <w:jc w:val="center"/>
              <w:rPr>
                <w:color w:val="000000"/>
                <w:sz w:val="24"/>
              </w:rPr>
            </w:pPr>
          </w:p>
        </w:tc>
        <w:tc>
          <w:tcPr>
            <w:tcW w:w="1925" w:type="dxa"/>
            <w:vAlign w:val="center"/>
          </w:tcPr>
          <w:p w14:paraId="11F382C1">
            <w:pPr>
              <w:adjustRightInd w:val="0"/>
              <w:snapToGrid w:val="0"/>
              <w:jc w:val="center"/>
              <w:rPr>
                <w:color w:val="000000"/>
                <w:sz w:val="24"/>
              </w:rPr>
            </w:pPr>
          </w:p>
        </w:tc>
        <w:tc>
          <w:tcPr>
            <w:tcW w:w="1045" w:type="dxa"/>
            <w:vAlign w:val="center"/>
          </w:tcPr>
          <w:p w14:paraId="45EBD684">
            <w:pPr>
              <w:adjustRightInd w:val="0"/>
              <w:snapToGrid w:val="0"/>
              <w:jc w:val="center"/>
              <w:rPr>
                <w:color w:val="000000"/>
                <w:sz w:val="24"/>
              </w:rPr>
            </w:pPr>
          </w:p>
        </w:tc>
      </w:tr>
      <w:bookmarkEnd w:id="824"/>
    </w:tbl>
    <w:p w14:paraId="0DED314F">
      <w:pPr>
        <w:tabs>
          <w:tab w:val="left" w:pos="1800"/>
          <w:tab w:val="left" w:pos="5580"/>
        </w:tabs>
        <w:jc w:val="left"/>
        <w:rPr>
          <w:color w:val="000000"/>
          <w:sz w:val="24"/>
        </w:rPr>
      </w:pPr>
    </w:p>
    <w:p w14:paraId="5F894A49">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color w:val="000000"/>
          <w:sz w:val="24"/>
          <w:szCs w:val="20"/>
        </w:rPr>
      </w:pPr>
    </w:p>
    <w:p w14:paraId="124A130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EC8349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034E69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0A60BD1">
      <w:pPr>
        <w:numPr>
          <w:ilvl w:val="0"/>
          <w:numId w:val="14"/>
        </w:numPr>
        <w:tabs>
          <w:tab w:val="left" w:pos="360"/>
        </w:tabs>
        <w:snapToGrid w:val="0"/>
        <w:spacing w:line="360" w:lineRule="auto"/>
        <w:outlineLvl w:val="1"/>
        <w:rPr>
          <w:color w:val="000000"/>
          <w:sz w:val="24"/>
          <w:szCs w:val="20"/>
        </w:rPr>
      </w:pPr>
      <w:r>
        <w:rPr>
          <w:color w:val="000000"/>
          <w:sz w:val="24"/>
          <w:szCs w:val="20"/>
        </w:rPr>
        <w:br w:type="page"/>
      </w:r>
      <w:bookmarkEnd w:id="811"/>
      <w:bookmarkEnd w:id="812"/>
      <w:bookmarkEnd w:id="813"/>
      <w:bookmarkEnd w:id="814"/>
      <w:bookmarkEnd w:id="815"/>
      <w:bookmarkEnd w:id="816"/>
      <w:bookmarkEnd w:id="817"/>
      <w:bookmarkEnd w:id="818"/>
      <w:bookmarkEnd w:id="819"/>
      <w:bookmarkEnd w:id="820"/>
      <w:bookmarkEnd w:id="821"/>
      <w:bookmarkEnd w:id="822"/>
      <w:bookmarkEnd w:id="823"/>
    </w:p>
    <w:p w14:paraId="71ECB562">
      <w:pPr>
        <w:numPr>
          <w:ilvl w:val="0"/>
          <w:numId w:val="0"/>
        </w:numPr>
        <w:tabs>
          <w:tab w:val="left" w:pos="360"/>
        </w:tabs>
        <w:snapToGrid w:val="0"/>
        <w:spacing w:line="360" w:lineRule="auto"/>
        <w:ind w:leftChars="0"/>
        <w:outlineLvl w:val="1"/>
        <w:rPr>
          <w:color w:val="000000"/>
          <w:sz w:val="24"/>
          <w:szCs w:val="20"/>
        </w:rPr>
      </w:pPr>
    </w:p>
    <w:p w14:paraId="2196E1F9">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szCs w:val="20"/>
          <w:lang w:val="en-US" w:eastAsia="zh-CN"/>
        </w:rPr>
        <w:t xml:space="preserve">6  </w:t>
      </w:r>
      <w:r>
        <w:rPr>
          <w:color w:val="000000"/>
          <w:sz w:val="24"/>
          <w:szCs w:val="20"/>
        </w:rPr>
        <w:t>采购需求偏离表</w:t>
      </w:r>
    </w:p>
    <w:p w14:paraId="3467C1C2">
      <w:pPr>
        <w:autoSpaceDE w:val="0"/>
        <w:autoSpaceDN w:val="0"/>
        <w:adjustRightInd w:val="0"/>
        <w:spacing w:line="360" w:lineRule="auto"/>
        <w:jc w:val="center"/>
        <w:rPr>
          <w:b/>
          <w:color w:val="000000"/>
          <w:sz w:val="36"/>
          <w:szCs w:val="36"/>
        </w:rPr>
      </w:pPr>
      <w:r>
        <w:rPr>
          <w:b/>
          <w:color w:val="000000"/>
          <w:sz w:val="36"/>
          <w:szCs w:val="36"/>
        </w:rPr>
        <w:t>采购需求偏离表</w:t>
      </w:r>
    </w:p>
    <w:p w14:paraId="0B810114">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07"/>
        <w:gridCol w:w="2105"/>
        <w:gridCol w:w="2156"/>
        <w:gridCol w:w="1376"/>
        <w:gridCol w:w="895"/>
      </w:tblGrid>
      <w:tr w14:paraId="1BDC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139B5250">
            <w:pPr>
              <w:adjustRightInd w:val="0"/>
              <w:snapToGrid w:val="0"/>
              <w:jc w:val="center"/>
              <w:rPr>
                <w:color w:val="000000"/>
                <w:sz w:val="24"/>
              </w:rPr>
            </w:pPr>
            <w:bookmarkStart w:id="825" w:name="_Hlk145008171"/>
            <w:r>
              <w:rPr>
                <w:color w:val="000000"/>
                <w:sz w:val="24"/>
              </w:rPr>
              <w:t>序号</w:t>
            </w:r>
          </w:p>
        </w:tc>
        <w:tc>
          <w:tcPr>
            <w:tcW w:w="767" w:type="pct"/>
            <w:vAlign w:val="center"/>
          </w:tcPr>
          <w:p w14:paraId="48B17A9D">
            <w:pPr>
              <w:adjustRightInd w:val="0"/>
              <w:snapToGrid w:val="0"/>
              <w:jc w:val="center"/>
              <w:rPr>
                <w:color w:val="000000"/>
                <w:sz w:val="24"/>
              </w:rPr>
            </w:pPr>
            <w:r>
              <w:rPr>
                <w:color w:val="000000"/>
                <w:sz w:val="24"/>
              </w:rPr>
              <w:t>招标文件条目号(页码)</w:t>
            </w:r>
          </w:p>
        </w:tc>
        <w:tc>
          <w:tcPr>
            <w:tcW w:w="1235" w:type="pct"/>
            <w:vAlign w:val="center"/>
          </w:tcPr>
          <w:p w14:paraId="5BB9B1AD">
            <w:pPr>
              <w:adjustRightInd w:val="0"/>
              <w:snapToGrid w:val="0"/>
              <w:jc w:val="center"/>
              <w:rPr>
                <w:color w:val="000000"/>
                <w:sz w:val="24"/>
              </w:rPr>
            </w:pPr>
            <w:r>
              <w:rPr>
                <w:color w:val="000000"/>
                <w:sz w:val="24"/>
              </w:rPr>
              <w:t>招标文件要求</w:t>
            </w:r>
          </w:p>
        </w:tc>
        <w:tc>
          <w:tcPr>
            <w:tcW w:w="1265" w:type="pct"/>
            <w:vAlign w:val="center"/>
          </w:tcPr>
          <w:p w14:paraId="7DE20F1D">
            <w:pPr>
              <w:adjustRightInd w:val="0"/>
              <w:snapToGrid w:val="0"/>
              <w:jc w:val="center"/>
              <w:rPr>
                <w:color w:val="000000"/>
                <w:sz w:val="24"/>
              </w:rPr>
            </w:pPr>
            <w:r>
              <w:rPr>
                <w:color w:val="000000"/>
                <w:sz w:val="24"/>
              </w:rPr>
              <w:t>投标响应内容</w:t>
            </w:r>
          </w:p>
        </w:tc>
        <w:tc>
          <w:tcPr>
            <w:tcW w:w="807" w:type="pct"/>
            <w:vAlign w:val="center"/>
          </w:tcPr>
          <w:p w14:paraId="646AC07F">
            <w:pPr>
              <w:adjustRightInd w:val="0"/>
              <w:snapToGrid w:val="0"/>
              <w:jc w:val="center"/>
              <w:rPr>
                <w:color w:val="000000"/>
                <w:sz w:val="24"/>
              </w:rPr>
            </w:pPr>
            <w:r>
              <w:rPr>
                <w:color w:val="000000"/>
                <w:sz w:val="24"/>
              </w:rPr>
              <w:t>偏离情况</w:t>
            </w:r>
          </w:p>
        </w:tc>
        <w:tc>
          <w:tcPr>
            <w:tcW w:w="523" w:type="pct"/>
            <w:vAlign w:val="center"/>
          </w:tcPr>
          <w:p w14:paraId="6E67B6CE">
            <w:pPr>
              <w:adjustRightInd w:val="0"/>
              <w:snapToGrid w:val="0"/>
              <w:jc w:val="center"/>
              <w:rPr>
                <w:color w:val="000000"/>
                <w:sz w:val="24"/>
              </w:rPr>
            </w:pPr>
            <w:r>
              <w:rPr>
                <w:color w:val="000000"/>
                <w:sz w:val="24"/>
              </w:rPr>
              <w:t>说明</w:t>
            </w:r>
          </w:p>
        </w:tc>
      </w:tr>
      <w:tr w14:paraId="5405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000" w:type="pct"/>
            <w:gridSpan w:val="6"/>
            <w:vAlign w:val="center"/>
          </w:tcPr>
          <w:p w14:paraId="03C549C5">
            <w:pPr>
              <w:numPr>
                <w:ilvl w:val="0"/>
                <w:numId w:val="15"/>
              </w:numPr>
              <w:tabs>
                <w:tab w:val="left" w:pos="591"/>
              </w:tabs>
              <w:adjustRightInd w:val="0"/>
              <w:snapToGrid w:val="0"/>
              <w:ind w:left="480"/>
              <w:jc w:val="left"/>
              <w:textAlignment w:val="baseline"/>
              <w:rPr>
                <w:color w:val="000000"/>
                <w:sz w:val="24"/>
              </w:rPr>
            </w:pPr>
            <w:r>
              <w:rPr>
                <w:color w:val="000000"/>
                <w:sz w:val="24"/>
              </w:rPr>
              <w:t>针对本招标文件《采购需求》中标注为“</w:t>
            </w:r>
            <w:r>
              <w:rPr>
                <w:rFonts w:ascii="Segoe UI Symbol" w:hAnsi="Segoe UI Symbol" w:cs="Segoe UI Symbol"/>
                <w:color w:val="000000"/>
                <w:sz w:val="24"/>
              </w:rPr>
              <w:t>★</w:t>
            </w:r>
            <w:r>
              <w:rPr>
                <w:color w:val="000000"/>
                <w:sz w:val="24"/>
              </w:rPr>
              <w:t>”、“#”条款：</w:t>
            </w:r>
          </w:p>
          <w:p w14:paraId="42ABCDDA">
            <w:pPr>
              <w:adjustRightInd w:val="0"/>
              <w:snapToGrid w:val="0"/>
              <w:jc w:val="left"/>
              <w:rPr>
                <w:color w:val="000000"/>
                <w:sz w:val="24"/>
              </w:rPr>
            </w:pPr>
            <w:r>
              <w:rPr>
                <w:color w:val="000000"/>
                <w:sz w:val="24"/>
              </w:rPr>
              <w:t>（投标人</w:t>
            </w:r>
            <w:r>
              <w:rPr>
                <w:rFonts w:hint="eastAsia"/>
                <w:color w:val="000000"/>
                <w:sz w:val="24"/>
              </w:rPr>
              <w:t>需</w:t>
            </w:r>
            <w:r>
              <w:rPr>
                <w:color w:val="000000"/>
                <w:sz w:val="24"/>
              </w:rPr>
              <w:t>对“</w:t>
            </w:r>
            <w:r>
              <w:rPr>
                <w:rFonts w:ascii="Segoe UI Symbol" w:hAnsi="Segoe UI Symbol" w:cs="Segoe UI Symbol"/>
                <w:color w:val="000000"/>
                <w:sz w:val="24"/>
              </w:rPr>
              <w:t>★</w:t>
            </w:r>
            <w:r>
              <w:rPr>
                <w:color w:val="000000"/>
                <w:sz w:val="24"/>
              </w:rPr>
              <w:t>”、“#”条款（如有）逐项填写；</w:t>
            </w:r>
            <w:r>
              <w:rPr>
                <w:rFonts w:hint="eastAsia"/>
                <w:color w:val="000000"/>
                <w:sz w:val="24"/>
              </w:rPr>
              <w:t>如本项目</w:t>
            </w:r>
            <w:r>
              <w:rPr>
                <w:color w:val="000000"/>
                <w:sz w:val="24"/>
              </w:rPr>
              <w:t>《采购需求》</w:t>
            </w:r>
            <w:r>
              <w:rPr>
                <w:rFonts w:hint="eastAsia"/>
                <w:color w:val="000000"/>
                <w:sz w:val="24"/>
              </w:rPr>
              <w:t>无</w:t>
            </w:r>
            <w:r>
              <w:rPr>
                <w:color w:val="000000"/>
                <w:sz w:val="24"/>
              </w:rPr>
              <w:t>“</w:t>
            </w:r>
            <w:r>
              <w:rPr>
                <w:rFonts w:ascii="Segoe UI Symbol" w:hAnsi="Segoe UI Symbol" w:cs="Segoe UI Symbol"/>
                <w:color w:val="000000"/>
                <w:sz w:val="24"/>
              </w:rPr>
              <w:t>★</w:t>
            </w:r>
            <w:r>
              <w:rPr>
                <w:color w:val="000000"/>
                <w:sz w:val="24"/>
              </w:rPr>
              <w:t>”、“#”条款</w:t>
            </w:r>
            <w:r>
              <w:rPr>
                <w:rFonts w:hint="eastAsia"/>
                <w:color w:val="000000"/>
                <w:sz w:val="24"/>
              </w:rPr>
              <w:t>，本部分可为空白。</w:t>
            </w:r>
            <w:r>
              <w:rPr>
                <w:color w:val="000000"/>
                <w:sz w:val="24"/>
              </w:rPr>
              <w:t>）</w:t>
            </w:r>
          </w:p>
        </w:tc>
      </w:tr>
      <w:tr w14:paraId="2E11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5F392970">
            <w:pPr>
              <w:adjustRightInd w:val="0"/>
              <w:snapToGrid w:val="0"/>
              <w:jc w:val="center"/>
              <w:rPr>
                <w:color w:val="000000"/>
                <w:sz w:val="24"/>
              </w:rPr>
            </w:pPr>
          </w:p>
        </w:tc>
        <w:tc>
          <w:tcPr>
            <w:tcW w:w="767" w:type="pct"/>
            <w:vAlign w:val="center"/>
          </w:tcPr>
          <w:p w14:paraId="2EF7A49A">
            <w:pPr>
              <w:adjustRightInd w:val="0"/>
              <w:snapToGrid w:val="0"/>
              <w:jc w:val="center"/>
              <w:rPr>
                <w:color w:val="000000"/>
                <w:sz w:val="24"/>
              </w:rPr>
            </w:pPr>
          </w:p>
        </w:tc>
        <w:tc>
          <w:tcPr>
            <w:tcW w:w="1235" w:type="pct"/>
            <w:vAlign w:val="center"/>
          </w:tcPr>
          <w:p w14:paraId="6D726589">
            <w:pPr>
              <w:adjustRightInd w:val="0"/>
              <w:snapToGrid w:val="0"/>
              <w:jc w:val="center"/>
              <w:rPr>
                <w:color w:val="000000"/>
                <w:sz w:val="24"/>
              </w:rPr>
            </w:pPr>
          </w:p>
        </w:tc>
        <w:tc>
          <w:tcPr>
            <w:tcW w:w="1265" w:type="pct"/>
            <w:vAlign w:val="center"/>
          </w:tcPr>
          <w:p w14:paraId="58AE1E72">
            <w:pPr>
              <w:adjustRightInd w:val="0"/>
              <w:snapToGrid w:val="0"/>
              <w:jc w:val="center"/>
              <w:rPr>
                <w:color w:val="000000"/>
                <w:sz w:val="24"/>
              </w:rPr>
            </w:pPr>
          </w:p>
        </w:tc>
        <w:tc>
          <w:tcPr>
            <w:tcW w:w="807" w:type="pct"/>
            <w:vAlign w:val="center"/>
          </w:tcPr>
          <w:p w14:paraId="2AD2E7FD">
            <w:pPr>
              <w:adjustRightInd w:val="0"/>
              <w:snapToGrid w:val="0"/>
              <w:jc w:val="center"/>
              <w:rPr>
                <w:color w:val="000000"/>
                <w:sz w:val="24"/>
              </w:rPr>
            </w:pPr>
          </w:p>
        </w:tc>
        <w:tc>
          <w:tcPr>
            <w:tcW w:w="523" w:type="pct"/>
            <w:vAlign w:val="center"/>
          </w:tcPr>
          <w:p w14:paraId="781A8FF3">
            <w:pPr>
              <w:adjustRightInd w:val="0"/>
              <w:snapToGrid w:val="0"/>
              <w:jc w:val="center"/>
              <w:rPr>
                <w:color w:val="000000"/>
                <w:sz w:val="24"/>
              </w:rPr>
            </w:pPr>
          </w:p>
        </w:tc>
      </w:tr>
      <w:tr w14:paraId="42C5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6BFF80A2">
            <w:pPr>
              <w:adjustRightInd w:val="0"/>
              <w:snapToGrid w:val="0"/>
              <w:jc w:val="center"/>
              <w:rPr>
                <w:color w:val="000000"/>
                <w:sz w:val="24"/>
              </w:rPr>
            </w:pPr>
          </w:p>
        </w:tc>
        <w:tc>
          <w:tcPr>
            <w:tcW w:w="767" w:type="pct"/>
            <w:vAlign w:val="center"/>
          </w:tcPr>
          <w:p w14:paraId="43F6C1E2">
            <w:pPr>
              <w:adjustRightInd w:val="0"/>
              <w:snapToGrid w:val="0"/>
              <w:jc w:val="center"/>
              <w:rPr>
                <w:color w:val="000000"/>
                <w:sz w:val="24"/>
              </w:rPr>
            </w:pPr>
          </w:p>
        </w:tc>
        <w:tc>
          <w:tcPr>
            <w:tcW w:w="1235" w:type="pct"/>
            <w:vAlign w:val="center"/>
          </w:tcPr>
          <w:p w14:paraId="6C78DED4">
            <w:pPr>
              <w:adjustRightInd w:val="0"/>
              <w:snapToGrid w:val="0"/>
              <w:jc w:val="center"/>
              <w:rPr>
                <w:color w:val="000000"/>
                <w:sz w:val="24"/>
              </w:rPr>
            </w:pPr>
          </w:p>
        </w:tc>
        <w:tc>
          <w:tcPr>
            <w:tcW w:w="1265" w:type="pct"/>
            <w:vAlign w:val="center"/>
          </w:tcPr>
          <w:p w14:paraId="74096226">
            <w:pPr>
              <w:adjustRightInd w:val="0"/>
              <w:snapToGrid w:val="0"/>
              <w:jc w:val="center"/>
              <w:rPr>
                <w:color w:val="000000"/>
                <w:sz w:val="24"/>
              </w:rPr>
            </w:pPr>
          </w:p>
        </w:tc>
        <w:tc>
          <w:tcPr>
            <w:tcW w:w="807" w:type="pct"/>
            <w:vAlign w:val="center"/>
          </w:tcPr>
          <w:p w14:paraId="270744D1">
            <w:pPr>
              <w:adjustRightInd w:val="0"/>
              <w:snapToGrid w:val="0"/>
              <w:jc w:val="center"/>
              <w:rPr>
                <w:color w:val="000000"/>
                <w:sz w:val="24"/>
              </w:rPr>
            </w:pPr>
          </w:p>
        </w:tc>
        <w:tc>
          <w:tcPr>
            <w:tcW w:w="523" w:type="pct"/>
            <w:vAlign w:val="center"/>
          </w:tcPr>
          <w:p w14:paraId="5CE7C6E3">
            <w:pPr>
              <w:adjustRightInd w:val="0"/>
              <w:snapToGrid w:val="0"/>
              <w:jc w:val="center"/>
              <w:rPr>
                <w:color w:val="000000"/>
                <w:sz w:val="24"/>
              </w:rPr>
            </w:pPr>
          </w:p>
        </w:tc>
      </w:tr>
      <w:tr w14:paraId="6F55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3C019E11">
            <w:pPr>
              <w:adjustRightInd w:val="0"/>
              <w:snapToGrid w:val="0"/>
              <w:jc w:val="center"/>
              <w:rPr>
                <w:color w:val="000000"/>
                <w:sz w:val="24"/>
              </w:rPr>
            </w:pPr>
          </w:p>
        </w:tc>
        <w:tc>
          <w:tcPr>
            <w:tcW w:w="767" w:type="pct"/>
            <w:vAlign w:val="center"/>
          </w:tcPr>
          <w:p w14:paraId="2519B71D">
            <w:pPr>
              <w:adjustRightInd w:val="0"/>
              <w:snapToGrid w:val="0"/>
              <w:jc w:val="center"/>
              <w:rPr>
                <w:color w:val="000000"/>
                <w:sz w:val="24"/>
              </w:rPr>
            </w:pPr>
          </w:p>
        </w:tc>
        <w:tc>
          <w:tcPr>
            <w:tcW w:w="1235" w:type="pct"/>
            <w:vAlign w:val="center"/>
          </w:tcPr>
          <w:p w14:paraId="66928B34">
            <w:pPr>
              <w:adjustRightInd w:val="0"/>
              <w:snapToGrid w:val="0"/>
              <w:jc w:val="center"/>
              <w:rPr>
                <w:color w:val="000000"/>
                <w:sz w:val="24"/>
              </w:rPr>
            </w:pPr>
          </w:p>
        </w:tc>
        <w:tc>
          <w:tcPr>
            <w:tcW w:w="1265" w:type="pct"/>
            <w:vAlign w:val="center"/>
          </w:tcPr>
          <w:p w14:paraId="1EF34886">
            <w:pPr>
              <w:adjustRightInd w:val="0"/>
              <w:snapToGrid w:val="0"/>
              <w:jc w:val="center"/>
              <w:rPr>
                <w:color w:val="000000"/>
                <w:sz w:val="24"/>
              </w:rPr>
            </w:pPr>
          </w:p>
        </w:tc>
        <w:tc>
          <w:tcPr>
            <w:tcW w:w="807" w:type="pct"/>
            <w:vAlign w:val="center"/>
          </w:tcPr>
          <w:p w14:paraId="7631EF1A">
            <w:pPr>
              <w:adjustRightInd w:val="0"/>
              <w:snapToGrid w:val="0"/>
              <w:jc w:val="center"/>
              <w:rPr>
                <w:color w:val="000000"/>
                <w:sz w:val="24"/>
              </w:rPr>
            </w:pPr>
          </w:p>
        </w:tc>
        <w:tc>
          <w:tcPr>
            <w:tcW w:w="523" w:type="pct"/>
            <w:vAlign w:val="center"/>
          </w:tcPr>
          <w:p w14:paraId="74AEC203">
            <w:pPr>
              <w:adjustRightInd w:val="0"/>
              <w:snapToGrid w:val="0"/>
              <w:jc w:val="center"/>
              <w:rPr>
                <w:color w:val="000000"/>
                <w:sz w:val="24"/>
              </w:rPr>
            </w:pPr>
          </w:p>
        </w:tc>
      </w:tr>
      <w:tr w14:paraId="250C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00" w:type="pct"/>
            <w:gridSpan w:val="6"/>
            <w:vAlign w:val="center"/>
          </w:tcPr>
          <w:p w14:paraId="4B91C99E">
            <w:pPr>
              <w:tabs>
                <w:tab w:val="left" w:pos="591"/>
              </w:tabs>
              <w:adjustRightInd w:val="0"/>
              <w:snapToGrid w:val="0"/>
              <w:jc w:val="left"/>
              <w:textAlignment w:val="baseline"/>
              <w:rPr>
                <w:color w:val="000000"/>
                <w:sz w:val="24"/>
              </w:rPr>
            </w:pPr>
            <w:r>
              <w:rPr>
                <w:rFonts w:hint="eastAsia"/>
                <w:color w:val="000000"/>
                <w:sz w:val="24"/>
              </w:rPr>
              <w:t>二、</w:t>
            </w:r>
            <w:r>
              <w:rPr>
                <w:color w:val="000000"/>
                <w:sz w:val="24"/>
              </w:rPr>
              <w:t>针对本招标文件《采购需求》中</w:t>
            </w:r>
            <w:r>
              <w:rPr>
                <w:b/>
                <w:color w:val="000000"/>
                <w:sz w:val="24"/>
              </w:rPr>
              <w:t>未标注</w:t>
            </w:r>
            <w:r>
              <w:rPr>
                <w:color w:val="000000"/>
                <w:sz w:val="24"/>
              </w:rPr>
              <w:t>“</w:t>
            </w:r>
            <w:r>
              <w:rPr>
                <w:rFonts w:ascii="Segoe UI Symbol" w:hAnsi="Segoe UI Symbol" w:cs="Segoe UI Symbol"/>
                <w:color w:val="000000"/>
                <w:sz w:val="24"/>
              </w:rPr>
              <w:t>★</w:t>
            </w:r>
            <w:r>
              <w:rPr>
                <w:color w:val="000000"/>
                <w:sz w:val="24"/>
              </w:rPr>
              <w:t>”和“#”条款的偏离情况（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color w:val="000000"/>
                <w:sz w:val="24"/>
              </w:rPr>
              <w:t>）：</w:t>
            </w:r>
          </w:p>
          <w:p w14:paraId="32F09023">
            <w:pPr>
              <w:adjustRightInd w:val="0"/>
              <w:snapToGrid w:val="0"/>
              <w:jc w:val="left"/>
              <w:rPr>
                <w:color w:val="000000"/>
                <w:sz w:val="24"/>
              </w:rPr>
            </w:pPr>
            <w:r>
              <w:rPr>
                <w:color w:val="000000"/>
                <w:sz w:val="24"/>
              </w:rPr>
              <w:t>□</w:t>
            </w:r>
            <w:r>
              <w:rPr>
                <w:b/>
                <w:bCs/>
                <w:color w:val="000000"/>
                <w:sz w:val="24"/>
              </w:rPr>
              <w:t>无偏离</w:t>
            </w:r>
            <w:r>
              <w:rPr>
                <w:color w:val="000000"/>
                <w:sz w:val="24"/>
              </w:rPr>
              <w:t>（如无偏离，仅选择无偏离即可，无须填写下表内容；无偏离即为对采购需求中的所有要求，均视作投标人已对之理解和响应。）</w:t>
            </w:r>
          </w:p>
          <w:p w14:paraId="51D64B1B">
            <w:pPr>
              <w:adjustRightInd w:val="0"/>
              <w:snapToGrid w:val="0"/>
              <w:jc w:val="left"/>
              <w:rPr>
                <w:color w:val="000000"/>
                <w:sz w:val="24"/>
              </w:rPr>
            </w:pPr>
            <w:r>
              <w:rPr>
                <w:color w:val="000000"/>
                <w:sz w:val="24"/>
              </w:rPr>
              <w:t>□</w:t>
            </w:r>
            <w:r>
              <w:rPr>
                <w:b/>
                <w:bCs/>
                <w:color w:val="000000"/>
                <w:sz w:val="24"/>
              </w:rPr>
              <w:t>有偏离</w:t>
            </w:r>
            <w:r>
              <w:rPr>
                <w:color w:val="000000"/>
                <w:sz w:val="24"/>
              </w:rPr>
              <w:t>（如有偏离，则应在本表中对偏离项逐一列明；对采购需求中的所有要求，除本表列明的偏离外，均视作投标人已对之理解和响应。</w:t>
            </w:r>
            <w:r>
              <w:rPr>
                <w:rFonts w:hint="eastAsia"/>
                <w:sz w:val="24"/>
              </w:rPr>
              <w:t>如选择了“有偏离”但下表无任何文字说明的，</w:t>
            </w:r>
            <w:r>
              <w:rPr>
                <w:rFonts w:hint="eastAsia"/>
                <w:b/>
                <w:bCs/>
                <w:color w:val="000000"/>
                <w:sz w:val="24"/>
              </w:rPr>
              <w:t>投标无效。</w:t>
            </w:r>
            <w:r>
              <w:rPr>
                <w:color w:val="000000"/>
                <w:sz w:val="24"/>
              </w:rPr>
              <w:t>）</w:t>
            </w:r>
          </w:p>
        </w:tc>
      </w:tr>
      <w:tr w14:paraId="72DB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6036EB55">
            <w:pPr>
              <w:adjustRightInd w:val="0"/>
              <w:snapToGrid w:val="0"/>
              <w:jc w:val="center"/>
              <w:rPr>
                <w:color w:val="000000"/>
                <w:sz w:val="24"/>
              </w:rPr>
            </w:pPr>
          </w:p>
        </w:tc>
        <w:tc>
          <w:tcPr>
            <w:tcW w:w="767" w:type="pct"/>
            <w:vAlign w:val="center"/>
          </w:tcPr>
          <w:p w14:paraId="35EF16B0">
            <w:pPr>
              <w:adjustRightInd w:val="0"/>
              <w:snapToGrid w:val="0"/>
              <w:jc w:val="center"/>
              <w:rPr>
                <w:color w:val="000000"/>
                <w:sz w:val="24"/>
              </w:rPr>
            </w:pPr>
          </w:p>
        </w:tc>
        <w:tc>
          <w:tcPr>
            <w:tcW w:w="1235" w:type="pct"/>
            <w:vAlign w:val="center"/>
          </w:tcPr>
          <w:p w14:paraId="30462C9D">
            <w:pPr>
              <w:adjustRightInd w:val="0"/>
              <w:snapToGrid w:val="0"/>
              <w:jc w:val="center"/>
              <w:rPr>
                <w:color w:val="000000"/>
                <w:sz w:val="24"/>
              </w:rPr>
            </w:pPr>
          </w:p>
        </w:tc>
        <w:tc>
          <w:tcPr>
            <w:tcW w:w="1265" w:type="pct"/>
            <w:vAlign w:val="center"/>
          </w:tcPr>
          <w:p w14:paraId="0F2A523D">
            <w:pPr>
              <w:adjustRightInd w:val="0"/>
              <w:snapToGrid w:val="0"/>
              <w:jc w:val="center"/>
              <w:rPr>
                <w:color w:val="000000"/>
                <w:sz w:val="24"/>
              </w:rPr>
            </w:pPr>
          </w:p>
        </w:tc>
        <w:tc>
          <w:tcPr>
            <w:tcW w:w="807" w:type="pct"/>
            <w:vAlign w:val="center"/>
          </w:tcPr>
          <w:p w14:paraId="65A1A169">
            <w:pPr>
              <w:adjustRightInd w:val="0"/>
              <w:snapToGrid w:val="0"/>
              <w:jc w:val="center"/>
              <w:rPr>
                <w:color w:val="000000"/>
                <w:sz w:val="24"/>
              </w:rPr>
            </w:pPr>
          </w:p>
        </w:tc>
        <w:tc>
          <w:tcPr>
            <w:tcW w:w="523" w:type="pct"/>
            <w:vAlign w:val="center"/>
          </w:tcPr>
          <w:p w14:paraId="04BA1C47">
            <w:pPr>
              <w:adjustRightInd w:val="0"/>
              <w:snapToGrid w:val="0"/>
              <w:jc w:val="center"/>
              <w:rPr>
                <w:color w:val="000000"/>
                <w:sz w:val="24"/>
              </w:rPr>
            </w:pPr>
          </w:p>
        </w:tc>
      </w:tr>
      <w:tr w14:paraId="20B7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6C10CB2C">
            <w:pPr>
              <w:adjustRightInd w:val="0"/>
              <w:snapToGrid w:val="0"/>
              <w:jc w:val="center"/>
              <w:rPr>
                <w:color w:val="000000"/>
                <w:sz w:val="24"/>
              </w:rPr>
            </w:pPr>
          </w:p>
        </w:tc>
        <w:tc>
          <w:tcPr>
            <w:tcW w:w="767" w:type="pct"/>
            <w:vAlign w:val="center"/>
          </w:tcPr>
          <w:p w14:paraId="5B4F53BD">
            <w:pPr>
              <w:adjustRightInd w:val="0"/>
              <w:snapToGrid w:val="0"/>
              <w:jc w:val="center"/>
              <w:rPr>
                <w:color w:val="000000"/>
                <w:sz w:val="24"/>
              </w:rPr>
            </w:pPr>
          </w:p>
        </w:tc>
        <w:tc>
          <w:tcPr>
            <w:tcW w:w="1235" w:type="pct"/>
            <w:vAlign w:val="center"/>
          </w:tcPr>
          <w:p w14:paraId="0D4C6423">
            <w:pPr>
              <w:adjustRightInd w:val="0"/>
              <w:snapToGrid w:val="0"/>
              <w:jc w:val="center"/>
              <w:rPr>
                <w:color w:val="000000"/>
                <w:sz w:val="24"/>
              </w:rPr>
            </w:pPr>
          </w:p>
        </w:tc>
        <w:tc>
          <w:tcPr>
            <w:tcW w:w="1265" w:type="pct"/>
            <w:vAlign w:val="center"/>
          </w:tcPr>
          <w:p w14:paraId="46AA4A76">
            <w:pPr>
              <w:adjustRightInd w:val="0"/>
              <w:snapToGrid w:val="0"/>
              <w:jc w:val="center"/>
              <w:rPr>
                <w:color w:val="000000"/>
                <w:sz w:val="24"/>
              </w:rPr>
            </w:pPr>
          </w:p>
        </w:tc>
        <w:tc>
          <w:tcPr>
            <w:tcW w:w="807" w:type="pct"/>
            <w:vAlign w:val="center"/>
          </w:tcPr>
          <w:p w14:paraId="0DF7701B">
            <w:pPr>
              <w:adjustRightInd w:val="0"/>
              <w:snapToGrid w:val="0"/>
              <w:jc w:val="center"/>
              <w:rPr>
                <w:color w:val="000000"/>
                <w:sz w:val="24"/>
              </w:rPr>
            </w:pPr>
          </w:p>
        </w:tc>
        <w:tc>
          <w:tcPr>
            <w:tcW w:w="523" w:type="pct"/>
            <w:vAlign w:val="center"/>
          </w:tcPr>
          <w:p w14:paraId="68946A1D">
            <w:pPr>
              <w:adjustRightInd w:val="0"/>
              <w:snapToGrid w:val="0"/>
              <w:jc w:val="center"/>
              <w:rPr>
                <w:color w:val="000000"/>
                <w:sz w:val="24"/>
              </w:rPr>
            </w:pPr>
          </w:p>
        </w:tc>
      </w:tr>
      <w:tr w14:paraId="67A1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440547BC">
            <w:pPr>
              <w:adjustRightInd w:val="0"/>
              <w:snapToGrid w:val="0"/>
              <w:jc w:val="center"/>
              <w:rPr>
                <w:color w:val="000000"/>
                <w:sz w:val="24"/>
              </w:rPr>
            </w:pPr>
          </w:p>
        </w:tc>
        <w:tc>
          <w:tcPr>
            <w:tcW w:w="767" w:type="pct"/>
            <w:vAlign w:val="center"/>
          </w:tcPr>
          <w:p w14:paraId="199DD20A">
            <w:pPr>
              <w:adjustRightInd w:val="0"/>
              <w:snapToGrid w:val="0"/>
              <w:jc w:val="center"/>
              <w:rPr>
                <w:color w:val="000000"/>
                <w:sz w:val="24"/>
              </w:rPr>
            </w:pPr>
          </w:p>
        </w:tc>
        <w:tc>
          <w:tcPr>
            <w:tcW w:w="1235" w:type="pct"/>
            <w:vAlign w:val="center"/>
          </w:tcPr>
          <w:p w14:paraId="568F7BD5">
            <w:pPr>
              <w:adjustRightInd w:val="0"/>
              <w:snapToGrid w:val="0"/>
              <w:jc w:val="center"/>
              <w:rPr>
                <w:color w:val="000000"/>
                <w:sz w:val="24"/>
              </w:rPr>
            </w:pPr>
          </w:p>
        </w:tc>
        <w:tc>
          <w:tcPr>
            <w:tcW w:w="1265" w:type="pct"/>
            <w:vAlign w:val="center"/>
          </w:tcPr>
          <w:p w14:paraId="598E8F0B">
            <w:pPr>
              <w:adjustRightInd w:val="0"/>
              <w:snapToGrid w:val="0"/>
              <w:jc w:val="center"/>
              <w:rPr>
                <w:color w:val="000000"/>
                <w:sz w:val="24"/>
              </w:rPr>
            </w:pPr>
          </w:p>
        </w:tc>
        <w:tc>
          <w:tcPr>
            <w:tcW w:w="807" w:type="pct"/>
            <w:vAlign w:val="center"/>
          </w:tcPr>
          <w:p w14:paraId="4D126BB7">
            <w:pPr>
              <w:adjustRightInd w:val="0"/>
              <w:snapToGrid w:val="0"/>
              <w:jc w:val="center"/>
              <w:rPr>
                <w:color w:val="000000"/>
                <w:sz w:val="24"/>
              </w:rPr>
            </w:pPr>
          </w:p>
        </w:tc>
        <w:tc>
          <w:tcPr>
            <w:tcW w:w="523" w:type="pct"/>
            <w:vAlign w:val="center"/>
          </w:tcPr>
          <w:p w14:paraId="56BB39B3">
            <w:pPr>
              <w:adjustRightInd w:val="0"/>
              <w:snapToGrid w:val="0"/>
              <w:jc w:val="center"/>
              <w:rPr>
                <w:color w:val="000000"/>
                <w:sz w:val="24"/>
              </w:rPr>
            </w:pPr>
          </w:p>
        </w:tc>
      </w:tr>
      <w:bookmarkEnd w:id="825"/>
    </w:tbl>
    <w:p w14:paraId="4AAEC780">
      <w:pPr>
        <w:tabs>
          <w:tab w:val="left" w:pos="1800"/>
          <w:tab w:val="left" w:pos="5580"/>
        </w:tabs>
        <w:jc w:val="left"/>
        <w:rPr>
          <w:color w:val="000000"/>
          <w:sz w:val="24"/>
        </w:rPr>
      </w:pPr>
    </w:p>
    <w:p w14:paraId="1D889484">
      <w:pPr>
        <w:tabs>
          <w:tab w:val="left" w:pos="1800"/>
          <w:tab w:val="left" w:pos="5580"/>
        </w:tabs>
        <w:jc w:val="left"/>
        <w:rPr>
          <w:color w:val="000000"/>
          <w:sz w:val="24"/>
        </w:rPr>
      </w:pPr>
      <w:r>
        <w:rPr>
          <w:color w:val="000000"/>
          <w:sz w:val="24"/>
        </w:rPr>
        <w:t>注：</w:t>
      </w:r>
    </w:p>
    <w:p w14:paraId="04051B68">
      <w:pPr>
        <w:tabs>
          <w:tab w:val="left" w:pos="1800"/>
          <w:tab w:val="left" w:pos="5580"/>
        </w:tabs>
        <w:jc w:val="left"/>
        <w:rPr>
          <w:color w:val="000000"/>
          <w:sz w:val="24"/>
        </w:rPr>
      </w:pPr>
      <w:r>
        <w:rPr>
          <w:sz w:val="24"/>
        </w:rPr>
        <w:t>“偏离情况”列应</w:t>
      </w:r>
      <w:r>
        <w:rPr>
          <w:color w:val="000000"/>
          <w:sz w:val="24"/>
        </w:rPr>
        <w:t>据实</w:t>
      </w:r>
      <w:r>
        <w:rPr>
          <w:sz w:val="24"/>
        </w:rPr>
        <w:t>填写“无偏离”、“正偏离”或“负偏离”。</w:t>
      </w:r>
    </w:p>
    <w:p w14:paraId="119A9FE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E5039B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60F0DE3">
      <w:pPr>
        <w:numPr>
          <w:ilvl w:val="0"/>
          <w:numId w:val="0"/>
        </w:numPr>
        <w:tabs>
          <w:tab w:val="left" w:pos="360"/>
        </w:tabs>
        <w:snapToGrid w:val="0"/>
        <w:spacing w:line="360" w:lineRule="auto"/>
        <w:ind w:leftChars="0"/>
        <w:outlineLvl w:val="1"/>
        <w:rPr>
          <w:color w:val="000000"/>
          <w:sz w:val="24"/>
          <w:szCs w:val="20"/>
        </w:rPr>
      </w:pPr>
    </w:p>
    <w:p w14:paraId="37848562">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szCs w:val="20"/>
          <w:lang w:val="en-US" w:eastAsia="zh-CN"/>
        </w:rPr>
        <w:t xml:space="preserve">7  </w:t>
      </w:r>
      <w:r>
        <w:rPr>
          <w:color w:val="000000"/>
          <w:sz w:val="24"/>
          <w:szCs w:val="20"/>
        </w:rPr>
        <w:t>中小企业</w:t>
      </w:r>
      <w:r>
        <w:rPr>
          <w:rFonts w:hint="eastAsia"/>
          <w:color w:val="000000"/>
          <w:sz w:val="24"/>
          <w:szCs w:val="20"/>
        </w:rPr>
        <w:t>证明文件</w:t>
      </w:r>
    </w:p>
    <w:p w14:paraId="1988DCA2">
      <w:pPr>
        <w:tabs>
          <w:tab w:val="left" w:pos="5580"/>
        </w:tabs>
        <w:spacing w:line="360" w:lineRule="auto"/>
        <w:rPr>
          <w:sz w:val="24"/>
        </w:rPr>
      </w:pPr>
      <w:r>
        <w:rPr>
          <w:sz w:val="24"/>
        </w:rPr>
        <w:t>说明：</w:t>
      </w:r>
    </w:p>
    <w:p w14:paraId="4217C881">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DEB1C5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5E95D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E5AE06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299E238">
      <w:pPr>
        <w:rPr>
          <w:b/>
          <w:bCs/>
          <w:color w:val="000000"/>
          <w:sz w:val="36"/>
          <w:szCs w:val="36"/>
        </w:rPr>
      </w:pPr>
      <w:r>
        <w:rPr>
          <w:b/>
          <w:bCs/>
          <w:color w:val="000000"/>
          <w:sz w:val="36"/>
          <w:szCs w:val="36"/>
        </w:rPr>
        <w:br w:type="page"/>
      </w:r>
    </w:p>
    <w:p w14:paraId="5C5B4B5E">
      <w:pPr>
        <w:widowControl/>
        <w:jc w:val="left"/>
        <w:rPr>
          <w:b/>
          <w:bCs/>
          <w:color w:val="000000"/>
          <w:sz w:val="36"/>
          <w:szCs w:val="36"/>
        </w:rPr>
      </w:pPr>
      <w:r>
        <w:rPr>
          <w:b/>
          <w:bCs/>
          <w:color w:val="000000"/>
          <w:sz w:val="36"/>
          <w:szCs w:val="36"/>
        </w:rPr>
        <w:t>中小企业声明函（工程、服务）格式</w:t>
      </w:r>
    </w:p>
    <w:p w14:paraId="68617941">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kern w:val="0"/>
          <w:sz w:val="24"/>
          <w:szCs w:val="24"/>
        </w:rPr>
      </w:pPr>
    </w:p>
    <w:p w14:paraId="5C7502E6">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本公司（联合体）郑重声明，根据《政府采购促进中小企业发展管理办法》（财库﹝2020﹞46号）的规定，本公司（联合体）参加</w:t>
      </w:r>
      <w:r>
        <w:rPr>
          <w:rFonts w:hint="eastAsia" w:ascii="宋体" w:hAnsi="宋体" w:eastAsia="宋体" w:cs="宋体"/>
          <w:i/>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i/>
          <w:kern w:val="0"/>
          <w:sz w:val="24"/>
          <w:szCs w:val="24"/>
          <w:u w:val="single"/>
        </w:rPr>
        <w:t>（项目名称）</w:t>
      </w:r>
      <w:r>
        <w:rPr>
          <w:rFonts w:hint="eastAsia" w:ascii="宋体" w:hAnsi="宋体" w:eastAsia="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004A195">
      <w:pPr>
        <w:keepNext w:val="0"/>
        <w:keepLines w:val="0"/>
        <w:pageBreakBefore w:val="0"/>
        <w:widowControl w:val="0"/>
        <w:numPr>
          <w:ilvl w:val="0"/>
          <w:numId w:val="16"/>
        </w:numPr>
        <w:tabs>
          <w:tab w:val="left" w:pos="1276"/>
          <w:tab w:val="left" w:pos="5005"/>
          <w:tab w:val="left" w:pos="7227"/>
        </w:tabs>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i/>
          <w:kern w:val="0"/>
          <w:sz w:val="24"/>
          <w:szCs w:val="24"/>
          <w:u w:val="single" w:color="000000"/>
        </w:rPr>
        <w:t>（标的名称）</w:t>
      </w:r>
      <w:r>
        <w:rPr>
          <w:rFonts w:hint="eastAsia" w:ascii="宋体" w:hAnsi="宋体" w:eastAsia="宋体" w:cs="宋体"/>
          <w:kern w:val="0"/>
          <w:sz w:val="24"/>
          <w:szCs w:val="24"/>
          <w:u w:color="000000"/>
        </w:rPr>
        <w:t>，属于</w:t>
      </w:r>
      <w:r>
        <w:rPr>
          <w:rFonts w:hint="eastAsia" w:ascii="宋体" w:hAnsi="宋体" w:eastAsia="宋体" w:cs="宋体"/>
          <w:i/>
          <w:kern w:val="0"/>
          <w:sz w:val="24"/>
          <w:szCs w:val="24"/>
          <w:u w:color="000000"/>
        </w:rPr>
        <w:t>（</w:t>
      </w:r>
      <w:r>
        <w:rPr>
          <w:rFonts w:hint="eastAsia" w:ascii="宋体" w:hAnsi="宋体" w:eastAsia="宋体" w:cs="宋体"/>
          <w:i/>
          <w:kern w:val="0"/>
          <w:sz w:val="24"/>
          <w:szCs w:val="24"/>
          <w:u w:val="single" w:color="000000"/>
        </w:rPr>
        <w:t>采购文件中明确的所属行业）</w:t>
      </w:r>
      <w:r>
        <w:rPr>
          <w:rFonts w:hint="eastAsia" w:ascii="宋体" w:hAnsi="宋体" w:eastAsia="宋体" w:cs="宋体"/>
          <w:kern w:val="0"/>
          <w:sz w:val="24"/>
          <w:szCs w:val="24"/>
          <w:u w:color="000000"/>
        </w:rPr>
        <w:t>；</w:t>
      </w:r>
      <w:r>
        <w:rPr>
          <w:rFonts w:hint="eastAsia" w:ascii="宋体" w:hAnsi="宋体" w:eastAsia="宋体" w:cs="宋体"/>
          <w:kern w:val="0"/>
          <w:sz w:val="24"/>
          <w:szCs w:val="24"/>
        </w:rPr>
        <w:t>承建（承接）企业为</w:t>
      </w:r>
      <w:r>
        <w:rPr>
          <w:rFonts w:hint="eastAsia" w:ascii="宋体" w:hAnsi="宋体" w:eastAsia="宋体" w:cs="宋体"/>
          <w:i/>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ab/>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ab/>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ab/>
      </w:r>
      <w:r>
        <w:rPr>
          <w:rFonts w:hint="eastAsia" w:ascii="宋体" w:hAnsi="宋体" w:eastAsia="宋体" w:cs="宋体"/>
          <w:kern w:val="0"/>
          <w:sz w:val="24"/>
          <w:szCs w:val="24"/>
        </w:rPr>
        <w:t>万元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"_bookmark1" </w:instrText>
      </w:r>
      <w:r>
        <w:rPr>
          <w:rFonts w:hint="eastAsia" w:ascii="宋体" w:hAnsi="宋体" w:eastAsia="宋体" w:cs="宋体"/>
          <w:sz w:val="24"/>
          <w:szCs w:val="24"/>
        </w:rPr>
        <w:fldChar w:fldCharType="separate"/>
      </w:r>
      <w:r>
        <w:rPr>
          <w:rFonts w:hint="eastAsia" w:ascii="宋体" w:hAnsi="宋体" w:eastAsia="宋体" w:cs="宋体"/>
          <w:kern w:val="0"/>
          <w:position w:val="16"/>
          <w:sz w:val="24"/>
          <w:szCs w:val="24"/>
        </w:rPr>
        <w:t>1</w:t>
      </w:r>
      <w:r>
        <w:rPr>
          <w:rFonts w:hint="eastAsia" w:ascii="宋体" w:hAnsi="宋体" w:eastAsia="宋体" w:cs="宋体"/>
          <w:kern w:val="0"/>
          <w:position w:val="16"/>
          <w:sz w:val="24"/>
          <w:szCs w:val="24"/>
        </w:rPr>
        <w:fldChar w:fldCharType="end"/>
      </w:r>
      <w:r>
        <w:rPr>
          <w:rFonts w:hint="eastAsia" w:ascii="宋体" w:hAnsi="宋体" w:eastAsia="宋体" w:cs="宋体"/>
          <w:kern w:val="0"/>
          <w:sz w:val="24"/>
          <w:szCs w:val="24"/>
        </w:rPr>
        <w:t>，属于</w:t>
      </w:r>
      <w:r>
        <w:rPr>
          <w:rFonts w:hint="eastAsia" w:ascii="宋体" w:hAnsi="宋体" w:eastAsia="宋体" w:cs="宋体"/>
          <w:i/>
          <w:kern w:val="0"/>
          <w:sz w:val="24"/>
          <w:szCs w:val="24"/>
          <w:u w:val="single"/>
        </w:rPr>
        <w:t>（中型企业、小型企业、微型企业）</w:t>
      </w:r>
      <w:r>
        <w:rPr>
          <w:rFonts w:hint="eastAsia" w:ascii="宋体" w:hAnsi="宋体" w:eastAsia="宋体" w:cs="宋体"/>
          <w:kern w:val="0"/>
          <w:sz w:val="24"/>
          <w:szCs w:val="24"/>
        </w:rPr>
        <w:t>；</w:t>
      </w:r>
    </w:p>
    <w:p w14:paraId="0A294069">
      <w:pPr>
        <w:keepNext w:val="0"/>
        <w:keepLines w:val="0"/>
        <w:pageBreakBefore w:val="0"/>
        <w:widowControl w:val="0"/>
        <w:numPr>
          <w:ilvl w:val="0"/>
          <w:numId w:val="16"/>
        </w:numPr>
        <w:tabs>
          <w:tab w:val="left" w:pos="1243"/>
          <w:tab w:val="left" w:pos="1806"/>
          <w:tab w:val="left" w:pos="5005"/>
          <w:tab w:val="left" w:pos="7213"/>
        </w:tabs>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kern w:val="0"/>
          <w:sz w:val="24"/>
          <w:szCs w:val="24"/>
          <w:u w:color="000000"/>
        </w:rPr>
      </w:pPr>
      <w:r>
        <w:rPr>
          <w:rFonts w:hint="eastAsia" w:ascii="宋体" w:hAnsi="宋体" w:eastAsia="宋体" w:cs="宋体"/>
          <w:i/>
          <w:kern w:val="0"/>
          <w:sz w:val="24"/>
          <w:szCs w:val="24"/>
          <w:u w:val="single" w:color="000000"/>
        </w:rPr>
        <w:t>（标的名称）</w:t>
      </w:r>
      <w:r>
        <w:rPr>
          <w:rFonts w:hint="eastAsia" w:ascii="宋体" w:hAnsi="宋体" w:eastAsia="宋体" w:cs="宋体"/>
          <w:kern w:val="0"/>
          <w:sz w:val="24"/>
          <w:szCs w:val="24"/>
          <w:u w:color="000000"/>
        </w:rPr>
        <w:t>，属于</w:t>
      </w:r>
      <w:r>
        <w:rPr>
          <w:rFonts w:hint="eastAsia" w:ascii="宋体" w:hAnsi="宋体" w:eastAsia="宋体" w:cs="宋体"/>
          <w:i/>
          <w:kern w:val="0"/>
          <w:sz w:val="24"/>
          <w:szCs w:val="24"/>
          <w:u w:color="000000"/>
        </w:rPr>
        <w:t>（</w:t>
      </w:r>
      <w:r>
        <w:rPr>
          <w:rFonts w:hint="eastAsia" w:ascii="宋体" w:hAnsi="宋体" w:eastAsia="宋体" w:cs="宋体"/>
          <w:i/>
          <w:kern w:val="0"/>
          <w:sz w:val="24"/>
          <w:szCs w:val="24"/>
          <w:u w:val="single" w:color="000000"/>
        </w:rPr>
        <w:t>采购文件中明确的所属行业）</w:t>
      </w:r>
      <w:r>
        <w:rPr>
          <w:rFonts w:hint="eastAsia" w:ascii="宋体" w:hAnsi="宋体" w:eastAsia="宋体" w:cs="宋体"/>
          <w:kern w:val="0"/>
          <w:sz w:val="24"/>
          <w:szCs w:val="24"/>
          <w:u w:color="000000"/>
        </w:rPr>
        <w:t>；承建（承接）企业为</w:t>
      </w:r>
      <w:r>
        <w:rPr>
          <w:rFonts w:hint="eastAsia" w:ascii="宋体" w:hAnsi="宋体" w:eastAsia="宋体" w:cs="宋体"/>
          <w:i/>
          <w:kern w:val="0"/>
          <w:sz w:val="24"/>
          <w:szCs w:val="24"/>
          <w:u w:val="single" w:color="000000"/>
        </w:rPr>
        <w:t>（企业名称）</w:t>
      </w:r>
      <w:r>
        <w:rPr>
          <w:rFonts w:hint="eastAsia" w:ascii="宋体" w:hAnsi="宋体" w:eastAsia="宋体" w:cs="宋体"/>
          <w:kern w:val="0"/>
          <w:sz w:val="24"/>
          <w:szCs w:val="24"/>
          <w:u w:color="000000"/>
        </w:rPr>
        <w:t>，从业人员</w:t>
      </w:r>
      <w:r>
        <w:rPr>
          <w:rFonts w:hint="eastAsia" w:ascii="宋体" w:hAnsi="宋体" w:eastAsia="宋体" w:cs="宋体"/>
          <w:kern w:val="0"/>
          <w:sz w:val="24"/>
          <w:szCs w:val="24"/>
          <w:u w:val="single" w:color="000000"/>
        </w:rPr>
        <w:tab/>
      </w:r>
      <w:r>
        <w:rPr>
          <w:rFonts w:hint="eastAsia" w:ascii="宋体" w:hAnsi="宋体" w:eastAsia="宋体" w:cs="宋体"/>
          <w:kern w:val="0"/>
          <w:sz w:val="24"/>
          <w:szCs w:val="24"/>
          <w:u w:color="000000"/>
        </w:rPr>
        <w:t>人，营业收入为</w:t>
      </w:r>
      <w:r>
        <w:rPr>
          <w:rFonts w:hint="eastAsia" w:ascii="宋体" w:hAnsi="宋体" w:eastAsia="宋体" w:cs="宋体"/>
          <w:kern w:val="0"/>
          <w:sz w:val="24"/>
          <w:szCs w:val="24"/>
          <w:u w:val="single" w:color="000000"/>
        </w:rPr>
        <w:tab/>
      </w:r>
      <w:r>
        <w:rPr>
          <w:rFonts w:hint="eastAsia" w:ascii="宋体" w:hAnsi="宋体" w:eastAsia="宋体" w:cs="宋体"/>
          <w:kern w:val="0"/>
          <w:sz w:val="24"/>
          <w:szCs w:val="24"/>
          <w:u w:color="000000"/>
        </w:rPr>
        <w:t>万元，资产总额为</w:t>
      </w:r>
      <w:r>
        <w:rPr>
          <w:rFonts w:hint="eastAsia" w:ascii="宋体" w:hAnsi="宋体" w:eastAsia="宋体" w:cs="宋体"/>
          <w:kern w:val="0"/>
          <w:sz w:val="24"/>
          <w:szCs w:val="24"/>
          <w:u w:val="single" w:color="000000"/>
        </w:rPr>
        <w:tab/>
      </w:r>
      <w:r>
        <w:rPr>
          <w:rFonts w:hint="eastAsia" w:ascii="宋体" w:hAnsi="宋体" w:eastAsia="宋体" w:cs="宋体"/>
          <w:kern w:val="0"/>
          <w:sz w:val="24"/>
          <w:szCs w:val="24"/>
          <w:u w:color="000000"/>
        </w:rPr>
        <w:t>万元，属于</w:t>
      </w:r>
      <w:r>
        <w:rPr>
          <w:rFonts w:hint="eastAsia" w:ascii="宋体" w:hAnsi="宋体" w:eastAsia="宋体" w:cs="宋体"/>
          <w:i/>
          <w:kern w:val="0"/>
          <w:sz w:val="24"/>
          <w:szCs w:val="24"/>
          <w:u w:val="single" w:color="000000"/>
        </w:rPr>
        <w:t>（中型企业、小型企业、微型企业）</w:t>
      </w:r>
      <w:r>
        <w:rPr>
          <w:rFonts w:hint="eastAsia" w:ascii="宋体" w:hAnsi="宋体" w:eastAsia="宋体" w:cs="宋体"/>
          <w:kern w:val="0"/>
          <w:sz w:val="24"/>
          <w:szCs w:val="24"/>
          <w:u w:color="000000"/>
        </w:rPr>
        <w:t>；</w:t>
      </w:r>
    </w:p>
    <w:p w14:paraId="21FE404F">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3E0F4022">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22F8779F">
      <w:pPr>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spacing w:val="6"/>
          <w:sz w:val="24"/>
        </w:rPr>
      </w:pPr>
      <w:r>
        <w:rPr>
          <w:rFonts w:hint="eastAsia" w:ascii="宋体" w:hAnsi="宋体" w:eastAsia="宋体" w:cs="宋体"/>
          <w:kern w:val="0"/>
          <w:sz w:val="24"/>
          <w:szCs w:val="24"/>
        </w:rPr>
        <w:t>本企业对上述声明内容的真实性负责。如有虚假，将依法承担相应责任。</w:t>
      </w:r>
    </w:p>
    <w:p w14:paraId="58758B8A">
      <w:pPr>
        <w:spacing w:line="360" w:lineRule="auto"/>
        <w:ind w:firstLine="504"/>
        <w:rPr>
          <w:spacing w:val="6"/>
          <w:sz w:val="24"/>
        </w:rPr>
      </w:pPr>
    </w:p>
    <w:p w14:paraId="6BF9433A">
      <w:pPr>
        <w:spacing w:line="360" w:lineRule="auto"/>
        <w:ind w:right="360" w:firstLine="480"/>
        <w:jc w:val="right"/>
        <w:rPr>
          <w:color w:val="000000"/>
          <w:sz w:val="24"/>
        </w:rPr>
      </w:pPr>
    </w:p>
    <w:p w14:paraId="5DF4F2DE">
      <w:pPr>
        <w:spacing w:line="360" w:lineRule="auto"/>
        <w:ind w:right="360" w:firstLine="480"/>
        <w:jc w:val="right"/>
        <w:rPr>
          <w:color w:val="000000"/>
          <w:sz w:val="24"/>
        </w:rPr>
      </w:pPr>
      <w:r>
        <w:rPr>
          <w:color w:val="000000"/>
          <w:sz w:val="24"/>
        </w:rPr>
        <w:t>企业名称（盖章）：________</w:t>
      </w:r>
    </w:p>
    <w:p w14:paraId="0E5508BB">
      <w:pPr>
        <w:spacing w:line="360" w:lineRule="auto"/>
        <w:ind w:right="360" w:firstLine="480"/>
        <w:jc w:val="right"/>
        <w:rPr>
          <w:color w:val="000000"/>
          <w:sz w:val="24"/>
        </w:rPr>
      </w:pPr>
      <w:r>
        <w:rPr>
          <w:color w:val="000000"/>
          <w:sz w:val="24"/>
        </w:rPr>
        <w:t>日 期：________</w:t>
      </w:r>
    </w:p>
    <w:p w14:paraId="18C2DD7E">
      <w:pPr>
        <w:spacing w:line="360" w:lineRule="auto"/>
        <w:ind w:right="360" w:firstLine="480"/>
        <w:jc w:val="right"/>
        <w:rPr>
          <w:color w:val="000000"/>
          <w:sz w:val="24"/>
        </w:rPr>
      </w:pPr>
    </w:p>
    <w:p w14:paraId="210ED245">
      <w:pPr>
        <w:adjustRightInd w:val="0"/>
        <w:snapToGrid w:val="0"/>
        <w:jc w:val="left"/>
        <w:rPr>
          <w:color w:val="000000"/>
          <w:sz w:val="24"/>
          <w:szCs w:val="21"/>
        </w:rPr>
      </w:pPr>
    </w:p>
    <w:tbl>
      <w:tblPr>
        <w:tblStyle w:val="2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6"/>
      </w:tblGrid>
      <w:tr w14:paraId="0E9618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0F513F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8E0FAFB">
      <w:pPr>
        <w:adjustRightInd w:val="0"/>
        <w:snapToGrid w:val="0"/>
        <w:jc w:val="left"/>
        <w:rPr>
          <w:color w:val="000000"/>
          <w:szCs w:val="21"/>
          <w:vertAlign w:val="superscript"/>
        </w:rPr>
      </w:pPr>
    </w:p>
    <w:p w14:paraId="3D020664">
      <w:pPr>
        <w:spacing w:line="360" w:lineRule="auto"/>
        <w:ind w:right="360" w:firstLine="480"/>
        <w:jc w:val="right"/>
        <w:rPr>
          <w:color w:val="000000"/>
          <w:sz w:val="24"/>
        </w:rPr>
      </w:pPr>
    </w:p>
    <w:p w14:paraId="528B525D">
      <w:pPr>
        <w:spacing w:line="360" w:lineRule="auto"/>
        <w:ind w:right="360" w:firstLine="480"/>
        <w:jc w:val="right"/>
        <w:rPr>
          <w:color w:val="000000"/>
          <w:sz w:val="24"/>
        </w:rPr>
      </w:pPr>
    </w:p>
    <w:p w14:paraId="6A25BD7C">
      <w:pPr>
        <w:rPr>
          <w:b/>
          <w:bCs/>
          <w:color w:val="000000"/>
          <w:sz w:val="36"/>
          <w:szCs w:val="36"/>
        </w:rPr>
      </w:pPr>
      <w:r>
        <w:rPr>
          <w:b/>
          <w:bCs/>
          <w:color w:val="000000"/>
          <w:sz w:val="36"/>
          <w:szCs w:val="36"/>
        </w:rPr>
        <w:br w:type="page"/>
      </w:r>
    </w:p>
    <w:p w14:paraId="57A35B4C">
      <w:pPr>
        <w:spacing w:line="360" w:lineRule="auto"/>
        <w:outlineLvl w:val="2"/>
        <w:rPr>
          <w:color w:val="000000"/>
          <w:sz w:val="36"/>
          <w:szCs w:val="36"/>
        </w:rPr>
      </w:pPr>
      <w:r>
        <w:rPr>
          <w:b/>
          <w:bCs/>
          <w:color w:val="000000"/>
          <w:sz w:val="36"/>
          <w:szCs w:val="36"/>
        </w:rPr>
        <w:t>残疾人福利性单位声明函格式</w:t>
      </w:r>
      <w:r>
        <w:rPr>
          <w:color w:val="000000"/>
          <w:sz w:val="36"/>
          <w:szCs w:val="36"/>
        </w:rPr>
        <w:t xml:space="preserve"> </w:t>
      </w:r>
    </w:p>
    <w:p w14:paraId="1F19C3D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A039A82">
      <w:pPr>
        <w:spacing w:line="588" w:lineRule="exact"/>
        <w:ind w:firstLine="482"/>
        <w:rPr>
          <w:b/>
          <w:spacing w:val="6"/>
          <w:sz w:val="24"/>
        </w:rPr>
      </w:pPr>
      <w:r>
        <w:rPr>
          <w:b/>
          <w:sz w:val="24"/>
        </w:rPr>
        <w:t>□</w:t>
      </w:r>
      <w:r>
        <w:rPr>
          <w:b/>
          <w:spacing w:val="6"/>
          <w:sz w:val="24"/>
        </w:rPr>
        <w:t>不属于符合条件的残疾人福利性单位。</w:t>
      </w:r>
    </w:p>
    <w:p w14:paraId="6DAADD1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9FE00D">
      <w:pPr>
        <w:spacing w:line="588" w:lineRule="exact"/>
        <w:ind w:firstLine="504" w:firstLineChars="200"/>
        <w:rPr>
          <w:spacing w:val="6"/>
          <w:sz w:val="24"/>
        </w:rPr>
      </w:pPr>
      <w:r>
        <w:rPr>
          <w:b/>
          <w:spacing w:val="6"/>
          <w:sz w:val="24"/>
        </w:rPr>
        <w:t>本单位对上述声明的真实性负责。如有虚假，将依法承担相应责任。</w:t>
      </w:r>
    </w:p>
    <w:p w14:paraId="6AF0FA05">
      <w:pPr>
        <w:spacing w:line="588" w:lineRule="exact"/>
        <w:ind w:firstLine="504" w:firstLineChars="200"/>
        <w:rPr>
          <w:spacing w:val="6"/>
          <w:sz w:val="24"/>
        </w:rPr>
      </w:pPr>
    </w:p>
    <w:p w14:paraId="30DAA016">
      <w:pPr>
        <w:spacing w:line="588" w:lineRule="exact"/>
        <w:ind w:firstLine="504" w:firstLineChars="200"/>
        <w:rPr>
          <w:spacing w:val="6"/>
          <w:sz w:val="24"/>
        </w:rPr>
      </w:pPr>
    </w:p>
    <w:p w14:paraId="0F95DB96">
      <w:pPr>
        <w:tabs>
          <w:tab w:val="left" w:pos="4860"/>
        </w:tabs>
        <w:spacing w:line="588" w:lineRule="exact"/>
        <w:ind w:right="1560" w:firstLine="504" w:firstLineChars="200"/>
        <w:jc w:val="center"/>
        <w:rPr>
          <w:spacing w:val="6"/>
          <w:sz w:val="24"/>
        </w:rPr>
      </w:pPr>
      <w:r>
        <w:rPr>
          <w:spacing w:val="6"/>
          <w:sz w:val="24"/>
        </w:rPr>
        <w:t xml:space="preserve">               单位名称（盖章）：</w:t>
      </w:r>
    </w:p>
    <w:p w14:paraId="1597F152">
      <w:pPr>
        <w:tabs>
          <w:tab w:val="left" w:pos="4860"/>
        </w:tabs>
        <w:spacing w:line="588" w:lineRule="exact"/>
        <w:ind w:right="1560" w:firstLine="504" w:firstLineChars="200"/>
        <w:jc w:val="center"/>
        <w:rPr>
          <w:spacing w:val="6"/>
          <w:sz w:val="24"/>
        </w:rPr>
      </w:pPr>
      <w:r>
        <w:rPr>
          <w:spacing w:val="6"/>
          <w:sz w:val="24"/>
        </w:rPr>
        <w:t xml:space="preserve">       日  期：</w:t>
      </w:r>
    </w:p>
    <w:p w14:paraId="4B85D2FF">
      <w:pPr>
        <w:numPr>
          <w:ilvl w:val="0"/>
          <w:numId w:val="0"/>
        </w:numPr>
        <w:tabs>
          <w:tab w:val="left" w:pos="360"/>
        </w:tabs>
        <w:snapToGrid w:val="0"/>
        <w:spacing w:line="360" w:lineRule="auto"/>
        <w:ind w:leftChars="0"/>
        <w:outlineLvl w:val="1"/>
        <w:rPr>
          <w:color w:val="000000"/>
          <w:szCs w:val="20"/>
        </w:rPr>
      </w:pPr>
      <w:r>
        <w:rPr>
          <w:color w:val="000000"/>
          <w:szCs w:val="20"/>
        </w:rPr>
        <w:br w:type="page"/>
      </w:r>
    </w:p>
    <w:p w14:paraId="42AA1F40">
      <w:pPr>
        <w:numPr>
          <w:ilvl w:val="0"/>
          <w:numId w:val="0"/>
        </w:numPr>
        <w:tabs>
          <w:tab w:val="left" w:pos="360"/>
        </w:tabs>
        <w:snapToGrid w:val="0"/>
        <w:spacing w:line="360" w:lineRule="auto"/>
        <w:ind w:leftChars="0"/>
        <w:outlineLvl w:val="1"/>
        <w:rPr>
          <w:color w:val="000000"/>
          <w:szCs w:val="20"/>
        </w:rPr>
      </w:pPr>
    </w:p>
    <w:p w14:paraId="101F89CE">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Cs w:val="20"/>
          <w:lang w:val="en-US" w:eastAsia="zh-CN"/>
        </w:rPr>
        <w:t xml:space="preserve">8  </w:t>
      </w:r>
      <w:r>
        <w:rPr>
          <w:color w:val="000000"/>
          <w:sz w:val="24"/>
          <w:szCs w:val="20"/>
        </w:rPr>
        <w:t>拟分包情况说明</w:t>
      </w:r>
      <w:r>
        <w:rPr>
          <w:rFonts w:hint="eastAsia" w:eastAsia="宋体"/>
          <w:color w:val="000000"/>
          <w:sz w:val="24"/>
          <w:szCs w:val="20"/>
          <w:lang w:eastAsia="zh-CN"/>
        </w:rPr>
        <w:t>（</w:t>
      </w:r>
      <w:r>
        <w:rPr>
          <w:rFonts w:hint="eastAsia" w:eastAsia="宋体"/>
          <w:color w:val="000000"/>
          <w:sz w:val="24"/>
          <w:szCs w:val="20"/>
          <w:lang w:val="en-US" w:eastAsia="zh-CN"/>
        </w:rPr>
        <w:t>本项目不涉及</w:t>
      </w:r>
      <w:r>
        <w:rPr>
          <w:rFonts w:hint="eastAsia" w:eastAsia="宋体"/>
          <w:color w:val="000000"/>
          <w:sz w:val="24"/>
          <w:szCs w:val="20"/>
          <w:lang w:eastAsia="zh-CN"/>
        </w:rPr>
        <w:t>）</w:t>
      </w:r>
    </w:p>
    <w:p w14:paraId="1AED84D0">
      <w:pPr>
        <w:autoSpaceDE w:val="0"/>
        <w:autoSpaceDN w:val="0"/>
        <w:adjustRightInd w:val="0"/>
        <w:spacing w:line="360" w:lineRule="auto"/>
        <w:jc w:val="center"/>
        <w:rPr>
          <w:b/>
          <w:color w:val="000000"/>
          <w:sz w:val="36"/>
          <w:szCs w:val="36"/>
        </w:rPr>
      </w:pPr>
      <w:r>
        <w:rPr>
          <w:b/>
          <w:color w:val="000000"/>
          <w:sz w:val="36"/>
          <w:szCs w:val="36"/>
        </w:rPr>
        <w:t>拟分包情况说明</w:t>
      </w:r>
    </w:p>
    <w:p w14:paraId="31E4E16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C37B82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2852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CB5F98A">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C32ED8A">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8CF88C6">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CBECBE7">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EA12AB1">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7EFB6F8">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4B2CCB">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9026CBE">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D129EBE">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4E60EA8A">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712925C">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85D8A6">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FD50A49">
            <w:pPr>
              <w:pStyle w:val="34"/>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AF84BE9">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3FBE5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6C7286">
            <w:pPr>
              <w:pStyle w:val="34"/>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D727178">
            <w:pPr>
              <w:pStyle w:val="34"/>
              <w:jc w:val="center"/>
              <w:rPr>
                <w:rFonts w:ascii="Times New Roman" w:hAnsi="Times New Roman" w:cs="Times New Roman" w:eastAsiaTheme="minorEastAsia"/>
                <w:sz w:val="30"/>
              </w:rPr>
            </w:pPr>
          </w:p>
        </w:tc>
        <w:tc>
          <w:tcPr>
            <w:tcW w:w="1513" w:type="dxa"/>
            <w:vAlign w:val="center"/>
          </w:tcPr>
          <w:p w14:paraId="0A77ECED">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5C8FBE4">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A7431B7">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6A43C28">
            <w:pPr>
              <w:pStyle w:val="34"/>
              <w:jc w:val="center"/>
              <w:rPr>
                <w:rFonts w:ascii="Times New Roman" w:hAnsi="Times New Roman" w:cs="Times New Roman" w:eastAsiaTheme="minorEastAsia"/>
                <w:sz w:val="30"/>
                <w:lang w:eastAsia="zh-CN"/>
              </w:rPr>
            </w:pPr>
          </w:p>
        </w:tc>
        <w:tc>
          <w:tcPr>
            <w:tcW w:w="1558" w:type="dxa"/>
            <w:vAlign w:val="center"/>
          </w:tcPr>
          <w:p w14:paraId="75A49BFA">
            <w:pPr>
              <w:pStyle w:val="34"/>
              <w:jc w:val="center"/>
              <w:rPr>
                <w:rFonts w:ascii="Times New Roman" w:hAnsi="Times New Roman" w:cs="Times New Roman" w:eastAsiaTheme="minorEastAsia"/>
                <w:sz w:val="30"/>
                <w:lang w:eastAsia="zh-CN"/>
              </w:rPr>
            </w:pPr>
          </w:p>
        </w:tc>
        <w:tc>
          <w:tcPr>
            <w:tcW w:w="1498" w:type="dxa"/>
            <w:vAlign w:val="center"/>
          </w:tcPr>
          <w:p w14:paraId="4700B0AB">
            <w:pPr>
              <w:pStyle w:val="34"/>
              <w:jc w:val="center"/>
              <w:rPr>
                <w:rFonts w:ascii="Times New Roman" w:hAnsi="Times New Roman" w:cs="Times New Roman" w:eastAsiaTheme="minorEastAsia"/>
                <w:sz w:val="30"/>
                <w:lang w:eastAsia="zh-CN"/>
              </w:rPr>
            </w:pPr>
          </w:p>
        </w:tc>
        <w:tc>
          <w:tcPr>
            <w:tcW w:w="1564" w:type="dxa"/>
            <w:vAlign w:val="center"/>
          </w:tcPr>
          <w:p w14:paraId="00866ADD">
            <w:pPr>
              <w:pStyle w:val="34"/>
              <w:jc w:val="center"/>
              <w:rPr>
                <w:rFonts w:ascii="Times New Roman" w:hAnsi="Times New Roman" w:cs="Times New Roman" w:eastAsiaTheme="minorEastAsia"/>
                <w:sz w:val="30"/>
                <w:lang w:eastAsia="zh-CN"/>
              </w:rPr>
            </w:pPr>
          </w:p>
        </w:tc>
      </w:tr>
      <w:tr w14:paraId="411A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036F53B7">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0EB4B4D">
            <w:pPr>
              <w:pStyle w:val="34"/>
              <w:jc w:val="center"/>
              <w:rPr>
                <w:rFonts w:ascii="Times New Roman" w:hAnsi="Times New Roman" w:cs="Times New Roman" w:eastAsiaTheme="minorEastAsia"/>
                <w:sz w:val="30"/>
              </w:rPr>
            </w:pPr>
          </w:p>
        </w:tc>
        <w:tc>
          <w:tcPr>
            <w:tcW w:w="1513" w:type="dxa"/>
            <w:vAlign w:val="center"/>
          </w:tcPr>
          <w:p w14:paraId="3DB4AF2D">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7B121E5">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16E3225">
            <w:pPr>
              <w:pStyle w:val="34"/>
              <w:tabs>
                <w:tab w:val="left" w:pos="235"/>
              </w:tabs>
              <w:ind w:left="-4"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B869B1F">
            <w:pPr>
              <w:pStyle w:val="34"/>
              <w:jc w:val="center"/>
              <w:rPr>
                <w:rFonts w:ascii="Times New Roman" w:hAnsi="Times New Roman" w:cs="Times New Roman" w:eastAsiaTheme="minorEastAsia"/>
                <w:sz w:val="30"/>
                <w:lang w:eastAsia="zh-CN"/>
              </w:rPr>
            </w:pPr>
          </w:p>
        </w:tc>
        <w:tc>
          <w:tcPr>
            <w:tcW w:w="1558" w:type="dxa"/>
            <w:vAlign w:val="center"/>
          </w:tcPr>
          <w:p w14:paraId="35F9BA65">
            <w:pPr>
              <w:pStyle w:val="34"/>
              <w:jc w:val="center"/>
              <w:rPr>
                <w:rFonts w:ascii="Times New Roman" w:hAnsi="Times New Roman" w:cs="Times New Roman" w:eastAsiaTheme="minorEastAsia"/>
                <w:sz w:val="30"/>
                <w:lang w:eastAsia="zh-CN"/>
              </w:rPr>
            </w:pPr>
          </w:p>
        </w:tc>
        <w:tc>
          <w:tcPr>
            <w:tcW w:w="1498" w:type="dxa"/>
            <w:vAlign w:val="center"/>
          </w:tcPr>
          <w:p w14:paraId="48708F21">
            <w:pPr>
              <w:pStyle w:val="34"/>
              <w:jc w:val="center"/>
              <w:rPr>
                <w:rFonts w:ascii="Times New Roman" w:hAnsi="Times New Roman" w:cs="Times New Roman" w:eastAsiaTheme="minorEastAsia"/>
                <w:sz w:val="30"/>
                <w:lang w:eastAsia="zh-CN"/>
              </w:rPr>
            </w:pPr>
          </w:p>
        </w:tc>
        <w:tc>
          <w:tcPr>
            <w:tcW w:w="1564" w:type="dxa"/>
            <w:vAlign w:val="center"/>
          </w:tcPr>
          <w:p w14:paraId="212FC80C">
            <w:pPr>
              <w:pStyle w:val="34"/>
              <w:jc w:val="center"/>
              <w:rPr>
                <w:rFonts w:ascii="Times New Roman" w:hAnsi="Times New Roman" w:cs="Times New Roman" w:eastAsiaTheme="minorEastAsia"/>
                <w:sz w:val="30"/>
                <w:lang w:eastAsia="zh-CN"/>
              </w:rPr>
            </w:pPr>
          </w:p>
        </w:tc>
      </w:tr>
      <w:tr w14:paraId="7C768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34C5E1">
            <w:pPr>
              <w:pStyle w:val="34"/>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7981EAF">
            <w:pPr>
              <w:pStyle w:val="34"/>
              <w:jc w:val="center"/>
              <w:rPr>
                <w:rFonts w:ascii="Times New Roman" w:hAnsi="Times New Roman" w:cs="Times New Roman" w:eastAsiaTheme="minorEastAsia"/>
                <w:sz w:val="30"/>
              </w:rPr>
            </w:pPr>
          </w:p>
        </w:tc>
        <w:tc>
          <w:tcPr>
            <w:tcW w:w="1513" w:type="dxa"/>
            <w:vAlign w:val="center"/>
          </w:tcPr>
          <w:p w14:paraId="41DDE02A">
            <w:pPr>
              <w:pStyle w:val="34"/>
              <w:tabs>
                <w:tab w:val="left" w:pos="235"/>
              </w:tabs>
              <w:jc w:val="center"/>
              <w:rPr>
                <w:rFonts w:ascii="Times New Roman" w:hAnsi="Times New Roman" w:cs="Times New Roman" w:eastAsiaTheme="minorEastAsia"/>
                <w:sz w:val="24"/>
              </w:rPr>
            </w:pPr>
          </w:p>
        </w:tc>
        <w:tc>
          <w:tcPr>
            <w:tcW w:w="1125" w:type="dxa"/>
            <w:vAlign w:val="center"/>
          </w:tcPr>
          <w:p w14:paraId="77ED74C2">
            <w:pPr>
              <w:pStyle w:val="34"/>
              <w:jc w:val="center"/>
              <w:rPr>
                <w:rFonts w:ascii="Times New Roman" w:hAnsi="Times New Roman" w:cs="Times New Roman" w:eastAsiaTheme="minorEastAsia"/>
                <w:sz w:val="30"/>
              </w:rPr>
            </w:pPr>
          </w:p>
        </w:tc>
        <w:tc>
          <w:tcPr>
            <w:tcW w:w="1558" w:type="dxa"/>
            <w:vAlign w:val="center"/>
          </w:tcPr>
          <w:p w14:paraId="6BA53DF2">
            <w:pPr>
              <w:pStyle w:val="34"/>
              <w:jc w:val="center"/>
              <w:rPr>
                <w:rFonts w:ascii="Times New Roman" w:hAnsi="Times New Roman" w:cs="Times New Roman" w:eastAsiaTheme="minorEastAsia"/>
                <w:sz w:val="30"/>
              </w:rPr>
            </w:pPr>
          </w:p>
        </w:tc>
        <w:tc>
          <w:tcPr>
            <w:tcW w:w="1498" w:type="dxa"/>
            <w:vAlign w:val="center"/>
          </w:tcPr>
          <w:p w14:paraId="3D465657">
            <w:pPr>
              <w:pStyle w:val="34"/>
              <w:jc w:val="center"/>
              <w:rPr>
                <w:rFonts w:ascii="Times New Roman" w:hAnsi="Times New Roman" w:cs="Times New Roman" w:eastAsiaTheme="minorEastAsia"/>
                <w:sz w:val="30"/>
              </w:rPr>
            </w:pPr>
          </w:p>
        </w:tc>
        <w:tc>
          <w:tcPr>
            <w:tcW w:w="1564" w:type="dxa"/>
            <w:vAlign w:val="center"/>
          </w:tcPr>
          <w:p w14:paraId="4E6B10F6">
            <w:pPr>
              <w:pStyle w:val="34"/>
              <w:jc w:val="center"/>
              <w:rPr>
                <w:rFonts w:ascii="Times New Roman" w:hAnsi="Times New Roman" w:cs="Times New Roman" w:eastAsiaTheme="minorEastAsia"/>
                <w:sz w:val="30"/>
              </w:rPr>
            </w:pPr>
          </w:p>
        </w:tc>
      </w:tr>
      <w:tr w14:paraId="06FA8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92DF96F">
            <w:pPr>
              <w:pStyle w:val="34"/>
              <w:ind w:right="59"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3C7064C">
            <w:pPr>
              <w:pStyle w:val="34"/>
              <w:jc w:val="center"/>
              <w:rPr>
                <w:rFonts w:ascii="Times New Roman" w:hAnsi="Times New Roman" w:cs="Times New Roman" w:eastAsiaTheme="minorEastAsia"/>
                <w:sz w:val="30"/>
              </w:rPr>
            </w:pPr>
          </w:p>
        </w:tc>
        <w:tc>
          <w:tcPr>
            <w:tcW w:w="1564" w:type="dxa"/>
            <w:vAlign w:val="center"/>
          </w:tcPr>
          <w:p w14:paraId="25494576">
            <w:pPr>
              <w:pStyle w:val="34"/>
              <w:jc w:val="center"/>
              <w:rPr>
                <w:rFonts w:ascii="Times New Roman" w:hAnsi="Times New Roman" w:cs="Times New Roman" w:eastAsiaTheme="minorEastAsia"/>
                <w:sz w:val="30"/>
              </w:rPr>
            </w:pPr>
          </w:p>
        </w:tc>
      </w:tr>
    </w:tbl>
    <w:p w14:paraId="19A2103F">
      <w:pPr>
        <w:adjustRightInd w:val="0"/>
        <w:snapToGrid w:val="0"/>
        <w:spacing w:line="360" w:lineRule="auto"/>
        <w:jc w:val="left"/>
        <w:rPr>
          <w:sz w:val="24"/>
        </w:rPr>
      </w:pPr>
      <w:r>
        <w:rPr>
          <w:sz w:val="24"/>
        </w:rPr>
        <w:t>注：</w:t>
      </w:r>
      <w:r>
        <w:rPr>
          <w:color w:val="FF0000"/>
          <w:sz w:val="24"/>
        </w:rPr>
        <w:t xml:space="preserve"> </w:t>
      </w:r>
    </w:p>
    <w:p w14:paraId="595AA6B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5BAE2C6">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6D9A780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8460913">
      <w:pPr>
        <w:adjustRightInd w:val="0"/>
        <w:snapToGrid w:val="0"/>
        <w:spacing w:line="360" w:lineRule="auto"/>
        <w:ind w:firstLine="480" w:firstLineChars="200"/>
        <w:jc w:val="right"/>
        <w:rPr>
          <w:sz w:val="24"/>
        </w:rPr>
      </w:pPr>
      <w:r>
        <w:rPr>
          <w:sz w:val="24"/>
        </w:rPr>
        <w:t>投标人名称（盖章）：______</w:t>
      </w:r>
    </w:p>
    <w:p w14:paraId="371C5925">
      <w:pPr>
        <w:adjustRightInd w:val="0"/>
        <w:snapToGrid w:val="0"/>
        <w:spacing w:line="360" w:lineRule="auto"/>
        <w:ind w:firstLine="480" w:firstLineChars="200"/>
        <w:jc w:val="right"/>
        <w:rPr>
          <w:color w:val="000000"/>
          <w:sz w:val="24"/>
          <w:szCs w:val="20"/>
        </w:rPr>
      </w:pPr>
      <w:r>
        <w:rPr>
          <w:color w:val="000000"/>
          <w:sz w:val="24"/>
        </w:rPr>
        <w:t>日期：_____年______月______日</w:t>
      </w:r>
      <w:r>
        <w:rPr>
          <w:color w:val="000000"/>
          <w:sz w:val="24"/>
          <w:szCs w:val="20"/>
        </w:rPr>
        <w:br w:type="page"/>
      </w:r>
    </w:p>
    <w:p w14:paraId="75E8FCE3">
      <w:pPr>
        <w:numPr>
          <w:ilvl w:val="0"/>
          <w:numId w:val="0"/>
        </w:numPr>
        <w:tabs>
          <w:tab w:val="left" w:pos="360"/>
        </w:tabs>
        <w:snapToGrid w:val="0"/>
        <w:spacing w:line="360" w:lineRule="auto"/>
        <w:ind w:leftChars="0"/>
        <w:outlineLvl w:val="1"/>
        <w:rPr>
          <w:color w:val="000000"/>
          <w:sz w:val="24"/>
          <w:szCs w:val="20"/>
        </w:rPr>
      </w:pPr>
    </w:p>
    <w:p w14:paraId="3229E90D">
      <w:pPr>
        <w:numPr>
          <w:ilvl w:val="0"/>
          <w:numId w:val="0"/>
        </w:numPr>
        <w:tabs>
          <w:tab w:val="left" w:pos="360"/>
        </w:tabs>
        <w:snapToGrid w:val="0"/>
        <w:spacing w:line="360" w:lineRule="auto"/>
        <w:ind w:leftChars="0"/>
        <w:outlineLvl w:val="1"/>
        <w:rPr>
          <w:color w:val="000000"/>
          <w:sz w:val="24"/>
          <w:szCs w:val="20"/>
        </w:rPr>
      </w:pPr>
      <w:r>
        <w:rPr>
          <w:rFonts w:hint="eastAsia" w:eastAsia="宋体"/>
          <w:color w:val="000000"/>
          <w:sz w:val="24"/>
          <w:szCs w:val="20"/>
          <w:lang w:val="en-US" w:eastAsia="zh-CN"/>
        </w:rPr>
        <w:t xml:space="preserve">9  </w:t>
      </w:r>
      <w:r>
        <w:rPr>
          <w:color w:val="000000"/>
          <w:sz w:val="24"/>
          <w:szCs w:val="20"/>
        </w:rPr>
        <w:t>业绩一览表</w:t>
      </w:r>
    </w:p>
    <w:p w14:paraId="0CDE679A">
      <w:pPr>
        <w:tabs>
          <w:tab w:val="left" w:pos="5580"/>
        </w:tabs>
        <w:spacing w:line="360" w:lineRule="auto"/>
        <w:ind w:left="480" w:right="960"/>
        <w:rPr>
          <w:color w:val="000000"/>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10"/>
        <w:gridCol w:w="1581"/>
        <w:gridCol w:w="1537"/>
        <w:gridCol w:w="1701"/>
        <w:gridCol w:w="1579"/>
      </w:tblGrid>
      <w:tr w14:paraId="18ED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tcBorders>
              <w:bottom w:val="single" w:color="auto" w:sz="4" w:space="0"/>
            </w:tcBorders>
            <w:vAlign w:val="center"/>
          </w:tcPr>
          <w:p w14:paraId="4B39242F">
            <w:pPr>
              <w:jc w:val="center"/>
              <w:rPr>
                <w:sz w:val="24"/>
              </w:rPr>
            </w:pPr>
            <w:r>
              <w:rPr>
                <w:kern w:val="0"/>
                <w:sz w:val="24"/>
              </w:rPr>
              <w:t>序号</w:t>
            </w:r>
          </w:p>
        </w:tc>
        <w:tc>
          <w:tcPr>
            <w:tcW w:w="1610" w:type="dxa"/>
            <w:tcBorders>
              <w:bottom w:val="single" w:color="auto" w:sz="4" w:space="0"/>
            </w:tcBorders>
            <w:vAlign w:val="center"/>
          </w:tcPr>
          <w:p w14:paraId="6A2E037A">
            <w:pPr>
              <w:jc w:val="center"/>
              <w:rPr>
                <w:sz w:val="24"/>
              </w:rPr>
            </w:pPr>
            <w:r>
              <w:rPr>
                <w:sz w:val="24"/>
              </w:rPr>
              <w:t>项目名称</w:t>
            </w:r>
          </w:p>
        </w:tc>
        <w:tc>
          <w:tcPr>
            <w:tcW w:w="1581" w:type="dxa"/>
            <w:tcBorders>
              <w:bottom w:val="single" w:color="auto" w:sz="4" w:space="0"/>
            </w:tcBorders>
            <w:vAlign w:val="center"/>
          </w:tcPr>
          <w:p w14:paraId="02484873">
            <w:pPr>
              <w:jc w:val="center"/>
              <w:rPr>
                <w:kern w:val="0"/>
                <w:sz w:val="24"/>
              </w:rPr>
            </w:pPr>
            <w:r>
              <w:rPr>
                <w:kern w:val="0"/>
                <w:sz w:val="24"/>
              </w:rPr>
              <w:t>合同</w:t>
            </w:r>
          </w:p>
          <w:p w14:paraId="2A101130">
            <w:pPr>
              <w:jc w:val="center"/>
              <w:rPr>
                <w:sz w:val="24"/>
              </w:rPr>
            </w:pPr>
            <w:r>
              <w:rPr>
                <w:kern w:val="0"/>
                <w:sz w:val="24"/>
              </w:rPr>
              <w:t>签订时间</w:t>
            </w:r>
          </w:p>
        </w:tc>
        <w:tc>
          <w:tcPr>
            <w:tcW w:w="1537" w:type="dxa"/>
            <w:tcBorders>
              <w:bottom w:val="single" w:color="auto" w:sz="4" w:space="0"/>
            </w:tcBorders>
            <w:vAlign w:val="center"/>
          </w:tcPr>
          <w:p w14:paraId="457014C3">
            <w:pPr>
              <w:jc w:val="center"/>
              <w:rPr>
                <w:spacing w:val="-20"/>
                <w:sz w:val="24"/>
              </w:rPr>
            </w:pPr>
            <w:r>
              <w:rPr>
                <w:sz w:val="24"/>
              </w:rPr>
              <w:t>项目单位</w:t>
            </w:r>
          </w:p>
        </w:tc>
        <w:tc>
          <w:tcPr>
            <w:tcW w:w="1701" w:type="dxa"/>
            <w:tcBorders>
              <w:bottom w:val="single" w:color="auto" w:sz="4" w:space="0"/>
            </w:tcBorders>
            <w:vAlign w:val="center"/>
          </w:tcPr>
          <w:p w14:paraId="77D961C4">
            <w:pPr>
              <w:jc w:val="center"/>
              <w:rPr>
                <w:sz w:val="24"/>
              </w:rPr>
            </w:pPr>
            <w:r>
              <w:rPr>
                <w:sz w:val="24"/>
              </w:rPr>
              <w:t>项目单位</w:t>
            </w:r>
          </w:p>
          <w:p w14:paraId="69888FBE">
            <w:pPr>
              <w:jc w:val="center"/>
              <w:rPr>
                <w:spacing w:val="-20"/>
                <w:sz w:val="24"/>
              </w:rPr>
            </w:pPr>
            <w:r>
              <w:rPr>
                <w:sz w:val="24"/>
              </w:rPr>
              <w:t>联系人/电话</w:t>
            </w:r>
          </w:p>
        </w:tc>
        <w:tc>
          <w:tcPr>
            <w:tcW w:w="1579" w:type="dxa"/>
            <w:tcBorders>
              <w:bottom w:val="single" w:color="auto" w:sz="4" w:space="0"/>
            </w:tcBorders>
            <w:vAlign w:val="center"/>
          </w:tcPr>
          <w:p w14:paraId="36FF4976">
            <w:pPr>
              <w:jc w:val="center"/>
              <w:rPr>
                <w:sz w:val="24"/>
              </w:rPr>
            </w:pPr>
            <w:r>
              <w:rPr>
                <w:sz w:val="24"/>
              </w:rPr>
              <w:t>项目内容</w:t>
            </w:r>
          </w:p>
          <w:p w14:paraId="7AB1FABF">
            <w:pPr>
              <w:jc w:val="center"/>
              <w:rPr>
                <w:sz w:val="24"/>
              </w:rPr>
            </w:pPr>
            <w:r>
              <w:rPr>
                <w:sz w:val="24"/>
              </w:rPr>
              <w:t>描述</w:t>
            </w:r>
          </w:p>
        </w:tc>
      </w:tr>
      <w:tr w14:paraId="69CB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67344AB9">
            <w:pPr>
              <w:widowControl/>
              <w:jc w:val="center"/>
              <w:rPr>
                <w:kern w:val="0"/>
                <w:sz w:val="24"/>
              </w:rPr>
            </w:pPr>
            <w:r>
              <w:rPr>
                <w:kern w:val="0"/>
                <w:sz w:val="24"/>
              </w:rPr>
              <w:t>1</w:t>
            </w:r>
          </w:p>
        </w:tc>
        <w:tc>
          <w:tcPr>
            <w:tcW w:w="1610" w:type="dxa"/>
            <w:vAlign w:val="center"/>
          </w:tcPr>
          <w:p w14:paraId="5C2384B4">
            <w:pPr>
              <w:jc w:val="center"/>
              <w:rPr>
                <w:sz w:val="24"/>
              </w:rPr>
            </w:pPr>
          </w:p>
        </w:tc>
        <w:tc>
          <w:tcPr>
            <w:tcW w:w="1581" w:type="dxa"/>
            <w:vAlign w:val="center"/>
          </w:tcPr>
          <w:p w14:paraId="59A6E400">
            <w:pPr>
              <w:jc w:val="center"/>
              <w:rPr>
                <w:sz w:val="24"/>
              </w:rPr>
            </w:pPr>
          </w:p>
        </w:tc>
        <w:tc>
          <w:tcPr>
            <w:tcW w:w="1537" w:type="dxa"/>
            <w:vAlign w:val="center"/>
          </w:tcPr>
          <w:p w14:paraId="7285C271">
            <w:pPr>
              <w:jc w:val="center"/>
              <w:rPr>
                <w:sz w:val="24"/>
              </w:rPr>
            </w:pPr>
          </w:p>
        </w:tc>
        <w:tc>
          <w:tcPr>
            <w:tcW w:w="1701" w:type="dxa"/>
            <w:vAlign w:val="center"/>
          </w:tcPr>
          <w:p w14:paraId="10815F37">
            <w:pPr>
              <w:jc w:val="center"/>
              <w:rPr>
                <w:sz w:val="24"/>
              </w:rPr>
            </w:pPr>
          </w:p>
        </w:tc>
        <w:tc>
          <w:tcPr>
            <w:tcW w:w="1579" w:type="dxa"/>
            <w:vAlign w:val="center"/>
          </w:tcPr>
          <w:p w14:paraId="4E2E85B0">
            <w:pPr>
              <w:jc w:val="center"/>
              <w:rPr>
                <w:sz w:val="24"/>
              </w:rPr>
            </w:pPr>
          </w:p>
        </w:tc>
      </w:tr>
      <w:tr w14:paraId="56A8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704" w:type="dxa"/>
            <w:vAlign w:val="center"/>
          </w:tcPr>
          <w:p w14:paraId="43D68097">
            <w:pPr>
              <w:widowControl/>
              <w:jc w:val="center"/>
              <w:rPr>
                <w:kern w:val="0"/>
                <w:sz w:val="24"/>
              </w:rPr>
            </w:pPr>
            <w:r>
              <w:rPr>
                <w:kern w:val="0"/>
                <w:sz w:val="24"/>
              </w:rPr>
              <w:t>2</w:t>
            </w:r>
          </w:p>
        </w:tc>
        <w:tc>
          <w:tcPr>
            <w:tcW w:w="1610" w:type="dxa"/>
            <w:vAlign w:val="center"/>
          </w:tcPr>
          <w:p w14:paraId="170FF886">
            <w:pPr>
              <w:jc w:val="center"/>
              <w:rPr>
                <w:sz w:val="24"/>
              </w:rPr>
            </w:pPr>
          </w:p>
        </w:tc>
        <w:tc>
          <w:tcPr>
            <w:tcW w:w="1581" w:type="dxa"/>
            <w:vAlign w:val="center"/>
          </w:tcPr>
          <w:p w14:paraId="5ABDF416">
            <w:pPr>
              <w:jc w:val="center"/>
              <w:rPr>
                <w:sz w:val="24"/>
              </w:rPr>
            </w:pPr>
          </w:p>
        </w:tc>
        <w:tc>
          <w:tcPr>
            <w:tcW w:w="1537" w:type="dxa"/>
            <w:vAlign w:val="center"/>
          </w:tcPr>
          <w:p w14:paraId="4449CDCD">
            <w:pPr>
              <w:jc w:val="center"/>
              <w:rPr>
                <w:sz w:val="24"/>
              </w:rPr>
            </w:pPr>
          </w:p>
        </w:tc>
        <w:tc>
          <w:tcPr>
            <w:tcW w:w="1701" w:type="dxa"/>
            <w:vAlign w:val="center"/>
          </w:tcPr>
          <w:p w14:paraId="5E691B32">
            <w:pPr>
              <w:jc w:val="center"/>
              <w:rPr>
                <w:sz w:val="24"/>
              </w:rPr>
            </w:pPr>
          </w:p>
        </w:tc>
        <w:tc>
          <w:tcPr>
            <w:tcW w:w="1579" w:type="dxa"/>
            <w:vAlign w:val="center"/>
          </w:tcPr>
          <w:p w14:paraId="01453252">
            <w:pPr>
              <w:jc w:val="center"/>
              <w:rPr>
                <w:sz w:val="24"/>
              </w:rPr>
            </w:pPr>
          </w:p>
        </w:tc>
      </w:tr>
      <w:tr w14:paraId="65B3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04" w:type="dxa"/>
            <w:vAlign w:val="center"/>
          </w:tcPr>
          <w:p w14:paraId="0D335F27">
            <w:pPr>
              <w:widowControl/>
              <w:jc w:val="center"/>
              <w:rPr>
                <w:kern w:val="0"/>
                <w:sz w:val="24"/>
              </w:rPr>
            </w:pPr>
            <w:r>
              <w:rPr>
                <w:kern w:val="0"/>
                <w:sz w:val="24"/>
              </w:rPr>
              <w:t>…</w:t>
            </w:r>
          </w:p>
        </w:tc>
        <w:tc>
          <w:tcPr>
            <w:tcW w:w="1610" w:type="dxa"/>
            <w:vAlign w:val="center"/>
          </w:tcPr>
          <w:p w14:paraId="06D620B5">
            <w:pPr>
              <w:jc w:val="center"/>
              <w:rPr>
                <w:sz w:val="24"/>
              </w:rPr>
            </w:pPr>
          </w:p>
        </w:tc>
        <w:tc>
          <w:tcPr>
            <w:tcW w:w="1581" w:type="dxa"/>
            <w:vAlign w:val="center"/>
          </w:tcPr>
          <w:p w14:paraId="5FB16272">
            <w:pPr>
              <w:jc w:val="center"/>
              <w:rPr>
                <w:sz w:val="24"/>
              </w:rPr>
            </w:pPr>
          </w:p>
        </w:tc>
        <w:tc>
          <w:tcPr>
            <w:tcW w:w="1537" w:type="dxa"/>
            <w:vAlign w:val="center"/>
          </w:tcPr>
          <w:p w14:paraId="331A8D13">
            <w:pPr>
              <w:jc w:val="center"/>
              <w:rPr>
                <w:sz w:val="24"/>
              </w:rPr>
            </w:pPr>
          </w:p>
        </w:tc>
        <w:tc>
          <w:tcPr>
            <w:tcW w:w="1701" w:type="dxa"/>
            <w:vAlign w:val="center"/>
          </w:tcPr>
          <w:p w14:paraId="1CA2EDB1">
            <w:pPr>
              <w:jc w:val="center"/>
              <w:rPr>
                <w:sz w:val="24"/>
              </w:rPr>
            </w:pPr>
          </w:p>
        </w:tc>
        <w:tc>
          <w:tcPr>
            <w:tcW w:w="1579" w:type="dxa"/>
            <w:vAlign w:val="center"/>
          </w:tcPr>
          <w:p w14:paraId="31856656">
            <w:pPr>
              <w:jc w:val="center"/>
              <w:rPr>
                <w:sz w:val="24"/>
              </w:rPr>
            </w:pPr>
          </w:p>
        </w:tc>
      </w:tr>
    </w:tbl>
    <w:p w14:paraId="38E26B95">
      <w:pPr>
        <w:adjustRightInd w:val="0"/>
        <w:snapToGrid w:val="0"/>
        <w:rPr>
          <w:color w:val="000000"/>
          <w:sz w:val="24"/>
        </w:rPr>
      </w:pPr>
      <w:r>
        <w:rPr>
          <w:color w:val="000000"/>
          <w:sz w:val="24"/>
        </w:rPr>
        <w:t>注：1、业绩的认定标准及有效证明文件要求见第四章《评标程序、评标方法和评标标准》。</w:t>
      </w:r>
    </w:p>
    <w:p w14:paraId="61461668">
      <w:pPr>
        <w:adjustRightInd w:val="0"/>
        <w:snapToGrid w:val="0"/>
        <w:ind w:firstLine="480" w:firstLineChars="200"/>
        <w:rPr>
          <w:color w:val="000000"/>
          <w:sz w:val="24"/>
        </w:rPr>
      </w:pPr>
      <w:r>
        <w:rPr>
          <w:color w:val="000000"/>
          <w:sz w:val="24"/>
        </w:rPr>
        <w:t>2、投标人应随本表附有效证明材料，业绩证明材料应提供复印件，且内容清晰。投标人应将提供的有效证明材料按本表形式及编号顺序进行编排。未提供有效证明材料的业绩在评标时将不予认可。</w:t>
      </w:r>
    </w:p>
    <w:p w14:paraId="58D68778">
      <w:pPr>
        <w:adjustRightInd w:val="0"/>
        <w:snapToGrid w:val="0"/>
        <w:ind w:firstLine="480" w:firstLineChars="200"/>
        <w:rPr>
          <w:color w:val="000000"/>
          <w:sz w:val="24"/>
        </w:rPr>
      </w:pPr>
      <w:r>
        <w:rPr>
          <w:color w:val="000000"/>
          <w:sz w:val="24"/>
        </w:rPr>
        <w:t>3、本表中信息如有虚假，</w:t>
      </w:r>
      <w:r>
        <w:rPr>
          <w:sz w:val="24"/>
        </w:rPr>
        <w:t>依据《政府采购法》第七十七条“提供虚假材料谋取中标、成交的”有关规定予以处理。</w:t>
      </w:r>
    </w:p>
    <w:p w14:paraId="3917F1D1">
      <w:pPr>
        <w:widowControl/>
        <w:jc w:val="left"/>
        <w:rPr>
          <w:color w:val="000000"/>
          <w:sz w:val="24"/>
          <w:szCs w:val="20"/>
        </w:rPr>
      </w:pPr>
      <w:r>
        <w:rPr>
          <w:color w:val="000000"/>
          <w:sz w:val="24"/>
          <w:szCs w:val="20"/>
        </w:rPr>
        <w:br w:type="page"/>
      </w:r>
    </w:p>
    <w:p w14:paraId="07B49032">
      <w:pPr>
        <w:numPr>
          <w:ilvl w:val="0"/>
          <w:numId w:val="0"/>
        </w:numPr>
        <w:tabs>
          <w:tab w:val="left" w:pos="360"/>
        </w:tabs>
        <w:snapToGrid w:val="0"/>
        <w:spacing w:line="360" w:lineRule="auto"/>
        <w:ind w:leftChars="0"/>
        <w:jc w:val="left"/>
        <w:outlineLvl w:val="1"/>
        <w:rPr>
          <w:color w:val="000000"/>
          <w:sz w:val="24"/>
          <w:szCs w:val="20"/>
        </w:rPr>
      </w:pPr>
    </w:p>
    <w:p w14:paraId="66A4B5FE">
      <w:pPr>
        <w:numPr>
          <w:ilvl w:val="0"/>
          <w:numId w:val="0"/>
        </w:numPr>
        <w:tabs>
          <w:tab w:val="left" w:pos="360"/>
        </w:tabs>
        <w:snapToGrid w:val="0"/>
        <w:spacing w:line="360" w:lineRule="auto"/>
        <w:ind w:leftChars="0"/>
        <w:jc w:val="left"/>
        <w:outlineLvl w:val="1"/>
        <w:rPr>
          <w:color w:val="000000"/>
          <w:sz w:val="24"/>
          <w:szCs w:val="20"/>
        </w:rPr>
      </w:pPr>
      <w:r>
        <w:rPr>
          <w:rFonts w:hint="eastAsia" w:eastAsia="宋体"/>
          <w:color w:val="000000"/>
          <w:sz w:val="24"/>
          <w:lang w:val="en-US" w:eastAsia="zh-CN"/>
        </w:rPr>
        <w:t xml:space="preserve">10  </w:t>
      </w:r>
      <w:r>
        <w:rPr>
          <w:color w:val="000000"/>
          <w:sz w:val="24"/>
        </w:rPr>
        <w:t>拟派往本项目实施团队情况</w:t>
      </w:r>
    </w:p>
    <w:p w14:paraId="57E6ADA9">
      <w:pPr>
        <w:pStyle w:val="16"/>
        <w:spacing w:line="360" w:lineRule="auto"/>
        <w:outlineLvl w:val="2"/>
        <w:rPr>
          <w:rFonts w:hint="default" w:ascii="Times New Roman" w:hAnsi="Times New Roman"/>
          <w:color w:val="000000"/>
          <w:sz w:val="24"/>
        </w:rPr>
      </w:pPr>
      <w:bookmarkStart w:id="826" w:name="_Toc182802968"/>
      <w:bookmarkStart w:id="827" w:name="_Toc201995954"/>
      <w:bookmarkStart w:id="828" w:name="_Toc205612715"/>
      <w:bookmarkStart w:id="829" w:name="_Toc53722878"/>
      <w:bookmarkStart w:id="830" w:name="_Toc205612644"/>
      <w:bookmarkStart w:id="831" w:name="_Toc182205200"/>
      <w:bookmarkStart w:id="832" w:name="_Toc182802768"/>
      <w:bookmarkStart w:id="833" w:name="_Toc181504489"/>
      <w:bookmarkStart w:id="834" w:name="_Toc181864913"/>
      <w:bookmarkStart w:id="835" w:name="_Toc177995496"/>
      <w:bookmarkStart w:id="836" w:name="_Toc177817357"/>
      <w:bookmarkStart w:id="837" w:name="_Toc202069432"/>
      <w:bookmarkStart w:id="838" w:name="_Toc194888465"/>
      <w:bookmarkStart w:id="839" w:name="_Toc194883191"/>
      <w:bookmarkStart w:id="840" w:name="_Toc70687213"/>
      <w:bookmarkStart w:id="841" w:name="_Toc182802852"/>
      <w:bookmarkStart w:id="842" w:name="_Toc182205343"/>
      <w:bookmarkStart w:id="843" w:name="_Toc176882565"/>
      <w:bookmarkStart w:id="844" w:name="_Toc178491536"/>
      <w:bookmarkStart w:id="845" w:name="_Toc177189258"/>
      <w:r>
        <w:rPr>
          <w:rFonts w:hint="default" w:ascii="Times New Roman" w:hAnsi="Times New Roman"/>
          <w:color w:val="000000"/>
          <w:sz w:val="24"/>
        </w:rPr>
        <w:t>10-1  本项目实施团队主要人员名单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47A104CF">
      <w:pPr>
        <w:spacing w:line="360" w:lineRule="auto"/>
        <w:rPr>
          <w:b/>
          <w:color w:val="000000"/>
          <w:kern w:val="0"/>
          <w:sz w:val="24"/>
          <w:u w:val="single"/>
        </w:rPr>
      </w:pPr>
    </w:p>
    <w:tbl>
      <w:tblPr>
        <w:tblStyle w:val="25"/>
        <w:tblW w:w="48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946"/>
        <w:gridCol w:w="1066"/>
        <w:gridCol w:w="1066"/>
        <w:gridCol w:w="1425"/>
        <w:gridCol w:w="2005"/>
      </w:tblGrid>
      <w:tr w14:paraId="65CF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07425FEE">
            <w:pPr>
              <w:jc w:val="center"/>
              <w:rPr>
                <w:color w:val="000000"/>
                <w:kern w:val="0"/>
                <w:sz w:val="24"/>
              </w:rPr>
            </w:pPr>
            <w:r>
              <w:rPr>
                <w:color w:val="000000"/>
                <w:kern w:val="0"/>
                <w:sz w:val="24"/>
              </w:rPr>
              <w:t>拟担任</w:t>
            </w:r>
          </w:p>
          <w:p w14:paraId="1866E210">
            <w:pPr>
              <w:jc w:val="center"/>
              <w:rPr>
                <w:color w:val="000000"/>
                <w:kern w:val="0"/>
                <w:sz w:val="24"/>
              </w:rPr>
            </w:pPr>
            <w:r>
              <w:rPr>
                <w:color w:val="000000"/>
                <w:kern w:val="0"/>
                <w:sz w:val="24"/>
              </w:rPr>
              <w:t>职务、分工</w:t>
            </w:r>
          </w:p>
        </w:tc>
        <w:tc>
          <w:tcPr>
            <w:tcW w:w="575" w:type="pct"/>
            <w:vAlign w:val="center"/>
          </w:tcPr>
          <w:p w14:paraId="3DFB46EB">
            <w:pPr>
              <w:jc w:val="center"/>
              <w:rPr>
                <w:color w:val="000000"/>
                <w:kern w:val="0"/>
                <w:sz w:val="24"/>
              </w:rPr>
            </w:pPr>
            <w:r>
              <w:rPr>
                <w:color w:val="000000"/>
                <w:kern w:val="0"/>
                <w:sz w:val="24"/>
              </w:rPr>
              <w:t>姓名</w:t>
            </w:r>
          </w:p>
        </w:tc>
        <w:tc>
          <w:tcPr>
            <w:tcW w:w="648" w:type="pct"/>
            <w:vAlign w:val="center"/>
          </w:tcPr>
          <w:p w14:paraId="6BDC8DAB">
            <w:pPr>
              <w:jc w:val="center"/>
              <w:rPr>
                <w:color w:val="000000"/>
                <w:kern w:val="0"/>
                <w:sz w:val="24"/>
              </w:rPr>
            </w:pPr>
            <w:r>
              <w:rPr>
                <w:color w:val="000000"/>
                <w:kern w:val="0"/>
                <w:sz w:val="24"/>
              </w:rPr>
              <w:t>职称</w:t>
            </w:r>
          </w:p>
        </w:tc>
        <w:tc>
          <w:tcPr>
            <w:tcW w:w="648" w:type="pct"/>
            <w:vAlign w:val="center"/>
          </w:tcPr>
          <w:p w14:paraId="0733D355">
            <w:pPr>
              <w:jc w:val="center"/>
              <w:rPr>
                <w:color w:val="000000"/>
                <w:kern w:val="0"/>
                <w:sz w:val="24"/>
              </w:rPr>
            </w:pPr>
            <w:r>
              <w:rPr>
                <w:color w:val="000000"/>
                <w:kern w:val="0"/>
                <w:sz w:val="24"/>
              </w:rPr>
              <w:t>专业</w:t>
            </w:r>
          </w:p>
        </w:tc>
        <w:tc>
          <w:tcPr>
            <w:tcW w:w="866" w:type="pct"/>
            <w:vAlign w:val="center"/>
          </w:tcPr>
          <w:p w14:paraId="6A3F213E">
            <w:pPr>
              <w:jc w:val="center"/>
              <w:rPr>
                <w:color w:val="000000"/>
                <w:kern w:val="0"/>
                <w:sz w:val="24"/>
              </w:rPr>
            </w:pPr>
            <w:r>
              <w:rPr>
                <w:color w:val="000000"/>
                <w:kern w:val="0"/>
                <w:sz w:val="24"/>
              </w:rPr>
              <w:t>从业资格</w:t>
            </w:r>
          </w:p>
        </w:tc>
        <w:tc>
          <w:tcPr>
            <w:tcW w:w="1219" w:type="pct"/>
            <w:vAlign w:val="center"/>
          </w:tcPr>
          <w:p w14:paraId="12EB3EAA">
            <w:pPr>
              <w:jc w:val="center"/>
              <w:rPr>
                <w:color w:val="000000"/>
                <w:kern w:val="0"/>
                <w:sz w:val="24"/>
              </w:rPr>
            </w:pPr>
            <w:r>
              <w:rPr>
                <w:color w:val="000000"/>
                <w:kern w:val="0"/>
                <w:sz w:val="24"/>
              </w:rPr>
              <w:t>相关工作年限</w:t>
            </w:r>
          </w:p>
        </w:tc>
      </w:tr>
      <w:tr w14:paraId="50EC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6B022324">
            <w:pPr>
              <w:jc w:val="center"/>
              <w:rPr>
                <w:color w:val="000000"/>
                <w:kern w:val="0"/>
                <w:sz w:val="24"/>
              </w:rPr>
            </w:pPr>
          </w:p>
        </w:tc>
        <w:tc>
          <w:tcPr>
            <w:tcW w:w="575" w:type="pct"/>
            <w:vAlign w:val="center"/>
          </w:tcPr>
          <w:p w14:paraId="4C0B09B3">
            <w:pPr>
              <w:jc w:val="center"/>
              <w:rPr>
                <w:color w:val="000000"/>
                <w:kern w:val="0"/>
                <w:sz w:val="24"/>
              </w:rPr>
            </w:pPr>
          </w:p>
        </w:tc>
        <w:tc>
          <w:tcPr>
            <w:tcW w:w="648" w:type="pct"/>
            <w:vAlign w:val="center"/>
          </w:tcPr>
          <w:p w14:paraId="5E7FE7F9">
            <w:pPr>
              <w:jc w:val="center"/>
              <w:rPr>
                <w:color w:val="000000"/>
                <w:kern w:val="0"/>
                <w:sz w:val="24"/>
              </w:rPr>
            </w:pPr>
          </w:p>
        </w:tc>
        <w:tc>
          <w:tcPr>
            <w:tcW w:w="648" w:type="pct"/>
            <w:vAlign w:val="center"/>
          </w:tcPr>
          <w:p w14:paraId="6BF33464">
            <w:pPr>
              <w:jc w:val="center"/>
              <w:rPr>
                <w:color w:val="000000"/>
                <w:kern w:val="0"/>
                <w:sz w:val="24"/>
              </w:rPr>
            </w:pPr>
          </w:p>
        </w:tc>
        <w:tc>
          <w:tcPr>
            <w:tcW w:w="866" w:type="pct"/>
            <w:vAlign w:val="center"/>
          </w:tcPr>
          <w:p w14:paraId="6C2DC09C">
            <w:pPr>
              <w:jc w:val="center"/>
              <w:rPr>
                <w:color w:val="000000"/>
                <w:kern w:val="0"/>
                <w:sz w:val="24"/>
              </w:rPr>
            </w:pPr>
          </w:p>
        </w:tc>
        <w:tc>
          <w:tcPr>
            <w:tcW w:w="1219" w:type="pct"/>
            <w:vAlign w:val="center"/>
          </w:tcPr>
          <w:p w14:paraId="32430A3F">
            <w:pPr>
              <w:jc w:val="center"/>
              <w:rPr>
                <w:color w:val="000000"/>
                <w:kern w:val="0"/>
                <w:sz w:val="24"/>
              </w:rPr>
            </w:pPr>
          </w:p>
        </w:tc>
      </w:tr>
      <w:tr w14:paraId="4958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2BE0B1A4">
            <w:pPr>
              <w:jc w:val="center"/>
              <w:rPr>
                <w:color w:val="000000"/>
                <w:kern w:val="0"/>
                <w:sz w:val="24"/>
              </w:rPr>
            </w:pPr>
          </w:p>
        </w:tc>
        <w:tc>
          <w:tcPr>
            <w:tcW w:w="575" w:type="pct"/>
            <w:vAlign w:val="center"/>
          </w:tcPr>
          <w:p w14:paraId="660BACA1">
            <w:pPr>
              <w:jc w:val="center"/>
              <w:rPr>
                <w:color w:val="000000"/>
                <w:kern w:val="0"/>
                <w:sz w:val="24"/>
              </w:rPr>
            </w:pPr>
          </w:p>
        </w:tc>
        <w:tc>
          <w:tcPr>
            <w:tcW w:w="648" w:type="pct"/>
            <w:vAlign w:val="center"/>
          </w:tcPr>
          <w:p w14:paraId="68EA8456">
            <w:pPr>
              <w:jc w:val="center"/>
              <w:rPr>
                <w:color w:val="000000"/>
                <w:kern w:val="0"/>
                <w:sz w:val="24"/>
              </w:rPr>
            </w:pPr>
          </w:p>
        </w:tc>
        <w:tc>
          <w:tcPr>
            <w:tcW w:w="648" w:type="pct"/>
            <w:vAlign w:val="center"/>
          </w:tcPr>
          <w:p w14:paraId="07E3CE02">
            <w:pPr>
              <w:jc w:val="center"/>
              <w:rPr>
                <w:color w:val="000000"/>
                <w:kern w:val="0"/>
                <w:sz w:val="24"/>
              </w:rPr>
            </w:pPr>
          </w:p>
        </w:tc>
        <w:tc>
          <w:tcPr>
            <w:tcW w:w="866" w:type="pct"/>
            <w:vAlign w:val="center"/>
          </w:tcPr>
          <w:p w14:paraId="4962D261">
            <w:pPr>
              <w:jc w:val="center"/>
              <w:rPr>
                <w:color w:val="000000"/>
                <w:kern w:val="0"/>
                <w:sz w:val="24"/>
              </w:rPr>
            </w:pPr>
          </w:p>
        </w:tc>
        <w:tc>
          <w:tcPr>
            <w:tcW w:w="1219" w:type="pct"/>
            <w:vAlign w:val="center"/>
          </w:tcPr>
          <w:p w14:paraId="6F2DC128">
            <w:pPr>
              <w:jc w:val="center"/>
              <w:rPr>
                <w:color w:val="000000"/>
                <w:kern w:val="0"/>
                <w:sz w:val="24"/>
              </w:rPr>
            </w:pPr>
          </w:p>
        </w:tc>
      </w:tr>
      <w:tr w14:paraId="732B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511C106C">
            <w:pPr>
              <w:jc w:val="center"/>
              <w:rPr>
                <w:color w:val="000000"/>
                <w:kern w:val="0"/>
                <w:sz w:val="24"/>
              </w:rPr>
            </w:pPr>
          </w:p>
        </w:tc>
        <w:tc>
          <w:tcPr>
            <w:tcW w:w="575" w:type="pct"/>
            <w:vAlign w:val="center"/>
          </w:tcPr>
          <w:p w14:paraId="3CAEF313">
            <w:pPr>
              <w:jc w:val="center"/>
              <w:rPr>
                <w:color w:val="000000"/>
                <w:kern w:val="0"/>
                <w:sz w:val="24"/>
              </w:rPr>
            </w:pPr>
          </w:p>
        </w:tc>
        <w:tc>
          <w:tcPr>
            <w:tcW w:w="648" w:type="pct"/>
            <w:vAlign w:val="center"/>
          </w:tcPr>
          <w:p w14:paraId="1EAFF2B3">
            <w:pPr>
              <w:jc w:val="center"/>
              <w:rPr>
                <w:color w:val="000000"/>
                <w:kern w:val="0"/>
                <w:sz w:val="24"/>
              </w:rPr>
            </w:pPr>
          </w:p>
        </w:tc>
        <w:tc>
          <w:tcPr>
            <w:tcW w:w="648" w:type="pct"/>
            <w:vAlign w:val="center"/>
          </w:tcPr>
          <w:p w14:paraId="5EFE8BDA">
            <w:pPr>
              <w:jc w:val="center"/>
              <w:rPr>
                <w:color w:val="000000"/>
                <w:kern w:val="0"/>
                <w:sz w:val="24"/>
              </w:rPr>
            </w:pPr>
          </w:p>
        </w:tc>
        <w:tc>
          <w:tcPr>
            <w:tcW w:w="866" w:type="pct"/>
            <w:vAlign w:val="center"/>
          </w:tcPr>
          <w:p w14:paraId="66480754">
            <w:pPr>
              <w:jc w:val="center"/>
              <w:rPr>
                <w:color w:val="000000"/>
                <w:kern w:val="0"/>
                <w:sz w:val="24"/>
              </w:rPr>
            </w:pPr>
          </w:p>
        </w:tc>
        <w:tc>
          <w:tcPr>
            <w:tcW w:w="1219" w:type="pct"/>
            <w:vAlign w:val="center"/>
          </w:tcPr>
          <w:p w14:paraId="744E1940">
            <w:pPr>
              <w:jc w:val="center"/>
              <w:rPr>
                <w:color w:val="000000"/>
                <w:kern w:val="0"/>
                <w:sz w:val="24"/>
              </w:rPr>
            </w:pPr>
          </w:p>
        </w:tc>
      </w:tr>
      <w:tr w14:paraId="0312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694520C5">
            <w:pPr>
              <w:jc w:val="center"/>
              <w:rPr>
                <w:color w:val="000000"/>
                <w:kern w:val="0"/>
                <w:sz w:val="24"/>
              </w:rPr>
            </w:pPr>
          </w:p>
        </w:tc>
        <w:tc>
          <w:tcPr>
            <w:tcW w:w="575" w:type="pct"/>
            <w:vAlign w:val="center"/>
          </w:tcPr>
          <w:p w14:paraId="1C071D3B">
            <w:pPr>
              <w:jc w:val="center"/>
              <w:rPr>
                <w:color w:val="000000"/>
                <w:kern w:val="0"/>
                <w:sz w:val="24"/>
              </w:rPr>
            </w:pPr>
          </w:p>
        </w:tc>
        <w:tc>
          <w:tcPr>
            <w:tcW w:w="648" w:type="pct"/>
            <w:vAlign w:val="center"/>
          </w:tcPr>
          <w:p w14:paraId="57F916FB">
            <w:pPr>
              <w:jc w:val="center"/>
              <w:rPr>
                <w:color w:val="000000"/>
                <w:kern w:val="0"/>
                <w:sz w:val="24"/>
              </w:rPr>
            </w:pPr>
          </w:p>
        </w:tc>
        <w:tc>
          <w:tcPr>
            <w:tcW w:w="648" w:type="pct"/>
            <w:vAlign w:val="center"/>
          </w:tcPr>
          <w:p w14:paraId="09F37E05">
            <w:pPr>
              <w:jc w:val="center"/>
              <w:rPr>
                <w:color w:val="000000"/>
                <w:kern w:val="0"/>
                <w:sz w:val="24"/>
              </w:rPr>
            </w:pPr>
          </w:p>
        </w:tc>
        <w:tc>
          <w:tcPr>
            <w:tcW w:w="866" w:type="pct"/>
            <w:vAlign w:val="center"/>
          </w:tcPr>
          <w:p w14:paraId="5D362955">
            <w:pPr>
              <w:jc w:val="center"/>
              <w:rPr>
                <w:color w:val="000000"/>
                <w:kern w:val="0"/>
                <w:sz w:val="24"/>
              </w:rPr>
            </w:pPr>
          </w:p>
        </w:tc>
        <w:tc>
          <w:tcPr>
            <w:tcW w:w="1219" w:type="pct"/>
            <w:vAlign w:val="center"/>
          </w:tcPr>
          <w:p w14:paraId="01DC7F78">
            <w:pPr>
              <w:jc w:val="center"/>
              <w:rPr>
                <w:color w:val="000000"/>
                <w:kern w:val="0"/>
                <w:sz w:val="24"/>
              </w:rPr>
            </w:pPr>
          </w:p>
        </w:tc>
      </w:tr>
      <w:tr w14:paraId="4863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035136E2">
            <w:pPr>
              <w:jc w:val="center"/>
              <w:rPr>
                <w:color w:val="000000"/>
                <w:kern w:val="0"/>
                <w:sz w:val="24"/>
              </w:rPr>
            </w:pPr>
          </w:p>
        </w:tc>
        <w:tc>
          <w:tcPr>
            <w:tcW w:w="575" w:type="pct"/>
            <w:vAlign w:val="center"/>
          </w:tcPr>
          <w:p w14:paraId="5DB32754">
            <w:pPr>
              <w:jc w:val="center"/>
              <w:rPr>
                <w:color w:val="000000"/>
                <w:kern w:val="0"/>
                <w:sz w:val="24"/>
              </w:rPr>
            </w:pPr>
          </w:p>
        </w:tc>
        <w:tc>
          <w:tcPr>
            <w:tcW w:w="648" w:type="pct"/>
            <w:vAlign w:val="center"/>
          </w:tcPr>
          <w:p w14:paraId="3CF8B2AD">
            <w:pPr>
              <w:jc w:val="center"/>
              <w:rPr>
                <w:color w:val="000000"/>
                <w:kern w:val="0"/>
                <w:sz w:val="24"/>
              </w:rPr>
            </w:pPr>
          </w:p>
        </w:tc>
        <w:tc>
          <w:tcPr>
            <w:tcW w:w="648" w:type="pct"/>
            <w:vAlign w:val="center"/>
          </w:tcPr>
          <w:p w14:paraId="2BEB5C75">
            <w:pPr>
              <w:jc w:val="center"/>
              <w:rPr>
                <w:color w:val="000000"/>
                <w:kern w:val="0"/>
                <w:sz w:val="24"/>
              </w:rPr>
            </w:pPr>
          </w:p>
        </w:tc>
        <w:tc>
          <w:tcPr>
            <w:tcW w:w="866" w:type="pct"/>
            <w:vAlign w:val="center"/>
          </w:tcPr>
          <w:p w14:paraId="7F46C486">
            <w:pPr>
              <w:jc w:val="center"/>
              <w:rPr>
                <w:color w:val="000000"/>
                <w:kern w:val="0"/>
                <w:sz w:val="24"/>
              </w:rPr>
            </w:pPr>
          </w:p>
        </w:tc>
        <w:tc>
          <w:tcPr>
            <w:tcW w:w="1219" w:type="pct"/>
            <w:vAlign w:val="center"/>
          </w:tcPr>
          <w:p w14:paraId="58EE4895">
            <w:pPr>
              <w:jc w:val="center"/>
              <w:rPr>
                <w:color w:val="000000"/>
                <w:kern w:val="0"/>
                <w:sz w:val="24"/>
              </w:rPr>
            </w:pPr>
          </w:p>
        </w:tc>
      </w:tr>
      <w:tr w14:paraId="0793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2641D8A1">
            <w:pPr>
              <w:jc w:val="center"/>
              <w:rPr>
                <w:color w:val="000000"/>
                <w:kern w:val="0"/>
                <w:sz w:val="24"/>
              </w:rPr>
            </w:pPr>
          </w:p>
        </w:tc>
        <w:tc>
          <w:tcPr>
            <w:tcW w:w="575" w:type="pct"/>
            <w:vAlign w:val="center"/>
          </w:tcPr>
          <w:p w14:paraId="47206118">
            <w:pPr>
              <w:jc w:val="center"/>
              <w:rPr>
                <w:color w:val="000000"/>
                <w:kern w:val="0"/>
                <w:sz w:val="24"/>
              </w:rPr>
            </w:pPr>
          </w:p>
        </w:tc>
        <w:tc>
          <w:tcPr>
            <w:tcW w:w="648" w:type="pct"/>
            <w:vAlign w:val="center"/>
          </w:tcPr>
          <w:p w14:paraId="4039AFEF">
            <w:pPr>
              <w:jc w:val="center"/>
              <w:rPr>
                <w:color w:val="000000"/>
                <w:kern w:val="0"/>
                <w:sz w:val="24"/>
              </w:rPr>
            </w:pPr>
          </w:p>
        </w:tc>
        <w:tc>
          <w:tcPr>
            <w:tcW w:w="648" w:type="pct"/>
            <w:vAlign w:val="center"/>
          </w:tcPr>
          <w:p w14:paraId="001F31FB">
            <w:pPr>
              <w:jc w:val="center"/>
              <w:rPr>
                <w:color w:val="000000"/>
                <w:kern w:val="0"/>
                <w:sz w:val="24"/>
              </w:rPr>
            </w:pPr>
          </w:p>
        </w:tc>
        <w:tc>
          <w:tcPr>
            <w:tcW w:w="866" w:type="pct"/>
            <w:vAlign w:val="center"/>
          </w:tcPr>
          <w:p w14:paraId="47CD089B">
            <w:pPr>
              <w:jc w:val="center"/>
              <w:rPr>
                <w:color w:val="000000"/>
                <w:kern w:val="0"/>
                <w:sz w:val="24"/>
              </w:rPr>
            </w:pPr>
          </w:p>
        </w:tc>
        <w:tc>
          <w:tcPr>
            <w:tcW w:w="1219" w:type="pct"/>
            <w:vAlign w:val="center"/>
          </w:tcPr>
          <w:p w14:paraId="1FCFF269">
            <w:pPr>
              <w:jc w:val="center"/>
              <w:rPr>
                <w:color w:val="000000"/>
                <w:kern w:val="0"/>
                <w:sz w:val="24"/>
              </w:rPr>
            </w:pPr>
          </w:p>
        </w:tc>
      </w:tr>
      <w:tr w14:paraId="1C6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3E09B618">
            <w:pPr>
              <w:jc w:val="center"/>
              <w:rPr>
                <w:color w:val="000000"/>
                <w:kern w:val="0"/>
                <w:sz w:val="24"/>
              </w:rPr>
            </w:pPr>
          </w:p>
        </w:tc>
        <w:tc>
          <w:tcPr>
            <w:tcW w:w="575" w:type="pct"/>
            <w:vAlign w:val="center"/>
          </w:tcPr>
          <w:p w14:paraId="159B88FE">
            <w:pPr>
              <w:jc w:val="center"/>
              <w:rPr>
                <w:color w:val="000000"/>
                <w:kern w:val="0"/>
                <w:sz w:val="24"/>
              </w:rPr>
            </w:pPr>
          </w:p>
        </w:tc>
        <w:tc>
          <w:tcPr>
            <w:tcW w:w="648" w:type="pct"/>
            <w:vAlign w:val="center"/>
          </w:tcPr>
          <w:p w14:paraId="0AE33CB0">
            <w:pPr>
              <w:jc w:val="center"/>
              <w:rPr>
                <w:color w:val="000000"/>
                <w:kern w:val="0"/>
                <w:sz w:val="24"/>
              </w:rPr>
            </w:pPr>
          </w:p>
        </w:tc>
        <w:tc>
          <w:tcPr>
            <w:tcW w:w="648" w:type="pct"/>
            <w:vAlign w:val="center"/>
          </w:tcPr>
          <w:p w14:paraId="4A9BD932">
            <w:pPr>
              <w:jc w:val="center"/>
              <w:rPr>
                <w:color w:val="000000"/>
                <w:kern w:val="0"/>
                <w:sz w:val="24"/>
              </w:rPr>
            </w:pPr>
          </w:p>
        </w:tc>
        <w:tc>
          <w:tcPr>
            <w:tcW w:w="866" w:type="pct"/>
            <w:vAlign w:val="center"/>
          </w:tcPr>
          <w:p w14:paraId="57E821EA">
            <w:pPr>
              <w:jc w:val="center"/>
              <w:rPr>
                <w:color w:val="000000"/>
                <w:kern w:val="0"/>
                <w:sz w:val="24"/>
              </w:rPr>
            </w:pPr>
          </w:p>
        </w:tc>
        <w:tc>
          <w:tcPr>
            <w:tcW w:w="1219" w:type="pct"/>
            <w:vAlign w:val="center"/>
          </w:tcPr>
          <w:p w14:paraId="7F69E42C">
            <w:pPr>
              <w:jc w:val="center"/>
              <w:rPr>
                <w:color w:val="000000"/>
                <w:kern w:val="0"/>
                <w:sz w:val="24"/>
              </w:rPr>
            </w:pPr>
          </w:p>
        </w:tc>
      </w:tr>
      <w:tr w14:paraId="1E05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2C9386B0">
            <w:pPr>
              <w:jc w:val="center"/>
              <w:rPr>
                <w:color w:val="000000"/>
                <w:kern w:val="0"/>
                <w:sz w:val="24"/>
              </w:rPr>
            </w:pPr>
          </w:p>
        </w:tc>
        <w:tc>
          <w:tcPr>
            <w:tcW w:w="575" w:type="pct"/>
            <w:vAlign w:val="center"/>
          </w:tcPr>
          <w:p w14:paraId="32A2D0C6">
            <w:pPr>
              <w:jc w:val="center"/>
              <w:rPr>
                <w:color w:val="000000"/>
                <w:kern w:val="0"/>
                <w:sz w:val="24"/>
              </w:rPr>
            </w:pPr>
          </w:p>
        </w:tc>
        <w:tc>
          <w:tcPr>
            <w:tcW w:w="648" w:type="pct"/>
            <w:vAlign w:val="center"/>
          </w:tcPr>
          <w:p w14:paraId="2B3016AB">
            <w:pPr>
              <w:jc w:val="center"/>
              <w:rPr>
                <w:color w:val="000000"/>
                <w:kern w:val="0"/>
                <w:sz w:val="24"/>
              </w:rPr>
            </w:pPr>
          </w:p>
        </w:tc>
        <w:tc>
          <w:tcPr>
            <w:tcW w:w="648" w:type="pct"/>
            <w:vAlign w:val="center"/>
          </w:tcPr>
          <w:p w14:paraId="6EE276AF">
            <w:pPr>
              <w:jc w:val="center"/>
              <w:rPr>
                <w:color w:val="000000"/>
                <w:kern w:val="0"/>
                <w:sz w:val="24"/>
              </w:rPr>
            </w:pPr>
          </w:p>
        </w:tc>
        <w:tc>
          <w:tcPr>
            <w:tcW w:w="866" w:type="pct"/>
            <w:vAlign w:val="center"/>
          </w:tcPr>
          <w:p w14:paraId="00F00C3E">
            <w:pPr>
              <w:jc w:val="center"/>
              <w:rPr>
                <w:color w:val="000000"/>
                <w:kern w:val="0"/>
                <w:sz w:val="24"/>
              </w:rPr>
            </w:pPr>
          </w:p>
        </w:tc>
        <w:tc>
          <w:tcPr>
            <w:tcW w:w="1219" w:type="pct"/>
            <w:vAlign w:val="center"/>
          </w:tcPr>
          <w:p w14:paraId="141252F5">
            <w:pPr>
              <w:jc w:val="center"/>
              <w:rPr>
                <w:color w:val="000000"/>
                <w:kern w:val="0"/>
                <w:sz w:val="24"/>
              </w:rPr>
            </w:pPr>
          </w:p>
        </w:tc>
      </w:tr>
      <w:tr w14:paraId="2B09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45" w:type="pct"/>
            <w:vAlign w:val="center"/>
          </w:tcPr>
          <w:p w14:paraId="4CD460A7">
            <w:pPr>
              <w:jc w:val="center"/>
              <w:rPr>
                <w:color w:val="000000"/>
                <w:kern w:val="0"/>
                <w:sz w:val="24"/>
              </w:rPr>
            </w:pPr>
          </w:p>
        </w:tc>
        <w:tc>
          <w:tcPr>
            <w:tcW w:w="575" w:type="pct"/>
            <w:vAlign w:val="center"/>
          </w:tcPr>
          <w:p w14:paraId="0A8CC6B1">
            <w:pPr>
              <w:jc w:val="center"/>
              <w:rPr>
                <w:color w:val="000000"/>
                <w:kern w:val="0"/>
                <w:sz w:val="24"/>
              </w:rPr>
            </w:pPr>
          </w:p>
        </w:tc>
        <w:tc>
          <w:tcPr>
            <w:tcW w:w="648" w:type="pct"/>
            <w:vAlign w:val="center"/>
          </w:tcPr>
          <w:p w14:paraId="55AF3231">
            <w:pPr>
              <w:jc w:val="center"/>
              <w:rPr>
                <w:color w:val="000000"/>
                <w:kern w:val="0"/>
                <w:sz w:val="24"/>
              </w:rPr>
            </w:pPr>
          </w:p>
        </w:tc>
        <w:tc>
          <w:tcPr>
            <w:tcW w:w="648" w:type="pct"/>
            <w:vAlign w:val="center"/>
          </w:tcPr>
          <w:p w14:paraId="3D255CFD">
            <w:pPr>
              <w:jc w:val="center"/>
              <w:rPr>
                <w:color w:val="000000"/>
                <w:kern w:val="0"/>
                <w:sz w:val="24"/>
              </w:rPr>
            </w:pPr>
          </w:p>
        </w:tc>
        <w:tc>
          <w:tcPr>
            <w:tcW w:w="866" w:type="pct"/>
            <w:vAlign w:val="center"/>
          </w:tcPr>
          <w:p w14:paraId="5D6D31EC">
            <w:pPr>
              <w:jc w:val="center"/>
              <w:rPr>
                <w:color w:val="000000"/>
                <w:kern w:val="0"/>
                <w:sz w:val="24"/>
              </w:rPr>
            </w:pPr>
          </w:p>
        </w:tc>
        <w:tc>
          <w:tcPr>
            <w:tcW w:w="1219" w:type="pct"/>
            <w:vAlign w:val="center"/>
          </w:tcPr>
          <w:p w14:paraId="412106AC">
            <w:pPr>
              <w:jc w:val="center"/>
              <w:rPr>
                <w:color w:val="000000"/>
                <w:kern w:val="0"/>
                <w:sz w:val="24"/>
              </w:rPr>
            </w:pPr>
          </w:p>
        </w:tc>
      </w:tr>
    </w:tbl>
    <w:p w14:paraId="3182403B">
      <w:pPr>
        <w:spacing w:line="360" w:lineRule="auto"/>
        <w:rPr>
          <w:sz w:val="24"/>
        </w:rPr>
      </w:pPr>
      <w:r>
        <w:rPr>
          <w:sz w:val="24"/>
        </w:rPr>
        <w:t>投标人承诺：项目周期内实施人员保持稳定，项目核心人员不发生变动。</w:t>
      </w:r>
    </w:p>
    <w:p w14:paraId="6CE6F025">
      <w:pPr>
        <w:widowControl/>
        <w:jc w:val="left"/>
        <w:rPr>
          <w:color w:val="000000"/>
          <w:sz w:val="24"/>
          <w:szCs w:val="20"/>
        </w:rPr>
      </w:pPr>
      <w:r>
        <w:rPr>
          <w:color w:val="000000"/>
          <w:sz w:val="24"/>
          <w:szCs w:val="20"/>
        </w:rPr>
        <w:br w:type="page"/>
      </w:r>
    </w:p>
    <w:p w14:paraId="77ECCD22">
      <w:pPr>
        <w:pStyle w:val="16"/>
        <w:tabs>
          <w:tab w:val="left" w:pos="1473"/>
        </w:tabs>
        <w:spacing w:line="360" w:lineRule="auto"/>
        <w:outlineLvl w:val="2"/>
        <w:rPr>
          <w:rFonts w:hint="eastAsia" w:ascii="Times New Roman" w:hAnsi="Times New Roman" w:eastAsia="宋体"/>
          <w:color w:val="000000"/>
          <w:sz w:val="24"/>
          <w:lang w:eastAsia="zh-CN"/>
        </w:rPr>
      </w:pPr>
      <w:r>
        <w:rPr>
          <w:rFonts w:hint="eastAsia" w:ascii="Times New Roman" w:hAnsi="Times New Roman" w:eastAsia="宋体"/>
          <w:color w:val="000000"/>
          <w:sz w:val="24"/>
          <w:lang w:eastAsia="zh-CN"/>
        </w:rPr>
        <w:tab/>
      </w:r>
    </w:p>
    <w:p w14:paraId="7297BE0A">
      <w:pPr>
        <w:pStyle w:val="16"/>
        <w:tabs>
          <w:tab w:val="left" w:pos="1473"/>
        </w:tabs>
        <w:spacing w:line="360" w:lineRule="auto"/>
        <w:outlineLvl w:val="2"/>
        <w:rPr>
          <w:rFonts w:hint="default" w:ascii="Times New Roman" w:hAnsi="Times New Roman"/>
          <w:b/>
          <w:bCs/>
          <w:color w:val="000000"/>
          <w:sz w:val="24"/>
        </w:rPr>
      </w:pPr>
      <w:r>
        <w:rPr>
          <w:rFonts w:hint="default" w:ascii="Times New Roman" w:hAnsi="Times New Roman"/>
          <w:color w:val="000000"/>
          <w:sz w:val="24"/>
        </w:rPr>
        <w:t>10-2  本项目实施团队主要人员简历表</w:t>
      </w:r>
    </w:p>
    <w:p w14:paraId="4262768D">
      <w:pPr>
        <w:spacing w:line="360" w:lineRule="auto"/>
        <w:rPr>
          <w:color w:val="000000"/>
          <w:sz w:val="24"/>
          <w:u w:val="single"/>
        </w:rPr>
      </w:pPr>
    </w:p>
    <w:tbl>
      <w:tblPr>
        <w:tblStyle w:val="25"/>
        <w:tblW w:w="90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3"/>
        <w:gridCol w:w="1254"/>
        <w:gridCol w:w="1636"/>
        <w:gridCol w:w="1450"/>
        <w:gridCol w:w="1050"/>
        <w:gridCol w:w="838"/>
        <w:gridCol w:w="61"/>
        <w:gridCol w:w="1212"/>
      </w:tblGrid>
      <w:tr w14:paraId="0EE9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66" w:type="dxa"/>
            <w:vAlign w:val="center"/>
          </w:tcPr>
          <w:p w14:paraId="566ACEDF">
            <w:pPr>
              <w:jc w:val="center"/>
              <w:rPr>
                <w:caps/>
                <w:color w:val="000000"/>
                <w:sz w:val="24"/>
              </w:rPr>
            </w:pPr>
            <w:r>
              <w:rPr>
                <w:caps/>
                <w:color w:val="000000"/>
                <w:sz w:val="24"/>
              </w:rPr>
              <w:t>姓名</w:t>
            </w:r>
          </w:p>
        </w:tc>
        <w:tc>
          <w:tcPr>
            <w:tcW w:w="1240" w:type="dxa"/>
            <w:vAlign w:val="center"/>
          </w:tcPr>
          <w:p w14:paraId="5A8F1E12">
            <w:pPr>
              <w:jc w:val="center"/>
              <w:rPr>
                <w:caps/>
                <w:color w:val="000000"/>
                <w:sz w:val="24"/>
              </w:rPr>
            </w:pPr>
          </w:p>
        </w:tc>
        <w:tc>
          <w:tcPr>
            <w:tcW w:w="1639" w:type="dxa"/>
            <w:vAlign w:val="center"/>
          </w:tcPr>
          <w:p w14:paraId="3F81894E">
            <w:pPr>
              <w:jc w:val="center"/>
              <w:rPr>
                <w:caps/>
                <w:color w:val="000000"/>
                <w:sz w:val="24"/>
              </w:rPr>
            </w:pPr>
            <w:r>
              <w:rPr>
                <w:caps/>
                <w:color w:val="000000"/>
                <w:sz w:val="24"/>
              </w:rPr>
              <w:t>年龄</w:t>
            </w:r>
          </w:p>
        </w:tc>
        <w:tc>
          <w:tcPr>
            <w:tcW w:w="1453" w:type="dxa"/>
            <w:vAlign w:val="center"/>
          </w:tcPr>
          <w:p w14:paraId="677D5D56">
            <w:pPr>
              <w:jc w:val="center"/>
              <w:rPr>
                <w:caps/>
                <w:color w:val="000000"/>
                <w:sz w:val="24"/>
              </w:rPr>
            </w:pPr>
          </w:p>
        </w:tc>
        <w:tc>
          <w:tcPr>
            <w:tcW w:w="1891" w:type="dxa"/>
            <w:gridSpan w:val="2"/>
            <w:vAlign w:val="center"/>
          </w:tcPr>
          <w:p w14:paraId="4F728A94">
            <w:pPr>
              <w:jc w:val="center"/>
              <w:rPr>
                <w:caps/>
                <w:color w:val="000000"/>
                <w:sz w:val="24"/>
              </w:rPr>
            </w:pPr>
            <w:r>
              <w:rPr>
                <w:color w:val="000000"/>
                <w:sz w:val="24"/>
              </w:rPr>
              <w:t>职称</w:t>
            </w:r>
          </w:p>
        </w:tc>
        <w:tc>
          <w:tcPr>
            <w:tcW w:w="1275" w:type="dxa"/>
            <w:gridSpan w:val="2"/>
            <w:vAlign w:val="center"/>
          </w:tcPr>
          <w:p w14:paraId="783B1D8A">
            <w:pPr>
              <w:jc w:val="center"/>
              <w:rPr>
                <w:caps/>
                <w:color w:val="000000"/>
                <w:sz w:val="24"/>
              </w:rPr>
            </w:pPr>
          </w:p>
        </w:tc>
      </w:tr>
      <w:tr w14:paraId="3B83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1566" w:type="dxa"/>
            <w:vAlign w:val="center"/>
          </w:tcPr>
          <w:p w14:paraId="215C0E41">
            <w:pPr>
              <w:jc w:val="center"/>
              <w:rPr>
                <w:caps/>
                <w:color w:val="000000"/>
                <w:sz w:val="24"/>
              </w:rPr>
            </w:pPr>
            <w:r>
              <w:rPr>
                <w:caps/>
                <w:color w:val="000000"/>
                <w:sz w:val="24"/>
              </w:rPr>
              <w:t>身份证号码</w:t>
            </w:r>
          </w:p>
        </w:tc>
        <w:tc>
          <w:tcPr>
            <w:tcW w:w="4332" w:type="dxa"/>
            <w:gridSpan w:val="3"/>
            <w:vAlign w:val="center"/>
          </w:tcPr>
          <w:p w14:paraId="639B92DA">
            <w:pPr>
              <w:jc w:val="center"/>
              <w:rPr>
                <w:caps/>
                <w:color w:val="000000"/>
                <w:sz w:val="24"/>
              </w:rPr>
            </w:pPr>
          </w:p>
        </w:tc>
        <w:tc>
          <w:tcPr>
            <w:tcW w:w="1891" w:type="dxa"/>
            <w:gridSpan w:val="2"/>
            <w:vAlign w:val="center"/>
          </w:tcPr>
          <w:p w14:paraId="625D9AB9">
            <w:pPr>
              <w:jc w:val="center"/>
              <w:rPr>
                <w:color w:val="000000"/>
                <w:sz w:val="24"/>
              </w:rPr>
            </w:pPr>
            <w:r>
              <w:rPr>
                <w:color w:val="000000"/>
                <w:sz w:val="24"/>
              </w:rPr>
              <w:t>职务</w:t>
            </w:r>
          </w:p>
        </w:tc>
        <w:tc>
          <w:tcPr>
            <w:tcW w:w="1275" w:type="dxa"/>
            <w:gridSpan w:val="2"/>
            <w:vAlign w:val="center"/>
          </w:tcPr>
          <w:p w14:paraId="3C0589C4">
            <w:pPr>
              <w:jc w:val="center"/>
              <w:rPr>
                <w:caps/>
                <w:color w:val="000000"/>
                <w:sz w:val="24"/>
              </w:rPr>
            </w:pPr>
          </w:p>
        </w:tc>
      </w:tr>
      <w:tr w14:paraId="7DCE1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2CABEE69">
            <w:pPr>
              <w:jc w:val="center"/>
              <w:rPr>
                <w:color w:val="000000"/>
                <w:sz w:val="24"/>
              </w:rPr>
            </w:pPr>
            <w:r>
              <w:rPr>
                <w:color w:val="000000"/>
                <w:sz w:val="24"/>
              </w:rPr>
              <w:t>毕业学校</w:t>
            </w:r>
          </w:p>
        </w:tc>
        <w:tc>
          <w:tcPr>
            <w:tcW w:w="4332" w:type="dxa"/>
            <w:gridSpan w:val="3"/>
            <w:vAlign w:val="center"/>
          </w:tcPr>
          <w:p w14:paraId="5AE5F19C">
            <w:pPr>
              <w:jc w:val="center"/>
              <w:rPr>
                <w:color w:val="000000"/>
                <w:sz w:val="24"/>
              </w:rPr>
            </w:pPr>
          </w:p>
        </w:tc>
        <w:tc>
          <w:tcPr>
            <w:tcW w:w="1891" w:type="dxa"/>
            <w:gridSpan w:val="2"/>
            <w:vAlign w:val="center"/>
          </w:tcPr>
          <w:p w14:paraId="4272C1BE">
            <w:pPr>
              <w:jc w:val="center"/>
              <w:rPr>
                <w:color w:val="000000"/>
                <w:sz w:val="24"/>
              </w:rPr>
            </w:pPr>
            <w:r>
              <w:rPr>
                <w:color w:val="000000"/>
                <w:sz w:val="24"/>
              </w:rPr>
              <w:t>专业</w:t>
            </w:r>
          </w:p>
        </w:tc>
        <w:tc>
          <w:tcPr>
            <w:tcW w:w="1275" w:type="dxa"/>
            <w:gridSpan w:val="2"/>
            <w:vAlign w:val="center"/>
          </w:tcPr>
          <w:p w14:paraId="477F6838">
            <w:pPr>
              <w:jc w:val="center"/>
              <w:rPr>
                <w:color w:val="000000"/>
                <w:sz w:val="24"/>
              </w:rPr>
            </w:pPr>
          </w:p>
        </w:tc>
      </w:tr>
      <w:tr w14:paraId="6501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566" w:type="dxa"/>
            <w:vAlign w:val="center"/>
          </w:tcPr>
          <w:p w14:paraId="654E598B">
            <w:pPr>
              <w:jc w:val="center"/>
              <w:rPr>
                <w:color w:val="000000"/>
                <w:sz w:val="24"/>
              </w:rPr>
            </w:pPr>
            <w:r>
              <w:rPr>
                <w:color w:val="000000"/>
                <w:sz w:val="24"/>
              </w:rPr>
              <w:t>现所在机构或部门</w:t>
            </w:r>
          </w:p>
        </w:tc>
        <w:tc>
          <w:tcPr>
            <w:tcW w:w="4332" w:type="dxa"/>
            <w:gridSpan w:val="3"/>
            <w:vAlign w:val="center"/>
          </w:tcPr>
          <w:p w14:paraId="09CE1E50">
            <w:pPr>
              <w:jc w:val="center"/>
              <w:rPr>
                <w:color w:val="000000"/>
                <w:sz w:val="24"/>
              </w:rPr>
            </w:pPr>
          </w:p>
        </w:tc>
        <w:tc>
          <w:tcPr>
            <w:tcW w:w="1891" w:type="dxa"/>
            <w:gridSpan w:val="2"/>
            <w:vAlign w:val="center"/>
          </w:tcPr>
          <w:p w14:paraId="436D9D5B">
            <w:pPr>
              <w:jc w:val="center"/>
              <w:rPr>
                <w:color w:val="000000"/>
                <w:sz w:val="24"/>
              </w:rPr>
            </w:pPr>
            <w:r>
              <w:rPr>
                <w:color w:val="000000"/>
                <w:sz w:val="24"/>
              </w:rPr>
              <w:t>相关工作年限</w:t>
            </w:r>
          </w:p>
        </w:tc>
        <w:tc>
          <w:tcPr>
            <w:tcW w:w="1275" w:type="dxa"/>
            <w:gridSpan w:val="2"/>
            <w:vAlign w:val="center"/>
          </w:tcPr>
          <w:p w14:paraId="5F3A9209">
            <w:pPr>
              <w:jc w:val="center"/>
              <w:rPr>
                <w:color w:val="000000"/>
                <w:sz w:val="24"/>
              </w:rPr>
            </w:pPr>
          </w:p>
        </w:tc>
      </w:tr>
      <w:tr w14:paraId="5C837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0" w:hRule="atLeast"/>
          <w:jc w:val="center"/>
        </w:trPr>
        <w:tc>
          <w:tcPr>
            <w:tcW w:w="2822" w:type="dxa"/>
            <w:gridSpan w:val="2"/>
            <w:vAlign w:val="center"/>
          </w:tcPr>
          <w:p w14:paraId="7CCB7EBE">
            <w:pPr>
              <w:jc w:val="center"/>
              <w:rPr>
                <w:color w:val="000000"/>
                <w:sz w:val="24"/>
              </w:rPr>
            </w:pPr>
            <w:r>
              <w:rPr>
                <w:color w:val="000000"/>
                <w:sz w:val="24"/>
              </w:rPr>
              <w:t>拟在本项目担任中职务</w:t>
            </w:r>
          </w:p>
        </w:tc>
        <w:tc>
          <w:tcPr>
            <w:tcW w:w="6242" w:type="dxa"/>
            <w:gridSpan w:val="6"/>
            <w:vAlign w:val="center"/>
          </w:tcPr>
          <w:p w14:paraId="25CA49F1">
            <w:pPr>
              <w:jc w:val="center"/>
              <w:rPr>
                <w:color w:val="000000"/>
                <w:sz w:val="24"/>
              </w:rPr>
            </w:pPr>
          </w:p>
        </w:tc>
      </w:tr>
      <w:tr w14:paraId="08933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6" w:hRule="atLeast"/>
          <w:jc w:val="center"/>
        </w:trPr>
        <w:tc>
          <w:tcPr>
            <w:tcW w:w="1566" w:type="dxa"/>
            <w:vAlign w:val="center"/>
          </w:tcPr>
          <w:p w14:paraId="39EEE985">
            <w:pPr>
              <w:jc w:val="center"/>
              <w:rPr>
                <w:color w:val="000000"/>
                <w:sz w:val="24"/>
              </w:rPr>
            </w:pPr>
            <w:r>
              <w:rPr>
                <w:color w:val="000000"/>
                <w:sz w:val="24"/>
              </w:rPr>
              <w:t>主要经历</w:t>
            </w:r>
          </w:p>
        </w:tc>
        <w:tc>
          <w:tcPr>
            <w:tcW w:w="7498" w:type="dxa"/>
            <w:gridSpan w:val="7"/>
            <w:vAlign w:val="center"/>
          </w:tcPr>
          <w:p w14:paraId="1D816883">
            <w:pPr>
              <w:jc w:val="center"/>
              <w:rPr>
                <w:color w:val="000000"/>
                <w:sz w:val="24"/>
              </w:rPr>
            </w:pPr>
          </w:p>
        </w:tc>
      </w:tr>
      <w:tr w14:paraId="14F28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jc w:val="center"/>
        </w:trPr>
        <w:tc>
          <w:tcPr>
            <w:tcW w:w="1566" w:type="dxa"/>
            <w:vAlign w:val="center"/>
          </w:tcPr>
          <w:p w14:paraId="11D42410">
            <w:pPr>
              <w:jc w:val="center"/>
              <w:rPr>
                <w:color w:val="000000"/>
                <w:sz w:val="24"/>
              </w:rPr>
            </w:pPr>
            <w:r>
              <w:rPr>
                <w:color w:val="000000"/>
                <w:sz w:val="24"/>
              </w:rPr>
              <w:t>日期</w:t>
            </w:r>
          </w:p>
        </w:tc>
        <w:tc>
          <w:tcPr>
            <w:tcW w:w="2879" w:type="dxa"/>
            <w:gridSpan w:val="2"/>
            <w:vAlign w:val="center"/>
          </w:tcPr>
          <w:p w14:paraId="127830D0">
            <w:pPr>
              <w:jc w:val="center"/>
              <w:rPr>
                <w:color w:val="000000"/>
                <w:sz w:val="24"/>
              </w:rPr>
            </w:pPr>
            <w:r>
              <w:rPr>
                <w:color w:val="000000"/>
                <w:sz w:val="24"/>
              </w:rPr>
              <w:t>参加过的相关项目名称/成果情况</w:t>
            </w:r>
          </w:p>
        </w:tc>
        <w:tc>
          <w:tcPr>
            <w:tcW w:w="2505" w:type="dxa"/>
            <w:gridSpan w:val="2"/>
            <w:vAlign w:val="center"/>
          </w:tcPr>
          <w:p w14:paraId="27F55B7A">
            <w:pPr>
              <w:jc w:val="center"/>
              <w:rPr>
                <w:color w:val="000000"/>
                <w:sz w:val="24"/>
              </w:rPr>
            </w:pPr>
            <w:r>
              <w:rPr>
                <w:color w:val="000000"/>
                <w:sz w:val="24"/>
              </w:rPr>
              <w:t>担任何职</w:t>
            </w:r>
          </w:p>
          <w:p w14:paraId="0AC32ED7">
            <w:pPr>
              <w:jc w:val="center"/>
              <w:rPr>
                <w:color w:val="000000"/>
                <w:sz w:val="24"/>
              </w:rPr>
            </w:pPr>
            <w:r>
              <w:rPr>
                <w:color w:val="000000"/>
                <w:sz w:val="24"/>
              </w:rPr>
              <w:t>（负责人/参加者）</w:t>
            </w:r>
          </w:p>
        </w:tc>
        <w:tc>
          <w:tcPr>
            <w:tcW w:w="900" w:type="dxa"/>
            <w:gridSpan w:val="2"/>
            <w:vAlign w:val="center"/>
          </w:tcPr>
          <w:p w14:paraId="7CE8A792">
            <w:pPr>
              <w:jc w:val="center"/>
              <w:rPr>
                <w:color w:val="000000"/>
                <w:sz w:val="24"/>
              </w:rPr>
            </w:pPr>
            <w:r>
              <w:rPr>
                <w:color w:val="000000"/>
                <w:sz w:val="24"/>
              </w:rPr>
              <w:t>是否已完成</w:t>
            </w:r>
          </w:p>
        </w:tc>
        <w:tc>
          <w:tcPr>
            <w:tcW w:w="1214" w:type="dxa"/>
            <w:vAlign w:val="center"/>
          </w:tcPr>
          <w:p w14:paraId="04719875">
            <w:pPr>
              <w:jc w:val="center"/>
              <w:rPr>
                <w:color w:val="000000"/>
                <w:sz w:val="24"/>
              </w:rPr>
            </w:pPr>
            <w:r>
              <w:rPr>
                <w:color w:val="000000"/>
                <w:sz w:val="24"/>
              </w:rPr>
              <w:t>备注</w:t>
            </w:r>
          </w:p>
        </w:tc>
      </w:tr>
      <w:tr w14:paraId="0FAC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566" w:type="dxa"/>
            <w:vAlign w:val="center"/>
          </w:tcPr>
          <w:p w14:paraId="36A29B79">
            <w:pPr>
              <w:jc w:val="center"/>
              <w:rPr>
                <w:color w:val="000000"/>
                <w:sz w:val="24"/>
              </w:rPr>
            </w:pPr>
          </w:p>
        </w:tc>
        <w:tc>
          <w:tcPr>
            <w:tcW w:w="2879" w:type="dxa"/>
            <w:gridSpan w:val="2"/>
            <w:vAlign w:val="center"/>
          </w:tcPr>
          <w:p w14:paraId="17334DA5">
            <w:pPr>
              <w:jc w:val="center"/>
              <w:rPr>
                <w:color w:val="000000"/>
                <w:sz w:val="24"/>
              </w:rPr>
            </w:pPr>
          </w:p>
        </w:tc>
        <w:tc>
          <w:tcPr>
            <w:tcW w:w="2505" w:type="dxa"/>
            <w:gridSpan w:val="2"/>
            <w:vAlign w:val="center"/>
          </w:tcPr>
          <w:p w14:paraId="263680DE">
            <w:pPr>
              <w:jc w:val="center"/>
              <w:rPr>
                <w:color w:val="000000"/>
                <w:sz w:val="24"/>
              </w:rPr>
            </w:pPr>
          </w:p>
        </w:tc>
        <w:tc>
          <w:tcPr>
            <w:tcW w:w="900" w:type="dxa"/>
            <w:gridSpan w:val="2"/>
            <w:vAlign w:val="center"/>
          </w:tcPr>
          <w:p w14:paraId="13FA9AE5">
            <w:pPr>
              <w:jc w:val="center"/>
              <w:rPr>
                <w:color w:val="000000"/>
                <w:sz w:val="24"/>
              </w:rPr>
            </w:pPr>
          </w:p>
        </w:tc>
        <w:tc>
          <w:tcPr>
            <w:tcW w:w="1214" w:type="dxa"/>
            <w:vAlign w:val="center"/>
          </w:tcPr>
          <w:p w14:paraId="1014F94B">
            <w:pPr>
              <w:jc w:val="center"/>
              <w:rPr>
                <w:color w:val="000000"/>
                <w:sz w:val="24"/>
              </w:rPr>
            </w:pPr>
          </w:p>
        </w:tc>
      </w:tr>
      <w:tr w14:paraId="1F6B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566" w:type="dxa"/>
            <w:vAlign w:val="center"/>
          </w:tcPr>
          <w:p w14:paraId="649BF24F">
            <w:pPr>
              <w:jc w:val="center"/>
              <w:rPr>
                <w:color w:val="000000"/>
                <w:sz w:val="24"/>
              </w:rPr>
            </w:pPr>
          </w:p>
        </w:tc>
        <w:tc>
          <w:tcPr>
            <w:tcW w:w="2879" w:type="dxa"/>
            <w:gridSpan w:val="2"/>
            <w:vAlign w:val="center"/>
          </w:tcPr>
          <w:p w14:paraId="4DAB9C09">
            <w:pPr>
              <w:jc w:val="center"/>
              <w:rPr>
                <w:color w:val="000000"/>
                <w:sz w:val="24"/>
              </w:rPr>
            </w:pPr>
          </w:p>
        </w:tc>
        <w:tc>
          <w:tcPr>
            <w:tcW w:w="2505" w:type="dxa"/>
            <w:gridSpan w:val="2"/>
            <w:vAlign w:val="center"/>
          </w:tcPr>
          <w:p w14:paraId="4B8DEF38">
            <w:pPr>
              <w:jc w:val="center"/>
              <w:rPr>
                <w:color w:val="000000"/>
                <w:sz w:val="24"/>
              </w:rPr>
            </w:pPr>
          </w:p>
        </w:tc>
        <w:tc>
          <w:tcPr>
            <w:tcW w:w="900" w:type="dxa"/>
            <w:gridSpan w:val="2"/>
            <w:vAlign w:val="center"/>
          </w:tcPr>
          <w:p w14:paraId="1F1F0B0A">
            <w:pPr>
              <w:jc w:val="center"/>
              <w:rPr>
                <w:color w:val="000000"/>
                <w:sz w:val="24"/>
              </w:rPr>
            </w:pPr>
          </w:p>
        </w:tc>
        <w:tc>
          <w:tcPr>
            <w:tcW w:w="1214" w:type="dxa"/>
            <w:vAlign w:val="center"/>
          </w:tcPr>
          <w:p w14:paraId="04F7545B">
            <w:pPr>
              <w:jc w:val="center"/>
              <w:rPr>
                <w:color w:val="000000"/>
                <w:sz w:val="24"/>
              </w:rPr>
            </w:pPr>
          </w:p>
        </w:tc>
      </w:tr>
      <w:tr w14:paraId="13A99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566" w:type="dxa"/>
            <w:vAlign w:val="center"/>
          </w:tcPr>
          <w:p w14:paraId="068098E5">
            <w:pPr>
              <w:jc w:val="center"/>
              <w:rPr>
                <w:color w:val="000000"/>
                <w:sz w:val="24"/>
              </w:rPr>
            </w:pPr>
          </w:p>
        </w:tc>
        <w:tc>
          <w:tcPr>
            <w:tcW w:w="2879" w:type="dxa"/>
            <w:gridSpan w:val="2"/>
            <w:vAlign w:val="center"/>
          </w:tcPr>
          <w:p w14:paraId="0E7642D1">
            <w:pPr>
              <w:jc w:val="center"/>
              <w:rPr>
                <w:color w:val="000000"/>
                <w:sz w:val="24"/>
              </w:rPr>
            </w:pPr>
          </w:p>
        </w:tc>
        <w:tc>
          <w:tcPr>
            <w:tcW w:w="2505" w:type="dxa"/>
            <w:gridSpan w:val="2"/>
            <w:vAlign w:val="center"/>
          </w:tcPr>
          <w:p w14:paraId="69EDF330">
            <w:pPr>
              <w:jc w:val="center"/>
              <w:rPr>
                <w:color w:val="000000"/>
                <w:sz w:val="24"/>
              </w:rPr>
            </w:pPr>
          </w:p>
        </w:tc>
        <w:tc>
          <w:tcPr>
            <w:tcW w:w="900" w:type="dxa"/>
            <w:gridSpan w:val="2"/>
            <w:vAlign w:val="center"/>
          </w:tcPr>
          <w:p w14:paraId="6897592B">
            <w:pPr>
              <w:jc w:val="center"/>
              <w:rPr>
                <w:color w:val="000000"/>
                <w:sz w:val="24"/>
              </w:rPr>
            </w:pPr>
          </w:p>
        </w:tc>
        <w:tc>
          <w:tcPr>
            <w:tcW w:w="1214" w:type="dxa"/>
            <w:vAlign w:val="center"/>
          </w:tcPr>
          <w:p w14:paraId="1144B392">
            <w:pPr>
              <w:jc w:val="center"/>
              <w:rPr>
                <w:color w:val="000000"/>
                <w:sz w:val="24"/>
              </w:rPr>
            </w:pPr>
          </w:p>
        </w:tc>
      </w:tr>
      <w:tr w14:paraId="5AFF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8" w:hRule="atLeast"/>
          <w:jc w:val="center"/>
        </w:trPr>
        <w:tc>
          <w:tcPr>
            <w:tcW w:w="1566" w:type="dxa"/>
            <w:vAlign w:val="center"/>
          </w:tcPr>
          <w:p w14:paraId="6D5B21A4">
            <w:pPr>
              <w:jc w:val="center"/>
              <w:rPr>
                <w:color w:val="000000"/>
                <w:sz w:val="24"/>
              </w:rPr>
            </w:pPr>
          </w:p>
        </w:tc>
        <w:tc>
          <w:tcPr>
            <w:tcW w:w="2879" w:type="dxa"/>
            <w:gridSpan w:val="2"/>
            <w:vAlign w:val="center"/>
          </w:tcPr>
          <w:p w14:paraId="5C26719C">
            <w:pPr>
              <w:jc w:val="center"/>
              <w:rPr>
                <w:color w:val="000000"/>
                <w:sz w:val="24"/>
              </w:rPr>
            </w:pPr>
          </w:p>
        </w:tc>
        <w:tc>
          <w:tcPr>
            <w:tcW w:w="2505" w:type="dxa"/>
            <w:gridSpan w:val="2"/>
            <w:vAlign w:val="center"/>
          </w:tcPr>
          <w:p w14:paraId="49E15034">
            <w:pPr>
              <w:jc w:val="center"/>
              <w:rPr>
                <w:color w:val="000000"/>
                <w:sz w:val="24"/>
              </w:rPr>
            </w:pPr>
          </w:p>
        </w:tc>
        <w:tc>
          <w:tcPr>
            <w:tcW w:w="900" w:type="dxa"/>
            <w:gridSpan w:val="2"/>
            <w:vAlign w:val="center"/>
          </w:tcPr>
          <w:p w14:paraId="63CEAF42">
            <w:pPr>
              <w:jc w:val="center"/>
              <w:rPr>
                <w:color w:val="000000"/>
                <w:sz w:val="24"/>
              </w:rPr>
            </w:pPr>
          </w:p>
        </w:tc>
        <w:tc>
          <w:tcPr>
            <w:tcW w:w="1214" w:type="dxa"/>
            <w:vAlign w:val="center"/>
          </w:tcPr>
          <w:p w14:paraId="0B26650D">
            <w:pPr>
              <w:jc w:val="center"/>
              <w:rPr>
                <w:color w:val="000000"/>
                <w:sz w:val="24"/>
              </w:rPr>
            </w:pPr>
          </w:p>
        </w:tc>
      </w:tr>
      <w:tr w14:paraId="230DA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566" w:type="dxa"/>
            <w:vAlign w:val="center"/>
          </w:tcPr>
          <w:p w14:paraId="0FC6FC74">
            <w:pPr>
              <w:jc w:val="center"/>
              <w:rPr>
                <w:color w:val="000000"/>
                <w:sz w:val="24"/>
              </w:rPr>
            </w:pPr>
          </w:p>
        </w:tc>
        <w:tc>
          <w:tcPr>
            <w:tcW w:w="2879" w:type="dxa"/>
            <w:gridSpan w:val="2"/>
            <w:vAlign w:val="center"/>
          </w:tcPr>
          <w:p w14:paraId="5FCFAE6D">
            <w:pPr>
              <w:jc w:val="center"/>
              <w:rPr>
                <w:color w:val="000000"/>
                <w:sz w:val="24"/>
              </w:rPr>
            </w:pPr>
          </w:p>
        </w:tc>
        <w:tc>
          <w:tcPr>
            <w:tcW w:w="2505" w:type="dxa"/>
            <w:gridSpan w:val="2"/>
            <w:vAlign w:val="center"/>
          </w:tcPr>
          <w:p w14:paraId="3D6385F5">
            <w:pPr>
              <w:jc w:val="center"/>
              <w:rPr>
                <w:color w:val="000000"/>
                <w:sz w:val="24"/>
              </w:rPr>
            </w:pPr>
          </w:p>
        </w:tc>
        <w:tc>
          <w:tcPr>
            <w:tcW w:w="900" w:type="dxa"/>
            <w:gridSpan w:val="2"/>
            <w:vAlign w:val="center"/>
          </w:tcPr>
          <w:p w14:paraId="2E16D33C">
            <w:pPr>
              <w:jc w:val="center"/>
              <w:rPr>
                <w:color w:val="000000"/>
                <w:sz w:val="24"/>
              </w:rPr>
            </w:pPr>
          </w:p>
        </w:tc>
        <w:tc>
          <w:tcPr>
            <w:tcW w:w="1214" w:type="dxa"/>
            <w:vAlign w:val="center"/>
          </w:tcPr>
          <w:p w14:paraId="3CB2665C">
            <w:pPr>
              <w:jc w:val="center"/>
              <w:rPr>
                <w:color w:val="000000"/>
                <w:sz w:val="24"/>
              </w:rPr>
            </w:pPr>
          </w:p>
        </w:tc>
      </w:tr>
      <w:tr w14:paraId="56520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8" w:hRule="atLeast"/>
          <w:jc w:val="center"/>
        </w:trPr>
        <w:tc>
          <w:tcPr>
            <w:tcW w:w="1566" w:type="dxa"/>
            <w:vAlign w:val="center"/>
          </w:tcPr>
          <w:p w14:paraId="5EF74D47">
            <w:pPr>
              <w:jc w:val="center"/>
              <w:rPr>
                <w:color w:val="000000"/>
                <w:sz w:val="24"/>
              </w:rPr>
            </w:pPr>
          </w:p>
        </w:tc>
        <w:tc>
          <w:tcPr>
            <w:tcW w:w="2879" w:type="dxa"/>
            <w:gridSpan w:val="2"/>
            <w:vAlign w:val="center"/>
          </w:tcPr>
          <w:p w14:paraId="505C8B16">
            <w:pPr>
              <w:jc w:val="center"/>
              <w:rPr>
                <w:color w:val="000000"/>
                <w:sz w:val="24"/>
              </w:rPr>
            </w:pPr>
          </w:p>
        </w:tc>
        <w:tc>
          <w:tcPr>
            <w:tcW w:w="2505" w:type="dxa"/>
            <w:gridSpan w:val="2"/>
            <w:vAlign w:val="center"/>
          </w:tcPr>
          <w:p w14:paraId="0950B339">
            <w:pPr>
              <w:jc w:val="center"/>
              <w:rPr>
                <w:color w:val="000000"/>
                <w:sz w:val="24"/>
              </w:rPr>
            </w:pPr>
          </w:p>
        </w:tc>
        <w:tc>
          <w:tcPr>
            <w:tcW w:w="900" w:type="dxa"/>
            <w:gridSpan w:val="2"/>
            <w:vAlign w:val="center"/>
          </w:tcPr>
          <w:p w14:paraId="77F83838">
            <w:pPr>
              <w:jc w:val="center"/>
              <w:rPr>
                <w:color w:val="000000"/>
                <w:sz w:val="24"/>
              </w:rPr>
            </w:pPr>
          </w:p>
        </w:tc>
        <w:tc>
          <w:tcPr>
            <w:tcW w:w="1214" w:type="dxa"/>
            <w:vAlign w:val="center"/>
          </w:tcPr>
          <w:p w14:paraId="0891A420">
            <w:pPr>
              <w:jc w:val="center"/>
              <w:rPr>
                <w:color w:val="000000"/>
                <w:sz w:val="24"/>
              </w:rPr>
            </w:pPr>
          </w:p>
        </w:tc>
      </w:tr>
      <w:tr w14:paraId="1E326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1" w:hRule="atLeast"/>
          <w:jc w:val="center"/>
        </w:trPr>
        <w:tc>
          <w:tcPr>
            <w:tcW w:w="1566" w:type="dxa"/>
            <w:vAlign w:val="center"/>
          </w:tcPr>
          <w:p w14:paraId="2340FA50">
            <w:pPr>
              <w:jc w:val="center"/>
              <w:rPr>
                <w:color w:val="000000"/>
                <w:sz w:val="24"/>
              </w:rPr>
            </w:pPr>
          </w:p>
        </w:tc>
        <w:tc>
          <w:tcPr>
            <w:tcW w:w="2879" w:type="dxa"/>
            <w:gridSpan w:val="2"/>
            <w:vAlign w:val="center"/>
          </w:tcPr>
          <w:p w14:paraId="0ECF9220">
            <w:pPr>
              <w:jc w:val="center"/>
              <w:rPr>
                <w:color w:val="000000"/>
                <w:sz w:val="24"/>
              </w:rPr>
            </w:pPr>
          </w:p>
        </w:tc>
        <w:tc>
          <w:tcPr>
            <w:tcW w:w="2505" w:type="dxa"/>
            <w:gridSpan w:val="2"/>
            <w:vAlign w:val="center"/>
          </w:tcPr>
          <w:p w14:paraId="4C259EE8">
            <w:pPr>
              <w:jc w:val="center"/>
              <w:rPr>
                <w:color w:val="000000"/>
                <w:sz w:val="24"/>
              </w:rPr>
            </w:pPr>
          </w:p>
        </w:tc>
        <w:tc>
          <w:tcPr>
            <w:tcW w:w="900" w:type="dxa"/>
            <w:gridSpan w:val="2"/>
            <w:vAlign w:val="center"/>
          </w:tcPr>
          <w:p w14:paraId="5A4DF67B">
            <w:pPr>
              <w:jc w:val="center"/>
              <w:rPr>
                <w:color w:val="000000"/>
                <w:sz w:val="24"/>
              </w:rPr>
            </w:pPr>
          </w:p>
        </w:tc>
        <w:tc>
          <w:tcPr>
            <w:tcW w:w="1214" w:type="dxa"/>
            <w:vAlign w:val="center"/>
          </w:tcPr>
          <w:p w14:paraId="7BF5C278">
            <w:pPr>
              <w:jc w:val="center"/>
              <w:rPr>
                <w:color w:val="000000"/>
                <w:sz w:val="24"/>
              </w:rPr>
            </w:pPr>
          </w:p>
        </w:tc>
      </w:tr>
      <w:tr w14:paraId="3629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4" w:hRule="atLeast"/>
          <w:jc w:val="center"/>
        </w:trPr>
        <w:tc>
          <w:tcPr>
            <w:tcW w:w="1566" w:type="dxa"/>
            <w:vAlign w:val="center"/>
          </w:tcPr>
          <w:p w14:paraId="0E378361">
            <w:pPr>
              <w:jc w:val="center"/>
              <w:rPr>
                <w:color w:val="000000"/>
                <w:sz w:val="24"/>
              </w:rPr>
            </w:pPr>
          </w:p>
        </w:tc>
        <w:tc>
          <w:tcPr>
            <w:tcW w:w="2879" w:type="dxa"/>
            <w:gridSpan w:val="2"/>
            <w:vAlign w:val="center"/>
          </w:tcPr>
          <w:p w14:paraId="02B7E7B9">
            <w:pPr>
              <w:jc w:val="center"/>
              <w:rPr>
                <w:color w:val="000000"/>
                <w:sz w:val="24"/>
              </w:rPr>
            </w:pPr>
          </w:p>
        </w:tc>
        <w:tc>
          <w:tcPr>
            <w:tcW w:w="2505" w:type="dxa"/>
            <w:gridSpan w:val="2"/>
            <w:vAlign w:val="center"/>
          </w:tcPr>
          <w:p w14:paraId="6441629F">
            <w:pPr>
              <w:jc w:val="center"/>
              <w:rPr>
                <w:color w:val="000000"/>
                <w:sz w:val="24"/>
              </w:rPr>
            </w:pPr>
          </w:p>
        </w:tc>
        <w:tc>
          <w:tcPr>
            <w:tcW w:w="900" w:type="dxa"/>
            <w:gridSpan w:val="2"/>
            <w:vAlign w:val="center"/>
          </w:tcPr>
          <w:p w14:paraId="3B71535E">
            <w:pPr>
              <w:jc w:val="center"/>
              <w:rPr>
                <w:color w:val="000000"/>
                <w:sz w:val="24"/>
              </w:rPr>
            </w:pPr>
          </w:p>
        </w:tc>
        <w:tc>
          <w:tcPr>
            <w:tcW w:w="1214" w:type="dxa"/>
            <w:vAlign w:val="center"/>
          </w:tcPr>
          <w:p w14:paraId="05981352">
            <w:pPr>
              <w:jc w:val="center"/>
              <w:rPr>
                <w:color w:val="000000"/>
                <w:sz w:val="24"/>
              </w:rPr>
            </w:pPr>
          </w:p>
        </w:tc>
      </w:tr>
    </w:tbl>
    <w:p w14:paraId="7F801DDF">
      <w:pPr>
        <w:spacing w:line="360" w:lineRule="auto"/>
        <w:rPr>
          <w:color w:val="000000"/>
          <w:sz w:val="24"/>
        </w:rPr>
      </w:pPr>
      <w:r>
        <w:rPr>
          <w:color w:val="000000"/>
          <w:sz w:val="24"/>
        </w:rPr>
        <w:t>注：“主要人员”是指实际参加本项目规定的管理、技术和服务工作的负责人员（包括但不限于</w:t>
      </w:r>
      <w:bookmarkStart w:id="846" w:name="OLE_LINK4"/>
      <w:r>
        <w:rPr>
          <w:color w:val="000000"/>
          <w:sz w:val="24"/>
        </w:rPr>
        <w:t>项目负责人</w:t>
      </w:r>
      <w:bookmarkEnd w:id="846"/>
      <w:r>
        <w:rPr>
          <w:color w:val="000000"/>
          <w:sz w:val="24"/>
        </w:rPr>
        <w:t>等），应附上有关从业资质证书。</w:t>
      </w:r>
    </w:p>
    <w:p w14:paraId="3DAC3A72">
      <w:pPr>
        <w:rPr>
          <w:spacing w:val="-1"/>
          <w:sz w:val="24"/>
        </w:rPr>
      </w:pPr>
      <w:r>
        <w:rPr>
          <w:spacing w:val="-1"/>
          <w:sz w:val="24"/>
        </w:rPr>
        <w:br w:type="page"/>
      </w:r>
    </w:p>
    <w:p w14:paraId="4E2413FC">
      <w:pPr>
        <w:rPr>
          <w:spacing w:val="-1"/>
          <w:sz w:val="24"/>
        </w:rPr>
      </w:pPr>
    </w:p>
    <w:p w14:paraId="1E915287">
      <w:pPr>
        <w:rPr>
          <w:sz w:val="24"/>
        </w:rPr>
      </w:pPr>
      <w:r>
        <w:rPr>
          <w:rFonts w:hint="eastAsia" w:eastAsia="宋体"/>
          <w:spacing w:val="-1"/>
          <w:sz w:val="24"/>
          <w:lang w:val="en-US" w:eastAsia="zh-CN"/>
        </w:rPr>
        <w:t xml:space="preserve">11  </w:t>
      </w:r>
      <w:r>
        <w:rPr>
          <w:spacing w:val="-1"/>
          <w:sz w:val="24"/>
        </w:rPr>
        <w:t>招标文件要求提供或投标人认为应附的其他材料</w:t>
      </w:r>
    </w:p>
    <w:p w14:paraId="4817C961">
      <w:pPr>
        <w:pStyle w:val="33"/>
        <w:numPr>
          <w:ilvl w:val="1"/>
          <w:numId w:val="0"/>
        </w:numPr>
        <w:tabs>
          <w:tab w:val="left" w:pos="850"/>
        </w:tabs>
        <w:spacing w:before="84" w:line="360" w:lineRule="auto"/>
        <w:ind w:left="850" w:leftChars="0" w:hanging="449" w:firstLineChars="0"/>
        <w:rPr>
          <w:sz w:val="24"/>
        </w:rPr>
      </w:pPr>
      <w:r>
        <w:rPr>
          <w:rFonts w:hint="eastAsia" w:ascii="Arial" w:hAnsi="Arial" w:eastAsia="Arial" w:cs="Arial"/>
          <w:b w:val="0"/>
          <w:bCs w:val="0"/>
          <w:i w:val="0"/>
          <w:iCs w:val="0"/>
          <w:spacing w:val="-2"/>
          <w:w w:val="108"/>
          <w:sz w:val="24"/>
          <w:szCs w:val="24"/>
          <w:lang w:val="en-US" w:eastAsia="zh-CN" w:bidi="ar-SA"/>
        </w:rPr>
        <w:t>11</w:t>
      </w:r>
      <w:r>
        <w:rPr>
          <w:rFonts w:hint="default" w:ascii="Arial" w:hAnsi="Arial" w:eastAsia="Arial" w:cs="Arial"/>
          <w:b w:val="0"/>
          <w:bCs w:val="0"/>
          <w:i w:val="0"/>
          <w:iCs w:val="0"/>
          <w:spacing w:val="-2"/>
          <w:w w:val="108"/>
          <w:sz w:val="24"/>
          <w:szCs w:val="24"/>
          <w:lang w:val="en-US" w:eastAsia="zh-CN" w:bidi="ar-SA"/>
        </w:rPr>
        <w:t>-1</w:t>
      </w:r>
      <w:r>
        <w:rPr>
          <w:spacing w:val="-2"/>
          <w:sz w:val="24"/>
        </w:rPr>
        <w:t>供应商信息采集表</w:t>
      </w:r>
    </w:p>
    <w:tbl>
      <w:tblPr>
        <w:tblStyle w:val="2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72"/>
        <w:gridCol w:w="2774"/>
        <w:gridCol w:w="2772"/>
      </w:tblGrid>
      <w:tr w14:paraId="1F7D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66" w:type="pct"/>
          </w:tcPr>
          <w:p w14:paraId="781B2347">
            <w:pPr>
              <w:pStyle w:val="34"/>
              <w:spacing w:line="360" w:lineRule="exact"/>
              <w:ind w:left="108"/>
              <w:rPr>
                <w:sz w:val="24"/>
              </w:rPr>
            </w:pPr>
            <w:r>
              <w:rPr>
                <w:spacing w:val="-2"/>
                <w:sz w:val="24"/>
              </w:rPr>
              <w:t>供应商名称</w:t>
            </w:r>
          </w:p>
        </w:tc>
        <w:tc>
          <w:tcPr>
            <w:tcW w:w="1667" w:type="pct"/>
          </w:tcPr>
          <w:p w14:paraId="1CA3E409">
            <w:pPr>
              <w:pStyle w:val="34"/>
              <w:spacing w:line="360" w:lineRule="exact"/>
              <w:ind w:left="108"/>
              <w:rPr>
                <w:sz w:val="24"/>
              </w:rPr>
            </w:pPr>
            <w:r>
              <w:rPr>
                <w:spacing w:val="-2"/>
                <w:sz w:val="24"/>
              </w:rPr>
              <w:t>供应商所属性别</w:t>
            </w:r>
          </w:p>
        </w:tc>
        <w:tc>
          <w:tcPr>
            <w:tcW w:w="1666" w:type="pct"/>
          </w:tcPr>
          <w:p w14:paraId="2998B5A1">
            <w:pPr>
              <w:pStyle w:val="34"/>
              <w:spacing w:line="360" w:lineRule="exact"/>
              <w:ind w:left="107"/>
              <w:rPr>
                <w:sz w:val="24"/>
              </w:rPr>
            </w:pPr>
            <w:r>
              <w:rPr>
                <w:spacing w:val="-2"/>
                <w:sz w:val="24"/>
              </w:rPr>
              <w:t>外商投资类型</w:t>
            </w:r>
          </w:p>
        </w:tc>
      </w:tr>
      <w:tr w14:paraId="2EBF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66" w:type="pct"/>
          </w:tcPr>
          <w:p w14:paraId="7EAE80F0">
            <w:pPr>
              <w:pStyle w:val="34"/>
              <w:rPr>
                <w:rFonts w:ascii="Times New Roman"/>
              </w:rPr>
            </w:pPr>
          </w:p>
        </w:tc>
        <w:tc>
          <w:tcPr>
            <w:tcW w:w="1667" w:type="pct"/>
          </w:tcPr>
          <w:p w14:paraId="4FBCA92E">
            <w:pPr>
              <w:pStyle w:val="34"/>
              <w:rPr>
                <w:rFonts w:ascii="Times New Roman"/>
              </w:rPr>
            </w:pPr>
          </w:p>
        </w:tc>
        <w:tc>
          <w:tcPr>
            <w:tcW w:w="1666" w:type="pct"/>
          </w:tcPr>
          <w:p w14:paraId="61150167">
            <w:pPr>
              <w:pStyle w:val="34"/>
              <w:rPr>
                <w:rFonts w:ascii="Times New Roman"/>
              </w:rPr>
            </w:pPr>
          </w:p>
        </w:tc>
      </w:tr>
      <w:tr w14:paraId="34FA7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666" w:type="pct"/>
          </w:tcPr>
          <w:p w14:paraId="0A63CA7E">
            <w:pPr>
              <w:pStyle w:val="34"/>
              <w:rPr>
                <w:rFonts w:ascii="Times New Roman"/>
              </w:rPr>
            </w:pPr>
          </w:p>
        </w:tc>
        <w:tc>
          <w:tcPr>
            <w:tcW w:w="1667" w:type="pct"/>
          </w:tcPr>
          <w:p w14:paraId="68AEEBF0">
            <w:pPr>
              <w:pStyle w:val="34"/>
              <w:rPr>
                <w:rFonts w:ascii="Times New Roman"/>
              </w:rPr>
            </w:pPr>
          </w:p>
        </w:tc>
        <w:tc>
          <w:tcPr>
            <w:tcW w:w="1666" w:type="pct"/>
          </w:tcPr>
          <w:p w14:paraId="785633F3">
            <w:pPr>
              <w:pStyle w:val="34"/>
              <w:rPr>
                <w:rFonts w:ascii="Times New Roman"/>
              </w:rPr>
            </w:pPr>
          </w:p>
        </w:tc>
      </w:tr>
      <w:tr w14:paraId="212F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666" w:type="pct"/>
          </w:tcPr>
          <w:p w14:paraId="1E4A5920">
            <w:pPr>
              <w:pStyle w:val="34"/>
              <w:rPr>
                <w:rFonts w:ascii="Times New Roman"/>
              </w:rPr>
            </w:pPr>
          </w:p>
        </w:tc>
        <w:tc>
          <w:tcPr>
            <w:tcW w:w="1667" w:type="pct"/>
          </w:tcPr>
          <w:p w14:paraId="18D087E1">
            <w:pPr>
              <w:pStyle w:val="34"/>
              <w:rPr>
                <w:rFonts w:ascii="Times New Roman"/>
              </w:rPr>
            </w:pPr>
          </w:p>
        </w:tc>
        <w:tc>
          <w:tcPr>
            <w:tcW w:w="1666" w:type="pct"/>
          </w:tcPr>
          <w:p w14:paraId="0D4F6F0F">
            <w:pPr>
              <w:pStyle w:val="34"/>
              <w:rPr>
                <w:rFonts w:ascii="Times New Roman"/>
              </w:rPr>
            </w:pPr>
          </w:p>
        </w:tc>
      </w:tr>
      <w:tr w14:paraId="20F1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666" w:type="pct"/>
          </w:tcPr>
          <w:p w14:paraId="1B9B77BE">
            <w:pPr>
              <w:pStyle w:val="34"/>
              <w:rPr>
                <w:rFonts w:ascii="Times New Roman"/>
                <w:sz w:val="20"/>
              </w:rPr>
            </w:pPr>
          </w:p>
        </w:tc>
        <w:tc>
          <w:tcPr>
            <w:tcW w:w="1667" w:type="pct"/>
          </w:tcPr>
          <w:p w14:paraId="7A29AA62">
            <w:pPr>
              <w:pStyle w:val="34"/>
              <w:rPr>
                <w:rFonts w:ascii="Times New Roman"/>
                <w:sz w:val="20"/>
              </w:rPr>
            </w:pPr>
          </w:p>
        </w:tc>
        <w:tc>
          <w:tcPr>
            <w:tcW w:w="1666" w:type="pct"/>
          </w:tcPr>
          <w:p w14:paraId="4D3C8EB8">
            <w:pPr>
              <w:pStyle w:val="34"/>
              <w:rPr>
                <w:rFonts w:ascii="Times New Roman"/>
                <w:sz w:val="20"/>
              </w:rPr>
            </w:pPr>
          </w:p>
        </w:tc>
      </w:tr>
    </w:tbl>
    <w:p w14:paraId="0265FFFE">
      <w:pPr>
        <w:pStyle w:val="12"/>
        <w:spacing w:before="1" w:line="360" w:lineRule="auto"/>
        <w:ind w:left="401"/>
      </w:pPr>
      <w:r>
        <w:t>注：</w:t>
      </w:r>
      <w:r>
        <w:rPr>
          <w:rFonts w:ascii="Arial" w:eastAsia="Arial"/>
        </w:rPr>
        <w:t>1.</w:t>
      </w:r>
      <w:r>
        <w:rPr>
          <w:spacing w:val="-1"/>
        </w:rPr>
        <w:t>供应商如为联合体，则应填写联合体各成员信息。</w:t>
      </w:r>
    </w:p>
    <w:p w14:paraId="1E1A5704">
      <w:pPr>
        <w:pStyle w:val="33"/>
        <w:numPr>
          <w:ilvl w:val="2"/>
          <w:numId w:val="0"/>
        </w:numPr>
        <w:tabs>
          <w:tab w:val="left" w:pos="1107"/>
        </w:tabs>
        <w:spacing w:before="15" w:line="360" w:lineRule="auto"/>
        <w:ind w:left="401" w:leftChars="0" w:right="271" w:rightChars="0" w:firstLine="480" w:firstLineChars="0"/>
        <w:rPr>
          <w:sz w:val="24"/>
        </w:rPr>
      </w:pPr>
      <w:r>
        <w:rPr>
          <w:rFonts w:hint="default" w:ascii="Arial" w:hAnsi="Arial" w:eastAsia="Arial" w:cs="Arial"/>
          <w:b w:val="0"/>
          <w:bCs w:val="0"/>
          <w:i w:val="0"/>
          <w:iCs w:val="0"/>
          <w:spacing w:val="-2"/>
          <w:w w:val="114"/>
          <w:sz w:val="22"/>
          <w:szCs w:val="22"/>
          <w:lang w:val="en-US" w:eastAsia="zh-CN" w:bidi="ar-SA"/>
        </w:rPr>
        <w:t>2.</w:t>
      </w:r>
      <w:r>
        <w:rPr>
          <w:sz w:val="24"/>
        </w:rPr>
        <w:t>供应商所属性别请填写</w:t>
      </w:r>
      <w:r>
        <w:rPr>
          <w:rFonts w:ascii="Arial" w:hAnsi="Arial" w:eastAsia="Arial"/>
          <w:sz w:val="24"/>
        </w:rPr>
        <w:t>“</w:t>
      </w:r>
      <w:r>
        <w:rPr>
          <w:sz w:val="24"/>
        </w:rPr>
        <w:t>男</w:t>
      </w:r>
      <w:r>
        <w:rPr>
          <w:rFonts w:ascii="Arial" w:hAnsi="Arial" w:eastAsia="Arial"/>
          <w:sz w:val="24"/>
        </w:rPr>
        <w:t>”</w:t>
      </w:r>
      <w:r>
        <w:rPr>
          <w:sz w:val="24"/>
        </w:rPr>
        <w:t>或</w:t>
      </w:r>
      <w:r>
        <w:rPr>
          <w:rFonts w:ascii="Arial" w:hAnsi="Arial" w:eastAsia="Arial"/>
          <w:sz w:val="24"/>
        </w:rPr>
        <w:t>“</w:t>
      </w:r>
      <w:r>
        <w:rPr>
          <w:sz w:val="24"/>
        </w:rPr>
        <w:t>女</w:t>
      </w:r>
      <w:r>
        <w:rPr>
          <w:rFonts w:ascii="Arial" w:hAnsi="Arial" w:eastAsia="Arial"/>
          <w:sz w:val="24"/>
        </w:rPr>
        <w:t>”</w:t>
      </w:r>
      <w:r>
        <w:rPr>
          <w:sz w:val="24"/>
        </w:rPr>
        <w:t xml:space="preserve">，指拥有供应商 </w:t>
      </w:r>
      <w:r>
        <w:rPr>
          <w:rFonts w:ascii="Arial" w:hAnsi="Arial" w:eastAsia="Arial"/>
          <w:sz w:val="24"/>
        </w:rPr>
        <w:t>51%</w:t>
      </w:r>
      <w:r>
        <w:rPr>
          <w:sz w:val="24"/>
        </w:rPr>
        <w:t>以上绝对所有权的性别；</w:t>
      </w:r>
      <w:r>
        <w:rPr>
          <w:spacing w:val="-2"/>
          <w:sz w:val="24"/>
        </w:rPr>
        <w:t>绝对所有权拥有者可以是一个人，也可以是多人合计计算。</w:t>
      </w:r>
    </w:p>
    <w:p w14:paraId="73890094">
      <w:pPr>
        <w:pStyle w:val="33"/>
        <w:numPr>
          <w:ilvl w:val="2"/>
          <w:numId w:val="0"/>
        </w:numPr>
        <w:tabs>
          <w:tab w:val="left" w:pos="1107"/>
        </w:tabs>
        <w:spacing w:line="360" w:lineRule="auto"/>
        <w:ind w:left="1107" w:leftChars="0" w:hanging="226" w:firstLineChars="0"/>
        <w:rPr>
          <w:sz w:val="24"/>
        </w:rPr>
      </w:pPr>
      <w:r>
        <w:rPr>
          <w:rFonts w:hint="default" w:ascii="Arial" w:hAnsi="Arial" w:eastAsia="Arial" w:cs="Arial"/>
          <w:b w:val="0"/>
          <w:bCs w:val="0"/>
          <w:i w:val="0"/>
          <w:iCs w:val="0"/>
          <w:spacing w:val="-2"/>
          <w:w w:val="114"/>
          <w:sz w:val="22"/>
          <w:szCs w:val="22"/>
          <w:lang w:val="en-US" w:eastAsia="zh-CN" w:bidi="ar-SA"/>
        </w:rPr>
        <w:t>3.</w:t>
      </w:r>
      <w:r>
        <w:rPr>
          <w:sz w:val="24"/>
        </w:rPr>
        <w:t>外商投资类型请填写</w:t>
      </w:r>
      <w:r>
        <w:rPr>
          <w:rFonts w:ascii="Arial" w:hAnsi="Arial" w:eastAsia="Arial"/>
          <w:sz w:val="24"/>
        </w:rPr>
        <w:t>“</w:t>
      </w:r>
      <w:r>
        <w:rPr>
          <w:sz w:val="24"/>
        </w:rPr>
        <w:t>外商单独投资</w:t>
      </w:r>
      <w:r>
        <w:rPr>
          <w:rFonts w:ascii="Arial" w:hAnsi="Arial" w:eastAsia="Arial"/>
          <w:sz w:val="24"/>
        </w:rPr>
        <w:t>”</w:t>
      </w:r>
      <w:r>
        <w:rPr>
          <w:sz w:val="24"/>
        </w:rPr>
        <w:t>、</w:t>
      </w:r>
      <w:r>
        <w:rPr>
          <w:rFonts w:ascii="Arial" w:hAnsi="Arial" w:eastAsia="Arial"/>
          <w:sz w:val="24"/>
        </w:rPr>
        <w:t>“</w:t>
      </w:r>
      <w:r>
        <w:rPr>
          <w:sz w:val="24"/>
        </w:rPr>
        <w:t>外商部分投资</w:t>
      </w:r>
      <w:r>
        <w:rPr>
          <w:rFonts w:ascii="Arial" w:hAnsi="Arial" w:eastAsia="Arial"/>
          <w:sz w:val="24"/>
        </w:rPr>
        <w:t>”</w:t>
      </w:r>
      <w:r>
        <w:rPr>
          <w:sz w:val="24"/>
        </w:rPr>
        <w:t>或</w:t>
      </w:r>
      <w:r>
        <w:rPr>
          <w:rFonts w:ascii="Arial" w:hAnsi="Arial" w:eastAsia="Arial"/>
          <w:sz w:val="24"/>
        </w:rPr>
        <w:t>“</w:t>
      </w:r>
      <w:r>
        <w:rPr>
          <w:sz w:val="24"/>
        </w:rPr>
        <w:t>内资</w:t>
      </w:r>
      <w:r>
        <w:rPr>
          <w:rFonts w:ascii="Arial" w:hAnsi="Arial" w:eastAsia="Arial"/>
          <w:sz w:val="24"/>
        </w:rPr>
        <w:t>”</w:t>
      </w:r>
      <w:r>
        <w:rPr>
          <w:spacing w:val="-10"/>
          <w:sz w:val="24"/>
        </w:rPr>
        <w:t>。</w:t>
      </w:r>
    </w:p>
    <w:p w14:paraId="69E83396">
      <w:pPr>
        <w:rPr>
          <w:sz w:val="24"/>
        </w:rPr>
      </w:pPr>
      <w:r>
        <w:rPr>
          <w:spacing w:val="-10"/>
          <w:sz w:val="24"/>
        </w:rPr>
        <w:br w:type="page"/>
      </w:r>
    </w:p>
    <w:p w14:paraId="0FB70211">
      <w:pPr>
        <w:pStyle w:val="33"/>
        <w:numPr>
          <w:ilvl w:val="1"/>
          <w:numId w:val="0"/>
        </w:numPr>
        <w:tabs>
          <w:tab w:val="left" w:pos="850"/>
        </w:tabs>
        <w:spacing w:before="84" w:line="360" w:lineRule="auto"/>
        <w:rPr>
          <w:rFonts w:hint="eastAsia" w:ascii="Arial" w:hAnsi="Arial" w:eastAsia="Arial" w:cs="Arial"/>
          <w:b w:val="0"/>
          <w:bCs w:val="0"/>
          <w:i w:val="0"/>
          <w:iCs w:val="0"/>
          <w:spacing w:val="-2"/>
          <w:w w:val="108"/>
          <w:sz w:val="24"/>
          <w:szCs w:val="24"/>
          <w:lang w:val="en-US" w:eastAsia="zh-CN" w:bidi="ar-SA"/>
        </w:rPr>
      </w:pPr>
    </w:p>
    <w:p w14:paraId="0C0FEB38">
      <w:pPr>
        <w:pStyle w:val="33"/>
        <w:numPr>
          <w:ilvl w:val="1"/>
          <w:numId w:val="0"/>
        </w:numPr>
        <w:tabs>
          <w:tab w:val="left" w:pos="850"/>
        </w:tabs>
        <w:spacing w:before="84" w:line="360" w:lineRule="auto"/>
        <w:rPr>
          <w:sz w:val="24"/>
        </w:rPr>
      </w:pPr>
      <w:r>
        <w:rPr>
          <w:rFonts w:hint="eastAsia" w:ascii="Arial" w:hAnsi="Arial" w:eastAsia="Arial" w:cs="Arial"/>
          <w:b w:val="0"/>
          <w:bCs w:val="0"/>
          <w:i w:val="0"/>
          <w:iCs w:val="0"/>
          <w:spacing w:val="-2"/>
          <w:w w:val="108"/>
          <w:sz w:val="24"/>
          <w:szCs w:val="24"/>
          <w:lang w:val="en-US" w:eastAsia="zh-CN" w:bidi="ar-SA"/>
        </w:rPr>
        <w:t>11</w:t>
      </w:r>
      <w:r>
        <w:rPr>
          <w:rFonts w:hint="default" w:ascii="Arial" w:hAnsi="Arial" w:eastAsia="Arial" w:cs="Arial"/>
          <w:b w:val="0"/>
          <w:bCs w:val="0"/>
          <w:i w:val="0"/>
          <w:iCs w:val="0"/>
          <w:spacing w:val="-2"/>
          <w:w w:val="108"/>
          <w:sz w:val="24"/>
          <w:szCs w:val="24"/>
          <w:lang w:val="en-US" w:eastAsia="zh-CN" w:bidi="ar-SA"/>
        </w:rPr>
        <w:t>-2</w:t>
      </w:r>
      <w:r>
        <w:rPr>
          <w:sz w:val="24"/>
        </w:rPr>
        <w:t>招标文件要求提供或投标人认为应附的其他材料</w:t>
      </w:r>
    </w:p>
    <w:p w14:paraId="5BBD499D">
      <w:pPr>
        <w:rPr>
          <w:rFonts w:hint="eastAsia" w:ascii="Arial" w:hAnsi="Arial" w:eastAsia="Arial" w:cs="Arial"/>
          <w:b w:val="0"/>
          <w:bCs w:val="0"/>
          <w:i w:val="0"/>
          <w:iCs w:val="0"/>
          <w:spacing w:val="0"/>
          <w:w w:val="114"/>
          <w:sz w:val="24"/>
          <w:szCs w:val="24"/>
          <w:lang w:val="en-US" w:eastAsia="zh-CN" w:bidi="ar-SA"/>
        </w:rPr>
      </w:pPr>
    </w:p>
    <w:p w14:paraId="66133535">
      <w:pPr>
        <w:rPr>
          <w:rFonts w:hint="eastAsia" w:ascii="Arial" w:hAnsi="Arial" w:eastAsia="Arial" w:cs="Arial"/>
          <w:b w:val="0"/>
          <w:bCs w:val="0"/>
          <w:i w:val="0"/>
          <w:iCs w:val="0"/>
          <w:spacing w:val="0"/>
          <w:w w:val="114"/>
          <w:sz w:val="24"/>
          <w:szCs w:val="24"/>
          <w:lang w:val="en-US" w:eastAsia="zh-CN" w:bidi="ar-SA"/>
        </w:rPr>
      </w:pPr>
    </w:p>
    <w:p w14:paraId="432B5A7A">
      <w:pPr>
        <w:rPr>
          <w:rFonts w:hint="eastAsia" w:ascii="Arial" w:hAnsi="Arial" w:eastAsia="Arial" w:cs="Arial"/>
          <w:b w:val="0"/>
          <w:bCs w:val="0"/>
          <w:i w:val="0"/>
          <w:iCs w:val="0"/>
          <w:spacing w:val="0"/>
          <w:w w:val="114"/>
          <w:sz w:val="24"/>
          <w:szCs w:val="24"/>
          <w:lang w:val="en-US" w:eastAsia="zh-CN" w:bidi="ar-SA"/>
        </w:rPr>
      </w:pPr>
    </w:p>
    <w:p w14:paraId="2BFE537E">
      <w:pPr>
        <w:rPr>
          <w:rFonts w:hint="eastAsia" w:ascii="Arial" w:hAnsi="Arial" w:eastAsia="Arial" w:cs="Arial"/>
          <w:b w:val="0"/>
          <w:bCs w:val="0"/>
          <w:i w:val="0"/>
          <w:iCs w:val="0"/>
          <w:spacing w:val="0"/>
          <w:w w:val="114"/>
          <w:sz w:val="24"/>
          <w:szCs w:val="24"/>
          <w:lang w:val="en-US" w:eastAsia="zh-CN" w:bidi="ar-SA"/>
        </w:rPr>
      </w:pPr>
    </w:p>
    <w:p w14:paraId="26934079">
      <w:pPr>
        <w:rPr>
          <w:rFonts w:hint="eastAsia" w:ascii="Arial" w:hAnsi="Arial" w:eastAsia="Arial" w:cs="Arial"/>
          <w:b w:val="0"/>
          <w:bCs w:val="0"/>
          <w:i w:val="0"/>
          <w:iCs w:val="0"/>
          <w:spacing w:val="0"/>
          <w:w w:val="114"/>
          <w:sz w:val="24"/>
          <w:szCs w:val="24"/>
          <w:lang w:val="en-US" w:eastAsia="zh-CN" w:bidi="ar-SA"/>
        </w:rPr>
      </w:pPr>
    </w:p>
    <w:p w14:paraId="59F5CA3E">
      <w:pPr>
        <w:rPr>
          <w:rFonts w:hint="eastAsia" w:ascii="Arial" w:hAnsi="Arial" w:eastAsia="Arial" w:cs="Arial"/>
          <w:b w:val="0"/>
          <w:bCs w:val="0"/>
          <w:i w:val="0"/>
          <w:iCs w:val="0"/>
          <w:spacing w:val="0"/>
          <w:w w:val="114"/>
          <w:sz w:val="24"/>
          <w:szCs w:val="24"/>
          <w:lang w:val="en-US" w:eastAsia="zh-CN" w:bidi="ar-SA"/>
        </w:rPr>
      </w:pPr>
    </w:p>
    <w:p w14:paraId="4A9D4585">
      <w:pPr>
        <w:rPr>
          <w:rFonts w:hint="eastAsia" w:ascii="Arial" w:hAnsi="Arial" w:eastAsia="Arial" w:cs="Arial"/>
          <w:b w:val="0"/>
          <w:bCs w:val="0"/>
          <w:i w:val="0"/>
          <w:iCs w:val="0"/>
          <w:spacing w:val="0"/>
          <w:w w:val="114"/>
          <w:sz w:val="24"/>
          <w:szCs w:val="24"/>
          <w:lang w:val="en-US" w:eastAsia="zh-CN" w:bidi="ar-SA"/>
        </w:rPr>
      </w:pPr>
    </w:p>
    <w:p w14:paraId="34643B07">
      <w:pPr>
        <w:rPr>
          <w:rFonts w:hint="eastAsia" w:ascii="Arial" w:hAnsi="Arial" w:eastAsia="Arial" w:cs="Arial"/>
          <w:b w:val="0"/>
          <w:bCs w:val="0"/>
          <w:i w:val="0"/>
          <w:iCs w:val="0"/>
          <w:spacing w:val="0"/>
          <w:w w:val="114"/>
          <w:sz w:val="24"/>
          <w:szCs w:val="24"/>
          <w:lang w:val="en-US" w:eastAsia="zh-CN" w:bidi="ar-SA"/>
        </w:rPr>
      </w:pPr>
    </w:p>
    <w:p w14:paraId="13DE77BF">
      <w:pPr>
        <w:rPr>
          <w:rFonts w:hint="eastAsia" w:ascii="Arial" w:hAnsi="Arial" w:eastAsia="Arial" w:cs="Arial"/>
          <w:b w:val="0"/>
          <w:bCs w:val="0"/>
          <w:i w:val="0"/>
          <w:iCs w:val="0"/>
          <w:spacing w:val="0"/>
          <w:w w:val="114"/>
          <w:sz w:val="24"/>
          <w:szCs w:val="24"/>
          <w:lang w:val="en-US" w:eastAsia="zh-CN" w:bidi="ar-SA"/>
        </w:rPr>
      </w:pPr>
    </w:p>
    <w:p w14:paraId="32A04396">
      <w:pPr>
        <w:rPr>
          <w:rFonts w:hint="eastAsia" w:ascii="Arial" w:hAnsi="Arial" w:eastAsia="Arial" w:cs="Arial"/>
          <w:b w:val="0"/>
          <w:bCs w:val="0"/>
          <w:i w:val="0"/>
          <w:iCs w:val="0"/>
          <w:spacing w:val="0"/>
          <w:w w:val="114"/>
          <w:sz w:val="24"/>
          <w:szCs w:val="24"/>
          <w:lang w:val="en-US" w:eastAsia="zh-CN" w:bidi="ar-SA"/>
        </w:rPr>
      </w:pPr>
    </w:p>
    <w:p w14:paraId="26A1ED66">
      <w:pPr>
        <w:rPr>
          <w:rFonts w:hint="eastAsia" w:ascii="Arial" w:hAnsi="Arial" w:eastAsia="Arial" w:cs="Arial"/>
          <w:b w:val="0"/>
          <w:bCs w:val="0"/>
          <w:i w:val="0"/>
          <w:iCs w:val="0"/>
          <w:spacing w:val="0"/>
          <w:w w:val="114"/>
          <w:sz w:val="24"/>
          <w:szCs w:val="24"/>
          <w:lang w:val="en-US" w:eastAsia="zh-CN" w:bidi="ar-SA"/>
        </w:rPr>
      </w:pPr>
    </w:p>
    <w:p w14:paraId="267E7A03">
      <w:pPr>
        <w:rPr>
          <w:rFonts w:hint="eastAsia" w:ascii="Arial" w:hAnsi="Arial" w:eastAsia="Arial" w:cs="Arial"/>
          <w:b w:val="0"/>
          <w:bCs w:val="0"/>
          <w:i w:val="0"/>
          <w:iCs w:val="0"/>
          <w:spacing w:val="0"/>
          <w:w w:val="114"/>
          <w:sz w:val="24"/>
          <w:szCs w:val="24"/>
          <w:lang w:val="en-US" w:eastAsia="zh-CN" w:bidi="ar-SA"/>
        </w:rPr>
      </w:pPr>
    </w:p>
    <w:p w14:paraId="56EE91C4">
      <w:pPr>
        <w:rPr>
          <w:rFonts w:hint="eastAsia" w:ascii="Arial" w:hAnsi="Arial" w:eastAsia="Arial" w:cs="Arial"/>
          <w:b w:val="0"/>
          <w:bCs w:val="0"/>
          <w:i w:val="0"/>
          <w:iCs w:val="0"/>
          <w:spacing w:val="0"/>
          <w:w w:val="114"/>
          <w:sz w:val="24"/>
          <w:szCs w:val="24"/>
          <w:lang w:val="en-US" w:eastAsia="zh-CN" w:bidi="ar-SA"/>
        </w:rPr>
      </w:pPr>
    </w:p>
    <w:p w14:paraId="6B217B64">
      <w:pPr>
        <w:rPr>
          <w:rFonts w:hint="eastAsia" w:ascii="Arial" w:hAnsi="Arial" w:eastAsia="Arial" w:cs="Arial"/>
          <w:b w:val="0"/>
          <w:bCs w:val="0"/>
          <w:i w:val="0"/>
          <w:iCs w:val="0"/>
          <w:spacing w:val="0"/>
          <w:w w:val="114"/>
          <w:sz w:val="24"/>
          <w:szCs w:val="24"/>
          <w:lang w:val="en-US" w:eastAsia="zh-CN" w:bidi="ar-SA"/>
        </w:rPr>
      </w:pPr>
    </w:p>
    <w:p w14:paraId="645BBA8D">
      <w:pPr>
        <w:rPr>
          <w:rFonts w:hint="eastAsia" w:ascii="Arial" w:hAnsi="Arial" w:eastAsia="Arial" w:cs="Arial"/>
          <w:b w:val="0"/>
          <w:bCs w:val="0"/>
          <w:i w:val="0"/>
          <w:iCs w:val="0"/>
          <w:spacing w:val="0"/>
          <w:w w:val="114"/>
          <w:sz w:val="24"/>
          <w:szCs w:val="24"/>
          <w:lang w:val="en-US" w:eastAsia="zh-CN" w:bidi="ar-SA"/>
        </w:rPr>
      </w:pPr>
    </w:p>
    <w:p w14:paraId="42DB9413">
      <w:pPr>
        <w:rPr>
          <w:rFonts w:hint="eastAsia" w:ascii="Arial" w:hAnsi="Arial" w:eastAsia="Arial" w:cs="Arial"/>
          <w:b w:val="0"/>
          <w:bCs w:val="0"/>
          <w:i w:val="0"/>
          <w:iCs w:val="0"/>
          <w:spacing w:val="0"/>
          <w:w w:val="114"/>
          <w:sz w:val="24"/>
          <w:szCs w:val="24"/>
          <w:lang w:val="en-US" w:eastAsia="zh-CN" w:bidi="ar-SA"/>
        </w:rPr>
      </w:pPr>
    </w:p>
    <w:p w14:paraId="0B2BB9F7">
      <w:pPr>
        <w:rPr>
          <w:rFonts w:hint="eastAsia" w:ascii="Arial" w:hAnsi="Arial" w:eastAsia="Arial" w:cs="Arial"/>
          <w:b w:val="0"/>
          <w:bCs w:val="0"/>
          <w:i w:val="0"/>
          <w:iCs w:val="0"/>
          <w:spacing w:val="0"/>
          <w:w w:val="114"/>
          <w:sz w:val="24"/>
          <w:szCs w:val="24"/>
          <w:lang w:val="en-US" w:eastAsia="zh-CN" w:bidi="ar-SA"/>
        </w:rPr>
      </w:pPr>
    </w:p>
    <w:p w14:paraId="1EE666C9">
      <w:pPr>
        <w:rPr>
          <w:rFonts w:hint="eastAsia" w:ascii="Arial" w:hAnsi="Arial" w:eastAsia="Arial" w:cs="Arial"/>
          <w:b w:val="0"/>
          <w:bCs w:val="0"/>
          <w:i w:val="0"/>
          <w:iCs w:val="0"/>
          <w:spacing w:val="0"/>
          <w:w w:val="114"/>
          <w:sz w:val="24"/>
          <w:szCs w:val="24"/>
          <w:lang w:val="en-US" w:eastAsia="zh-CN" w:bidi="ar-SA"/>
        </w:rPr>
      </w:pPr>
    </w:p>
    <w:p w14:paraId="41927879">
      <w:pPr>
        <w:rPr>
          <w:rFonts w:hint="eastAsia" w:ascii="Arial" w:hAnsi="Arial" w:eastAsia="Arial" w:cs="Arial"/>
          <w:b w:val="0"/>
          <w:bCs w:val="0"/>
          <w:i w:val="0"/>
          <w:iCs w:val="0"/>
          <w:spacing w:val="0"/>
          <w:w w:val="114"/>
          <w:sz w:val="24"/>
          <w:szCs w:val="24"/>
          <w:lang w:val="en-US" w:eastAsia="zh-CN" w:bidi="ar-SA"/>
        </w:rPr>
      </w:pPr>
    </w:p>
    <w:p w14:paraId="5D09A381">
      <w:pPr>
        <w:rPr>
          <w:rFonts w:hint="eastAsia" w:ascii="Arial" w:hAnsi="Arial" w:eastAsia="Arial" w:cs="Arial"/>
          <w:b w:val="0"/>
          <w:bCs w:val="0"/>
          <w:i w:val="0"/>
          <w:iCs w:val="0"/>
          <w:spacing w:val="0"/>
          <w:w w:val="114"/>
          <w:sz w:val="24"/>
          <w:szCs w:val="24"/>
          <w:lang w:val="en-US" w:eastAsia="zh-CN" w:bidi="ar-SA"/>
        </w:rPr>
      </w:pPr>
    </w:p>
    <w:p w14:paraId="36749182">
      <w:pPr>
        <w:rPr>
          <w:rFonts w:hint="eastAsia" w:ascii="Arial" w:hAnsi="Arial" w:eastAsia="Arial" w:cs="Arial"/>
          <w:b w:val="0"/>
          <w:bCs w:val="0"/>
          <w:i w:val="0"/>
          <w:iCs w:val="0"/>
          <w:spacing w:val="0"/>
          <w:w w:val="114"/>
          <w:sz w:val="24"/>
          <w:szCs w:val="24"/>
          <w:lang w:val="en-US" w:eastAsia="zh-CN" w:bidi="ar-SA"/>
        </w:rPr>
      </w:pPr>
    </w:p>
    <w:p w14:paraId="32DEB175">
      <w:pPr>
        <w:rPr>
          <w:rFonts w:hint="eastAsia" w:ascii="Arial" w:hAnsi="Arial" w:eastAsia="Arial" w:cs="Arial"/>
          <w:b w:val="0"/>
          <w:bCs w:val="0"/>
          <w:i w:val="0"/>
          <w:iCs w:val="0"/>
          <w:spacing w:val="0"/>
          <w:w w:val="114"/>
          <w:sz w:val="24"/>
          <w:szCs w:val="24"/>
          <w:lang w:val="en-US" w:eastAsia="zh-CN" w:bidi="ar-SA"/>
        </w:rPr>
      </w:pPr>
    </w:p>
    <w:p w14:paraId="679ECCFA">
      <w:pPr>
        <w:rPr>
          <w:rFonts w:hint="eastAsia" w:ascii="Arial" w:hAnsi="Arial" w:eastAsia="Arial" w:cs="Arial"/>
          <w:b w:val="0"/>
          <w:bCs w:val="0"/>
          <w:i w:val="0"/>
          <w:iCs w:val="0"/>
          <w:spacing w:val="0"/>
          <w:w w:val="114"/>
          <w:sz w:val="24"/>
          <w:szCs w:val="24"/>
          <w:lang w:val="en-US" w:eastAsia="zh-CN" w:bidi="ar-SA"/>
        </w:rPr>
      </w:pPr>
    </w:p>
    <w:p w14:paraId="3BD84E10">
      <w:pPr>
        <w:rPr>
          <w:rFonts w:hint="eastAsia" w:ascii="Arial" w:hAnsi="Arial" w:eastAsia="Arial" w:cs="Arial"/>
          <w:b w:val="0"/>
          <w:bCs w:val="0"/>
          <w:i w:val="0"/>
          <w:iCs w:val="0"/>
          <w:spacing w:val="0"/>
          <w:w w:val="114"/>
          <w:sz w:val="24"/>
          <w:szCs w:val="24"/>
          <w:lang w:val="en-US" w:eastAsia="zh-CN" w:bidi="ar-SA"/>
        </w:rPr>
      </w:pPr>
    </w:p>
    <w:p w14:paraId="64986481">
      <w:pPr>
        <w:rPr>
          <w:rFonts w:hint="eastAsia" w:ascii="Arial" w:hAnsi="Arial" w:eastAsia="Arial" w:cs="Arial"/>
          <w:b w:val="0"/>
          <w:bCs w:val="0"/>
          <w:i w:val="0"/>
          <w:iCs w:val="0"/>
          <w:spacing w:val="0"/>
          <w:w w:val="114"/>
          <w:sz w:val="24"/>
          <w:szCs w:val="24"/>
          <w:lang w:val="en-US" w:eastAsia="zh-CN" w:bidi="ar-SA"/>
        </w:rPr>
      </w:pPr>
    </w:p>
    <w:p w14:paraId="38F6DAE6">
      <w:pPr>
        <w:rPr>
          <w:rFonts w:hint="eastAsia" w:ascii="Arial" w:hAnsi="Arial" w:eastAsia="Arial" w:cs="Arial"/>
          <w:b w:val="0"/>
          <w:bCs w:val="0"/>
          <w:i w:val="0"/>
          <w:iCs w:val="0"/>
          <w:spacing w:val="0"/>
          <w:w w:val="114"/>
          <w:sz w:val="24"/>
          <w:szCs w:val="24"/>
          <w:lang w:val="en-US" w:eastAsia="zh-CN" w:bidi="ar-SA"/>
        </w:rPr>
      </w:pPr>
    </w:p>
    <w:p w14:paraId="1D17CA3B">
      <w:pPr>
        <w:rPr>
          <w:rFonts w:hint="eastAsia" w:ascii="Arial" w:hAnsi="Arial" w:eastAsia="Arial" w:cs="Arial"/>
          <w:b w:val="0"/>
          <w:bCs w:val="0"/>
          <w:i w:val="0"/>
          <w:iCs w:val="0"/>
          <w:spacing w:val="0"/>
          <w:w w:val="114"/>
          <w:sz w:val="24"/>
          <w:szCs w:val="24"/>
          <w:lang w:val="en-US" w:eastAsia="zh-CN" w:bidi="ar-SA"/>
        </w:rPr>
      </w:pPr>
    </w:p>
    <w:p w14:paraId="5D49E2DE">
      <w:pPr>
        <w:rPr>
          <w:rFonts w:hint="eastAsia" w:ascii="Arial" w:hAnsi="Arial" w:eastAsia="Arial" w:cs="Arial"/>
          <w:b w:val="0"/>
          <w:bCs w:val="0"/>
          <w:i w:val="0"/>
          <w:iCs w:val="0"/>
          <w:spacing w:val="0"/>
          <w:w w:val="114"/>
          <w:sz w:val="24"/>
          <w:szCs w:val="24"/>
          <w:lang w:val="en-US" w:eastAsia="zh-CN" w:bidi="ar-SA"/>
        </w:rPr>
      </w:pPr>
    </w:p>
    <w:p w14:paraId="4D98E615">
      <w:pPr>
        <w:rPr>
          <w:rFonts w:hint="eastAsia" w:ascii="Arial" w:hAnsi="Arial" w:eastAsia="Arial" w:cs="Arial"/>
          <w:b w:val="0"/>
          <w:bCs w:val="0"/>
          <w:i w:val="0"/>
          <w:iCs w:val="0"/>
          <w:spacing w:val="0"/>
          <w:w w:val="114"/>
          <w:sz w:val="24"/>
          <w:szCs w:val="24"/>
          <w:lang w:val="en-US" w:eastAsia="zh-CN" w:bidi="ar-SA"/>
        </w:rPr>
      </w:pPr>
    </w:p>
    <w:p w14:paraId="18182A3E">
      <w:pPr>
        <w:rPr>
          <w:rFonts w:hint="eastAsia" w:ascii="Arial" w:hAnsi="Arial" w:eastAsia="Arial" w:cs="Arial"/>
          <w:b w:val="0"/>
          <w:bCs w:val="0"/>
          <w:i w:val="0"/>
          <w:iCs w:val="0"/>
          <w:spacing w:val="0"/>
          <w:w w:val="114"/>
          <w:sz w:val="24"/>
          <w:szCs w:val="24"/>
          <w:lang w:val="en-US" w:eastAsia="zh-CN" w:bidi="ar-SA"/>
        </w:rPr>
      </w:pPr>
    </w:p>
    <w:p w14:paraId="2996835C">
      <w:pPr>
        <w:rPr>
          <w:rFonts w:hint="eastAsia" w:ascii="Arial" w:hAnsi="Arial" w:eastAsia="Arial" w:cs="Arial"/>
          <w:b w:val="0"/>
          <w:bCs w:val="0"/>
          <w:i w:val="0"/>
          <w:iCs w:val="0"/>
          <w:spacing w:val="0"/>
          <w:w w:val="114"/>
          <w:sz w:val="24"/>
          <w:szCs w:val="24"/>
          <w:lang w:val="en-US" w:eastAsia="zh-CN" w:bidi="ar-SA"/>
        </w:rPr>
      </w:pPr>
    </w:p>
    <w:p w14:paraId="47931A82">
      <w:pPr>
        <w:rPr>
          <w:rFonts w:hint="eastAsia" w:ascii="Arial" w:hAnsi="Arial" w:eastAsia="Arial" w:cs="Arial"/>
          <w:b w:val="0"/>
          <w:bCs w:val="0"/>
          <w:i w:val="0"/>
          <w:iCs w:val="0"/>
          <w:spacing w:val="0"/>
          <w:w w:val="114"/>
          <w:sz w:val="24"/>
          <w:szCs w:val="24"/>
          <w:lang w:val="en-US" w:eastAsia="zh-CN" w:bidi="ar-SA"/>
        </w:rPr>
      </w:pPr>
    </w:p>
    <w:p w14:paraId="47886E8C">
      <w:pPr>
        <w:rPr>
          <w:rFonts w:hint="eastAsia" w:ascii="Arial" w:hAnsi="Arial" w:eastAsia="Arial" w:cs="Arial"/>
          <w:b w:val="0"/>
          <w:bCs w:val="0"/>
          <w:i w:val="0"/>
          <w:iCs w:val="0"/>
          <w:spacing w:val="0"/>
          <w:w w:val="114"/>
          <w:sz w:val="24"/>
          <w:szCs w:val="24"/>
          <w:lang w:val="en-US" w:eastAsia="zh-CN" w:bidi="ar-SA"/>
        </w:rPr>
      </w:pPr>
    </w:p>
    <w:p w14:paraId="56AF5E3B">
      <w:pPr>
        <w:rPr>
          <w:rFonts w:hint="eastAsia" w:ascii="Arial" w:hAnsi="Arial" w:eastAsia="Arial" w:cs="Arial"/>
          <w:b w:val="0"/>
          <w:bCs w:val="0"/>
          <w:i w:val="0"/>
          <w:iCs w:val="0"/>
          <w:spacing w:val="0"/>
          <w:w w:val="114"/>
          <w:sz w:val="24"/>
          <w:szCs w:val="24"/>
          <w:lang w:val="en-US" w:eastAsia="zh-CN" w:bidi="ar-SA"/>
        </w:rPr>
      </w:pPr>
    </w:p>
    <w:p w14:paraId="7FEB4686">
      <w:pPr>
        <w:rPr>
          <w:rFonts w:hint="eastAsia" w:ascii="Arial" w:hAnsi="Arial" w:eastAsia="Arial" w:cs="Arial"/>
          <w:b w:val="0"/>
          <w:bCs w:val="0"/>
          <w:i w:val="0"/>
          <w:iCs w:val="0"/>
          <w:spacing w:val="0"/>
          <w:w w:val="114"/>
          <w:sz w:val="24"/>
          <w:szCs w:val="24"/>
          <w:lang w:val="en-US" w:eastAsia="zh-CN" w:bidi="ar-SA"/>
        </w:rPr>
      </w:pPr>
    </w:p>
    <w:p w14:paraId="20C64AD7">
      <w:pPr>
        <w:rPr>
          <w:rFonts w:hint="eastAsia" w:ascii="Arial" w:hAnsi="Arial" w:eastAsia="Arial" w:cs="Arial"/>
          <w:b w:val="0"/>
          <w:bCs w:val="0"/>
          <w:i w:val="0"/>
          <w:iCs w:val="0"/>
          <w:spacing w:val="0"/>
          <w:w w:val="114"/>
          <w:sz w:val="24"/>
          <w:szCs w:val="24"/>
          <w:lang w:val="en-US" w:eastAsia="zh-CN" w:bidi="ar-SA"/>
        </w:rPr>
      </w:pPr>
    </w:p>
    <w:p w14:paraId="3F99F5EC">
      <w:pPr>
        <w:rPr>
          <w:rFonts w:hint="eastAsia" w:ascii="Arial" w:hAnsi="Arial" w:eastAsia="Arial" w:cs="Arial"/>
          <w:b w:val="0"/>
          <w:bCs w:val="0"/>
          <w:i w:val="0"/>
          <w:iCs w:val="0"/>
          <w:spacing w:val="0"/>
          <w:w w:val="114"/>
          <w:sz w:val="24"/>
          <w:szCs w:val="24"/>
          <w:lang w:val="en-US" w:eastAsia="zh-CN" w:bidi="ar-SA"/>
        </w:rPr>
      </w:pPr>
    </w:p>
    <w:p w14:paraId="23D95AA1">
      <w:pPr>
        <w:rPr>
          <w:rFonts w:hint="eastAsia" w:ascii="Arial" w:hAnsi="Arial" w:eastAsia="Arial" w:cs="Arial"/>
          <w:b w:val="0"/>
          <w:bCs w:val="0"/>
          <w:i w:val="0"/>
          <w:iCs w:val="0"/>
          <w:spacing w:val="0"/>
          <w:w w:val="114"/>
          <w:sz w:val="24"/>
          <w:szCs w:val="24"/>
          <w:lang w:val="en-US" w:eastAsia="zh-CN" w:bidi="ar-SA"/>
        </w:rPr>
      </w:pPr>
    </w:p>
    <w:p w14:paraId="67901A6A">
      <w:pPr>
        <w:rPr>
          <w:rFonts w:hint="eastAsia" w:ascii="Arial" w:hAnsi="Arial" w:eastAsia="Arial" w:cs="Arial"/>
          <w:b w:val="0"/>
          <w:bCs w:val="0"/>
          <w:i w:val="0"/>
          <w:iCs w:val="0"/>
          <w:spacing w:val="0"/>
          <w:w w:val="114"/>
          <w:sz w:val="24"/>
          <w:szCs w:val="24"/>
          <w:lang w:val="en-US" w:eastAsia="zh-CN" w:bidi="ar-SA"/>
        </w:rPr>
      </w:pPr>
    </w:p>
    <w:p w14:paraId="0E3EC47F">
      <w:pPr>
        <w:rPr>
          <w:rFonts w:hint="eastAsia" w:ascii="Arial" w:hAnsi="Arial" w:eastAsia="Arial" w:cs="Arial"/>
          <w:b w:val="0"/>
          <w:bCs w:val="0"/>
          <w:i w:val="0"/>
          <w:iCs w:val="0"/>
          <w:spacing w:val="0"/>
          <w:w w:val="114"/>
          <w:sz w:val="24"/>
          <w:szCs w:val="24"/>
          <w:lang w:val="en-US" w:eastAsia="zh-CN" w:bidi="ar-SA"/>
        </w:rPr>
      </w:pPr>
    </w:p>
    <w:p w14:paraId="0FD6EC61">
      <w:pPr>
        <w:rPr>
          <w:rFonts w:hint="eastAsia" w:ascii="Arial" w:hAnsi="Arial" w:eastAsia="Arial" w:cs="Arial"/>
          <w:b w:val="0"/>
          <w:bCs w:val="0"/>
          <w:i w:val="0"/>
          <w:iCs w:val="0"/>
          <w:spacing w:val="0"/>
          <w:w w:val="114"/>
          <w:sz w:val="24"/>
          <w:szCs w:val="24"/>
          <w:lang w:val="en-US" w:eastAsia="zh-CN" w:bidi="ar-SA"/>
        </w:rPr>
      </w:pPr>
    </w:p>
    <w:p w14:paraId="5B43D1D7">
      <w:pPr>
        <w:rPr>
          <w:rFonts w:hint="eastAsia" w:ascii="Arial" w:hAnsi="Arial" w:eastAsia="Arial" w:cs="Arial"/>
          <w:b w:val="0"/>
          <w:bCs w:val="0"/>
          <w:i w:val="0"/>
          <w:iCs w:val="0"/>
          <w:spacing w:val="0"/>
          <w:w w:val="114"/>
          <w:sz w:val="24"/>
          <w:szCs w:val="24"/>
          <w:lang w:val="en-US" w:eastAsia="zh-CN" w:bidi="ar-SA"/>
        </w:rPr>
      </w:pPr>
    </w:p>
    <w:p w14:paraId="7B6C7BC8">
      <w:pPr>
        <w:rPr>
          <w:rFonts w:hint="eastAsia" w:ascii="Arial" w:hAnsi="Arial" w:eastAsia="Arial" w:cs="Arial"/>
          <w:b w:val="0"/>
          <w:bCs w:val="0"/>
          <w:i w:val="0"/>
          <w:iCs w:val="0"/>
          <w:spacing w:val="0"/>
          <w:w w:val="114"/>
          <w:sz w:val="24"/>
          <w:szCs w:val="24"/>
          <w:lang w:val="en-US" w:eastAsia="zh-CN" w:bidi="ar-SA"/>
        </w:rPr>
      </w:pPr>
    </w:p>
    <w:p w14:paraId="589150F1">
      <w:pPr>
        <w:rPr>
          <w:rFonts w:hint="eastAsia" w:ascii="Arial" w:hAnsi="Arial" w:eastAsia="Arial" w:cs="Arial"/>
          <w:b w:val="0"/>
          <w:bCs w:val="0"/>
          <w:i w:val="0"/>
          <w:iCs w:val="0"/>
          <w:spacing w:val="0"/>
          <w:w w:val="114"/>
          <w:sz w:val="24"/>
          <w:szCs w:val="24"/>
          <w:lang w:val="en-US" w:eastAsia="zh-CN" w:bidi="ar-SA"/>
        </w:rPr>
      </w:pPr>
    </w:p>
    <w:p w14:paraId="75AD7979">
      <w:pPr>
        <w:rPr>
          <w:rFonts w:hint="eastAsia" w:ascii="Arial" w:hAnsi="Arial" w:eastAsia="Arial" w:cs="Arial"/>
          <w:b w:val="0"/>
          <w:bCs w:val="0"/>
          <w:i w:val="0"/>
          <w:iCs w:val="0"/>
          <w:spacing w:val="0"/>
          <w:w w:val="114"/>
          <w:sz w:val="24"/>
          <w:szCs w:val="24"/>
          <w:lang w:val="en-US" w:eastAsia="zh-CN" w:bidi="ar-SA"/>
        </w:rPr>
      </w:pPr>
    </w:p>
    <w:p w14:paraId="7209728A">
      <w:pPr>
        <w:rPr>
          <w:rFonts w:hint="eastAsia" w:ascii="Arial" w:hAnsi="Arial" w:eastAsia="Arial" w:cs="Arial"/>
          <w:b w:val="0"/>
          <w:bCs w:val="0"/>
          <w:i w:val="0"/>
          <w:iCs w:val="0"/>
          <w:spacing w:val="0"/>
          <w:w w:val="114"/>
          <w:sz w:val="24"/>
          <w:szCs w:val="24"/>
          <w:lang w:val="en-US" w:eastAsia="zh-CN" w:bidi="ar-SA"/>
        </w:rPr>
      </w:pPr>
    </w:p>
    <w:p w14:paraId="79D58540">
      <w:pPr>
        <w:rPr>
          <w:rFonts w:hint="eastAsia" w:ascii="Arial" w:hAnsi="Arial" w:eastAsia="Arial" w:cs="Arial"/>
          <w:b w:val="0"/>
          <w:bCs w:val="0"/>
          <w:i w:val="0"/>
          <w:iCs w:val="0"/>
          <w:spacing w:val="0"/>
          <w:w w:val="114"/>
          <w:sz w:val="24"/>
          <w:szCs w:val="24"/>
          <w:lang w:val="en-US" w:eastAsia="zh-CN" w:bidi="ar-SA"/>
        </w:rPr>
      </w:pPr>
    </w:p>
    <w:p w14:paraId="67FC1520">
      <w:pPr>
        <w:rPr>
          <w:rFonts w:hint="eastAsia" w:ascii="Arial" w:hAnsi="Arial" w:eastAsia="Arial" w:cs="Arial"/>
          <w:b w:val="0"/>
          <w:bCs w:val="0"/>
          <w:i w:val="0"/>
          <w:iCs w:val="0"/>
          <w:spacing w:val="0"/>
          <w:w w:val="114"/>
          <w:sz w:val="24"/>
          <w:szCs w:val="24"/>
          <w:lang w:val="en-US" w:eastAsia="zh-CN" w:bidi="ar-SA"/>
        </w:rPr>
      </w:pPr>
    </w:p>
    <w:p w14:paraId="25F9DCAE">
      <w:pPr>
        <w:rPr>
          <w:rFonts w:hint="eastAsia" w:ascii="Arial" w:hAnsi="Arial" w:eastAsia="Arial" w:cs="Arial"/>
          <w:b w:val="0"/>
          <w:bCs w:val="0"/>
          <w:i w:val="0"/>
          <w:iCs w:val="0"/>
          <w:spacing w:val="0"/>
          <w:w w:val="114"/>
          <w:sz w:val="24"/>
          <w:szCs w:val="24"/>
          <w:lang w:val="en-US" w:eastAsia="zh-CN" w:bidi="ar-SA"/>
        </w:rPr>
      </w:pPr>
    </w:p>
    <w:p w14:paraId="22F0346F">
      <w:pPr>
        <w:rPr>
          <w:sz w:val="24"/>
        </w:rPr>
      </w:pPr>
      <w:r>
        <w:rPr>
          <w:rFonts w:hint="eastAsia" w:ascii="Arial" w:hAnsi="Arial" w:eastAsia="Arial" w:cs="Arial"/>
          <w:b w:val="0"/>
          <w:bCs w:val="0"/>
          <w:i w:val="0"/>
          <w:iCs w:val="0"/>
          <w:spacing w:val="0"/>
          <w:w w:val="114"/>
          <w:sz w:val="24"/>
          <w:szCs w:val="24"/>
          <w:lang w:val="en-US" w:eastAsia="zh-CN" w:bidi="ar-SA"/>
        </w:rPr>
        <w:t xml:space="preserve">13  </w:t>
      </w:r>
      <w:r>
        <w:rPr>
          <w:rFonts w:hint="eastAsia" w:eastAsia="宋体"/>
          <w:spacing w:val="-1"/>
          <w:sz w:val="24"/>
        </w:rPr>
        <w:t>投标人财务信息（非实质性格式，用于中标后开具服务费发票）</w:t>
      </w:r>
    </w:p>
    <w:p w14:paraId="7418573E">
      <w:pPr>
        <w:jc w:val="center"/>
        <w:rPr>
          <w:rFonts w:hint="eastAsia" w:eastAsia="宋体"/>
          <w:b/>
          <w:bCs/>
          <w:sz w:val="44"/>
          <w:szCs w:val="44"/>
        </w:rPr>
      </w:pPr>
      <w:r>
        <w:rPr>
          <w:rFonts w:hint="eastAsia" w:ascii="宋体" w:hAnsi="宋体" w:eastAsia="宋体" w:cs="宋体"/>
          <w:b/>
          <w:bCs/>
          <w:sz w:val="48"/>
          <w:szCs w:val="48"/>
        </w:rPr>
        <w:t>开票资料表</w:t>
      </w:r>
    </w:p>
    <w:p w14:paraId="64D7EC51">
      <w:pPr>
        <w:rPr>
          <w:rFonts w:ascii="宋体" w:hAnsi="宋体" w:eastAsia="宋体" w:cs="宋体"/>
          <w:sz w:val="28"/>
          <w:szCs w:val="28"/>
        </w:rPr>
      </w:pPr>
      <w:r>
        <w:rPr>
          <w:rFonts w:hint="eastAsia" w:ascii="宋体" w:hAnsi="宋体" w:eastAsia="宋体" w:cs="宋体"/>
          <w:sz w:val="28"/>
          <w:szCs w:val="28"/>
        </w:rPr>
        <w:t xml:space="preserve">1、单位名称： </w:t>
      </w:r>
    </w:p>
    <w:p w14:paraId="4A91D6F0">
      <w:pPr>
        <w:rPr>
          <w:rFonts w:ascii="宋体" w:hAnsi="宋体" w:eastAsia="宋体" w:cs="宋体"/>
          <w:sz w:val="28"/>
          <w:szCs w:val="28"/>
        </w:rPr>
      </w:pPr>
      <w:r>
        <w:rPr>
          <w:rFonts w:hint="eastAsia" w:ascii="宋体" w:hAnsi="宋体" w:eastAsia="宋体" w:cs="宋体"/>
          <w:sz w:val="28"/>
          <w:szCs w:val="28"/>
        </w:rPr>
        <w:t xml:space="preserve">2、税号：  </w:t>
      </w:r>
    </w:p>
    <w:p w14:paraId="57EF8429">
      <w:pPr>
        <w:rPr>
          <w:rFonts w:ascii="宋体" w:hAnsi="宋体" w:eastAsia="宋体" w:cs="宋体"/>
          <w:sz w:val="28"/>
          <w:szCs w:val="28"/>
        </w:rPr>
      </w:pPr>
      <w:r>
        <w:rPr>
          <w:rFonts w:hint="eastAsia" w:ascii="宋体" w:hAnsi="宋体" w:eastAsia="宋体" w:cs="宋体"/>
          <w:sz w:val="28"/>
          <w:szCs w:val="28"/>
        </w:rPr>
        <w:t xml:space="preserve">3、开户银行：  </w:t>
      </w:r>
    </w:p>
    <w:p w14:paraId="1AAE03F8">
      <w:pPr>
        <w:rPr>
          <w:rFonts w:ascii="宋体" w:hAnsi="宋体" w:eastAsia="宋体" w:cs="宋体"/>
          <w:sz w:val="28"/>
          <w:szCs w:val="28"/>
        </w:rPr>
      </w:pPr>
      <w:r>
        <w:rPr>
          <w:rFonts w:hint="eastAsia" w:ascii="宋体" w:hAnsi="宋体" w:eastAsia="宋体" w:cs="宋体"/>
          <w:sz w:val="28"/>
          <w:szCs w:val="28"/>
        </w:rPr>
        <w:t xml:space="preserve">4、账号： </w:t>
      </w:r>
    </w:p>
    <w:p w14:paraId="20DB0A3A">
      <w:pPr>
        <w:rPr>
          <w:rFonts w:ascii="宋体" w:hAnsi="宋体" w:eastAsia="宋体" w:cs="宋体"/>
          <w:sz w:val="28"/>
          <w:szCs w:val="28"/>
        </w:rPr>
      </w:pPr>
      <w:r>
        <w:rPr>
          <w:rFonts w:hint="eastAsia" w:ascii="宋体" w:hAnsi="宋体" w:eastAsia="宋体" w:cs="宋体"/>
          <w:sz w:val="28"/>
          <w:szCs w:val="28"/>
        </w:rPr>
        <w:t xml:space="preserve">5、地址：  </w:t>
      </w:r>
    </w:p>
    <w:p w14:paraId="0E241157">
      <w:pPr>
        <w:rPr>
          <w:rFonts w:ascii="宋体" w:hAnsi="宋体" w:eastAsia="宋体" w:cs="宋体"/>
          <w:sz w:val="28"/>
          <w:szCs w:val="28"/>
        </w:rPr>
      </w:pPr>
      <w:r>
        <w:rPr>
          <w:rFonts w:hint="eastAsia" w:ascii="宋体" w:hAnsi="宋体" w:eastAsia="宋体" w:cs="宋体"/>
          <w:sz w:val="28"/>
          <w:szCs w:val="28"/>
        </w:rPr>
        <w:t xml:space="preserve">6、座机：  </w:t>
      </w:r>
    </w:p>
    <w:p w14:paraId="18B9E7E9">
      <w:pPr>
        <w:rPr>
          <w:rFonts w:ascii="宋体" w:hAnsi="宋体" w:eastAsia="宋体" w:cs="宋体"/>
          <w:sz w:val="28"/>
          <w:szCs w:val="28"/>
        </w:rPr>
      </w:pPr>
      <w:r>
        <w:rPr>
          <w:rFonts w:hint="eastAsia" w:ascii="宋体" w:hAnsi="宋体" w:eastAsia="宋体" w:cs="宋体"/>
          <w:sz w:val="28"/>
          <w:szCs w:val="28"/>
        </w:rPr>
        <w:t>7、发票种类：    □专票         □普票</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9"/>
        <w:gridCol w:w="2504"/>
        <w:gridCol w:w="2011"/>
      </w:tblGrid>
      <w:tr w14:paraId="2232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51" w:type="pct"/>
          </w:tcPr>
          <w:p w14:paraId="2F029D0D">
            <w:pPr>
              <w:jc w:val="center"/>
              <w:rPr>
                <w:rFonts w:ascii="宋体" w:hAnsi="宋体" w:eastAsia="宋体" w:cs="宋体"/>
                <w:sz w:val="28"/>
                <w:szCs w:val="28"/>
              </w:rPr>
            </w:pPr>
            <w:r>
              <w:rPr>
                <w:rFonts w:hint="eastAsia" w:ascii="宋体" w:hAnsi="宋体" w:eastAsia="宋体" w:cs="宋体"/>
                <w:sz w:val="28"/>
                <w:szCs w:val="28"/>
              </w:rPr>
              <w:t>项目名称</w:t>
            </w:r>
          </w:p>
        </w:tc>
        <w:tc>
          <w:tcPr>
            <w:tcW w:w="1468" w:type="pct"/>
          </w:tcPr>
          <w:p w14:paraId="124FD989">
            <w:pPr>
              <w:jc w:val="center"/>
              <w:rPr>
                <w:rFonts w:ascii="宋体" w:hAnsi="宋体" w:eastAsia="宋体" w:cs="宋体"/>
                <w:sz w:val="28"/>
                <w:szCs w:val="28"/>
              </w:rPr>
            </w:pPr>
            <w:r>
              <w:rPr>
                <w:rFonts w:hint="eastAsia" w:ascii="宋体" w:hAnsi="宋体" w:eastAsia="宋体" w:cs="宋体"/>
                <w:sz w:val="28"/>
                <w:szCs w:val="28"/>
              </w:rPr>
              <w:t>项目编号</w:t>
            </w:r>
          </w:p>
        </w:tc>
        <w:tc>
          <w:tcPr>
            <w:tcW w:w="1179" w:type="pct"/>
          </w:tcPr>
          <w:p w14:paraId="1C592022">
            <w:pPr>
              <w:jc w:val="center"/>
              <w:rPr>
                <w:rFonts w:ascii="宋体" w:hAnsi="宋体" w:eastAsia="宋体" w:cs="宋体"/>
                <w:sz w:val="28"/>
                <w:szCs w:val="28"/>
              </w:rPr>
            </w:pPr>
            <w:r>
              <w:rPr>
                <w:rFonts w:hint="eastAsia" w:ascii="宋体" w:hAnsi="宋体" w:eastAsia="宋体" w:cs="宋体"/>
                <w:sz w:val="28"/>
                <w:szCs w:val="28"/>
              </w:rPr>
              <w:t>用途</w:t>
            </w:r>
          </w:p>
        </w:tc>
      </w:tr>
      <w:tr w14:paraId="023F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351" w:type="pct"/>
            <w:vAlign w:val="center"/>
          </w:tcPr>
          <w:p w14:paraId="0511822A">
            <w:pPr>
              <w:widowControl/>
              <w:autoSpaceDE/>
              <w:autoSpaceDN/>
              <w:spacing w:line="360" w:lineRule="auto"/>
              <w:jc w:val="center"/>
              <w:textAlignment w:val="center"/>
              <w:rPr>
                <w:rFonts w:ascii="宋体" w:hAnsi="宋体" w:eastAsia="宋体" w:cs="宋体"/>
                <w:sz w:val="28"/>
                <w:szCs w:val="28"/>
              </w:rPr>
            </w:pPr>
          </w:p>
        </w:tc>
        <w:tc>
          <w:tcPr>
            <w:tcW w:w="1468" w:type="pct"/>
          </w:tcPr>
          <w:p w14:paraId="0BBB2FD2">
            <w:pPr>
              <w:widowControl/>
              <w:autoSpaceDE/>
              <w:autoSpaceDN/>
              <w:spacing w:line="360" w:lineRule="auto"/>
              <w:jc w:val="center"/>
              <w:textAlignment w:val="center"/>
              <w:rPr>
                <w:rFonts w:ascii="宋体" w:hAnsi="宋体" w:eastAsia="宋体" w:cs="宋体"/>
                <w:color w:val="000000"/>
                <w:sz w:val="28"/>
                <w:szCs w:val="28"/>
                <w:lang w:bidi="ar"/>
              </w:rPr>
            </w:pPr>
          </w:p>
        </w:tc>
        <w:tc>
          <w:tcPr>
            <w:tcW w:w="1179" w:type="pct"/>
          </w:tcPr>
          <w:p w14:paraId="2726455C">
            <w:pPr>
              <w:widowControl/>
              <w:autoSpaceDE/>
              <w:autoSpaceDN/>
              <w:spacing w:line="360" w:lineRule="auto"/>
              <w:jc w:val="center"/>
              <w:textAlignment w:val="center"/>
              <w:rPr>
                <w:rFonts w:ascii="宋体" w:hAnsi="宋体" w:eastAsia="宋体" w:cs="宋体"/>
                <w:color w:val="000000"/>
                <w:sz w:val="28"/>
                <w:szCs w:val="28"/>
                <w:lang w:bidi="ar"/>
              </w:rPr>
            </w:pPr>
            <w:r>
              <w:rPr>
                <w:rFonts w:hint="eastAsia" w:ascii="宋体" w:hAnsi="宋体" w:eastAsia="宋体" w:cs="宋体"/>
                <w:color w:val="000000"/>
                <w:sz w:val="28"/>
                <w:szCs w:val="28"/>
                <w:lang w:bidi="ar"/>
              </w:rPr>
              <w:t>服务费</w:t>
            </w:r>
          </w:p>
        </w:tc>
      </w:tr>
    </w:tbl>
    <w:p w14:paraId="5FA2EF24">
      <w:pPr>
        <w:autoSpaceDE/>
        <w:autoSpaceDN/>
        <w:spacing w:before="120" w:beforeLines="50" w:after="120" w:afterLines="50"/>
        <w:rPr>
          <w:rFonts w:ascii="宋体" w:hAnsi="宋体" w:eastAsia="宋体" w:cs="宋体"/>
          <w:sz w:val="28"/>
          <w:szCs w:val="28"/>
          <w:u w:val="single"/>
        </w:rPr>
      </w:pPr>
      <w:r>
        <w:rPr>
          <w:rFonts w:hint="eastAsia" w:ascii="宋体" w:hAnsi="宋体" w:eastAsia="宋体" w:cs="宋体"/>
          <w:sz w:val="28"/>
          <w:szCs w:val="28"/>
        </w:rPr>
        <w:t>发票均为电子版，请填写邮箱：</w:t>
      </w:r>
      <w:r>
        <w:rPr>
          <w:rFonts w:hint="eastAsia" w:ascii="宋体" w:hAnsi="宋体" w:eastAsia="宋体" w:cs="宋体"/>
          <w:sz w:val="28"/>
          <w:szCs w:val="28"/>
          <w:u w:val="single"/>
        </w:rPr>
        <w:t xml:space="preserve">                    </w:t>
      </w:r>
    </w:p>
    <w:p w14:paraId="08BD2747">
      <w:pPr>
        <w:autoSpaceDE/>
        <w:autoSpaceDN/>
        <w:spacing w:before="120" w:beforeLines="50" w:after="120" w:afterLines="50" w:line="360" w:lineRule="auto"/>
        <w:rPr>
          <w:rFonts w:ascii="宋体" w:hAnsi="宋体" w:eastAsia="宋体" w:cs="宋体"/>
          <w:b/>
          <w:sz w:val="28"/>
          <w:szCs w:val="28"/>
        </w:rPr>
      </w:pPr>
    </w:p>
    <w:p w14:paraId="5B988830">
      <w:pPr>
        <w:autoSpaceDE/>
        <w:autoSpaceDN/>
        <w:spacing w:before="120" w:beforeLines="50" w:after="120" w:afterLines="50" w:line="360" w:lineRule="auto"/>
        <w:rPr>
          <w:rFonts w:ascii="宋体" w:hAnsi="宋体" w:eastAsia="宋体" w:cs="宋体"/>
          <w:b/>
          <w:sz w:val="28"/>
          <w:szCs w:val="28"/>
        </w:rPr>
      </w:pPr>
      <w:r>
        <w:rPr>
          <w:rFonts w:hint="eastAsia" w:ascii="宋体" w:hAnsi="宋体" w:eastAsia="宋体" w:cs="宋体"/>
          <w:b/>
          <w:sz w:val="28"/>
          <w:szCs w:val="28"/>
        </w:rPr>
        <w:t>注：以上信息缺一不可。信息错缺导致开错发票，代理公司概不退换。本表填写完整后，需打印并盖公章。</w:t>
      </w:r>
    </w:p>
    <w:p w14:paraId="05AD7886">
      <w:pPr>
        <w:spacing w:line="360" w:lineRule="auto"/>
        <w:jc w:val="center"/>
        <w:rPr>
          <w:rFonts w:ascii="宋体" w:hAnsi="宋体" w:eastAsia="宋体" w:cs="宋体"/>
          <w:b/>
          <w:sz w:val="28"/>
          <w:szCs w:val="28"/>
        </w:rPr>
      </w:pPr>
    </w:p>
    <w:p w14:paraId="6AF57369">
      <w:pPr>
        <w:spacing w:line="360" w:lineRule="auto"/>
        <w:rPr>
          <w:rFonts w:ascii="宋体" w:hAnsi="宋体" w:eastAsia="宋体" w:cs="宋体"/>
          <w:sz w:val="36"/>
          <w:szCs w:val="36"/>
        </w:rPr>
      </w:pPr>
      <w:r>
        <w:rPr>
          <w:rFonts w:hint="eastAsia" w:ascii="宋体" w:hAnsi="宋体" w:eastAsia="宋体" w:cs="宋体"/>
          <w:b/>
          <w:sz w:val="36"/>
          <w:szCs w:val="36"/>
        </w:rPr>
        <w:t>招标服务费银行账号（与保证金账户不一致）：</w:t>
      </w:r>
    </w:p>
    <w:p w14:paraId="65596EF7">
      <w:pPr>
        <w:spacing w:line="360" w:lineRule="auto"/>
        <w:rPr>
          <w:rFonts w:ascii="宋体" w:hAnsi="宋体" w:eastAsia="宋体" w:cs="宋体"/>
          <w:sz w:val="28"/>
          <w:szCs w:val="28"/>
        </w:rPr>
      </w:pPr>
    </w:p>
    <w:p w14:paraId="3302E242">
      <w:pPr>
        <w:spacing w:line="360" w:lineRule="auto"/>
        <w:rPr>
          <w:rFonts w:ascii="宋体" w:hAnsi="宋体" w:eastAsia="宋体" w:cs="宋体"/>
          <w:sz w:val="28"/>
          <w:szCs w:val="28"/>
        </w:rPr>
      </w:pPr>
      <w:r>
        <w:rPr>
          <w:rFonts w:hint="eastAsia" w:ascii="宋体" w:hAnsi="宋体" w:eastAsia="宋体" w:cs="宋体"/>
          <w:sz w:val="28"/>
          <w:szCs w:val="28"/>
        </w:rPr>
        <w:t>收款单位 ：国金招标有限公司</w:t>
      </w:r>
    </w:p>
    <w:p w14:paraId="10AEC05E">
      <w:pPr>
        <w:spacing w:line="360" w:lineRule="auto"/>
        <w:rPr>
          <w:rFonts w:ascii="宋体" w:hAnsi="宋体" w:eastAsia="宋体" w:cs="宋体"/>
          <w:sz w:val="28"/>
          <w:szCs w:val="28"/>
        </w:rPr>
      </w:pPr>
      <w:r>
        <w:rPr>
          <w:rFonts w:hint="eastAsia" w:ascii="宋体" w:hAnsi="宋体" w:eastAsia="宋体" w:cs="宋体"/>
          <w:sz w:val="28"/>
          <w:szCs w:val="28"/>
        </w:rPr>
        <w:t xml:space="preserve">开 户 行：中国民生银行北京劲松支行 </w:t>
      </w:r>
    </w:p>
    <w:p w14:paraId="1B168714">
      <w:pPr>
        <w:jc w:val="both"/>
        <w:rPr>
          <w:rFonts w:ascii="宋体" w:hAnsi="宋体" w:eastAsia="宋体" w:cs="宋体"/>
          <w:b/>
          <w:sz w:val="28"/>
          <w:szCs w:val="28"/>
        </w:rPr>
      </w:pPr>
      <w:r>
        <w:rPr>
          <w:rFonts w:hint="eastAsia" w:ascii="宋体" w:hAnsi="宋体" w:eastAsia="宋体" w:cs="宋体"/>
          <w:sz w:val="28"/>
          <w:szCs w:val="28"/>
        </w:rPr>
        <w:t>银行账号：170149276</w:t>
      </w:r>
    </w:p>
    <w:p w14:paraId="4A48D532">
      <w:pPr>
        <w:pStyle w:val="33"/>
        <w:tabs>
          <w:tab w:val="left" w:pos="1107"/>
        </w:tabs>
        <w:spacing w:line="360" w:lineRule="auto"/>
        <w:ind w:left="0" w:firstLine="0"/>
        <w:rPr>
          <w:sz w:val="24"/>
        </w:rPr>
      </w:pPr>
    </w:p>
    <w:sectPr>
      <w:headerReference r:id="rId18" w:type="default"/>
      <w:footerReference r:id="rId19" w:type="default"/>
      <w:pgSz w:w="11910" w:h="16840"/>
      <w:pgMar w:top="1440" w:right="1800" w:bottom="1440" w:left="1800" w:header="1134" w:footer="85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00"/>
    <w:family w:val="swiss"/>
    <w:pitch w:val="default"/>
    <w:sig w:usb0="00000000" w:usb1="00000000" w:usb2="00000000" w:usb3="00000000" w:csb0="00000000" w:csb1="00000000"/>
  </w:font>
  <w:font w:name="Lantinghei SC Heavy">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077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F9C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2BA3">
    <w:pPr>
      <w:pStyle w:val="1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EB1F1">
                          <w:pPr>
                            <w:pStyle w:val="1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osWA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iosWAtAgAAVwQAAA4AAAAAAAAAAQAgAAAAHwEAAGRycy9lMm9Eb2MueG1sUEsFBgAAAAAG&#10;AAYAWQEAAL4FAAAAAA==&#10;">
              <v:fill on="f" focussize="0,0"/>
              <v:stroke on="f" weight="0.5pt"/>
              <v:imagedata o:title=""/>
              <o:lock v:ext="edit" aspectratio="f"/>
              <v:textbox inset="0mm,0mm,0mm,0mm" style="mso-fit-shape-to-text:t;">
                <w:txbxContent>
                  <w:p w14:paraId="6C4EB1F1">
                    <w:pPr>
                      <w:pStyle w:val="1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63F3">
    <w:pPr>
      <w:pStyle w:val="1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B48D3">
                          <w:pPr>
                            <w:pStyle w:val="1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14:paraId="145B48D3">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18"/>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14:paraId="75D628CF">
    <w:pPr>
      <w:pStyle w:val="18"/>
      <w:ind w:right="360"/>
    </w:pPr>
  </w:p>
  <w:p w14:paraId="33E8931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F2E2">
    <w:pPr>
      <w:spacing w:line="174" w:lineRule="auto"/>
      <w:ind w:left="4318"/>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1A2A7">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14:paraId="27D1A2A7">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A290">
    <w:pPr>
      <w:pStyle w:val="1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posOffset>2587625</wp:posOffset>
              </wp:positionH>
              <wp:positionV relativeFrom="paragraph">
                <wp:posOffset>-200025</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4ACF3">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75pt;margin-top:-15.75pt;height:144pt;width:144pt;mso-position-horizontal-relative:margin;mso-wrap-style:none;z-index:251664384;mso-width-relative:page;mso-height-relative:page;" filled="f" stroked="f" coordsize="21600,21600" o:gfxdata="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89fqL2AAAAAsBAAAPAAAAAAAAAAEAIAAAACIAAABkcnMvZG93bnJldi54bWxQSwEC&#10;FAAUAAAACACHTuJAi1Qejy0CAABXBAAADgAAAAAAAAABACAAAAAnAQAAZHJzL2Uyb0RvYy54bWxQ&#10;SwUGAAAAAAYABgBZAQAAxgUAAAAA&#10;">
              <v:fill on="f" focussize="0,0"/>
              <v:stroke on="f" weight="0.5pt"/>
              <v:imagedata o:title=""/>
              <o:lock v:ext="edit" aspectratio="f"/>
              <v:textbox inset="0mm,0mm,0mm,0mm" style="mso-fit-shape-to-text:t;">
                <w:txbxContent>
                  <w:p w14:paraId="6744ACF3">
                    <w:pPr>
                      <w:pStyle w:val="18"/>
                    </w:pPr>
                    <w:r>
                      <w:fldChar w:fldCharType="begin"/>
                    </w:r>
                    <w:r>
                      <w:instrText xml:space="preserve"> PAGE  \* MERGEFORMAT </w:instrText>
                    </w:r>
                    <w:r>
                      <w:fldChar w:fldCharType="separate"/>
                    </w:r>
                    <w:r>
                      <w:t>59</w:t>
                    </w:r>
                    <w:r>
                      <w:fldChar w:fldCharType="end"/>
                    </w:r>
                  </w:p>
                </w:txbxContent>
              </v:textbox>
            </v:shape>
          </w:pict>
        </mc:Fallback>
      </mc:AlternateContent>
    </w:r>
  </w:p>
  <w:p w14:paraId="647F605A">
    <w:pPr>
      <w:pStyle w:val="12"/>
      <w:spacing w:line="14" w:lineRule="auto"/>
      <w:rPr>
        <w:sz w:val="20"/>
      </w:rPr>
    </w:pPr>
  </w:p>
  <w:p w14:paraId="05A04839">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0E2A">
    <w:pPr>
      <w:pStyle w:val="19"/>
      <w:pBdr>
        <w:bottom w:val="double" w:color="auto" w:sz="8"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9708">
    <w:pPr>
      <w:pStyle w:val="19"/>
      <w:pBdr>
        <w:bottom w:val="double" w:color="auto" w:sz="8" w:space="1"/>
      </w:pBdr>
    </w:pPr>
    <w:r>
      <w:rPr>
        <w:rFonts w:hint="eastAsia" w:ascii="宋体" w:hAnsi="宋体" w:cs="宋体"/>
      </w:rPr>
      <w:drawing>
        <wp:inline distT="0" distB="0" distL="114300" distR="114300">
          <wp:extent cx="882650" cy="250190"/>
          <wp:effectExtent l="0" t="0" r="12700" b="16510"/>
          <wp:docPr id="34"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8697">
    <w:pPr>
      <w:pStyle w:val="19"/>
      <w:pBdr>
        <w:bottom w:val="double" w:color="auto" w:sz="8"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7091">
    <w:pPr>
      <w:pStyle w:val="19"/>
      <w:pBdr>
        <w:bottom w:val="double" w:color="auto" w:sz="8" w:space="1"/>
      </w:pBdr>
    </w:pPr>
    <w:r>
      <w:rPr>
        <w:rFonts w:hint="eastAsia" w:ascii="宋体" w:hAnsi="宋体" w:cs="宋体"/>
      </w:rPr>
      <w:drawing>
        <wp:inline distT="0" distB="0" distL="114300" distR="114300">
          <wp:extent cx="882650" cy="250190"/>
          <wp:effectExtent l="0" t="0" r="12700" b="16510"/>
          <wp:docPr id="3"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7537D">
    <w:pPr>
      <w:pStyle w:val="12"/>
      <w:spacing w:line="14" w:lineRule="auto"/>
      <w:rPr>
        <w:sz w:val="20"/>
      </w:rPr>
    </w:pPr>
  </w:p>
  <w:p w14:paraId="09EAB56F">
    <w:pPr>
      <w:pStyle w:val="12"/>
      <w:spacing w:line="14" w:lineRule="auto"/>
      <w:rPr>
        <w:sz w:val="20"/>
      </w:rPr>
    </w:pPr>
  </w:p>
  <w:p w14:paraId="0C3F20B2">
    <w:pPr>
      <w:pStyle w:val="12"/>
      <w:spacing w:line="14" w:lineRule="auto"/>
      <w:rPr>
        <w:sz w:val="20"/>
      </w:rPr>
    </w:pPr>
  </w:p>
  <w:p w14:paraId="6CD5F712">
    <w:pPr>
      <w:pStyle w:val="12"/>
      <w:spacing w:line="14" w:lineRule="auto"/>
      <w:rPr>
        <w:sz w:val="20"/>
      </w:rPr>
    </w:pPr>
  </w:p>
  <w:p w14:paraId="67746665">
    <w:pPr>
      <w:pStyle w:val="12"/>
      <w:spacing w:line="14" w:lineRule="auto"/>
      <w:rPr>
        <w:sz w:val="20"/>
      </w:rPr>
    </w:pPr>
  </w:p>
  <w:p w14:paraId="77893071">
    <w:pPr>
      <w:pStyle w:val="12"/>
      <w:spacing w:line="14" w:lineRule="auto"/>
      <w:rPr>
        <w:sz w:val="20"/>
      </w:rPr>
    </w:pPr>
  </w:p>
  <w:p w14:paraId="651453A3">
    <w:pPr>
      <w:pStyle w:val="12"/>
      <w:spacing w:line="14" w:lineRule="auto"/>
      <w:rPr>
        <w:sz w:val="20"/>
      </w:rPr>
    </w:pPr>
  </w:p>
  <w:p w14:paraId="57D98654">
    <w:pPr>
      <w:pStyle w:val="12"/>
      <w:spacing w:line="14" w:lineRule="auto"/>
      <w:rPr>
        <w:sz w:val="20"/>
      </w:rPr>
    </w:pPr>
  </w:p>
  <w:p w14:paraId="4F0336DB">
    <w:pPr>
      <w:pStyle w:val="12"/>
      <w:spacing w:line="14" w:lineRule="auto"/>
      <w:rPr>
        <w:sz w:val="20"/>
      </w:rPr>
    </w:pPr>
  </w:p>
  <w:p w14:paraId="495C5071">
    <w:pPr>
      <w:pStyle w:val="12"/>
      <w:spacing w:line="14" w:lineRule="auto"/>
      <w:rPr>
        <w:sz w:val="20"/>
      </w:rPr>
    </w:pPr>
  </w:p>
  <w:p w14:paraId="7586D391">
    <w:pPr>
      <w:pStyle w:val="12"/>
      <w:spacing w:line="14" w:lineRule="auto"/>
      <w:rPr>
        <w:sz w:val="20"/>
      </w:rPr>
    </w:pPr>
  </w:p>
  <w:p w14:paraId="506F5DAE">
    <w:pPr>
      <w:pStyle w:val="12"/>
      <w:spacing w:line="14" w:lineRule="auto"/>
      <w:rPr>
        <w:sz w:val="20"/>
      </w:rPr>
    </w:pPr>
  </w:p>
  <w:p w14:paraId="5B69CDBA">
    <w:pPr>
      <w:pStyle w:val="12"/>
      <w:spacing w:line="14" w:lineRule="auto"/>
      <w:rPr>
        <w:sz w:val="20"/>
      </w:rPr>
    </w:pPr>
  </w:p>
  <w:p w14:paraId="05063988">
    <w:pPr>
      <w:pStyle w:val="12"/>
      <w:spacing w:line="14" w:lineRule="auto"/>
      <w:rPr>
        <w:sz w:val="20"/>
      </w:rPr>
    </w:pPr>
  </w:p>
  <w:p w14:paraId="5AD9CB87">
    <w:pPr>
      <w:pStyle w:val="12"/>
      <w:spacing w:line="14" w:lineRule="auto"/>
      <w:rPr>
        <w:sz w:val="20"/>
      </w:rPr>
    </w:pPr>
    <w:r>
      <w:rPr>
        <w:rFonts w:hint="eastAsia" w:ascii="宋体" w:hAnsi="宋体" w:cs="宋体"/>
      </w:rPr>
      <w:drawing>
        <wp:anchor distT="0" distB="0" distL="114300" distR="114300" simplePos="0" relativeHeight="251660288" behindDoc="0" locked="0" layoutInCell="1" allowOverlap="1">
          <wp:simplePos x="0" y="0"/>
          <wp:positionH relativeFrom="column">
            <wp:posOffset>95250</wp:posOffset>
          </wp:positionH>
          <wp:positionV relativeFrom="paragraph">
            <wp:posOffset>-85090</wp:posOffset>
          </wp:positionV>
          <wp:extent cx="882650" cy="250190"/>
          <wp:effectExtent l="0" t="0" r="12700" b="16510"/>
          <wp:wrapSquare wrapText="bothSides"/>
          <wp:docPr id="31"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p w14:paraId="7061F1ED">
    <w:pPr>
      <w:pStyle w:val="12"/>
      <w:spacing w:line="14" w:lineRule="auto"/>
      <w:rPr>
        <w:sz w:val="20"/>
      </w:rPr>
    </w:pPr>
  </w:p>
  <w:p w14:paraId="788B02E9">
    <w:pPr>
      <w:pStyle w:val="12"/>
      <w:spacing w:line="14" w:lineRule="auto"/>
      <w:rPr>
        <w:sz w:val="20"/>
      </w:rPr>
    </w:pPr>
  </w:p>
  <w:p w14:paraId="07FBA18E">
    <w:pPr>
      <w:pStyle w:val="12"/>
      <w:spacing w:line="14" w:lineRule="auto"/>
      <w:rPr>
        <w:sz w:val="20"/>
      </w:rPr>
    </w:pPr>
  </w:p>
  <w:p w14:paraId="5B717045">
    <w:pPr>
      <w:pStyle w:val="12"/>
      <w:spacing w:line="14" w:lineRule="auto"/>
      <w:rPr>
        <w:sz w:val="20"/>
      </w:rPr>
    </w:pPr>
  </w:p>
  <w:p w14:paraId="29ECDCF0">
    <w:pPr>
      <w:pStyle w:val="12"/>
      <w:spacing w:line="14" w:lineRule="auto"/>
      <w:rPr>
        <w:sz w:val="20"/>
      </w:rPr>
    </w:pPr>
  </w:p>
  <w:p w14:paraId="7EE49CCE">
    <w:pPr>
      <w:pStyle w:val="12"/>
      <w:spacing w:line="14" w:lineRule="auto"/>
      <w:rPr>
        <w:sz w:val="20"/>
      </w:rPr>
    </w:pPr>
  </w:p>
  <w:p w14:paraId="23607ED4">
    <w:pPr>
      <w:pStyle w:val="12"/>
      <w:spacing w:line="14" w:lineRule="auto"/>
      <w:rPr>
        <w:sz w:val="20"/>
      </w:rPr>
    </w:pPr>
  </w:p>
  <w:p w14:paraId="47EE4562">
    <w:pPr>
      <w:pStyle w:val="12"/>
      <w:spacing w:line="14" w:lineRule="auto"/>
      <w:rPr>
        <w:sz w:val="20"/>
      </w:rPr>
    </w:pPr>
  </w:p>
  <w:p w14:paraId="1AE8AD8D">
    <w:pPr>
      <w:pStyle w:val="12"/>
      <w:spacing w:line="14" w:lineRule="auto"/>
      <w:rPr>
        <w:sz w:val="20"/>
      </w:rPr>
    </w:pPr>
  </w:p>
  <w:p w14:paraId="6B56B1BE">
    <w:pPr>
      <w:pStyle w:val="12"/>
      <w:spacing w:line="14" w:lineRule="auto"/>
      <w:rPr>
        <w:sz w:val="20"/>
      </w:rPr>
    </w:pPr>
  </w:p>
  <w:p w14:paraId="77EDB6B6">
    <w:pPr>
      <w:pStyle w:val="12"/>
      <w:spacing w:line="14" w:lineRule="auto"/>
      <w:rPr>
        <w:sz w:val="20"/>
      </w:rPr>
    </w:pPr>
  </w:p>
  <w:p w14:paraId="75876B82">
    <w:pPr>
      <w:pStyle w:val="12"/>
      <w:spacing w:line="14" w:lineRule="auto"/>
      <w:rPr>
        <w:sz w:val="20"/>
      </w:rPr>
    </w:pPr>
  </w:p>
  <w:p w14:paraId="6734631E">
    <w:pPr>
      <w:pStyle w:val="12"/>
      <w:spacing w:line="14" w:lineRule="auto"/>
      <w:rPr>
        <w:sz w:val="20"/>
      </w:rPr>
    </w:pPr>
  </w:p>
  <w:p w14:paraId="5FCB70B4">
    <w:pPr>
      <w:pStyle w:val="12"/>
      <w:spacing w:line="14" w:lineRule="auto"/>
      <w:rPr>
        <w:sz w:val="20"/>
      </w:rPr>
    </w:pPr>
  </w:p>
  <w:p w14:paraId="1AAF9E6E">
    <w:pPr>
      <w:pStyle w:val="12"/>
      <w:spacing w:line="14" w:lineRule="auto"/>
      <w:rPr>
        <w:sz w:val="20"/>
      </w:rPr>
    </w:pPr>
  </w:p>
  <w:p w14:paraId="5E5DB129">
    <w:pPr>
      <w:pStyle w:val="12"/>
      <w:spacing w:line="14" w:lineRule="auto"/>
      <w:rPr>
        <w:sz w:val="20"/>
      </w:rPr>
    </w:pPr>
  </w:p>
  <w:p w14:paraId="4B624B82">
    <w:pPr>
      <w:pStyle w:val="12"/>
      <w:spacing w:line="14" w:lineRule="auto"/>
      <w:rPr>
        <w:sz w:val="20"/>
      </w:rPr>
    </w:pPr>
  </w:p>
  <w:p w14:paraId="14F79D5C">
    <w:pPr>
      <w:pStyle w:val="12"/>
      <w:spacing w:line="14" w:lineRule="auto"/>
      <w:rPr>
        <w:sz w:val="20"/>
      </w:rPr>
    </w:pPr>
  </w:p>
  <w:p w14:paraId="7A5C91CF">
    <w:pPr>
      <w:pStyle w:val="12"/>
      <w:spacing w:line="14" w:lineRule="auto"/>
      <w:rPr>
        <w:sz w:val="20"/>
      </w:rPr>
    </w:pPr>
  </w:p>
  <w:p w14:paraId="4C52A5AA">
    <w:pPr>
      <w:pStyle w:val="12"/>
      <w:spacing w:line="14" w:lineRule="auto"/>
      <w:rPr>
        <w:sz w:val="20"/>
      </w:rPr>
    </w:pPr>
  </w:p>
  <w:p w14:paraId="19AA4127">
    <w:pPr>
      <w:pStyle w:val="12"/>
      <w:spacing w:line="14" w:lineRule="auto"/>
      <w:rPr>
        <w:sz w:val="20"/>
      </w:rPr>
    </w:pPr>
  </w:p>
  <w:p w14:paraId="33923934">
    <w:pPr>
      <w:pStyle w:val="12"/>
      <w:spacing w:line="14" w:lineRule="auto"/>
      <w:rPr>
        <w:sz w:val="20"/>
      </w:rPr>
    </w:pPr>
  </w:p>
  <w:p w14:paraId="0BA95709">
    <w:pPr>
      <w:pStyle w:val="12"/>
      <w:pBdr>
        <w:bottom w:val="double" w:color="auto" w:sz="8" w:space="0"/>
      </w:pBdr>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19"/>
    </w:pPr>
  </w:p>
  <w:p w14:paraId="344EF3F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19"/>
    </w:pPr>
    <w:r>
      <w:rPr>
        <w:rFonts w:hint="eastAsia" w:ascii="宋体" w:hAnsi="宋体" w:cs="宋体"/>
      </w:rPr>
      <w:drawing>
        <wp:anchor distT="0" distB="0" distL="114300" distR="114300" simplePos="0" relativeHeight="251666432" behindDoc="0" locked="0" layoutInCell="1" allowOverlap="1">
          <wp:simplePos x="0" y="0"/>
          <wp:positionH relativeFrom="column">
            <wp:posOffset>76200</wp:posOffset>
          </wp:positionH>
          <wp:positionV relativeFrom="paragraph">
            <wp:posOffset>24765</wp:posOffset>
          </wp:positionV>
          <wp:extent cx="882650" cy="250190"/>
          <wp:effectExtent l="0" t="0" r="12700" b="16510"/>
          <wp:wrapSquare wrapText="bothSides"/>
          <wp:docPr id="4"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5999C">
    <w:pPr>
      <w:pStyle w:val="19"/>
      <w:pBdr>
        <w:bottom w:val="none" w:color="auto" w:sz="0" w:space="0"/>
      </w:pBdr>
    </w:pPr>
    <w:r>
      <w:rPr>
        <w:rFonts w:hint="eastAsia" w:ascii="宋体" w:hAnsi="宋体" w:cs="宋体"/>
      </w:rPr>
      <w:drawing>
        <wp:anchor distT="0" distB="0" distL="114300" distR="114300" simplePos="0" relativeHeight="251665408" behindDoc="0" locked="0" layoutInCell="1" allowOverlap="1">
          <wp:simplePos x="0" y="0"/>
          <wp:positionH relativeFrom="column">
            <wp:posOffset>95250</wp:posOffset>
          </wp:positionH>
          <wp:positionV relativeFrom="paragraph">
            <wp:posOffset>1905</wp:posOffset>
          </wp:positionV>
          <wp:extent cx="882650" cy="250190"/>
          <wp:effectExtent l="0" t="0" r="12700" b="16510"/>
          <wp:wrapSquare wrapText="bothSides"/>
          <wp:docPr id="1"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B0AD">
    <w:pPr>
      <w:pStyle w:val="12"/>
      <w:pBdr>
        <w:bottom w:val="double" w:color="auto" w:sz="8" w:space="0"/>
      </w:pBdr>
      <w:spacing w:line="14" w:lineRule="auto"/>
      <w:rPr>
        <w:sz w:val="20"/>
      </w:rPr>
    </w:pPr>
  </w:p>
  <w:p w14:paraId="033DD38A">
    <w:pPr>
      <w:pStyle w:val="12"/>
      <w:pBdr>
        <w:bottom w:val="double" w:color="auto" w:sz="8" w:space="0"/>
      </w:pBdr>
      <w:spacing w:line="14" w:lineRule="auto"/>
      <w:rPr>
        <w:sz w:val="20"/>
      </w:rPr>
    </w:pPr>
  </w:p>
  <w:p w14:paraId="75E8FDD1">
    <w:pPr>
      <w:pStyle w:val="12"/>
      <w:pBdr>
        <w:bottom w:val="double" w:color="auto" w:sz="8" w:space="0"/>
      </w:pBdr>
      <w:spacing w:line="14" w:lineRule="auto"/>
      <w:rPr>
        <w:sz w:val="20"/>
      </w:rPr>
    </w:pPr>
  </w:p>
  <w:p w14:paraId="065E2CF9">
    <w:pPr>
      <w:pStyle w:val="12"/>
      <w:pBdr>
        <w:bottom w:val="double" w:color="auto" w:sz="8" w:space="0"/>
      </w:pBdr>
      <w:spacing w:line="14" w:lineRule="auto"/>
      <w:rPr>
        <w:sz w:val="20"/>
      </w:rPr>
    </w:pPr>
  </w:p>
  <w:p w14:paraId="65F0022E">
    <w:pPr>
      <w:pStyle w:val="12"/>
      <w:pBdr>
        <w:bottom w:val="double" w:color="auto" w:sz="8" w:space="0"/>
      </w:pBdr>
      <w:spacing w:line="14" w:lineRule="auto"/>
      <w:rPr>
        <w:sz w:val="20"/>
      </w:rPr>
    </w:pPr>
  </w:p>
  <w:p w14:paraId="4390819E">
    <w:pPr>
      <w:pStyle w:val="12"/>
      <w:pBdr>
        <w:bottom w:val="double" w:color="auto" w:sz="8" w:space="0"/>
      </w:pBdr>
      <w:spacing w:line="14" w:lineRule="auto"/>
      <w:rPr>
        <w:sz w:val="20"/>
      </w:rPr>
    </w:pPr>
  </w:p>
  <w:p w14:paraId="19C95B40">
    <w:pPr>
      <w:pStyle w:val="12"/>
      <w:pBdr>
        <w:bottom w:val="double" w:color="auto" w:sz="8" w:space="0"/>
      </w:pBdr>
      <w:spacing w:line="14" w:lineRule="auto"/>
      <w:rPr>
        <w:sz w:val="20"/>
      </w:rPr>
    </w:pPr>
  </w:p>
  <w:p w14:paraId="5CBE595A">
    <w:pPr>
      <w:pStyle w:val="12"/>
      <w:pBdr>
        <w:bottom w:val="double" w:color="auto" w:sz="8" w:space="0"/>
      </w:pBdr>
      <w:spacing w:line="14" w:lineRule="auto"/>
      <w:rPr>
        <w:sz w:val="20"/>
      </w:rPr>
    </w:pPr>
    <w:r>
      <w:rPr>
        <w:rFonts w:hint="eastAsia" w:eastAsia="宋体"/>
        <w:sz w:val="20"/>
      </w:rPr>
      <w:t xml:space="preserve">     </w:t>
    </w:r>
  </w:p>
  <w:p w14:paraId="0D76A6E4">
    <w:pPr>
      <w:pStyle w:val="12"/>
      <w:pBdr>
        <w:bottom w:val="double" w:color="auto" w:sz="8" w:space="0"/>
      </w:pBdr>
      <w:spacing w:line="14" w:lineRule="auto"/>
      <w:rPr>
        <w:sz w:val="20"/>
      </w:rPr>
    </w:pPr>
  </w:p>
  <w:p w14:paraId="1BED4076">
    <w:pPr>
      <w:pStyle w:val="12"/>
      <w:pBdr>
        <w:bottom w:val="double" w:color="auto" w:sz="8" w:space="0"/>
      </w:pBdr>
      <w:spacing w:line="14" w:lineRule="auto"/>
      <w:rPr>
        <w:sz w:val="20"/>
      </w:rPr>
    </w:pPr>
  </w:p>
  <w:p w14:paraId="77CEBB37">
    <w:pPr>
      <w:pStyle w:val="12"/>
      <w:pBdr>
        <w:bottom w:val="double" w:color="auto" w:sz="8" w:space="0"/>
      </w:pBdr>
      <w:tabs>
        <w:tab w:val="left" w:pos="3447"/>
      </w:tabs>
      <w:spacing w:line="14" w:lineRule="auto"/>
      <w:rPr>
        <w:rFonts w:hint="eastAsia" w:eastAsia="宋体"/>
        <w:sz w:val="20"/>
      </w:rPr>
    </w:pPr>
    <w:r>
      <w:rPr>
        <w:rFonts w:hint="eastAsia" w:ascii="宋体" w:hAnsi="宋体" w:eastAsia="宋体" w:cs="宋体"/>
      </w:rPr>
      <w:tab/>
    </w:r>
  </w:p>
  <w:p w14:paraId="50F130B4">
    <w:pPr>
      <w:pStyle w:val="12"/>
      <w:pBdr>
        <w:bottom w:val="double" w:color="auto" w:sz="8" w:space="0"/>
      </w:pBdr>
      <w:spacing w:line="14" w:lineRule="auto"/>
      <w:rPr>
        <w:sz w:val="20"/>
      </w:rPr>
    </w:pPr>
  </w:p>
  <w:p w14:paraId="4FE64FD1">
    <w:pPr>
      <w:pStyle w:val="12"/>
      <w:pBdr>
        <w:bottom w:val="double" w:color="auto" w:sz="8" w:space="0"/>
      </w:pBdr>
      <w:spacing w:line="14" w:lineRule="auto"/>
      <w:rPr>
        <w:sz w:val="20"/>
      </w:rPr>
    </w:pPr>
  </w:p>
  <w:p w14:paraId="5190EA61">
    <w:pPr>
      <w:pStyle w:val="12"/>
      <w:pBdr>
        <w:bottom w:val="double" w:color="auto" w:sz="8" w:space="0"/>
      </w:pBdr>
      <w:spacing w:line="14" w:lineRule="auto"/>
      <w:rPr>
        <w:sz w:val="20"/>
      </w:rPr>
    </w:pPr>
    <w:r>
      <w:rPr>
        <w:rFonts w:hint="eastAsia" w:ascii="宋体" w:hAnsi="宋体" w:cs="宋体"/>
      </w:rPr>
      <w:drawing>
        <wp:anchor distT="0" distB="0" distL="114300" distR="114300" simplePos="0" relativeHeight="251667456" behindDoc="0" locked="0" layoutInCell="1" allowOverlap="1">
          <wp:simplePos x="0" y="0"/>
          <wp:positionH relativeFrom="column">
            <wp:posOffset>95250</wp:posOffset>
          </wp:positionH>
          <wp:positionV relativeFrom="paragraph">
            <wp:posOffset>-149225</wp:posOffset>
          </wp:positionV>
          <wp:extent cx="882650" cy="250190"/>
          <wp:effectExtent l="0" t="0" r="12700" b="16510"/>
          <wp:wrapSquare wrapText="bothSides"/>
          <wp:docPr id="5" name="图片 10" descr="LOGO（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LOGO（终）-01"/>
                  <pic:cNvPicPr>
                    <a:picLocks noChangeAspect="1"/>
                  </pic:cNvPicPr>
                </pic:nvPicPr>
                <pic:blipFill>
                  <a:blip r:embed="rId1"/>
                  <a:stretch>
                    <a:fillRect/>
                  </a:stretch>
                </pic:blipFill>
                <pic:spPr>
                  <a:xfrm>
                    <a:off x="0" y="0"/>
                    <a:ext cx="882650" cy="250190"/>
                  </a:xfrm>
                  <a:prstGeom prst="rect">
                    <a:avLst/>
                  </a:prstGeom>
                  <a:noFill/>
                  <a:ln>
                    <a:noFill/>
                  </a:ln>
                </pic:spPr>
              </pic:pic>
            </a:graphicData>
          </a:graphic>
        </wp:anchor>
      </w:drawing>
    </w:r>
  </w:p>
  <w:p w14:paraId="3F7C62D4">
    <w:pPr>
      <w:pStyle w:val="12"/>
      <w:pBdr>
        <w:bottom w:val="double" w:color="auto" w:sz="8" w:space="0"/>
      </w:pBdr>
      <w:spacing w:line="14" w:lineRule="auto"/>
      <w:rPr>
        <w:sz w:val="20"/>
      </w:rPr>
    </w:pPr>
  </w:p>
  <w:p w14:paraId="21E845D2">
    <w:pPr>
      <w:pStyle w:val="12"/>
      <w:pBdr>
        <w:bottom w:val="double" w:color="auto" w:sz="8" w:space="0"/>
      </w:pBdr>
      <w:spacing w:line="14" w:lineRule="auto"/>
      <w:rPr>
        <w:sz w:val="20"/>
      </w:rPr>
    </w:pPr>
  </w:p>
  <w:p w14:paraId="66CB44DB">
    <w:pPr>
      <w:pStyle w:val="12"/>
      <w:pBdr>
        <w:bottom w:val="double" w:color="auto" w:sz="8" w:space="0"/>
      </w:pBdr>
      <w:spacing w:line="14" w:lineRule="auto"/>
      <w:rPr>
        <w:sz w:val="20"/>
      </w:rPr>
    </w:pPr>
  </w:p>
  <w:p w14:paraId="1F1D6EE9">
    <w:pPr>
      <w:pStyle w:val="12"/>
      <w:pBdr>
        <w:bottom w:val="double" w:color="auto" w:sz="8" w:space="0"/>
      </w:pBdr>
      <w:spacing w:line="14" w:lineRule="auto"/>
      <w:rPr>
        <w:sz w:val="20"/>
      </w:rPr>
    </w:pPr>
  </w:p>
  <w:p w14:paraId="4734A2F5">
    <w:pPr>
      <w:pStyle w:val="12"/>
      <w:pBdr>
        <w:bottom w:val="double" w:color="auto" w:sz="8"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D669"/>
    <w:multiLevelType w:val="multilevel"/>
    <w:tmpl w:val="A8A8D669"/>
    <w:lvl w:ilvl="0" w:tentative="0">
      <w:start w:val="1"/>
      <w:numFmt w:val="decimal"/>
      <w:lvlText w:val="（%1）"/>
      <w:lvlJc w:val="left"/>
      <w:pPr>
        <w:ind w:left="740" w:hanging="633"/>
        <w:jc w:val="left"/>
      </w:pPr>
      <w:rPr>
        <w:rFonts w:hint="default" w:ascii="Lantinghei SC Extralight" w:hAnsi="Lantinghei SC Extralight" w:eastAsia="Lantinghei SC Extralight" w:cs="Lantinghei SC Extralight"/>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1">
    <w:nsid w:val="FFCFA117"/>
    <w:multiLevelType w:val="singleLevel"/>
    <w:tmpl w:val="FFCFA117"/>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D764BFE"/>
    <w:multiLevelType w:val="singleLevel"/>
    <w:tmpl w:val="1D764BFE"/>
    <w:lvl w:ilvl="0" w:tentative="0">
      <w:start w:val="6"/>
      <w:numFmt w:val="chineseCounting"/>
      <w:suff w:val="space"/>
      <w:lvlText w:val="第%1章"/>
      <w:lvlJc w:val="left"/>
      <w:rPr>
        <w:rFonts w:hint="eastAsia"/>
      </w:r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370016A9"/>
    <w:multiLevelType w:val="multilevel"/>
    <w:tmpl w:val="370016A9"/>
    <w:lvl w:ilvl="0" w:tentative="0">
      <w:start w:val="1"/>
      <w:numFmt w:val="japaneseCounting"/>
      <w:suff w:val="space"/>
      <w:lvlText w:val="%1、"/>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436D750B"/>
    <w:multiLevelType w:val="multilevel"/>
    <w:tmpl w:val="436D75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5FDD3B0"/>
    <w:multiLevelType w:val="multilevel"/>
    <w:tmpl w:val="45FDD3B0"/>
    <w:lvl w:ilvl="0" w:tentative="0">
      <w:start w:val="1"/>
      <w:numFmt w:val="decimal"/>
      <w:lvlText w:val="（%1）"/>
      <w:lvlJc w:val="left"/>
      <w:pPr>
        <w:ind w:left="740" w:hanging="633"/>
        <w:jc w:val="left"/>
      </w:pPr>
      <w:rPr>
        <w:rFonts w:hint="default" w:ascii="Lantinghei SC Extralight" w:hAnsi="Lantinghei SC Extralight" w:eastAsia="Lantinghei SC Extralight" w:cs="Lantinghei SC Extralight"/>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70A64F64"/>
    <w:multiLevelType w:val="multilevel"/>
    <w:tmpl w:val="70A64F64"/>
    <w:lvl w:ilvl="0" w:tentative="0">
      <w:start w:val="1"/>
      <w:numFmt w:val="japaneseCounting"/>
      <w:lvlText w:val="%1、"/>
      <w:lvlJc w:val="left"/>
      <w:pPr>
        <w:ind w:left="2464" w:hanging="480"/>
      </w:pPr>
      <w:rPr>
        <w:rFonts w:hint="default"/>
      </w:rPr>
    </w:lvl>
    <w:lvl w:ilvl="1" w:tentative="0">
      <w:start w:val="1"/>
      <w:numFmt w:val="lowerLetter"/>
      <w:lvlText w:val="%2)"/>
      <w:lvlJc w:val="left"/>
      <w:pPr>
        <w:ind w:left="2824" w:hanging="420"/>
      </w:pPr>
    </w:lvl>
    <w:lvl w:ilvl="2" w:tentative="0">
      <w:start w:val="1"/>
      <w:numFmt w:val="lowerRoman"/>
      <w:lvlText w:val="%3."/>
      <w:lvlJc w:val="right"/>
      <w:pPr>
        <w:ind w:left="3244" w:hanging="420"/>
      </w:pPr>
    </w:lvl>
    <w:lvl w:ilvl="3" w:tentative="0">
      <w:start w:val="1"/>
      <w:numFmt w:val="decimal"/>
      <w:lvlText w:val="%4."/>
      <w:lvlJc w:val="left"/>
      <w:pPr>
        <w:ind w:left="3664" w:hanging="420"/>
      </w:pPr>
    </w:lvl>
    <w:lvl w:ilvl="4" w:tentative="0">
      <w:start w:val="1"/>
      <w:numFmt w:val="lowerLetter"/>
      <w:lvlText w:val="%5)"/>
      <w:lvlJc w:val="left"/>
      <w:pPr>
        <w:ind w:left="4084" w:hanging="420"/>
      </w:pPr>
    </w:lvl>
    <w:lvl w:ilvl="5" w:tentative="0">
      <w:start w:val="1"/>
      <w:numFmt w:val="lowerRoman"/>
      <w:lvlText w:val="%6."/>
      <w:lvlJc w:val="right"/>
      <w:pPr>
        <w:ind w:left="4504" w:hanging="420"/>
      </w:pPr>
    </w:lvl>
    <w:lvl w:ilvl="6" w:tentative="0">
      <w:start w:val="1"/>
      <w:numFmt w:val="decimal"/>
      <w:lvlText w:val="%7."/>
      <w:lvlJc w:val="left"/>
      <w:pPr>
        <w:ind w:left="4924" w:hanging="420"/>
      </w:pPr>
    </w:lvl>
    <w:lvl w:ilvl="7" w:tentative="0">
      <w:start w:val="1"/>
      <w:numFmt w:val="lowerLetter"/>
      <w:lvlText w:val="%8)"/>
      <w:lvlJc w:val="left"/>
      <w:pPr>
        <w:ind w:left="5344" w:hanging="420"/>
      </w:pPr>
    </w:lvl>
    <w:lvl w:ilvl="8" w:tentative="0">
      <w:start w:val="1"/>
      <w:numFmt w:val="lowerRoman"/>
      <w:lvlText w:val="%9."/>
      <w:lvlJc w:val="right"/>
      <w:pPr>
        <w:ind w:left="5764" w:hanging="420"/>
      </w:pPr>
    </w:lvl>
  </w:abstractNum>
  <w:abstractNum w:abstractNumId="15">
    <w:nsid w:val="740A7302"/>
    <w:multiLevelType w:val="multilevel"/>
    <w:tmpl w:val="740A7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0"/>
  </w:num>
  <w:num w:numId="3">
    <w:abstractNumId w:val="3"/>
  </w:num>
  <w:num w:numId="4">
    <w:abstractNumId w:val="6"/>
  </w:num>
  <w:num w:numId="5">
    <w:abstractNumId w:val="2"/>
  </w:num>
  <w:num w:numId="6">
    <w:abstractNumId w:val="10"/>
  </w:num>
  <w:num w:numId="7">
    <w:abstractNumId w:val="5"/>
  </w:num>
  <w:num w:numId="8">
    <w:abstractNumId w:val="1"/>
  </w:num>
  <w:num w:numId="9">
    <w:abstractNumId w:val="9"/>
  </w:num>
  <w:num w:numId="10">
    <w:abstractNumId w:val="7"/>
  </w:num>
  <w:num w:numId="11">
    <w:abstractNumId w:val="11"/>
  </w:num>
  <w:num w:numId="12">
    <w:abstractNumId w:val="8"/>
  </w:num>
  <w:num w:numId="13">
    <w:abstractNumId w:val="13"/>
  </w:num>
  <w:num w:numId="14">
    <w:abstractNumId w:val="1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4A"/>
    <w:rsid w:val="00003049"/>
    <w:rsid w:val="000216D8"/>
    <w:rsid w:val="00021FBC"/>
    <w:rsid w:val="00035B18"/>
    <w:rsid w:val="00041DC2"/>
    <w:rsid w:val="00061C29"/>
    <w:rsid w:val="00097774"/>
    <w:rsid w:val="0011361B"/>
    <w:rsid w:val="001A114A"/>
    <w:rsid w:val="001A4A76"/>
    <w:rsid w:val="00254CDC"/>
    <w:rsid w:val="002B7451"/>
    <w:rsid w:val="00361961"/>
    <w:rsid w:val="003E172A"/>
    <w:rsid w:val="004F2CC1"/>
    <w:rsid w:val="00527D01"/>
    <w:rsid w:val="005446B3"/>
    <w:rsid w:val="00675E06"/>
    <w:rsid w:val="006971E2"/>
    <w:rsid w:val="0072377F"/>
    <w:rsid w:val="00767ED3"/>
    <w:rsid w:val="007C6E8B"/>
    <w:rsid w:val="00800468"/>
    <w:rsid w:val="008169DB"/>
    <w:rsid w:val="008A2A5D"/>
    <w:rsid w:val="008B52F1"/>
    <w:rsid w:val="00900D38"/>
    <w:rsid w:val="00923F44"/>
    <w:rsid w:val="00947FB1"/>
    <w:rsid w:val="00B11DC3"/>
    <w:rsid w:val="00B15642"/>
    <w:rsid w:val="00BE508D"/>
    <w:rsid w:val="00C2227D"/>
    <w:rsid w:val="00C226F2"/>
    <w:rsid w:val="00CA15CC"/>
    <w:rsid w:val="00D1684B"/>
    <w:rsid w:val="00EC13CE"/>
    <w:rsid w:val="00F96068"/>
    <w:rsid w:val="00FC0F13"/>
    <w:rsid w:val="00FE576C"/>
    <w:rsid w:val="012940B2"/>
    <w:rsid w:val="012972CB"/>
    <w:rsid w:val="01476D99"/>
    <w:rsid w:val="01925AD4"/>
    <w:rsid w:val="02171CEE"/>
    <w:rsid w:val="021968E1"/>
    <w:rsid w:val="026B3007"/>
    <w:rsid w:val="027A4E79"/>
    <w:rsid w:val="03184393"/>
    <w:rsid w:val="03386489"/>
    <w:rsid w:val="037C517E"/>
    <w:rsid w:val="03E77626"/>
    <w:rsid w:val="043F00A2"/>
    <w:rsid w:val="04676FD6"/>
    <w:rsid w:val="0477166D"/>
    <w:rsid w:val="04814D63"/>
    <w:rsid w:val="04C9626C"/>
    <w:rsid w:val="04ED4039"/>
    <w:rsid w:val="051150F3"/>
    <w:rsid w:val="0512481D"/>
    <w:rsid w:val="054144F3"/>
    <w:rsid w:val="05461FFC"/>
    <w:rsid w:val="054F3B39"/>
    <w:rsid w:val="05B13426"/>
    <w:rsid w:val="05B7054C"/>
    <w:rsid w:val="05BE6CDA"/>
    <w:rsid w:val="06142F26"/>
    <w:rsid w:val="06280E5F"/>
    <w:rsid w:val="06355981"/>
    <w:rsid w:val="065F6E7A"/>
    <w:rsid w:val="066142AF"/>
    <w:rsid w:val="06790157"/>
    <w:rsid w:val="069252AC"/>
    <w:rsid w:val="069D1BFD"/>
    <w:rsid w:val="06C71F86"/>
    <w:rsid w:val="06C74461"/>
    <w:rsid w:val="06C913BB"/>
    <w:rsid w:val="06D17F46"/>
    <w:rsid w:val="06D31F8B"/>
    <w:rsid w:val="06D870D9"/>
    <w:rsid w:val="0764271A"/>
    <w:rsid w:val="079B300D"/>
    <w:rsid w:val="07AE4C64"/>
    <w:rsid w:val="07BF130F"/>
    <w:rsid w:val="07E70DEB"/>
    <w:rsid w:val="083E11BD"/>
    <w:rsid w:val="08420FAE"/>
    <w:rsid w:val="086239D4"/>
    <w:rsid w:val="08B767EB"/>
    <w:rsid w:val="08F340B3"/>
    <w:rsid w:val="08FA67F0"/>
    <w:rsid w:val="09064D46"/>
    <w:rsid w:val="096A057A"/>
    <w:rsid w:val="0982034C"/>
    <w:rsid w:val="099F4CD6"/>
    <w:rsid w:val="09CD0A4B"/>
    <w:rsid w:val="09D633B1"/>
    <w:rsid w:val="09E20C11"/>
    <w:rsid w:val="0A3E7253"/>
    <w:rsid w:val="0A432ABB"/>
    <w:rsid w:val="0A492100"/>
    <w:rsid w:val="0A565A68"/>
    <w:rsid w:val="0A7433BD"/>
    <w:rsid w:val="0A7E3CDC"/>
    <w:rsid w:val="0A986771"/>
    <w:rsid w:val="0AE628DC"/>
    <w:rsid w:val="0B1231A2"/>
    <w:rsid w:val="0B512E64"/>
    <w:rsid w:val="0B7403E4"/>
    <w:rsid w:val="0B900E15"/>
    <w:rsid w:val="0B9734FE"/>
    <w:rsid w:val="0B9901EF"/>
    <w:rsid w:val="0BA2313C"/>
    <w:rsid w:val="0BA94832"/>
    <w:rsid w:val="0BD72EB8"/>
    <w:rsid w:val="0BD92796"/>
    <w:rsid w:val="0BDC1F13"/>
    <w:rsid w:val="0BE07162"/>
    <w:rsid w:val="0BE2331A"/>
    <w:rsid w:val="0C116E62"/>
    <w:rsid w:val="0C2106D2"/>
    <w:rsid w:val="0C9631A7"/>
    <w:rsid w:val="0CA26844"/>
    <w:rsid w:val="0CE9794A"/>
    <w:rsid w:val="0D227E12"/>
    <w:rsid w:val="0D355B36"/>
    <w:rsid w:val="0D380E3C"/>
    <w:rsid w:val="0D5C7D93"/>
    <w:rsid w:val="0DBA172A"/>
    <w:rsid w:val="0DE548FF"/>
    <w:rsid w:val="0E1A6A1A"/>
    <w:rsid w:val="0E1C4FE4"/>
    <w:rsid w:val="0E6F20D1"/>
    <w:rsid w:val="0EC01DBF"/>
    <w:rsid w:val="0ED574C3"/>
    <w:rsid w:val="0EDC7452"/>
    <w:rsid w:val="0EF06642"/>
    <w:rsid w:val="0EFB5DDF"/>
    <w:rsid w:val="0F2A4320"/>
    <w:rsid w:val="0F4A38BB"/>
    <w:rsid w:val="0F557518"/>
    <w:rsid w:val="0F6F45AD"/>
    <w:rsid w:val="0F73513F"/>
    <w:rsid w:val="100A6306"/>
    <w:rsid w:val="100D4382"/>
    <w:rsid w:val="1039037E"/>
    <w:rsid w:val="108005C5"/>
    <w:rsid w:val="108E2A27"/>
    <w:rsid w:val="10AF5B24"/>
    <w:rsid w:val="10E435E5"/>
    <w:rsid w:val="10E8577F"/>
    <w:rsid w:val="11387AD7"/>
    <w:rsid w:val="113E6984"/>
    <w:rsid w:val="11623EF5"/>
    <w:rsid w:val="118868A1"/>
    <w:rsid w:val="12034FBF"/>
    <w:rsid w:val="121E24AB"/>
    <w:rsid w:val="122C2A91"/>
    <w:rsid w:val="12320E62"/>
    <w:rsid w:val="12662A67"/>
    <w:rsid w:val="12833F0D"/>
    <w:rsid w:val="129B1A02"/>
    <w:rsid w:val="12C74110"/>
    <w:rsid w:val="12EE61FC"/>
    <w:rsid w:val="13291D67"/>
    <w:rsid w:val="13295587"/>
    <w:rsid w:val="139C4C3E"/>
    <w:rsid w:val="13BE2EE9"/>
    <w:rsid w:val="13E05BAC"/>
    <w:rsid w:val="14484ED0"/>
    <w:rsid w:val="146A6F29"/>
    <w:rsid w:val="14B20F69"/>
    <w:rsid w:val="14CC352C"/>
    <w:rsid w:val="14F267F7"/>
    <w:rsid w:val="154020D1"/>
    <w:rsid w:val="1553598C"/>
    <w:rsid w:val="1562473D"/>
    <w:rsid w:val="15892F38"/>
    <w:rsid w:val="159E1E2C"/>
    <w:rsid w:val="15A703A2"/>
    <w:rsid w:val="15CA05AA"/>
    <w:rsid w:val="167F4CEB"/>
    <w:rsid w:val="1696094F"/>
    <w:rsid w:val="16E217E2"/>
    <w:rsid w:val="16F07B27"/>
    <w:rsid w:val="16F815A6"/>
    <w:rsid w:val="1709284B"/>
    <w:rsid w:val="171C645B"/>
    <w:rsid w:val="173A7EE4"/>
    <w:rsid w:val="176C5F59"/>
    <w:rsid w:val="177D1A27"/>
    <w:rsid w:val="177F73EB"/>
    <w:rsid w:val="178843F6"/>
    <w:rsid w:val="17A175B8"/>
    <w:rsid w:val="17AD21C1"/>
    <w:rsid w:val="181B1A72"/>
    <w:rsid w:val="18320DEC"/>
    <w:rsid w:val="18451921"/>
    <w:rsid w:val="184F3763"/>
    <w:rsid w:val="1877502B"/>
    <w:rsid w:val="189E1643"/>
    <w:rsid w:val="18BD23B9"/>
    <w:rsid w:val="18DB46AA"/>
    <w:rsid w:val="18DF51E1"/>
    <w:rsid w:val="18EE62E8"/>
    <w:rsid w:val="18FA3B2D"/>
    <w:rsid w:val="19061677"/>
    <w:rsid w:val="19381EF8"/>
    <w:rsid w:val="1948625A"/>
    <w:rsid w:val="19AA79D6"/>
    <w:rsid w:val="19B536DE"/>
    <w:rsid w:val="19B54881"/>
    <w:rsid w:val="19BC5A35"/>
    <w:rsid w:val="1A147FD0"/>
    <w:rsid w:val="1A352EE0"/>
    <w:rsid w:val="1A594A76"/>
    <w:rsid w:val="1A7D1F6C"/>
    <w:rsid w:val="1A853C38"/>
    <w:rsid w:val="1A9E6913"/>
    <w:rsid w:val="1AA10224"/>
    <w:rsid w:val="1AA66E7A"/>
    <w:rsid w:val="1AB56AD0"/>
    <w:rsid w:val="1ABB2C23"/>
    <w:rsid w:val="1AFB25FD"/>
    <w:rsid w:val="1B2F3FF6"/>
    <w:rsid w:val="1B331B4A"/>
    <w:rsid w:val="1B6129F7"/>
    <w:rsid w:val="1B7A2E26"/>
    <w:rsid w:val="1BA477C3"/>
    <w:rsid w:val="1BB0530D"/>
    <w:rsid w:val="1BB479C4"/>
    <w:rsid w:val="1BE67C82"/>
    <w:rsid w:val="1BEA2D97"/>
    <w:rsid w:val="1BEE6CFB"/>
    <w:rsid w:val="1BF52494"/>
    <w:rsid w:val="1BF74CF0"/>
    <w:rsid w:val="1C012659"/>
    <w:rsid w:val="1C531DCD"/>
    <w:rsid w:val="1C631AA9"/>
    <w:rsid w:val="1C6B5CB6"/>
    <w:rsid w:val="1CC77ED6"/>
    <w:rsid w:val="1CD25E52"/>
    <w:rsid w:val="1CFF16B7"/>
    <w:rsid w:val="1D231209"/>
    <w:rsid w:val="1D325D6D"/>
    <w:rsid w:val="1D3F48B2"/>
    <w:rsid w:val="1D554B87"/>
    <w:rsid w:val="1D7371C3"/>
    <w:rsid w:val="1DD64EED"/>
    <w:rsid w:val="1E0B0703"/>
    <w:rsid w:val="1E2702D2"/>
    <w:rsid w:val="1E3B1FCF"/>
    <w:rsid w:val="1E5E2859"/>
    <w:rsid w:val="1E672E14"/>
    <w:rsid w:val="1ECB4250"/>
    <w:rsid w:val="1EF81C6E"/>
    <w:rsid w:val="1EFC77BD"/>
    <w:rsid w:val="1F6B3C93"/>
    <w:rsid w:val="1F76491D"/>
    <w:rsid w:val="1F941F2C"/>
    <w:rsid w:val="1FCF6E73"/>
    <w:rsid w:val="1FF37CD2"/>
    <w:rsid w:val="20030851"/>
    <w:rsid w:val="20417F0B"/>
    <w:rsid w:val="20467643"/>
    <w:rsid w:val="204A7214"/>
    <w:rsid w:val="20605D1D"/>
    <w:rsid w:val="206D0879"/>
    <w:rsid w:val="207B4C8A"/>
    <w:rsid w:val="208D608B"/>
    <w:rsid w:val="20CA5485"/>
    <w:rsid w:val="20ED4241"/>
    <w:rsid w:val="211A6539"/>
    <w:rsid w:val="214655DD"/>
    <w:rsid w:val="218542B2"/>
    <w:rsid w:val="2188017C"/>
    <w:rsid w:val="21A60641"/>
    <w:rsid w:val="21F703DC"/>
    <w:rsid w:val="222E47BD"/>
    <w:rsid w:val="225D164F"/>
    <w:rsid w:val="22754CDA"/>
    <w:rsid w:val="22A00653"/>
    <w:rsid w:val="22A04AF7"/>
    <w:rsid w:val="22BB5F0D"/>
    <w:rsid w:val="23051F51"/>
    <w:rsid w:val="231E7D20"/>
    <w:rsid w:val="23840747"/>
    <w:rsid w:val="23D03312"/>
    <w:rsid w:val="23F40688"/>
    <w:rsid w:val="23FE2580"/>
    <w:rsid w:val="240B5FA0"/>
    <w:rsid w:val="241F1666"/>
    <w:rsid w:val="2426249C"/>
    <w:rsid w:val="24580FDD"/>
    <w:rsid w:val="24614B35"/>
    <w:rsid w:val="246175D6"/>
    <w:rsid w:val="248C6BB8"/>
    <w:rsid w:val="24A952A5"/>
    <w:rsid w:val="24B72610"/>
    <w:rsid w:val="24BC729A"/>
    <w:rsid w:val="24DE0A93"/>
    <w:rsid w:val="24E00466"/>
    <w:rsid w:val="24E620F9"/>
    <w:rsid w:val="24F13E55"/>
    <w:rsid w:val="250152A9"/>
    <w:rsid w:val="2511566D"/>
    <w:rsid w:val="25234BBF"/>
    <w:rsid w:val="25345C0C"/>
    <w:rsid w:val="25445C0D"/>
    <w:rsid w:val="25B07A47"/>
    <w:rsid w:val="25E16EE2"/>
    <w:rsid w:val="25E379C0"/>
    <w:rsid w:val="26015F94"/>
    <w:rsid w:val="2609607F"/>
    <w:rsid w:val="260D5FFF"/>
    <w:rsid w:val="26436DBD"/>
    <w:rsid w:val="267922EF"/>
    <w:rsid w:val="269C7383"/>
    <w:rsid w:val="26E86B9F"/>
    <w:rsid w:val="26F126FF"/>
    <w:rsid w:val="27111A08"/>
    <w:rsid w:val="271F55C1"/>
    <w:rsid w:val="27245086"/>
    <w:rsid w:val="27501C7F"/>
    <w:rsid w:val="27561C28"/>
    <w:rsid w:val="275F29A4"/>
    <w:rsid w:val="279F64C3"/>
    <w:rsid w:val="27C6624E"/>
    <w:rsid w:val="27C80E3B"/>
    <w:rsid w:val="27E773B6"/>
    <w:rsid w:val="28390070"/>
    <w:rsid w:val="283B5CDF"/>
    <w:rsid w:val="28666491"/>
    <w:rsid w:val="28A86C13"/>
    <w:rsid w:val="28B25678"/>
    <w:rsid w:val="28C5494A"/>
    <w:rsid w:val="297B5B80"/>
    <w:rsid w:val="29D46E34"/>
    <w:rsid w:val="29F3375E"/>
    <w:rsid w:val="29FC5226"/>
    <w:rsid w:val="2A184910"/>
    <w:rsid w:val="2A667FDD"/>
    <w:rsid w:val="2B111613"/>
    <w:rsid w:val="2B1322BF"/>
    <w:rsid w:val="2B2405C8"/>
    <w:rsid w:val="2B39385F"/>
    <w:rsid w:val="2B3E30FF"/>
    <w:rsid w:val="2B5706F9"/>
    <w:rsid w:val="2B773430"/>
    <w:rsid w:val="2C1A2243"/>
    <w:rsid w:val="2C201ABF"/>
    <w:rsid w:val="2C3562B0"/>
    <w:rsid w:val="2C4E662C"/>
    <w:rsid w:val="2C5129BE"/>
    <w:rsid w:val="2C5A1872"/>
    <w:rsid w:val="2C6D58B9"/>
    <w:rsid w:val="2C8579D6"/>
    <w:rsid w:val="2C8F68B4"/>
    <w:rsid w:val="2CA376BD"/>
    <w:rsid w:val="2CD84964"/>
    <w:rsid w:val="2CEC2829"/>
    <w:rsid w:val="2DB33A64"/>
    <w:rsid w:val="2DB72CF5"/>
    <w:rsid w:val="2E1C30BA"/>
    <w:rsid w:val="2E3558C9"/>
    <w:rsid w:val="2E5B03A8"/>
    <w:rsid w:val="2E6F2B0E"/>
    <w:rsid w:val="2E825C96"/>
    <w:rsid w:val="2EA95AAC"/>
    <w:rsid w:val="2EC25284"/>
    <w:rsid w:val="2EE56C9A"/>
    <w:rsid w:val="2F20249B"/>
    <w:rsid w:val="2F485FE1"/>
    <w:rsid w:val="2F8B0824"/>
    <w:rsid w:val="2FBE6CC4"/>
    <w:rsid w:val="30110079"/>
    <w:rsid w:val="302D4E32"/>
    <w:rsid w:val="30437898"/>
    <w:rsid w:val="30466CDD"/>
    <w:rsid w:val="3071099D"/>
    <w:rsid w:val="30812134"/>
    <w:rsid w:val="30972D9E"/>
    <w:rsid w:val="310E2F8A"/>
    <w:rsid w:val="31164A13"/>
    <w:rsid w:val="31210BB1"/>
    <w:rsid w:val="312F3D02"/>
    <w:rsid w:val="31BF6840"/>
    <w:rsid w:val="31C31A37"/>
    <w:rsid w:val="326451ED"/>
    <w:rsid w:val="32A704DB"/>
    <w:rsid w:val="32EC77C3"/>
    <w:rsid w:val="32EE512A"/>
    <w:rsid w:val="33200AB0"/>
    <w:rsid w:val="33561196"/>
    <w:rsid w:val="335C6936"/>
    <w:rsid w:val="33790FAA"/>
    <w:rsid w:val="33A012BC"/>
    <w:rsid w:val="33B8517E"/>
    <w:rsid w:val="33C050F4"/>
    <w:rsid w:val="33E22AAC"/>
    <w:rsid w:val="33EB36F8"/>
    <w:rsid w:val="33FA1D5E"/>
    <w:rsid w:val="34297002"/>
    <w:rsid w:val="34585069"/>
    <w:rsid w:val="34610250"/>
    <w:rsid w:val="34A7186A"/>
    <w:rsid w:val="34D07743"/>
    <w:rsid w:val="34F66E82"/>
    <w:rsid w:val="34F86C33"/>
    <w:rsid w:val="350E225D"/>
    <w:rsid w:val="357D26E6"/>
    <w:rsid w:val="35960ECB"/>
    <w:rsid w:val="35AA7400"/>
    <w:rsid w:val="35BF1E32"/>
    <w:rsid w:val="35CC4964"/>
    <w:rsid w:val="35E52AF5"/>
    <w:rsid w:val="35E54A4A"/>
    <w:rsid w:val="3655404E"/>
    <w:rsid w:val="36B14785"/>
    <w:rsid w:val="36BF0643"/>
    <w:rsid w:val="37247E8D"/>
    <w:rsid w:val="372E0B3E"/>
    <w:rsid w:val="37377380"/>
    <w:rsid w:val="37443BEA"/>
    <w:rsid w:val="37475806"/>
    <w:rsid w:val="374A5EEF"/>
    <w:rsid w:val="374C2700"/>
    <w:rsid w:val="374C5E8C"/>
    <w:rsid w:val="38131BEB"/>
    <w:rsid w:val="38900F98"/>
    <w:rsid w:val="38BD5339"/>
    <w:rsid w:val="38C60A12"/>
    <w:rsid w:val="38E16B00"/>
    <w:rsid w:val="39090F15"/>
    <w:rsid w:val="391248D3"/>
    <w:rsid w:val="393746D6"/>
    <w:rsid w:val="3950260F"/>
    <w:rsid w:val="399A2235"/>
    <w:rsid w:val="3A1C0AAF"/>
    <w:rsid w:val="3A2F14BF"/>
    <w:rsid w:val="3A4F628E"/>
    <w:rsid w:val="3A841FB1"/>
    <w:rsid w:val="3AD145AD"/>
    <w:rsid w:val="3AE8606E"/>
    <w:rsid w:val="3B0748E6"/>
    <w:rsid w:val="3B173090"/>
    <w:rsid w:val="3B3612E9"/>
    <w:rsid w:val="3B3A2373"/>
    <w:rsid w:val="3B3E5CB2"/>
    <w:rsid w:val="3B596BFD"/>
    <w:rsid w:val="3BAA1905"/>
    <w:rsid w:val="3BBE445D"/>
    <w:rsid w:val="3BDE43C5"/>
    <w:rsid w:val="3BDE52A5"/>
    <w:rsid w:val="3BE70C49"/>
    <w:rsid w:val="3C3A48E1"/>
    <w:rsid w:val="3C5A3B8E"/>
    <w:rsid w:val="3C677BC6"/>
    <w:rsid w:val="3C8308D1"/>
    <w:rsid w:val="3CA113F7"/>
    <w:rsid w:val="3CDA431C"/>
    <w:rsid w:val="3CDE6165"/>
    <w:rsid w:val="3D3E0322"/>
    <w:rsid w:val="3D507C03"/>
    <w:rsid w:val="3D79074A"/>
    <w:rsid w:val="3D9B618F"/>
    <w:rsid w:val="3DD77DC0"/>
    <w:rsid w:val="3DF90B64"/>
    <w:rsid w:val="3E0055CC"/>
    <w:rsid w:val="3E0435A2"/>
    <w:rsid w:val="3E3A6B80"/>
    <w:rsid w:val="3E8761B5"/>
    <w:rsid w:val="3E8B7B27"/>
    <w:rsid w:val="3E9A2AE2"/>
    <w:rsid w:val="3EC15D4E"/>
    <w:rsid w:val="3EFF797D"/>
    <w:rsid w:val="3F222C70"/>
    <w:rsid w:val="3F605197"/>
    <w:rsid w:val="3F7E2157"/>
    <w:rsid w:val="3FCB24FC"/>
    <w:rsid w:val="3FDF4941"/>
    <w:rsid w:val="40216C26"/>
    <w:rsid w:val="40B354A5"/>
    <w:rsid w:val="40F376AB"/>
    <w:rsid w:val="41293921"/>
    <w:rsid w:val="415914C1"/>
    <w:rsid w:val="41B13A17"/>
    <w:rsid w:val="41E97A19"/>
    <w:rsid w:val="420318E2"/>
    <w:rsid w:val="420D6909"/>
    <w:rsid w:val="42642F19"/>
    <w:rsid w:val="42A4497E"/>
    <w:rsid w:val="42BD0DA1"/>
    <w:rsid w:val="42C572CC"/>
    <w:rsid w:val="42E75954"/>
    <w:rsid w:val="43990B9B"/>
    <w:rsid w:val="43A318F9"/>
    <w:rsid w:val="43A322E2"/>
    <w:rsid w:val="43CE4BFD"/>
    <w:rsid w:val="440C214D"/>
    <w:rsid w:val="446D6B3D"/>
    <w:rsid w:val="44790C24"/>
    <w:rsid w:val="44D501D8"/>
    <w:rsid w:val="44E92A42"/>
    <w:rsid w:val="45406E89"/>
    <w:rsid w:val="45694A0C"/>
    <w:rsid w:val="459B212E"/>
    <w:rsid w:val="45C04605"/>
    <w:rsid w:val="45D4223E"/>
    <w:rsid w:val="45D43FEC"/>
    <w:rsid w:val="45ED2B1B"/>
    <w:rsid w:val="45FD51FB"/>
    <w:rsid w:val="46004C38"/>
    <w:rsid w:val="46160DD8"/>
    <w:rsid w:val="465E5A78"/>
    <w:rsid w:val="46841CAE"/>
    <w:rsid w:val="47444691"/>
    <w:rsid w:val="48275AE6"/>
    <w:rsid w:val="483A1E6F"/>
    <w:rsid w:val="48422CAA"/>
    <w:rsid w:val="488A3508"/>
    <w:rsid w:val="488A5257"/>
    <w:rsid w:val="48B41DB4"/>
    <w:rsid w:val="48E15063"/>
    <w:rsid w:val="48F21BB4"/>
    <w:rsid w:val="4923601A"/>
    <w:rsid w:val="49554AD5"/>
    <w:rsid w:val="495A5150"/>
    <w:rsid w:val="49650F4D"/>
    <w:rsid w:val="49666014"/>
    <w:rsid w:val="49BA6968"/>
    <w:rsid w:val="49D15B8F"/>
    <w:rsid w:val="49DF1F93"/>
    <w:rsid w:val="49ED38CE"/>
    <w:rsid w:val="4A1D0657"/>
    <w:rsid w:val="4A32254E"/>
    <w:rsid w:val="4A5C45EA"/>
    <w:rsid w:val="4A881286"/>
    <w:rsid w:val="4ACA1E61"/>
    <w:rsid w:val="4B8464B4"/>
    <w:rsid w:val="4BA861F3"/>
    <w:rsid w:val="4BD702A6"/>
    <w:rsid w:val="4BDB04E5"/>
    <w:rsid w:val="4BEB50BB"/>
    <w:rsid w:val="4BF36A46"/>
    <w:rsid w:val="4C066B29"/>
    <w:rsid w:val="4C9C01C7"/>
    <w:rsid w:val="4CA37B44"/>
    <w:rsid w:val="4CBD7ED0"/>
    <w:rsid w:val="4CFD651E"/>
    <w:rsid w:val="4D7518AE"/>
    <w:rsid w:val="4D7C06A1"/>
    <w:rsid w:val="4D8F6B17"/>
    <w:rsid w:val="4D9029C9"/>
    <w:rsid w:val="4D937721"/>
    <w:rsid w:val="4DC31852"/>
    <w:rsid w:val="4DC564B0"/>
    <w:rsid w:val="4DCA2B2F"/>
    <w:rsid w:val="4E406B13"/>
    <w:rsid w:val="4E41262D"/>
    <w:rsid w:val="4E5D41A3"/>
    <w:rsid w:val="4E923ECB"/>
    <w:rsid w:val="4E956BDE"/>
    <w:rsid w:val="4EA6055F"/>
    <w:rsid w:val="4ED002D7"/>
    <w:rsid w:val="4EEE35FC"/>
    <w:rsid w:val="4EF07D09"/>
    <w:rsid w:val="4F4E0F8B"/>
    <w:rsid w:val="4F984C1B"/>
    <w:rsid w:val="4FAA630A"/>
    <w:rsid w:val="4FAE6A0C"/>
    <w:rsid w:val="50336A45"/>
    <w:rsid w:val="504F2BA1"/>
    <w:rsid w:val="50550D8D"/>
    <w:rsid w:val="50BE4F65"/>
    <w:rsid w:val="50DB410A"/>
    <w:rsid w:val="51380117"/>
    <w:rsid w:val="5177338C"/>
    <w:rsid w:val="51A00F84"/>
    <w:rsid w:val="51DC2BA6"/>
    <w:rsid w:val="5210112E"/>
    <w:rsid w:val="525624DF"/>
    <w:rsid w:val="525F7FA1"/>
    <w:rsid w:val="529E7E5B"/>
    <w:rsid w:val="52A05DC1"/>
    <w:rsid w:val="52E8557B"/>
    <w:rsid w:val="52F35042"/>
    <w:rsid w:val="52FF6599"/>
    <w:rsid w:val="530B17A1"/>
    <w:rsid w:val="532F3059"/>
    <w:rsid w:val="533F4290"/>
    <w:rsid w:val="536820BF"/>
    <w:rsid w:val="53D1114D"/>
    <w:rsid w:val="540F7FB4"/>
    <w:rsid w:val="54290122"/>
    <w:rsid w:val="54297BF9"/>
    <w:rsid w:val="544455CE"/>
    <w:rsid w:val="545D78A2"/>
    <w:rsid w:val="54D40874"/>
    <w:rsid w:val="552C4101"/>
    <w:rsid w:val="554265C2"/>
    <w:rsid w:val="55B41B16"/>
    <w:rsid w:val="55E56BD0"/>
    <w:rsid w:val="561A0EB2"/>
    <w:rsid w:val="569C2526"/>
    <w:rsid w:val="56D50935"/>
    <w:rsid w:val="56E37D30"/>
    <w:rsid w:val="56F452EC"/>
    <w:rsid w:val="56F974D7"/>
    <w:rsid w:val="56FB18C2"/>
    <w:rsid w:val="57204BAA"/>
    <w:rsid w:val="57B16FE7"/>
    <w:rsid w:val="57CC2BB7"/>
    <w:rsid w:val="57D30A02"/>
    <w:rsid w:val="57F56073"/>
    <w:rsid w:val="58080E63"/>
    <w:rsid w:val="581D5BCF"/>
    <w:rsid w:val="581F37ED"/>
    <w:rsid w:val="58502272"/>
    <w:rsid w:val="5898359F"/>
    <w:rsid w:val="58C674BF"/>
    <w:rsid w:val="58C76CB0"/>
    <w:rsid w:val="58CE5813"/>
    <w:rsid w:val="58F31AEC"/>
    <w:rsid w:val="591628D7"/>
    <w:rsid w:val="592851C9"/>
    <w:rsid w:val="592A16A6"/>
    <w:rsid w:val="59487A3A"/>
    <w:rsid w:val="59563081"/>
    <w:rsid w:val="59766A68"/>
    <w:rsid w:val="598E43A8"/>
    <w:rsid w:val="59CF6FA8"/>
    <w:rsid w:val="5A2E0294"/>
    <w:rsid w:val="5A317807"/>
    <w:rsid w:val="5A5E5E14"/>
    <w:rsid w:val="5A986B44"/>
    <w:rsid w:val="5AF80325"/>
    <w:rsid w:val="5B1E1F7F"/>
    <w:rsid w:val="5B283DD4"/>
    <w:rsid w:val="5B331AD4"/>
    <w:rsid w:val="5B3565E0"/>
    <w:rsid w:val="5B400CB8"/>
    <w:rsid w:val="5B4C63D3"/>
    <w:rsid w:val="5B691A7F"/>
    <w:rsid w:val="5B833462"/>
    <w:rsid w:val="5BC650A9"/>
    <w:rsid w:val="5C380AC4"/>
    <w:rsid w:val="5C4E28F2"/>
    <w:rsid w:val="5C783203"/>
    <w:rsid w:val="5CB00852"/>
    <w:rsid w:val="5D4F3E18"/>
    <w:rsid w:val="5D8633D6"/>
    <w:rsid w:val="5DA008D6"/>
    <w:rsid w:val="5DE529B0"/>
    <w:rsid w:val="5DFC0ABE"/>
    <w:rsid w:val="5E2558D5"/>
    <w:rsid w:val="5E9F13F2"/>
    <w:rsid w:val="5EAA6FB6"/>
    <w:rsid w:val="5EAF7A23"/>
    <w:rsid w:val="5EB026B5"/>
    <w:rsid w:val="5EE25403"/>
    <w:rsid w:val="5F0676FD"/>
    <w:rsid w:val="5F7907D7"/>
    <w:rsid w:val="5FBB1776"/>
    <w:rsid w:val="5FC8715E"/>
    <w:rsid w:val="60006E60"/>
    <w:rsid w:val="60213E7A"/>
    <w:rsid w:val="6033013B"/>
    <w:rsid w:val="603412AA"/>
    <w:rsid w:val="607931FE"/>
    <w:rsid w:val="60BB052D"/>
    <w:rsid w:val="60E816CC"/>
    <w:rsid w:val="60FA4D13"/>
    <w:rsid w:val="60FF6129"/>
    <w:rsid w:val="612A7126"/>
    <w:rsid w:val="612C28EB"/>
    <w:rsid w:val="612F2BC2"/>
    <w:rsid w:val="61930508"/>
    <w:rsid w:val="61BE4076"/>
    <w:rsid w:val="61C86D67"/>
    <w:rsid w:val="61E45B66"/>
    <w:rsid w:val="62126170"/>
    <w:rsid w:val="621655CE"/>
    <w:rsid w:val="621959F0"/>
    <w:rsid w:val="621E71B1"/>
    <w:rsid w:val="622C40C1"/>
    <w:rsid w:val="62361D11"/>
    <w:rsid w:val="62BF19C5"/>
    <w:rsid w:val="630261E5"/>
    <w:rsid w:val="6319386D"/>
    <w:rsid w:val="632C14B3"/>
    <w:rsid w:val="637644DD"/>
    <w:rsid w:val="63EA2F43"/>
    <w:rsid w:val="64303292"/>
    <w:rsid w:val="650205DF"/>
    <w:rsid w:val="650541D7"/>
    <w:rsid w:val="65476E12"/>
    <w:rsid w:val="65687062"/>
    <w:rsid w:val="656E5DB3"/>
    <w:rsid w:val="65714A7D"/>
    <w:rsid w:val="657D1685"/>
    <w:rsid w:val="65C6174B"/>
    <w:rsid w:val="65E975B8"/>
    <w:rsid w:val="65F83E57"/>
    <w:rsid w:val="65FC55DE"/>
    <w:rsid w:val="66384800"/>
    <w:rsid w:val="66480343"/>
    <w:rsid w:val="66776A2E"/>
    <w:rsid w:val="668D4114"/>
    <w:rsid w:val="669B4EF0"/>
    <w:rsid w:val="67167D84"/>
    <w:rsid w:val="671D6DD9"/>
    <w:rsid w:val="679C4AE9"/>
    <w:rsid w:val="67D43D80"/>
    <w:rsid w:val="67D90079"/>
    <w:rsid w:val="67F31CEE"/>
    <w:rsid w:val="68057461"/>
    <w:rsid w:val="686F201F"/>
    <w:rsid w:val="6881195A"/>
    <w:rsid w:val="68882CE8"/>
    <w:rsid w:val="688E3C7A"/>
    <w:rsid w:val="689478DF"/>
    <w:rsid w:val="68AB177D"/>
    <w:rsid w:val="69006D22"/>
    <w:rsid w:val="692E7E56"/>
    <w:rsid w:val="69D33B54"/>
    <w:rsid w:val="69D65AA7"/>
    <w:rsid w:val="69FC6B02"/>
    <w:rsid w:val="6A060F1B"/>
    <w:rsid w:val="6A215319"/>
    <w:rsid w:val="6A2904FB"/>
    <w:rsid w:val="6A8C704E"/>
    <w:rsid w:val="6AAF7F42"/>
    <w:rsid w:val="6AF06894"/>
    <w:rsid w:val="6B111AAD"/>
    <w:rsid w:val="6B19231D"/>
    <w:rsid w:val="6B272FFA"/>
    <w:rsid w:val="6B2A0087"/>
    <w:rsid w:val="6B4C27BF"/>
    <w:rsid w:val="6B654374"/>
    <w:rsid w:val="6BDC6ED4"/>
    <w:rsid w:val="6BF453B7"/>
    <w:rsid w:val="6C0903DD"/>
    <w:rsid w:val="6C184970"/>
    <w:rsid w:val="6C2F3B9C"/>
    <w:rsid w:val="6C824A7F"/>
    <w:rsid w:val="6CE1491A"/>
    <w:rsid w:val="6CFA7A86"/>
    <w:rsid w:val="6D0060D0"/>
    <w:rsid w:val="6D3C57B3"/>
    <w:rsid w:val="6D691309"/>
    <w:rsid w:val="6D7026B9"/>
    <w:rsid w:val="6E3274EB"/>
    <w:rsid w:val="6E37278D"/>
    <w:rsid w:val="6E5D6DD7"/>
    <w:rsid w:val="6E641B9E"/>
    <w:rsid w:val="6E6815B5"/>
    <w:rsid w:val="6E984E63"/>
    <w:rsid w:val="6E9B3DF5"/>
    <w:rsid w:val="6EEC2FEA"/>
    <w:rsid w:val="6F6E3519"/>
    <w:rsid w:val="6F7246F2"/>
    <w:rsid w:val="6F7F0D18"/>
    <w:rsid w:val="6F9910E7"/>
    <w:rsid w:val="6FA41172"/>
    <w:rsid w:val="7033224E"/>
    <w:rsid w:val="706848A3"/>
    <w:rsid w:val="7091331B"/>
    <w:rsid w:val="70934920"/>
    <w:rsid w:val="7094512C"/>
    <w:rsid w:val="7096196A"/>
    <w:rsid w:val="70A07186"/>
    <w:rsid w:val="70E36464"/>
    <w:rsid w:val="71193077"/>
    <w:rsid w:val="71367A59"/>
    <w:rsid w:val="718C1A9B"/>
    <w:rsid w:val="719C616B"/>
    <w:rsid w:val="71AB48B1"/>
    <w:rsid w:val="71CF353D"/>
    <w:rsid w:val="71D62D16"/>
    <w:rsid w:val="71FA2E5E"/>
    <w:rsid w:val="720530FE"/>
    <w:rsid w:val="72384B7F"/>
    <w:rsid w:val="727120A6"/>
    <w:rsid w:val="72BF6F4F"/>
    <w:rsid w:val="72CB77CB"/>
    <w:rsid w:val="72D063B5"/>
    <w:rsid w:val="730F7760"/>
    <w:rsid w:val="73100845"/>
    <w:rsid w:val="73426189"/>
    <w:rsid w:val="73901927"/>
    <w:rsid w:val="73BE7F06"/>
    <w:rsid w:val="73C07438"/>
    <w:rsid w:val="73DF6465"/>
    <w:rsid w:val="74026044"/>
    <w:rsid w:val="740F205D"/>
    <w:rsid w:val="743708F7"/>
    <w:rsid w:val="74807310"/>
    <w:rsid w:val="74D24472"/>
    <w:rsid w:val="75073003"/>
    <w:rsid w:val="75241FEA"/>
    <w:rsid w:val="753F4D51"/>
    <w:rsid w:val="754F568B"/>
    <w:rsid w:val="75552FA8"/>
    <w:rsid w:val="758F5C0B"/>
    <w:rsid w:val="762E5E4F"/>
    <w:rsid w:val="764856AA"/>
    <w:rsid w:val="766E58F3"/>
    <w:rsid w:val="76F76879"/>
    <w:rsid w:val="77075720"/>
    <w:rsid w:val="77252AE1"/>
    <w:rsid w:val="773063D8"/>
    <w:rsid w:val="77892F7D"/>
    <w:rsid w:val="77CF0F09"/>
    <w:rsid w:val="78131A9B"/>
    <w:rsid w:val="78177082"/>
    <w:rsid w:val="783C552F"/>
    <w:rsid w:val="789645EE"/>
    <w:rsid w:val="78973470"/>
    <w:rsid w:val="7899570A"/>
    <w:rsid w:val="78F1748A"/>
    <w:rsid w:val="78FE3AFB"/>
    <w:rsid w:val="79330293"/>
    <w:rsid w:val="79353FD1"/>
    <w:rsid w:val="79446731"/>
    <w:rsid w:val="79485F05"/>
    <w:rsid w:val="79631ACE"/>
    <w:rsid w:val="797F5A41"/>
    <w:rsid w:val="79A24E4F"/>
    <w:rsid w:val="79D1408B"/>
    <w:rsid w:val="79E26E11"/>
    <w:rsid w:val="79EC36DB"/>
    <w:rsid w:val="7A143559"/>
    <w:rsid w:val="7A225565"/>
    <w:rsid w:val="7A326EE2"/>
    <w:rsid w:val="7A505AA7"/>
    <w:rsid w:val="7A6A66F1"/>
    <w:rsid w:val="7AC42255"/>
    <w:rsid w:val="7AC654D1"/>
    <w:rsid w:val="7AF402CF"/>
    <w:rsid w:val="7AF77DF1"/>
    <w:rsid w:val="7B1803DC"/>
    <w:rsid w:val="7B2C7E4B"/>
    <w:rsid w:val="7B407452"/>
    <w:rsid w:val="7B494559"/>
    <w:rsid w:val="7BB13B06"/>
    <w:rsid w:val="7BB62E47"/>
    <w:rsid w:val="7BFF10BB"/>
    <w:rsid w:val="7C240C18"/>
    <w:rsid w:val="7C262AEC"/>
    <w:rsid w:val="7C4C0C2D"/>
    <w:rsid w:val="7C552ECB"/>
    <w:rsid w:val="7CB5091B"/>
    <w:rsid w:val="7CCA4A8C"/>
    <w:rsid w:val="7CF600D5"/>
    <w:rsid w:val="7D08648D"/>
    <w:rsid w:val="7D156E95"/>
    <w:rsid w:val="7D5947FB"/>
    <w:rsid w:val="7D983576"/>
    <w:rsid w:val="7DEC566F"/>
    <w:rsid w:val="7E122BE7"/>
    <w:rsid w:val="7E272B13"/>
    <w:rsid w:val="7E2B4801"/>
    <w:rsid w:val="7E2F5246"/>
    <w:rsid w:val="7E566324"/>
    <w:rsid w:val="7E59571E"/>
    <w:rsid w:val="7E7E0EBF"/>
    <w:rsid w:val="7E8D6272"/>
    <w:rsid w:val="7EB45D41"/>
    <w:rsid w:val="7ED272AF"/>
    <w:rsid w:val="7EEB5AA4"/>
    <w:rsid w:val="7F4A08E4"/>
    <w:rsid w:val="7F5F0EA9"/>
    <w:rsid w:val="7F8B2CB6"/>
    <w:rsid w:val="7FD24FD1"/>
    <w:rsid w:val="7FE8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1"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2"/>
    <w:basedOn w:val="1"/>
    <w:next w:val="4"/>
    <w:qFormat/>
    <w:uiPriority w:val="1"/>
    <w:pPr>
      <w:spacing w:before="3"/>
      <w:ind w:left="1632"/>
      <w:outlineLvl w:val="1"/>
    </w:pPr>
    <w:rPr>
      <w:sz w:val="36"/>
      <w:szCs w:val="36"/>
    </w:rPr>
  </w:style>
  <w:style w:type="paragraph" w:styleId="5">
    <w:name w:val="heading 3"/>
    <w:basedOn w:val="1"/>
    <w:next w:val="4"/>
    <w:qFormat/>
    <w:uiPriority w:val="1"/>
    <w:pPr>
      <w:spacing w:line="523" w:lineRule="exact"/>
      <w:ind w:left="1340"/>
      <w:outlineLvl w:val="2"/>
    </w:pPr>
    <w:rPr>
      <w:rFonts w:ascii="Lantinghei SC Heavy" w:hAnsi="Lantinghei SC Heavy" w:eastAsia="Lantinghei SC Heavy" w:cs="Lantinghei SC Heavy"/>
      <w:b/>
      <w:bCs/>
      <w:sz w:val="32"/>
      <w:szCs w:val="32"/>
    </w:rPr>
  </w:style>
  <w:style w:type="paragraph" w:styleId="6">
    <w:name w:val="heading 4"/>
    <w:basedOn w:val="1"/>
    <w:next w:val="1"/>
    <w:qFormat/>
    <w:uiPriority w:val="1"/>
    <w:pPr>
      <w:ind w:left="701" w:right="533" w:firstLine="638"/>
      <w:outlineLvl w:val="3"/>
    </w:pPr>
    <w:rPr>
      <w:sz w:val="32"/>
      <w:szCs w:val="32"/>
    </w:rPr>
  </w:style>
  <w:style w:type="paragraph" w:styleId="7">
    <w:name w:val="heading 5"/>
    <w:basedOn w:val="1"/>
    <w:qFormat/>
    <w:uiPriority w:val="1"/>
    <w:pPr>
      <w:ind w:left="3"/>
      <w:jc w:val="center"/>
      <w:outlineLvl w:val="4"/>
    </w:pPr>
    <w:rPr>
      <w:rFonts w:ascii="Lantinghei SC Heavy" w:hAnsi="Lantinghei SC Heavy" w:eastAsia="Lantinghei SC Heavy" w:cs="Lantinghei SC Heavy"/>
      <w:b/>
      <w:bCs/>
      <w:sz w:val="28"/>
      <w:szCs w:val="28"/>
    </w:rPr>
  </w:style>
  <w:style w:type="paragraph" w:styleId="8">
    <w:name w:val="heading 6"/>
    <w:basedOn w:val="1"/>
    <w:qFormat/>
    <w:uiPriority w:val="1"/>
    <w:pPr>
      <w:ind w:left="201"/>
      <w:outlineLvl w:val="5"/>
    </w:pPr>
    <w:rPr>
      <w:rFonts w:ascii="Lantinghei SC Heavy" w:hAnsi="Lantinghei SC Heavy" w:eastAsia="Lantinghei SC Heavy" w:cs="Lantinghei SC Heavy"/>
      <w:b/>
      <w:bCs/>
      <w:sz w:val="25"/>
      <w:szCs w:val="25"/>
    </w:rPr>
  </w:style>
  <w:style w:type="paragraph" w:styleId="9">
    <w:name w:val="heading 7"/>
    <w:basedOn w:val="1"/>
    <w:qFormat/>
    <w:uiPriority w:val="1"/>
    <w:pPr>
      <w:spacing w:before="228"/>
      <w:ind w:left="684"/>
      <w:outlineLvl w:val="6"/>
    </w:pPr>
    <w:rPr>
      <w:sz w:val="25"/>
      <w:szCs w:val="25"/>
    </w:rPr>
  </w:style>
  <w:style w:type="paragraph" w:styleId="10">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ind w:firstLine="420"/>
    </w:pPr>
    <w:rPr>
      <w:rFonts w:ascii="宋体"/>
      <w:sz w:val="24"/>
    </w:rPr>
  </w:style>
  <w:style w:type="paragraph" w:styleId="11">
    <w:name w:val="annotation text"/>
    <w:basedOn w:val="1"/>
    <w:link w:val="46"/>
    <w:qFormat/>
    <w:uiPriority w:val="0"/>
  </w:style>
  <w:style w:type="paragraph" w:styleId="12">
    <w:name w:val="Body Text"/>
    <w:basedOn w:val="1"/>
    <w:link w:val="44"/>
    <w:qFormat/>
    <w:uiPriority w:val="1"/>
    <w:rPr>
      <w:sz w:val="24"/>
      <w:szCs w:val="24"/>
    </w:rPr>
  </w:style>
  <w:style w:type="paragraph" w:styleId="13">
    <w:name w:val="Body Text Indent"/>
    <w:basedOn w:val="1"/>
    <w:next w:val="14"/>
    <w:qFormat/>
    <w:uiPriority w:val="99"/>
    <w:pPr>
      <w:spacing w:line="360" w:lineRule="auto"/>
      <w:ind w:firstLine="570"/>
    </w:pPr>
    <w:rPr>
      <w:sz w:val="24"/>
    </w:rPr>
  </w:style>
  <w:style w:type="paragraph" w:styleId="14">
    <w:name w:val="envelope return"/>
    <w:basedOn w:val="1"/>
    <w:qFormat/>
    <w:uiPriority w:val="0"/>
    <w:pPr>
      <w:snapToGrid w:val="0"/>
    </w:pPr>
    <w:rPr>
      <w:rFonts w:ascii="Arial" w:hAnsi="Arial" w:cs="Arial"/>
    </w:rPr>
  </w:style>
  <w:style w:type="paragraph" w:styleId="15">
    <w:name w:val="List 2"/>
    <w:basedOn w:val="1"/>
    <w:qFormat/>
    <w:uiPriority w:val="0"/>
    <w:pPr>
      <w:ind w:left="100" w:leftChars="200" w:hanging="200" w:hangingChars="200"/>
    </w:pPr>
  </w:style>
  <w:style w:type="paragraph" w:styleId="16">
    <w:name w:val="Plain Text"/>
    <w:basedOn w:val="1"/>
    <w:qFormat/>
    <w:uiPriority w:val="0"/>
    <w:rPr>
      <w:rFonts w:hint="eastAsia" w:ascii="宋体" w:hAnsi="Courier New"/>
      <w:szCs w:val="20"/>
    </w:rPr>
  </w:style>
  <w:style w:type="paragraph" w:styleId="17">
    <w:name w:val="Balloon Text"/>
    <w:basedOn w:val="1"/>
    <w:link w:val="45"/>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qFormat/>
    <w:uiPriority w:val="1"/>
    <w:pPr>
      <w:spacing w:before="84"/>
      <w:ind w:left="701"/>
    </w:pPr>
    <w:rPr>
      <w:rFonts w:ascii="Lantinghei SC Heavy" w:hAnsi="Lantinghei SC Heavy" w:eastAsia="Lantinghei SC Heavy" w:cs="Lantinghei SC Heavy"/>
      <w:b/>
      <w:bCs/>
      <w:sz w:val="24"/>
      <w:szCs w:val="24"/>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11"/>
    <w:next w:val="11"/>
    <w:link w:val="47"/>
    <w:qFormat/>
    <w:uiPriority w:val="0"/>
    <w:rPr>
      <w:b/>
      <w:bCs/>
    </w:rPr>
  </w:style>
  <w:style w:type="paragraph" w:styleId="24">
    <w:name w:val="Body Text First Indent 2"/>
    <w:basedOn w:val="13"/>
    <w:qFormat/>
    <w:uiPriority w:val="99"/>
    <w:pPr>
      <w:spacing w:after="120" w:line="480" w:lineRule="exact"/>
      <w:ind w:left="420" w:leftChars="200" w:firstLine="420" w:firstLineChars="200"/>
    </w:pPr>
    <w:rPr>
      <w:szCs w:val="20"/>
    </w:rPr>
  </w:style>
  <w:style w:type="table" w:styleId="26">
    <w:name w:val="Table Grid"/>
    <w:basedOn w:val="2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page number"/>
    <w:basedOn w:val="27"/>
    <w:qFormat/>
    <w:uiPriority w:val="0"/>
  </w:style>
  <w:style w:type="character" w:styleId="29">
    <w:name w:val="Emphasis"/>
    <w:qFormat/>
    <w:uiPriority w:val="0"/>
    <w:rPr>
      <w:color w:val="CC0033"/>
    </w:rPr>
  </w:style>
  <w:style w:type="character" w:styleId="30">
    <w:name w:val="Hyperlink"/>
    <w:basedOn w:val="27"/>
    <w:unhideWhenUsed/>
    <w:qFormat/>
    <w:uiPriority w:val="1"/>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ind w:left="1776" w:hanging="720"/>
    </w:pPr>
  </w:style>
  <w:style w:type="paragraph" w:customStyle="1" w:styleId="34">
    <w:name w:val="Table Paragraph"/>
    <w:basedOn w:val="1"/>
    <w:qFormat/>
    <w:uiPriority w:val="1"/>
  </w:style>
  <w:style w:type="character" w:customStyle="1" w:styleId="35">
    <w:name w:val="标题 1 Char Char Char Char"/>
    <w:qFormat/>
    <w:uiPriority w:val="0"/>
    <w:rPr>
      <w:rFonts w:eastAsia="宋体"/>
      <w:b/>
      <w:bCs/>
      <w:kern w:val="44"/>
      <w:sz w:val="44"/>
      <w:szCs w:val="44"/>
      <w:lang w:val="en-US" w:eastAsia="zh-CN" w:bidi="ar-SA"/>
    </w:rPr>
  </w:style>
  <w:style w:type="character" w:customStyle="1" w:styleId="36">
    <w:name w:val="font112"/>
    <w:basedOn w:val="27"/>
    <w:qFormat/>
    <w:uiPriority w:val="0"/>
    <w:rPr>
      <w:rFonts w:hint="eastAsia" w:ascii="宋体" w:hAnsi="宋体" w:eastAsia="宋体" w:cs="宋体"/>
      <w:color w:val="000000"/>
      <w:sz w:val="24"/>
      <w:szCs w:val="24"/>
      <w:u w:val="none"/>
    </w:rPr>
  </w:style>
  <w:style w:type="character" w:customStyle="1" w:styleId="37">
    <w:name w:val="font11"/>
    <w:basedOn w:val="27"/>
    <w:qFormat/>
    <w:uiPriority w:val="0"/>
    <w:rPr>
      <w:rFonts w:hint="eastAsia" w:ascii="宋体" w:hAnsi="宋体" w:eastAsia="宋体" w:cs="宋体"/>
      <w:color w:val="000000"/>
      <w:sz w:val="24"/>
      <w:szCs w:val="24"/>
      <w:u w:val="none"/>
    </w:rPr>
  </w:style>
  <w:style w:type="character" w:customStyle="1" w:styleId="38">
    <w:name w:val="font121"/>
    <w:basedOn w:val="27"/>
    <w:qFormat/>
    <w:uiPriority w:val="0"/>
    <w:rPr>
      <w:rFonts w:hint="eastAsia" w:ascii="宋体" w:hAnsi="宋体" w:eastAsia="宋体" w:cs="宋体"/>
      <w:color w:val="000000"/>
      <w:sz w:val="24"/>
      <w:szCs w:val="24"/>
      <w:u w:val="none"/>
      <w:vertAlign w:val="superscript"/>
    </w:rPr>
  </w:style>
  <w:style w:type="character" w:customStyle="1" w:styleId="39">
    <w:name w:val="font51"/>
    <w:basedOn w:val="27"/>
    <w:qFormat/>
    <w:uiPriority w:val="0"/>
    <w:rPr>
      <w:rFonts w:hint="eastAsia" w:ascii="宋体" w:hAnsi="宋体" w:eastAsia="宋体" w:cs="宋体"/>
      <w:color w:val="000000"/>
      <w:sz w:val="20"/>
      <w:szCs w:val="20"/>
      <w:u w:val="none"/>
    </w:rPr>
  </w:style>
  <w:style w:type="character" w:customStyle="1" w:styleId="40">
    <w:name w:val="font131"/>
    <w:basedOn w:val="27"/>
    <w:qFormat/>
    <w:uiPriority w:val="0"/>
    <w:rPr>
      <w:rFonts w:hint="eastAsia" w:ascii="宋体" w:hAnsi="宋体" w:eastAsia="宋体" w:cs="宋体"/>
      <w:color w:val="000000"/>
      <w:sz w:val="24"/>
      <w:szCs w:val="24"/>
      <w:u w:val="none"/>
    </w:rPr>
  </w:style>
  <w:style w:type="character" w:customStyle="1" w:styleId="41">
    <w:name w:val="font91"/>
    <w:basedOn w:val="27"/>
    <w:qFormat/>
    <w:uiPriority w:val="0"/>
    <w:rPr>
      <w:rFonts w:hint="eastAsia" w:ascii="宋体" w:hAnsi="宋体" w:eastAsia="宋体" w:cs="宋体"/>
      <w:b/>
      <w:bCs/>
      <w:color w:val="000000"/>
      <w:sz w:val="20"/>
      <w:szCs w:val="20"/>
      <w:u w:val="none"/>
    </w:rPr>
  </w:style>
  <w:style w:type="character" w:customStyle="1" w:styleId="42">
    <w:name w:val="font101"/>
    <w:basedOn w:val="27"/>
    <w:qFormat/>
    <w:uiPriority w:val="0"/>
    <w:rPr>
      <w:rFonts w:hint="default" w:ascii="Times New Roman" w:hAnsi="Times New Roman" w:cs="Times New Roman"/>
      <w:color w:val="000000"/>
      <w:sz w:val="20"/>
      <w:szCs w:val="20"/>
      <w:u w:val="none"/>
    </w:rPr>
  </w:style>
  <w:style w:type="character" w:customStyle="1" w:styleId="43">
    <w:name w:val="font21"/>
    <w:basedOn w:val="27"/>
    <w:qFormat/>
    <w:uiPriority w:val="0"/>
    <w:rPr>
      <w:rFonts w:hint="eastAsia" w:ascii="宋体" w:hAnsi="宋体" w:eastAsia="宋体" w:cs="宋体"/>
      <w:b/>
      <w:bCs/>
      <w:color w:val="000000"/>
      <w:sz w:val="20"/>
      <w:szCs w:val="20"/>
      <w:u w:val="none"/>
    </w:rPr>
  </w:style>
  <w:style w:type="character" w:customStyle="1" w:styleId="44">
    <w:name w:val="正文文本 字符"/>
    <w:basedOn w:val="27"/>
    <w:link w:val="12"/>
    <w:qFormat/>
    <w:uiPriority w:val="1"/>
    <w:rPr>
      <w:rFonts w:ascii="Lantinghei SC Extralight" w:hAnsi="Lantinghei SC Extralight" w:eastAsia="Lantinghei SC Extralight" w:cs="Lantinghei SC Extralight"/>
      <w:sz w:val="24"/>
      <w:szCs w:val="24"/>
    </w:rPr>
  </w:style>
  <w:style w:type="character" w:customStyle="1" w:styleId="45">
    <w:name w:val="批注框文本 字符"/>
    <w:basedOn w:val="27"/>
    <w:link w:val="17"/>
    <w:qFormat/>
    <w:uiPriority w:val="0"/>
    <w:rPr>
      <w:rFonts w:ascii="Lantinghei SC Extralight" w:hAnsi="Lantinghei SC Extralight" w:eastAsia="Lantinghei SC Extralight" w:cs="Lantinghei SC Extralight"/>
      <w:sz w:val="18"/>
      <w:szCs w:val="18"/>
    </w:rPr>
  </w:style>
  <w:style w:type="character" w:customStyle="1" w:styleId="46">
    <w:name w:val="批注文字 字符"/>
    <w:basedOn w:val="27"/>
    <w:link w:val="11"/>
    <w:qFormat/>
    <w:uiPriority w:val="0"/>
    <w:rPr>
      <w:rFonts w:ascii="Lantinghei SC Extralight" w:hAnsi="Lantinghei SC Extralight" w:eastAsia="Lantinghei SC Extralight" w:cs="Lantinghei SC Extralight"/>
      <w:sz w:val="22"/>
      <w:szCs w:val="22"/>
    </w:rPr>
  </w:style>
  <w:style w:type="character" w:customStyle="1" w:styleId="47">
    <w:name w:val="批注主题 字符"/>
    <w:basedOn w:val="46"/>
    <w:link w:val="23"/>
    <w:qFormat/>
    <w:uiPriority w:val="0"/>
    <w:rPr>
      <w:rFonts w:ascii="Lantinghei SC Extralight" w:hAnsi="Lantinghei SC Extralight" w:eastAsia="Lantinghei SC Extralight" w:cs="Lantinghei SC Extralight"/>
      <w:b/>
      <w:bCs/>
      <w:sz w:val="22"/>
      <w:szCs w:val="22"/>
    </w:rPr>
  </w:style>
  <w:style w:type="paragraph" w:customStyle="1" w:styleId="48">
    <w:name w:val="列出段落1"/>
    <w:basedOn w:val="1"/>
    <w:qFormat/>
    <w:uiPriority w:val="0"/>
    <w:pPr>
      <w:ind w:firstLine="420" w:firstLineChars="200"/>
    </w:pPr>
    <w:rPr>
      <w:rFonts w:ascii="Calibri" w:hAnsi="Calibri"/>
      <w:szCs w:val="22"/>
    </w:rPr>
  </w:style>
  <w:style w:type="paragraph" w:customStyle="1" w:styleId="49">
    <w:name w:val="正文 A"/>
    <w:qFormat/>
    <w:uiPriority w:val="0"/>
    <w:pPr>
      <w:widowControl w:val="0"/>
      <w:jc w:val="both"/>
    </w:pPr>
    <w:rPr>
      <w:rFonts w:ascii="Verdana" w:hAnsi="Verdana"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77A75-0359-4DD5-AD01-C2AFDF4CAC27}">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80</Pages>
  <Words>4349</Words>
  <Characters>4813</Characters>
  <Lines>214</Lines>
  <Paragraphs>60</Paragraphs>
  <TotalTime>5</TotalTime>
  <ScaleCrop>false</ScaleCrop>
  <LinksUpToDate>false</LinksUpToDate>
  <CharactersWithSpaces>4929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2025-07-16T08:23:00Z</dcterms:created>
  <dc:creator>李陈壮</dc:creator>
  <cp:lastModifiedBy>招标代理-王涵</cp:lastModifiedBy>
  <dcterms:modified xsi:type="dcterms:W3CDTF">2025-11-19T09:08:43Z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2024-11-29T00:00:00Z</vt:filetime>
  </property>
  <property fmtid="{D5CDD505-2E9C-101B-9397-08002B2CF9AE}" pid="5" name="SourceModified">
    <vt:lpwstr>D:20241128112506+03'25'</vt:lpwstr>
  </property>
  <property fmtid="{D5CDD505-2E9C-101B-9397-08002B2CF9AE}" pid="6" name="KSOProductBuildVer">
    <vt:lpwstr>2052-12.1.0.21915</vt:lpwstr>
  </property>
  <property fmtid="{D5CDD505-2E9C-101B-9397-08002B2CF9AE}" pid="7" name="ICV">
    <vt:lpwstr>33639E02EB8C4CAF99136F058B31F7FB_13</vt:lpwstr>
  </property>
  <property fmtid="{D5CDD505-2E9C-101B-9397-08002B2CF9AE}" pid="8" name="KSOTemplateDocerSaveRecord">
    <vt:lpwstr>eyJoZGlkIjoiYjMxZDllZjg1OTQxMTU2YTE4MTc3OGJiNjRhNmYwN2UiLCJ1c2VySWQiOiIzNzAwOTg2NDcifQ==</vt:lpwstr>
  </property>
</Properties>
</file>