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9EC80">
      <w:pPr>
        <w:pStyle w:val="2"/>
        <w:tabs>
          <w:tab w:val="left" w:pos="0"/>
        </w:tabs>
        <w:autoSpaceDE w:val="0"/>
        <w:autoSpaceDN w:val="0"/>
        <w:adjustRightInd w:val="0"/>
        <w:spacing w:before="0" w:after="0" w:line="360" w:lineRule="auto"/>
        <w:jc w:val="center"/>
        <w:rPr>
          <w:rFonts w:ascii="宋体" w:hAnsi="宋体"/>
          <w:sz w:val="36"/>
          <w:szCs w:val="36"/>
        </w:rPr>
      </w:pPr>
      <w:bookmarkStart w:id="0" w:name="_Toc35393809"/>
      <w:bookmarkStart w:id="1" w:name="_Toc28359022"/>
      <w:r>
        <w:rPr>
          <w:rFonts w:hint="eastAsia" w:ascii="宋体" w:hAnsi="宋体"/>
          <w:sz w:val="36"/>
          <w:szCs w:val="36"/>
        </w:rPr>
        <w:t>中标公告</w:t>
      </w:r>
      <w:bookmarkEnd w:id="0"/>
      <w:bookmarkEnd w:id="1"/>
    </w:p>
    <w:p w14:paraId="04E2A8B2">
      <w:pPr>
        <w:spacing w:line="360" w:lineRule="auto"/>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sz w:val="24"/>
          <w:szCs w:val="24"/>
        </w:rPr>
        <w:t>项目编号：BMCC-ZC25-1671</w:t>
      </w:r>
    </w:p>
    <w:p w14:paraId="79F6E815">
      <w:pPr>
        <w:spacing w:line="360" w:lineRule="auto"/>
        <w:rPr>
          <w:rFonts w:ascii="宋体" w:hAnsi="宋体"/>
          <w:color w:val="000000"/>
          <w:sz w:val="24"/>
        </w:rPr>
      </w:pPr>
      <w:r>
        <w:rPr>
          <w:rFonts w:hint="eastAsia" w:ascii="宋体" w:hAnsi="宋体"/>
          <w:sz w:val="24"/>
          <w:szCs w:val="24"/>
        </w:rPr>
        <w:t>二</w:t>
      </w:r>
      <w:r>
        <w:rPr>
          <w:rFonts w:ascii="宋体" w:hAnsi="宋体"/>
          <w:sz w:val="24"/>
          <w:szCs w:val="24"/>
        </w:rPr>
        <w:t>、</w:t>
      </w:r>
      <w:r>
        <w:rPr>
          <w:rFonts w:hint="eastAsia" w:ascii="宋体" w:hAnsi="宋体"/>
          <w:sz w:val="24"/>
          <w:szCs w:val="24"/>
        </w:rPr>
        <w:t>项目名称：北京电影学院2026年艺术类本科专业招生线上考试服务项目</w:t>
      </w:r>
    </w:p>
    <w:p w14:paraId="533F4E87">
      <w:pPr>
        <w:spacing w:line="360" w:lineRule="auto"/>
        <w:rPr>
          <w:rFonts w:ascii="宋体" w:hAnsi="宋体"/>
          <w:sz w:val="24"/>
          <w:szCs w:val="24"/>
        </w:rPr>
      </w:pPr>
      <w:r>
        <w:rPr>
          <w:rFonts w:hint="eastAsia" w:ascii="宋体" w:hAnsi="宋体"/>
          <w:sz w:val="24"/>
          <w:szCs w:val="24"/>
        </w:rPr>
        <w:t>三、中标（成交）信息</w:t>
      </w:r>
    </w:p>
    <w:p w14:paraId="3EB46E7B">
      <w:pPr>
        <w:spacing w:line="360" w:lineRule="auto"/>
        <w:ind w:firstLine="480" w:firstLineChars="200"/>
        <w:rPr>
          <w:rFonts w:ascii="宋体" w:hAnsi="宋体"/>
          <w:sz w:val="24"/>
          <w:szCs w:val="24"/>
        </w:rPr>
      </w:pPr>
      <w:r>
        <w:rPr>
          <w:rFonts w:hint="eastAsia" w:ascii="宋体" w:hAnsi="宋体"/>
          <w:sz w:val="24"/>
          <w:szCs w:val="24"/>
          <w:lang w:val="en-US" w:eastAsia="zh-CN"/>
        </w:rPr>
        <w:t>中标人</w:t>
      </w:r>
      <w:r>
        <w:rPr>
          <w:rFonts w:hint="eastAsia" w:ascii="宋体" w:hAnsi="宋体"/>
          <w:sz w:val="24"/>
          <w:szCs w:val="24"/>
        </w:rPr>
        <w:t>名称：深圳市即构科技有限公司</w:t>
      </w:r>
    </w:p>
    <w:p w14:paraId="2AFF2B91">
      <w:pPr>
        <w:spacing w:line="360" w:lineRule="auto"/>
        <w:ind w:firstLine="480" w:firstLineChars="200"/>
        <w:rPr>
          <w:rFonts w:ascii="宋体" w:hAnsi="宋体"/>
          <w:sz w:val="24"/>
          <w:szCs w:val="24"/>
        </w:rPr>
      </w:pPr>
      <w:r>
        <w:rPr>
          <w:rFonts w:hint="eastAsia" w:ascii="宋体" w:hAnsi="宋体"/>
          <w:sz w:val="24"/>
          <w:szCs w:val="24"/>
          <w:lang w:val="en-US" w:eastAsia="zh-CN"/>
        </w:rPr>
        <w:t>中标人</w:t>
      </w:r>
      <w:r>
        <w:rPr>
          <w:rFonts w:hint="eastAsia" w:ascii="宋体" w:hAnsi="宋体"/>
          <w:sz w:val="24"/>
          <w:szCs w:val="24"/>
        </w:rPr>
        <w:t>地址：深圳市前海深港合作区南山街道梦海大道5033号前海卓越金融中心3号楼L39-03</w:t>
      </w:r>
    </w:p>
    <w:p w14:paraId="74CD017A">
      <w:pPr>
        <w:spacing w:line="360" w:lineRule="auto"/>
        <w:ind w:firstLine="480" w:firstLineChars="200"/>
        <w:rPr>
          <w:rFonts w:ascii="宋体" w:hAnsi="宋体"/>
          <w:sz w:val="24"/>
          <w:szCs w:val="24"/>
        </w:rPr>
      </w:pPr>
      <w:r>
        <w:rPr>
          <w:rFonts w:hint="eastAsia" w:ascii="宋体" w:hAnsi="宋体"/>
          <w:sz w:val="24"/>
          <w:szCs w:val="24"/>
          <w:lang w:val="en-US" w:eastAsia="zh-CN"/>
        </w:rPr>
        <w:t>中标</w:t>
      </w:r>
      <w:r>
        <w:rPr>
          <w:rFonts w:hint="eastAsia" w:ascii="宋体" w:hAnsi="宋体"/>
          <w:sz w:val="24"/>
          <w:szCs w:val="24"/>
        </w:rPr>
        <w:t>金额：人民币748125</w:t>
      </w:r>
      <w:r>
        <w:rPr>
          <w:rFonts w:hint="eastAsia" w:ascii="宋体" w:hAnsi="宋体"/>
          <w:sz w:val="24"/>
          <w:szCs w:val="24"/>
          <w:lang w:val="en-US" w:eastAsia="zh-CN"/>
        </w:rPr>
        <w:t>.00</w:t>
      </w:r>
      <w:r>
        <w:rPr>
          <w:rFonts w:hint="eastAsia" w:ascii="宋体" w:hAnsi="宋体"/>
          <w:sz w:val="24"/>
          <w:szCs w:val="24"/>
        </w:rPr>
        <w:t>元</w:t>
      </w:r>
    </w:p>
    <w:p w14:paraId="51C8EBBF">
      <w:pPr>
        <w:numPr>
          <w:ilvl w:val="0"/>
          <w:numId w:val="1"/>
        </w:numPr>
        <w:spacing w:line="360" w:lineRule="auto"/>
        <w:rPr>
          <w:rFonts w:ascii="宋体" w:hAnsi="宋体"/>
          <w:sz w:val="24"/>
          <w:szCs w:val="24"/>
        </w:rPr>
      </w:pPr>
      <w:r>
        <w:rPr>
          <w:rFonts w:hint="eastAsia" w:ascii="宋体" w:hAnsi="宋体"/>
          <w:sz w:val="24"/>
          <w:szCs w:val="24"/>
        </w:rPr>
        <w:t>主要标的信息</w:t>
      </w:r>
    </w:p>
    <w:p w14:paraId="1283F6E2">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名称：北京电影学院2026年艺术类本科专业招生线上考试服务项目</w:t>
      </w:r>
    </w:p>
    <w:p w14:paraId="7D212EED">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服务范围：录播考试服务、直播互动考试服务、直播监考服务、指定模式评分服务等考评配套服务</w:t>
      </w:r>
    </w:p>
    <w:p w14:paraId="6D8DCAD2">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服务要求：满足采购文件要求。</w:t>
      </w:r>
    </w:p>
    <w:p w14:paraId="7EE978DE">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服务时间：自合同签订生效后开始至双方合同义务完全履行后截止</w:t>
      </w:r>
    </w:p>
    <w:p w14:paraId="2C5E0CDD">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服务标准：满足采购文件要求</w:t>
      </w:r>
    </w:p>
    <w:p w14:paraId="71D9E408">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rPr>
        <w:t>五、评审专家名单：杨丽珍</w:t>
      </w:r>
      <w:r>
        <w:rPr>
          <w:rFonts w:hint="eastAsia" w:ascii="宋体" w:hAnsi="宋体"/>
          <w:color w:val="auto"/>
          <w:sz w:val="24"/>
          <w:szCs w:val="24"/>
          <w:lang w:eastAsia="zh-CN"/>
        </w:rPr>
        <w:t>、王若军、孔瑾、王怀群、张洁（</w:t>
      </w:r>
      <w:r>
        <w:rPr>
          <w:rFonts w:hint="eastAsia" w:ascii="宋体" w:hAnsi="宋体"/>
          <w:color w:val="auto"/>
          <w:sz w:val="24"/>
          <w:szCs w:val="24"/>
          <w:lang w:val="en-US" w:eastAsia="zh-CN"/>
        </w:rPr>
        <w:t>采购人代表</w:t>
      </w:r>
      <w:r>
        <w:rPr>
          <w:rFonts w:hint="eastAsia" w:ascii="宋体" w:hAnsi="宋体"/>
          <w:color w:val="auto"/>
          <w:sz w:val="24"/>
          <w:szCs w:val="24"/>
          <w:lang w:eastAsia="zh-CN"/>
        </w:rPr>
        <w:t>）</w:t>
      </w:r>
    </w:p>
    <w:p w14:paraId="63DF4FC0">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六、代理服务收费标准及金额：收费标准详见采购文件。</w:t>
      </w:r>
    </w:p>
    <w:p w14:paraId="5BB47833">
      <w:pPr>
        <w:spacing w:line="360" w:lineRule="auto"/>
        <w:ind w:firstLine="480" w:firstLineChars="200"/>
        <w:rPr>
          <w:rFonts w:hint="eastAsia" w:ascii="宋体" w:hAnsi="宋体"/>
          <w:color w:val="0000FF"/>
          <w:sz w:val="24"/>
          <w:szCs w:val="24"/>
        </w:rPr>
      </w:pPr>
      <w:r>
        <w:rPr>
          <w:rFonts w:ascii="宋体" w:hAnsi="宋体"/>
          <w:color w:val="000000" w:themeColor="text1"/>
          <w:sz w:val="24"/>
          <w14:textFill>
            <w14:solidFill>
              <w14:schemeClr w14:val="tx1"/>
            </w14:solidFill>
          </w14:textFill>
        </w:rPr>
        <w:t>服</w:t>
      </w:r>
      <w:r>
        <w:rPr>
          <w:rFonts w:ascii="宋体" w:hAnsi="宋体"/>
          <w:color w:val="auto"/>
          <w:sz w:val="24"/>
        </w:rPr>
        <w:t>务费金额为</w:t>
      </w:r>
      <w:r>
        <w:rPr>
          <w:rFonts w:hint="eastAsia" w:ascii="宋体" w:hAnsi="宋体"/>
          <w:color w:val="auto"/>
          <w:sz w:val="24"/>
        </w:rPr>
        <w:t>：8977.50</w:t>
      </w:r>
      <w:r>
        <w:rPr>
          <w:rFonts w:hint="eastAsia" w:ascii="宋体" w:hAnsi="宋体"/>
          <w:color w:val="auto"/>
          <w:sz w:val="24"/>
          <w:szCs w:val="24"/>
        </w:rPr>
        <w:t>元</w:t>
      </w:r>
    </w:p>
    <w:p w14:paraId="668A220F">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七、公告期限</w:t>
      </w:r>
    </w:p>
    <w:p w14:paraId="5C4975E9">
      <w:pPr>
        <w:spacing w:line="360" w:lineRule="auto"/>
        <w:ind w:firstLine="480" w:firstLineChars="200"/>
        <w:rPr>
          <w:rFonts w:ascii="宋体" w:hAnsi="宋体" w:cs="宋体"/>
          <w:kern w:val="0"/>
          <w:sz w:val="24"/>
          <w:szCs w:val="24"/>
        </w:rPr>
      </w:pPr>
      <w:r>
        <w:rPr>
          <w:rFonts w:hint="eastAsia" w:ascii="宋体" w:hAnsi="宋体" w:cs="宋体"/>
          <w:color w:val="000000" w:themeColor="text1"/>
          <w:kern w:val="0"/>
          <w:sz w:val="24"/>
          <w:szCs w:val="24"/>
          <w14:textFill>
            <w14:solidFill>
              <w14:schemeClr w14:val="tx1"/>
            </w14:solidFill>
          </w14:textFill>
        </w:rPr>
        <w:t>自本公告发布之日起</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个工作日</w:t>
      </w:r>
      <w:r>
        <w:rPr>
          <w:rFonts w:hint="eastAsia" w:ascii="宋体" w:hAnsi="宋体" w:cs="宋体"/>
          <w:kern w:val="0"/>
          <w:sz w:val="24"/>
          <w:szCs w:val="24"/>
        </w:rPr>
        <w:t>。</w:t>
      </w:r>
    </w:p>
    <w:p w14:paraId="093D4B08">
      <w:pPr>
        <w:spacing w:line="360" w:lineRule="auto"/>
        <w:rPr>
          <w:rFonts w:ascii="宋体" w:hAnsi="宋体" w:cs="仿宋"/>
          <w:sz w:val="24"/>
          <w:szCs w:val="24"/>
        </w:rPr>
      </w:pPr>
      <w:r>
        <w:rPr>
          <w:rFonts w:hint="eastAsia" w:ascii="宋体" w:hAnsi="宋体" w:cs="仿宋"/>
          <w:sz w:val="24"/>
          <w:szCs w:val="24"/>
        </w:rPr>
        <w:t>八、其他补充事宜</w:t>
      </w:r>
    </w:p>
    <w:p w14:paraId="5D4C885B">
      <w:pPr>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sz w:val="24"/>
          <w:szCs w:val="24"/>
        </w:rPr>
        <w:t>（</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）开标日期：2025年</w:t>
      </w:r>
      <w:r>
        <w:rPr>
          <w:rFonts w:hint="eastAsia" w:ascii="宋体" w:hAnsi="宋体"/>
          <w:color w:val="000000" w:themeColor="text1"/>
          <w:sz w:val="24"/>
          <w:szCs w:val="24"/>
          <w:lang w:val="en-US" w:eastAsia="zh-CN"/>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:30（北京时间）</w:t>
      </w:r>
    </w:p>
    <w:p w14:paraId="2EF3EF99">
      <w:pPr>
        <w:spacing w:line="360" w:lineRule="auto"/>
        <w:rPr>
          <w:rFonts w:ascii="宋体" w:hAnsi="宋体" w:cs="宋体"/>
          <w:kern w:val="0"/>
          <w:sz w:val="24"/>
          <w:szCs w:val="24"/>
          <w:highlight w:val="yellow"/>
        </w:rPr>
      </w:pPr>
      <w:r>
        <w:rPr>
          <w:rFonts w:hint="eastAsia" w:ascii="宋体" w:hAnsi="宋体" w:cs="宋体"/>
          <w:kern w:val="0"/>
          <w:sz w:val="24"/>
          <w:szCs w:val="24"/>
        </w:rPr>
        <w:t>（</w:t>
      </w:r>
      <w:r>
        <w:rPr>
          <w:rFonts w:hint="eastAsia" w:ascii="宋体" w:hAnsi="宋体" w:cs="宋体"/>
          <w:kern w:val="0"/>
          <w:sz w:val="24"/>
          <w:szCs w:val="24"/>
          <w:lang w:val="en-US" w:eastAsia="zh-CN"/>
        </w:rPr>
        <w:t>2</w:t>
      </w:r>
      <w:r>
        <w:rPr>
          <w:rFonts w:hint="eastAsia" w:ascii="宋体" w:hAnsi="宋体" w:cs="宋体"/>
          <w:kern w:val="0"/>
          <w:sz w:val="24"/>
          <w:szCs w:val="24"/>
        </w:rPr>
        <w:t>）公告网站：中国政府采购网、北京市政府采购网（采购限额标准以下不涉及）</w:t>
      </w:r>
    </w:p>
    <w:p w14:paraId="11C20BC5">
      <w:pPr>
        <w:spacing w:line="360" w:lineRule="auto"/>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3</w:t>
      </w:r>
      <w:r>
        <w:rPr>
          <w:rFonts w:hint="eastAsia" w:ascii="宋体" w:hAnsi="宋体" w:cs="宋体"/>
          <w:kern w:val="0"/>
          <w:sz w:val="24"/>
          <w:szCs w:val="24"/>
        </w:rPr>
        <w:t>）项目用途、简要技术要求及合同履行日期</w:t>
      </w:r>
    </w:p>
    <w:tbl>
      <w:tblPr>
        <w:tblStyle w:val="15"/>
        <w:tblW w:w="866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540"/>
        <w:gridCol w:w="3502"/>
        <w:gridCol w:w="1090"/>
        <w:gridCol w:w="778"/>
      </w:tblGrid>
      <w:tr w14:paraId="14A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7" w:type="dxa"/>
            <w:vAlign w:val="center"/>
          </w:tcPr>
          <w:p w14:paraId="75CE55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2540" w:type="dxa"/>
            <w:vAlign w:val="center"/>
          </w:tcPr>
          <w:p w14:paraId="07A69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标的名称</w:t>
            </w:r>
          </w:p>
        </w:tc>
        <w:tc>
          <w:tcPr>
            <w:tcW w:w="3502" w:type="dxa"/>
            <w:vAlign w:val="center"/>
          </w:tcPr>
          <w:p w14:paraId="1C248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简要技术需求</w:t>
            </w:r>
          </w:p>
        </w:tc>
        <w:tc>
          <w:tcPr>
            <w:tcW w:w="1090" w:type="dxa"/>
            <w:vAlign w:val="center"/>
          </w:tcPr>
          <w:p w14:paraId="401F16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预算（万元）</w:t>
            </w:r>
          </w:p>
        </w:tc>
        <w:tc>
          <w:tcPr>
            <w:tcW w:w="778" w:type="dxa"/>
            <w:vAlign w:val="center"/>
          </w:tcPr>
          <w:p w14:paraId="6CBFC9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是否接受进口</w:t>
            </w:r>
          </w:p>
        </w:tc>
      </w:tr>
      <w:tr w14:paraId="3489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57" w:type="dxa"/>
            <w:vAlign w:val="center"/>
          </w:tcPr>
          <w:p w14:paraId="49B2CF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540" w:type="dxa"/>
            <w:vAlign w:val="center"/>
          </w:tcPr>
          <w:p w14:paraId="6BBF2B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color w:val="000000" w:themeColor="text1"/>
                <w:sz w:val="24"/>
                <w:szCs w:val="24"/>
                <w14:textFill>
                  <w14:solidFill>
                    <w14:schemeClr w14:val="tx1"/>
                  </w14:solidFill>
                </w14:textFill>
              </w:rPr>
              <w:t>北京电影学院2026年艺术类本科专业招生线上考试服务项目</w:t>
            </w:r>
          </w:p>
        </w:tc>
        <w:tc>
          <w:tcPr>
            <w:tcW w:w="3502" w:type="dxa"/>
            <w:vAlign w:val="center"/>
          </w:tcPr>
          <w:p w14:paraId="5E821F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录播考试服务、直播互动考试服务、直播监考服务、指定模式评分服务等考评配套服务。</w:t>
            </w:r>
          </w:p>
        </w:tc>
        <w:tc>
          <w:tcPr>
            <w:tcW w:w="1090" w:type="dxa"/>
            <w:vAlign w:val="center"/>
          </w:tcPr>
          <w:p w14:paraId="1CCFC8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778" w:type="dxa"/>
            <w:vAlign w:val="center"/>
          </w:tcPr>
          <w:p w14:paraId="7D5803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bl>
    <w:p w14:paraId="1CA74C78">
      <w:pPr>
        <w:spacing w:line="360" w:lineRule="auto"/>
        <w:rPr>
          <w:rFonts w:ascii="宋体" w:hAnsi="宋体" w:cs="宋体"/>
          <w:color w:val="000000"/>
          <w:sz w:val="24"/>
        </w:rPr>
      </w:pPr>
      <w:r>
        <w:rPr>
          <w:rFonts w:hint="eastAsia"/>
          <w:sz w:val="24"/>
          <w:szCs w:val="28"/>
        </w:rPr>
        <w:t>合同履行期限：</w:t>
      </w:r>
      <w:r>
        <w:rPr>
          <w:rFonts w:hint="eastAsia" w:ascii="宋体" w:hAnsi="宋体" w:cs="宋体"/>
          <w:sz w:val="24"/>
          <w:szCs w:val="24"/>
        </w:rPr>
        <w:t>自合同签订生效后开始至双方合同义务完全履行后截止</w:t>
      </w:r>
      <w:r>
        <w:rPr>
          <w:rFonts w:hint="eastAsia" w:ascii="宋体" w:hAnsi="宋体" w:cs="宋体"/>
          <w:color w:val="000000"/>
          <w:sz w:val="24"/>
        </w:rPr>
        <w:t>。</w:t>
      </w:r>
    </w:p>
    <w:p w14:paraId="3BDD3836">
      <w:pPr>
        <w:spacing w:line="360" w:lineRule="auto"/>
        <w:rPr>
          <w:rFonts w:ascii="宋体" w:hAnsi="宋体" w:cs="宋体"/>
          <w:color w:val="auto"/>
          <w:sz w:val="24"/>
        </w:rPr>
      </w:pPr>
      <w:r>
        <w:rPr>
          <w:rFonts w:hint="eastAsia" w:ascii="宋体" w:hAnsi="宋体" w:cs="宋体"/>
          <w:kern w:val="0"/>
          <w:sz w:val="24"/>
          <w:szCs w:val="24"/>
        </w:rPr>
        <w:t>（</w:t>
      </w:r>
      <w:r>
        <w:rPr>
          <w:rFonts w:hint="eastAsia" w:ascii="宋体" w:hAnsi="宋体" w:cs="宋体"/>
          <w:kern w:val="0"/>
          <w:sz w:val="24"/>
          <w:szCs w:val="24"/>
          <w:lang w:val="en-US" w:eastAsia="zh-CN"/>
        </w:rPr>
        <w:t>4</w:t>
      </w:r>
      <w:r>
        <w:rPr>
          <w:rFonts w:hint="eastAsia" w:ascii="宋体" w:hAnsi="宋体" w:cs="宋体"/>
          <w:kern w:val="0"/>
          <w:sz w:val="24"/>
          <w:szCs w:val="24"/>
        </w:rPr>
        <w:t>）</w:t>
      </w:r>
      <w:r>
        <w:rPr>
          <w:rFonts w:hint="eastAsia" w:ascii="宋体" w:hAnsi="宋体" w:cs="宋体"/>
          <w:color w:val="000000"/>
          <w:sz w:val="24"/>
        </w:rPr>
        <w:t>中标人评审总得分（总平</w:t>
      </w:r>
      <w:r>
        <w:rPr>
          <w:rFonts w:hint="eastAsia" w:ascii="宋体" w:hAnsi="宋体" w:cs="宋体"/>
          <w:color w:val="auto"/>
          <w:sz w:val="24"/>
        </w:rPr>
        <w:t>均分）：</w:t>
      </w:r>
      <w:r>
        <w:rPr>
          <w:rFonts w:hint="eastAsia" w:ascii="宋体" w:hAnsi="宋体" w:cs="宋体"/>
          <w:color w:val="auto"/>
          <w:sz w:val="24"/>
          <w:lang w:val="en-US" w:eastAsia="zh-CN"/>
        </w:rPr>
        <w:t>86.02</w:t>
      </w:r>
      <w:r>
        <w:rPr>
          <w:rFonts w:hint="eastAsia" w:ascii="宋体" w:hAnsi="宋体" w:cs="宋体"/>
          <w:color w:val="auto"/>
          <w:sz w:val="24"/>
        </w:rPr>
        <w:t xml:space="preserve"> 分</w:t>
      </w:r>
    </w:p>
    <w:p w14:paraId="771B4324">
      <w:pPr>
        <w:spacing w:line="360" w:lineRule="auto"/>
        <w:rPr>
          <w:rFonts w:ascii="宋体" w:hAnsi="宋体" w:cs="宋体"/>
          <w:kern w:val="0"/>
          <w:sz w:val="24"/>
          <w:szCs w:val="24"/>
        </w:rPr>
      </w:pPr>
      <w:r>
        <w:rPr>
          <w:rFonts w:hint="eastAsia" w:ascii="宋体" w:hAnsi="宋体" w:cs="宋体"/>
          <w:kern w:val="0"/>
          <w:sz w:val="24"/>
          <w:szCs w:val="24"/>
        </w:rPr>
        <w:t>九、凡对本次公告内容提出询问，请按以下方式联系。</w:t>
      </w:r>
    </w:p>
    <w:p w14:paraId="6BEBA606">
      <w:pPr>
        <w:pStyle w:val="3"/>
        <w:spacing w:before="0" w:after="0" w:line="360" w:lineRule="auto"/>
        <w:ind w:firstLine="600" w:firstLineChars="250"/>
        <w:rPr>
          <w:rFonts w:ascii="宋体" w:hAnsi="宋体" w:eastAsia="宋体" w:cs="宋体"/>
          <w:b w:val="0"/>
          <w:sz w:val="24"/>
          <w:szCs w:val="24"/>
        </w:rPr>
      </w:pPr>
      <w:bookmarkStart w:id="2" w:name="_Toc35393641"/>
      <w:bookmarkStart w:id="3" w:name="_Toc28359100"/>
      <w:bookmarkStart w:id="4" w:name="_Toc28359023"/>
      <w:bookmarkStart w:id="5" w:name="_Toc35393810"/>
      <w:r>
        <w:rPr>
          <w:rFonts w:hint="eastAsia" w:ascii="宋体" w:hAnsi="宋体" w:eastAsia="宋体" w:cs="宋体"/>
          <w:b w:val="0"/>
          <w:sz w:val="24"/>
          <w:szCs w:val="24"/>
        </w:rPr>
        <w:t>1.采购人信息</w:t>
      </w:r>
      <w:bookmarkEnd w:id="2"/>
      <w:bookmarkEnd w:id="3"/>
      <w:bookmarkEnd w:id="4"/>
      <w:bookmarkEnd w:id="5"/>
    </w:p>
    <w:p w14:paraId="28534A9A">
      <w:pPr>
        <w:spacing w:line="360" w:lineRule="auto"/>
        <w:ind w:left="1079" w:leftChars="371" w:hanging="300" w:hangingChars="125"/>
        <w:jc w:val="left"/>
        <w:rPr>
          <w:rFonts w:ascii="宋体" w:hAnsi="宋体"/>
          <w:sz w:val="24"/>
          <w:szCs w:val="24"/>
          <w:u w:val="single"/>
        </w:rPr>
      </w:pPr>
      <w:r>
        <w:rPr>
          <w:rFonts w:hint="eastAsia" w:ascii="宋体" w:hAnsi="宋体"/>
          <w:sz w:val="24"/>
          <w:szCs w:val="24"/>
        </w:rPr>
        <w:t>名    称：</w:t>
      </w:r>
      <w:r>
        <w:rPr>
          <w:rFonts w:hint="eastAsia" w:ascii="宋体" w:hAnsi="宋体"/>
          <w:sz w:val="24"/>
          <w:szCs w:val="24"/>
          <w:u w:val="single"/>
        </w:rPr>
        <w:t>北京电影学院</w:t>
      </w:r>
      <w:bookmarkStart w:id="14" w:name="_GoBack"/>
      <w:bookmarkEnd w:id="14"/>
    </w:p>
    <w:p w14:paraId="1AB75F9E">
      <w:pPr>
        <w:spacing w:line="360" w:lineRule="auto"/>
        <w:ind w:left="1079" w:leftChars="371" w:hanging="300" w:hangingChars="125"/>
        <w:jc w:val="left"/>
        <w:rPr>
          <w:rFonts w:hint="eastAsia" w:ascii="宋体" w:hAnsi="宋体"/>
          <w:sz w:val="24"/>
          <w:szCs w:val="24"/>
          <w:u w:val="single"/>
        </w:rPr>
      </w:pPr>
      <w:r>
        <w:rPr>
          <w:rFonts w:hint="eastAsia" w:ascii="宋体" w:hAnsi="宋体"/>
          <w:sz w:val="24"/>
          <w:szCs w:val="24"/>
        </w:rPr>
        <w:t>地    址：</w:t>
      </w:r>
      <w:r>
        <w:rPr>
          <w:rFonts w:hint="eastAsia" w:ascii="宋体" w:hAnsi="宋体"/>
          <w:sz w:val="24"/>
          <w:szCs w:val="24"/>
          <w:u w:val="single"/>
        </w:rPr>
        <w:t>北京市海淀区西土城路4号</w:t>
      </w:r>
    </w:p>
    <w:p w14:paraId="7CA34AF7">
      <w:pPr>
        <w:spacing w:line="360" w:lineRule="auto"/>
        <w:ind w:left="1079" w:leftChars="371" w:hanging="300" w:hangingChars="125"/>
        <w:jc w:val="left"/>
        <w:rPr>
          <w:rFonts w:ascii="宋体" w:hAnsi="宋体"/>
          <w:sz w:val="24"/>
          <w:szCs w:val="24"/>
          <w:u w:val="single"/>
        </w:rPr>
      </w:pPr>
      <w:r>
        <w:rPr>
          <w:rFonts w:hint="eastAsia" w:ascii="宋体" w:hAnsi="宋体"/>
          <w:sz w:val="24"/>
          <w:szCs w:val="24"/>
        </w:rPr>
        <w:t>联系方式：</w:t>
      </w:r>
      <w:r>
        <w:rPr>
          <w:rFonts w:hint="eastAsia" w:ascii="宋体" w:hAnsi="宋体"/>
          <w:sz w:val="24"/>
          <w:szCs w:val="24"/>
          <w:u w:val="single"/>
        </w:rPr>
        <w:t>张老师、82048291</w:t>
      </w:r>
    </w:p>
    <w:p w14:paraId="45CF2B2F">
      <w:pPr>
        <w:pStyle w:val="3"/>
        <w:spacing w:before="0" w:after="0" w:line="360" w:lineRule="auto"/>
        <w:ind w:firstLine="720" w:firstLineChars="300"/>
        <w:rPr>
          <w:rFonts w:ascii="宋体" w:hAnsi="宋体" w:eastAsia="宋体" w:cs="宋体"/>
          <w:b w:val="0"/>
          <w:sz w:val="24"/>
          <w:szCs w:val="24"/>
        </w:rPr>
      </w:pPr>
      <w:bookmarkStart w:id="6" w:name="_Toc28359024"/>
      <w:bookmarkStart w:id="7" w:name="_Toc28359101"/>
      <w:bookmarkStart w:id="8" w:name="_Toc35393811"/>
      <w:bookmarkStart w:id="9" w:name="_Toc35393642"/>
      <w:r>
        <w:rPr>
          <w:rFonts w:hint="eastAsia" w:ascii="宋体" w:hAnsi="宋体" w:eastAsia="宋体" w:cs="宋体"/>
          <w:b w:val="0"/>
          <w:sz w:val="24"/>
          <w:szCs w:val="24"/>
        </w:rPr>
        <w:t>2.采购代理机构信息</w:t>
      </w:r>
      <w:bookmarkEnd w:id="6"/>
      <w:bookmarkEnd w:id="7"/>
      <w:bookmarkEnd w:id="8"/>
      <w:bookmarkEnd w:id="9"/>
    </w:p>
    <w:p w14:paraId="37B88364">
      <w:pPr>
        <w:spacing w:line="360" w:lineRule="auto"/>
        <w:ind w:firstLine="720" w:firstLineChars="300"/>
        <w:rPr>
          <w:rFonts w:ascii="宋体" w:hAnsi="宋体"/>
          <w:sz w:val="24"/>
          <w:szCs w:val="24"/>
          <w:u w:val="single"/>
        </w:rPr>
      </w:pPr>
      <w:r>
        <w:rPr>
          <w:rFonts w:hint="eastAsia" w:ascii="宋体" w:hAnsi="宋体"/>
          <w:sz w:val="24"/>
          <w:szCs w:val="24"/>
        </w:rPr>
        <w:t>名    称：</w:t>
      </w:r>
      <w:r>
        <w:rPr>
          <w:rFonts w:hint="eastAsia" w:ascii="宋体" w:hAnsi="宋体"/>
          <w:sz w:val="24"/>
          <w:szCs w:val="24"/>
          <w:u w:val="single"/>
        </w:rPr>
        <w:t>北京明德致信咨询有限公司</w:t>
      </w:r>
    </w:p>
    <w:p w14:paraId="3C955A96">
      <w:pPr>
        <w:spacing w:line="360" w:lineRule="auto"/>
        <w:ind w:firstLine="720" w:firstLineChars="300"/>
        <w:rPr>
          <w:rFonts w:ascii="宋体" w:hAnsi="宋体"/>
          <w:sz w:val="24"/>
          <w:szCs w:val="24"/>
        </w:rPr>
      </w:pPr>
      <w:r>
        <w:rPr>
          <w:rFonts w:hint="eastAsia" w:ascii="宋体" w:hAnsi="宋体"/>
          <w:sz w:val="24"/>
          <w:szCs w:val="24"/>
        </w:rPr>
        <w:t>地　  址：</w:t>
      </w:r>
      <w:r>
        <w:rPr>
          <w:rFonts w:hint="eastAsia" w:ascii="宋体" w:hAnsi="宋体"/>
          <w:sz w:val="24"/>
          <w:szCs w:val="24"/>
          <w:u w:val="single"/>
        </w:rPr>
        <w:t>北京市海淀区学院路30号科大天工大厦B座17层1709室（北四环学院桥东北角）</w:t>
      </w:r>
    </w:p>
    <w:p w14:paraId="48C0FC5E">
      <w:pPr>
        <w:spacing w:line="360" w:lineRule="auto"/>
        <w:ind w:firstLine="720" w:firstLineChars="300"/>
        <w:rPr>
          <w:rFonts w:ascii="宋体" w:hAnsi="宋体"/>
          <w:sz w:val="24"/>
          <w:szCs w:val="24"/>
          <w:u w:val="single"/>
        </w:rPr>
      </w:pPr>
      <w:r>
        <w:rPr>
          <w:rFonts w:hint="eastAsia" w:ascii="宋体" w:hAnsi="宋体"/>
          <w:sz w:val="24"/>
          <w:szCs w:val="24"/>
        </w:rPr>
        <w:t>联系方式：</w:t>
      </w:r>
      <w:r>
        <w:rPr>
          <w:rFonts w:hint="eastAsia" w:ascii="宋体" w:hAnsi="宋体"/>
          <w:sz w:val="24"/>
          <w:szCs w:val="24"/>
          <w:u w:val="single"/>
        </w:rPr>
        <w:t>010－82370045、61192275</w:t>
      </w:r>
    </w:p>
    <w:p w14:paraId="2E9E6DC1">
      <w:pPr>
        <w:pStyle w:val="3"/>
        <w:spacing w:before="0" w:after="0" w:line="360" w:lineRule="auto"/>
        <w:ind w:firstLine="720" w:firstLineChars="300"/>
        <w:rPr>
          <w:rFonts w:ascii="宋体" w:hAnsi="宋体" w:eastAsia="宋体" w:cs="宋体"/>
          <w:b w:val="0"/>
          <w:sz w:val="24"/>
          <w:szCs w:val="24"/>
        </w:rPr>
      </w:pPr>
      <w:bookmarkStart w:id="10" w:name="_Toc35393812"/>
      <w:bookmarkStart w:id="11" w:name="_Toc28359102"/>
      <w:bookmarkStart w:id="12" w:name="_Toc35393643"/>
      <w:bookmarkStart w:id="13" w:name="_Toc28359025"/>
      <w:r>
        <w:rPr>
          <w:rFonts w:hint="eastAsia" w:ascii="宋体" w:hAnsi="宋体" w:eastAsia="宋体" w:cs="宋体"/>
          <w:b w:val="0"/>
          <w:sz w:val="24"/>
          <w:szCs w:val="24"/>
        </w:rPr>
        <w:t>3.项目</w:t>
      </w:r>
      <w:r>
        <w:rPr>
          <w:rFonts w:ascii="宋体" w:hAnsi="宋体" w:eastAsia="宋体" w:cs="宋体"/>
          <w:b w:val="0"/>
          <w:sz w:val="24"/>
          <w:szCs w:val="24"/>
        </w:rPr>
        <w:t>联系方式</w:t>
      </w:r>
      <w:bookmarkEnd w:id="10"/>
      <w:bookmarkEnd w:id="11"/>
      <w:bookmarkEnd w:id="12"/>
      <w:bookmarkEnd w:id="13"/>
    </w:p>
    <w:p w14:paraId="0EE54328">
      <w:pPr>
        <w:pStyle w:val="7"/>
        <w:spacing w:line="360" w:lineRule="auto"/>
        <w:ind w:firstLine="720" w:firstLineChars="300"/>
        <w:rPr>
          <w:rFonts w:hAnsi="宋体" w:eastAsia="宋体"/>
          <w:sz w:val="24"/>
          <w:szCs w:val="24"/>
        </w:rPr>
      </w:pPr>
      <w:r>
        <w:rPr>
          <w:rFonts w:hint="eastAsia" w:hAnsi="宋体" w:eastAsia="宋体"/>
          <w:sz w:val="24"/>
          <w:szCs w:val="24"/>
        </w:rPr>
        <w:t>项目联系人：</w:t>
      </w:r>
      <w:r>
        <w:rPr>
          <w:rFonts w:hint="eastAsia" w:hAnsi="宋体" w:eastAsia="宋体"/>
          <w:sz w:val="24"/>
          <w:szCs w:val="24"/>
          <w:u w:val="single"/>
        </w:rPr>
        <w:t>张乐、</w:t>
      </w:r>
      <w:r>
        <w:rPr>
          <w:rFonts w:hint="eastAsia" w:hAnsi="宋体" w:eastAsia="宋体"/>
          <w:sz w:val="24"/>
          <w:szCs w:val="24"/>
          <w:u w:val="single"/>
          <w:lang w:val="en-US" w:eastAsia="zh-CN"/>
        </w:rPr>
        <w:t>马腾、</w:t>
      </w:r>
      <w:r>
        <w:rPr>
          <w:rFonts w:hint="eastAsia" w:hAnsi="宋体" w:eastAsia="宋体"/>
          <w:sz w:val="24"/>
          <w:szCs w:val="24"/>
          <w:u w:val="single"/>
        </w:rPr>
        <w:t>王经理</w:t>
      </w:r>
    </w:p>
    <w:p w14:paraId="0C4E184C">
      <w:pPr>
        <w:spacing w:line="360" w:lineRule="auto"/>
        <w:ind w:firstLine="720" w:firstLineChars="300"/>
        <w:rPr>
          <w:rFonts w:ascii="宋体" w:hAnsi="宋体"/>
          <w:sz w:val="24"/>
          <w:szCs w:val="24"/>
          <w:u w:val="single"/>
        </w:rPr>
      </w:pPr>
      <w:r>
        <w:rPr>
          <w:rFonts w:hint="eastAsia" w:ascii="宋体" w:hAnsi="宋体"/>
          <w:sz w:val="24"/>
          <w:szCs w:val="24"/>
        </w:rPr>
        <w:t xml:space="preserve">电　 </w:t>
      </w:r>
      <w:r>
        <w:rPr>
          <w:rFonts w:ascii="宋体" w:hAnsi="宋体"/>
          <w:sz w:val="24"/>
          <w:szCs w:val="24"/>
        </w:rPr>
        <w:t xml:space="preserve"> </w:t>
      </w:r>
      <w:r>
        <w:rPr>
          <w:rFonts w:hint="eastAsia" w:ascii="宋体" w:hAnsi="宋体"/>
          <w:sz w:val="24"/>
          <w:szCs w:val="24"/>
        </w:rPr>
        <w:t xml:space="preserve">  话：</w:t>
      </w:r>
      <w:r>
        <w:rPr>
          <w:rFonts w:hint="eastAsia" w:ascii="宋体" w:hAnsi="宋体"/>
          <w:sz w:val="24"/>
          <w:szCs w:val="24"/>
          <w:u w:val="single"/>
        </w:rPr>
        <w:t>010－82370045、61192275</w:t>
      </w:r>
    </w:p>
    <w:p w14:paraId="2B06C904">
      <w:pPr>
        <w:spacing w:line="360" w:lineRule="auto"/>
        <w:rPr>
          <w:rFonts w:ascii="宋体" w:hAnsi="宋体" w:cs="宋体"/>
          <w:kern w:val="0"/>
          <w:sz w:val="24"/>
          <w:szCs w:val="24"/>
        </w:rPr>
      </w:pPr>
      <w:r>
        <w:rPr>
          <w:rFonts w:hint="eastAsia" w:ascii="宋体" w:hAnsi="宋体" w:cs="宋体"/>
          <w:kern w:val="0"/>
          <w:sz w:val="24"/>
          <w:szCs w:val="24"/>
        </w:rPr>
        <w:t>十、附件</w:t>
      </w:r>
    </w:p>
    <w:p w14:paraId="3E5A7B2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1.采购文件</w:t>
      </w:r>
    </w:p>
    <w:p w14:paraId="3032E20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被推荐供应商名单和推荐理由</w:t>
      </w:r>
      <w:r>
        <w:rPr>
          <w:rFonts w:hint="eastAsia" w:ascii="宋体" w:hAnsi="宋体" w:cs="宋体"/>
          <w:kern w:val="0"/>
          <w:sz w:val="24"/>
          <w:szCs w:val="24"/>
        </w:rPr>
        <w:t>：不涉及</w:t>
      </w:r>
    </w:p>
    <w:p w14:paraId="2B15169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3.中标、成交供应商为中小企业的，应公告其《中小企业声明函》</w:t>
      </w:r>
    </w:p>
    <w:p w14:paraId="4FEDCCB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631114C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4.中标、成交供应商为残疾人福利性单位的，应公告其《残疾人福利性单位声明函》</w:t>
      </w:r>
    </w:p>
    <w:p w14:paraId="25EE92B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2156A8F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5.中标、成交供应商为注册地在国家级贫困县域内物业公司的，应公告注册所在县扶贫部门出具的聘用建档立卡贫困人员具体数量的证明。</w:t>
      </w:r>
    </w:p>
    <w:p w14:paraId="74AD685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E8F57"/>
    <w:multiLevelType w:val="singleLevel"/>
    <w:tmpl w:val="E9FE8F5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YmY4ODM1ZDZiOTRmNzM2NWU2ZWExZTY3YTcxMjEifQ=="/>
  </w:docVars>
  <w:rsids>
    <w:rsidRoot w:val="00881FEA"/>
    <w:rsid w:val="00011863"/>
    <w:rsid w:val="0002245E"/>
    <w:rsid w:val="00050491"/>
    <w:rsid w:val="00055529"/>
    <w:rsid w:val="00057FF4"/>
    <w:rsid w:val="00070344"/>
    <w:rsid w:val="00077D95"/>
    <w:rsid w:val="00093281"/>
    <w:rsid w:val="000B3737"/>
    <w:rsid w:val="000D17A2"/>
    <w:rsid w:val="000F6E30"/>
    <w:rsid w:val="00164D53"/>
    <w:rsid w:val="00182922"/>
    <w:rsid w:val="00182FDD"/>
    <w:rsid w:val="001B2C5A"/>
    <w:rsid w:val="001C0685"/>
    <w:rsid w:val="00203FFA"/>
    <w:rsid w:val="00223BD3"/>
    <w:rsid w:val="00227519"/>
    <w:rsid w:val="0024158A"/>
    <w:rsid w:val="00244015"/>
    <w:rsid w:val="002475D8"/>
    <w:rsid w:val="00271089"/>
    <w:rsid w:val="002A74DB"/>
    <w:rsid w:val="003217A6"/>
    <w:rsid w:val="00324614"/>
    <w:rsid w:val="00347695"/>
    <w:rsid w:val="00350C1C"/>
    <w:rsid w:val="00387080"/>
    <w:rsid w:val="003A0A29"/>
    <w:rsid w:val="003C33BE"/>
    <w:rsid w:val="00421343"/>
    <w:rsid w:val="00432513"/>
    <w:rsid w:val="004532A8"/>
    <w:rsid w:val="00461FA2"/>
    <w:rsid w:val="00472A2E"/>
    <w:rsid w:val="004C043F"/>
    <w:rsid w:val="004C757D"/>
    <w:rsid w:val="004C78EA"/>
    <w:rsid w:val="004E7366"/>
    <w:rsid w:val="00531578"/>
    <w:rsid w:val="005530BA"/>
    <w:rsid w:val="005604D4"/>
    <w:rsid w:val="00562FCD"/>
    <w:rsid w:val="005B1D2F"/>
    <w:rsid w:val="005D4F51"/>
    <w:rsid w:val="005E6192"/>
    <w:rsid w:val="005F5519"/>
    <w:rsid w:val="006008C7"/>
    <w:rsid w:val="00602934"/>
    <w:rsid w:val="00606EB3"/>
    <w:rsid w:val="0062295A"/>
    <w:rsid w:val="006406D6"/>
    <w:rsid w:val="00640E9B"/>
    <w:rsid w:val="00646404"/>
    <w:rsid w:val="00653135"/>
    <w:rsid w:val="00654F6D"/>
    <w:rsid w:val="00673344"/>
    <w:rsid w:val="006A2884"/>
    <w:rsid w:val="006E345B"/>
    <w:rsid w:val="00717396"/>
    <w:rsid w:val="00744694"/>
    <w:rsid w:val="00757C92"/>
    <w:rsid w:val="007B319D"/>
    <w:rsid w:val="007D5104"/>
    <w:rsid w:val="008037D0"/>
    <w:rsid w:val="008111B0"/>
    <w:rsid w:val="00881138"/>
    <w:rsid w:val="00881FEA"/>
    <w:rsid w:val="00897106"/>
    <w:rsid w:val="008A18CD"/>
    <w:rsid w:val="008A6CD8"/>
    <w:rsid w:val="008C3D91"/>
    <w:rsid w:val="0090442F"/>
    <w:rsid w:val="00925C91"/>
    <w:rsid w:val="009627F3"/>
    <w:rsid w:val="00966E47"/>
    <w:rsid w:val="009858D9"/>
    <w:rsid w:val="00993E6B"/>
    <w:rsid w:val="009F4B1D"/>
    <w:rsid w:val="009F4EB7"/>
    <w:rsid w:val="00A811D0"/>
    <w:rsid w:val="00AC6498"/>
    <w:rsid w:val="00AF56EA"/>
    <w:rsid w:val="00B170C9"/>
    <w:rsid w:val="00B36B3D"/>
    <w:rsid w:val="00B4755C"/>
    <w:rsid w:val="00B53F2D"/>
    <w:rsid w:val="00B84335"/>
    <w:rsid w:val="00B85D3D"/>
    <w:rsid w:val="00B965CB"/>
    <w:rsid w:val="00BE08A5"/>
    <w:rsid w:val="00BE306E"/>
    <w:rsid w:val="00BF4F11"/>
    <w:rsid w:val="00C1080E"/>
    <w:rsid w:val="00C22AF8"/>
    <w:rsid w:val="00C83887"/>
    <w:rsid w:val="00C8454F"/>
    <w:rsid w:val="00CB78AA"/>
    <w:rsid w:val="00CD5114"/>
    <w:rsid w:val="00CF137B"/>
    <w:rsid w:val="00D2500A"/>
    <w:rsid w:val="00D60200"/>
    <w:rsid w:val="00D67845"/>
    <w:rsid w:val="00DC7B69"/>
    <w:rsid w:val="00DD11AD"/>
    <w:rsid w:val="00DF3D3C"/>
    <w:rsid w:val="00E25564"/>
    <w:rsid w:val="00E5481A"/>
    <w:rsid w:val="00E72DF7"/>
    <w:rsid w:val="00E921A0"/>
    <w:rsid w:val="00E9751C"/>
    <w:rsid w:val="00EB2075"/>
    <w:rsid w:val="00EF7862"/>
    <w:rsid w:val="00F05755"/>
    <w:rsid w:val="00F4372D"/>
    <w:rsid w:val="00F450EC"/>
    <w:rsid w:val="00F46099"/>
    <w:rsid w:val="00F61889"/>
    <w:rsid w:val="00F91118"/>
    <w:rsid w:val="00FB2775"/>
    <w:rsid w:val="00FB5195"/>
    <w:rsid w:val="00FC2FB0"/>
    <w:rsid w:val="01322A82"/>
    <w:rsid w:val="02DD1A2B"/>
    <w:rsid w:val="054144F3"/>
    <w:rsid w:val="09150170"/>
    <w:rsid w:val="0DAC49E8"/>
    <w:rsid w:val="0EB9334C"/>
    <w:rsid w:val="0ECD19F9"/>
    <w:rsid w:val="0F0D57A6"/>
    <w:rsid w:val="115B693C"/>
    <w:rsid w:val="12086B76"/>
    <w:rsid w:val="151B29E4"/>
    <w:rsid w:val="151E215B"/>
    <w:rsid w:val="1B414DF5"/>
    <w:rsid w:val="1B610FF3"/>
    <w:rsid w:val="1B9F22C2"/>
    <w:rsid w:val="1CA13D9D"/>
    <w:rsid w:val="1EDE3A25"/>
    <w:rsid w:val="1F923357"/>
    <w:rsid w:val="230344F8"/>
    <w:rsid w:val="256736AA"/>
    <w:rsid w:val="28186723"/>
    <w:rsid w:val="288822B5"/>
    <w:rsid w:val="28AA7A1B"/>
    <w:rsid w:val="28BB61E6"/>
    <w:rsid w:val="2A3D0304"/>
    <w:rsid w:val="2A411BD7"/>
    <w:rsid w:val="2B0F45C8"/>
    <w:rsid w:val="32430FFB"/>
    <w:rsid w:val="32582CF8"/>
    <w:rsid w:val="37BC0291"/>
    <w:rsid w:val="3AA233C6"/>
    <w:rsid w:val="3AC52EF5"/>
    <w:rsid w:val="3C00245E"/>
    <w:rsid w:val="3C0B0DDB"/>
    <w:rsid w:val="3F0D6C18"/>
    <w:rsid w:val="3F4940F4"/>
    <w:rsid w:val="41583B9E"/>
    <w:rsid w:val="41D91034"/>
    <w:rsid w:val="424D5B80"/>
    <w:rsid w:val="43275276"/>
    <w:rsid w:val="43430E5B"/>
    <w:rsid w:val="43D63A7D"/>
    <w:rsid w:val="44E87F0C"/>
    <w:rsid w:val="46050649"/>
    <w:rsid w:val="48965ED0"/>
    <w:rsid w:val="49F509D5"/>
    <w:rsid w:val="4A963F66"/>
    <w:rsid w:val="4AA5224A"/>
    <w:rsid w:val="4AEE5B50"/>
    <w:rsid w:val="4C9E1D74"/>
    <w:rsid w:val="4CD64AED"/>
    <w:rsid w:val="4CF56988"/>
    <w:rsid w:val="4F4B0EC0"/>
    <w:rsid w:val="4F75441A"/>
    <w:rsid w:val="50DE21C3"/>
    <w:rsid w:val="51F7178E"/>
    <w:rsid w:val="58417C07"/>
    <w:rsid w:val="58A24051"/>
    <w:rsid w:val="58A67A6A"/>
    <w:rsid w:val="58BC586A"/>
    <w:rsid w:val="5D8F6D1E"/>
    <w:rsid w:val="5E914D18"/>
    <w:rsid w:val="61242B20"/>
    <w:rsid w:val="638E1826"/>
    <w:rsid w:val="65F242EE"/>
    <w:rsid w:val="696372B1"/>
    <w:rsid w:val="698A025C"/>
    <w:rsid w:val="6AB57FE0"/>
    <w:rsid w:val="6C0C3C30"/>
    <w:rsid w:val="6C6F42B6"/>
    <w:rsid w:val="6D5533B5"/>
    <w:rsid w:val="6DE8487B"/>
    <w:rsid w:val="6E5673E4"/>
    <w:rsid w:val="6EAA1317"/>
    <w:rsid w:val="700955AE"/>
    <w:rsid w:val="70271038"/>
    <w:rsid w:val="70BC5C25"/>
    <w:rsid w:val="725A1EAB"/>
    <w:rsid w:val="72AC1CC9"/>
    <w:rsid w:val="782015BB"/>
    <w:rsid w:val="78680440"/>
    <w:rsid w:val="78D651D2"/>
    <w:rsid w:val="7ADB11F8"/>
    <w:rsid w:val="7CA57EB5"/>
    <w:rsid w:val="7E5C4809"/>
    <w:rsid w:val="7ED0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34"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link w:val="31"/>
    <w:semiHidden/>
    <w:unhideWhenUsed/>
    <w:qFormat/>
    <w:uiPriority w:val="99"/>
    <w:pPr>
      <w:jc w:val="left"/>
    </w:pPr>
  </w:style>
  <w:style w:type="paragraph" w:styleId="6">
    <w:name w:val="Body Text"/>
    <w:basedOn w:val="1"/>
    <w:unhideWhenUsed/>
    <w:qFormat/>
    <w:uiPriority w:val="1"/>
    <w:pPr>
      <w:spacing w:after="120" w:line="360" w:lineRule="auto"/>
      <w:ind w:firstLine="800" w:firstLineChars="200"/>
    </w:pPr>
  </w:style>
  <w:style w:type="paragraph" w:styleId="7">
    <w:name w:val="Plain Text"/>
    <w:basedOn w:val="1"/>
    <w:link w:val="24"/>
    <w:qFormat/>
    <w:uiPriority w:val="99"/>
    <w:rPr>
      <w:rFonts w:ascii="宋体" w:hAnsi="Courier New" w:eastAsiaTheme="minorEastAsia" w:cstheme="minorBidi"/>
      <w:szCs w:val="22"/>
    </w:rPr>
  </w:style>
  <w:style w:type="paragraph" w:styleId="8">
    <w:name w:val="Balloon Text"/>
    <w:basedOn w:val="1"/>
    <w:link w:val="25"/>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1"/>
    <w:next w:val="12"/>
    <w:qFormat/>
    <w:uiPriority w:val="34"/>
    <w:pPr>
      <w:ind w:firstLine="420" w:firstLineChars="200"/>
    </w:pPr>
    <w:rPr>
      <w:rFonts w:ascii="Calibri" w:hAnsi="Calibri"/>
      <w:szCs w:val="22"/>
    </w:rPr>
  </w:style>
  <w:style w:type="paragraph" w:styleId="12">
    <w:name w:val="List Paragraph"/>
    <w:basedOn w:val="1"/>
    <w:link w:val="26"/>
    <w:qFormat/>
    <w:uiPriority w:val="34"/>
    <w:pPr>
      <w:ind w:firstLine="420" w:firstLineChars="200"/>
    </w:pPr>
  </w:style>
  <w:style w:type="paragraph" w:styleId="13">
    <w:name w:val="annotation subject"/>
    <w:basedOn w:val="5"/>
    <w:next w:val="5"/>
    <w:link w:val="32"/>
    <w:semiHidden/>
    <w:unhideWhenUsed/>
    <w:qFormat/>
    <w:uiPriority w:val="99"/>
    <w:rPr>
      <w:b/>
      <w:bCs/>
    </w:rPr>
  </w:style>
  <w:style w:type="paragraph" w:styleId="14">
    <w:name w:val="Body Text First Indent"/>
    <w:basedOn w:val="6"/>
    <w:qFormat/>
    <w:uiPriority w:val="0"/>
    <w:pPr>
      <w:tabs>
        <w:tab w:val="left" w:pos="567"/>
      </w:tabs>
      <w:spacing w:before="0" w:after="120" w:line="240" w:lineRule="auto"/>
      <w:ind w:firstLine="420"/>
      <w:jc w:val="left"/>
    </w:pPr>
    <w:rPr>
      <w:rFonts w:ascii="Times New Roman" w:hAnsi="Times New Roman"/>
      <w:color w:val="000000" w:themeColor="text1"/>
      <w14:textFill>
        <w14:solidFill>
          <w14:schemeClr w14:val="tx1"/>
        </w14:solidFill>
      </w14:textFill>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semiHidden/>
    <w:unhideWhenUsed/>
    <w:qFormat/>
    <w:uiPriority w:val="99"/>
    <w:rPr>
      <w:sz w:val="21"/>
      <w:szCs w:val="21"/>
    </w:rPr>
  </w:style>
  <w:style w:type="character" w:customStyle="1" w:styleId="19">
    <w:name w:val="页眉 字符"/>
    <w:basedOn w:val="17"/>
    <w:link w:val="10"/>
    <w:qFormat/>
    <w:uiPriority w:val="99"/>
    <w:rPr>
      <w:sz w:val="18"/>
      <w:szCs w:val="18"/>
    </w:rPr>
  </w:style>
  <w:style w:type="character" w:customStyle="1" w:styleId="20">
    <w:name w:val="页脚 字符"/>
    <w:basedOn w:val="17"/>
    <w:link w:val="9"/>
    <w:qFormat/>
    <w:uiPriority w:val="99"/>
    <w:rPr>
      <w:sz w:val="18"/>
      <w:szCs w:val="18"/>
    </w:rPr>
  </w:style>
  <w:style w:type="character" w:customStyle="1" w:styleId="21">
    <w:name w:val="标题 1 字符"/>
    <w:basedOn w:val="17"/>
    <w:link w:val="2"/>
    <w:qFormat/>
    <w:uiPriority w:val="9"/>
    <w:rPr>
      <w:rFonts w:ascii="Times New Roman" w:hAnsi="Times New Roman" w:eastAsia="宋体" w:cs="Times New Roman"/>
      <w:b/>
      <w:bCs/>
      <w:kern w:val="44"/>
      <w:sz w:val="44"/>
      <w:szCs w:val="44"/>
    </w:rPr>
  </w:style>
  <w:style w:type="character" w:customStyle="1" w:styleId="22">
    <w:name w:val="标题 2 字符"/>
    <w:basedOn w:val="17"/>
    <w:link w:val="3"/>
    <w:qFormat/>
    <w:uiPriority w:val="0"/>
    <w:rPr>
      <w:rFonts w:ascii="Arial" w:hAnsi="Arial" w:eastAsia="黑体" w:cs="Arial"/>
      <w:b/>
      <w:bCs/>
      <w:sz w:val="32"/>
      <w:szCs w:val="32"/>
    </w:rPr>
  </w:style>
  <w:style w:type="character" w:customStyle="1" w:styleId="23">
    <w:name w:val="纯文本 字符"/>
    <w:basedOn w:val="17"/>
    <w:semiHidden/>
    <w:qFormat/>
    <w:uiPriority w:val="99"/>
    <w:rPr>
      <w:rFonts w:hAnsi="Courier New" w:cs="Courier New" w:asciiTheme="minorEastAsia"/>
      <w:szCs w:val="21"/>
    </w:rPr>
  </w:style>
  <w:style w:type="character" w:customStyle="1" w:styleId="24">
    <w:name w:val="纯文本 字符1"/>
    <w:basedOn w:val="17"/>
    <w:link w:val="7"/>
    <w:qFormat/>
    <w:uiPriority w:val="99"/>
    <w:rPr>
      <w:rFonts w:ascii="宋体" w:hAnsi="Courier New"/>
    </w:rPr>
  </w:style>
  <w:style w:type="character" w:customStyle="1" w:styleId="25">
    <w:name w:val="批注框文本 字符"/>
    <w:basedOn w:val="17"/>
    <w:link w:val="8"/>
    <w:semiHidden/>
    <w:qFormat/>
    <w:uiPriority w:val="99"/>
    <w:rPr>
      <w:rFonts w:ascii="Times New Roman" w:hAnsi="Times New Roman" w:eastAsia="宋体" w:cs="Times New Roman"/>
      <w:sz w:val="18"/>
      <w:szCs w:val="18"/>
    </w:rPr>
  </w:style>
  <w:style w:type="character" w:customStyle="1" w:styleId="26">
    <w:name w:val="列表段落 字符"/>
    <w:link w:val="12"/>
    <w:qFormat/>
    <w:uiPriority w:val="34"/>
    <w:rPr>
      <w:rFonts w:ascii="Times New Roman" w:hAnsi="Times New Roman" w:eastAsia="宋体" w:cs="Times New Roman"/>
      <w:szCs w:val="21"/>
    </w:rPr>
  </w:style>
  <w:style w:type="paragraph" w:customStyle="1" w:styleId="27">
    <w:name w:val="_Style 20"/>
    <w:basedOn w:val="1"/>
    <w:next w:val="12"/>
    <w:qFormat/>
    <w:uiPriority w:val="34"/>
    <w:pPr>
      <w:ind w:firstLine="420" w:firstLineChars="200"/>
    </w:pPr>
    <w:rPr>
      <w:rFonts w:ascii="Calibri" w:hAnsi="Calibri"/>
      <w:szCs w:val="22"/>
    </w:rPr>
  </w:style>
  <w:style w:type="paragraph" w:customStyle="1" w:styleId="28">
    <w:name w:val="_Style 21"/>
    <w:basedOn w:val="1"/>
    <w:next w:val="12"/>
    <w:qFormat/>
    <w:uiPriority w:val="34"/>
    <w:pPr>
      <w:ind w:firstLine="420" w:firstLineChars="200"/>
    </w:pPr>
    <w:rPr>
      <w:rFonts w:ascii="Calibri" w:hAnsi="Calibri"/>
      <w:szCs w:val="22"/>
    </w:rPr>
  </w:style>
  <w:style w:type="paragraph" w:customStyle="1" w:styleId="29">
    <w:name w:val="_Style 22"/>
    <w:basedOn w:val="1"/>
    <w:next w:val="12"/>
    <w:qFormat/>
    <w:uiPriority w:val="34"/>
    <w:pPr>
      <w:ind w:firstLine="420" w:firstLineChars="200"/>
    </w:pPr>
    <w:rPr>
      <w:rFonts w:ascii="Calibri" w:hAnsi="Calibri"/>
      <w:szCs w:val="22"/>
    </w:rPr>
  </w:style>
  <w:style w:type="paragraph" w:customStyle="1" w:styleId="30">
    <w:name w:val="彩色列表 - 强调文字颜色 11"/>
    <w:basedOn w:val="1"/>
    <w:link w:val="33"/>
    <w:qFormat/>
    <w:uiPriority w:val="34"/>
    <w:pPr>
      <w:ind w:firstLine="420" w:firstLineChars="200"/>
    </w:pPr>
    <w:rPr>
      <w:rFonts w:ascii="Calibri" w:hAnsi="Calibri"/>
      <w:szCs w:val="22"/>
    </w:rPr>
  </w:style>
  <w:style w:type="character" w:customStyle="1" w:styleId="31">
    <w:name w:val="批注文字 字符"/>
    <w:basedOn w:val="17"/>
    <w:link w:val="5"/>
    <w:semiHidden/>
    <w:qFormat/>
    <w:uiPriority w:val="99"/>
    <w:rPr>
      <w:rFonts w:ascii="Times New Roman" w:hAnsi="Times New Roman" w:eastAsia="宋体" w:cs="Times New Roman"/>
      <w:szCs w:val="21"/>
    </w:rPr>
  </w:style>
  <w:style w:type="character" w:customStyle="1" w:styleId="32">
    <w:name w:val="批注主题 字符"/>
    <w:basedOn w:val="31"/>
    <w:link w:val="13"/>
    <w:semiHidden/>
    <w:qFormat/>
    <w:uiPriority w:val="99"/>
    <w:rPr>
      <w:rFonts w:ascii="Times New Roman" w:hAnsi="Times New Roman" w:eastAsia="宋体" w:cs="Times New Roman"/>
      <w:b/>
      <w:bCs/>
      <w:szCs w:val="21"/>
    </w:rPr>
  </w:style>
  <w:style w:type="character" w:customStyle="1" w:styleId="33">
    <w:name w:val="彩色列表 - 着色 1 字符"/>
    <w:link w:val="30"/>
    <w:qFormat/>
    <w:uiPriority w:val="34"/>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934</Words>
  <Characters>1042</Characters>
  <Lines>8</Lines>
  <Paragraphs>2</Paragraphs>
  <TotalTime>3</TotalTime>
  <ScaleCrop>false</ScaleCrop>
  <LinksUpToDate>false</LinksUpToDate>
  <CharactersWithSpaces>1063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2020-04-25T09:42:00Z</dcterms:created>
  <dc:creator>Windows 用户</dc:creator>
  <cp:lastModifiedBy>DTT</cp:lastModifiedBy>
  <dcterms:modified xsi:type="dcterms:W3CDTF">2025-12-04T03:19:14Z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0CE44B3846A04967A37E15AB52F9F085_12</vt:lpwstr>
  </property>
  <property fmtid="{D5CDD505-2E9C-101B-9397-08002B2CF9AE}" pid="4" name="KSOTemplateDocerSaveRecord">
    <vt:lpwstr>eyJoZGlkIjoiNTE3MDYxMTBiNmUzMTQyMTk2ODUyZjJlYjAxODdmODAiLCJ1c2VySWQiOiIxMjE4OTI0MDYxIn0=</vt:lpwstr>
  </property>
</Properties>
</file>