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B5E6C">
      <w:pPr>
        <w:spacing w:line="273" w:lineRule="auto"/>
        <w:rPr>
          <w:rFonts w:ascii="Arial"/>
          <w:color w:val="auto"/>
          <w:sz w:val="21"/>
        </w:rPr>
      </w:pPr>
    </w:p>
    <w:p w14:paraId="06091386">
      <w:pPr>
        <w:spacing w:line="273" w:lineRule="auto"/>
        <w:rPr>
          <w:rFonts w:ascii="Arial"/>
          <w:color w:val="auto"/>
          <w:sz w:val="21"/>
        </w:rPr>
      </w:pPr>
    </w:p>
    <w:p w14:paraId="4DFD05FD">
      <w:pPr>
        <w:spacing w:line="274" w:lineRule="auto"/>
        <w:rPr>
          <w:rFonts w:ascii="Arial"/>
          <w:color w:val="auto"/>
          <w:sz w:val="21"/>
        </w:rPr>
      </w:pPr>
    </w:p>
    <w:p w14:paraId="1BCD49A7">
      <w:pPr>
        <w:spacing w:line="274" w:lineRule="auto"/>
        <w:rPr>
          <w:rFonts w:ascii="Arial"/>
          <w:color w:val="auto"/>
          <w:sz w:val="21"/>
        </w:rPr>
      </w:pPr>
    </w:p>
    <w:p w14:paraId="7B6EDF00">
      <w:pPr>
        <w:spacing w:line="274" w:lineRule="auto"/>
        <w:rPr>
          <w:rFonts w:ascii="Arial"/>
          <w:color w:val="auto"/>
          <w:sz w:val="21"/>
        </w:rPr>
      </w:pPr>
    </w:p>
    <w:p w14:paraId="2EAFA32B">
      <w:pPr>
        <w:spacing w:line="274" w:lineRule="auto"/>
        <w:rPr>
          <w:rFonts w:ascii="Arial"/>
          <w:color w:val="auto"/>
          <w:sz w:val="21"/>
        </w:rPr>
      </w:pPr>
    </w:p>
    <w:p w14:paraId="05871334">
      <w:pPr>
        <w:spacing w:line="274" w:lineRule="auto"/>
        <w:rPr>
          <w:rFonts w:ascii="Arial"/>
          <w:color w:val="auto"/>
          <w:sz w:val="21"/>
        </w:rPr>
      </w:pPr>
    </w:p>
    <w:p w14:paraId="35CE2F07">
      <w:pPr>
        <w:spacing w:before="253" w:line="203" w:lineRule="auto"/>
        <w:ind w:left="1753"/>
        <w:rPr>
          <w:rFonts w:ascii="微软雅黑" w:hAnsi="微软雅黑" w:eastAsia="微软雅黑" w:cs="微软雅黑"/>
          <w:color w:val="auto"/>
          <w:sz w:val="59"/>
          <w:szCs w:val="59"/>
        </w:rPr>
      </w:pPr>
      <w:r>
        <w:rPr>
          <w:rFonts w:ascii="微软雅黑" w:hAnsi="微软雅黑" w:eastAsia="微软雅黑" w:cs="微软雅黑"/>
          <w:b/>
          <w:bCs/>
          <w:color w:val="auto"/>
          <w:spacing w:val="10"/>
          <w:sz w:val="59"/>
          <w:szCs w:val="59"/>
        </w:rPr>
        <w:t>北京市政府采购项目</w:t>
      </w:r>
    </w:p>
    <w:p w14:paraId="65BB3D60">
      <w:pPr>
        <w:spacing w:before="10" w:line="199" w:lineRule="auto"/>
        <w:ind w:left="2316"/>
        <w:rPr>
          <w:rFonts w:ascii="微软雅黑" w:hAnsi="微软雅黑" w:eastAsia="微软雅黑" w:cs="微软雅黑"/>
          <w:color w:val="auto"/>
          <w:sz w:val="59"/>
          <w:szCs w:val="59"/>
        </w:rPr>
      </w:pPr>
      <w:r>
        <w:rPr>
          <w:rFonts w:ascii="微软雅黑" w:hAnsi="微软雅黑" w:eastAsia="微软雅黑" w:cs="微软雅黑"/>
          <w:b/>
          <w:bCs/>
          <w:color w:val="auto"/>
          <w:spacing w:val="11"/>
          <w:sz w:val="59"/>
          <w:szCs w:val="59"/>
        </w:rPr>
        <w:t>公开招标文件</w:t>
      </w:r>
    </w:p>
    <w:p w14:paraId="01C350A1">
      <w:pPr>
        <w:spacing w:line="295" w:lineRule="auto"/>
        <w:rPr>
          <w:rFonts w:ascii="Arial"/>
          <w:color w:val="auto"/>
          <w:sz w:val="21"/>
        </w:rPr>
      </w:pPr>
    </w:p>
    <w:p w14:paraId="66693EBA">
      <w:pPr>
        <w:spacing w:line="295" w:lineRule="auto"/>
        <w:rPr>
          <w:rFonts w:ascii="Arial"/>
          <w:color w:val="auto"/>
          <w:sz w:val="21"/>
        </w:rPr>
      </w:pPr>
    </w:p>
    <w:p w14:paraId="2558CE4F">
      <w:pPr>
        <w:spacing w:line="295" w:lineRule="auto"/>
        <w:rPr>
          <w:rFonts w:ascii="Arial"/>
          <w:color w:val="auto"/>
          <w:sz w:val="21"/>
        </w:rPr>
      </w:pPr>
    </w:p>
    <w:p w14:paraId="5D6498F5">
      <w:pPr>
        <w:spacing w:line="295" w:lineRule="auto"/>
        <w:rPr>
          <w:rFonts w:ascii="Arial"/>
          <w:color w:val="auto"/>
          <w:sz w:val="21"/>
        </w:rPr>
      </w:pPr>
    </w:p>
    <w:p w14:paraId="47215950">
      <w:pPr>
        <w:spacing w:line="295" w:lineRule="auto"/>
        <w:rPr>
          <w:rFonts w:ascii="Arial"/>
          <w:color w:val="auto"/>
          <w:sz w:val="21"/>
        </w:rPr>
      </w:pPr>
    </w:p>
    <w:p w14:paraId="3152AAB2">
      <w:pPr>
        <w:spacing w:line="295" w:lineRule="auto"/>
        <w:rPr>
          <w:rFonts w:ascii="Arial"/>
          <w:color w:val="auto"/>
          <w:sz w:val="21"/>
        </w:rPr>
      </w:pPr>
    </w:p>
    <w:p w14:paraId="51796D85">
      <w:pPr>
        <w:spacing w:line="295" w:lineRule="auto"/>
        <w:rPr>
          <w:rFonts w:ascii="Arial"/>
          <w:color w:val="auto"/>
          <w:sz w:val="21"/>
        </w:rPr>
      </w:pPr>
    </w:p>
    <w:p w14:paraId="273AE8CA">
      <w:pPr>
        <w:spacing w:line="295" w:lineRule="auto"/>
        <w:rPr>
          <w:rFonts w:ascii="Arial"/>
          <w:color w:val="auto"/>
          <w:sz w:val="21"/>
        </w:rPr>
      </w:pPr>
    </w:p>
    <w:p w14:paraId="015938B8">
      <w:pPr>
        <w:spacing w:before="150" w:line="204" w:lineRule="auto"/>
        <w:ind w:left="853"/>
        <w:rPr>
          <w:rFonts w:hint="eastAsia" w:ascii="宋体" w:hAnsi="宋体" w:eastAsia="宋体" w:cs="宋体"/>
          <w:color w:val="auto"/>
          <w:spacing w:val="6"/>
          <w:sz w:val="36"/>
          <w:szCs w:val="36"/>
        </w:rPr>
      </w:pPr>
    </w:p>
    <w:p w14:paraId="07B6276A">
      <w:pPr>
        <w:spacing w:before="272" w:line="205" w:lineRule="auto"/>
        <w:ind w:left="853"/>
        <w:rPr>
          <w:rFonts w:hint="eastAsia" w:ascii="微软雅黑" w:hAnsi="微软雅黑" w:eastAsia="微软雅黑" w:cs="微软雅黑"/>
          <w:color w:val="auto"/>
          <w:spacing w:val="1"/>
          <w:sz w:val="36"/>
          <w:szCs w:val="36"/>
        </w:rPr>
      </w:pPr>
      <w:r>
        <w:rPr>
          <w:rFonts w:hint="eastAsia" w:ascii="微软雅黑" w:hAnsi="微软雅黑" w:eastAsia="微软雅黑" w:cs="微软雅黑"/>
          <w:color w:val="auto"/>
          <w:spacing w:val="1"/>
          <w:sz w:val="36"/>
          <w:szCs w:val="36"/>
        </w:rPr>
        <w:t>项目名称：北京工业大学房山新校区（一期）标段四岩土工程设计</w:t>
      </w:r>
    </w:p>
    <w:p w14:paraId="3E2220C8">
      <w:pPr>
        <w:spacing w:before="272" w:line="205" w:lineRule="auto"/>
        <w:ind w:left="853"/>
        <w:rPr>
          <w:rFonts w:hint="eastAsia" w:ascii="微软雅黑" w:hAnsi="微软雅黑" w:eastAsia="微软雅黑" w:cs="微软雅黑"/>
          <w:color w:val="auto"/>
          <w:spacing w:val="1"/>
          <w:sz w:val="36"/>
          <w:szCs w:val="36"/>
          <w:lang w:val="en-US" w:eastAsia="zh-CN"/>
        </w:rPr>
      </w:pPr>
      <w:r>
        <w:rPr>
          <w:rFonts w:hint="eastAsia" w:ascii="微软雅黑" w:hAnsi="微软雅黑" w:eastAsia="微软雅黑" w:cs="微软雅黑"/>
          <w:color w:val="auto"/>
          <w:spacing w:val="1"/>
          <w:sz w:val="36"/>
          <w:szCs w:val="36"/>
        </w:rPr>
        <w:t>项目编号/包号：</w:t>
      </w:r>
      <w:r>
        <w:rPr>
          <w:rFonts w:hint="eastAsia" w:ascii="微软雅黑" w:hAnsi="微软雅黑" w:eastAsia="微软雅黑" w:cs="微软雅黑"/>
          <w:color w:val="auto"/>
          <w:spacing w:val="1"/>
          <w:sz w:val="36"/>
          <w:szCs w:val="36"/>
          <w:lang w:val="en-US" w:eastAsia="zh-CN"/>
        </w:rPr>
        <w:t>TC25070LM</w:t>
      </w:r>
    </w:p>
    <w:p w14:paraId="390910BD">
      <w:pPr>
        <w:spacing w:before="272" w:line="205" w:lineRule="auto"/>
        <w:ind w:left="853"/>
        <w:rPr>
          <w:rFonts w:hint="eastAsia" w:ascii="微软雅黑" w:hAnsi="微软雅黑" w:eastAsia="微软雅黑" w:cs="微软雅黑"/>
          <w:color w:val="auto"/>
          <w:spacing w:val="1"/>
          <w:sz w:val="36"/>
          <w:szCs w:val="36"/>
        </w:rPr>
      </w:pPr>
      <w:r>
        <w:rPr>
          <w:rFonts w:hint="eastAsia" w:ascii="微软雅黑" w:hAnsi="微软雅黑" w:eastAsia="微软雅黑" w:cs="微软雅黑"/>
          <w:color w:val="auto"/>
          <w:spacing w:val="1"/>
          <w:sz w:val="36"/>
          <w:szCs w:val="36"/>
        </w:rPr>
        <w:t>采 购 人：北京工业大学</w:t>
      </w:r>
    </w:p>
    <w:p w14:paraId="5F60F59D">
      <w:pPr>
        <w:spacing w:before="272" w:line="205" w:lineRule="auto"/>
        <w:ind w:left="853"/>
        <w:rPr>
          <w:rFonts w:hint="eastAsia" w:ascii="微软雅黑" w:hAnsi="微软雅黑" w:eastAsia="微软雅黑" w:cs="微软雅黑"/>
          <w:color w:val="auto"/>
          <w:spacing w:val="1"/>
          <w:sz w:val="36"/>
          <w:szCs w:val="36"/>
        </w:rPr>
        <w:sectPr>
          <w:pgSz w:w="11907" w:h="16840"/>
          <w:pgMar w:top="1431" w:right="1786" w:bottom="0" w:left="1786" w:header="0" w:footer="0" w:gutter="0"/>
          <w:cols w:space="720" w:num="1"/>
        </w:sectPr>
      </w:pPr>
      <w:r>
        <w:rPr>
          <w:rFonts w:hint="eastAsia" w:ascii="微软雅黑" w:hAnsi="微软雅黑" w:eastAsia="微软雅黑" w:cs="微软雅黑"/>
          <w:color w:val="auto"/>
          <w:spacing w:val="1"/>
          <w:sz w:val="36"/>
          <w:szCs w:val="36"/>
        </w:rPr>
        <w:t>采购代理机构：中招国际招标有限公司</w:t>
      </w:r>
    </w:p>
    <w:p w14:paraId="3CEBD588">
      <w:pPr>
        <w:spacing w:line="255" w:lineRule="auto"/>
        <w:rPr>
          <w:rFonts w:ascii="Arial"/>
          <w:color w:val="auto"/>
          <w:sz w:val="21"/>
        </w:rPr>
      </w:pPr>
    </w:p>
    <w:p w14:paraId="4C38573B">
      <w:pPr>
        <w:spacing w:line="255" w:lineRule="auto"/>
        <w:rPr>
          <w:rFonts w:ascii="Arial"/>
          <w:color w:val="auto"/>
          <w:sz w:val="21"/>
        </w:rPr>
      </w:pPr>
    </w:p>
    <w:p w14:paraId="02265EEE">
      <w:pPr>
        <w:spacing w:line="255" w:lineRule="auto"/>
        <w:rPr>
          <w:rFonts w:ascii="Arial"/>
          <w:color w:val="auto"/>
          <w:sz w:val="21"/>
        </w:rPr>
      </w:pPr>
    </w:p>
    <w:p w14:paraId="71C2E8B7">
      <w:pPr>
        <w:pStyle w:val="3"/>
        <w:spacing w:before="295" w:line="205" w:lineRule="auto"/>
        <w:ind w:left="3710"/>
        <w:outlineLvl w:val="0"/>
        <w:rPr>
          <w:color w:val="auto"/>
          <w:sz w:val="35"/>
          <w:szCs w:val="35"/>
        </w:rPr>
      </w:pPr>
      <w:r>
        <w:rPr>
          <w:b/>
          <w:bCs/>
          <w:color w:val="auto"/>
          <w:spacing w:val="-33"/>
          <w:sz w:val="35"/>
          <w:szCs w:val="35"/>
        </w:rPr>
        <w:t>目</w:t>
      </w:r>
      <w:r>
        <w:rPr>
          <w:b/>
          <w:bCs/>
          <w:color w:val="auto"/>
          <w:spacing w:val="6"/>
          <w:sz w:val="35"/>
          <w:szCs w:val="35"/>
        </w:rPr>
        <w:t xml:space="preserve">          </w:t>
      </w:r>
      <w:r>
        <w:rPr>
          <w:b/>
          <w:bCs/>
          <w:color w:val="auto"/>
          <w:spacing w:val="-33"/>
          <w:sz w:val="35"/>
          <w:szCs w:val="35"/>
        </w:rPr>
        <w:t>录</w:t>
      </w:r>
    </w:p>
    <w:p w14:paraId="551C3EA8">
      <w:pPr>
        <w:spacing w:line="294" w:lineRule="auto"/>
        <w:rPr>
          <w:rFonts w:ascii="Arial"/>
          <w:color w:val="auto"/>
          <w:sz w:val="21"/>
        </w:rPr>
      </w:pPr>
    </w:p>
    <w:p w14:paraId="591AD503">
      <w:pPr>
        <w:spacing w:line="294" w:lineRule="auto"/>
        <w:rPr>
          <w:rFonts w:ascii="Arial"/>
          <w:color w:val="auto"/>
          <w:sz w:val="21"/>
        </w:rPr>
      </w:pPr>
    </w:p>
    <w:p w14:paraId="2882EDFC">
      <w:pPr>
        <w:spacing w:line="294" w:lineRule="auto"/>
        <w:rPr>
          <w:rFonts w:ascii="Arial"/>
          <w:color w:val="auto"/>
          <w:sz w:val="21"/>
        </w:rPr>
      </w:pPr>
    </w:p>
    <w:p w14:paraId="26FCB428">
      <w:pPr>
        <w:spacing w:line="295" w:lineRule="auto"/>
        <w:rPr>
          <w:rFonts w:ascii="Arial"/>
          <w:color w:val="auto"/>
          <w:sz w:val="21"/>
        </w:rPr>
      </w:pPr>
    </w:p>
    <w:sdt>
      <w:sdtPr>
        <w:rPr>
          <w:rFonts w:ascii="微软雅黑" w:hAnsi="微软雅黑" w:eastAsia="微软雅黑" w:cs="微软雅黑"/>
          <w:color w:val="auto"/>
          <w:sz w:val="24"/>
          <w:szCs w:val="24"/>
        </w:rPr>
        <w:id w:val="147458346"/>
        <w:docPartObj>
          <w:docPartGallery w:val="Table of Contents"/>
          <w:docPartUnique/>
        </w:docPartObj>
      </w:sdtPr>
      <w:sdtEndPr>
        <w:rPr>
          <w:rFonts w:ascii="Arial" w:hAnsi="Arial" w:eastAsia="Arial" w:cs="Arial"/>
          <w:color w:val="auto"/>
          <w:sz w:val="24"/>
          <w:szCs w:val="24"/>
        </w:rPr>
      </w:sdtEndPr>
      <w:sdtContent>
        <w:p w14:paraId="58E9A1AF">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"bookmark1" </w:instrText>
          </w:r>
          <w:r>
            <w:rPr>
              <w:rFonts w:hint="eastAsia"/>
              <w:b/>
              <w:bCs/>
              <w:color w:val="auto"/>
              <w:sz w:val="24"/>
              <w:szCs w:val="24"/>
              <w:lang w:val="en-US" w:eastAsia="zh-CN"/>
            </w:rPr>
            <w:fldChar w:fldCharType="separate"/>
          </w:r>
          <w:r>
            <w:rPr>
              <w:rFonts w:hint="eastAsia"/>
              <w:b/>
              <w:bCs/>
              <w:color w:val="auto"/>
              <w:sz w:val="24"/>
              <w:szCs w:val="24"/>
              <w:lang w:val="en-US" w:eastAsia="zh-CN"/>
            </w:rPr>
            <w:t>第一章     招标公告</w:t>
          </w:r>
          <w:r>
            <w:rPr>
              <w:rFonts w:hint="eastAsia"/>
              <w:b/>
              <w:bCs/>
              <w:color w:val="auto"/>
              <w:sz w:val="24"/>
              <w:szCs w:val="24"/>
              <w:lang w:val="en-US" w:eastAsia="zh-CN"/>
            </w:rPr>
            <w:tab/>
          </w:r>
          <w:r>
            <w:rPr>
              <w:rFonts w:hint="eastAsia"/>
              <w:b/>
              <w:bCs/>
              <w:color w:val="auto"/>
              <w:sz w:val="24"/>
              <w:szCs w:val="24"/>
              <w:lang w:val="en-US" w:eastAsia="zh-CN"/>
            </w:rPr>
            <w:t xml:space="preserve"> 1</w:t>
          </w:r>
          <w:r>
            <w:rPr>
              <w:rFonts w:hint="eastAsia"/>
              <w:b/>
              <w:bCs/>
              <w:color w:val="auto"/>
              <w:sz w:val="24"/>
              <w:szCs w:val="24"/>
              <w:lang w:val="en-US" w:eastAsia="zh-CN"/>
            </w:rPr>
            <w:fldChar w:fldCharType="end"/>
          </w:r>
        </w:p>
        <w:p w14:paraId="5B55089A">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"bookmark2" </w:instrText>
          </w:r>
          <w:r>
            <w:rPr>
              <w:rFonts w:hint="eastAsia"/>
              <w:b/>
              <w:bCs/>
              <w:color w:val="auto"/>
              <w:sz w:val="24"/>
              <w:szCs w:val="24"/>
              <w:lang w:val="en-US" w:eastAsia="zh-CN"/>
            </w:rPr>
            <w:fldChar w:fldCharType="separate"/>
          </w:r>
          <w:r>
            <w:rPr>
              <w:rFonts w:hint="eastAsia"/>
              <w:b/>
              <w:bCs/>
              <w:color w:val="auto"/>
              <w:sz w:val="24"/>
              <w:szCs w:val="24"/>
              <w:lang w:val="en-US" w:eastAsia="zh-CN"/>
            </w:rPr>
            <w:t>第二章     投标人须知</w:t>
          </w:r>
          <w:r>
            <w:rPr>
              <w:rFonts w:hint="eastAsia"/>
              <w:b/>
              <w:bCs/>
              <w:color w:val="auto"/>
              <w:sz w:val="24"/>
              <w:szCs w:val="24"/>
              <w:lang w:val="en-US" w:eastAsia="zh-CN"/>
            </w:rPr>
            <w:tab/>
          </w:r>
          <w:r>
            <w:rPr>
              <w:rFonts w:hint="eastAsia"/>
              <w:b/>
              <w:bCs/>
              <w:color w:val="auto"/>
              <w:sz w:val="24"/>
              <w:szCs w:val="24"/>
              <w:lang w:val="en-US" w:eastAsia="zh-CN"/>
            </w:rPr>
            <w:t xml:space="preserve"> 5</w:t>
          </w:r>
          <w:r>
            <w:rPr>
              <w:rFonts w:hint="eastAsia"/>
              <w:b/>
              <w:bCs/>
              <w:color w:val="auto"/>
              <w:sz w:val="24"/>
              <w:szCs w:val="24"/>
              <w:lang w:val="en-US" w:eastAsia="zh-CN"/>
            </w:rPr>
            <w:fldChar w:fldCharType="end"/>
          </w:r>
        </w:p>
        <w:p w14:paraId="2544E787">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"bookmark3" </w:instrText>
          </w:r>
          <w:r>
            <w:rPr>
              <w:rFonts w:hint="eastAsia"/>
              <w:b/>
              <w:bCs/>
              <w:color w:val="auto"/>
              <w:sz w:val="24"/>
              <w:szCs w:val="24"/>
              <w:lang w:val="en-US" w:eastAsia="zh-CN"/>
            </w:rPr>
            <w:fldChar w:fldCharType="separate"/>
          </w:r>
          <w:r>
            <w:rPr>
              <w:rFonts w:hint="eastAsia"/>
              <w:b/>
              <w:bCs/>
              <w:color w:val="auto"/>
              <w:sz w:val="24"/>
              <w:szCs w:val="24"/>
              <w:lang w:val="en-US" w:eastAsia="zh-CN"/>
            </w:rPr>
            <w:t>第三章     资格审查</w:t>
          </w:r>
          <w:r>
            <w:rPr>
              <w:rFonts w:hint="eastAsia"/>
              <w:b/>
              <w:bCs/>
              <w:color w:val="auto"/>
              <w:sz w:val="24"/>
              <w:szCs w:val="24"/>
              <w:lang w:val="en-US" w:eastAsia="zh-CN"/>
            </w:rPr>
            <w:tab/>
          </w:r>
          <w:r>
            <w:rPr>
              <w:rFonts w:hint="eastAsia"/>
              <w:b/>
              <w:bCs/>
              <w:color w:val="auto"/>
              <w:sz w:val="24"/>
              <w:szCs w:val="24"/>
              <w:lang w:val="en-US" w:eastAsia="zh-CN"/>
            </w:rPr>
            <w:t>23</w:t>
          </w:r>
          <w:r>
            <w:rPr>
              <w:rFonts w:hint="eastAsia"/>
              <w:b/>
              <w:bCs/>
              <w:color w:val="auto"/>
              <w:sz w:val="24"/>
              <w:szCs w:val="24"/>
              <w:lang w:val="en-US" w:eastAsia="zh-CN"/>
            </w:rPr>
            <w:fldChar w:fldCharType="end"/>
          </w:r>
        </w:p>
        <w:p w14:paraId="1D6F89F8">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"bookmark4" </w:instrText>
          </w:r>
          <w:r>
            <w:rPr>
              <w:rFonts w:hint="eastAsia"/>
              <w:b/>
              <w:bCs/>
              <w:color w:val="auto"/>
              <w:sz w:val="24"/>
              <w:szCs w:val="24"/>
              <w:lang w:val="en-US" w:eastAsia="zh-CN"/>
            </w:rPr>
            <w:fldChar w:fldCharType="separate"/>
          </w:r>
          <w:r>
            <w:rPr>
              <w:rFonts w:hint="eastAsia"/>
              <w:b/>
              <w:bCs/>
              <w:color w:val="auto"/>
              <w:sz w:val="24"/>
              <w:szCs w:val="24"/>
              <w:lang w:val="en-US" w:eastAsia="zh-CN"/>
            </w:rPr>
            <w:t>第四章     评标程序、评标方法和评标标准</w:t>
          </w:r>
          <w:r>
            <w:rPr>
              <w:rFonts w:hint="eastAsia"/>
              <w:b/>
              <w:bCs/>
              <w:color w:val="auto"/>
              <w:sz w:val="24"/>
              <w:szCs w:val="24"/>
              <w:lang w:val="en-US" w:eastAsia="zh-CN"/>
            </w:rPr>
            <w:tab/>
          </w:r>
          <w:r>
            <w:rPr>
              <w:rFonts w:hint="eastAsia"/>
              <w:b/>
              <w:bCs/>
              <w:color w:val="auto"/>
              <w:sz w:val="24"/>
              <w:szCs w:val="24"/>
              <w:lang w:val="en-US" w:eastAsia="zh-CN"/>
            </w:rPr>
            <w:t xml:space="preserve"> 27</w:t>
          </w:r>
          <w:r>
            <w:rPr>
              <w:rFonts w:hint="eastAsia"/>
              <w:b/>
              <w:bCs/>
              <w:color w:val="auto"/>
              <w:sz w:val="24"/>
              <w:szCs w:val="24"/>
              <w:lang w:val="en-US" w:eastAsia="zh-CN"/>
            </w:rPr>
            <w:fldChar w:fldCharType="end"/>
          </w:r>
        </w:p>
        <w:p w14:paraId="413C4A1C">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"bookmark5" </w:instrText>
          </w:r>
          <w:r>
            <w:rPr>
              <w:rFonts w:hint="eastAsia"/>
              <w:b/>
              <w:bCs/>
              <w:color w:val="auto"/>
              <w:sz w:val="24"/>
              <w:szCs w:val="24"/>
              <w:lang w:val="en-US" w:eastAsia="zh-CN"/>
            </w:rPr>
            <w:fldChar w:fldCharType="separate"/>
          </w:r>
          <w:r>
            <w:rPr>
              <w:rFonts w:hint="eastAsia"/>
              <w:b/>
              <w:bCs/>
              <w:color w:val="auto"/>
              <w:sz w:val="24"/>
              <w:szCs w:val="24"/>
              <w:lang w:val="en-US" w:eastAsia="zh-CN"/>
            </w:rPr>
            <w:t>第五章     采购需求</w:t>
          </w:r>
          <w:r>
            <w:rPr>
              <w:rFonts w:hint="eastAsia"/>
              <w:b/>
              <w:bCs/>
              <w:color w:val="auto"/>
              <w:sz w:val="24"/>
              <w:szCs w:val="24"/>
              <w:lang w:val="en-US" w:eastAsia="zh-CN"/>
            </w:rPr>
            <w:tab/>
          </w:r>
          <w:r>
            <w:rPr>
              <w:rFonts w:hint="eastAsia"/>
              <w:b/>
              <w:bCs/>
              <w:color w:val="auto"/>
              <w:sz w:val="24"/>
              <w:szCs w:val="24"/>
              <w:lang w:val="en-US" w:eastAsia="zh-CN"/>
            </w:rPr>
            <w:t>35</w:t>
          </w:r>
          <w:r>
            <w:rPr>
              <w:rFonts w:hint="eastAsia"/>
              <w:b/>
              <w:bCs/>
              <w:color w:val="auto"/>
              <w:sz w:val="24"/>
              <w:szCs w:val="24"/>
              <w:lang w:val="en-US" w:eastAsia="zh-CN"/>
            </w:rPr>
            <w:fldChar w:fldCharType="end"/>
          </w:r>
        </w:p>
        <w:p w14:paraId="7C76BBF8">
          <w:pPr>
            <w:pStyle w:val="3"/>
            <w:tabs>
              <w:tab w:val="right" w:leader="dot" w:pos="8935"/>
            </w:tabs>
            <w:spacing w:before="103" w:line="360" w:lineRule="auto"/>
            <w:ind w:left="3"/>
            <w:rPr>
              <w:rFonts w:hint="eastAsia"/>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"bookmark6" </w:instrText>
          </w:r>
          <w:r>
            <w:rPr>
              <w:rFonts w:hint="eastAsia"/>
              <w:b/>
              <w:bCs/>
              <w:color w:val="auto"/>
              <w:sz w:val="24"/>
              <w:szCs w:val="24"/>
              <w:lang w:val="en-US" w:eastAsia="zh-CN"/>
            </w:rPr>
            <w:fldChar w:fldCharType="separate"/>
          </w:r>
          <w:r>
            <w:rPr>
              <w:rFonts w:hint="eastAsia"/>
              <w:b/>
              <w:bCs/>
              <w:color w:val="auto"/>
              <w:sz w:val="24"/>
              <w:szCs w:val="24"/>
              <w:lang w:val="en-US" w:eastAsia="zh-CN"/>
            </w:rPr>
            <w:t>第六章     拟签订的合同文本</w:t>
          </w:r>
          <w:r>
            <w:rPr>
              <w:rFonts w:hint="eastAsia"/>
              <w:b/>
              <w:bCs/>
              <w:color w:val="auto"/>
              <w:sz w:val="24"/>
              <w:szCs w:val="24"/>
              <w:lang w:val="en-US" w:eastAsia="zh-CN"/>
            </w:rPr>
            <w:tab/>
          </w:r>
          <w:r>
            <w:rPr>
              <w:rFonts w:hint="eastAsia"/>
              <w:b/>
              <w:bCs/>
              <w:color w:val="auto"/>
              <w:sz w:val="24"/>
              <w:szCs w:val="24"/>
              <w:lang w:val="en-US" w:eastAsia="zh-CN"/>
            </w:rPr>
            <w:t xml:space="preserve"> 42</w:t>
          </w:r>
          <w:r>
            <w:rPr>
              <w:rFonts w:hint="eastAsia"/>
              <w:b/>
              <w:bCs/>
              <w:color w:val="auto"/>
              <w:sz w:val="24"/>
              <w:szCs w:val="24"/>
              <w:lang w:val="en-US" w:eastAsia="zh-CN"/>
            </w:rPr>
            <w:fldChar w:fldCharType="end"/>
          </w:r>
        </w:p>
        <w:p w14:paraId="5CEA121C">
          <w:pPr>
            <w:pStyle w:val="3"/>
            <w:tabs>
              <w:tab w:val="right" w:leader="dot" w:pos="8935"/>
            </w:tabs>
            <w:spacing w:before="103" w:line="360" w:lineRule="auto"/>
            <w:ind w:left="3"/>
            <w:rPr>
              <w:rFonts w:hint="default"/>
              <w:b/>
              <w:bCs/>
              <w:color w:val="auto"/>
              <w:sz w:val="24"/>
              <w:szCs w:val="24"/>
              <w:lang w:val="en-US" w:eastAsia="zh-CN"/>
            </w:rPr>
          </w:pPr>
          <w:r>
            <w:rPr>
              <w:rFonts w:hint="eastAsia"/>
              <w:b/>
              <w:bCs/>
              <w:color w:val="auto"/>
              <w:sz w:val="24"/>
              <w:szCs w:val="24"/>
              <w:lang w:val="en-US" w:eastAsia="zh-CN"/>
            </w:rPr>
            <w:fldChar w:fldCharType="begin"/>
          </w:r>
          <w:r>
            <w:rPr>
              <w:rFonts w:hint="eastAsia"/>
              <w:b/>
              <w:bCs/>
              <w:color w:val="auto"/>
              <w:sz w:val="24"/>
              <w:szCs w:val="24"/>
              <w:lang w:val="en-US" w:eastAsia="zh-CN"/>
            </w:rPr>
            <w:instrText xml:space="preserve"> HYPERLINK \l "bookmark7" </w:instrText>
          </w:r>
          <w:r>
            <w:rPr>
              <w:rFonts w:hint="eastAsia"/>
              <w:b/>
              <w:bCs/>
              <w:color w:val="auto"/>
              <w:sz w:val="24"/>
              <w:szCs w:val="24"/>
              <w:lang w:val="en-US" w:eastAsia="zh-CN"/>
            </w:rPr>
            <w:fldChar w:fldCharType="separate"/>
          </w:r>
          <w:r>
            <w:rPr>
              <w:rFonts w:hint="eastAsia"/>
              <w:b/>
              <w:bCs/>
              <w:color w:val="auto"/>
              <w:sz w:val="24"/>
              <w:szCs w:val="24"/>
              <w:lang w:val="en-US" w:eastAsia="zh-CN"/>
            </w:rPr>
            <w:t>第七章     投标文件格式</w:t>
          </w:r>
          <w:r>
            <w:rPr>
              <w:rFonts w:hint="eastAsia"/>
              <w:b/>
              <w:bCs/>
              <w:color w:val="auto"/>
              <w:sz w:val="24"/>
              <w:szCs w:val="24"/>
              <w:lang w:val="en-US" w:eastAsia="zh-CN"/>
            </w:rPr>
            <w:tab/>
          </w:r>
          <w:r>
            <w:rPr>
              <w:rFonts w:hint="eastAsia"/>
              <w:b/>
              <w:bCs/>
              <w:color w:val="auto"/>
              <w:sz w:val="24"/>
              <w:szCs w:val="24"/>
              <w:lang w:val="en-US" w:eastAsia="zh-CN"/>
            </w:rPr>
            <w:t xml:space="preserve"> 1</w:t>
          </w:r>
          <w:r>
            <w:rPr>
              <w:rFonts w:hint="eastAsia"/>
              <w:b/>
              <w:bCs/>
              <w:color w:val="auto"/>
              <w:sz w:val="24"/>
              <w:szCs w:val="24"/>
              <w:lang w:val="en-US" w:eastAsia="zh-CN"/>
            </w:rPr>
            <w:fldChar w:fldCharType="end"/>
          </w:r>
          <w:r>
            <w:rPr>
              <w:rFonts w:hint="eastAsia"/>
              <w:b/>
              <w:bCs/>
              <w:color w:val="auto"/>
              <w:sz w:val="24"/>
              <w:szCs w:val="24"/>
              <w:lang w:val="en-US" w:eastAsia="zh-CN"/>
            </w:rPr>
            <w:t>01</w:t>
          </w:r>
        </w:p>
        <w:p w14:paraId="26BEC325">
          <w:pPr>
            <w:pStyle w:val="3"/>
            <w:tabs>
              <w:tab w:val="right" w:leader="dot" w:pos="8934"/>
            </w:tabs>
            <w:spacing w:before="253" w:line="201" w:lineRule="auto"/>
            <w:ind w:left="3"/>
            <w:rPr>
              <w:rFonts w:ascii="Arial" w:hAnsi="Arial" w:eastAsia="Arial" w:cs="Arial"/>
              <w:color w:val="auto"/>
              <w:sz w:val="24"/>
              <w:szCs w:val="24"/>
            </w:rPr>
          </w:pPr>
        </w:p>
      </w:sdtContent>
    </w:sdt>
    <w:p w14:paraId="1B9357AA">
      <w:pPr>
        <w:spacing w:line="290" w:lineRule="auto"/>
        <w:rPr>
          <w:rFonts w:ascii="Arial"/>
          <w:color w:val="auto"/>
          <w:sz w:val="21"/>
        </w:rPr>
      </w:pPr>
    </w:p>
    <w:p w14:paraId="60E7A4CF">
      <w:pPr>
        <w:spacing w:line="290" w:lineRule="auto"/>
        <w:rPr>
          <w:rFonts w:ascii="Arial"/>
          <w:color w:val="auto"/>
          <w:sz w:val="21"/>
        </w:rPr>
      </w:pPr>
    </w:p>
    <w:p w14:paraId="0A1019EC">
      <w:pPr>
        <w:spacing w:line="291" w:lineRule="auto"/>
        <w:rPr>
          <w:rFonts w:ascii="Arial"/>
          <w:color w:val="auto"/>
          <w:sz w:val="21"/>
        </w:rPr>
      </w:pPr>
    </w:p>
    <w:p w14:paraId="1B139263">
      <w:pPr>
        <w:pStyle w:val="3"/>
        <w:spacing w:before="104" w:line="200" w:lineRule="auto"/>
        <w:jc w:val="right"/>
        <w:rPr>
          <w:color w:val="auto"/>
          <w:sz w:val="24"/>
          <w:szCs w:val="24"/>
        </w:rPr>
      </w:pPr>
      <w:r>
        <w:rPr>
          <w:color w:val="auto"/>
          <w:spacing w:val="8"/>
          <w:sz w:val="24"/>
          <w:szCs w:val="24"/>
        </w:rPr>
        <w:t>注：采购文件条款中以</w:t>
      </w:r>
      <w:r>
        <w:rPr>
          <w:color w:val="auto"/>
          <w:spacing w:val="2"/>
          <w:sz w:val="24"/>
          <w:szCs w:val="24"/>
        </w:rPr>
        <w:t xml:space="preserve">  </w:t>
      </w:r>
      <w:r>
        <w:rPr>
          <w:rFonts w:ascii="Arial" w:hAnsi="Arial" w:eastAsia="Arial" w:cs="Arial"/>
          <w:color w:val="auto"/>
          <w:spacing w:val="8"/>
          <w:sz w:val="24"/>
          <w:szCs w:val="24"/>
        </w:rPr>
        <w:t>“■</w:t>
      </w:r>
      <w:r>
        <w:rPr>
          <w:rFonts w:ascii="Arial" w:hAnsi="Arial" w:eastAsia="Arial" w:cs="Arial"/>
          <w:color w:val="auto"/>
          <w:spacing w:val="-45"/>
          <w:sz w:val="24"/>
          <w:szCs w:val="24"/>
        </w:rPr>
        <w:t xml:space="preserve"> </w:t>
      </w:r>
      <w:r>
        <w:rPr>
          <w:rFonts w:ascii="Arial" w:hAnsi="Arial" w:eastAsia="Arial" w:cs="Arial"/>
          <w:color w:val="auto"/>
          <w:spacing w:val="8"/>
          <w:sz w:val="24"/>
          <w:szCs w:val="24"/>
        </w:rPr>
        <w:t>”</w:t>
      </w:r>
      <w:r>
        <w:rPr>
          <w:color w:val="auto"/>
          <w:spacing w:val="8"/>
          <w:sz w:val="24"/>
          <w:szCs w:val="24"/>
        </w:rPr>
        <w:t>形式标记的内容适用于本项目</w:t>
      </w:r>
      <w:r>
        <w:rPr>
          <w:color w:val="auto"/>
          <w:spacing w:val="7"/>
          <w:sz w:val="24"/>
          <w:szCs w:val="24"/>
        </w:rPr>
        <w:t>，</w:t>
      </w:r>
      <w:r>
        <w:rPr>
          <w:color w:val="auto"/>
          <w:spacing w:val="-50"/>
          <w:sz w:val="24"/>
          <w:szCs w:val="24"/>
        </w:rPr>
        <w:t xml:space="preserve"> </w:t>
      </w:r>
      <w:r>
        <w:rPr>
          <w:color w:val="auto"/>
          <w:spacing w:val="7"/>
          <w:sz w:val="24"/>
          <w:szCs w:val="24"/>
        </w:rPr>
        <w:t>以</w:t>
      </w:r>
      <w:r>
        <w:rPr>
          <w:color w:val="auto"/>
          <w:spacing w:val="-48"/>
          <w:sz w:val="24"/>
          <w:szCs w:val="24"/>
        </w:rPr>
        <w:t xml:space="preserve"> </w:t>
      </w:r>
      <w:r>
        <w:rPr>
          <w:rFonts w:ascii="Arial" w:hAnsi="Arial" w:eastAsia="Arial" w:cs="Arial"/>
          <w:color w:val="auto"/>
          <w:spacing w:val="7"/>
          <w:sz w:val="24"/>
          <w:szCs w:val="24"/>
        </w:rPr>
        <w:t>“□</w:t>
      </w:r>
      <w:r>
        <w:rPr>
          <w:rFonts w:ascii="Arial" w:hAnsi="Arial" w:eastAsia="Arial" w:cs="Arial"/>
          <w:color w:val="auto"/>
          <w:spacing w:val="-45"/>
          <w:sz w:val="24"/>
          <w:szCs w:val="24"/>
        </w:rPr>
        <w:t xml:space="preserve"> </w:t>
      </w:r>
      <w:r>
        <w:rPr>
          <w:rFonts w:ascii="Arial" w:hAnsi="Arial" w:eastAsia="Arial" w:cs="Arial"/>
          <w:color w:val="auto"/>
          <w:spacing w:val="7"/>
          <w:sz w:val="24"/>
          <w:szCs w:val="24"/>
        </w:rPr>
        <w:t>”</w:t>
      </w:r>
      <w:r>
        <w:rPr>
          <w:color w:val="auto"/>
          <w:spacing w:val="7"/>
          <w:sz w:val="24"/>
          <w:szCs w:val="24"/>
        </w:rPr>
        <w:t>形式标记的内容不</w:t>
      </w:r>
    </w:p>
    <w:p w14:paraId="11E9E85D">
      <w:pPr>
        <w:pStyle w:val="3"/>
        <w:spacing w:before="180" w:line="200" w:lineRule="auto"/>
        <w:ind w:left="4"/>
        <w:outlineLvl w:val="9"/>
        <w:rPr>
          <w:color w:val="auto"/>
          <w:sz w:val="24"/>
          <w:szCs w:val="24"/>
        </w:rPr>
      </w:pPr>
      <w:r>
        <w:rPr>
          <w:color w:val="auto"/>
          <w:spacing w:val="-1"/>
          <w:sz w:val="24"/>
          <w:szCs w:val="24"/>
        </w:rPr>
        <w:t>适用于本项目。</w:t>
      </w:r>
    </w:p>
    <w:p w14:paraId="3C7E0DDA">
      <w:pPr>
        <w:spacing w:line="200" w:lineRule="auto"/>
        <w:rPr>
          <w:color w:val="auto"/>
          <w:sz w:val="24"/>
          <w:szCs w:val="24"/>
        </w:rPr>
        <w:sectPr>
          <w:headerReference r:id="rId5" w:type="default"/>
          <w:pgSz w:w="11907" w:h="16840"/>
          <w:pgMar w:top="1183" w:right="1131" w:bottom="0" w:left="1701" w:header="841" w:footer="0" w:gutter="0"/>
          <w:cols w:space="720" w:num="1"/>
        </w:sectPr>
      </w:pPr>
    </w:p>
    <w:p w14:paraId="0C764327">
      <w:pPr>
        <w:pStyle w:val="3"/>
        <w:spacing w:before="294" w:line="205" w:lineRule="auto"/>
        <w:ind w:left="3120"/>
        <w:outlineLvl w:val="0"/>
        <w:rPr>
          <w:rFonts w:hint="eastAsia" w:eastAsia="微软雅黑"/>
          <w:color w:val="auto"/>
          <w:sz w:val="35"/>
          <w:szCs w:val="35"/>
          <w:lang w:eastAsia="zh-CN"/>
        </w:rPr>
      </w:pPr>
      <w:bookmarkStart w:id="0" w:name="bookmark1"/>
      <w:bookmarkEnd w:id="0"/>
      <w:r>
        <w:rPr>
          <w:b/>
          <w:bCs/>
          <w:color w:val="auto"/>
          <w:spacing w:val="7"/>
          <w:sz w:val="35"/>
          <w:szCs w:val="35"/>
        </w:rPr>
        <w:t xml:space="preserve">第一章     </w:t>
      </w:r>
      <w:r>
        <w:rPr>
          <w:rFonts w:hint="eastAsia"/>
          <w:b/>
          <w:bCs/>
          <w:color w:val="auto"/>
          <w:spacing w:val="7"/>
          <w:sz w:val="35"/>
          <w:szCs w:val="35"/>
          <w:lang w:val="en-US" w:eastAsia="zh-CN"/>
        </w:rPr>
        <w:t>招标公告</w:t>
      </w:r>
    </w:p>
    <w:p w14:paraId="511F0BC9">
      <w:pPr>
        <w:spacing w:line="350" w:lineRule="auto"/>
        <w:rPr>
          <w:rFonts w:ascii="Arial"/>
          <w:color w:val="auto"/>
          <w:sz w:val="21"/>
        </w:rPr>
      </w:pPr>
    </w:p>
    <w:p w14:paraId="6E6592A4">
      <w:pPr>
        <w:spacing w:line="350" w:lineRule="auto"/>
        <w:rPr>
          <w:rFonts w:ascii="Arial"/>
          <w:color w:val="auto"/>
          <w:sz w:val="21"/>
        </w:rPr>
      </w:pPr>
    </w:p>
    <w:p w14:paraId="2ACE02D3">
      <w:pPr>
        <w:pStyle w:val="3"/>
        <w:spacing w:before="103" w:line="201" w:lineRule="auto"/>
        <w:ind w:left="118"/>
        <w:outlineLvl w:val="1"/>
        <w:rPr>
          <w:color w:val="auto"/>
          <w:sz w:val="24"/>
          <w:szCs w:val="24"/>
        </w:rPr>
      </w:pPr>
      <w:r>
        <w:rPr>
          <w:b/>
          <w:bCs/>
          <w:color w:val="auto"/>
          <w:sz w:val="24"/>
          <w:szCs w:val="24"/>
        </w:rPr>
        <w:t>一、项目基本情况</w:t>
      </w:r>
    </w:p>
    <w:p w14:paraId="4C066D4C">
      <w:pPr>
        <w:pStyle w:val="3"/>
        <w:spacing w:before="176" w:line="194" w:lineRule="auto"/>
        <w:ind w:left="619"/>
        <w:rPr>
          <w:rFonts w:ascii="微软雅黑" w:hAnsi="微软雅黑" w:eastAsia="微软雅黑" w:cs="微软雅黑"/>
          <w:color w:val="auto"/>
          <w:spacing w:val="2"/>
          <w:sz w:val="24"/>
          <w:szCs w:val="24"/>
        </w:rPr>
      </w:pPr>
      <w:r>
        <w:rPr>
          <w:rFonts w:ascii="Arial" w:hAnsi="Arial" w:eastAsia="Arial" w:cs="Arial"/>
          <w:color w:val="auto"/>
          <w:spacing w:val="2"/>
          <w:sz w:val="24"/>
          <w:szCs w:val="24"/>
        </w:rPr>
        <w:t>1.</w:t>
      </w:r>
      <w:r>
        <w:rPr>
          <w:color w:val="auto"/>
          <w:spacing w:val="2"/>
          <w:sz w:val="24"/>
          <w:szCs w:val="24"/>
        </w:rPr>
        <w:t>项目编号：</w:t>
      </w:r>
      <w:r>
        <w:rPr>
          <w:rFonts w:hint="eastAsia"/>
          <w:color w:val="auto"/>
        </w:rPr>
        <w:t xml:space="preserve"> </w:t>
      </w:r>
      <w:r>
        <w:rPr>
          <w:rFonts w:hint="default"/>
          <w:color w:val="auto"/>
          <w:spacing w:val="2"/>
          <w:sz w:val="24"/>
          <w:szCs w:val="24"/>
        </w:rPr>
        <w:t>TC25070LM</w:t>
      </w:r>
    </w:p>
    <w:p w14:paraId="79DC77F5">
      <w:pPr>
        <w:pStyle w:val="3"/>
        <w:spacing w:before="190" w:line="194" w:lineRule="auto"/>
        <w:ind w:left="610"/>
        <w:rPr>
          <w:rFonts w:hint="eastAsia" w:ascii="Arial" w:hAnsi="Arial" w:eastAsia="微软雅黑" w:cs="Arial"/>
          <w:color w:val="auto"/>
          <w:sz w:val="24"/>
          <w:szCs w:val="24"/>
          <w:lang w:eastAsia="zh-CN"/>
        </w:rPr>
      </w:pPr>
      <w:r>
        <w:rPr>
          <w:rFonts w:ascii="Arial" w:hAnsi="Arial" w:eastAsia="Arial" w:cs="Arial"/>
          <w:color w:val="auto"/>
          <w:spacing w:val="2"/>
          <w:sz w:val="24"/>
          <w:szCs w:val="24"/>
        </w:rPr>
        <w:t>2.</w:t>
      </w:r>
      <w:r>
        <w:rPr>
          <w:color w:val="auto"/>
          <w:spacing w:val="2"/>
          <w:sz w:val="24"/>
          <w:szCs w:val="24"/>
        </w:rPr>
        <w:t>项目名称：</w:t>
      </w:r>
      <w:r>
        <w:rPr>
          <w:rFonts w:hint="eastAsia"/>
          <w:color w:val="auto"/>
          <w:spacing w:val="2"/>
          <w:sz w:val="24"/>
          <w:szCs w:val="24"/>
          <w:lang w:eastAsia="zh-CN"/>
        </w:rPr>
        <w:t>北京工业大学房山新校区（一期）标段四岩土工程设计</w:t>
      </w:r>
    </w:p>
    <w:p w14:paraId="44DF36C9">
      <w:pPr>
        <w:pStyle w:val="3"/>
        <w:spacing w:before="187" w:line="194" w:lineRule="auto"/>
        <w:ind w:left="611"/>
        <w:rPr>
          <w:color w:val="auto"/>
          <w:sz w:val="24"/>
          <w:szCs w:val="24"/>
        </w:rPr>
      </w:pPr>
      <w:r>
        <w:rPr>
          <w:rFonts w:ascii="Arial" w:hAnsi="Arial" w:eastAsia="Arial" w:cs="Arial"/>
          <w:color w:val="auto"/>
          <w:spacing w:val="-3"/>
          <w:sz w:val="24"/>
          <w:szCs w:val="24"/>
        </w:rPr>
        <w:t>3.</w:t>
      </w:r>
      <w:r>
        <w:rPr>
          <w:color w:val="auto"/>
          <w:spacing w:val="-3"/>
          <w:sz w:val="24"/>
          <w:szCs w:val="24"/>
        </w:rPr>
        <w:t>项目预算金额：</w:t>
      </w:r>
      <w:r>
        <w:rPr>
          <w:rFonts w:hint="eastAsia" w:ascii="Arial" w:hAnsi="Arial" w:eastAsia="Arial" w:cs="Arial"/>
          <w:color w:val="auto"/>
          <w:spacing w:val="-3"/>
          <w:sz w:val="24"/>
          <w:szCs w:val="24"/>
          <w:u w:val="single"/>
        </w:rPr>
        <w:t>231.96</w:t>
      </w:r>
      <w:r>
        <w:rPr>
          <w:rFonts w:hint="eastAsia" w:ascii="Arial" w:hAnsi="Arial" w:eastAsia="宋体" w:cs="Arial"/>
          <w:color w:val="auto"/>
          <w:spacing w:val="-3"/>
          <w:sz w:val="24"/>
          <w:szCs w:val="24"/>
          <w:u w:val="single"/>
          <w:lang w:val="en-US" w:eastAsia="zh-CN"/>
        </w:rPr>
        <w:t xml:space="preserve"> </w:t>
      </w:r>
      <w:r>
        <w:rPr>
          <w:color w:val="auto"/>
          <w:spacing w:val="-3"/>
          <w:sz w:val="24"/>
          <w:szCs w:val="24"/>
        </w:rPr>
        <w:t>万元、项目最高限价（如有</w:t>
      </w:r>
      <w:r>
        <w:rPr>
          <w:color w:val="auto"/>
          <w:spacing w:val="-61"/>
          <w:sz w:val="24"/>
          <w:szCs w:val="24"/>
        </w:rPr>
        <w:t>）：</w:t>
      </w:r>
      <w:r>
        <w:rPr>
          <w:rFonts w:hint="eastAsia" w:ascii="Arial" w:hAnsi="Arial" w:eastAsia="Arial" w:cs="Arial"/>
          <w:color w:val="auto"/>
          <w:spacing w:val="-3"/>
          <w:sz w:val="24"/>
          <w:szCs w:val="24"/>
          <w:u w:val="single"/>
        </w:rPr>
        <w:t>231.96</w:t>
      </w:r>
      <w:r>
        <w:rPr>
          <w:rFonts w:hint="eastAsia" w:ascii="Arial" w:hAnsi="Arial" w:eastAsia="宋体" w:cs="Arial"/>
          <w:color w:val="auto"/>
          <w:spacing w:val="-3"/>
          <w:sz w:val="24"/>
          <w:szCs w:val="24"/>
          <w:u w:val="single"/>
          <w:lang w:val="en-US" w:eastAsia="zh-CN"/>
        </w:rPr>
        <w:t xml:space="preserve"> </w:t>
      </w:r>
      <w:r>
        <w:rPr>
          <w:color w:val="auto"/>
          <w:spacing w:val="-4"/>
          <w:sz w:val="24"/>
          <w:szCs w:val="24"/>
        </w:rPr>
        <w:t>万元</w:t>
      </w:r>
    </w:p>
    <w:p w14:paraId="192DF259">
      <w:pPr>
        <w:pStyle w:val="3"/>
        <w:spacing w:before="190" w:line="201" w:lineRule="auto"/>
        <w:ind w:left="605"/>
        <w:rPr>
          <w:color w:val="auto"/>
          <w:sz w:val="24"/>
          <w:szCs w:val="24"/>
        </w:rPr>
      </w:pPr>
      <w:r>
        <w:rPr>
          <w:rFonts w:ascii="Arial" w:hAnsi="Arial" w:eastAsia="Arial" w:cs="Arial"/>
          <w:color w:val="auto"/>
          <w:spacing w:val="2"/>
          <w:sz w:val="24"/>
          <w:szCs w:val="24"/>
        </w:rPr>
        <w:t>4.</w:t>
      </w:r>
      <w:r>
        <w:rPr>
          <w:color w:val="auto"/>
          <w:spacing w:val="2"/>
          <w:sz w:val="24"/>
          <w:szCs w:val="24"/>
        </w:rPr>
        <w:t>采购需求：</w:t>
      </w:r>
    </w:p>
    <w:p w14:paraId="4B0475F4">
      <w:pPr>
        <w:spacing w:line="136" w:lineRule="exact"/>
        <w:rPr>
          <w:color w:val="auto"/>
        </w:rPr>
      </w:pPr>
    </w:p>
    <w:tbl>
      <w:tblPr>
        <w:tblStyle w:val="1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29"/>
        <w:gridCol w:w="1740"/>
        <w:gridCol w:w="744"/>
        <w:gridCol w:w="4020"/>
      </w:tblGrid>
      <w:tr w14:paraId="480E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vAlign w:val="top"/>
          </w:tcPr>
          <w:p w14:paraId="58907141">
            <w:pPr>
              <w:pStyle w:val="16"/>
              <w:spacing w:line="256" w:lineRule="auto"/>
              <w:rPr>
                <w:color w:val="auto"/>
              </w:rPr>
            </w:pPr>
          </w:p>
          <w:p w14:paraId="1B6A3993">
            <w:pPr>
              <w:spacing w:before="86" w:line="211" w:lineRule="auto"/>
              <w:ind w:left="142"/>
              <w:rPr>
                <w:rFonts w:ascii="微软雅黑" w:hAnsi="微软雅黑" w:eastAsia="微软雅黑" w:cs="微软雅黑"/>
                <w:color w:val="auto"/>
                <w:sz w:val="20"/>
                <w:szCs w:val="20"/>
              </w:rPr>
            </w:pPr>
            <w:r>
              <w:rPr>
                <w:rFonts w:ascii="微软雅黑" w:hAnsi="微软雅黑" w:eastAsia="微软雅黑" w:cs="微软雅黑"/>
                <w:color w:val="auto"/>
                <w:spacing w:val="7"/>
                <w:sz w:val="20"/>
                <w:szCs w:val="20"/>
              </w:rPr>
              <w:t>包号</w:t>
            </w:r>
          </w:p>
        </w:tc>
        <w:tc>
          <w:tcPr>
            <w:tcW w:w="2029" w:type="dxa"/>
            <w:vAlign w:val="top"/>
          </w:tcPr>
          <w:p w14:paraId="0497405C">
            <w:pPr>
              <w:pStyle w:val="16"/>
              <w:spacing w:line="256" w:lineRule="auto"/>
              <w:rPr>
                <w:color w:val="auto"/>
              </w:rPr>
            </w:pPr>
          </w:p>
          <w:p w14:paraId="6794550A">
            <w:pPr>
              <w:spacing w:before="85" w:line="208" w:lineRule="auto"/>
              <w:jc w:val="center"/>
              <w:rPr>
                <w:rFonts w:ascii="微软雅黑" w:hAnsi="微软雅黑" w:eastAsia="微软雅黑" w:cs="微软雅黑"/>
                <w:color w:val="auto"/>
                <w:sz w:val="20"/>
                <w:szCs w:val="20"/>
              </w:rPr>
            </w:pPr>
            <w:r>
              <w:rPr>
                <w:rFonts w:ascii="微软雅黑" w:hAnsi="微软雅黑" w:eastAsia="微软雅黑" w:cs="微软雅黑"/>
                <w:color w:val="auto"/>
                <w:spacing w:val="8"/>
                <w:sz w:val="20"/>
                <w:szCs w:val="20"/>
              </w:rPr>
              <w:t>标的名称</w:t>
            </w:r>
          </w:p>
        </w:tc>
        <w:tc>
          <w:tcPr>
            <w:tcW w:w="1740" w:type="dxa"/>
            <w:vAlign w:val="top"/>
          </w:tcPr>
          <w:p w14:paraId="2FFA9B9C">
            <w:pPr>
              <w:spacing w:before="39" w:line="212" w:lineRule="auto"/>
              <w:ind w:right="431"/>
              <w:jc w:val="center"/>
              <w:rPr>
                <w:rFonts w:hint="eastAsia"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8"/>
                <w:kern w:val="0"/>
                <w:sz w:val="20"/>
                <w:szCs w:val="20"/>
                <w:lang w:val="en-US" w:eastAsia="zh-CN" w:bidi="ar-SA"/>
              </w:rPr>
              <w:t xml:space="preserve">    </w:t>
            </w:r>
            <w:r>
              <w:rPr>
                <w:rFonts w:hint="eastAsia" w:ascii="微软雅黑" w:hAnsi="微软雅黑" w:eastAsia="微软雅黑" w:cs="微软雅黑"/>
                <w:snapToGrid w:val="0"/>
                <w:color w:val="auto"/>
                <w:spacing w:val="8"/>
                <w:kern w:val="0"/>
                <w:sz w:val="20"/>
                <w:szCs w:val="20"/>
                <w:lang w:val="en-US" w:eastAsia="en-US" w:bidi="ar-SA"/>
              </w:rPr>
              <w:t>采购包</w:t>
            </w:r>
          </w:p>
          <w:p w14:paraId="02FB14E7">
            <w:pPr>
              <w:spacing w:before="39" w:line="212" w:lineRule="auto"/>
              <w:ind w:left="432" w:right="431" w:hanging="432" w:hangingChars="200"/>
              <w:jc w:val="left"/>
              <w:rPr>
                <w:rFonts w:ascii="微软雅黑" w:hAnsi="微软雅黑" w:eastAsia="微软雅黑" w:cs="微软雅黑"/>
                <w:color w:val="auto"/>
                <w:sz w:val="20"/>
                <w:szCs w:val="20"/>
              </w:rPr>
            </w:pPr>
            <w:r>
              <w:rPr>
                <w:rFonts w:hint="eastAsia" w:ascii="微软雅黑" w:hAnsi="微软雅黑" w:eastAsia="微软雅黑" w:cs="微软雅黑"/>
                <w:snapToGrid w:val="0"/>
                <w:color w:val="auto"/>
                <w:spacing w:val="8"/>
                <w:kern w:val="0"/>
                <w:sz w:val="20"/>
                <w:szCs w:val="20"/>
                <w:lang w:val="en-US" w:eastAsia="zh-CN" w:bidi="ar-SA"/>
              </w:rPr>
              <w:t xml:space="preserve">      预算金额   （万元）</w:t>
            </w:r>
          </w:p>
        </w:tc>
        <w:tc>
          <w:tcPr>
            <w:tcW w:w="744" w:type="dxa"/>
            <w:vAlign w:val="top"/>
          </w:tcPr>
          <w:p w14:paraId="441DF9A0">
            <w:pPr>
              <w:pStyle w:val="16"/>
              <w:spacing w:line="255" w:lineRule="auto"/>
              <w:rPr>
                <w:color w:val="auto"/>
              </w:rPr>
            </w:pPr>
          </w:p>
          <w:p w14:paraId="2E19BF74">
            <w:pPr>
              <w:spacing w:before="86" w:line="207" w:lineRule="auto"/>
              <w:ind w:firstLine="212" w:firstLineChars="100"/>
              <w:rPr>
                <w:rFonts w:ascii="微软雅黑" w:hAnsi="微软雅黑" w:eastAsia="微软雅黑" w:cs="微软雅黑"/>
                <w:color w:val="auto"/>
                <w:sz w:val="20"/>
                <w:szCs w:val="20"/>
              </w:rPr>
            </w:pPr>
            <w:r>
              <w:rPr>
                <w:rFonts w:ascii="微软雅黑" w:hAnsi="微软雅黑" w:eastAsia="微软雅黑" w:cs="微软雅黑"/>
                <w:color w:val="auto"/>
                <w:spacing w:val="6"/>
                <w:sz w:val="20"/>
                <w:szCs w:val="20"/>
              </w:rPr>
              <w:t>数量</w:t>
            </w:r>
          </w:p>
        </w:tc>
        <w:tc>
          <w:tcPr>
            <w:tcW w:w="4020" w:type="dxa"/>
            <w:vAlign w:val="top"/>
          </w:tcPr>
          <w:p w14:paraId="38C64C9A">
            <w:pPr>
              <w:pStyle w:val="16"/>
              <w:spacing w:line="256" w:lineRule="auto"/>
              <w:rPr>
                <w:color w:val="auto"/>
              </w:rPr>
            </w:pPr>
          </w:p>
          <w:p w14:paraId="3961D715">
            <w:pPr>
              <w:spacing w:before="86" w:line="207" w:lineRule="auto"/>
              <w:ind w:left="988"/>
              <w:rPr>
                <w:rFonts w:ascii="微软雅黑" w:hAnsi="微软雅黑" w:eastAsia="微软雅黑" w:cs="微软雅黑"/>
                <w:color w:val="auto"/>
                <w:sz w:val="20"/>
                <w:szCs w:val="20"/>
              </w:rPr>
            </w:pPr>
            <w:r>
              <w:rPr>
                <w:rFonts w:ascii="微软雅黑" w:hAnsi="微软雅黑" w:eastAsia="微软雅黑" w:cs="微软雅黑"/>
                <w:color w:val="auto"/>
                <w:spacing w:val="9"/>
                <w:sz w:val="20"/>
                <w:szCs w:val="20"/>
              </w:rPr>
              <w:t>简要技术需求或服务要求</w:t>
            </w:r>
          </w:p>
        </w:tc>
      </w:tr>
      <w:tr w14:paraId="0270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707" w:type="dxa"/>
            <w:vAlign w:val="top"/>
          </w:tcPr>
          <w:p w14:paraId="772882F0">
            <w:pPr>
              <w:pStyle w:val="16"/>
              <w:spacing w:before="141" w:line="209" w:lineRule="auto"/>
              <w:ind w:left="232"/>
              <w:rPr>
                <w:rFonts w:ascii="微软雅黑" w:hAnsi="微软雅黑" w:eastAsia="微软雅黑" w:cs="微软雅黑"/>
                <w:snapToGrid w:val="0"/>
                <w:color w:val="auto"/>
                <w:spacing w:val="8"/>
                <w:kern w:val="0"/>
                <w:sz w:val="20"/>
                <w:szCs w:val="20"/>
                <w:lang w:val="en-US" w:eastAsia="en-US" w:bidi="ar-SA"/>
              </w:rPr>
            </w:pPr>
          </w:p>
          <w:p w14:paraId="7D438F8E">
            <w:pPr>
              <w:pStyle w:val="16"/>
              <w:spacing w:before="141" w:line="209" w:lineRule="auto"/>
              <w:ind w:left="232"/>
              <w:rPr>
                <w:rFonts w:ascii="微软雅黑" w:hAnsi="微软雅黑" w:eastAsia="微软雅黑" w:cs="微软雅黑"/>
                <w:snapToGrid w:val="0"/>
                <w:color w:val="auto"/>
                <w:spacing w:val="8"/>
                <w:kern w:val="0"/>
                <w:sz w:val="20"/>
                <w:szCs w:val="20"/>
                <w:lang w:val="en-US" w:eastAsia="en-US" w:bidi="ar-SA"/>
              </w:rPr>
            </w:pPr>
          </w:p>
          <w:p w14:paraId="3DC586CF">
            <w:pPr>
              <w:pStyle w:val="16"/>
              <w:spacing w:before="141" w:line="209" w:lineRule="auto"/>
              <w:ind w:left="232"/>
              <w:rPr>
                <w:rFonts w:ascii="微软雅黑" w:hAnsi="微软雅黑" w:eastAsia="微软雅黑" w:cs="微软雅黑"/>
                <w:snapToGrid w:val="0"/>
                <w:color w:val="auto"/>
                <w:spacing w:val="8"/>
                <w:kern w:val="0"/>
                <w:sz w:val="20"/>
                <w:szCs w:val="20"/>
                <w:lang w:val="en-US" w:eastAsia="en-US" w:bidi="ar-SA"/>
              </w:rPr>
            </w:pPr>
            <w:r>
              <w:rPr>
                <w:rFonts w:ascii="微软雅黑" w:hAnsi="微软雅黑" w:eastAsia="微软雅黑" w:cs="微软雅黑"/>
                <w:snapToGrid w:val="0"/>
                <w:color w:val="auto"/>
                <w:spacing w:val="8"/>
                <w:kern w:val="0"/>
                <w:sz w:val="20"/>
                <w:szCs w:val="20"/>
                <w:lang w:val="en-US" w:eastAsia="en-US" w:bidi="ar-SA"/>
              </w:rPr>
              <w:t>01</w:t>
            </w:r>
          </w:p>
        </w:tc>
        <w:tc>
          <w:tcPr>
            <w:tcW w:w="2029" w:type="dxa"/>
            <w:vAlign w:val="top"/>
          </w:tcPr>
          <w:p w14:paraId="1C2238AF">
            <w:pPr>
              <w:pStyle w:val="16"/>
              <w:rPr>
                <w:rFonts w:hint="eastAsia" w:ascii="微软雅黑" w:hAnsi="微软雅黑" w:eastAsia="微软雅黑" w:cs="微软雅黑"/>
                <w:snapToGrid w:val="0"/>
                <w:color w:val="auto"/>
                <w:spacing w:val="8"/>
                <w:kern w:val="0"/>
                <w:sz w:val="20"/>
                <w:szCs w:val="20"/>
                <w:lang w:val="en-US" w:eastAsia="en-US" w:bidi="ar-SA"/>
              </w:rPr>
            </w:pPr>
          </w:p>
          <w:p w14:paraId="1782D885">
            <w:pPr>
              <w:pStyle w:val="16"/>
              <w:jc w:val="center"/>
              <w:rPr>
                <w:rFonts w:hint="eastAsia" w:ascii="微软雅黑" w:hAnsi="微软雅黑" w:eastAsia="微软雅黑" w:cs="微软雅黑"/>
                <w:snapToGrid w:val="0"/>
                <w:color w:val="auto"/>
                <w:spacing w:val="8"/>
                <w:kern w:val="0"/>
                <w:sz w:val="20"/>
                <w:szCs w:val="20"/>
                <w:lang w:val="en-US" w:eastAsia="zh-CN" w:bidi="ar-SA"/>
              </w:rPr>
            </w:pPr>
            <w:r>
              <w:rPr>
                <w:rFonts w:hint="eastAsia" w:ascii="微软雅黑" w:hAnsi="微软雅黑" w:eastAsia="微软雅黑" w:cs="微软雅黑"/>
                <w:snapToGrid w:val="0"/>
                <w:color w:val="auto"/>
                <w:spacing w:val="8"/>
                <w:kern w:val="0"/>
                <w:sz w:val="20"/>
                <w:szCs w:val="20"/>
                <w:lang w:val="en-US" w:eastAsia="zh-CN" w:bidi="ar-SA"/>
              </w:rPr>
              <w:t>北京工业大学房山新校区（一期）标段四岩土工程设计</w:t>
            </w:r>
          </w:p>
        </w:tc>
        <w:tc>
          <w:tcPr>
            <w:tcW w:w="1740" w:type="dxa"/>
            <w:vAlign w:val="top"/>
          </w:tcPr>
          <w:p w14:paraId="47E75328">
            <w:pPr>
              <w:pStyle w:val="16"/>
              <w:jc w:val="center"/>
              <w:rPr>
                <w:rFonts w:hint="eastAsia" w:ascii="微软雅黑" w:hAnsi="微软雅黑" w:eastAsia="微软雅黑" w:cs="微软雅黑"/>
                <w:snapToGrid w:val="0"/>
                <w:color w:val="auto"/>
                <w:spacing w:val="8"/>
                <w:kern w:val="0"/>
                <w:sz w:val="20"/>
                <w:szCs w:val="20"/>
                <w:lang w:val="en-US" w:eastAsia="en-US" w:bidi="ar-SA"/>
              </w:rPr>
            </w:pPr>
          </w:p>
          <w:p w14:paraId="2BC285CB">
            <w:pPr>
              <w:pStyle w:val="16"/>
              <w:jc w:val="center"/>
              <w:rPr>
                <w:rFonts w:hint="eastAsia" w:ascii="微软雅黑" w:hAnsi="微软雅黑" w:eastAsia="微软雅黑" w:cs="微软雅黑"/>
                <w:snapToGrid w:val="0"/>
                <w:color w:val="auto"/>
                <w:spacing w:val="8"/>
                <w:kern w:val="0"/>
                <w:sz w:val="20"/>
                <w:szCs w:val="20"/>
                <w:lang w:val="en-US" w:eastAsia="en-US" w:bidi="ar-SA"/>
              </w:rPr>
            </w:pPr>
          </w:p>
          <w:p w14:paraId="7C64B375">
            <w:pPr>
              <w:pStyle w:val="16"/>
              <w:jc w:val="center"/>
              <w:rPr>
                <w:rFonts w:ascii="微软雅黑" w:hAnsi="微软雅黑" w:eastAsia="微软雅黑" w:cs="微软雅黑"/>
                <w:snapToGrid w:val="0"/>
                <w:color w:val="auto"/>
                <w:spacing w:val="8"/>
                <w:kern w:val="0"/>
                <w:sz w:val="20"/>
                <w:szCs w:val="20"/>
                <w:lang w:val="en-US" w:eastAsia="en-US" w:bidi="ar-SA"/>
              </w:rPr>
            </w:pPr>
            <w:r>
              <w:rPr>
                <w:rFonts w:hint="eastAsia" w:ascii="微软雅黑" w:hAnsi="微软雅黑" w:eastAsia="微软雅黑" w:cs="微软雅黑"/>
                <w:snapToGrid w:val="0"/>
                <w:color w:val="auto"/>
                <w:spacing w:val="8"/>
                <w:kern w:val="0"/>
                <w:sz w:val="20"/>
                <w:szCs w:val="20"/>
                <w:lang w:val="en-US" w:eastAsia="zh-CN" w:bidi="ar-SA"/>
              </w:rPr>
              <w:t>231.96</w:t>
            </w:r>
          </w:p>
        </w:tc>
        <w:tc>
          <w:tcPr>
            <w:tcW w:w="744" w:type="dxa"/>
            <w:vAlign w:val="top"/>
          </w:tcPr>
          <w:p w14:paraId="3E948947">
            <w:pPr>
              <w:pStyle w:val="16"/>
              <w:jc w:val="center"/>
              <w:rPr>
                <w:rFonts w:hint="eastAsia" w:ascii="微软雅黑" w:hAnsi="微软雅黑" w:eastAsia="微软雅黑" w:cs="微软雅黑"/>
                <w:snapToGrid w:val="0"/>
                <w:color w:val="auto"/>
                <w:spacing w:val="8"/>
                <w:kern w:val="0"/>
                <w:sz w:val="20"/>
                <w:szCs w:val="20"/>
                <w:lang w:val="en-US" w:eastAsia="zh-CN" w:bidi="ar-SA"/>
              </w:rPr>
            </w:pPr>
          </w:p>
          <w:p w14:paraId="35C895A1">
            <w:pPr>
              <w:pStyle w:val="16"/>
              <w:jc w:val="center"/>
              <w:rPr>
                <w:rFonts w:hint="eastAsia" w:ascii="微软雅黑" w:hAnsi="微软雅黑" w:eastAsia="微软雅黑" w:cs="微软雅黑"/>
                <w:snapToGrid w:val="0"/>
                <w:color w:val="auto"/>
                <w:spacing w:val="8"/>
                <w:kern w:val="0"/>
                <w:sz w:val="20"/>
                <w:szCs w:val="20"/>
                <w:lang w:val="en-US" w:eastAsia="zh-CN" w:bidi="ar-SA"/>
              </w:rPr>
            </w:pPr>
          </w:p>
          <w:p w14:paraId="586C9495">
            <w:pPr>
              <w:pStyle w:val="16"/>
              <w:jc w:val="center"/>
              <w:rPr>
                <w:rFonts w:hint="eastAsia" w:ascii="微软雅黑" w:hAnsi="微软雅黑" w:eastAsia="微软雅黑" w:cs="微软雅黑"/>
                <w:snapToGrid w:val="0"/>
                <w:color w:val="auto"/>
                <w:spacing w:val="8"/>
                <w:kern w:val="0"/>
                <w:sz w:val="20"/>
                <w:szCs w:val="20"/>
                <w:lang w:val="en-US" w:eastAsia="zh-CN" w:bidi="ar-SA"/>
              </w:rPr>
            </w:pPr>
            <w:r>
              <w:rPr>
                <w:rFonts w:hint="eastAsia" w:ascii="微软雅黑" w:hAnsi="微软雅黑" w:eastAsia="微软雅黑" w:cs="微软雅黑"/>
                <w:snapToGrid w:val="0"/>
                <w:color w:val="auto"/>
                <w:spacing w:val="8"/>
                <w:kern w:val="0"/>
                <w:sz w:val="20"/>
                <w:szCs w:val="20"/>
                <w:lang w:val="en-US" w:eastAsia="zh-CN" w:bidi="ar-SA"/>
              </w:rPr>
              <w:t>1</w:t>
            </w:r>
          </w:p>
        </w:tc>
        <w:tc>
          <w:tcPr>
            <w:tcW w:w="4020" w:type="dxa"/>
            <w:vAlign w:val="top"/>
          </w:tcPr>
          <w:p w14:paraId="5690873F">
            <w:pPr>
              <w:pStyle w:val="16"/>
              <w:jc w:val="center"/>
              <w:rPr>
                <w:rFonts w:hint="eastAsia" w:ascii="微软雅黑" w:hAnsi="微软雅黑" w:eastAsia="宋体" w:cs="微软雅黑"/>
                <w:snapToGrid w:val="0"/>
                <w:color w:val="auto"/>
                <w:spacing w:val="8"/>
                <w:kern w:val="0"/>
                <w:sz w:val="20"/>
                <w:szCs w:val="20"/>
                <w:lang w:val="en-US" w:eastAsia="zh-CN" w:bidi="ar-SA"/>
              </w:rPr>
            </w:pPr>
            <w:r>
              <w:rPr>
                <w:rFonts w:hint="eastAsia" w:ascii="微软雅黑" w:hAnsi="微软雅黑" w:eastAsia="微软雅黑" w:cs="微软雅黑"/>
                <w:snapToGrid w:val="0"/>
                <w:color w:val="auto"/>
                <w:spacing w:val="8"/>
                <w:kern w:val="0"/>
                <w:sz w:val="20"/>
                <w:szCs w:val="20"/>
                <w:lang w:val="en-US" w:eastAsia="en-US" w:bidi="ar-SA"/>
              </w:rPr>
              <w:t>北京工业大学房山新校区建设项目（一期）标段四包含体育馆、硕博宿舍、食堂、学科试验楼等，项目地上最高14层</w:t>
            </w:r>
            <w:r>
              <w:rPr>
                <w:rFonts w:hint="eastAsia" w:ascii="微软雅黑" w:hAnsi="微软雅黑" w:eastAsia="微软雅黑" w:cs="微软雅黑"/>
                <w:snapToGrid w:val="0"/>
                <w:color w:val="auto"/>
                <w:spacing w:val="8"/>
                <w:kern w:val="0"/>
                <w:sz w:val="20"/>
                <w:szCs w:val="20"/>
                <w:lang w:val="en-US" w:eastAsia="zh-CN" w:bidi="ar-SA"/>
              </w:rPr>
              <w:t>、</w:t>
            </w:r>
            <w:r>
              <w:rPr>
                <w:rFonts w:hint="eastAsia" w:ascii="微软雅黑" w:hAnsi="微软雅黑" w:eastAsia="微软雅黑" w:cs="微软雅黑"/>
                <w:snapToGrid w:val="0"/>
                <w:color w:val="auto"/>
                <w:spacing w:val="8"/>
                <w:kern w:val="0"/>
                <w:sz w:val="20"/>
                <w:szCs w:val="20"/>
                <w:lang w:val="en-US" w:eastAsia="en-US" w:bidi="ar-SA"/>
              </w:rPr>
              <w:t>地下2层</w:t>
            </w:r>
            <w:r>
              <w:rPr>
                <w:rFonts w:hint="eastAsia" w:ascii="微软雅黑" w:hAnsi="微软雅黑" w:eastAsia="微软雅黑" w:cs="微软雅黑"/>
                <w:snapToGrid w:val="0"/>
                <w:color w:val="auto"/>
                <w:spacing w:val="8"/>
                <w:kern w:val="0"/>
                <w:sz w:val="20"/>
                <w:szCs w:val="20"/>
                <w:lang w:val="en-US" w:eastAsia="zh-CN" w:bidi="ar-SA"/>
              </w:rPr>
              <w:t>的</w:t>
            </w:r>
            <w:r>
              <w:rPr>
                <w:rFonts w:hint="eastAsia" w:ascii="微软雅黑" w:hAnsi="微软雅黑" w:eastAsia="微软雅黑" w:cs="微软雅黑"/>
                <w:snapToGrid w:val="0"/>
                <w:color w:val="auto"/>
                <w:spacing w:val="8"/>
                <w:kern w:val="0"/>
                <w:sz w:val="20"/>
                <w:szCs w:val="20"/>
                <w:lang w:val="en-US" w:eastAsia="en-US" w:bidi="ar-SA"/>
              </w:rPr>
              <w:t>项目基坑支护、地基处理和地下水控制设计工作</w:t>
            </w:r>
          </w:p>
        </w:tc>
      </w:tr>
    </w:tbl>
    <w:p w14:paraId="72DCDF43">
      <w:pPr>
        <w:pStyle w:val="3"/>
        <w:numPr>
          <w:ilvl w:val="0"/>
          <w:numId w:val="2"/>
        </w:numPr>
        <w:spacing w:before="39" w:line="360" w:lineRule="auto"/>
        <w:ind w:left="611"/>
        <w:rPr>
          <w:rFonts w:hint="eastAsia"/>
          <w:color w:val="auto"/>
          <w:spacing w:val="2"/>
          <w:sz w:val="24"/>
          <w:szCs w:val="24"/>
          <w:lang w:val="en-US" w:eastAsia="zh-CN"/>
        </w:rPr>
      </w:pPr>
      <w:r>
        <w:rPr>
          <w:color w:val="auto"/>
          <w:spacing w:val="2"/>
          <w:sz w:val="24"/>
          <w:szCs w:val="24"/>
        </w:rPr>
        <w:t>合同履行期限：</w:t>
      </w:r>
      <w:r>
        <w:rPr>
          <w:rFonts w:hint="eastAsia"/>
          <w:color w:val="auto"/>
          <w:spacing w:val="2"/>
          <w:sz w:val="24"/>
          <w:szCs w:val="24"/>
          <w:lang w:val="en-US" w:eastAsia="zh-CN"/>
        </w:rPr>
        <w:t>自合同签订之日起直至通过审查及验收合格</w:t>
      </w:r>
    </w:p>
    <w:p w14:paraId="3E89EDC0">
      <w:pPr>
        <w:pStyle w:val="3"/>
        <w:numPr>
          <w:ilvl w:val="-1"/>
          <w:numId w:val="0"/>
        </w:numPr>
        <w:spacing w:before="39" w:line="360" w:lineRule="auto"/>
        <w:ind w:left="0" w:firstLine="976" w:firstLineChars="400"/>
        <w:rPr>
          <w:rFonts w:hint="eastAsia"/>
          <w:color w:val="auto"/>
          <w:spacing w:val="2"/>
          <w:sz w:val="24"/>
          <w:szCs w:val="24"/>
          <w:lang w:val="en-US" w:eastAsia="zh-CN"/>
        </w:rPr>
      </w:pPr>
      <w:r>
        <w:rPr>
          <w:rFonts w:hint="eastAsia"/>
          <w:color w:val="auto"/>
          <w:spacing w:val="2"/>
          <w:sz w:val="24"/>
          <w:szCs w:val="24"/>
          <w:lang w:val="en-US" w:eastAsia="zh-CN"/>
        </w:rPr>
        <w:t>计划开始设计日期：工程具备勘察报告及结构设计成果文件之日起。</w:t>
      </w:r>
    </w:p>
    <w:p w14:paraId="0C3D80B5">
      <w:pPr>
        <w:pStyle w:val="3"/>
        <w:spacing w:before="39" w:line="360" w:lineRule="auto"/>
        <w:ind w:left="0" w:firstLine="976" w:firstLineChars="400"/>
        <w:rPr>
          <w:rFonts w:ascii="Arial" w:hAnsi="Arial" w:eastAsia="Arial" w:cs="Arial"/>
          <w:color w:val="auto"/>
          <w:sz w:val="24"/>
          <w:szCs w:val="24"/>
        </w:rPr>
      </w:pPr>
      <w:r>
        <w:rPr>
          <w:rFonts w:hint="eastAsia"/>
          <w:color w:val="auto"/>
          <w:spacing w:val="2"/>
          <w:sz w:val="24"/>
          <w:szCs w:val="24"/>
          <w:lang w:val="en-US" w:eastAsia="zh-CN"/>
        </w:rPr>
        <w:t>计划完成设计日期：工程具备勘察报告及结构设计成果文件之日后45日内。</w:t>
      </w:r>
    </w:p>
    <w:p w14:paraId="3C5C6168">
      <w:pPr>
        <w:pStyle w:val="3"/>
        <w:spacing w:before="190" w:line="200" w:lineRule="auto"/>
        <w:ind w:left="610"/>
        <w:rPr>
          <w:color w:val="auto"/>
          <w:sz w:val="24"/>
          <w:szCs w:val="24"/>
        </w:rPr>
      </w:pPr>
      <w:r>
        <w:rPr>
          <w:rFonts w:ascii="Arial" w:hAnsi="Arial" w:eastAsia="Arial" w:cs="Arial"/>
          <w:color w:val="auto"/>
          <w:spacing w:val="6"/>
          <w:sz w:val="24"/>
          <w:szCs w:val="24"/>
        </w:rPr>
        <w:t>6.</w:t>
      </w:r>
      <w:r>
        <w:rPr>
          <w:color w:val="auto"/>
          <w:spacing w:val="6"/>
          <w:sz w:val="24"/>
          <w:szCs w:val="24"/>
        </w:rPr>
        <w:t>本项目是否接受联合体投标：</w:t>
      </w:r>
      <w:r>
        <w:rPr>
          <w:color w:val="auto"/>
          <w:spacing w:val="-40"/>
          <w:sz w:val="24"/>
          <w:szCs w:val="24"/>
        </w:rPr>
        <w:t xml:space="preserve"> </w:t>
      </w:r>
      <w:r>
        <w:rPr>
          <w:rFonts w:ascii="Arial" w:hAnsi="Arial" w:eastAsia="Arial" w:cs="Arial"/>
          <w:color w:val="auto"/>
          <w:spacing w:val="6"/>
          <w:sz w:val="24"/>
          <w:szCs w:val="24"/>
        </w:rPr>
        <w:t>□</w:t>
      </w:r>
      <w:r>
        <w:rPr>
          <w:color w:val="auto"/>
          <w:spacing w:val="6"/>
          <w:sz w:val="24"/>
          <w:szCs w:val="24"/>
        </w:rPr>
        <w:t>是</w:t>
      </w:r>
      <w:r>
        <w:rPr>
          <w:color w:val="auto"/>
          <w:spacing w:val="16"/>
          <w:sz w:val="24"/>
          <w:szCs w:val="24"/>
        </w:rPr>
        <w:t xml:space="preserve">   </w:t>
      </w:r>
      <w:r>
        <w:rPr>
          <w:rFonts w:ascii="Arial" w:hAnsi="Arial" w:eastAsia="Arial" w:cs="Arial"/>
          <w:color w:val="auto"/>
          <w:spacing w:val="8"/>
          <w:sz w:val="24"/>
          <w:szCs w:val="24"/>
        </w:rPr>
        <w:t>■</w:t>
      </w:r>
      <w:r>
        <w:rPr>
          <w:color w:val="auto"/>
          <w:spacing w:val="6"/>
          <w:sz w:val="24"/>
          <w:szCs w:val="24"/>
        </w:rPr>
        <w:t>否。</w:t>
      </w:r>
    </w:p>
    <w:p w14:paraId="329DAD6A">
      <w:pPr>
        <w:spacing w:line="246" w:lineRule="auto"/>
        <w:rPr>
          <w:rFonts w:ascii="Arial"/>
          <w:color w:val="auto"/>
          <w:sz w:val="21"/>
        </w:rPr>
      </w:pPr>
    </w:p>
    <w:p w14:paraId="693D6CDA">
      <w:pPr>
        <w:pStyle w:val="3"/>
        <w:spacing w:before="103" w:line="196" w:lineRule="auto"/>
        <w:ind w:left="118"/>
        <w:outlineLvl w:val="1"/>
        <w:rPr>
          <w:color w:val="auto"/>
          <w:sz w:val="24"/>
          <w:szCs w:val="24"/>
        </w:rPr>
      </w:pPr>
      <w:r>
        <w:rPr>
          <w:b/>
          <w:bCs/>
          <w:color w:val="auto"/>
          <w:sz w:val="24"/>
          <w:szCs w:val="24"/>
        </w:rPr>
        <w:t>二、申请人的资格要求（须同时满足）</w:t>
      </w:r>
    </w:p>
    <w:p w14:paraId="02771D61">
      <w:pPr>
        <w:pStyle w:val="3"/>
        <w:spacing w:before="185" w:line="200" w:lineRule="auto"/>
        <w:ind w:left="619"/>
        <w:rPr>
          <w:color w:val="auto"/>
          <w:sz w:val="24"/>
          <w:szCs w:val="24"/>
        </w:rPr>
      </w:pPr>
      <w:r>
        <w:rPr>
          <w:rFonts w:ascii="Arial" w:hAnsi="Arial" w:eastAsia="Arial" w:cs="Arial"/>
          <w:color w:val="auto"/>
          <w:sz w:val="24"/>
          <w:szCs w:val="24"/>
        </w:rPr>
        <w:t>1.</w:t>
      </w:r>
      <w:r>
        <w:rPr>
          <w:color w:val="auto"/>
          <w:sz w:val="24"/>
          <w:szCs w:val="24"/>
        </w:rPr>
        <w:t>满足《中华人民共和国政府采购法》第二十二条规定；</w:t>
      </w:r>
    </w:p>
    <w:p w14:paraId="1C36907F">
      <w:pPr>
        <w:pStyle w:val="3"/>
        <w:spacing w:before="180" w:line="200" w:lineRule="auto"/>
        <w:ind w:left="610"/>
        <w:rPr>
          <w:color w:val="auto"/>
          <w:sz w:val="24"/>
          <w:szCs w:val="24"/>
        </w:rPr>
      </w:pPr>
      <w:r>
        <w:rPr>
          <w:rFonts w:ascii="Arial" w:hAnsi="Arial" w:eastAsia="Arial" w:cs="Arial"/>
          <w:color w:val="auto"/>
          <w:sz w:val="24"/>
          <w:szCs w:val="24"/>
        </w:rPr>
        <w:t>2.</w:t>
      </w:r>
      <w:r>
        <w:rPr>
          <w:color w:val="auto"/>
          <w:sz w:val="24"/>
          <w:szCs w:val="24"/>
        </w:rPr>
        <w:t>落实政府采购政策需满足的资格要求：</w:t>
      </w:r>
    </w:p>
    <w:p w14:paraId="3F12B52E">
      <w:pPr>
        <w:pStyle w:val="3"/>
        <w:spacing w:before="177" w:line="201" w:lineRule="auto"/>
        <w:ind w:left="610"/>
        <w:rPr>
          <w:color w:val="auto"/>
          <w:sz w:val="24"/>
          <w:szCs w:val="24"/>
        </w:rPr>
      </w:pPr>
      <w:r>
        <w:rPr>
          <w:rFonts w:ascii="Arial" w:hAnsi="Arial" w:eastAsia="Arial" w:cs="Arial"/>
          <w:color w:val="auto"/>
          <w:spacing w:val="1"/>
          <w:sz w:val="24"/>
          <w:szCs w:val="24"/>
        </w:rPr>
        <w:t xml:space="preserve">2.1  </w:t>
      </w:r>
      <w:r>
        <w:rPr>
          <w:color w:val="auto"/>
          <w:spacing w:val="1"/>
          <w:sz w:val="24"/>
          <w:szCs w:val="24"/>
        </w:rPr>
        <w:t>中小企业政策</w:t>
      </w:r>
    </w:p>
    <w:p w14:paraId="78EC350E">
      <w:pPr>
        <w:pStyle w:val="3"/>
        <w:spacing w:before="178" w:line="200" w:lineRule="auto"/>
        <w:ind w:left="615"/>
        <w:rPr>
          <w:color w:val="auto"/>
          <w:sz w:val="24"/>
          <w:szCs w:val="24"/>
        </w:rPr>
      </w:pPr>
      <w:r>
        <w:rPr>
          <w:rFonts w:ascii="Arial" w:hAnsi="Arial" w:eastAsia="Arial" w:cs="Arial"/>
          <w:color w:val="auto"/>
          <w:spacing w:val="8"/>
          <w:sz w:val="24"/>
          <w:szCs w:val="24"/>
        </w:rPr>
        <w:t>■</w:t>
      </w:r>
      <w:r>
        <w:rPr>
          <w:color w:val="auto"/>
          <w:spacing w:val="2"/>
          <w:sz w:val="24"/>
          <w:szCs w:val="24"/>
        </w:rPr>
        <w:t>本项目不专门面向中小企业预留采购份额。</w:t>
      </w:r>
    </w:p>
    <w:p w14:paraId="46253DE4">
      <w:pPr>
        <w:pStyle w:val="3"/>
        <w:spacing w:before="178" w:line="252" w:lineRule="auto"/>
        <w:ind w:left="116" w:right="57" w:firstLine="498"/>
        <w:rPr>
          <w:color w:val="auto"/>
          <w:sz w:val="24"/>
          <w:szCs w:val="24"/>
        </w:rPr>
      </w:pPr>
      <w:r>
        <w:rPr>
          <w:rFonts w:ascii="Arial" w:hAnsi="Arial" w:eastAsia="Arial" w:cs="Arial"/>
          <w:color w:val="auto"/>
          <w:spacing w:val="5"/>
          <w:sz w:val="24"/>
          <w:szCs w:val="24"/>
        </w:rPr>
        <w:t>□</w:t>
      </w:r>
      <w:r>
        <w:rPr>
          <w:color w:val="auto"/>
          <w:spacing w:val="5"/>
          <w:sz w:val="24"/>
          <w:szCs w:val="24"/>
        </w:rPr>
        <w:t xml:space="preserve">本项目专门面向   </w:t>
      </w:r>
      <w:r>
        <w:rPr>
          <w:rFonts w:ascii="Arial" w:hAnsi="Arial" w:eastAsia="Arial" w:cs="Arial"/>
          <w:color w:val="auto"/>
          <w:spacing w:val="5"/>
          <w:sz w:val="24"/>
          <w:szCs w:val="24"/>
        </w:rPr>
        <w:t>□</w:t>
      </w:r>
      <w:r>
        <w:rPr>
          <w:color w:val="auto"/>
          <w:spacing w:val="5"/>
          <w:sz w:val="24"/>
          <w:szCs w:val="24"/>
        </w:rPr>
        <w:t xml:space="preserve">中小  </w:t>
      </w:r>
      <w:r>
        <w:rPr>
          <w:rFonts w:ascii="Arial" w:hAnsi="Arial" w:eastAsia="Arial" w:cs="Arial"/>
          <w:color w:val="auto"/>
          <w:spacing w:val="5"/>
          <w:sz w:val="24"/>
          <w:szCs w:val="24"/>
        </w:rPr>
        <w:t>□</w:t>
      </w:r>
      <w:r>
        <w:rPr>
          <w:color w:val="auto"/>
          <w:spacing w:val="5"/>
          <w:sz w:val="24"/>
          <w:szCs w:val="24"/>
        </w:rPr>
        <w:t>小微企业采购</w:t>
      </w:r>
      <w:r>
        <w:rPr>
          <w:color w:val="auto"/>
          <w:spacing w:val="-31"/>
          <w:sz w:val="24"/>
          <w:szCs w:val="24"/>
        </w:rPr>
        <w:t xml:space="preserve"> </w:t>
      </w:r>
      <w:r>
        <w:rPr>
          <w:color w:val="auto"/>
          <w:spacing w:val="5"/>
          <w:sz w:val="24"/>
          <w:szCs w:val="24"/>
        </w:rPr>
        <w:t>。即：提供的货物全部由符合政策</w:t>
      </w:r>
      <w:r>
        <w:rPr>
          <w:color w:val="auto"/>
          <w:spacing w:val="1"/>
          <w:sz w:val="24"/>
          <w:szCs w:val="24"/>
        </w:rPr>
        <w:t>要求的中小</w:t>
      </w:r>
      <w:r>
        <w:rPr>
          <w:rFonts w:ascii="Arial" w:hAnsi="Arial" w:eastAsia="Arial" w:cs="Arial"/>
          <w:color w:val="auto"/>
          <w:spacing w:val="1"/>
          <w:sz w:val="24"/>
          <w:szCs w:val="24"/>
        </w:rPr>
        <w:t>/</w:t>
      </w:r>
      <w:r>
        <w:rPr>
          <w:color w:val="auto"/>
          <w:spacing w:val="1"/>
          <w:sz w:val="24"/>
          <w:szCs w:val="24"/>
        </w:rPr>
        <w:t>小微企业制造、服务全部由符合政策要</w:t>
      </w:r>
      <w:r>
        <w:rPr>
          <w:color w:val="auto"/>
          <w:sz w:val="24"/>
          <w:szCs w:val="24"/>
        </w:rPr>
        <w:t>求的中小</w:t>
      </w:r>
      <w:r>
        <w:rPr>
          <w:rFonts w:ascii="Arial" w:hAnsi="Arial" w:eastAsia="Arial" w:cs="Arial"/>
          <w:color w:val="auto"/>
          <w:sz w:val="24"/>
          <w:szCs w:val="24"/>
        </w:rPr>
        <w:t>/</w:t>
      </w:r>
      <w:r>
        <w:rPr>
          <w:color w:val="auto"/>
          <w:sz w:val="24"/>
          <w:szCs w:val="24"/>
        </w:rPr>
        <w:t>小微企业承接。</w:t>
      </w:r>
    </w:p>
    <w:p w14:paraId="281C7DC1">
      <w:pPr>
        <w:pStyle w:val="3"/>
        <w:spacing w:before="179" w:line="267" w:lineRule="auto"/>
        <w:ind w:left="119" w:right="60" w:firstLine="495"/>
        <w:rPr>
          <w:color w:val="auto"/>
          <w:sz w:val="24"/>
          <w:szCs w:val="24"/>
        </w:rPr>
      </w:pPr>
      <w:r>
        <w:rPr>
          <w:rFonts w:ascii="Arial" w:hAnsi="Arial" w:eastAsia="Arial" w:cs="Arial"/>
          <w:color w:val="auto"/>
          <w:spacing w:val="1"/>
          <w:sz w:val="24"/>
          <w:szCs w:val="24"/>
        </w:rPr>
        <w:t>□</w:t>
      </w:r>
      <w:r>
        <w:rPr>
          <w:color w:val="auto"/>
          <w:spacing w:val="1"/>
          <w:sz w:val="24"/>
          <w:szCs w:val="24"/>
        </w:rPr>
        <w:t>本项目预留部分采购项目预算专门面向中小企业采购</w:t>
      </w:r>
      <w:r>
        <w:rPr>
          <w:color w:val="auto"/>
          <w:sz w:val="24"/>
          <w:szCs w:val="24"/>
        </w:rPr>
        <w:t>。对于预留份额，提供的货</w:t>
      </w:r>
      <w:r>
        <w:rPr>
          <w:color w:val="auto"/>
          <w:spacing w:val="-1"/>
          <w:sz w:val="24"/>
          <w:szCs w:val="24"/>
        </w:rPr>
        <w:t>物由符合政策要求的中小企业制造、服务由符</w:t>
      </w:r>
      <w:r>
        <w:rPr>
          <w:color w:val="auto"/>
          <w:spacing w:val="-2"/>
          <w:sz w:val="24"/>
          <w:szCs w:val="24"/>
        </w:rPr>
        <w:t>合政策要求的中小企业承接。预留份额通</w:t>
      </w:r>
      <w:r>
        <w:rPr>
          <w:color w:val="auto"/>
          <w:sz w:val="24"/>
          <w:szCs w:val="24"/>
        </w:rPr>
        <w:t>过以下措施进行：</w:t>
      </w:r>
      <w:r>
        <w:rPr>
          <w:rFonts w:ascii="Arial" w:hAnsi="Arial" w:eastAsia="Arial" w:cs="Arial"/>
          <w:color w:val="auto"/>
          <w:sz w:val="24"/>
          <w:szCs w:val="24"/>
        </w:rPr>
        <w:t>________________</w:t>
      </w:r>
      <w:r>
        <w:rPr>
          <w:color w:val="auto"/>
          <w:sz w:val="24"/>
          <w:szCs w:val="24"/>
        </w:rPr>
        <w:t>。</w:t>
      </w:r>
    </w:p>
    <w:p w14:paraId="34B56F8F">
      <w:pPr>
        <w:pStyle w:val="3"/>
        <w:spacing w:before="191" w:line="194" w:lineRule="auto"/>
        <w:ind w:left="610"/>
        <w:rPr>
          <w:color w:val="auto"/>
          <w:sz w:val="24"/>
          <w:szCs w:val="24"/>
        </w:rPr>
      </w:pPr>
      <w:r>
        <w:rPr>
          <w:rFonts w:ascii="Arial" w:hAnsi="Arial" w:eastAsia="Arial" w:cs="Arial"/>
          <w:color w:val="auto"/>
          <w:spacing w:val="1"/>
          <w:sz w:val="24"/>
          <w:szCs w:val="24"/>
        </w:rPr>
        <w:t>2.2</w:t>
      </w:r>
      <w:r>
        <w:rPr>
          <w:rFonts w:ascii="Arial" w:hAnsi="Arial" w:eastAsia="Arial" w:cs="Arial"/>
          <w:color w:val="auto"/>
          <w:spacing w:val="56"/>
          <w:sz w:val="24"/>
          <w:szCs w:val="24"/>
        </w:rPr>
        <w:t xml:space="preserve"> </w:t>
      </w:r>
      <w:r>
        <w:rPr>
          <w:rFonts w:hint="default" w:ascii="微软雅黑" w:hAnsi="微软雅黑" w:eastAsia="微软雅黑" w:cs="微软雅黑"/>
          <w:color w:val="auto"/>
          <w:spacing w:val="1"/>
          <w:sz w:val="24"/>
          <w:szCs w:val="24"/>
          <w:lang w:eastAsia="zh-CN"/>
        </w:rPr>
        <w:t>其他</w:t>
      </w:r>
      <w:r>
        <w:rPr>
          <w:color w:val="auto"/>
          <w:spacing w:val="1"/>
          <w:sz w:val="24"/>
          <w:szCs w:val="24"/>
        </w:rPr>
        <w:t>落实政府采购政策的资格要求（如有</w:t>
      </w:r>
      <w:r>
        <w:rPr>
          <w:color w:val="auto"/>
          <w:spacing w:val="-61"/>
          <w:sz w:val="24"/>
          <w:szCs w:val="24"/>
        </w:rPr>
        <w:t>）：</w:t>
      </w:r>
      <w:r>
        <w:rPr>
          <w:rFonts w:hint="eastAsia"/>
          <w:color w:val="auto"/>
          <w:spacing w:val="-61"/>
          <w:sz w:val="24"/>
          <w:szCs w:val="24"/>
          <w:lang w:val="en-US" w:eastAsia="zh-CN"/>
        </w:rPr>
        <w:t xml:space="preserve">无           </w:t>
      </w:r>
      <w:r>
        <w:rPr>
          <w:color w:val="auto"/>
          <w:sz w:val="24"/>
          <w:szCs w:val="24"/>
        </w:rPr>
        <w:t>。</w:t>
      </w:r>
    </w:p>
    <w:p w14:paraId="1601C18A">
      <w:pPr>
        <w:pStyle w:val="3"/>
        <w:spacing w:before="187" w:line="200" w:lineRule="auto"/>
        <w:ind w:left="611"/>
        <w:rPr>
          <w:color w:val="auto"/>
          <w:sz w:val="24"/>
          <w:szCs w:val="24"/>
        </w:rPr>
      </w:pPr>
      <w:r>
        <w:rPr>
          <w:rFonts w:ascii="Arial" w:hAnsi="Arial" w:eastAsia="Arial" w:cs="Arial"/>
          <w:color w:val="auto"/>
          <w:sz w:val="24"/>
          <w:szCs w:val="24"/>
        </w:rPr>
        <w:t>3.</w:t>
      </w:r>
      <w:r>
        <w:rPr>
          <w:color w:val="auto"/>
          <w:sz w:val="24"/>
          <w:szCs w:val="24"/>
        </w:rPr>
        <w:t>本项目的特定资格要求：</w:t>
      </w:r>
    </w:p>
    <w:p w14:paraId="75A2A333">
      <w:pPr>
        <w:pStyle w:val="3"/>
        <w:spacing w:before="187" w:line="200" w:lineRule="auto"/>
        <w:ind w:left="6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 本项目是否属于政府购买服务：</w:t>
      </w:r>
    </w:p>
    <w:p w14:paraId="1C5AE916">
      <w:pPr>
        <w:pStyle w:val="3"/>
        <w:spacing w:before="177" w:line="202" w:lineRule="auto"/>
        <w:ind w:left="10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w:t>
      </w:r>
      <w:r>
        <w:rPr>
          <w:rFonts w:hint="eastAsia" w:ascii="微软雅黑" w:hAnsi="微软雅黑" w:eastAsia="微软雅黑" w:cs="微软雅黑"/>
          <w:color w:val="auto"/>
          <w:spacing w:val="30"/>
          <w:sz w:val="24"/>
          <w:szCs w:val="24"/>
        </w:rPr>
        <w:t>否</w:t>
      </w:r>
    </w:p>
    <w:p w14:paraId="642BE61E">
      <w:pPr>
        <w:pStyle w:val="3"/>
        <w:spacing w:before="175" w:line="304" w:lineRule="auto"/>
        <w:ind w:left="997" w:right="30" w:firstLine="17"/>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□是，公益一类事业单位、使用事业编制且由财政拨款保障</w:t>
      </w:r>
      <w:r>
        <w:rPr>
          <w:rFonts w:hint="eastAsia" w:ascii="微软雅黑" w:hAnsi="微软雅黑" w:eastAsia="微软雅黑" w:cs="微软雅黑"/>
          <w:color w:val="auto"/>
          <w:spacing w:val="-1"/>
          <w:sz w:val="24"/>
          <w:szCs w:val="24"/>
        </w:rPr>
        <w:t>的群团组织，不得</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
          <w:sz w:val="24"/>
          <w:szCs w:val="24"/>
        </w:rPr>
        <w:t>作为承接主体；</w:t>
      </w:r>
    </w:p>
    <w:p w14:paraId="5D3780EF">
      <w:pPr>
        <w:pStyle w:val="3"/>
        <w:spacing w:before="187" w:line="200" w:lineRule="auto"/>
        <w:ind w:left="6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 其他特定资格要求：</w:t>
      </w:r>
    </w:p>
    <w:p w14:paraId="68C3921F">
      <w:pPr>
        <w:pStyle w:val="3"/>
        <w:spacing w:before="175" w:line="304" w:lineRule="auto"/>
        <w:ind w:left="997" w:right="30" w:firstLine="17"/>
        <w:rPr>
          <w:rFonts w:hint="eastAsia" w:eastAsia="微软雅黑"/>
          <w:color w:val="auto"/>
          <w:sz w:val="24"/>
          <w:szCs w:val="24"/>
          <w:lang w:val="en-US" w:eastAsia="zh-CN"/>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.1</w:t>
      </w:r>
      <w:r>
        <w:rPr>
          <w:rFonts w:hint="eastAsia"/>
          <w:color w:val="auto"/>
          <w:sz w:val="24"/>
          <w:szCs w:val="24"/>
          <w:lang w:val="en-US" w:eastAsia="zh-CN"/>
        </w:rPr>
        <w:t xml:space="preserve"> </w:t>
      </w:r>
      <w:r>
        <w:rPr>
          <w:rFonts w:hint="eastAsia"/>
          <w:color w:val="auto"/>
          <w:sz w:val="24"/>
          <w:szCs w:val="24"/>
          <w:lang w:val="en-US" w:eastAsia="en-US"/>
        </w:rPr>
        <w:t>中华人民共和国境内的</w:t>
      </w:r>
      <w:r>
        <w:rPr>
          <w:rFonts w:hint="eastAsia"/>
          <w:color w:val="auto"/>
          <w:sz w:val="24"/>
          <w:szCs w:val="24"/>
          <w:u w:val="single"/>
          <w:lang w:val="en-US" w:eastAsia="en-US"/>
        </w:rPr>
        <w:t>投标人须具有建设行政主管部门颁发的</w:t>
      </w:r>
      <w:r>
        <w:rPr>
          <w:rFonts w:hint="eastAsia"/>
          <w:color w:val="auto"/>
          <w:sz w:val="24"/>
          <w:szCs w:val="24"/>
          <w:u w:val="single"/>
          <w:lang w:val="en-US" w:eastAsia="zh-CN"/>
        </w:rPr>
        <w:t>工程勘察专业类（岩土工程（设计）</w:t>
      </w:r>
      <w:r>
        <w:rPr>
          <w:rFonts w:hint="eastAsia"/>
          <w:color w:val="auto"/>
          <w:sz w:val="24"/>
          <w:szCs w:val="24"/>
          <w:highlight w:val="none"/>
          <w:u w:val="single"/>
          <w:lang w:val="en-US" w:eastAsia="zh-CN"/>
        </w:rPr>
        <w:t>）甲级资质</w:t>
      </w:r>
      <w:r>
        <w:rPr>
          <w:rFonts w:hint="eastAsia"/>
          <w:color w:val="auto"/>
          <w:sz w:val="24"/>
          <w:szCs w:val="24"/>
          <w:lang w:val="en-US" w:eastAsia="zh-CN"/>
        </w:rPr>
        <w:t>；</w:t>
      </w:r>
    </w:p>
    <w:p w14:paraId="66FD288D">
      <w:pPr>
        <w:pStyle w:val="3"/>
        <w:spacing w:before="175" w:line="304" w:lineRule="auto"/>
        <w:ind w:left="997" w:right="30" w:firstLine="17"/>
        <w:rPr>
          <w:rFonts w:hint="eastAsia"/>
          <w:color w:val="auto"/>
          <w:sz w:val="24"/>
          <w:szCs w:val="24"/>
          <w:lang w:val="en-US" w:eastAsia="en-US"/>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.2</w:t>
      </w:r>
      <w:r>
        <w:rPr>
          <w:rFonts w:hint="eastAsia"/>
          <w:color w:val="auto"/>
          <w:sz w:val="24"/>
          <w:szCs w:val="24"/>
          <w:lang w:val="en-US" w:eastAsia="zh-CN"/>
        </w:rPr>
        <w:t xml:space="preserve"> </w:t>
      </w:r>
      <w:r>
        <w:rPr>
          <w:rFonts w:hint="eastAsia"/>
          <w:color w:val="auto"/>
          <w:sz w:val="24"/>
          <w:szCs w:val="24"/>
          <w:lang w:val="en-US" w:eastAsia="en-US"/>
        </w:rPr>
        <w:t>拟派项目负责人须具有</w:t>
      </w:r>
      <w:r>
        <w:rPr>
          <w:rFonts w:hint="eastAsia"/>
          <w:color w:val="auto"/>
          <w:sz w:val="24"/>
          <w:szCs w:val="24"/>
          <w:u w:val="single"/>
          <w:lang w:val="en-US" w:eastAsia="zh-CN"/>
        </w:rPr>
        <w:t>本项目拟派项目负责人须具备建设行政主管部门颁发的注册土木工程师（岩土）执业资格</w:t>
      </w:r>
      <w:r>
        <w:rPr>
          <w:rFonts w:hint="eastAsia"/>
          <w:color w:val="auto"/>
          <w:sz w:val="24"/>
          <w:szCs w:val="24"/>
          <w:lang w:val="en-US" w:eastAsia="en-US"/>
        </w:rPr>
        <w:t>；</w:t>
      </w:r>
    </w:p>
    <w:p w14:paraId="608FD232">
      <w:pPr>
        <w:pStyle w:val="3"/>
        <w:spacing w:before="175" w:line="304" w:lineRule="auto"/>
        <w:ind w:left="997" w:right="30" w:firstLine="17"/>
        <w:rPr>
          <w:color w:val="auto"/>
          <w:sz w:val="24"/>
          <w:szCs w:val="24"/>
          <w:lang w:val="en-US" w:eastAsia="en-US"/>
        </w:rPr>
      </w:pPr>
      <w:r>
        <w:rPr>
          <w:rFonts w:hint="eastAsia"/>
          <w:color w:val="auto"/>
          <w:sz w:val="24"/>
          <w:szCs w:val="24"/>
          <w:lang w:val="en-US" w:eastAsia="zh-CN"/>
        </w:rPr>
        <w:t xml:space="preserve">3.2.3 </w:t>
      </w:r>
      <w:r>
        <w:rPr>
          <w:rFonts w:hint="eastAsia"/>
          <w:color w:val="auto"/>
          <w:sz w:val="24"/>
          <w:szCs w:val="24"/>
          <w:lang w:val="en-US" w:eastAsia="en-US"/>
        </w:rPr>
        <w:t>投标人</w:t>
      </w:r>
      <w:r>
        <w:rPr>
          <w:rFonts w:hint="eastAsia"/>
          <w:color w:val="auto"/>
          <w:sz w:val="24"/>
          <w:szCs w:val="24"/>
          <w:lang w:val="en-US" w:eastAsia="zh-CN"/>
        </w:rPr>
        <w:t>未被信用中国网站（</w:t>
      </w:r>
      <w:r>
        <w:rPr>
          <w:rFonts w:hint="default"/>
          <w:color w:val="auto"/>
          <w:sz w:val="24"/>
          <w:szCs w:val="24"/>
          <w:lang w:val="en-US" w:eastAsia="zh-CN"/>
        </w:rPr>
        <w:t>www.creditchina.gov.cn</w:t>
      </w:r>
      <w:r>
        <w:rPr>
          <w:rFonts w:hint="eastAsia"/>
          <w:color w:val="auto"/>
          <w:sz w:val="24"/>
          <w:szCs w:val="24"/>
          <w:lang w:val="en-US" w:eastAsia="zh-CN"/>
        </w:rPr>
        <w:t>）列入失信被执行人、重大税收违法案件当事人名单，未被中国政府采购网（</w:t>
      </w:r>
      <w:r>
        <w:rPr>
          <w:rFonts w:hint="default"/>
          <w:color w:val="auto"/>
          <w:sz w:val="24"/>
          <w:szCs w:val="24"/>
          <w:lang w:val="en-US" w:eastAsia="zh-CN"/>
        </w:rPr>
        <w:t>www.ccgp.gov.cn</w:t>
      </w:r>
      <w:r>
        <w:rPr>
          <w:rFonts w:hint="eastAsia"/>
          <w:color w:val="auto"/>
          <w:sz w:val="24"/>
          <w:szCs w:val="24"/>
          <w:lang w:val="en-US" w:eastAsia="zh-CN"/>
        </w:rPr>
        <w:t>）列入政府采购严重违法失信行为记录名单；</w:t>
      </w:r>
    </w:p>
    <w:p w14:paraId="78F2CDBC">
      <w:pPr>
        <w:pStyle w:val="3"/>
        <w:spacing w:before="175" w:line="304" w:lineRule="auto"/>
        <w:ind w:left="997" w:right="30" w:firstLine="17"/>
        <w:rPr>
          <w:rFonts w:hint="eastAsia"/>
          <w:color w:val="auto"/>
          <w:sz w:val="24"/>
          <w:szCs w:val="24"/>
        </w:rPr>
      </w:pPr>
      <w:r>
        <w:rPr>
          <w:rFonts w:hint="eastAsia"/>
          <w:color w:val="auto"/>
          <w:sz w:val="24"/>
          <w:szCs w:val="24"/>
          <w:lang w:val="en-US" w:eastAsia="zh-CN"/>
        </w:rPr>
        <w:t>3.2.4 单位负责人为同一人或者存在直接控股、管理关系的不同投标人，不得参加同一合同项下的政府采购活动。</w:t>
      </w:r>
    </w:p>
    <w:p w14:paraId="1E7A1674">
      <w:pPr>
        <w:pStyle w:val="3"/>
        <w:spacing w:before="103" w:line="196" w:lineRule="auto"/>
        <w:ind w:left="118"/>
        <w:outlineLvl w:val="1"/>
        <w:rPr>
          <w:b/>
          <w:bCs/>
          <w:color w:val="auto"/>
          <w:sz w:val="24"/>
          <w:szCs w:val="24"/>
        </w:rPr>
      </w:pPr>
      <w:r>
        <w:rPr>
          <w:b/>
          <w:bCs/>
          <w:color w:val="auto"/>
          <w:sz w:val="24"/>
          <w:szCs w:val="24"/>
        </w:rPr>
        <w:t>三、获取招标文件</w:t>
      </w:r>
    </w:p>
    <w:p w14:paraId="474810A9">
      <w:pPr>
        <w:pStyle w:val="3"/>
        <w:spacing w:before="177" w:line="298" w:lineRule="auto"/>
        <w:ind w:left="34" w:right="68" w:firstLine="484"/>
        <w:rPr>
          <w:color w:val="auto"/>
          <w:sz w:val="24"/>
          <w:szCs w:val="24"/>
        </w:rPr>
      </w:pPr>
      <w:r>
        <w:rPr>
          <w:rFonts w:ascii="Arial" w:hAnsi="Arial" w:eastAsia="Arial" w:cs="Arial"/>
          <w:color w:val="auto"/>
          <w:spacing w:val="-9"/>
          <w:sz w:val="24"/>
          <w:szCs w:val="24"/>
        </w:rPr>
        <w:t>1.</w:t>
      </w:r>
      <w:r>
        <w:rPr>
          <w:color w:val="auto"/>
          <w:spacing w:val="-9"/>
          <w:sz w:val="24"/>
          <w:szCs w:val="24"/>
        </w:rPr>
        <w:t>时间：</w:t>
      </w:r>
      <w:r>
        <w:rPr>
          <w:rFonts w:hint="eastAsia" w:ascii="Arial" w:hAnsi="Arial" w:eastAsia="宋体" w:cs="Arial"/>
          <w:color w:val="auto"/>
          <w:spacing w:val="-9"/>
          <w:sz w:val="24"/>
          <w:szCs w:val="24"/>
          <w:lang w:val="en-US" w:eastAsia="zh-CN"/>
        </w:rPr>
        <w:t xml:space="preserve">2025 </w:t>
      </w:r>
      <w:r>
        <w:rPr>
          <w:color w:val="auto"/>
          <w:spacing w:val="-9"/>
          <w:sz w:val="24"/>
          <w:szCs w:val="24"/>
        </w:rPr>
        <w:t>年</w:t>
      </w:r>
      <w:r>
        <w:rPr>
          <w:rFonts w:hint="eastAsia" w:ascii="Arial" w:hAnsi="Arial" w:eastAsia="宋体" w:cs="Arial"/>
          <w:color w:val="auto"/>
          <w:spacing w:val="-9"/>
          <w:sz w:val="24"/>
          <w:szCs w:val="24"/>
          <w:lang w:val="en-US" w:eastAsia="zh-CN"/>
        </w:rPr>
        <w:t>11</w:t>
      </w:r>
      <w:r>
        <w:rPr>
          <w:color w:val="auto"/>
          <w:spacing w:val="-9"/>
          <w:sz w:val="24"/>
          <w:szCs w:val="24"/>
        </w:rPr>
        <w:t>月</w:t>
      </w:r>
      <w:r>
        <w:rPr>
          <w:rFonts w:hint="eastAsia" w:ascii="Arial" w:hAnsi="Arial" w:eastAsia="宋体" w:cs="Arial"/>
          <w:color w:val="auto"/>
          <w:spacing w:val="-9"/>
          <w:sz w:val="24"/>
          <w:szCs w:val="24"/>
          <w:lang w:val="en-US" w:eastAsia="zh-CN"/>
        </w:rPr>
        <w:t>4</w:t>
      </w:r>
      <w:r>
        <w:rPr>
          <w:rFonts w:ascii="Arial" w:hAnsi="Arial" w:eastAsia="Arial" w:cs="Arial"/>
          <w:color w:val="auto"/>
          <w:spacing w:val="-9"/>
          <w:sz w:val="24"/>
          <w:szCs w:val="24"/>
        </w:rPr>
        <w:t xml:space="preserve"> </w:t>
      </w:r>
      <w:r>
        <w:rPr>
          <w:color w:val="auto"/>
          <w:spacing w:val="-9"/>
          <w:sz w:val="24"/>
          <w:szCs w:val="24"/>
        </w:rPr>
        <w:t>日至</w:t>
      </w:r>
      <w:r>
        <w:rPr>
          <w:rFonts w:hint="eastAsia"/>
          <w:color w:val="auto"/>
          <w:spacing w:val="-9"/>
          <w:sz w:val="24"/>
          <w:szCs w:val="24"/>
          <w:lang w:val="en-US" w:eastAsia="zh-CN"/>
        </w:rPr>
        <w:t xml:space="preserve"> </w:t>
      </w:r>
      <w:r>
        <w:rPr>
          <w:rFonts w:hint="eastAsia" w:ascii="Arial" w:hAnsi="Arial" w:eastAsia="宋体" w:cs="Arial"/>
          <w:color w:val="auto"/>
          <w:spacing w:val="-9"/>
          <w:sz w:val="24"/>
          <w:szCs w:val="24"/>
          <w:lang w:val="en-US" w:eastAsia="zh-CN"/>
        </w:rPr>
        <w:t xml:space="preserve">2025 </w:t>
      </w:r>
      <w:r>
        <w:rPr>
          <w:color w:val="auto"/>
          <w:spacing w:val="-9"/>
          <w:sz w:val="24"/>
          <w:szCs w:val="24"/>
        </w:rPr>
        <w:t>年</w:t>
      </w:r>
      <w:r>
        <w:rPr>
          <w:rFonts w:hint="eastAsia" w:ascii="Arial" w:hAnsi="Arial" w:eastAsia="宋体" w:cs="Arial"/>
          <w:color w:val="auto"/>
          <w:spacing w:val="-9"/>
          <w:sz w:val="24"/>
          <w:szCs w:val="24"/>
          <w:lang w:val="en-US" w:eastAsia="zh-CN"/>
        </w:rPr>
        <w:t>11</w:t>
      </w:r>
      <w:r>
        <w:rPr>
          <w:color w:val="auto"/>
          <w:spacing w:val="-9"/>
          <w:sz w:val="24"/>
          <w:szCs w:val="24"/>
        </w:rPr>
        <w:t>月</w:t>
      </w:r>
      <w:r>
        <w:rPr>
          <w:rFonts w:hint="eastAsia" w:ascii="Arial" w:hAnsi="Arial" w:eastAsia="宋体" w:cs="Arial"/>
          <w:color w:val="auto"/>
          <w:spacing w:val="-9"/>
          <w:sz w:val="24"/>
          <w:szCs w:val="24"/>
          <w:lang w:val="en-US" w:eastAsia="zh-CN"/>
        </w:rPr>
        <w:t>11</w:t>
      </w:r>
      <w:r>
        <w:rPr>
          <w:rFonts w:ascii="Arial" w:hAnsi="Arial" w:eastAsia="Arial" w:cs="Arial"/>
          <w:color w:val="auto"/>
          <w:spacing w:val="-9"/>
          <w:sz w:val="24"/>
          <w:szCs w:val="24"/>
        </w:rPr>
        <w:t xml:space="preserve"> </w:t>
      </w:r>
      <w:r>
        <w:rPr>
          <w:color w:val="auto"/>
          <w:spacing w:val="-9"/>
          <w:sz w:val="24"/>
          <w:szCs w:val="24"/>
        </w:rPr>
        <w:t>日，每天上午</w:t>
      </w:r>
      <w:r>
        <w:rPr>
          <w:rFonts w:hint="eastAsia"/>
          <w:color w:val="auto"/>
          <w:spacing w:val="-5"/>
          <w:sz w:val="24"/>
          <w:szCs w:val="24"/>
          <w:u w:val="single"/>
          <w:lang w:eastAsia="zh-CN"/>
        </w:rPr>
        <w:t>9:00</w:t>
      </w:r>
      <w:r>
        <w:rPr>
          <w:color w:val="auto"/>
          <w:spacing w:val="-61"/>
          <w:sz w:val="24"/>
          <w:szCs w:val="24"/>
          <w:u w:val="single"/>
          <w:lang w:eastAsia="zh-CN"/>
        </w:rPr>
        <w:t xml:space="preserve"> </w:t>
      </w:r>
      <w:r>
        <w:rPr>
          <w:rFonts w:hint="eastAsia"/>
          <w:color w:val="auto"/>
          <w:spacing w:val="-61"/>
          <w:sz w:val="24"/>
          <w:szCs w:val="24"/>
          <w:u w:val="single"/>
          <w:lang w:eastAsia="zh-CN"/>
        </w:rPr>
        <w:t xml:space="preserve"> </w:t>
      </w:r>
      <w:r>
        <w:rPr>
          <w:color w:val="auto"/>
          <w:spacing w:val="-5"/>
          <w:sz w:val="24"/>
          <w:szCs w:val="24"/>
          <w:lang w:eastAsia="zh-CN"/>
        </w:rPr>
        <w:t>至</w:t>
      </w:r>
      <w:r>
        <w:rPr>
          <w:rFonts w:hint="eastAsia"/>
          <w:color w:val="auto"/>
          <w:spacing w:val="-5"/>
          <w:sz w:val="24"/>
          <w:szCs w:val="24"/>
          <w:u w:val="single"/>
          <w:lang w:eastAsia="zh-CN"/>
        </w:rPr>
        <w:t>11:30</w:t>
      </w:r>
      <w:r>
        <w:rPr>
          <w:rFonts w:hint="eastAsia"/>
          <w:color w:val="auto"/>
          <w:spacing w:val="-5"/>
          <w:sz w:val="24"/>
          <w:szCs w:val="24"/>
          <w:u w:val="none"/>
          <w:lang w:eastAsia="zh-CN"/>
        </w:rPr>
        <w:t>，</w:t>
      </w:r>
      <w:r>
        <w:rPr>
          <w:color w:val="auto"/>
          <w:spacing w:val="-5"/>
          <w:sz w:val="24"/>
          <w:szCs w:val="24"/>
          <w:lang w:eastAsia="zh-CN"/>
        </w:rPr>
        <w:t>下午</w:t>
      </w:r>
      <w:r>
        <w:rPr>
          <w:color w:val="auto"/>
          <w:spacing w:val="-5"/>
          <w:sz w:val="24"/>
          <w:szCs w:val="24"/>
          <w:u w:val="none"/>
          <w:lang w:eastAsia="zh-CN"/>
        </w:rPr>
        <w:t xml:space="preserve"> </w:t>
      </w:r>
      <w:r>
        <w:rPr>
          <w:rFonts w:hint="eastAsia"/>
          <w:color w:val="auto"/>
          <w:spacing w:val="-5"/>
          <w:sz w:val="24"/>
          <w:szCs w:val="24"/>
          <w:u w:val="single"/>
          <w:lang w:eastAsia="zh-CN"/>
        </w:rPr>
        <w:t>13:30</w:t>
      </w:r>
      <w:r>
        <w:rPr>
          <w:color w:val="auto"/>
          <w:spacing w:val="-5"/>
          <w:sz w:val="24"/>
          <w:szCs w:val="24"/>
          <w:u w:val="none"/>
          <w:lang w:eastAsia="zh-CN"/>
        </w:rPr>
        <w:t xml:space="preserve">至 </w:t>
      </w:r>
      <w:r>
        <w:rPr>
          <w:rFonts w:hint="eastAsia"/>
          <w:color w:val="auto"/>
          <w:spacing w:val="-5"/>
          <w:sz w:val="24"/>
          <w:szCs w:val="24"/>
          <w:u w:val="single"/>
          <w:lang w:eastAsia="zh-CN"/>
        </w:rPr>
        <w:t>1</w:t>
      </w:r>
      <w:r>
        <w:rPr>
          <w:rFonts w:hint="eastAsia"/>
          <w:color w:val="auto"/>
          <w:spacing w:val="-5"/>
          <w:sz w:val="24"/>
          <w:szCs w:val="24"/>
          <w:u w:val="single"/>
          <w:lang w:val="en-US" w:eastAsia="zh-CN"/>
        </w:rPr>
        <w:t>7</w:t>
      </w:r>
      <w:r>
        <w:rPr>
          <w:rFonts w:hint="eastAsia"/>
          <w:color w:val="auto"/>
          <w:spacing w:val="-5"/>
          <w:sz w:val="24"/>
          <w:szCs w:val="24"/>
          <w:u w:val="single"/>
          <w:lang w:eastAsia="zh-CN"/>
        </w:rPr>
        <w:t>:00</w:t>
      </w:r>
      <w:r>
        <w:rPr>
          <w:color w:val="auto"/>
          <w:spacing w:val="-5"/>
          <w:sz w:val="24"/>
          <w:szCs w:val="24"/>
          <w:lang w:eastAsia="zh-CN"/>
        </w:rPr>
        <w:t>（北京时</w:t>
      </w:r>
      <w:r>
        <w:rPr>
          <w:color w:val="auto"/>
          <w:spacing w:val="-12"/>
          <w:sz w:val="24"/>
          <w:szCs w:val="24"/>
          <w:lang w:eastAsia="zh-CN"/>
        </w:rPr>
        <w:t>间，法定节假日除外）。</w:t>
      </w:r>
    </w:p>
    <w:p w14:paraId="74D6B416">
      <w:pPr>
        <w:pStyle w:val="3"/>
        <w:spacing w:before="188" w:line="200" w:lineRule="auto"/>
        <w:ind w:left="499"/>
        <w:rPr>
          <w:color w:val="auto"/>
          <w:sz w:val="24"/>
          <w:szCs w:val="24"/>
        </w:rPr>
      </w:pPr>
      <w:r>
        <w:rPr>
          <w:rFonts w:ascii="Arial" w:hAnsi="Arial" w:eastAsia="Arial" w:cs="Arial"/>
          <w:color w:val="auto"/>
          <w:sz w:val="24"/>
          <w:szCs w:val="24"/>
        </w:rPr>
        <w:t>2.</w:t>
      </w:r>
      <w:r>
        <w:rPr>
          <w:color w:val="auto"/>
          <w:sz w:val="24"/>
          <w:szCs w:val="24"/>
        </w:rPr>
        <w:t>地点：北京市政府采购电子交易平台</w:t>
      </w:r>
    </w:p>
    <w:p w14:paraId="3AEE391E">
      <w:pPr>
        <w:pStyle w:val="3"/>
        <w:spacing w:before="177" w:line="270" w:lineRule="auto"/>
        <w:ind w:left="25" w:right="30" w:firstLine="474"/>
        <w:rPr>
          <w:color w:val="auto"/>
          <w:sz w:val="24"/>
          <w:szCs w:val="24"/>
        </w:rPr>
      </w:pPr>
      <w:r>
        <w:rPr>
          <w:rFonts w:ascii="Arial" w:hAnsi="Arial" w:eastAsia="Arial" w:cs="Arial"/>
          <w:color w:val="auto"/>
          <w:spacing w:val="1"/>
          <w:sz w:val="24"/>
          <w:szCs w:val="24"/>
        </w:rPr>
        <w:t>3.</w:t>
      </w:r>
      <w:r>
        <w:rPr>
          <w:color w:val="auto"/>
          <w:spacing w:val="1"/>
          <w:sz w:val="24"/>
          <w:szCs w:val="24"/>
        </w:rPr>
        <w:t>方式：</w:t>
      </w:r>
      <w:r>
        <w:rPr>
          <w:rFonts w:hint="eastAsia"/>
          <w:color w:val="auto"/>
          <w:spacing w:val="1"/>
          <w:sz w:val="24"/>
          <w:szCs w:val="24"/>
          <w:lang w:eastAsia="zh-CN"/>
        </w:rPr>
        <w:t>投标人</w:t>
      </w:r>
      <w:r>
        <w:rPr>
          <w:color w:val="auto"/>
          <w:spacing w:val="1"/>
          <w:sz w:val="24"/>
          <w:szCs w:val="24"/>
        </w:rPr>
        <w:t>使用</w:t>
      </w:r>
      <w:r>
        <w:rPr>
          <w:rFonts w:ascii="Arial" w:hAnsi="Arial" w:eastAsia="Arial" w:cs="Arial"/>
          <w:color w:val="auto"/>
          <w:sz w:val="24"/>
          <w:szCs w:val="24"/>
        </w:rPr>
        <w:t>CA</w:t>
      </w:r>
      <w:r>
        <w:rPr>
          <w:rFonts w:ascii="Arial" w:hAnsi="Arial" w:eastAsia="Arial" w:cs="Arial"/>
          <w:color w:val="auto"/>
          <w:spacing w:val="1"/>
          <w:sz w:val="24"/>
          <w:szCs w:val="24"/>
        </w:rPr>
        <w:t xml:space="preserve"> </w:t>
      </w:r>
      <w:r>
        <w:rPr>
          <w:color w:val="auto"/>
          <w:spacing w:val="1"/>
          <w:sz w:val="24"/>
          <w:szCs w:val="24"/>
        </w:rPr>
        <w:t>数字证书或电子营业执照登录北京市政府采购电子交易平</w:t>
      </w:r>
      <w:r>
        <w:rPr>
          <w:color w:val="auto"/>
          <w:spacing w:val="16"/>
          <w:sz w:val="24"/>
          <w:szCs w:val="24"/>
        </w:rPr>
        <w:t xml:space="preserve"> </w:t>
      </w:r>
      <w:r>
        <w:rPr>
          <w:color w:val="auto"/>
          <w:spacing w:val="13"/>
          <w:sz w:val="24"/>
          <w:szCs w:val="24"/>
        </w:rPr>
        <w:t xml:space="preserve">台（ </w:t>
      </w:r>
      <w:r>
        <w:rPr>
          <w:color w:val="auto"/>
        </w:rPr>
        <w:fldChar w:fldCharType="begin"/>
      </w:r>
      <w:r>
        <w:rPr>
          <w:color w:val="auto"/>
        </w:rPr>
        <w:instrText xml:space="preserve"> HYPERLINK "http://zbcg-bjzc.zhongcy.com/bjczj-portal-site/index.html#/home" </w:instrText>
      </w:r>
      <w:r>
        <w:rPr>
          <w:color w:val="auto"/>
        </w:rPr>
        <w:fldChar w:fldCharType="separate"/>
      </w:r>
      <w:r>
        <w:rPr>
          <w:rFonts w:ascii="Arial" w:hAnsi="Arial" w:eastAsia="Arial" w:cs="Arial"/>
          <w:color w:val="auto"/>
          <w:spacing w:val="13"/>
          <w:sz w:val="24"/>
          <w:szCs w:val="24"/>
        </w:rPr>
        <w:t>http://zbcg-bjzc.zhongcy.com/bjczj-portal-site</w:t>
      </w:r>
      <w:r>
        <w:rPr>
          <w:rFonts w:ascii="Arial" w:hAnsi="Arial" w:eastAsia="Arial" w:cs="Arial"/>
          <w:color w:val="auto"/>
          <w:spacing w:val="12"/>
          <w:sz w:val="24"/>
          <w:szCs w:val="24"/>
        </w:rPr>
        <w:t>/index.html#/home</w:t>
      </w:r>
      <w:r>
        <w:rPr>
          <w:rFonts w:ascii="Arial" w:hAnsi="Arial" w:eastAsia="Arial" w:cs="Arial"/>
          <w:color w:val="auto"/>
          <w:spacing w:val="12"/>
          <w:sz w:val="24"/>
          <w:szCs w:val="24"/>
        </w:rPr>
        <w:fldChar w:fldCharType="end"/>
      </w:r>
      <w:r>
        <w:rPr>
          <w:rFonts w:ascii="Arial" w:hAnsi="Arial" w:eastAsia="Arial" w:cs="Arial"/>
          <w:color w:val="auto"/>
          <w:spacing w:val="-21"/>
          <w:sz w:val="24"/>
          <w:szCs w:val="24"/>
        </w:rPr>
        <w:t xml:space="preserve"> </w:t>
      </w:r>
      <w:r>
        <w:rPr>
          <w:color w:val="auto"/>
          <w:spacing w:val="12"/>
          <w:sz w:val="24"/>
          <w:szCs w:val="24"/>
        </w:rPr>
        <w:t>）获取</w:t>
      </w:r>
      <w:r>
        <w:rPr>
          <w:color w:val="auto"/>
          <w:sz w:val="24"/>
          <w:szCs w:val="24"/>
        </w:rPr>
        <w:t xml:space="preserve">  </w:t>
      </w:r>
      <w:r>
        <w:rPr>
          <w:color w:val="auto"/>
          <w:spacing w:val="-3"/>
          <w:sz w:val="24"/>
          <w:szCs w:val="24"/>
        </w:rPr>
        <w:t>电子版招标文件。</w:t>
      </w:r>
    </w:p>
    <w:p w14:paraId="0B106CEE">
      <w:pPr>
        <w:pStyle w:val="3"/>
        <w:spacing w:before="176" w:line="200" w:lineRule="auto"/>
        <w:ind w:left="493"/>
        <w:rPr>
          <w:color w:val="auto"/>
          <w:sz w:val="24"/>
          <w:szCs w:val="24"/>
        </w:rPr>
      </w:pPr>
      <w:r>
        <w:rPr>
          <w:rFonts w:ascii="Arial" w:hAnsi="Arial" w:eastAsia="Arial" w:cs="Arial"/>
          <w:color w:val="auto"/>
          <w:spacing w:val="-2"/>
          <w:sz w:val="24"/>
          <w:szCs w:val="24"/>
        </w:rPr>
        <w:t>4.</w:t>
      </w:r>
      <w:r>
        <w:rPr>
          <w:color w:val="auto"/>
          <w:spacing w:val="-2"/>
          <w:sz w:val="24"/>
          <w:szCs w:val="24"/>
        </w:rPr>
        <w:t>售价</w:t>
      </w:r>
      <w:r>
        <w:rPr>
          <w:color w:val="auto"/>
          <w:spacing w:val="-27"/>
          <w:sz w:val="24"/>
          <w:szCs w:val="24"/>
        </w:rPr>
        <w:t xml:space="preserve"> </w:t>
      </w:r>
      <w:r>
        <w:rPr>
          <w:color w:val="auto"/>
          <w:spacing w:val="-2"/>
          <w:sz w:val="24"/>
          <w:szCs w:val="24"/>
        </w:rPr>
        <w:t>：</w:t>
      </w:r>
      <w:r>
        <w:rPr>
          <w:rFonts w:ascii="Arial" w:hAnsi="Arial" w:eastAsia="Arial" w:cs="Arial"/>
          <w:color w:val="auto"/>
          <w:spacing w:val="-2"/>
          <w:sz w:val="24"/>
          <w:szCs w:val="24"/>
        </w:rPr>
        <w:t xml:space="preserve">0 </w:t>
      </w:r>
      <w:r>
        <w:rPr>
          <w:color w:val="auto"/>
          <w:spacing w:val="-2"/>
          <w:sz w:val="24"/>
          <w:szCs w:val="24"/>
        </w:rPr>
        <w:t>元。</w:t>
      </w:r>
    </w:p>
    <w:p w14:paraId="66EE619A">
      <w:pPr>
        <w:spacing w:line="246" w:lineRule="auto"/>
        <w:rPr>
          <w:rFonts w:ascii="Arial"/>
          <w:color w:val="auto"/>
          <w:sz w:val="21"/>
        </w:rPr>
      </w:pPr>
    </w:p>
    <w:p w14:paraId="7C7938A6">
      <w:pPr>
        <w:pStyle w:val="3"/>
        <w:spacing w:before="103" w:line="196" w:lineRule="auto"/>
        <w:ind w:left="118"/>
        <w:outlineLvl w:val="1"/>
        <w:rPr>
          <w:b/>
          <w:bCs/>
          <w:color w:val="auto"/>
          <w:sz w:val="24"/>
          <w:szCs w:val="24"/>
        </w:rPr>
      </w:pPr>
      <w:r>
        <w:rPr>
          <w:b/>
          <w:bCs/>
          <w:color w:val="auto"/>
          <w:sz w:val="24"/>
          <w:szCs w:val="24"/>
        </w:rPr>
        <w:t>四、提交投标文件截止时间、开标时间和地点</w:t>
      </w:r>
    </w:p>
    <w:p w14:paraId="3ED0738C">
      <w:pPr>
        <w:pStyle w:val="3"/>
        <w:spacing w:before="179" w:line="194" w:lineRule="auto"/>
        <w:ind w:left="487"/>
        <w:rPr>
          <w:color w:val="auto"/>
          <w:sz w:val="24"/>
          <w:szCs w:val="24"/>
        </w:rPr>
      </w:pPr>
      <w:r>
        <w:rPr>
          <w:color w:val="auto"/>
          <w:spacing w:val="-10"/>
          <w:sz w:val="24"/>
          <w:szCs w:val="24"/>
        </w:rPr>
        <w:t>投标截止时间、开标时间：</w:t>
      </w:r>
      <w:r>
        <w:rPr>
          <w:rFonts w:hint="eastAsia" w:ascii="Arial" w:hAnsi="Arial" w:eastAsia="宋体" w:cs="Arial"/>
          <w:color w:val="auto"/>
          <w:spacing w:val="-10"/>
          <w:sz w:val="24"/>
          <w:szCs w:val="24"/>
          <w:u w:val="single"/>
          <w:lang w:val="en-US" w:eastAsia="zh-CN"/>
        </w:rPr>
        <w:t xml:space="preserve">2025 </w:t>
      </w:r>
      <w:r>
        <w:rPr>
          <w:color w:val="auto"/>
          <w:spacing w:val="-10"/>
          <w:sz w:val="24"/>
          <w:szCs w:val="24"/>
        </w:rPr>
        <w:t>年</w:t>
      </w:r>
      <w:r>
        <w:rPr>
          <w:rFonts w:hint="eastAsia" w:ascii="Arial" w:hAnsi="Arial" w:eastAsia="宋体" w:cs="Arial"/>
          <w:color w:val="auto"/>
          <w:spacing w:val="-10"/>
          <w:sz w:val="24"/>
          <w:szCs w:val="24"/>
          <w:lang w:val="en-US" w:eastAsia="zh-CN"/>
        </w:rPr>
        <w:t>11</w:t>
      </w:r>
      <w:r>
        <w:rPr>
          <w:color w:val="auto"/>
          <w:spacing w:val="-10"/>
          <w:sz w:val="24"/>
          <w:szCs w:val="24"/>
        </w:rPr>
        <w:t>月</w:t>
      </w:r>
      <w:r>
        <w:rPr>
          <w:rFonts w:hint="eastAsia" w:ascii="Arial" w:hAnsi="Arial" w:eastAsia="宋体" w:cs="Arial"/>
          <w:color w:val="auto"/>
          <w:spacing w:val="-10"/>
          <w:sz w:val="24"/>
          <w:szCs w:val="24"/>
          <w:lang w:val="en-US" w:eastAsia="zh-CN"/>
        </w:rPr>
        <w:t>26</w:t>
      </w:r>
      <w:r>
        <w:rPr>
          <w:rFonts w:ascii="Arial" w:hAnsi="Arial" w:eastAsia="Arial" w:cs="Arial"/>
          <w:color w:val="auto"/>
          <w:spacing w:val="-10"/>
          <w:sz w:val="24"/>
          <w:szCs w:val="24"/>
        </w:rPr>
        <w:t xml:space="preserve"> </w:t>
      </w:r>
      <w:r>
        <w:rPr>
          <w:color w:val="auto"/>
          <w:spacing w:val="-10"/>
          <w:sz w:val="24"/>
          <w:szCs w:val="24"/>
        </w:rPr>
        <w:t>日</w:t>
      </w:r>
      <w:r>
        <w:rPr>
          <w:rFonts w:hint="eastAsia" w:ascii="Arial" w:hAnsi="Arial" w:eastAsia="宋体" w:cs="Arial"/>
          <w:color w:val="auto"/>
          <w:spacing w:val="-10"/>
          <w:sz w:val="24"/>
          <w:szCs w:val="24"/>
          <w:lang w:val="en-US" w:eastAsia="zh-CN"/>
        </w:rPr>
        <w:t>10</w:t>
      </w:r>
      <w:r>
        <w:rPr>
          <w:color w:val="auto"/>
          <w:spacing w:val="-10"/>
          <w:sz w:val="24"/>
          <w:szCs w:val="24"/>
        </w:rPr>
        <w:t>点</w:t>
      </w:r>
      <w:r>
        <w:rPr>
          <w:rFonts w:hint="eastAsia" w:ascii="Arial" w:hAnsi="Arial" w:eastAsia="宋体" w:cs="Arial"/>
          <w:color w:val="auto"/>
          <w:spacing w:val="-10"/>
          <w:sz w:val="24"/>
          <w:szCs w:val="24"/>
          <w:lang w:val="en-US" w:eastAsia="zh-CN"/>
        </w:rPr>
        <w:t>00</w:t>
      </w:r>
      <w:r>
        <w:rPr>
          <w:color w:val="auto"/>
          <w:spacing w:val="-10"/>
          <w:sz w:val="24"/>
          <w:szCs w:val="24"/>
        </w:rPr>
        <w:t>分（北京时间）。</w:t>
      </w:r>
    </w:p>
    <w:p w14:paraId="3F5799E9">
      <w:pPr>
        <w:pStyle w:val="3"/>
        <w:spacing w:before="179" w:line="194" w:lineRule="auto"/>
        <w:ind w:left="487"/>
        <w:rPr>
          <w:color w:val="auto"/>
          <w:spacing w:val="-10"/>
          <w:sz w:val="24"/>
          <w:szCs w:val="24"/>
        </w:rPr>
      </w:pPr>
      <w:r>
        <w:rPr>
          <w:color w:val="auto"/>
          <w:spacing w:val="-1"/>
          <w:sz w:val="24"/>
          <w:szCs w:val="24"/>
        </w:rPr>
        <w:t>地点：</w:t>
      </w:r>
      <w:r>
        <w:rPr>
          <w:rFonts w:hint="eastAsia"/>
          <w:color w:val="auto"/>
          <w:spacing w:val="-10"/>
          <w:sz w:val="24"/>
          <w:szCs w:val="24"/>
        </w:rPr>
        <w:t>北京市海淀区学院南路62号中关村资本大厦</w:t>
      </w:r>
      <w:r>
        <w:rPr>
          <w:rFonts w:hint="eastAsia"/>
          <w:color w:val="auto"/>
          <w:spacing w:val="-10"/>
          <w:sz w:val="24"/>
          <w:szCs w:val="24"/>
          <w:lang w:val="en-US" w:eastAsia="zh-CN"/>
        </w:rPr>
        <w:t>第</w:t>
      </w:r>
      <w:r>
        <w:rPr>
          <w:rFonts w:hint="eastAsia"/>
          <w:color w:val="auto"/>
          <w:spacing w:val="-10"/>
          <w:sz w:val="24"/>
          <w:szCs w:val="24"/>
          <w:u w:val="single"/>
          <w:lang w:val="en-US" w:eastAsia="zh-CN"/>
        </w:rPr>
        <w:t>911B</w:t>
      </w:r>
      <w:r>
        <w:rPr>
          <w:rFonts w:hint="eastAsia"/>
          <w:color w:val="auto"/>
          <w:spacing w:val="-10"/>
          <w:sz w:val="24"/>
          <w:szCs w:val="24"/>
          <w:lang w:val="en-US" w:eastAsia="zh-CN"/>
        </w:rPr>
        <w:t xml:space="preserve">会议室 </w:t>
      </w:r>
      <w:r>
        <w:rPr>
          <w:color w:val="auto"/>
          <w:spacing w:val="-10"/>
          <w:sz w:val="24"/>
          <w:szCs w:val="24"/>
        </w:rPr>
        <w:t>。</w:t>
      </w:r>
    </w:p>
    <w:p w14:paraId="152D0CEE">
      <w:pPr>
        <w:pStyle w:val="3"/>
        <w:spacing w:before="179" w:line="194" w:lineRule="auto"/>
        <w:ind w:left="487"/>
        <w:rPr>
          <w:rFonts w:hint="eastAsia"/>
          <w:color w:val="auto"/>
          <w:spacing w:val="-10"/>
          <w:sz w:val="24"/>
          <w:szCs w:val="24"/>
        </w:rPr>
      </w:pPr>
      <w:r>
        <w:rPr>
          <w:rFonts w:hint="eastAsia"/>
          <w:color w:val="auto"/>
          <w:spacing w:val="-10"/>
          <w:sz w:val="24"/>
          <w:szCs w:val="24"/>
          <w:u w:val="none"/>
        </w:rPr>
        <w:t>递交资料：</w:t>
      </w:r>
      <w:r>
        <w:rPr>
          <w:rFonts w:hint="eastAsia"/>
          <w:color w:val="auto"/>
          <w:spacing w:val="-10"/>
          <w:sz w:val="24"/>
          <w:szCs w:val="24"/>
        </w:rPr>
        <w:t>投标文件：正本： 1 份、副本： 4 份、电子版 1 份（须为正</w:t>
      </w:r>
    </w:p>
    <w:p w14:paraId="4FCEC695">
      <w:pPr>
        <w:pStyle w:val="3"/>
        <w:spacing w:before="179" w:line="194" w:lineRule="auto"/>
        <w:ind w:left="487"/>
        <w:rPr>
          <w:rFonts w:hint="eastAsia"/>
          <w:color w:val="auto"/>
          <w:spacing w:val="-10"/>
          <w:sz w:val="24"/>
          <w:szCs w:val="24"/>
        </w:rPr>
      </w:pPr>
      <w:r>
        <w:rPr>
          <w:rFonts w:hint="eastAsia"/>
          <w:color w:val="auto"/>
          <w:spacing w:val="-10"/>
          <w:sz w:val="24"/>
          <w:szCs w:val="24"/>
        </w:rPr>
        <w:t>本的扫描件，以 U 盘形式并单独密封递交）</w:t>
      </w:r>
    </w:p>
    <w:p w14:paraId="6FB8E8E1">
      <w:pPr>
        <w:pStyle w:val="3"/>
        <w:spacing w:before="179" w:line="194" w:lineRule="auto"/>
        <w:ind w:left="487"/>
        <w:rPr>
          <w:rFonts w:hint="eastAsia"/>
          <w:color w:val="auto"/>
          <w:spacing w:val="-10"/>
          <w:sz w:val="24"/>
          <w:szCs w:val="24"/>
        </w:rPr>
      </w:pPr>
    </w:p>
    <w:p w14:paraId="6AD63926">
      <w:pPr>
        <w:pStyle w:val="3"/>
        <w:spacing w:before="103" w:line="196" w:lineRule="auto"/>
        <w:ind w:left="118"/>
        <w:outlineLvl w:val="1"/>
        <w:rPr>
          <w:b/>
          <w:bCs/>
          <w:color w:val="auto"/>
          <w:sz w:val="24"/>
          <w:szCs w:val="24"/>
        </w:rPr>
      </w:pPr>
      <w:r>
        <w:rPr>
          <w:b/>
          <w:bCs/>
          <w:color w:val="auto"/>
          <w:sz w:val="24"/>
          <w:szCs w:val="24"/>
        </w:rPr>
        <w:t>五、公告期限</w:t>
      </w:r>
    </w:p>
    <w:p w14:paraId="5B81320C">
      <w:pPr>
        <w:pStyle w:val="3"/>
        <w:spacing w:before="176" w:line="201" w:lineRule="auto"/>
        <w:ind w:left="532"/>
        <w:rPr>
          <w:rFonts w:ascii="Arial"/>
          <w:color w:val="auto"/>
          <w:sz w:val="21"/>
        </w:rPr>
      </w:pPr>
      <w:r>
        <w:rPr>
          <w:color w:val="auto"/>
          <w:spacing w:val="-3"/>
          <w:sz w:val="24"/>
          <w:szCs w:val="24"/>
        </w:rPr>
        <w:t xml:space="preserve">自本公告发布之日起 </w:t>
      </w:r>
      <w:r>
        <w:rPr>
          <w:rFonts w:ascii="Arial" w:hAnsi="Arial" w:eastAsia="Arial" w:cs="Arial"/>
          <w:color w:val="auto"/>
          <w:spacing w:val="-3"/>
          <w:sz w:val="24"/>
          <w:szCs w:val="24"/>
        </w:rPr>
        <w:t xml:space="preserve">5 </w:t>
      </w:r>
      <w:r>
        <w:rPr>
          <w:color w:val="auto"/>
          <w:spacing w:val="-3"/>
          <w:sz w:val="24"/>
          <w:szCs w:val="24"/>
        </w:rPr>
        <w:t>个工作日。</w:t>
      </w:r>
    </w:p>
    <w:p w14:paraId="11F3BB39">
      <w:pPr>
        <w:pStyle w:val="3"/>
        <w:spacing w:before="103" w:line="360" w:lineRule="auto"/>
        <w:ind w:left="118"/>
        <w:outlineLvl w:val="1"/>
        <w:rPr>
          <w:b/>
          <w:bCs/>
          <w:color w:val="auto"/>
          <w:sz w:val="24"/>
          <w:szCs w:val="24"/>
        </w:rPr>
      </w:pPr>
      <w:r>
        <w:rPr>
          <w:rFonts w:hint="eastAsia"/>
          <w:b/>
          <w:bCs/>
          <w:color w:val="auto"/>
          <w:sz w:val="24"/>
          <w:szCs w:val="24"/>
          <w:lang w:val="en-US" w:eastAsia="zh-CN"/>
        </w:rPr>
        <w:t>六、</w:t>
      </w:r>
      <w:r>
        <w:rPr>
          <w:b/>
          <w:bCs/>
          <w:color w:val="auto"/>
          <w:sz w:val="24"/>
          <w:szCs w:val="24"/>
        </w:rPr>
        <w:t>其他补充事宜</w:t>
      </w:r>
    </w:p>
    <w:p w14:paraId="1688EE9E">
      <w:pPr>
        <w:spacing w:before="0" w:line="360" w:lineRule="auto"/>
        <w:ind w:left="0"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1.本项目需要落实的政府采购政策：</w:t>
      </w:r>
    </w:p>
    <w:p w14:paraId="387E8D7C">
      <w:pPr>
        <w:spacing w:line="360" w:lineRule="auto"/>
        <w:ind w:firstLine="0" w:firstLineChars="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政府强制采购的节能产品、环境标志产品、政府采购促进中小企业发展、政府采购项目支持监狱企业发展、政府采购促进残疾人就业、政府采购信用担保等相关政策详见招标文件。</w:t>
      </w:r>
    </w:p>
    <w:p w14:paraId="017D9A1E">
      <w:pPr>
        <w:spacing w:line="360" w:lineRule="auto"/>
        <w:ind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snapToGrid w:val="0"/>
          <w:color w:val="auto"/>
          <w:spacing w:val="-5"/>
          <w:kern w:val="0"/>
          <w:sz w:val="24"/>
          <w:szCs w:val="24"/>
          <w:lang w:val="en-US" w:eastAsia="zh-CN" w:bidi="ar-SA"/>
        </w:rPr>
        <w:t>2.本项目的招标公告仅同时在中国政府采购网（www.ccgp.gov.cn）、北京市政府采购网（www.ccgp-beijing.gov.cn）上发布。</w:t>
      </w:r>
    </w:p>
    <w:p w14:paraId="3A6E4B29">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val="en-US" w:eastAsia="zh-CN"/>
        </w:rPr>
        <w:t>3.</w:t>
      </w:r>
      <w:r>
        <w:rPr>
          <w:rFonts w:hint="eastAsia" w:ascii="微软雅黑" w:hAnsi="微软雅黑" w:eastAsia="微软雅黑" w:cs="微软雅黑"/>
          <w:color w:val="auto"/>
          <w:spacing w:val="-5"/>
          <w:sz w:val="24"/>
          <w:szCs w:val="24"/>
          <w:lang w:eastAsia="zh-CN"/>
        </w:rPr>
        <w:t>本项目采用线上线下相结合采购方式（请按招标文件要求现场递交纸质投标文件），请供应商认真学习北京市政府采购电子交易平台发布的相关操作手册，办理 CA 认证证书、进行北京市政府采购电子交易平台注册绑定，并认真核实数字认证证书情况确认是否符合本项目电子化采购流程要求。</w:t>
      </w:r>
    </w:p>
    <w:p w14:paraId="2288FF6C">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CA 数字证书服务热线 010-58511086</w:t>
      </w:r>
    </w:p>
    <w:p w14:paraId="4AF0C997">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技术支持服务热线 010-86483801</w:t>
      </w:r>
    </w:p>
    <w:p w14:paraId="1C3DD566">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1.办理 CA 数字证书</w:t>
      </w:r>
    </w:p>
    <w:p w14:paraId="26B3BEBB">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供应商登录北京市政府采购电子交易平台查阅 “用户指南”—“操作指南”—“市场主体 CA 办理操作流程指引”，按照程序要求办理。</w:t>
      </w:r>
    </w:p>
    <w:p w14:paraId="3D4F76F5">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2.注册</w:t>
      </w:r>
    </w:p>
    <w:p w14:paraId="12A7DF6B">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供应商登录北京市政府采购电子交易平台“用户指南”—“操作指南”—“市场主体注册入库操作流程指引”进行自助注册绑定。</w:t>
      </w:r>
    </w:p>
    <w:p w14:paraId="5E9A25C9">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3.驱动、客户端下载</w:t>
      </w:r>
    </w:p>
    <w:p w14:paraId="212465D4">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供应商登录北京市政府采购电子交易平台“用户指南”—“工具下载”—“招标采购系统文件驱动安装包”下载相关驱动。</w:t>
      </w:r>
    </w:p>
    <w:p w14:paraId="1CD42746">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供应商登录北京市政府采购电子交易平台“用户指南”—“工具下载”—“投标文件编制工具”下载相关客户端。</w:t>
      </w:r>
    </w:p>
    <w:p w14:paraId="3E29A401">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4. 获取电子招标文件</w:t>
      </w:r>
    </w:p>
    <w:p w14:paraId="094A7243">
      <w:pPr>
        <w:spacing w:line="360" w:lineRule="auto"/>
        <w:ind w:firstLine="460" w:firstLineChars="200"/>
        <w:jc w:val="both"/>
        <w:rPr>
          <w:rFonts w:hint="eastAsia" w:ascii="微软雅黑" w:hAnsi="微软雅黑" w:eastAsia="微软雅黑" w:cs="微软雅黑"/>
          <w:snapToGrid w:val="0"/>
          <w:color w:val="auto"/>
          <w:spacing w:val="-5"/>
          <w:kern w:val="0"/>
          <w:sz w:val="24"/>
          <w:szCs w:val="24"/>
          <w:lang w:val="en-US" w:eastAsia="zh-CN" w:bidi="ar-SA"/>
        </w:rPr>
      </w:pPr>
      <w:r>
        <w:rPr>
          <w:rFonts w:hint="eastAsia" w:ascii="微软雅黑" w:hAnsi="微软雅黑" w:eastAsia="微软雅黑" w:cs="微软雅黑"/>
          <w:color w:val="auto"/>
          <w:spacing w:val="-5"/>
          <w:sz w:val="24"/>
          <w:szCs w:val="24"/>
          <w:lang w:eastAsia="zh-CN"/>
        </w:rPr>
        <w:t>供应商使用 CA 数字证书登录北京市政府采购电子交易平台获取电子招标文件。未在规定期限内通过北京市政府采购电子交易平台获取招标文件的投标无效。</w:t>
      </w:r>
    </w:p>
    <w:p w14:paraId="4D14E23C">
      <w:pPr>
        <w:pStyle w:val="3"/>
        <w:spacing w:before="103" w:line="196" w:lineRule="auto"/>
        <w:ind w:left="118"/>
        <w:outlineLvl w:val="1"/>
        <w:rPr>
          <w:b/>
          <w:bCs/>
          <w:color w:val="auto"/>
          <w:sz w:val="24"/>
          <w:szCs w:val="24"/>
        </w:rPr>
      </w:pPr>
      <w:r>
        <w:rPr>
          <w:b/>
          <w:bCs/>
          <w:color w:val="auto"/>
          <w:sz w:val="24"/>
          <w:szCs w:val="24"/>
        </w:rPr>
        <w:t>七、对本次招标提出询问，请按以下方式联系。</w:t>
      </w:r>
    </w:p>
    <w:p w14:paraId="17D108D9">
      <w:pPr>
        <w:pStyle w:val="3"/>
        <w:spacing w:before="179" w:line="201" w:lineRule="auto"/>
        <w:ind w:left="805"/>
        <w:rPr>
          <w:color w:val="auto"/>
          <w:sz w:val="24"/>
          <w:szCs w:val="24"/>
        </w:rPr>
      </w:pPr>
      <w:r>
        <w:rPr>
          <w:rFonts w:ascii="Arial" w:hAnsi="Arial" w:eastAsia="Arial" w:cs="Arial"/>
          <w:b/>
          <w:bCs/>
          <w:color w:val="auto"/>
          <w:spacing w:val="5"/>
          <w:sz w:val="24"/>
          <w:szCs w:val="24"/>
        </w:rPr>
        <w:t>1.</w:t>
      </w:r>
      <w:r>
        <w:rPr>
          <w:b/>
          <w:bCs/>
          <w:color w:val="auto"/>
          <w:spacing w:val="5"/>
          <w:sz w:val="24"/>
          <w:szCs w:val="24"/>
        </w:rPr>
        <w:t>采购人信息</w:t>
      </w:r>
    </w:p>
    <w:p w14:paraId="11AB9914">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名      称：北京工业大学</w:t>
      </w:r>
    </w:p>
    <w:p w14:paraId="0BFAC82B">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地      址：北京市朝阳区平乐园100号</w:t>
      </w:r>
    </w:p>
    <w:p w14:paraId="3F75B761">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联系方式：67392339</w:t>
      </w:r>
    </w:p>
    <w:p w14:paraId="6DC3C39C">
      <w:pPr>
        <w:pStyle w:val="3"/>
        <w:spacing w:before="191" w:line="201" w:lineRule="auto"/>
        <w:ind w:left="797"/>
        <w:rPr>
          <w:color w:val="auto"/>
          <w:sz w:val="24"/>
          <w:szCs w:val="24"/>
        </w:rPr>
      </w:pPr>
      <w:r>
        <w:rPr>
          <w:rFonts w:ascii="Arial" w:hAnsi="Arial" w:eastAsia="Arial" w:cs="Arial"/>
          <w:b/>
          <w:bCs/>
          <w:color w:val="auto"/>
          <w:spacing w:val="4"/>
          <w:sz w:val="24"/>
          <w:szCs w:val="24"/>
        </w:rPr>
        <w:t>2.</w:t>
      </w:r>
      <w:r>
        <w:rPr>
          <w:b/>
          <w:bCs/>
          <w:color w:val="auto"/>
          <w:spacing w:val="4"/>
          <w:sz w:val="24"/>
          <w:szCs w:val="24"/>
        </w:rPr>
        <w:t>采购代理机构信息</w:t>
      </w:r>
    </w:p>
    <w:p w14:paraId="7A6B2D4B">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名称：中招国际招标有限公司</w:t>
      </w:r>
    </w:p>
    <w:p w14:paraId="7CB58570">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地址：北京市海淀区学院南路62号中关村资本大厦</w:t>
      </w:r>
      <w:r>
        <w:rPr>
          <w:rFonts w:hint="eastAsia" w:cs="微软雅黑"/>
          <w:color w:val="auto"/>
          <w:spacing w:val="-1"/>
          <w:w w:val="99"/>
          <w:sz w:val="24"/>
          <w:szCs w:val="24"/>
          <w:lang w:val="en-US" w:eastAsia="zh-CN"/>
        </w:rPr>
        <w:t>911B</w:t>
      </w:r>
      <w:r>
        <w:rPr>
          <w:rFonts w:hint="eastAsia" w:ascii="微软雅黑" w:hAnsi="微软雅黑" w:eastAsia="微软雅黑" w:cs="微软雅黑"/>
          <w:color w:val="auto"/>
          <w:spacing w:val="-1"/>
          <w:w w:val="99"/>
          <w:sz w:val="24"/>
          <w:szCs w:val="24"/>
          <w:lang w:eastAsia="zh-CN"/>
        </w:rPr>
        <w:t>室</w:t>
      </w:r>
    </w:p>
    <w:p w14:paraId="5ACD08CE">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rFonts w:hint="eastAsia" w:ascii="微软雅黑" w:hAnsi="微软雅黑" w:eastAsia="微软雅黑" w:cs="微软雅黑"/>
          <w:color w:val="auto"/>
          <w:spacing w:val="-1"/>
          <w:w w:val="99"/>
          <w:sz w:val="24"/>
          <w:szCs w:val="24"/>
          <w:lang w:eastAsia="zh-CN"/>
        </w:rPr>
        <w:t>联系方式：</w:t>
      </w:r>
      <w:r>
        <w:rPr>
          <w:rFonts w:hint="eastAsia" w:cs="微软雅黑"/>
          <w:color w:val="auto"/>
          <w:spacing w:val="-1"/>
          <w:w w:val="99"/>
          <w:sz w:val="24"/>
          <w:szCs w:val="24"/>
          <w:lang w:val="en-US" w:eastAsia="zh-CN"/>
        </w:rPr>
        <w:t>010-62108273、</w:t>
      </w:r>
      <w:r>
        <w:rPr>
          <w:rFonts w:hint="eastAsia" w:ascii="微软雅黑" w:hAnsi="微软雅黑" w:eastAsia="微软雅黑" w:cs="微软雅黑"/>
          <w:color w:val="auto"/>
          <w:spacing w:val="-1"/>
          <w:w w:val="99"/>
          <w:sz w:val="24"/>
          <w:szCs w:val="24"/>
          <w:lang w:eastAsia="zh-CN"/>
        </w:rPr>
        <w:t>13810847206</w:t>
      </w:r>
    </w:p>
    <w:p w14:paraId="4D6CD5F9">
      <w:pPr>
        <w:pStyle w:val="3"/>
        <w:spacing w:before="188" w:line="201" w:lineRule="auto"/>
        <w:ind w:left="794"/>
        <w:outlineLvl w:val="9"/>
        <w:rPr>
          <w:color w:val="auto"/>
          <w:sz w:val="24"/>
          <w:szCs w:val="24"/>
        </w:rPr>
      </w:pPr>
      <w:r>
        <w:rPr>
          <w:rFonts w:ascii="Arial" w:hAnsi="Arial" w:eastAsia="Arial" w:cs="Arial"/>
          <w:b/>
          <w:bCs/>
          <w:color w:val="auto"/>
          <w:spacing w:val="5"/>
          <w:sz w:val="24"/>
          <w:szCs w:val="24"/>
        </w:rPr>
        <w:t>3.</w:t>
      </w:r>
      <w:r>
        <w:rPr>
          <w:b/>
          <w:bCs/>
          <w:color w:val="auto"/>
          <w:spacing w:val="5"/>
          <w:sz w:val="24"/>
          <w:szCs w:val="24"/>
        </w:rPr>
        <w:t>项目联系方式</w:t>
      </w:r>
    </w:p>
    <w:p w14:paraId="686A80F3">
      <w:pPr>
        <w:pStyle w:val="3"/>
        <w:spacing w:before="179" w:line="194" w:lineRule="auto"/>
        <w:ind w:left="782"/>
        <w:rPr>
          <w:rFonts w:hint="eastAsia"/>
          <w:color w:val="auto"/>
          <w:spacing w:val="-1"/>
          <w:sz w:val="24"/>
          <w:szCs w:val="24"/>
          <w:lang w:eastAsia="zh-CN"/>
        </w:rPr>
      </w:pPr>
      <w:r>
        <w:rPr>
          <w:color w:val="auto"/>
          <w:spacing w:val="-1"/>
          <w:sz w:val="24"/>
          <w:szCs w:val="24"/>
        </w:rPr>
        <w:t>项目联系人：</w:t>
      </w:r>
      <w:r>
        <w:rPr>
          <w:rFonts w:hint="eastAsia"/>
          <w:color w:val="auto"/>
          <w:spacing w:val="-1"/>
          <w:sz w:val="24"/>
          <w:szCs w:val="24"/>
          <w:lang w:val="en-US" w:eastAsia="zh-CN"/>
        </w:rPr>
        <w:t>付玢妍</w:t>
      </w:r>
    </w:p>
    <w:p w14:paraId="73DF596F">
      <w:pPr>
        <w:pStyle w:val="3"/>
        <w:spacing w:before="177" w:line="194" w:lineRule="auto"/>
        <w:ind w:left="784"/>
        <w:rPr>
          <w:rFonts w:hint="eastAsia" w:ascii="微软雅黑" w:hAnsi="微软雅黑" w:eastAsia="微软雅黑" w:cs="微软雅黑"/>
          <w:color w:val="auto"/>
          <w:spacing w:val="-1"/>
          <w:w w:val="99"/>
          <w:sz w:val="24"/>
          <w:szCs w:val="24"/>
          <w:lang w:eastAsia="zh-CN"/>
        </w:rPr>
      </w:pPr>
      <w:r>
        <w:rPr>
          <w:color w:val="auto"/>
          <w:spacing w:val="-1"/>
          <w:sz w:val="24"/>
          <w:szCs w:val="24"/>
        </w:rPr>
        <w:t>电          话：</w:t>
      </w:r>
      <w:r>
        <w:rPr>
          <w:rFonts w:hint="eastAsia" w:cs="微软雅黑"/>
          <w:color w:val="auto"/>
          <w:spacing w:val="-1"/>
          <w:w w:val="99"/>
          <w:sz w:val="24"/>
          <w:szCs w:val="24"/>
          <w:lang w:val="en-US" w:eastAsia="zh-CN"/>
        </w:rPr>
        <w:t>010-62108273、</w:t>
      </w:r>
      <w:r>
        <w:rPr>
          <w:rFonts w:hint="eastAsia" w:ascii="微软雅黑" w:hAnsi="微软雅黑" w:eastAsia="微软雅黑" w:cs="微软雅黑"/>
          <w:color w:val="auto"/>
          <w:spacing w:val="-1"/>
          <w:w w:val="99"/>
          <w:sz w:val="24"/>
          <w:szCs w:val="24"/>
          <w:lang w:eastAsia="zh-CN"/>
        </w:rPr>
        <w:t>13810847206</w:t>
      </w:r>
    </w:p>
    <w:p w14:paraId="542433EC">
      <w:pPr>
        <w:pStyle w:val="3"/>
        <w:spacing w:before="187" w:line="194" w:lineRule="auto"/>
        <w:ind w:left="805"/>
        <w:rPr>
          <w:rFonts w:ascii="Arial" w:hAnsi="Arial" w:eastAsia="Arial" w:cs="Arial"/>
          <w:color w:val="auto"/>
          <w:sz w:val="24"/>
          <w:szCs w:val="24"/>
        </w:rPr>
      </w:pPr>
    </w:p>
    <w:p w14:paraId="476F7354">
      <w:pPr>
        <w:spacing w:line="194" w:lineRule="auto"/>
        <w:rPr>
          <w:rFonts w:ascii="Arial" w:hAnsi="Arial" w:eastAsia="Arial" w:cs="Arial"/>
          <w:color w:val="auto"/>
          <w:sz w:val="24"/>
          <w:szCs w:val="24"/>
        </w:rPr>
        <w:sectPr>
          <w:headerReference r:id="rId6" w:type="default"/>
          <w:footerReference r:id="rId7" w:type="default"/>
          <w:pgSz w:w="11907" w:h="16840"/>
          <w:pgMar w:top="1183" w:right="940" w:bottom="1057" w:left="1701" w:header="841" w:footer="886" w:gutter="0"/>
          <w:pgNumType w:fmt="decimal" w:start="1"/>
          <w:cols w:space="720" w:num="1"/>
        </w:sectPr>
      </w:pPr>
    </w:p>
    <w:p w14:paraId="05C38EE6">
      <w:pPr>
        <w:pStyle w:val="3"/>
        <w:spacing w:before="295" w:line="204" w:lineRule="auto"/>
        <w:ind w:left="3411"/>
        <w:outlineLvl w:val="0"/>
        <w:rPr>
          <w:color w:val="auto"/>
          <w:sz w:val="35"/>
          <w:szCs w:val="35"/>
        </w:rPr>
      </w:pPr>
      <w:bookmarkStart w:id="1" w:name="bookmark2"/>
      <w:bookmarkEnd w:id="1"/>
      <w:r>
        <w:rPr>
          <w:b/>
          <w:bCs/>
          <w:color w:val="auto"/>
          <w:spacing w:val="7"/>
          <w:sz w:val="35"/>
          <w:szCs w:val="35"/>
        </w:rPr>
        <w:t>第二章     投标人须知</w:t>
      </w:r>
    </w:p>
    <w:p w14:paraId="741A38A6">
      <w:pPr>
        <w:pStyle w:val="3"/>
        <w:spacing w:before="256" w:line="201" w:lineRule="auto"/>
        <w:ind w:left="4001"/>
        <w:outlineLvl w:val="1"/>
        <w:rPr>
          <w:color w:val="auto"/>
          <w:sz w:val="28"/>
          <w:szCs w:val="28"/>
        </w:rPr>
      </w:pPr>
      <w:r>
        <w:rPr>
          <w:b/>
          <w:bCs/>
          <w:color w:val="auto"/>
          <w:sz w:val="28"/>
          <w:szCs w:val="28"/>
        </w:rPr>
        <w:t>投标人须知资料表</w:t>
      </w:r>
    </w:p>
    <w:p w14:paraId="073C0B0B">
      <w:pPr>
        <w:spacing w:line="422" w:lineRule="auto"/>
        <w:rPr>
          <w:rFonts w:ascii="Arial"/>
          <w:color w:val="auto"/>
          <w:sz w:val="21"/>
        </w:rPr>
      </w:pPr>
    </w:p>
    <w:p w14:paraId="5D3FAA2B">
      <w:pPr>
        <w:pStyle w:val="3"/>
        <w:spacing w:before="103" w:line="200" w:lineRule="auto"/>
        <w:ind w:left="1068"/>
        <w:rPr>
          <w:color w:val="auto"/>
          <w:sz w:val="24"/>
          <w:szCs w:val="24"/>
        </w:rPr>
      </w:pPr>
      <w:r>
        <w:rPr>
          <w:color w:val="auto"/>
          <w:spacing w:val="-3"/>
          <w:sz w:val="24"/>
          <w:szCs w:val="24"/>
        </w:rPr>
        <w:t>本表是对投标人须知的具体补充和修改</w:t>
      </w:r>
      <w:r>
        <w:rPr>
          <w:color w:val="auto"/>
          <w:spacing w:val="-23"/>
          <w:sz w:val="24"/>
          <w:szCs w:val="24"/>
        </w:rPr>
        <w:t xml:space="preserve"> </w:t>
      </w:r>
      <w:r>
        <w:rPr>
          <w:color w:val="auto"/>
          <w:spacing w:val="-3"/>
          <w:sz w:val="24"/>
          <w:szCs w:val="24"/>
        </w:rPr>
        <w:t>，如有矛盾</w:t>
      </w:r>
      <w:r>
        <w:rPr>
          <w:color w:val="auto"/>
          <w:spacing w:val="-28"/>
          <w:sz w:val="24"/>
          <w:szCs w:val="24"/>
        </w:rPr>
        <w:t xml:space="preserve"> </w:t>
      </w:r>
      <w:r>
        <w:rPr>
          <w:color w:val="auto"/>
          <w:spacing w:val="-3"/>
          <w:sz w:val="24"/>
          <w:szCs w:val="24"/>
        </w:rPr>
        <w:t>，均以本资料表为准。</w:t>
      </w:r>
    </w:p>
    <w:p w14:paraId="26304319">
      <w:pPr>
        <w:spacing w:line="137" w:lineRule="exact"/>
        <w:rPr>
          <w:color w:val="auto"/>
        </w:rPr>
      </w:pPr>
    </w:p>
    <w:tbl>
      <w:tblPr>
        <w:tblStyle w:val="1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1C1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7542D58E">
            <w:pPr>
              <w:spacing w:before="167"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vAlign w:val="top"/>
          </w:tcPr>
          <w:p w14:paraId="673BC027">
            <w:pPr>
              <w:spacing w:before="166"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vAlign w:val="top"/>
          </w:tcPr>
          <w:p w14:paraId="5B5C9B9E">
            <w:pPr>
              <w:spacing w:before="166"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3187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5FBF0BD7">
            <w:pPr>
              <w:pStyle w:val="16"/>
              <w:spacing w:line="351" w:lineRule="auto"/>
              <w:rPr>
                <w:color w:val="auto"/>
              </w:rPr>
            </w:pPr>
          </w:p>
          <w:p w14:paraId="619C5F57">
            <w:pPr>
              <w:pStyle w:val="16"/>
              <w:spacing w:before="69" w:line="201" w:lineRule="auto"/>
              <w:ind w:left="320"/>
              <w:rPr>
                <w:color w:val="auto"/>
                <w:sz w:val="24"/>
                <w:szCs w:val="24"/>
              </w:rPr>
            </w:pPr>
            <w:r>
              <w:rPr>
                <w:color w:val="auto"/>
                <w:spacing w:val="9"/>
                <w:sz w:val="24"/>
                <w:szCs w:val="24"/>
              </w:rPr>
              <w:t>2.2</w:t>
            </w:r>
          </w:p>
        </w:tc>
        <w:tc>
          <w:tcPr>
            <w:tcW w:w="1700" w:type="dxa"/>
            <w:vAlign w:val="top"/>
          </w:tcPr>
          <w:p w14:paraId="49ADB605">
            <w:pPr>
              <w:pStyle w:val="16"/>
              <w:spacing w:line="281" w:lineRule="auto"/>
              <w:rPr>
                <w:color w:val="auto"/>
              </w:rPr>
            </w:pPr>
          </w:p>
          <w:p w14:paraId="7E32A6C6">
            <w:pPr>
              <w:spacing w:before="103" w:line="200"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项目属性</w:t>
            </w:r>
          </w:p>
        </w:tc>
        <w:tc>
          <w:tcPr>
            <w:tcW w:w="7541" w:type="dxa"/>
            <w:vAlign w:val="top"/>
          </w:tcPr>
          <w:p w14:paraId="504BAE28">
            <w:pPr>
              <w:pStyle w:val="16"/>
              <w:spacing w:before="41" w:line="202" w:lineRule="auto"/>
              <w:ind w:left="126" w:right="6280" w:hanging="17"/>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项目属性：</w:t>
            </w:r>
            <w:r>
              <w:rPr>
                <w:rFonts w:ascii="微软雅黑" w:hAnsi="微软雅黑" w:eastAsia="微软雅黑" w:cs="微软雅黑"/>
                <w:color w:val="auto"/>
                <w:sz w:val="24"/>
                <w:szCs w:val="24"/>
              </w:rPr>
              <w:t xml:space="preserve"> </w:t>
            </w:r>
            <w:r>
              <w:rPr>
                <w:color w:val="auto"/>
                <w:spacing w:val="8"/>
                <w:sz w:val="24"/>
                <w:szCs w:val="24"/>
                <w:lang w:eastAsia="zh-CN"/>
              </w:rPr>
              <w:t>■</w:t>
            </w:r>
            <w:r>
              <w:rPr>
                <w:rFonts w:ascii="微软雅黑" w:hAnsi="微软雅黑" w:eastAsia="微软雅黑" w:cs="微软雅黑"/>
                <w:color w:val="auto"/>
                <w:spacing w:val="19"/>
                <w:sz w:val="24"/>
                <w:szCs w:val="24"/>
              </w:rPr>
              <w:t>服务</w:t>
            </w:r>
          </w:p>
          <w:p w14:paraId="3D9DBB27">
            <w:pPr>
              <w:pStyle w:val="16"/>
              <w:spacing w:line="176" w:lineRule="auto"/>
              <w:ind w:left="126"/>
              <w:rPr>
                <w:rFonts w:ascii="微软雅黑" w:hAnsi="微软雅黑" w:eastAsia="微软雅黑" w:cs="微软雅黑"/>
                <w:color w:val="auto"/>
                <w:sz w:val="24"/>
                <w:szCs w:val="24"/>
              </w:rPr>
            </w:pPr>
            <w:r>
              <w:rPr>
                <w:color w:val="auto"/>
                <w:spacing w:val="19"/>
                <w:sz w:val="24"/>
                <w:szCs w:val="24"/>
              </w:rPr>
              <w:t>□</w:t>
            </w:r>
            <w:r>
              <w:rPr>
                <w:rFonts w:ascii="微软雅黑" w:hAnsi="微软雅黑" w:eastAsia="微软雅黑" w:cs="微软雅黑"/>
                <w:color w:val="auto"/>
                <w:spacing w:val="19"/>
                <w:sz w:val="24"/>
                <w:szCs w:val="24"/>
              </w:rPr>
              <w:t>货物</w:t>
            </w:r>
          </w:p>
        </w:tc>
      </w:tr>
      <w:tr w14:paraId="7691C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6E393844">
            <w:pPr>
              <w:pStyle w:val="16"/>
              <w:spacing w:line="353" w:lineRule="auto"/>
              <w:rPr>
                <w:color w:val="auto"/>
              </w:rPr>
            </w:pPr>
          </w:p>
          <w:p w14:paraId="5FF1E05B">
            <w:pPr>
              <w:pStyle w:val="16"/>
              <w:spacing w:before="69" w:line="201" w:lineRule="auto"/>
              <w:ind w:left="320"/>
              <w:rPr>
                <w:color w:val="auto"/>
                <w:sz w:val="24"/>
                <w:szCs w:val="24"/>
              </w:rPr>
            </w:pPr>
            <w:r>
              <w:rPr>
                <w:color w:val="auto"/>
                <w:spacing w:val="9"/>
                <w:sz w:val="24"/>
                <w:szCs w:val="24"/>
              </w:rPr>
              <w:t>2.3</w:t>
            </w:r>
          </w:p>
        </w:tc>
        <w:tc>
          <w:tcPr>
            <w:tcW w:w="1700" w:type="dxa"/>
            <w:vAlign w:val="top"/>
          </w:tcPr>
          <w:p w14:paraId="2CC1EAFF">
            <w:pPr>
              <w:pStyle w:val="16"/>
              <w:spacing w:line="283" w:lineRule="auto"/>
              <w:rPr>
                <w:color w:val="auto"/>
              </w:rPr>
            </w:pPr>
          </w:p>
          <w:p w14:paraId="7671520D">
            <w:pPr>
              <w:spacing w:before="103" w:line="201" w:lineRule="auto"/>
              <w:ind w:left="12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科研仪器设备</w:t>
            </w:r>
          </w:p>
        </w:tc>
        <w:tc>
          <w:tcPr>
            <w:tcW w:w="7541" w:type="dxa"/>
            <w:vAlign w:val="top"/>
          </w:tcPr>
          <w:p w14:paraId="76790FE0">
            <w:pPr>
              <w:pStyle w:val="16"/>
              <w:spacing w:before="43" w:line="202" w:lineRule="auto"/>
              <w:ind w:left="126" w:right="3880" w:hanging="17"/>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是否属于科研仪器设备采购项目：</w:t>
            </w:r>
            <w:r>
              <w:rPr>
                <w:rFonts w:ascii="微软雅黑" w:hAnsi="微软雅黑" w:eastAsia="微软雅黑" w:cs="微软雅黑"/>
                <w:color w:val="auto"/>
                <w:spacing w:val="5"/>
                <w:sz w:val="24"/>
                <w:szCs w:val="24"/>
              </w:rPr>
              <w:t xml:space="preserve"> </w:t>
            </w:r>
            <w:r>
              <w:rPr>
                <w:color w:val="auto"/>
                <w:spacing w:val="29"/>
                <w:sz w:val="24"/>
                <w:szCs w:val="24"/>
              </w:rPr>
              <w:t>□</w:t>
            </w:r>
            <w:r>
              <w:rPr>
                <w:rFonts w:ascii="微软雅黑" w:hAnsi="微软雅黑" w:eastAsia="微软雅黑" w:cs="微软雅黑"/>
                <w:color w:val="auto"/>
                <w:spacing w:val="29"/>
                <w:sz w:val="24"/>
                <w:szCs w:val="24"/>
              </w:rPr>
              <w:t>是</w:t>
            </w:r>
          </w:p>
          <w:p w14:paraId="3A968967">
            <w:pPr>
              <w:pStyle w:val="16"/>
              <w:spacing w:line="176"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tc>
      </w:tr>
      <w:tr w14:paraId="3D880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CE479D3">
            <w:pPr>
              <w:pStyle w:val="16"/>
              <w:spacing w:line="352" w:lineRule="auto"/>
              <w:rPr>
                <w:color w:val="auto"/>
              </w:rPr>
            </w:pPr>
          </w:p>
          <w:p w14:paraId="5F4E4CC5">
            <w:pPr>
              <w:pStyle w:val="16"/>
              <w:spacing w:before="69" w:line="201" w:lineRule="auto"/>
              <w:ind w:left="320"/>
              <w:rPr>
                <w:color w:val="auto"/>
                <w:sz w:val="24"/>
                <w:szCs w:val="24"/>
              </w:rPr>
            </w:pPr>
            <w:r>
              <w:rPr>
                <w:color w:val="auto"/>
                <w:spacing w:val="9"/>
                <w:sz w:val="24"/>
                <w:szCs w:val="24"/>
              </w:rPr>
              <w:t>2.4</w:t>
            </w:r>
          </w:p>
        </w:tc>
        <w:tc>
          <w:tcPr>
            <w:tcW w:w="1700" w:type="dxa"/>
            <w:vAlign w:val="top"/>
          </w:tcPr>
          <w:p w14:paraId="161C22B0">
            <w:pPr>
              <w:pStyle w:val="16"/>
              <w:spacing w:line="282" w:lineRule="auto"/>
              <w:rPr>
                <w:color w:val="auto"/>
              </w:rPr>
            </w:pPr>
          </w:p>
          <w:p w14:paraId="4A4CF274">
            <w:pPr>
              <w:spacing w:before="103" w:line="201" w:lineRule="auto"/>
              <w:ind w:left="37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核心产品</w:t>
            </w:r>
          </w:p>
        </w:tc>
        <w:tc>
          <w:tcPr>
            <w:tcW w:w="7541" w:type="dxa"/>
            <w:vAlign w:val="top"/>
          </w:tcPr>
          <w:p w14:paraId="5CFFC867">
            <w:pPr>
              <w:pStyle w:val="16"/>
              <w:spacing w:before="39" w:line="194"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关于核心产品本项目不适用。</w:t>
            </w:r>
          </w:p>
          <w:p w14:paraId="26B395DA">
            <w:pPr>
              <w:pStyle w:val="16"/>
              <w:spacing w:before="15" w:line="194" w:lineRule="auto"/>
              <w:ind w:left="126"/>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1"/>
                <w:sz w:val="24"/>
                <w:szCs w:val="24"/>
              </w:rPr>
              <w:t>本项目</w:t>
            </w:r>
            <w:r>
              <w:rPr>
                <w:color w:val="auto"/>
                <w:spacing w:val="1"/>
                <w:sz w:val="24"/>
                <w:szCs w:val="24"/>
              </w:rPr>
              <w:t>__</w:t>
            </w:r>
            <w:r>
              <w:rPr>
                <w:rFonts w:ascii="微软雅黑" w:hAnsi="微软雅黑" w:eastAsia="微软雅黑" w:cs="微软雅黑"/>
                <w:color w:val="auto"/>
                <w:spacing w:val="1"/>
                <w:sz w:val="24"/>
                <w:szCs w:val="24"/>
              </w:rPr>
              <w:t>包为单一产品采购项目。</w:t>
            </w:r>
          </w:p>
          <w:p w14:paraId="355434E9">
            <w:pPr>
              <w:pStyle w:val="16"/>
              <w:spacing w:before="15" w:line="176" w:lineRule="auto"/>
              <w:ind w:left="126"/>
              <w:rPr>
                <w:rFonts w:ascii="微软雅黑" w:hAnsi="微软雅黑" w:eastAsia="微软雅黑" w:cs="微软雅黑"/>
                <w:color w:val="auto"/>
                <w:sz w:val="24"/>
                <w:szCs w:val="24"/>
              </w:rPr>
            </w:pPr>
            <w:r>
              <w:rPr>
                <w:color w:val="auto"/>
                <w:spacing w:val="-2"/>
                <w:sz w:val="24"/>
                <w:szCs w:val="24"/>
              </w:rPr>
              <w:t>□</w:t>
            </w:r>
            <w:r>
              <w:rPr>
                <w:rFonts w:ascii="微软雅黑" w:hAnsi="微软雅黑" w:eastAsia="微软雅黑" w:cs="微软雅黑"/>
                <w:color w:val="auto"/>
                <w:spacing w:val="-2"/>
                <w:sz w:val="24"/>
                <w:szCs w:val="24"/>
              </w:rPr>
              <w:t>本项目</w:t>
            </w:r>
            <w:r>
              <w:rPr>
                <w:color w:val="auto"/>
                <w:spacing w:val="-2"/>
                <w:sz w:val="24"/>
                <w:szCs w:val="24"/>
              </w:rPr>
              <w:t>__</w:t>
            </w:r>
            <w:r>
              <w:rPr>
                <w:rFonts w:ascii="微软雅黑" w:hAnsi="微软雅黑" w:eastAsia="微软雅黑" w:cs="微软雅黑"/>
                <w:color w:val="auto"/>
                <w:spacing w:val="-2"/>
                <w:sz w:val="24"/>
                <w:szCs w:val="24"/>
              </w:rPr>
              <w:t>包为非单一产品采购项目</w:t>
            </w:r>
            <w:r>
              <w:rPr>
                <w:rFonts w:ascii="微软雅黑" w:hAnsi="微软雅黑" w:eastAsia="微软雅黑" w:cs="微软雅黑"/>
                <w:color w:val="auto"/>
                <w:spacing w:val="-29"/>
                <w:sz w:val="24"/>
                <w:szCs w:val="24"/>
              </w:rPr>
              <w:t xml:space="preserve"> </w:t>
            </w:r>
            <w:r>
              <w:rPr>
                <w:rFonts w:ascii="微软雅黑" w:hAnsi="微软雅黑" w:eastAsia="微软雅黑" w:cs="微软雅黑"/>
                <w:color w:val="auto"/>
                <w:spacing w:val="-2"/>
                <w:sz w:val="24"/>
                <w:szCs w:val="24"/>
              </w:rPr>
              <w:t>，核心产</w:t>
            </w:r>
            <w:r>
              <w:rPr>
                <w:rFonts w:ascii="微软雅黑" w:hAnsi="微软雅黑" w:eastAsia="微软雅黑" w:cs="微软雅黑"/>
                <w:color w:val="auto"/>
                <w:spacing w:val="-3"/>
                <w:sz w:val="24"/>
                <w:szCs w:val="24"/>
              </w:rPr>
              <w:t>品为：</w:t>
            </w:r>
            <w:r>
              <w:rPr>
                <w:color w:val="auto"/>
                <w:spacing w:val="-3"/>
                <w:sz w:val="24"/>
                <w:szCs w:val="24"/>
              </w:rPr>
              <w:t>____</w:t>
            </w:r>
            <w:r>
              <w:rPr>
                <w:rFonts w:ascii="微软雅黑" w:hAnsi="微软雅黑" w:eastAsia="微软雅黑" w:cs="微软雅黑"/>
                <w:color w:val="auto"/>
                <w:spacing w:val="-3"/>
                <w:sz w:val="24"/>
                <w:szCs w:val="24"/>
              </w:rPr>
              <w:t>。</w:t>
            </w:r>
          </w:p>
        </w:tc>
      </w:tr>
      <w:tr w14:paraId="16A1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01FF100B">
            <w:pPr>
              <w:pStyle w:val="16"/>
              <w:spacing w:line="292" w:lineRule="auto"/>
              <w:rPr>
                <w:color w:val="auto"/>
              </w:rPr>
            </w:pPr>
          </w:p>
          <w:p w14:paraId="4C656E01">
            <w:pPr>
              <w:pStyle w:val="16"/>
              <w:spacing w:line="293" w:lineRule="auto"/>
              <w:rPr>
                <w:color w:val="auto"/>
              </w:rPr>
            </w:pPr>
          </w:p>
          <w:p w14:paraId="23D911A3">
            <w:pPr>
              <w:pStyle w:val="16"/>
              <w:spacing w:line="293" w:lineRule="auto"/>
              <w:rPr>
                <w:color w:val="auto"/>
              </w:rPr>
            </w:pPr>
          </w:p>
          <w:p w14:paraId="5E7AF0B0">
            <w:pPr>
              <w:pStyle w:val="16"/>
              <w:spacing w:before="69" w:line="201" w:lineRule="auto"/>
              <w:ind w:left="321"/>
              <w:rPr>
                <w:color w:val="auto"/>
                <w:sz w:val="24"/>
                <w:szCs w:val="24"/>
              </w:rPr>
            </w:pPr>
            <w:r>
              <w:rPr>
                <w:color w:val="auto"/>
                <w:spacing w:val="9"/>
                <w:sz w:val="24"/>
                <w:szCs w:val="24"/>
              </w:rPr>
              <w:t>3.1</w:t>
            </w:r>
          </w:p>
        </w:tc>
        <w:tc>
          <w:tcPr>
            <w:tcW w:w="1700" w:type="dxa"/>
            <w:vAlign w:val="top"/>
          </w:tcPr>
          <w:p w14:paraId="5D984751">
            <w:pPr>
              <w:pStyle w:val="16"/>
              <w:spacing w:line="284" w:lineRule="auto"/>
              <w:rPr>
                <w:color w:val="auto"/>
              </w:rPr>
            </w:pPr>
          </w:p>
          <w:p w14:paraId="4F5C49FD">
            <w:pPr>
              <w:spacing w:before="103" w:line="201" w:lineRule="auto"/>
              <w:ind w:left="37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现场考察</w:t>
            </w:r>
          </w:p>
        </w:tc>
        <w:tc>
          <w:tcPr>
            <w:tcW w:w="7541" w:type="dxa"/>
            <w:vAlign w:val="top"/>
          </w:tcPr>
          <w:p w14:paraId="71562B35">
            <w:pPr>
              <w:pStyle w:val="16"/>
              <w:spacing w:before="43"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不组织</w:t>
            </w:r>
          </w:p>
          <w:p w14:paraId="3269AD97">
            <w:pPr>
              <w:pStyle w:val="16"/>
              <w:spacing w:before="1" w:line="189" w:lineRule="auto"/>
              <w:ind w:left="110" w:right="3365" w:firstLine="16"/>
              <w:rPr>
                <w:rFonts w:ascii="微软雅黑" w:hAnsi="微软雅黑" w:eastAsia="微软雅黑" w:cs="微软雅黑"/>
                <w:color w:val="auto"/>
                <w:sz w:val="24"/>
                <w:szCs w:val="24"/>
              </w:rPr>
            </w:pPr>
            <w:r>
              <w:rPr>
                <w:color w:val="auto"/>
                <w:spacing w:val="-4"/>
                <w:sz w:val="24"/>
                <w:szCs w:val="24"/>
              </w:rPr>
              <w:t>□</w:t>
            </w:r>
            <w:r>
              <w:rPr>
                <w:rFonts w:ascii="微软雅黑" w:hAnsi="微软雅黑" w:eastAsia="微软雅黑" w:cs="微软雅黑"/>
                <w:color w:val="auto"/>
                <w:spacing w:val="-4"/>
                <w:sz w:val="24"/>
                <w:szCs w:val="24"/>
              </w:rPr>
              <w:t>组织，考察时间：</w:t>
            </w:r>
            <w:r>
              <w:rPr>
                <w:color w:val="auto"/>
                <w:spacing w:val="-4"/>
                <w:sz w:val="24"/>
                <w:szCs w:val="24"/>
              </w:rPr>
              <w:t>__</w:t>
            </w:r>
            <w:r>
              <w:rPr>
                <w:rFonts w:ascii="微软雅黑" w:hAnsi="微软雅黑" w:eastAsia="微软雅黑" w:cs="微软雅黑"/>
                <w:color w:val="auto"/>
                <w:spacing w:val="-4"/>
                <w:sz w:val="24"/>
                <w:szCs w:val="24"/>
              </w:rPr>
              <w:t>年</w:t>
            </w:r>
            <w:r>
              <w:rPr>
                <w:color w:val="auto"/>
                <w:spacing w:val="-4"/>
                <w:sz w:val="24"/>
                <w:szCs w:val="24"/>
              </w:rPr>
              <w:t>_</w:t>
            </w:r>
            <w:r>
              <w:rPr>
                <w:rFonts w:ascii="微软雅黑" w:hAnsi="微软雅黑" w:eastAsia="微软雅黑" w:cs="微软雅黑"/>
                <w:color w:val="auto"/>
                <w:spacing w:val="-4"/>
                <w:sz w:val="24"/>
                <w:szCs w:val="24"/>
              </w:rPr>
              <w:t>月</w:t>
            </w:r>
            <w:r>
              <w:rPr>
                <w:color w:val="auto"/>
                <w:spacing w:val="-4"/>
                <w:sz w:val="24"/>
                <w:szCs w:val="24"/>
              </w:rPr>
              <w:t>_</w:t>
            </w:r>
            <w:r>
              <w:rPr>
                <w:color w:val="auto"/>
                <w:spacing w:val="-10"/>
                <w:sz w:val="24"/>
                <w:szCs w:val="24"/>
              </w:rPr>
              <w:t xml:space="preserve"> </w:t>
            </w:r>
            <w:r>
              <w:rPr>
                <w:rFonts w:ascii="微软雅黑" w:hAnsi="微软雅黑" w:eastAsia="微软雅黑" w:cs="微软雅黑"/>
                <w:color w:val="auto"/>
                <w:spacing w:val="-4"/>
                <w:sz w:val="24"/>
                <w:szCs w:val="24"/>
              </w:rPr>
              <w:t>日</w:t>
            </w:r>
            <w:r>
              <w:rPr>
                <w:color w:val="auto"/>
                <w:spacing w:val="-4"/>
                <w:sz w:val="24"/>
                <w:szCs w:val="24"/>
              </w:rPr>
              <w:t>_</w:t>
            </w:r>
            <w:r>
              <w:rPr>
                <w:rFonts w:ascii="微软雅黑" w:hAnsi="微软雅黑" w:eastAsia="微软雅黑" w:cs="微软雅黑"/>
                <w:color w:val="auto"/>
                <w:spacing w:val="-4"/>
                <w:sz w:val="24"/>
                <w:szCs w:val="24"/>
              </w:rPr>
              <w:t>点</w:t>
            </w:r>
            <w:r>
              <w:rPr>
                <w:color w:val="auto"/>
                <w:spacing w:val="-4"/>
                <w:sz w:val="24"/>
                <w:szCs w:val="24"/>
              </w:rPr>
              <w:t>_</w:t>
            </w:r>
            <w:r>
              <w:rPr>
                <w:rFonts w:ascii="微软雅黑" w:hAnsi="微软雅黑" w:eastAsia="微软雅黑" w:cs="微软雅黑"/>
                <w:color w:val="auto"/>
                <w:spacing w:val="-4"/>
                <w:sz w:val="24"/>
                <w:szCs w:val="24"/>
              </w:rPr>
              <w:t>分</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考察地点：</w:t>
            </w:r>
            <w:r>
              <w:rPr>
                <w:color w:val="auto"/>
                <w:spacing w:val="-2"/>
                <w:sz w:val="24"/>
                <w:szCs w:val="24"/>
              </w:rPr>
              <w:t>___________</w:t>
            </w:r>
            <w:r>
              <w:rPr>
                <w:rFonts w:ascii="微软雅黑" w:hAnsi="微软雅黑" w:eastAsia="微软雅黑" w:cs="微软雅黑"/>
                <w:color w:val="auto"/>
                <w:spacing w:val="-2"/>
                <w:sz w:val="24"/>
                <w:szCs w:val="24"/>
              </w:rPr>
              <w:t>。</w:t>
            </w:r>
          </w:p>
        </w:tc>
      </w:tr>
      <w:tr w14:paraId="2FA88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588DCC50">
            <w:pPr>
              <w:pStyle w:val="16"/>
              <w:rPr>
                <w:color w:val="auto"/>
              </w:rPr>
            </w:pPr>
          </w:p>
        </w:tc>
        <w:tc>
          <w:tcPr>
            <w:tcW w:w="1700" w:type="dxa"/>
            <w:vAlign w:val="top"/>
          </w:tcPr>
          <w:p w14:paraId="2326862A">
            <w:pPr>
              <w:pStyle w:val="16"/>
              <w:spacing w:line="284" w:lineRule="auto"/>
              <w:rPr>
                <w:color w:val="auto"/>
              </w:rPr>
            </w:pPr>
          </w:p>
          <w:p w14:paraId="793E42B2">
            <w:pPr>
              <w:spacing w:before="103"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开标前答疑会</w:t>
            </w:r>
          </w:p>
        </w:tc>
        <w:tc>
          <w:tcPr>
            <w:tcW w:w="7541" w:type="dxa"/>
            <w:vAlign w:val="top"/>
          </w:tcPr>
          <w:p w14:paraId="01AA78D5">
            <w:pPr>
              <w:pStyle w:val="16"/>
              <w:spacing w:before="40"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不召开</w:t>
            </w:r>
          </w:p>
          <w:p w14:paraId="3ACAFFDA">
            <w:pPr>
              <w:pStyle w:val="16"/>
              <w:spacing w:before="3" w:line="189" w:lineRule="auto"/>
              <w:ind w:left="119" w:right="3365" w:firstLine="7"/>
              <w:rPr>
                <w:rFonts w:ascii="微软雅黑" w:hAnsi="微软雅黑" w:eastAsia="微软雅黑" w:cs="微软雅黑"/>
                <w:color w:val="auto"/>
                <w:sz w:val="24"/>
                <w:szCs w:val="24"/>
              </w:rPr>
            </w:pPr>
            <w:r>
              <w:rPr>
                <w:color w:val="auto"/>
                <w:spacing w:val="-6"/>
                <w:sz w:val="24"/>
                <w:szCs w:val="24"/>
              </w:rPr>
              <w:t>□</w:t>
            </w:r>
            <w:r>
              <w:rPr>
                <w:rFonts w:ascii="微软雅黑" w:hAnsi="微软雅黑" w:eastAsia="微软雅黑" w:cs="微软雅黑"/>
                <w:color w:val="auto"/>
                <w:spacing w:val="-6"/>
                <w:sz w:val="24"/>
                <w:szCs w:val="24"/>
              </w:rPr>
              <w:t>召开</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6"/>
                <w:sz w:val="24"/>
                <w:szCs w:val="24"/>
              </w:rPr>
              <w:t>，召开时间：</w:t>
            </w:r>
            <w:r>
              <w:rPr>
                <w:color w:val="auto"/>
                <w:spacing w:val="-6"/>
                <w:sz w:val="24"/>
                <w:szCs w:val="24"/>
              </w:rPr>
              <w:t>__</w:t>
            </w:r>
            <w:r>
              <w:rPr>
                <w:rFonts w:ascii="微软雅黑" w:hAnsi="微软雅黑" w:eastAsia="微软雅黑" w:cs="微软雅黑"/>
                <w:color w:val="auto"/>
                <w:spacing w:val="-6"/>
                <w:sz w:val="24"/>
                <w:szCs w:val="24"/>
              </w:rPr>
              <w:t>年</w:t>
            </w:r>
            <w:r>
              <w:rPr>
                <w:color w:val="auto"/>
                <w:spacing w:val="-6"/>
                <w:sz w:val="24"/>
                <w:szCs w:val="24"/>
              </w:rPr>
              <w:t>_</w:t>
            </w:r>
            <w:r>
              <w:rPr>
                <w:rFonts w:ascii="微软雅黑" w:hAnsi="微软雅黑" w:eastAsia="微软雅黑" w:cs="微软雅黑"/>
                <w:color w:val="auto"/>
                <w:spacing w:val="-6"/>
                <w:sz w:val="24"/>
                <w:szCs w:val="24"/>
              </w:rPr>
              <w:t>月</w:t>
            </w:r>
            <w:r>
              <w:rPr>
                <w:color w:val="auto"/>
                <w:spacing w:val="-6"/>
                <w:sz w:val="24"/>
                <w:szCs w:val="24"/>
              </w:rPr>
              <w:t>_</w:t>
            </w:r>
            <w:r>
              <w:rPr>
                <w:color w:val="auto"/>
                <w:spacing w:val="-13"/>
                <w:sz w:val="24"/>
                <w:szCs w:val="24"/>
              </w:rPr>
              <w:t xml:space="preserve"> </w:t>
            </w:r>
            <w:r>
              <w:rPr>
                <w:rFonts w:ascii="微软雅黑" w:hAnsi="微软雅黑" w:eastAsia="微软雅黑" w:cs="微软雅黑"/>
                <w:color w:val="auto"/>
                <w:spacing w:val="-6"/>
                <w:sz w:val="24"/>
                <w:szCs w:val="24"/>
              </w:rPr>
              <w:t>日</w:t>
            </w:r>
            <w:r>
              <w:rPr>
                <w:color w:val="auto"/>
                <w:spacing w:val="-6"/>
                <w:sz w:val="24"/>
                <w:szCs w:val="24"/>
              </w:rPr>
              <w:t>_</w:t>
            </w:r>
            <w:r>
              <w:rPr>
                <w:rFonts w:ascii="微软雅黑" w:hAnsi="微软雅黑" w:eastAsia="微软雅黑" w:cs="微软雅黑"/>
                <w:color w:val="auto"/>
                <w:spacing w:val="-6"/>
                <w:sz w:val="24"/>
                <w:szCs w:val="24"/>
              </w:rPr>
              <w:t>点</w:t>
            </w:r>
            <w:r>
              <w:rPr>
                <w:color w:val="auto"/>
                <w:spacing w:val="-6"/>
                <w:sz w:val="24"/>
                <w:szCs w:val="24"/>
              </w:rPr>
              <w:t>_</w:t>
            </w:r>
            <w:r>
              <w:rPr>
                <w:rFonts w:ascii="微软雅黑" w:hAnsi="微软雅黑" w:eastAsia="微软雅黑" w:cs="微软雅黑"/>
                <w:color w:val="auto"/>
                <w:spacing w:val="-6"/>
                <w:sz w:val="24"/>
                <w:szCs w:val="24"/>
              </w:rPr>
              <w:t>分</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召开地点：</w:t>
            </w:r>
            <w:r>
              <w:rPr>
                <w:color w:val="auto"/>
                <w:spacing w:val="-3"/>
                <w:sz w:val="24"/>
                <w:szCs w:val="24"/>
              </w:rPr>
              <w:t>___________</w:t>
            </w:r>
            <w:r>
              <w:rPr>
                <w:rFonts w:ascii="微软雅黑" w:hAnsi="微软雅黑" w:eastAsia="微软雅黑" w:cs="微软雅黑"/>
                <w:color w:val="auto"/>
                <w:spacing w:val="-3"/>
                <w:sz w:val="24"/>
                <w:szCs w:val="24"/>
              </w:rPr>
              <w:t>。</w:t>
            </w:r>
          </w:p>
        </w:tc>
      </w:tr>
      <w:tr w14:paraId="03D0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vAlign w:val="top"/>
          </w:tcPr>
          <w:p w14:paraId="48B0BAB8">
            <w:pPr>
              <w:pStyle w:val="16"/>
              <w:spacing w:line="248" w:lineRule="auto"/>
              <w:rPr>
                <w:color w:val="auto"/>
              </w:rPr>
            </w:pPr>
          </w:p>
          <w:p w14:paraId="156DDF4B">
            <w:pPr>
              <w:pStyle w:val="16"/>
              <w:spacing w:line="248" w:lineRule="auto"/>
              <w:rPr>
                <w:color w:val="auto"/>
              </w:rPr>
            </w:pPr>
          </w:p>
          <w:p w14:paraId="7D3AAF66">
            <w:pPr>
              <w:pStyle w:val="16"/>
              <w:spacing w:line="248" w:lineRule="auto"/>
              <w:rPr>
                <w:color w:val="auto"/>
              </w:rPr>
            </w:pPr>
          </w:p>
          <w:p w14:paraId="5CEA3EC4">
            <w:pPr>
              <w:pStyle w:val="16"/>
              <w:spacing w:line="249" w:lineRule="auto"/>
              <w:rPr>
                <w:color w:val="auto"/>
              </w:rPr>
            </w:pPr>
          </w:p>
          <w:p w14:paraId="16BE0933">
            <w:pPr>
              <w:pStyle w:val="16"/>
              <w:spacing w:line="249" w:lineRule="auto"/>
              <w:rPr>
                <w:color w:val="auto"/>
              </w:rPr>
            </w:pPr>
          </w:p>
          <w:p w14:paraId="78C13AD4">
            <w:pPr>
              <w:pStyle w:val="16"/>
              <w:spacing w:line="249" w:lineRule="auto"/>
              <w:rPr>
                <w:color w:val="auto"/>
              </w:rPr>
            </w:pPr>
          </w:p>
          <w:p w14:paraId="6B54EAD6">
            <w:pPr>
              <w:pStyle w:val="16"/>
              <w:spacing w:line="249" w:lineRule="auto"/>
              <w:rPr>
                <w:color w:val="auto"/>
              </w:rPr>
            </w:pPr>
          </w:p>
          <w:p w14:paraId="3A7FA4F6">
            <w:pPr>
              <w:pStyle w:val="16"/>
              <w:spacing w:before="69" w:line="199" w:lineRule="auto"/>
              <w:ind w:left="315"/>
              <w:rPr>
                <w:color w:val="auto"/>
                <w:sz w:val="24"/>
                <w:szCs w:val="24"/>
              </w:rPr>
            </w:pPr>
            <w:r>
              <w:rPr>
                <w:color w:val="auto"/>
                <w:spacing w:val="11"/>
                <w:sz w:val="24"/>
                <w:szCs w:val="24"/>
              </w:rPr>
              <w:t>4.1</w:t>
            </w:r>
          </w:p>
        </w:tc>
        <w:tc>
          <w:tcPr>
            <w:tcW w:w="1700" w:type="dxa"/>
            <w:vAlign w:val="top"/>
          </w:tcPr>
          <w:p w14:paraId="2B45DB86">
            <w:pPr>
              <w:pStyle w:val="16"/>
              <w:spacing w:line="278" w:lineRule="auto"/>
              <w:rPr>
                <w:color w:val="auto"/>
              </w:rPr>
            </w:pPr>
          </w:p>
          <w:p w14:paraId="5E3BE9E0">
            <w:pPr>
              <w:pStyle w:val="16"/>
              <w:spacing w:line="278" w:lineRule="auto"/>
              <w:rPr>
                <w:color w:val="auto"/>
              </w:rPr>
            </w:pPr>
          </w:p>
          <w:p w14:paraId="177E712E">
            <w:pPr>
              <w:pStyle w:val="16"/>
              <w:spacing w:line="278" w:lineRule="auto"/>
              <w:rPr>
                <w:color w:val="auto"/>
              </w:rPr>
            </w:pPr>
          </w:p>
          <w:p w14:paraId="698C46F5">
            <w:pPr>
              <w:pStyle w:val="16"/>
              <w:spacing w:line="278" w:lineRule="auto"/>
              <w:rPr>
                <w:color w:val="auto"/>
              </w:rPr>
            </w:pPr>
          </w:p>
          <w:p w14:paraId="5D81004E">
            <w:pPr>
              <w:pStyle w:val="16"/>
              <w:spacing w:line="278" w:lineRule="auto"/>
              <w:rPr>
                <w:color w:val="auto"/>
              </w:rPr>
            </w:pPr>
          </w:p>
          <w:p w14:paraId="5F2BD8F3">
            <w:pPr>
              <w:pStyle w:val="16"/>
              <w:spacing w:line="278" w:lineRule="auto"/>
              <w:rPr>
                <w:color w:val="auto"/>
              </w:rPr>
            </w:pPr>
          </w:p>
          <w:p w14:paraId="70CD4850">
            <w:pPr>
              <w:spacing w:before="103" w:line="201" w:lineRule="auto"/>
              <w:ind w:left="6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样品</w:t>
            </w:r>
          </w:p>
        </w:tc>
        <w:tc>
          <w:tcPr>
            <w:tcW w:w="7541" w:type="dxa"/>
            <w:vAlign w:val="top"/>
          </w:tcPr>
          <w:p w14:paraId="47070C00">
            <w:pPr>
              <w:spacing w:before="44" w:line="201"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投标样品递交：</w:t>
            </w:r>
          </w:p>
          <w:p w14:paraId="740FB1CF">
            <w:pPr>
              <w:pStyle w:val="16"/>
              <w:spacing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不需要</w:t>
            </w:r>
          </w:p>
          <w:p w14:paraId="03CC7962">
            <w:pPr>
              <w:pStyle w:val="16"/>
              <w:spacing w:before="4" w:line="200" w:lineRule="auto"/>
              <w:ind w:left="126"/>
              <w:rPr>
                <w:rFonts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需要，具体要求如下：</w:t>
            </w:r>
          </w:p>
          <w:p w14:paraId="2B199307">
            <w:pPr>
              <w:pStyle w:val="16"/>
              <w:spacing w:before="3"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lang w:eastAsia="zh-CN"/>
              </w:rPr>
              <w:t>（</w:t>
            </w:r>
            <w:r>
              <w:rPr>
                <w:rFonts w:hint="eastAsia" w:ascii="微软雅黑" w:hAnsi="微软雅黑" w:eastAsia="微软雅黑" w:cs="微软雅黑"/>
                <w:color w:val="auto"/>
                <w:spacing w:val="-2"/>
                <w:sz w:val="24"/>
                <w:szCs w:val="24"/>
                <w:lang w:val="en-US" w:eastAsia="zh-CN"/>
              </w:rPr>
              <w:t>1</w:t>
            </w:r>
            <w:r>
              <w:rPr>
                <w:rFonts w:hint="eastAsia"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2"/>
                <w:sz w:val="24"/>
                <w:szCs w:val="24"/>
              </w:rPr>
              <w:t>样品制作的标准和要求：</w:t>
            </w:r>
            <w:r>
              <w:rPr>
                <w:color w:val="auto"/>
                <w:spacing w:val="-2"/>
                <w:sz w:val="24"/>
                <w:szCs w:val="24"/>
              </w:rPr>
              <w:t>________</w:t>
            </w:r>
            <w:r>
              <w:rPr>
                <w:rFonts w:ascii="微软雅黑" w:hAnsi="微软雅黑" w:eastAsia="微软雅黑" w:cs="微软雅黑"/>
                <w:color w:val="auto"/>
                <w:spacing w:val="-2"/>
                <w:sz w:val="24"/>
                <w:szCs w:val="24"/>
              </w:rPr>
              <w:t>；</w:t>
            </w:r>
          </w:p>
          <w:p w14:paraId="28F13904">
            <w:pPr>
              <w:pStyle w:val="16"/>
              <w:spacing w:before="15" w:line="196"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lang w:eastAsia="zh-CN"/>
              </w:rPr>
              <w:t>（</w:t>
            </w:r>
            <w:r>
              <w:rPr>
                <w:rFonts w:hint="eastAsia" w:ascii="微软雅黑" w:hAnsi="微软雅黑" w:eastAsia="微软雅黑" w:cs="微软雅黑"/>
                <w:color w:val="auto"/>
                <w:spacing w:val="-5"/>
                <w:sz w:val="24"/>
                <w:szCs w:val="24"/>
                <w:lang w:val="en-US" w:eastAsia="zh-CN"/>
              </w:rPr>
              <w:t>2</w:t>
            </w:r>
            <w:r>
              <w:rPr>
                <w:rFonts w:hint="eastAsia" w:ascii="微软雅黑" w:hAnsi="微软雅黑" w:eastAsia="微软雅黑" w:cs="微软雅黑"/>
                <w:color w:val="auto"/>
                <w:spacing w:val="-5"/>
                <w:sz w:val="24"/>
                <w:szCs w:val="24"/>
                <w:lang w:eastAsia="zh-CN"/>
              </w:rPr>
              <w:t>）</w:t>
            </w:r>
            <w:r>
              <w:rPr>
                <w:rFonts w:ascii="微软雅黑" w:hAnsi="微软雅黑" w:eastAsia="微软雅黑" w:cs="微软雅黑"/>
                <w:color w:val="auto"/>
                <w:spacing w:val="-5"/>
                <w:sz w:val="24"/>
                <w:szCs w:val="24"/>
              </w:rPr>
              <w:t>是否需要随样品提交相关检测报告：</w:t>
            </w:r>
          </w:p>
          <w:p w14:paraId="6CD6FDD2">
            <w:pPr>
              <w:pStyle w:val="16"/>
              <w:spacing w:before="11" w:line="202" w:lineRule="auto"/>
              <w:ind w:left="726" w:right="5885"/>
              <w:rPr>
                <w:rFonts w:ascii="微软雅黑" w:hAnsi="微软雅黑" w:eastAsia="微软雅黑" w:cs="微软雅黑"/>
                <w:color w:val="auto"/>
                <w:sz w:val="24"/>
                <w:szCs w:val="24"/>
              </w:rPr>
            </w:pPr>
            <w:r>
              <w:rPr>
                <w:color w:val="auto"/>
                <w:spacing w:val="14"/>
                <w:sz w:val="24"/>
                <w:szCs w:val="24"/>
              </w:rPr>
              <w:t>□</w:t>
            </w:r>
            <w:r>
              <w:rPr>
                <w:rFonts w:ascii="微软雅黑" w:hAnsi="微软雅黑" w:eastAsia="微软雅黑" w:cs="微软雅黑"/>
                <w:color w:val="auto"/>
                <w:spacing w:val="14"/>
                <w:sz w:val="24"/>
                <w:szCs w:val="24"/>
              </w:rPr>
              <w:t>不需要</w:t>
            </w:r>
            <w:r>
              <w:rPr>
                <w:rFonts w:ascii="微软雅黑" w:hAnsi="微软雅黑" w:eastAsia="微软雅黑" w:cs="微软雅黑"/>
                <w:color w:val="auto"/>
                <w:spacing w:val="1"/>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需要</w:t>
            </w:r>
          </w:p>
          <w:p w14:paraId="5018A3FE">
            <w:pPr>
              <w:pStyle w:val="16"/>
              <w:spacing w:before="3"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3</w:t>
            </w:r>
            <w:r>
              <w:rPr>
                <w:rFonts w:ascii="微软雅黑" w:hAnsi="微软雅黑" w:eastAsia="微软雅黑" w:cs="微软雅黑"/>
                <w:color w:val="auto"/>
                <w:spacing w:val="1"/>
                <w:sz w:val="24"/>
                <w:szCs w:val="24"/>
              </w:rPr>
              <w:t>）样品递交要求：</w:t>
            </w:r>
            <w:r>
              <w:rPr>
                <w:color w:val="auto"/>
                <w:spacing w:val="1"/>
                <w:sz w:val="24"/>
                <w:szCs w:val="24"/>
              </w:rPr>
              <w:t>________</w:t>
            </w:r>
            <w:r>
              <w:rPr>
                <w:rFonts w:ascii="微软雅黑" w:hAnsi="微软雅黑" w:eastAsia="微软雅黑" w:cs="微软雅黑"/>
                <w:color w:val="auto"/>
                <w:spacing w:val="1"/>
                <w:sz w:val="24"/>
                <w:szCs w:val="24"/>
              </w:rPr>
              <w:t>；</w:t>
            </w:r>
          </w:p>
          <w:p w14:paraId="305271FC">
            <w:pPr>
              <w:pStyle w:val="16"/>
              <w:spacing w:before="15"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4</w:t>
            </w:r>
            <w:r>
              <w:rPr>
                <w:rFonts w:ascii="微软雅黑" w:hAnsi="微软雅黑" w:eastAsia="微软雅黑" w:cs="微软雅黑"/>
                <w:color w:val="auto"/>
                <w:spacing w:val="1"/>
                <w:sz w:val="24"/>
                <w:szCs w:val="24"/>
              </w:rPr>
              <w:t>）未中标人样品退还：</w:t>
            </w:r>
            <w:r>
              <w:rPr>
                <w:color w:val="auto"/>
                <w:spacing w:val="1"/>
                <w:sz w:val="24"/>
                <w:szCs w:val="24"/>
              </w:rPr>
              <w:t>________</w:t>
            </w:r>
            <w:r>
              <w:rPr>
                <w:rFonts w:ascii="微软雅黑" w:hAnsi="微软雅黑" w:eastAsia="微软雅黑" w:cs="微软雅黑"/>
                <w:color w:val="auto"/>
                <w:spacing w:val="1"/>
                <w:sz w:val="24"/>
                <w:szCs w:val="24"/>
              </w:rPr>
              <w:t>；</w:t>
            </w:r>
          </w:p>
          <w:p w14:paraId="1955804E">
            <w:pPr>
              <w:pStyle w:val="16"/>
              <w:spacing w:before="15" w:line="194"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5</w:t>
            </w:r>
            <w:r>
              <w:rPr>
                <w:rFonts w:ascii="微软雅黑" w:hAnsi="微软雅黑" w:eastAsia="微软雅黑" w:cs="微软雅黑"/>
                <w:color w:val="auto"/>
                <w:spacing w:val="1"/>
                <w:sz w:val="24"/>
                <w:szCs w:val="24"/>
              </w:rPr>
              <w:t>）中标人样品保管、封存及退还：</w:t>
            </w:r>
            <w:r>
              <w:rPr>
                <w:color w:val="auto"/>
                <w:spacing w:val="1"/>
                <w:sz w:val="24"/>
                <w:szCs w:val="24"/>
              </w:rPr>
              <w:t>________</w:t>
            </w:r>
            <w:r>
              <w:rPr>
                <w:rFonts w:ascii="微软雅黑" w:hAnsi="微软雅黑" w:eastAsia="微软雅黑" w:cs="微软雅黑"/>
                <w:color w:val="auto"/>
                <w:spacing w:val="1"/>
                <w:sz w:val="24"/>
                <w:szCs w:val="24"/>
              </w:rPr>
              <w:t>；</w:t>
            </w:r>
          </w:p>
          <w:p w14:paraId="43B36AB4">
            <w:pPr>
              <w:pStyle w:val="16"/>
              <w:spacing w:before="16" w:line="173"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color w:val="auto"/>
                <w:spacing w:val="1"/>
                <w:sz w:val="24"/>
                <w:szCs w:val="24"/>
              </w:rPr>
              <w:t>6</w:t>
            </w:r>
            <w:r>
              <w:rPr>
                <w:rFonts w:ascii="微软雅黑" w:hAnsi="微软雅黑" w:eastAsia="微软雅黑" w:cs="微软雅黑"/>
                <w:color w:val="auto"/>
                <w:spacing w:val="1"/>
                <w:sz w:val="24"/>
                <w:szCs w:val="24"/>
              </w:rPr>
              <w:t>）其他要求（如有</w:t>
            </w:r>
            <w:r>
              <w:rPr>
                <w:rFonts w:ascii="微软雅黑" w:hAnsi="微软雅黑" w:eastAsia="微软雅黑" w:cs="微软雅黑"/>
                <w:color w:val="auto"/>
                <w:spacing w:val="-53"/>
                <w:sz w:val="24"/>
                <w:szCs w:val="24"/>
              </w:rPr>
              <w:t>）：</w:t>
            </w:r>
            <w:r>
              <w:rPr>
                <w:color w:val="auto"/>
                <w:spacing w:val="1"/>
                <w:sz w:val="24"/>
                <w:szCs w:val="24"/>
              </w:rPr>
              <w:t>________</w:t>
            </w:r>
            <w:r>
              <w:rPr>
                <w:rFonts w:ascii="微软雅黑" w:hAnsi="微软雅黑" w:eastAsia="微软雅黑" w:cs="微软雅黑"/>
                <w:color w:val="auto"/>
                <w:spacing w:val="1"/>
                <w:sz w:val="24"/>
                <w:szCs w:val="24"/>
              </w:rPr>
              <w:t>。</w:t>
            </w:r>
          </w:p>
        </w:tc>
      </w:tr>
      <w:tr w14:paraId="177E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398E1E50">
            <w:pPr>
              <w:pStyle w:val="16"/>
              <w:spacing w:line="300" w:lineRule="auto"/>
              <w:rPr>
                <w:color w:val="auto"/>
              </w:rPr>
            </w:pPr>
          </w:p>
          <w:p w14:paraId="216E02A4">
            <w:pPr>
              <w:pStyle w:val="16"/>
              <w:spacing w:line="300" w:lineRule="auto"/>
              <w:rPr>
                <w:color w:val="auto"/>
              </w:rPr>
            </w:pPr>
          </w:p>
          <w:p w14:paraId="6078E399">
            <w:pPr>
              <w:pStyle w:val="16"/>
              <w:spacing w:before="69" w:line="202" w:lineRule="auto"/>
              <w:ind w:left="209"/>
              <w:rPr>
                <w:color w:val="auto"/>
                <w:sz w:val="24"/>
                <w:szCs w:val="24"/>
              </w:rPr>
            </w:pPr>
            <w:r>
              <w:rPr>
                <w:color w:val="auto"/>
                <w:spacing w:val="11"/>
                <w:sz w:val="24"/>
                <w:szCs w:val="24"/>
              </w:rPr>
              <w:t>5.2.5</w:t>
            </w:r>
          </w:p>
        </w:tc>
        <w:tc>
          <w:tcPr>
            <w:tcW w:w="1700" w:type="dxa"/>
            <w:vAlign w:val="top"/>
          </w:tcPr>
          <w:p w14:paraId="2117880C">
            <w:pPr>
              <w:pStyle w:val="16"/>
              <w:spacing w:line="265" w:lineRule="auto"/>
              <w:rPr>
                <w:color w:val="auto"/>
              </w:rPr>
            </w:pPr>
          </w:p>
          <w:p w14:paraId="494D6612">
            <w:pPr>
              <w:pStyle w:val="16"/>
              <w:spacing w:line="266" w:lineRule="auto"/>
              <w:rPr>
                <w:color w:val="auto"/>
              </w:rPr>
            </w:pPr>
          </w:p>
          <w:p w14:paraId="204A4092">
            <w:pPr>
              <w:spacing w:before="103" w:line="201" w:lineRule="auto"/>
              <w:ind w:left="12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标的所属行业</w:t>
            </w:r>
          </w:p>
        </w:tc>
        <w:tc>
          <w:tcPr>
            <w:tcW w:w="7541" w:type="dxa"/>
            <w:vAlign w:val="top"/>
          </w:tcPr>
          <w:p w14:paraId="1092B369">
            <w:pPr>
              <w:spacing w:before="45" w:line="179"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本项目采购标的对应的中小企业划分标准所属行业：</w:t>
            </w:r>
          </w:p>
          <w:tbl>
            <w:tblPr>
              <w:tblStyle w:val="15"/>
              <w:tblW w:w="734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414"/>
              <w:gridCol w:w="3168"/>
            </w:tblGrid>
            <w:tr w14:paraId="7AF8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67" w:type="dxa"/>
                  <w:vAlign w:val="top"/>
                </w:tcPr>
                <w:p w14:paraId="79A470EB">
                  <w:pPr>
                    <w:spacing w:before="98" w:line="204" w:lineRule="auto"/>
                    <w:ind w:left="145"/>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包号</w:t>
                  </w:r>
                </w:p>
              </w:tc>
              <w:tc>
                <w:tcPr>
                  <w:tcW w:w="3414" w:type="dxa"/>
                  <w:vAlign w:val="top"/>
                </w:tcPr>
                <w:p w14:paraId="384E9118">
                  <w:pPr>
                    <w:spacing w:before="97" w:line="201" w:lineRule="auto"/>
                    <w:ind w:left="9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标的名称</w:t>
                  </w:r>
                </w:p>
              </w:tc>
              <w:tc>
                <w:tcPr>
                  <w:tcW w:w="3168" w:type="dxa"/>
                  <w:vAlign w:val="top"/>
                </w:tcPr>
                <w:p w14:paraId="19580FAD">
                  <w:pPr>
                    <w:spacing w:before="97" w:line="201" w:lineRule="auto"/>
                    <w:ind w:left="20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中小企业划分标准所属行业</w:t>
                  </w:r>
                </w:p>
              </w:tc>
            </w:tr>
            <w:tr w14:paraId="29AF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top"/>
                </w:tcPr>
                <w:p w14:paraId="4CAF5E25">
                  <w:pPr>
                    <w:pStyle w:val="16"/>
                    <w:ind w:firstLine="210" w:firstLineChars="100"/>
                    <w:rPr>
                      <w:rFonts w:hint="eastAsia" w:eastAsia="宋体"/>
                      <w:color w:val="auto"/>
                      <w:lang w:val="en-US" w:eastAsia="zh-CN"/>
                    </w:rPr>
                  </w:pPr>
                </w:p>
                <w:p w14:paraId="7C1D1FFB">
                  <w:pPr>
                    <w:pStyle w:val="16"/>
                    <w:ind w:firstLine="210" w:firstLineChars="100"/>
                    <w:rPr>
                      <w:rFonts w:hint="default" w:eastAsia="宋体"/>
                      <w:color w:val="auto"/>
                      <w:lang w:val="en-US" w:eastAsia="zh-CN"/>
                    </w:rPr>
                  </w:pPr>
                  <w:r>
                    <w:rPr>
                      <w:rFonts w:hint="eastAsia" w:eastAsia="宋体"/>
                      <w:color w:val="auto"/>
                      <w:lang w:val="en-US" w:eastAsia="zh-CN"/>
                    </w:rPr>
                    <w:t>01</w:t>
                  </w:r>
                </w:p>
              </w:tc>
              <w:tc>
                <w:tcPr>
                  <w:tcW w:w="3414" w:type="dxa"/>
                  <w:vAlign w:val="top"/>
                </w:tcPr>
                <w:p w14:paraId="7CC872E2">
                  <w:pPr>
                    <w:pStyle w:val="16"/>
                    <w:jc w:val="center"/>
                    <w:rPr>
                      <w:rFonts w:hint="eastAsia" w:ascii="微软雅黑" w:hAnsi="微软雅黑" w:eastAsia="微软雅黑" w:cs="微软雅黑"/>
                      <w:snapToGrid w:val="0"/>
                      <w:color w:val="auto"/>
                      <w:spacing w:val="-1"/>
                      <w:kern w:val="0"/>
                      <w:sz w:val="24"/>
                      <w:szCs w:val="24"/>
                      <w:lang w:val="en-US" w:eastAsia="en-US" w:bidi="ar-SA"/>
                    </w:rPr>
                  </w:pPr>
                  <w:r>
                    <w:rPr>
                      <w:rFonts w:hint="eastAsia" w:ascii="微软雅黑" w:hAnsi="微软雅黑" w:eastAsia="微软雅黑" w:cs="微软雅黑"/>
                      <w:snapToGrid w:val="0"/>
                      <w:color w:val="auto"/>
                      <w:spacing w:val="-1"/>
                      <w:kern w:val="0"/>
                      <w:sz w:val="24"/>
                      <w:szCs w:val="24"/>
                      <w:lang w:val="en-US" w:eastAsia="en-US" w:bidi="ar-SA"/>
                    </w:rPr>
                    <w:t>北京工业大学房山新校区</w:t>
                  </w:r>
                </w:p>
                <w:p w14:paraId="7A617E1E">
                  <w:pPr>
                    <w:pStyle w:val="16"/>
                    <w:jc w:val="center"/>
                    <w:rPr>
                      <w:color w:val="auto"/>
                    </w:rPr>
                  </w:pPr>
                  <w:r>
                    <w:rPr>
                      <w:rFonts w:hint="eastAsia" w:ascii="微软雅黑" w:hAnsi="微软雅黑" w:eastAsia="微软雅黑" w:cs="微软雅黑"/>
                      <w:snapToGrid w:val="0"/>
                      <w:color w:val="auto"/>
                      <w:spacing w:val="-1"/>
                      <w:kern w:val="0"/>
                      <w:sz w:val="24"/>
                      <w:szCs w:val="24"/>
                      <w:lang w:val="en-US" w:eastAsia="en-US" w:bidi="ar-SA"/>
                    </w:rPr>
                    <w:t>（一期）标段</w:t>
                  </w:r>
                  <w:r>
                    <w:rPr>
                      <w:rFonts w:hint="eastAsia" w:ascii="微软雅黑" w:hAnsi="微软雅黑" w:eastAsia="微软雅黑" w:cs="微软雅黑"/>
                      <w:snapToGrid w:val="0"/>
                      <w:color w:val="auto"/>
                      <w:spacing w:val="-1"/>
                      <w:kern w:val="0"/>
                      <w:sz w:val="24"/>
                      <w:szCs w:val="24"/>
                      <w:lang w:val="en-US" w:eastAsia="zh-CN" w:bidi="ar-SA"/>
                    </w:rPr>
                    <w:t>四</w:t>
                  </w:r>
                  <w:r>
                    <w:rPr>
                      <w:rFonts w:hint="eastAsia" w:ascii="微软雅黑" w:hAnsi="微软雅黑" w:eastAsia="微软雅黑" w:cs="微软雅黑"/>
                      <w:snapToGrid w:val="0"/>
                      <w:color w:val="auto"/>
                      <w:spacing w:val="-1"/>
                      <w:kern w:val="0"/>
                      <w:sz w:val="24"/>
                      <w:szCs w:val="24"/>
                      <w:lang w:val="en-US" w:eastAsia="en-US" w:bidi="ar-SA"/>
                    </w:rPr>
                    <w:t>岩土工程设计</w:t>
                  </w:r>
                </w:p>
              </w:tc>
              <w:tc>
                <w:tcPr>
                  <w:tcW w:w="3168" w:type="dxa"/>
                  <w:vAlign w:val="top"/>
                </w:tcPr>
                <w:p w14:paraId="075B83F8">
                  <w:pPr>
                    <w:pStyle w:val="16"/>
                    <w:jc w:val="center"/>
                    <w:rPr>
                      <w:color w:val="auto"/>
                    </w:rPr>
                  </w:pPr>
                  <w:r>
                    <w:rPr>
                      <w:rFonts w:hint="eastAsia" w:ascii="微软雅黑" w:hAnsi="微软雅黑" w:eastAsia="微软雅黑" w:cs="微软雅黑"/>
                      <w:snapToGrid w:val="0"/>
                      <w:color w:val="auto"/>
                      <w:spacing w:val="-1"/>
                      <w:kern w:val="0"/>
                      <w:sz w:val="24"/>
                      <w:szCs w:val="24"/>
                      <w:lang w:val="en-US" w:eastAsia="en-US" w:bidi="ar-SA"/>
                    </w:rPr>
                    <w:t>其他未列明行业</w:t>
                  </w:r>
                </w:p>
              </w:tc>
            </w:tr>
          </w:tbl>
          <w:p w14:paraId="0993AA14">
            <w:pPr>
              <w:pStyle w:val="16"/>
              <w:rPr>
                <w:color w:val="auto"/>
              </w:rPr>
            </w:pPr>
          </w:p>
        </w:tc>
      </w:tr>
    </w:tbl>
    <w:p w14:paraId="70A8B156">
      <w:pPr>
        <w:rPr>
          <w:rFonts w:ascii="Arial"/>
          <w:color w:val="auto"/>
          <w:sz w:val="21"/>
        </w:rPr>
      </w:pPr>
    </w:p>
    <w:p w14:paraId="24DE3FE8">
      <w:pPr>
        <w:rPr>
          <w:rFonts w:ascii="Arial" w:hAnsi="Arial" w:eastAsia="Arial" w:cs="Arial"/>
          <w:color w:val="auto"/>
          <w:sz w:val="21"/>
          <w:szCs w:val="21"/>
        </w:rPr>
        <w:sectPr>
          <w:footerReference r:id="rId8" w:type="default"/>
          <w:pgSz w:w="11907" w:h="16840"/>
          <w:pgMar w:top="1183" w:right="551" w:bottom="1057" w:left="1117" w:header="841" w:footer="886" w:gutter="0"/>
          <w:pgNumType w:fmt="decimal"/>
          <w:cols w:space="720" w:num="1"/>
        </w:sectPr>
      </w:pPr>
    </w:p>
    <w:p w14:paraId="7C298009">
      <w:pPr>
        <w:spacing w:line="234" w:lineRule="exact"/>
        <w:rPr>
          <w:color w:val="auto"/>
        </w:rPr>
      </w:pPr>
    </w:p>
    <w:tbl>
      <w:tblPr>
        <w:tblStyle w:val="15"/>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3126B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605D734E">
            <w:pPr>
              <w:spacing w:before="169"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vAlign w:val="top"/>
          </w:tcPr>
          <w:p w14:paraId="21B861BF">
            <w:pPr>
              <w:spacing w:before="168"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vAlign w:val="top"/>
          </w:tcPr>
          <w:p w14:paraId="32C3D030">
            <w:pPr>
              <w:spacing w:before="169"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2826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33FBCF7B">
            <w:pPr>
              <w:pStyle w:val="16"/>
              <w:spacing w:line="350" w:lineRule="auto"/>
              <w:rPr>
                <w:color w:val="auto"/>
              </w:rPr>
            </w:pPr>
          </w:p>
          <w:p w14:paraId="7DB8BEFA">
            <w:pPr>
              <w:pStyle w:val="16"/>
              <w:spacing w:before="69" w:line="201" w:lineRule="auto"/>
              <w:ind w:left="253"/>
              <w:rPr>
                <w:color w:val="auto"/>
                <w:sz w:val="24"/>
                <w:szCs w:val="24"/>
              </w:rPr>
            </w:pPr>
            <w:r>
              <w:rPr>
                <w:color w:val="auto"/>
                <w:spacing w:val="10"/>
                <w:sz w:val="24"/>
                <w:szCs w:val="24"/>
              </w:rPr>
              <w:t>11.2</w:t>
            </w:r>
          </w:p>
        </w:tc>
        <w:tc>
          <w:tcPr>
            <w:tcW w:w="1700" w:type="dxa"/>
            <w:vAlign w:val="top"/>
          </w:tcPr>
          <w:p w14:paraId="4FCA2826">
            <w:pPr>
              <w:pStyle w:val="16"/>
              <w:spacing w:line="284" w:lineRule="auto"/>
              <w:rPr>
                <w:color w:val="auto"/>
              </w:rPr>
            </w:pPr>
          </w:p>
          <w:p w14:paraId="2E29BA2F">
            <w:pPr>
              <w:spacing w:before="103" w:line="200" w:lineRule="auto"/>
              <w:ind w:left="37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7541" w:type="dxa"/>
            <w:vAlign w:val="top"/>
          </w:tcPr>
          <w:p w14:paraId="4294FC42">
            <w:pPr>
              <w:wordWrap w:val="0"/>
              <w:spacing w:before="0" w:line="360" w:lineRule="auto"/>
              <w:ind w:left="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投标报价的特殊规定：</w:t>
            </w:r>
          </w:p>
          <w:p w14:paraId="75087448">
            <w:pPr>
              <w:wordWrap w:val="0"/>
              <w:spacing w:line="360" w:lineRule="auto"/>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29"/>
                <w:sz w:val="24"/>
                <w:szCs w:val="24"/>
              </w:rPr>
              <w:t>无</w:t>
            </w:r>
          </w:p>
          <w:p w14:paraId="076C5A34">
            <w:pPr>
              <w:wordWrap w:val="0"/>
              <w:spacing w:before="0" w:line="360" w:lineRule="auto"/>
              <w:ind w:left="0"/>
              <w:rPr>
                <w:rFonts w:ascii="微软雅黑" w:hAnsi="微软雅黑" w:eastAsia="微软雅黑" w:cs="微软雅黑"/>
                <w:color w:val="auto"/>
                <w:spacing w:val="-1"/>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有，具体情形：</w:t>
            </w: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tc>
      </w:tr>
      <w:tr w14:paraId="3B06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92" w:type="dxa"/>
            <w:vAlign w:val="top"/>
          </w:tcPr>
          <w:p w14:paraId="00A50529">
            <w:pPr>
              <w:pStyle w:val="16"/>
              <w:spacing w:line="262" w:lineRule="auto"/>
              <w:rPr>
                <w:color w:val="auto"/>
              </w:rPr>
            </w:pPr>
          </w:p>
          <w:p w14:paraId="191DF8D5">
            <w:pPr>
              <w:pStyle w:val="16"/>
              <w:spacing w:line="263" w:lineRule="auto"/>
              <w:rPr>
                <w:color w:val="auto"/>
              </w:rPr>
            </w:pPr>
          </w:p>
          <w:p w14:paraId="393760D8">
            <w:pPr>
              <w:pStyle w:val="16"/>
              <w:spacing w:before="69" w:line="201" w:lineRule="auto"/>
              <w:ind w:left="253"/>
              <w:rPr>
                <w:color w:val="auto"/>
                <w:sz w:val="24"/>
                <w:szCs w:val="24"/>
              </w:rPr>
            </w:pPr>
            <w:r>
              <w:rPr>
                <w:color w:val="auto"/>
                <w:spacing w:val="10"/>
                <w:sz w:val="24"/>
                <w:szCs w:val="24"/>
              </w:rPr>
              <w:t>12.1</w:t>
            </w:r>
          </w:p>
        </w:tc>
        <w:tc>
          <w:tcPr>
            <w:tcW w:w="1700" w:type="dxa"/>
            <w:vMerge w:val="restart"/>
            <w:tcBorders>
              <w:bottom w:val="nil"/>
            </w:tcBorders>
            <w:vAlign w:val="top"/>
          </w:tcPr>
          <w:p w14:paraId="13DC03EF">
            <w:pPr>
              <w:pStyle w:val="16"/>
              <w:spacing w:line="244" w:lineRule="auto"/>
              <w:rPr>
                <w:color w:val="auto"/>
              </w:rPr>
            </w:pPr>
          </w:p>
          <w:p w14:paraId="1513E92B">
            <w:pPr>
              <w:pStyle w:val="16"/>
              <w:spacing w:line="244" w:lineRule="auto"/>
              <w:rPr>
                <w:color w:val="auto"/>
              </w:rPr>
            </w:pPr>
          </w:p>
          <w:p w14:paraId="3A3F4942">
            <w:pPr>
              <w:pStyle w:val="16"/>
              <w:spacing w:line="245" w:lineRule="auto"/>
              <w:rPr>
                <w:color w:val="auto"/>
              </w:rPr>
            </w:pPr>
          </w:p>
          <w:p w14:paraId="20F4899E">
            <w:pPr>
              <w:pStyle w:val="16"/>
              <w:spacing w:line="245" w:lineRule="auto"/>
              <w:rPr>
                <w:color w:val="auto"/>
              </w:rPr>
            </w:pPr>
          </w:p>
          <w:p w14:paraId="78731F22">
            <w:pPr>
              <w:spacing w:before="103" w:line="201"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7541" w:type="dxa"/>
            <w:vAlign w:val="top"/>
          </w:tcPr>
          <w:p w14:paraId="2811C6AF">
            <w:pPr>
              <w:spacing w:before="40" w:line="200" w:lineRule="auto"/>
              <w:ind w:left="110"/>
              <w:rPr>
                <w:rFonts w:hint="eastAsia" w:ascii="微软雅黑" w:hAnsi="微软雅黑" w:eastAsia="微软雅黑" w:cs="微软雅黑"/>
                <w:color w:val="auto"/>
                <w:spacing w:val="-1"/>
                <w:sz w:val="24"/>
                <w:szCs w:val="24"/>
                <w:lang w:val="en-US" w:eastAsia="zh-CN"/>
              </w:rPr>
            </w:pPr>
            <w:r>
              <w:rPr>
                <w:rFonts w:ascii="微软雅黑" w:hAnsi="微软雅黑" w:eastAsia="微软雅黑" w:cs="微软雅黑"/>
                <w:color w:val="auto"/>
                <w:spacing w:val="-1"/>
                <w:sz w:val="24"/>
                <w:szCs w:val="24"/>
              </w:rPr>
              <w:t>投标保证金金额：</w:t>
            </w:r>
            <w:r>
              <w:rPr>
                <w:rFonts w:hint="eastAsia" w:ascii="微软雅黑" w:hAnsi="微软雅黑" w:eastAsia="微软雅黑" w:cs="微软雅黑"/>
                <w:color w:val="auto"/>
                <w:spacing w:val="-1"/>
                <w:sz w:val="24"/>
                <w:szCs w:val="24"/>
                <w:lang w:eastAsia="zh-CN"/>
              </w:rPr>
              <w:t>2</w:t>
            </w:r>
            <w:r>
              <w:rPr>
                <w:rFonts w:hint="eastAsia" w:ascii="微软雅黑" w:hAnsi="微软雅黑" w:eastAsia="微软雅黑" w:cs="微软雅黑"/>
                <w:color w:val="auto"/>
                <w:spacing w:val="-1"/>
                <w:sz w:val="24"/>
                <w:szCs w:val="24"/>
                <w:lang w:val="en-US" w:eastAsia="zh-CN"/>
              </w:rPr>
              <w:t>1000元。</w:t>
            </w:r>
          </w:p>
          <w:p w14:paraId="1579FF44">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本项目采用</w:t>
            </w:r>
            <w:r>
              <w:rPr>
                <w:rFonts w:hint="eastAsia" w:ascii="微软雅黑" w:hAnsi="微软雅黑" w:eastAsia="微软雅黑" w:cs="微软雅黑"/>
                <w:color w:val="auto"/>
                <w:spacing w:val="-1"/>
                <w:sz w:val="24"/>
                <w:szCs w:val="24"/>
                <w:lang w:val="en-US" w:eastAsia="zh-CN"/>
              </w:rPr>
              <w:t>线上线下相结合</w:t>
            </w:r>
            <w:r>
              <w:rPr>
                <w:rFonts w:hint="eastAsia" w:ascii="微软雅黑" w:hAnsi="微软雅黑" w:eastAsia="微软雅黑" w:cs="微软雅黑"/>
                <w:color w:val="auto"/>
                <w:spacing w:val="-1"/>
                <w:sz w:val="24"/>
                <w:szCs w:val="24"/>
                <w:lang w:eastAsia="zh-CN"/>
              </w:rPr>
              <w:t>招标方式进行采购，请投标人于招标文件获取截止时间前在北京市政府采购电子交易平台免费领取招标文件后按照以下操作方式进行保证金账号获取：</w:t>
            </w:r>
          </w:p>
          <w:p w14:paraId="43DB0766">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（一）网上注册：登录中招联合招标采购平台（http://www.365trade.com.cn；以下简称“交易平台”）进行免费注册</w:t>
            </w:r>
          </w:p>
          <w:p w14:paraId="19599D1D">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二）标书下载：经办人凭注册时的用户名、密码验证身份登录、找到本项目，上传北京市政府采购电子交易平台成功获取标书的网页截图、待项目经理审核通过后（无需再次下载电子标书），进入中招联合电子招标采购平台“缴纳保证金”功能模块，填写相关信息后通过平台自动获取保证金收款账户信息。请投标人按此信息将保证金电汇或银行转账至指定账户（该账号为虚拟账号，仅针对本投标人本项目分包有效，对于其他投标人、其他项目或分包无效）。</w:t>
            </w:r>
          </w:p>
          <w:p w14:paraId="051F931D">
            <w:pPr>
              <w:spacing w:before="40" w:line="200" w:lineRule="auto"/>
              <w:ind w:left="11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1"/>
                <w:sz w:val="24"/>
                <w:szCs w:val="24"/>
                <w:lang w:eastAsia="zh-CN"/>
              </w:rPr>
              <w:t>中招国际招标有限公司委托中招联合信息股份有限公司及平安银行股份有限公司北京分行办理投标保证金收、退、转及结账、结算等相关业务。保证金办理相关问题请咨询中招联合（010-863183.87288110）特别提醒：请各投标人注意银行转账时间差，及时缴纳投标保证金。</w:t>
            </w:r>
          </w:p>
        </w:tc>
      </w:tr>
      <w:tr w14:paraId="3B8B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739CEE07">
            <w:pPr>
              <w:pStyle w:val="16"/>
              <w:spacing w:line="350" w:lineRule="auto"/>
              <w:rPr>
                <w:color w:val="auto"/>
              </w:rPr>
            </w:pPr>
          </w:p>
          <w:p w14:paraId="0BA802CA">
            <w:pPr>
              <w:pStyle w:val="16"/>
              <w:spacing w:before="69" w:line="202" w:lineRule="auto"/>
              <w:ind w:left="140"/>
              <w:rPr>
                <w:color w:val="auto"/>
                <w:sz w:val="24"/>
                <w:szCs w:val="24"/>
              </w:rPr>
            </w:pPr>
            <w:r>
              <w:rPr>
                <w:color w:val="auto"/>
                <w:spacing w:val="11"/>
                <w:sz w:val="24"/>
                <w:szCs w:val="24"/>
              </w:rPr>
              <w:t>12.8.2</w:t>
            </w:r>
          </w:p>
        </w:tc>
        <w:tc>
          <w:tcPr>
            <w:tcW w:w="1700" w:type="dxa"/>
            <w:vMerge w:val="continue"/>
            <w:tcBorders>
              <w:top w:val="nil"/>
            </w:tcBorders>
            <w:vAlign w:val="top"/>
          </w:tcPr>
          <w:p w14:paraId="13CD5DD2">
            <w:pPr>
              <w:pStyle w:val="16"/>
              <w:rPr>
                <w:color w:val="auto"/>
              </w:rPr>
            </w:pPr>
          </w:p>
        </w:tc>
        <w:tc>
          <w:tcPr>
            <w:tcW w:w="7541" w:type="dxa"/>
            <w:vAlign w:val="top"/>
          </w:tcPr>
          <w:p w14:paraId="38FB2678">
            <w:pPr>
              <w:pStyle w:val="16"/>
              <w:spacing w:before="41" w:line="202" w:lineRule="auto"/>
              <w:ind w:left="126" w:right="3400" w:hanging="16"/>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投标保证金可以不予退还的其他情形：</w:t>
            </w:r>
            <w:r>
              <w:rPr>
                <w:rFonts w:ascii="微软雅黑" w:hAnsi="微软雅黑" w:eastAsia="微软雅黑" w:cs="微软雅黑"/>
                <w:color w:val="auto"/>
                <w:spacing w:val="12"/>
                <w:sz w:val="24"/>
                <w:szCs w:val="24"/>
              </w:rPr>
              <w:t xml:space="preserve"> </w:t>
            </w:r>
            <w:r>
              <w:rPr>
                <w:color w:val="auto"/>
                <w:spacing w:val="8"/>
                <w:sz w:val="24"/>
                <w:szCs w:val="24"/>
                <w:lang w:eastAsia="zh-CN"/>
              </w:rPr>
              <w:t>■</w:t>
            </w:r>
            <w:r>
              <w:rPr>
                <w:rFonts w:ascii="微软雅黑" w:hAnsi="微软雅黑" w:eastAsia="微软雅黑" w:cs="微软雅黑"/>
                <w:color w:val="auto"/>
                <w:spacing w:val="29"/>
                <w:sz w:val="24"/>
                <w:szCs w:val="24"/>
              </w:rPr>
              <w:t>无</w:t>
            </w:r>
          </w:p>
          <w:p w14:paraId="31DC4C71">
            <w:pPr>
              <w:pStyle w:val="16"/>
              <w:spacing w:before="1" w:line="176" w:lineRule="auto"/>
              <w:ind w:left="126"/>
              <w:rPr>
                <w:rFonts w:ascii="微软雅黑" w:hAnsi="微软雅黑" w:eastAsia="微软雅黑" w:cs="微软雅黑"/>
                <w:color w:val="auto"/>
                <w:sz w:val="24"/>
                <w:szCs w:val="24"/>
              </w:rPr>
            </w:pPr>
            <w:r>
              <w:rPr>
                <w:color w:val="auto"/>
                <w:spacing w:val="-1"/>
                <w:sz w:val="24"/>
                <w:szCs w:val="24"/>
              </w:rPr>
              <w:t>□</w:t>
            </w:r>
            <w:r>
              <w:rPr>
                <w:rFonts w:ascii="微软雅黑" w:hAnsi="微软雅黑" w:eastAsia="微软雅黑" w:cs="微软雅黑"/>
                <w:color w:val="auto"/>
                <w:spacing w:val="-1"/>
                <w:sz w:val="24"/>
                <w:szCs w:val="24"/>
              </w:rPr>
              <w:t>有，具体情形：</w:t>
            </w:r>
            <w:r>
              <w:rPr>
                <w:color w:val="auto"/>
                <w:spacing w:val="-1"/>
                <w:sz w:val="24"/>
                <w:szCs w:val="24"/>
              </w:rPr>
              <w:t>_____</w:t>
            </w:r>
            <w:r>
              <w:rPr>
                <w:rFonts w:ascii="微软雅黑" w:hAnsi="微软雅黑" w:eastAsia="微软雅黑" w:cs="微软雅黑"/>
                <w:color w:val="auto"/>
                <w:spacing w:val="-1"/>
                <w:sz w:val="24"/>
                <w:szCs w:val="24"/>
              </w:rPr>
              <w:t>。</w:t>
            </w:r>
          </w:p>
        </w:tc>
      </w:tr>
      <w:tr w14:paraId="02BD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3E8D506C">
            <w:pPr>
              <w:pStyle w:val="16"/>
              <w:spacing w:before="75" w:line="201" w:lineRule="auto"/>
              <w:ind w:left="253"/>
              <w:rPr>
                <w:color w:val="auto"/>
                <w:sz w:val="24"/>
                <w:szCs w:val="24"/>
              </w:rPr>
            </w:pPr>
            <w:r>
              <w:rPr>
                <w:color w:val="auto"/>
                <w:spacing w:val="10"/>
                <w:sz w:val="24"/>
                <w:szCs w:val="24"/>
              </w:rPr>
              <w:t>13.1</w:t>
            </w:r>
          </w:p>
        </w:tc>
        <w:tc>
          <w:tcPr>
            <w:tcW w:w="1700" w:type="dxa"/>
            <w:vAlign w:val="top"/>
          </w:tcPr>
          <w:p w14:paraId="7E6E2283">
            <w:pPr>
              <w:spacing w:before="42" w:line="175"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7541" w:type="dxa"/>
            <w:vAlign w:val="top"/>
          </w:tcPr>
          <w:p w14:paraId="4FDFE648">
            <w:pPr>
              <w:pStyle w:val="16"/>
              <w:spacing w:before="42" w:line="175" w:lineRule="auto"/>
              <w:ind w:left="155"/>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自提交投标文件的截止之日起算</w:t>
            </w:r>
            <w:r>
              <w:rPr>
                <w:rFonts w:hint="eastAsia" w:ascii="微软雅黑" w:hAnsi="微软雅黑" w:eastAsia="微软雅黑" w:cs="微软雅黑"/>
                <w:color w:val="auto"/>
                <w:spacing w:val="-8"/>
                <w:sz w:val="24"/>
                <w:szCs w:val="24"/>
                <w:u w:val="single"/>
                <w:lang w:val="en-US" w:eastAsia="zh-CN"/>
              </w:rPr>
              <w:t xml:space="preserve">  </w:t>
            </w:r>
            <w:r>
              <w:rPr>
                <w:rFonts w:hint="eastAsia" w:eastAsia="微软雅黑"/>
                <w:color w:val="auto"/>
                <w:spacing w:val="-8"/>
                <w:sz w:val="24"/>
                <w:szCs w:val="24"/>
                <w:u w:val="single"/>
                <w:lang w:val="en-US" w:eastAsia="zh-CN"/>
              </w:rPr>
              <w:t xml:space="preserve">90  </w:t>
            </w:r>
            <w:r>
              <w:rPr>
                <w:rFonts w:ascii="微软雅黑" w:hAnsi="微软雅黑" w:eastAsia="微软雅黑" w:cs="微软雅黑"/>
                <w:color w:val="auto"/>
                <w:spacing w:val="-8"/>
                <w:sz w:val="24"/>
                <w:szCs w:val="24"/>
              </w:rPr>
              <w:t>日历天。</w:t>
            </w:r>
          </w:p>
        </w:tc>
      </w:tr>
      <w:tr w14:paraId="02DFA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2827328E">
            <w:pPr>
              <w:pStyle w:val="16"/>
              <w:spacing w:before="73" w:line="202" w:lineRule="auto"/>
              <w:ind w:left="253"/>
              <w:rPr>
                <w:color w:val="auto"/>
                <w:sz w:val="24"/>
                <w:szCs w:val="24"/>
              </w:rPr>
            </w:pPr>
            <w:r>
              <w:rPr>
                <w:color w:val="auto"/>
                <w:spacing w:val="10"/>
                <w:sz w:val="24"/>
                <w:szCs w:val="24"/>
              </w:rPr>
              <w:t>18.2</w:t>
            </w:r>
          </w:p>
        </w:tc>
        <w:tc>
          <w:tcPr>
            <w:tcW w:w="1700" w:type="dxa"/>
            <w:vAlign w:val="top"/>
          </w:tcPr>
          <w:p w14:paraId="079BB4B5">
            <w:pPr>
              <w:spacing w:before="39" w:line="177" w:lineRule="auto"/>
              <w:ind w:left="36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解密时间</w:t>
            </w:r>
          </w:p>
        </w:tc>
        <w:tc>
          <w:tcPr>
            <w:tcW w:w="7541" w:type="dxa"/>
            <w:vAlign w:val="top"/>
          </w:tcPr>
          <w:p w14:paraId="24EAC169">
            <w:pPr>
              <w:pStyle w:val="16"/>
              <w:spacing w:before="39" w:line="170" w:lineRule="auto"/>
              <w:ind w:left="107"/>
              <w:rPr>
                <w:rFonts w:ascii="微软雅黑" w:hAnsi="微软雅黑" w:eastAsia="微软雅黑" w:cs="微软雅黑"/>
                <w:color w:val="auto"/>
                <w:sz w:val="25"/>
                <w:szCs w:val="25"/>
              </w:rPr>
            </w:pPr>
            <w:r>
              <w:rPr>
                <w:rFonts w:ascii="微软雅黑" w:hAnsi="微软雅黑" w:eastAsia="微软雅黑" w:cs="微软雅黑"/>
                <w:color w:val="auto"/>
                <w:spacing w:val="-1"/>
                <w:sz w:val="24"/>
                <w:szCs w:val="24"/>
              </w:rPr>
              <w:t>解密时间：</w:t>
            </w:r>
            <w:r>
              <w:rPr>
                <w:rFonts w:ascii="微软雅黑" w:hAnsi="微软雅黑" w:eastAsia="微软雅黑" w:cs="微软雅黑"/>
                <w:color w:val="auto"/>
                <w:spacing w:val="-1"/>
                <w:sz w:val="24"/>
                <w:szCs w:val="24"/>
                <w:u w:val="thick" w:color="auto"/>
              </w:rPr>
              <w:t xml:space="preserve"> </w:t>
            </w:r>
            <w:r>
              <w:rPr>
                <w:rFonts w:hint="eastAsia" w:ascii="微软雅黑" w:hAnsi="微软雅黑" w:eastAsia="微软雅黑" w:cs="微软雅黑"/>
                <w:color w:val="auto"/>
                <w:spacing w:val="-1"/>
                <w:sz w:val="24"/>
                <w:szCs w:val="24"/>
                <w:u w:val="thick" w:color="auto"/>
                <w:lang w:val="en-US" w:eastAsia="zh-CN"/>
              </w:rPr>
              <w:t xml:space="preserve">10 </w:t>
            </w:r>
            <w:r>
              <w:rPr>
                <w:rFonts w:ascii="微软雅黑" w:hAnsi="微软雅黑" w:eastAsia="微软雅黑" w:cs="微软雅黑"/>
                <w:color w:val="auto"/>
                <w:spacing w:val="-1"/>
                <w:sz w:val="24"/>
                <w:szCs w:val="24"/>
                <w:u w:val="thick" w:color="auto"/>
              </w:rPr>
              <w:t xml:space="preserve"> </w:t>
            </w:r>
            <w:r>
              <w:rPr>
                <w:rFonts w:ascii="微软雅黑" w:hAnsi="微软雅黑" w:eastAsia="微软雅黑" w:cs="微软雅黑"/>
                <w:color w:val="auto"/>
                <w:spacing w:val="-66"/>
                <w:sz w:val="24"/>
                <w:szCs w:val="24"/>
              </w:rPr>
              <w:t xml:space="preserve"> </w:t>
            </w:r>
            <w:r>
              <w:rPr>
                <w:rFonts w:ascii="微软雅黑" w:hAnsi="微软雅黑" w:eastAsia="微软雅黑" w:cs="微软雅黑"/>
                <w:color w:val="auto"/>
                <w:spacing w:val="-1"/>
                <w:sz w:val="24"/>
                <w:szCs w:val="24"/>
              </w:rPr>
              <w:t>分钟</w:t>
            </w:r>
          </w:p>
        </w:tc>
      </w:tr>
      <w:tr w14:paraId="455B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2AF0F210">
            <w:pPr>
              <w:pStyle w:val="16"/>
              <w:spacing w:line="290" w:lineRule="auto"/>
              <w:rPr>
                <w:color w:val="auto"/>
              </w:rPr>
            </w:pPr>
          </w:p>
          <w:p w14:paraId="39341040">
            <w:pPr>
              <w:pStyle w:val="16"/>
              <w:spacing w:line="290" w:lineRule="auto"/>
              <w:rPr>
                <w:color w:val="auto"/>
              </w:rPr>
            </w:pPr>
          </w:p>
          <w:p w14:paraId="5EF84CFE">
            <w:pPr>
              <w:pStyle w:val="16"/>
              <w:spacing w:line="291" w:lineRule="auto"/>
              <w:rPr>
                <w:color w:val="auto"/>
              </w:rPr>
            </w:pPr>
          </w:p>
          <w:p w14:paraId="14D69AE6">
            <w:pPr>
              <w:pStyle w:val="16"/>
              <w:spacing w:before="69" w:line="201" w:lineRule="auto"/>
              <w:ind w:left="244"/>
              <w:rPr>
                <w:color w:val="auto"/>
                <w:sz w:val="24"/>
                <w:szCs w:val="24"/>
              </w:rPr>
            </w:pPr>
            <w:r>
              <w:rPr>
                <w:color w:val="auto"/>
                <w:spacing w:val="12"/>
                <w:sz w:val="24"/>
                <w:szCs w:val="24"/>
              </w:rPr>
              <w:t>22.1</w:t>
            </w:r>
          </w:p>
        </w:tc>
        <w:tc>
          <w:tcPr>
            <w:tcW w:w="1700" w:type="dxa"/>
            <w:vAlign w:val="top"/>
          </w:tcPr>
          <w:p w14:paraId="1594BDD5">
            <w:pPr>
              <w:pStyle w:val="16"/>
              <w:spacing w:line="267" w:lineRule="auto"/>
              <w:rPr>
                <w:color w:val="auto"/>
              </w:rPr>
            </w:pPr>
          </w:p>
          <w:p w14:paraId="4ACBEE21">
            <w:pPr>
              <w:pStyle w:val="16"/>
              <w:spacing w:line="267" w:lineRule="auto"/>
              <w:rPr>
                <w:color w:val="auto"/>
              </w:rPr>
            </w:pPr>
          </w:p>
          <w:p w14:paraId="0C6E80CE">
            <w:pPr>
              <w:pStyle w:val="16"/>
              <w:spacing w:line="267" w:lineRule="auto"/>
              <w:rPr>
                <w:color w:val="auto"/>
              </w:rPr>
            </w:pPr>
          </w:p>
          <w:p w14:paraId="73BF8009">
            <w:pPr>
              <w:spacing w:before="103" w:line="201" w:lineRule="auto"/>
              <w:ind w:left="25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确定中标人</w:t>
            </w:r>
          </w:p>
        </w:tc>
        <w:tc>
          <w:tcPr>
            <w:tcW w:w="7541" w:type="dxa"/>
            <w:vAlign w:val="top"/>
          </w:tcPr>
          <w:p w14:paraId="0D47FC40">
            <w:pPr>
              <w:spacing w:before="41"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中标候选人并列的，采购人是否委托评标委员会确定</w:t>
            </w:r>
            <w:r>
              <w:rPr>
                <w:rFonts w:ascii="微软雅黑" w:hAnsi="微软雅黑" w:eastAsia="微软雅黑" w:cs="微软雅黑"/>
                <w:color w:val="auto"/>
                <w:spacing w:val="-2"/>
                <w:sz w:val="24"/>
                <w:szCs w:val="24"/>
              </w:rPr>
              <w:t>中标人：</w:t>
            </w:r>
          </w:p>
          <w:p w14:paraId="2E9D27B4">
            <w:pPr>
              <w:pStyle w:val="16"/>
              <w:spacing w:before="2" w:line="202"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p w14:paraId="661BDADB">
            <w:pPr>
              <w:pStyle w:val="16"/>
              <w:spacing w:before="2" w:line="200" w:lineRule="auto"/>
              <w:ind w:left="126"/>
              <w:rPr>
                <w:rFonts w:ascii="微软雅黑" w:hAnsi="微软雅黑" w:eastAsia="微软雅黑" w:cs="微软雅黑"/>
                <w:color w:val="auto"/>
                <w:sz w:val="24"/>
                <w:szCs w:val="24"/>
              </w:rPr>
            </w:pPr>
            <w:r>
              <w:rPr>
                <w:color w:val="auto"/>
                <w:spacing w:val="29"/>
                <w:sz w:val="24"/>
                <w:szCs w:val="24"/>
              </w:rPr>
              <w:t>□</w:t>
            </w:r>
            <w:r>
              <w:rPr>
                <w:rFonts w:ascii="微软雅黑" w:hAnsi="微软雅黑" w:eastAsia="微软雅黑" w:cs="微软雅黑"/>
                <w:color w:val="auto"/>
                <w:spacing w:val="29"/>
                <w:sz w:val="24"/>
                <w:szCs w:val="24"/>
              </w:rPr>
              <w:t>是</w:t>
            </w:r>
          </w:p>
          <w:p w14:paraId="75636FA5">
            <w:pPr>
              <w:spacing w:before="4"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中标候选人并列的，按照以下方式确定中标人：</w:t>
            </w:r>
          </w:p>
          <w:p w14:paraId="3B8C7ADB">
            <w:pPr>
              <w:pStyle w:val="16"/>
              <w:spacing w:before="3" w:line="194"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
                <w:sz w:val="24"/>
                <w:szCs w:val="24"/>
              </w:rPr>
              <w:t>得分且投标报价均相同的</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1"/>
                <w:sz w:val="24"/>
                <w:szCs w:val="24"/>
              </w:rPr>
              <w:t>，以</w:t>
            </w:r>
            <w:r>
              <w:rPr>
                <w:rFonts w:ascii="微软雅黑" w:hAnsi="微软雅黑" w:eastAsia="微软雅黑" w:cs="微软雅黑"/>
                <w:b w:val="0"/>
                <w:bCs w:val="0"/>
                <w:color w:val="auto"/>
                <w:sz w:val="24"/>
                <w:szCs w:val="24"/>
                <w:u w:val="thick"/>
                <w:lang w:eastAsia="zh-CN"/>
              </w:rPr>
              <w:t>技术部分</w:t>
            </w:r>
            <w:r>
              <w:rPr>
                <w:rFonts w:ascii="微软雅黑" w:hAnsi="微软雅黑" w:eastAsia="微软雅黑" w:cs="微软雅黑"/>
                <w:color w:val="auto"/>
                <w:spacing w:val="-1"/>
                <w:sz w:val="24"/>
                <w:szCs w:val="24"/>
              </w:rPr>
              <w:t>得分高者为中标人</w:t>
            </w:r>
          </w:p>
          <w:p w14:paraId="607F7853">
            <w:pPr>
              <w:pStyle w:val="16"/>
              <w:spacing w:before="16" w:line="176" w:lineRule="auto"/>
              <w:ind w:left="126"/>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随机抽取</w:t>
            </w:r>
          </w:p>
        </w:tc>
      </w:tr>
      <w:tr w14:paraId="229C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9F44E56">
            <w:pPr>
              <w:pStyle w:val="16"/>
              <w:spacing w:line="289" w:lineRule="auto"/>
              <w:rPr>
                <w:color w:val="auto"/>
              </w:rPr>
            </w:pPr>
          </w:p>
          <w:p w14:paraId="592E4A98">
            <w:pPr>
              <w:pStyle w:val="16"/>
              <w:spacing w:line="290" w:lineRule="auto"/>
              <w:rPr>
                <w:color w:val="auto"/>
              </w:rPr>
            </w:pPr>
          </w:p>
          <w:p w14:paraId="5A241C6C">
            <w:pPr>
              <w:pStyle w:val="16"/>
              <w:spacing w:line="290" w:lineRule="auto"/>
              <w:rPr>
                <w:color w:val="auto"/>
              </w:rPr>
            </w:pPr>
          </w:p>
          <w:p w14:paraId="442AEBF6">
            <w:pPr>
              <w:pStyle w:val="16"/>
              <w:spacing w:before="69" w:line="202" w:lineRule="auto"/>
              <w:ind w:left="244"/>
              <w:rPr>
                <w:color w:val="auto"/>
                <w:sz w:val="24"/>
                <w:szCs w:val="24"/>
              </w:rPr>
            </w:pPr>
            <w:r>
              <w:rPr>
                <w:color w:val="auto"/>
                <w:spacing w:val="12"/>
                <w:sz w:val="24"/>
                <w:szCs w:val="24"/>
              </w:rPr>
              <w:t>25.5</w:t>
            </w:r>
          </w:p>
        </w:tc>
        <w:tc>
          <w:tcPr>
            <w:tcW w:w="1700" w:type="dxa"/>
            <w:vAlign w:val="top"/>
          </w:tcPr>
          <w:p w14:paraId="3389A610">
            <w:pPr>
              <w:pStyle w:val="16"/>
              <w:spacing w:line="266" w:lineRule="auto"/>
              <w:rPr>
                <w:color w:val="auto"/>
              </w:rPr>
            </w:pPr>
          </w:p>
          <w:p w14:paraId="0B0DA650">
            <w:pPr>
              <w:pStyle w:val="16"/>
              <w:spacing w:line="267" w:lineRule="auto"/>
              <w:rPr>
                <w:color w:val="auto"/>
              </w:rPr>
            </w:pPr>
          </w:p>
          <w:p w14:paraId="666E1AE2">
            <w:pPr>
              <w:pStyle w:val="16"/>
              <w:spacing w:line="267" w:lineRule="auto"/>
              <w:rPr>
                <w:color w:val="auto"/>
              </w:rPr>
            </w:pPr>
          </w:p>
          <w:p w14:paraId="30BD1862">
            <w:pPr>
              <w:spacing w:before="103" w:line="201" w:lineRule="auto"/>
              <w:ind w:left="61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分包</w:t>
            </w:r>
          </w:p>
        </w:tc>
        <w:tc>
          <w:tcPr>
            <w:tcW w:w="7541" w:type="dxa"/>
            <w:vAlign w:val="top"/>
          </w:tcPr>
          <w:p w14:paraId="667A2AC9">
            <w:pPr>
              <w:spacing w:before="39"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本项目的非主体、非关键性工作是否允许分包：</w:t>
            </w:r>
          </w:p>
          <w:p w14:paraId="41B91B30">
            <w:pPr>
              <w:pStyle w:val="16"/>
              <w:spacing w:before="5" w:line="201"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不允许</w:t>
            </w:r>
          </w:p>
          <w:p w14:paraId="5BB70410">
            <w:pPr>
              <w:pStyle w:val="16"/>
              <w:spacing w:before="3" w:line="200" w:lineRule="auto"/>
              <w:ind w:left="126"/>
              <w:rPr>
                <w:rFonts w:ascii="微软雅黑" w:hAnsi="微软雅黑" w:eastAsia="微软雅黑" w:cs="微软雅黑"/>
                <w:color w:val="auto"/>
                <w:sz w:val="24"/>
                <w:szCs w:val="24"/>
              </w:rPr>
            </w:pPr>
            <w:r>
              <w:rPr>
                <w:color w:val="auto"/>
                <w:spacing w:val="6"/>
                <w:sz w:val="24"/>
                <w:szCs w:val="24"/>
              </w:rPr>
              <w:t>□</w:t>
            </w:r>
            <w:r>
              <w:rPr>
                <w:rFonts w:ascii="微软雅黑" w:hAnsi="微软雅黑" w:eastAsia="微软雅黑" w:cs="微软雅黑"/>
                <w:color w:val="auto"/>
                <w:spacing w:val="6"/>
                <w:sz w:val="24"/>
                <w:szCs w:val="24"/>
              </w:rPr>
              <w:t>允许，具体要求：</w:t>
            </w:r>
          </w:p>
          <w:p w14:paraId="348749C7">
            <w:pPr>
              <w:pStyle w:val="16"/>
              <w:spacing w:before="3"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lang w:eastAsia="zh-CN"/>
              </w:rPr>
              <w:t>（</w:t>
            </w:r>
            <w:r>
              <w:rPr>
                <w:rFonts w:hint="eastAsia" w:ascii="微软雅黑" w:hAnsi="微软雅黑" w:eastAsia="微软雅黑" w:cs="微软雅黑"/>
                <w:color w:val="auto"/>
                <w:spacing w:val="-6"/>
                <w:sz w:val="24"/>
                <w:szCs w:val="24"/>
                <w:lang w:val="en-US" w:eastAsia="zh-CN"/>
              </w:rPr>
              <w:t>1</w:t>
            </w:r>
            <w:r>
              <w:rPr>
                <w:rFonts w:hint="eastAsia" w:ascii="微软雅黑" w:hAnsi="微软雅黑" w:eastAsia="微软雅黑" w:cs="微软雅黑"/>
                <w:color w:val="auto"/>
                <w:spacing w:val="-6"/>
                <w:sz w:val="24"/>
                <w:szCs w:val="24"/>
                <w:lang w:eastAsia="zh-CN"/>
              </w:rPr>
              <w:t>）</w:t>
            </w:r>
            <w:r>
              <w:rPr>
                <w:rFonts w:ascii="微软雅黑" w:hAnsi="微软雅黑" w:eastAsia="微软雅黑" w:cs="微软雅黑"/>
                <w:color w:val="auto"/>
                <w:spacing w:val="-6"/>
                <w:sz w:val="24"/>
                <w:szCs w:val="24"/>
              </w:rPr>
              <w:t>可以分包履行的具体内容：</w:t>
            </w:r>
            <w:r>
              <w:rPr>
                <w:color w:val="auto"/>
                <w:spacing w:val="-6"/>
                <w:sz w:val="24"/>
                <w:szCs w:val="24"/>
              </w:rPr>
              <w:t>_____</w:t>
            </w:r>
            <w:r>
              <w:rPr>
                <w:rFonts w:ascii="微软雅黑" w:hAnsi="微软雅黑" w:eastAsia="微软雅黑" w:cs="微软雅黑"/>
                <w:color w:val="auto"/>
                <w:spacing w:val="-6"/>
                <w:sz w:val="24"/>
                <w:szCs w:val="24"/>
              </w:rPr>
              <w:t>；</w:t>
            </w:r>
          </w:p>
          <w:p w14:paraId="7CFE2C34">
            <w:pPr>
              <w:pStyle w:val="16"/>
              <w:spacing w:before="16" w:line="194"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lang w:eastAsia="zh-CN"/>
              </w:rPr>
              <w:t>（</w:t>
            </w:r>
            <w:r>
              <w:rPr>
                <w:rFonts w:hint="eastAsia" w:ascii="微软雅黑" w:hAnsi="微软雅黑" w:eastAsia="微软雅黑" w:cs="微软雅黑"/>
                <w:color w:val="auto"/>
                <w:spacing w:val="-8"/>
                <w:sz w:val="24"/>
                <w:szCs w:val="24"/>
                <w:lang w:val="en-US" w:eastAsia="zh-CN"/>
              </w:rPr>
              <w:t>2</w:t>
            </w:r>
            <w:r>
              <w:rPr>
                <w:rFonts w:hint="eastAsia" w:ascii="微软雅黑" w:hAnsi="微软雅黑" w:eastAsia="微软雅黑" w:cs="微软雅黑"/>
                <w:color w:val="auto"/>
                <w:spacing w:val="-8"/>
                <w:sz w:val="24"/>
                <w:szCs w:val="24"/>
                <w:lang w:eastAsia="zh-CN"/>
              </w:rPr>
              <w:t>）</w:t>
            </w:r>
            <w:r>
              <w:rPr>
                <w:rFonts w:ascii="微软雅黑" w:hAnsi="微软雅黑" w:eastAsia="微软雅黑" w:cs="微软雅黑"/>
                <w:color w:val="auto"/>
                <w:spacing w:val="-8"/>
                <w:sz w:val="24"/>
                <w:szCs w:val="24"/>
              </w:rPr>
              <w:t>允许分包的金额或者比例：</w:t>
            </w:r>
            <w:r>
              <w:rPr>
                <w:color w:val="auto"/>
                <w:spacing w:val="-8"/>
                <w:sz w:val="24"/>
                <w:szCs w:val="24"/>
              </w:rPr>
              <w:t>_____</w:t>
            </w:r>
            <w:r>
              <w:rPr>
                <w:rFonts w:ascii="微软雅黑" w:hAnsi="微软雅黑" w:eastAsia="微软雅黑" w:cs="微软雅黑"/>
                <w:color w:val="auto"/>
                <w:spacing w:val="-8"/>
                <w:sz w:val="24"/>
                <w:szCs w:val="24"/>
              </w:rPr>
              <w:t>；</w:t>
            </w:r>
          </w:p>
          <w:p w14:paraId="6411186A">
            <w:pPr>
              <w:pStyle w:val="16"/>
              <w:spacing w:before="15" w:line="175"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lang w:eastAsia="zh-CN"/>
              </w:rPr>
              <w:t>（</w:t>
            </w:r>
            <w:r>
              <w:rPr>
                <w:rFonts w:hint="eastAsia" w:ascii="微软雅黑" w:hAnsi="微软雅黑" w:eastAsia="微软雅黑" w:cs="微软雅黑"/>
                <w:color w:val="auto"/>
                <w:spacing w:val="-4"/>
                <w:sz w:val="24"/>
                <w:szCs w:val="24"/>
                <w:lang w:val="en-US" w:eastAsia="zh-CN"/>
              </w:rPr>
              <w:t>3</w:t>
            </w:r>
            <w:r>
              <w:rPr>
                <w:rFonts w:hint="eastAsia" w:ascii="微软雅黑" w:hAnsi="微软雅黑" w:eastAsia="微软雅黑" w:cs="微软雅黑"/>
                <w:color w:val="auto"/>
                <w:spacing w:val="-4"/>
                <w:sz w:val="24"/>
                <w:szCs w:val="24"/>
                <w:lang w:eastAsia="zh-CN"/>
              </w:rPr>
              <w:t>）</w:t>
            </w:r>
            <w:r>
              <w:rPr>
                <w:rFonts w:ascii="微软雅黑" w:hAnsi="微软雅黑" w:eastAsia="微软雅黑" w:cs="微软雅黑"/>
                <w:color w:val="auto"/>
                <w:spacing w:val="-4"/>
                <w:sz w:val="24"/>
                <w:szCs w:val="24"/>
              </w:rPr>
              <w:t>其他要求：</w:t>
            </w:r>
            <w:r>
              <w:rPr>
                <w:color w:val="auto"/>
                <w:spacing w:val="-4"/>
                <w:sz w:val="24"/>
                <w:szCs w:val="24"/>
              </w:rPr>
              <w:t>_____</w:t>
            </w:r>
            <w:r>
              <w:rPr>
                <w:rFonts w:ascii="微软雅黑" w:hAnsi="微软雅黑" w:eastAsia="微软雅黑" w:cs="微软雅黑"/>
                <w:color w:val="auto"/>
                <w:spacing w:val="-4"/>
                <w:sz w:val="24"/>
                <w:szCs w:val="24"/>
              </w:rPr>
              <w:t>。</w:t>
            </w:r>
          </w:p>
        </w:tc>
      </w:tr>
      <w:tr w14:paraId="6771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24B27216">
            <w:pPr>
              <w:pStyle w:val="16"/>
              <w:spacing w:line="290" w:lineRule="auto"/>
              <w:rPr>
                <w:color w:val="auto"/>
              </w:rPr>
            </w:pPr>
          </w:p>
          <w:p w14:paraId="50B2DC53">
            <w:pPr>
              <w:pStyle w:val="16"/>
              <w:spacing w:line="290" w:lineRule="auto"/>
              <w:rPr>
                <w:color w:val="auto"/>
              </w:rPr>
            </w:pPr>
          </w:p>
          <w:p w14:paraId="06BE9812">
            <w:pPr>
              <w:pStyle w:val="16"/>
              <w:spacing w:line="291" w:lineRule="auto"/>
              <w:rPr>
                <w:color w:val="auto"/>
              </w:rPr>
            </w:pPr>
          </w:p>
          <w:p w14:paraId="3579E43B">
            <w:pPr>
              <w:pStyle w:val="16"/>
              <w:spacing w:before="69" w:line="202" w:lineRule="auto"/>
              <w:ind w:left="244"/>
              <w:rPr>
                <w:color w:val="auto"/>
                <w:sz w:val="24"/>
                <w:szCs w:val="24"/>
              </w:rPr>
            </w:pPr>
            <w:r>
              <w:rPr>
                <w:color w:val="auto"/>
                <w:spacing w:val="12"/>
                <w:sz w:val="24"/>
                <w:szCs w:val="24"/>
              </w:rPr>
              <w:t>25.6</w:t>
            </w:r>
          </w:p>
        </w:tc>
        <w:tc>
          <w:tcPr>
            <w:tcW w:w="1700" w:type="dxa"/>
            <w:vAlign w:val="top"/>
          </w:tcPr>
          <w:p w14:paraId="133C842A">
            <w:pPr>
              <w:pStyle w:val="16"/>
              <w:spacing w:line="267" w:lineRule="auto"/>
              <w:rPr>
                <w:color w:val="auto"/>
              </w:rPr>
            </w:pPr>
          </w:p>
          <w:p w14:paraId="04A56159">
            <w:pPr>
              <w:pStyle w:val="16"/>
              <w:spacing w:line="268" w:lineRule="auto"/>
              <w:rPr>
                <w:color w:val="auto"/>
              </w:rPr>
            </w:pPr>
          </w:p>
          <w:p w14:paraId="51494407">
            <w:pPr>
              <w:pStyle w:val="16"/>
              <w:spacing w:line="268" w:lineRule="auto"/>
              <w:rPr>
                <w:color w:val="auto"/>
              </w:rPr>
            </w:pPr>
          </w:p>
          <w:p w14:paraId="61B7816A">
            <w:pPr>
              <w:spacing w:before="103" w:line="200" w:lineRule="auto"/>
              <w:ind w:left="49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政采贷</w:t>
            </w:r>
          </w:p>
        </w:tc>
        <w:tc>
          <w:tcPr>
            <w:tcW w:w="7541" w:type="dxa"/>
            <w:vAlign w:val="top"/>
          </w:tcPr>
          <w:p w14:paraId="772B2948">
            <w:pPr>
              <w:pStyle w:val="16"/>
              <w:spacing w:before="41" w:line="198" w:lineRule="auto"/>
              <w:ind w:left="109"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为更大力度激发市场活力和社会创造力，增强发展动力，按照《北京市</w:t>
            </w:r>
            <w:r>
              <w:rPr>
                <w:rFonts w:ascii="微软雅黑" w:hAnsi="微软雅黑" w:eastAsia="微软雅黑" w:cs="微软雅黑"/>
                <w:color w:val="auto"/>
                <w:spacing w:val="7"/>
                <w:sz w:val="24"/>
                <w:szCs w:val="24"/>
              </w:rPr>
              <w:t xml:space="preserve">  </w:t>
            </w:r>
            <w:r>
              <w:rPr>
                <w:rFonts w:ascii="微软雅黑" w:hAnsi="微软雅黑" w:eastAsia="微软雅黑" w:cs="微软雅黑"/>
                <w:color w:val="auto"/>
                <w:spacing w:val="-2"/>
                <w:sz w:val="24"/>
                <w:szCs w:val="24"/>
              </w:rPr>
              <w:t>全面优化营商环境助力企业高质量发展实施方案》（京政办发〔</w:t>
            </w:r>
            <w:r>
              <w:rPr>
                <w:color w:val="auto"/>
                <w:spacing w:val="-2"/>
                <w:sz w:val="24"/>
                <w:szCs w:val="24"/>
              </w:rPr>
              <w:t>20</w:t>
            </w:r>
            <w:r>
              <w:rPr>
                <w:color w:val="auto"/>
                <w:spacing w:val="-3"/>
                <w:sz w:val="24"/>
                <w:szCs w:val="24"/>
              </w:rPr>
              <w:t>23</w:t>
            </w:r>
            <w:r>
              <w:rPr>
                <w:rFonts w:ascii="微软雅黑" w:hAnsi="微软雅黑" w:eastAsia="微软雅黑" w:cs="微软雅黑"/>
                <w:color w:val="auto"/>
                <w:spacing w:val="-3"/>
                <w:sz w:val="24"/>
                <w:szCs w:val="24"/>
              </w:rPr>
              <w:t>〕</w:t>
            </w:r>
            <w:r>
              <w:rPr>
                <w:rFonts w:ascii="微软雅黑" w:hAnsi="微软雅黑" w:eastAsia="微软雅黑" w:cs="微软雅黑"/>
                <w:color w:val="auto"/>
                <w:sz w:val="24"/>
                <w:szCs w:val="24"/>
              </w:rPr>
              <w:t xml:space="preserve"> </w:t>
            </w:r>
            <w:r>
              <w:rPr>
                <w:color w:val="auto"/>
                <w:spacing w:val="-4"/>
                <w:sz w:val="24"/>
                <w:szCs w:val="24"/>
              </w:rPr>
              <w:t xml:space="preserve">8 </w:t>
            </w:r>
            <w:r>
              <w:rPr>
                <w:rFonts w:ascii="微软雅黑" w:hAnsi="微软雅黑" w:eastAsia="微软雅黑" w:cs="微软雅黑"/>
                <w:color w:val="auto"/>
                <w:spacing w:val="-4"/>
                <w:sz w:val="24"/>
                <w:szCs w:val="24"/>
              </w:rPr>
              <w:t>号）部署，进一步加强政府采购合同线上融资</w:t>
            </w:r>
            <w:r>
              <w:rPr>
                <w:rFonts w:ascii="微软雅黑" w:hAnsi="微软雅黑" w:eastAsia="微软雅黑" w:cs="微软雅黑"/>
                <w:color w:val="auto"/>
                <w:spacing w:val="-39"/>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一站式</w:t>
            </w:r>
            <w:r>
              <w:rPr>
                <w:rFonts w:ascii="微软雅黑" w:hAnsi="微软雅黑" w:eastAsia="微软雅黑" w:cs="微软雅黑"/>
                <w:color w:val="auto"/>
                <w:spacing w:val="-51"/>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服务（ 以下简</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称</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政采贷</w:t>
            </w:r>
            <w:r>
              <w:rPr>
                <w:rFonts w:ascii="微软雅黑" w:hAnsi="微软雅黑" w:eastAsia="微软雅黑" w:cs="微软雅黑"/>
                <w:color w:val="auto"/>
                <w:spacing w:val="-50"/>
                <w:sz w:val="24"/>
                <w:szCs w:val="24"/>
              </w:rPr>
              <w:t xml:space="preserve"> </w:t>
            </w:r>
            <w:r>
              <w:rPr>
                <w:color w:val="auto"/>
                <w:spacing w:val="-1"/>
                <w:sz w:val="24"/>
                <w:szCs w:val="24"/>
              </w:rPr>
              <w:t>”</w:t>
            </w:r>
            <w:r>
              <w:rPr>
                <w:color w:val="auto"/>
                <w:spacing w:val="-25"/>
                <w:sz w:val="24"/>
                <w:szCs w:val="24"/>
              </w:rPr>
              <w:t xml:space="preserve"> </w:t>
            </w:r>
            <w:r>
              <w:rPr>
                <w:rFonts w:ascii="微软雅黑" w:hAnsi="微软雅黑" w:eastAsia="微软雅黑" w:cs="微软雅黑"/>
                <w:color w:val="auto"/>
                <w:spacing w:val="-51"/>
                <w:sz w:val="24"/>
                <w:szCs w:val="24"/>
              </w:rPr>
              <w:t>），</w:t>
            </w:r>
            <w:r>
              <w:rPr>
                <w:rFonts w:ascii="微软雅黑" w:hAnsi="微软雅黑" w:eastAsia="微软雅黑" w:cs="微软雅黑"/>
                <w:color w:val="auto"/>
                <w:spacing w:val="-1"/>
                <w:sz w:val="24"/>
                <w:szCs w:val="24"/>
              </w:rPr>
              <w:t>北京市财政局、中国人民银行营业管理部联合发</w:t>
            </w:r>
            <w:r>
              <w:rPr>
                <w:rFonts w:ascii="微软雅黑" w:hAnsi="微软雅黑" w:eastAsia="微软雅黑" w:cs="微软雅黑"/>
                <w:color w:val="auto"/>
                <w:spacing w:val="-2"/>
                <w:sz w:val="24"/>
                <w:szCs w:val="24"/>
              </w:rPr>
              <w:t>布《关</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于推进政府采购合同线上融资有关工作的通知》（京财采购〔</w:t>
            </w:r>
            <w:r>
              <w:rPr>
                <w:color w:val="auto"/>
                <w:spacing w:val="2"/>
                <w:sz w:val="24"/>
                <w:szCs w:val="24"/>
              </w:rPr>
              <w:t>2023</w:t>
            </w:r>
            <w:r>
              <w:rPr>
                <w:rFonts w:ascii="微软雅黑" w:hAnsi="微软雅黑" w:eastAsia="微软雅黑" w:cs="微软雅黑"/>
                <w:color w:val="auto"/>
                <w:spacing w:val="2"/>
                <w:sz w:val="24"/>
                <w:szCs w:val="24"/>
              </w:rPr>
              <w:t>〕</w:t>
            </w:r>
            <w:r>
              <w:rPr>
                <w:rFonts w:ascii="微软雅黑" w:hAnsi="微软雅黑" w:eastAsia="微软雅黑" w:cs="微软雅黑"/>
                <w:color w:val="auto"/>
                <w:sz w:val="24"/>
                <w:szCs w:val="24"/>
              </w:rPr>
              <w:t xml:space="preserve">  </w:t>
            </w:r>
            <w:r>
              <w:rPr>
                <w:color w:val="auto"/>
                <w:spacing w:val="1"/>
                <w:sz w:val="24"/>
                <w:szCs w:val="24"/>
              </w:rPr>
              <w:t xml:space="preserve">637 </w:t>
            </w:r>
            <w:r>
              <w:rPr>
                <w:rFonts w:ascii="微软雅黑" w:hAnsi="微软雅黑" w:eastAsia="微软雅黑" w:cs="微软雅黑"/>
                <w:color w:val="auto"/>
                <w:spacing w:val="1"/>
                <w:sz w:val="24"/>
                <w:szCs w:val="24"/>
              </w:rPr>
              <w:t>号）。有需求的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1"/>
                <w:sz w:val="24"/>
                <w:szCs w:val="24"/>
              </w:rPr>
              <w:t>，可按上述通知要求办理</w:t>
            </w:r>
            <w:r>
              <w:rPr>
                <w:rFonts w:ascii="微软雅黑" w:hAnsi="微软雅黑" w:eastAsia="微软雅黑" w:cs="微软雅黑"/>
                <w:color w:val="auto"/>
                <w:spacing w:val="-50"/>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政采贷</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w:t>
            </w:r>
          </w:p>
        </w:tc>
      </w:tr>
      <w:tr w14:paraId="623D4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3C2EDA42">
            <w:pPr>
              <w:pStyle w:val="16"/>
              <w:spacing w:before="76" w:line="202" w:lineRule="auto"/>
              <w:ind w:left="131"/>
              <w:rPr>
                <w:color w:val="auto"/>
                <w:sz w:val="24"/>
                <w:szCs w:val="24"/>
              </w:rPr>
            </w:pPr>
            <w:r>
              <w:rPr>
                <w:color w:val="auto"/>
                <w:spacing w:val="12"/>
                <w:sz w:val="24"/>
                <w:szCs w:val="24"/>
              </w:rPr>
              <w:t>26.1.1</w:t>
            </w:r>
          </w:p>
        </w:tc>
        <w:tc>
          <w:tcPr>
            <w:tcW w:w="1700" w:type="dxa"/>
            <w:vAlign w:val="top"/>
          </w:tcPr>
          <w:p w14:paraId="78D68EBD">
            <w:pPr>
              <w:spacing w:before="44" w:line="174" w:lineRule="auto"/>
              <w:ind w:left="61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询问</w:t>
            </w:r>
          </w:p>
        </w:tc>
        <w:tc>
          <w:tcPr>
            <w:tcW w:w="7541" w:type="dxa"/>
            <w:vAlign w:val="top"/>
          </w:tcPr>
          <w:p w14:paraId="55A2879E">
            <w:pPr>
              <w:pStyle w:val="16"/>
              <w:spacing w:before="44" w:line="174" w:lineRule="auto"/>
              <w:ind w:left="112"/>
              <w:rPr>
                <w:rFonts w:hint="eastAsia" w:eastAsia="微软雅黑"/>
                <w:color w:val="auto"/>
                <w:sz w:val="24"/>
                <w:szCs w:val="24"/>
                <w:lang w:eastAsia="zh-CN"/>
              </w:rPr>
            </w:pPr>
            <w:r>
              <w:rPr>
                <w:rFonts w:ascii="微软雅黑" w:hAnsi="微软雅黑" w:eastAsia="微软雅黑" w:cs="微软雅黑"/>
                <w:color w:val="auto"/>
                <w:spacing w:val="-6"/>
                <w:sz w:val="24"/>
                <w:szCs w:val="24"/>
              </w:rPr>
              <w:t>询问提出形式：</w:t>
            </w:r>
            <w:r>
              <w:rPr>
                <w:rFonts w:hint="eastAsia" w:eastAsia="微软雅黑"/>
                <w:color w:val="auto"/>
                <w:spacing w:val="-6"/>
                <w:sz w:val="24"/>
                <w:szCs w:val="24"/>
                <w:lang w:val="en-US" w:eastAsia="zh-CN"/>
              </w:rPr>
              <w:t>书面形式</w:t>
            </w:r>
          </w:p>
        </w:tc>
      </w:tr>
      <w:tr w14:paraId="2CA1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992" w:type="dxa"/>
            <w:vAlign w:val="top"/>
          </w:tcPr>
          <w:p w14:paraId="17FFC0D7">
            <w:pPr>
              <w:pStyle w:val="16"/>
              <w:spacing w:line="264" w:lineRule="auto"/>
              <w:rPr>
                <w:color w:val="auto"/>
              </w:rPr>
            </w:pPr>
          </w:p>
          <w:p w14:paraId="200AB574">
            <w:pPr>
              <w:pStyle w:val="16"/>
              <w:spacing w:line="264" w:lineRule="auto"/>
              <w:rPr>
                <w:color w:val="auto"/>
              </w:rPr>
            </w:pPr>
          </w:p>
          <w:p w14:paraId="2D833B2C">
            <w:pPr>
              <w:pStyle w:val="16"/>
              <w:spacing w:before="69" w:line="201" w:lineRule="auto"/>
              <w:ind w:left="244"/>
              <w:rPr>
                <w:color w:val="auto"/>
                <w:sz w:val="24"/>
                <w:szCs w:val="24"/>
              </w:rPr>
            </w:pPr>
            <w:r>
              <w:rPr>
                <w:color w:val="auto"/>
                <w:spacing w:val="12"/>
                <w:sz w:val="24"/>
                <w:szCs w:val="24"/>
              </w:rPr>
              <w:t>26.3</w:t>
            </w:r>
          </w:p>
        </w:tc>
        <w:tc>
          <w:tcPr>
            <w:tcW w:w="1700" w:type="dxa"/>
            <w:vAlign w:val="top"/>
          </w:tcPr>
          <w:p w14:paraId="45B02B9C">
            <w:pPr>
              <w:pStyle w:val="16"/>
              <w:spacing w:line="458" w:lineRule="auto"/>
              <w:rPr>
                <w:color w:val="auto"/>
              </w:rPr>
            </w:pPr>
          </w:p>
          <w:p w14:paraId="790709AC">
            <w:pPr>
              <w:spacing w:before="103" w:line="201"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联系方式</w:t>
            </w:r>
          </w:p>
        </w:tc>
        <w:tc>
          <w:tcPr>
            <w:tcW w:w="7541" w:type="dxa"/>
            <w:vAlign w:val="top"/>
          </w:tcPr>
          <w:p w14:paraId="243A1D25">
            <w:pPr>
              <w:pStyle w:val="16"/>
              <w:spacing w:before="41" w:line="198" w:lineRule="auto"/>
              <w:ind w:left="109" w:firstLine="6"/>
              <w:jc w:val="both"/>
              <w:rPr>
                <w:rFonts w:ascii="微软雅黑" w:hAnsi="微软雅黑" w:eastAsia="微软雅黑" w:cs="微软雅黑"/>
                <w:color w:val="auto"/>
                <w:spacing w:val="-5"/>
                <w:sz w:val="24"/>
                <w:szCs w:val="24"/>
                <w:lang w:val="en-US" w:eastAsia="en-US"/>
              </w:rPr>
            </w:pPr>
            <w:r>
              <w:rPr>
                <w:rFonts w:ascii="微软雅黑" w:hAnsi="微软雅黑" w:eastAsia="微软雅黑" w:cs="微软雅黑"/>
                <w:color w:val="auto"/>
                <w:spacing w:val="-5"/>
                <w:sz w:val="24"/>
                <w:szCs w:val="24"/>
                <w:lang w:val="en-US" w:eastAsia="en-US"/>
              </w:rPr>
              <w:t xml:space="preserve">接收询问和质疑的联系方式 </w:t>
            </w:r>
          </w:p>
          <w:p w14:paraId="3E24DA4F">
            <w:pPr>
              <w:pStyle w:val="16"/>
              <w:spacing w:before="41" w:line="198" w:lineRule="auto"/>
              <w:ind w:left="109" w:firstLine="6"/>
              <w:jc w:val="both"/>
              <w:rPr>
                <w:rFonts w:hint="eastAsia" w:ascii="微软雅黑" w:hAnsi="微软雅黑" w:eastAsia="微软雅黑" w:cs="微软雅黑"/>
                <w:color w:val="auto"/>
                <w:spacing w:val="-5"/>
                <w:sz w:val="24"/>
                <w:szCs w:val="24"/>
                <w:lang w:val="en-US" w:eastAsia="zh-CN"/>
              </w:rPr>
            </w:pPr>
            <w:r>
              <w:rPr>
                <w:rFonts w:ascii="微软雅黑" w:hAnsi="微软雅黑" w:eastAsia="微软雅黑" w:cs="微软雅黑"/>
                <w:color w:val="auto"/>
                <w:spacing w:val="-5"/>
                <w:sz w:val="24"/>
                <w:szCs w:val="24"/>
                <w:lang w:val="en-US" w:eastAsia="zh-CN"/>
              </w:rPr>
              <w:t>联系部门：中招国际招标有限公司综合发展部；</w:t>
            </w:r>
          </w:p>
          <w:p w14:paraId="26D7EC6E">
            <w:pPr>
              <w:pStyle w:val="16"/>
              <w:spacing w:before="41" w:line="198" w:lineRule="auto"/>
              <w:ind w:left="109" w:firstLine="6"/>
              <w:jc w:val="both"/>
              <w:rPr>
                <w:rFonts w:hint="eastAsia" w:ascii="微软雅黑" w:hAnsi="微软雅黑" w:eastAsia="微软雅黑" w:cs="微软雅黑"/>
                <w:color w:val="auto"/>
                <w:spacing w:val="-5"/>
                <w:sz w:val="24"/>
                <w:szCs w:val="24"/>
                <w:lang w:val="en-US" w:eastAsia="zh-CN"/>
              </w:rPr>
            </w:pPr>
            <w:r>
              <w:rPr>
                <w:rFonts w:ascii="微软雅黑" w:hAnsi="微软雅黑" w:eastAsia="微软雅黑" w:cs="微软雅黑"/>
                <w:color w:val="auto"/>
                <w:spacing w:val="-5"/>
                <w:sz w:val="24"/>
                <w:szCs w:val="24"/>
                <w:lang w:val="en-US" w:eastAsia="zh-CN"/>
              </w:rPr>
              <w:t>联系电话：（010）62108278；</w:t>
            </w:r>
          </w:p>
          <w:p w14:paraId="5D7F1C68">
            <w:pPr>
              <w:pStyle w:val="16"/>
              <w:spacing w:before="41" w:line="198" w:lineRule="auto"/>
              <w:ind w:left="109"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lang w:val="en-US" w:eastAsia="zh-CN"/>
              </w:rPr>
              <w:t>通讯地址：北京市海淀区学院南路62号院中关村资本大厦。</w:t>
            </w:r>
          </w:p>
        </w:tc>
      </w:tr>
      <w:tr w14:paraId="47F7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vAlign w:val="top"/>
          </w:tcPr>
          <w:p w14:paraId="0071DF4C">
            <w:pPr>
              <w:pStyle w:val="16"/>
              <w:spacing w:line="355" w:lineRule="auto"/>
              <w:rPr>
                <w:color w:val="auto"/>
              </w:rPr>
            </w:pPr>
          </w:p>
          <w:p w14:paraId="460CC8F2">
            <w:pPr>
              <w:pStyle w:val="16"/>
              <w:spacing w:before="69" w:line="201" w:lineRule="auto"/>
              <w:ind w:left="359"/>
              <w:rPr>
                <w:color w:val="auto"/>
                <w:sz w:val="24"/>
                <w:szCs w:val="24"/>
              </w:rPr>
            </w:pPr>
            <w:r>
              <w:rPr>
                <w:color w:val="auto"/>
                <w:spacing w:val="9"/>
                <w:sz w:val="24"/>
                <w:szCs w:val="24"/>
              </w:rPr>
              <w:t>27</w:t>
            </w:r>
          </w:p>
        </w:tc>
        <w:tc>
          <w:tcPr>
            <w:tcW w:w="1700" w:type="dxa"/>
            <w:vAlign w:val="top"/>
          </w:tcPr>
          <w:p w14:paraId="10B4A6F6">
            <w:pPr>
              <w:pStyle w:val="16"/>
              <w:spacing w:line="286" w:lineRule="auto"/>
              <w:rPr>
                <w:color w:val="auto"/>
              </w:rPr>
            </w:pPr>
          </w:p>
          <w:p w14:paraId="46A484C2">
            <w:pPr>
              <w:spacing w:before="103" w:line="201" w:lineRule="auto"/>
              <w:ind w:left="48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代理费</w:t>
            </w:r>
          </w:p>
        </w:tc>
        <w:tc>
          <w:tcPr>
            <w:tcW w:w="7541" w:type="dxa"/>
            <w:vAlign w:val="top"/>
          </w:tcPr>
          <w:p w14:paraId="3A1C8B91">
            <w:pPr>
              <w:spacing w:before="45" w:line="201" w:lineRule="auto"/>
              <w:ind w:left="118"/>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收费对象：</w:t>
            </w:r>
          </w:p>
          <w:p w14:paraId="51832C75">
            <w:pPr>
              <w:pStyle w:val="16"/>
              <w:spacing w:before="1" w:line="201" w:lineRule="auto"/>
              <w:ind w:left="126"/>
              <w:rPr>
                <w:rFonts w:ascii="微软雅黑" w:hAnsi="微软雅黑" w:eastAsia="微软雅黑" w:cs="微软雅黑"/>
                <w:color w:val="auto"/>
                <w:sz w:val="24"/>
                <w:szCs w:val="24"/>
              </w:rPr>
            </w:pPr>
            <w:r>
              <w:rPr>
                <w:color w:val="auto"/>
                <w:spacing w:val="14"/>
                <w:sz w:val="24"/>
                <w:szCs w:val="24"/>
              </w:rPr>
              <w:t>□</w:t>
            </w:r>
            <w:r>
              <w:rPr>
                <w:rFonts w:ascii="微软雅黑" w:hAnsi="微软雅黑" w:eastAsia="微软雅黑" w:cs="微软雅黑"/>
                <w:color w:val="auto"/>
                <w:spacing w:val="14"/>
                <w:sz w:val="24"/>
                <w:szCs w:val="24"/>
              </w:rPr>
              <w:t>采购人</w:t>
            </w:r>
          </w:p>
          <w:p w14:paraId="5938B284">
            <w:pPr>
              <w:pStyle w:val="16"/>
              <w:spacing w:before="2" w:line="182"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14"/>
                <w:sz w:val="24"/>
                <w:szCs w:val="24"/>
              </w:rPr>
              <w:t>中标人</w:t>
            </w:r>
          </w:p>
        </w:tc>
      </w:tr>
      <w:tr w14:paraId="5884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vAlign w:val="top"/>
          </w:tcPr>
          <w:p w14:paraId="3A068974">
            <w:pPr>
              <w:pStyle w:val="16"/>
              <w:rPr>
                <w:color w:val="auto"/>
              </w:rPr>
            </w:pPr>
          </w:p>
        </w:tc>
        <w:tc>
          <w:tcPr>
            <w:tcW w:w="1700" w:type="dxa"/>
            <w:vAlign w:val="top"/>
          </w:tcPr>
          <w:p w14:paraId="25D94D21">
            <w:pPr>
              <w:pStyle w:val="16"/>
              <w:rPr>
                <w:color w:val="auto"/>
              </w:rPr>
            </w:pPr>
          </w:p>
        </w:tc>
        <w:tc>
          <w:tcPr>
            <w:tcW w:w="7541" w:type="dxa"/>
            <w:vAlign w:val="top"/>
          </w:tcPr>
          <w:p w14:paraId="1B7DC58F">
            <w:pPr>
              <w:spacing w:before="43" w:line="200" w:lineRule="auto"/>
              <w:ind w:left="118"/>
              <w:rPr>
                <w:rFonts w:hint="eastAsia" w:ascii="微软雅黑" w:hAnsi="微软雅黑" w:eastAsia="微软雅黑" w:cs="微软雅黑"/>
                <w:color w:val="auto"/>
                <w:spacing w:val="-4"/>
                <w:sz w:val="24"/>
                <w:szCs w:val="24"/>
                <w:lang w:eastAsia="zh-CN"/>
              </w:rPr>
            </w:pPr>
            <w:r>
              <w:rPr>
                <w:rFonts w:ascii="微软雅黑" w:hAnsi="微软雅黑" w:eastAsia="微软雅黑" w:cs="微软雅黑"/>
                <w:color w:val="auto"/>
                <w:spacing w:val="-4"/>
                <w:sz w:val="24"/>
                <w:szCs w:val="24"/>
                <w:lang w:eastAsia="zh-CN"/>
              </w:rPr>
              <w:t>收费标准</w:t>
            </w:r>
            <w:r>
              <w:rPr>
                <w:rFonts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4"/>
                <w:sz w:val="24"/>
                <w:szCs w:val="24"/>
                <w:lang w:eastAsia="zh-CN"/>
              </w:rPr>
              <w:t>参照原国家计委计价格〔2002〕1980号文和国家发展改革委发改办价格〔2003〕857号文的计算方法</w:t>
            </w:r>
            <w:r>
              <w:rPr>
                <w:rFonts w:hint="eastAsia" w:ascii="微软雅黑" w:hAnsi="微软雅黑" w:eastAsia="微软雅黑" w:cs="微软雅黑"/>
                <w:color w:val="auto"/>
                <w:spacing w:val="-4"/>
                <w:sz w:val="24"/>
                <w:szCs w:val="24"/>
                <w:u w:val="single"/>
                <w:lang w:val="en-US" w:eastAsia="zh-CN"/>
              </w:rPr>
              <w:t>下浮20%</w:t>
            </w:r>
            <w:r>
              <w:rPr>
                <w:rFonts w:hint="eastAsia" w:ascii="微软雅黑" w:hAnsi="微软雅黑" w:eastAsia="微软雅黑" w:cs="微软雅黑"/>
                <w:color w:val="auto"/>
                <w:spacing w:val="-4"/>
                <w:sz w:val="24"/>
                <w:szCs w:val="24"/>
                <w:lang w:eastAsia="zh-CN"/>
              </w:rPr>
              <w:t>收取</w:t>
            </w:r>
            <w:r>
              <w:rPr>
                <w:rFonts w:ascii="微软雅黑" w:hAnsi="微软雅黑" w:eastAsia="微软雅黑" w:cs="微软雅黑"/>
                <w:color w:val="auto"/>
                <w:spacing w:val="-4"/>
                <w:sz w:val="24"/>
                <w:szCs w:val="24"/>
                <w:lang w:eastAsia="zh-CN"/>
              </w:rPr>
              <w:t>；</w:t>
            </w:r>
          </w:p>
          <w:p w14:paraId="32E8791C">
            <w:pPr>
              <w:pStyle w:val="16"/>
              <w:spacing w:before="15" w:line="176"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lang w:eastAsia="zh-CN"/>
              </w:rPr>
              <w:t>缴纳时间：</w:t>
            </w:r>
            <w:r>
              <w:rPr>
                <w:rFonts w:ascii="微软雅黑" w:hAnsi="微软雅黑" w:eastAsia="微软雅黑" w:cs="微软雅黑"/>
                <w:color w:val="auto"/>
                <w:spacing w:val="-4"/>
                <w:sz w:val="24"/>
                <w:szCs w:val="24"/>
                <w:lang w:eastAsia="zh-CN"/>
              </w:rPr>
              <w:t>领取中标通知书时。</w:t>
            </w:r>
          </w:p>
        </w:tc>
      </w:tr>
    </w:tbl>
    <w:p w14:paraId="242AD105">
      <w:pPr>
        <w:rPr>
          <w:rFonts w:ascii="Arial"/>
          <w:color w:val="auto"/>
          <w:sz w:val="21"/>
        </w:rPr>
      </w:pPr>
    </w:p>
    <w:p w14:paraId="7008F3ED">
      <w:pPr>
        <w:rPr>
          <w:rFonts w:ascii="Arial" w:hAnsi="Arial" w:eastAsia="Arial" w:cs="Arial"/>
          <w:color w:val="auto"/>
          <w:sz w:val="21"/>
          <w:szCs w:val="21"/>
        </w:rPr>
        <w:sectPr>
          <w:footerReference r:id="rId9" w:type="default"/>
          <w:pgSz w:w="11907" w:h="16840"/>
          <w:pgMar w:top="1183" w:right="551" w:bottom="1057" w:left="1117" w:header="841" w:footer="886" w:gutter="0"/>
          <w:pgNumType w:fmt="decimal"/>
          <w:cols w:space="720" w:num="1"/>
        </w:sectPr>
      </w:pPr>
    </w:p>
    <w:p w14:paraId="140D4954">
      <w:pPr>
        <w:spacing w:line="397" w:lineRule="auto"/>
        <w:rPr>
          <w:rFonts w:ascii="Arial"/>
          <w:color w:val="auto"/>
          <w:sz w:val="21"/>
        </w:rPr>
      </w:pPr>
    </w:p>
    <w:p w14:paraId="2762F71E">
      <w:pPr>
        <w:pStyle w:val="3"/>
        <w:spacing w:before="120" w:line="201" w:lineRule="auto"/>
        <w:ind w:left="3839"/>
        <w:rPr>
          <w:color w:val="auto"/>
          <w:sz w:val="28"/>
          <w:szCs w:val="28"/>
        </w:rPr>
      </w:pPr>
      <w:r>
        <w:rPr>
          <w:b/>
          <w:bCs/>
          <w:color w:val="auto"/>
          <w:spacing w:val="-1"/>
          <w:sz w:val="28"/>
          <w:szCs w:val="28"/>
        </w:rPr>
        <w:t>投标人须知</w:t>
      </w:r>
    </w:p>
    <w:p w14:paraId="5185905D">
      <w:pPr>
        <w:pStyle w:val="3"/>
        <w:spacing w:before="242" w:line="200" w:lineRule="auto"/>
        <w:ind w:left="3827"/>
        <w:outlineLvl w:val="1"/>
        <w:rPr>
          <w:color w:val="auto"/>
          <w:sz w:val="28"/>
          <w:szCs w:val="28"/>
        </w:rPr>
      </w:pPr>
      <w:r>
        <w:rPr>
          <w:b/>
          <w:bCs/>
          <w:color w:val="auto"/>
          <w:spacing w:val="-1"/>
          <w:sz w:val="28"/>
          <w:szCs w:val="28"/>
        </w:rPr>
        <w:t>一     说</w:t>
      </w:r>
      <w:r>
        <w:rPr>
          <w:b/>
          <w:bCs/>
          <w:color w:val="auto"/>
          <w:spacing w:val="21"/>
          <w:sz w:val="28"/>
          <w:szCs w:val="28"/>
        </w:rPr>
        <w:t xml:space="preserve">   </w:t>
      </w:r>
      <w:r>
        <w:rPr>
          <w:b/>
          <w:bCs/>
          <w:color w:val="auto"/>
          <w:spacing w:val="-1"/>
          <w:sz w:val="28"/>
          <w:szCs w:val="28"/>
        </w:rPr>
        <w:t>明</w:t>
      </w:r>
    </w:p>
    <w:p w14:paraId="1D1E61D0">
      <w:pPr>
        <w:pStyle w:val="3"/>
        <w:spacing w:before="204" w:line="201" w:lineRule="auto"/>
        <w:ind w:left="26"/>
        <w:outlineLvl w:val="1"/>
        <w:rPr>
          <w:color w:val="auto"/>
          <w:sz w:val="24"/>
          <w:szCs w:val="24"/>
        </w:rPr>
      </w:pPr>
      <w:r>
        <w:rPr>
          <w:rFonts w:ascii="Arial" w:hAnsi="Arial" w:eastAsia="Arial" w:cs="Arial"/>
          <w:color w:val="auto"/>
          <w:spacing w:val="-1"/>
          <w:sz w:val="24"/>
          <w:szCs w:val="24"/>
        </w:rPr>
        <w:t xml:space="preserve">1   </w:t>
      </w:r>
      <w:r>
        <w:rPr>
          <w:color w:val="auto"/>
          <w:spacing w:val="-1"/>
          <w:sz w:val="24"/>
          <w:szCs w:val="24"/>
        </w:rPr>
        <w:t>采购人、采购代理机构、投标人、联合体</w:t>
      </w:r>
    </w:p>
    <w:p w14:paraId="278FDA14">
      <w:pPr>
        <w:pStyle w:val="3"/>
        <w:spacing w:before="176" w:line="270" w:lineRule="auto"/>
        <w:ind w:left="1083" w:right="15" w:hanging="697"/>
        <w:rPr>
          <w:color w:val="auto"/>
          <w:sz w:val="24"/>
          <w:szCs w:val="24"/>
        </w:rPr>
      </w:pPr>
      <w:r>
        <w:rPr>
          <w:rFonts w:ascii="Arial" w:hAnsi="Arial" w:eastAsia="Arial" w:cs="Arial"/>
          <w:color w:val="auto"/>
          <w:spacing w:val="-1"/>
          <w:sz w:val="24"/>
          <w:szCs w:val="24"/>
        </w:rPr>
        <w:t xml:space="preserve">1.1     </w:t>
      </w:r>
      <w:r>
        <w:rPr>
          <w:color w:val="auto"/>
          <w:spacing w:val="-1"/>
          <w:sz w:val="24"/>
          <w:szCs w:val="24"/>
        </w:rPr>
        <w:t>采购人</w:t>
      </w:r>
      <w:r>
        <w:rPr>
          <w:color w:val="auto"/>
          <w:spacing w:val="-37"/>
          <w:sz w:val="24"/>
          <w:szCs w:val="24"/>
        </w:rPr>
        <w:t xml:space="preserve"> </w:t>
      </w:r>
      <w:r>
        <w:rPr>
          <w:color w:val="auto"/>
          <w:spacing w:val="-1"/>
          <w:sz w:val="24"/>
          <w:szCs w:val="24"/>
        </w:rPr>
        <w:t>、采购代理机构</w:t>
      </w:r>
      <w:r>
        <w:rPr>
          <w:color w:val="auto"/>
          <w:spacing w:val="-24"/>
          <w:sz w:val="24"/>
          <w:szCs w:val="24"/>
        </w:rPr>
        <w:t xml:space="preserve"> </w:t>
      </w:r>
      <w:r>
        <w:rPr>
          <w:color w:val="auto"/>
          <w:spacing w:val="-1"/>
          <w:sz w:val="24"/>
          <w:szCs w:val="24"/>
        </w:rPr>
        <w:t>：指依法进行政府采购的国家机关</w:t>
      </w:r>
      <w:r>
        <w:rPr>
          <w:color w:val="auto"/>
          <w:spacing w:val="-43"/>
          <w:sz w:val="24"/>
          <w:szCs w:val="24"/>
        </w:rPr>
        <w:t xml:space="preserve"> </w:t>
      </w:r>
      <w:r>
        <w:rPr>
          <w:color w:val="auto"/>
          <w:spacing w:val="-1"/>
          <w:sz w:val="24"/>
          <w:szCs w:val="24"/>
        </w:rPr>
        <w:t>、事业单位</w:t>
      </w:r>
      <w:r>
        <w:rPr>
          <w:color w:val="auto"/>
          <w:spacing w:val="-42"/>
          <w:sz w:val="24"/>
          <w:szCs w:val="24"/>
        </w:rPr>
        <w:t xml:space="preserve"> </w:t>
      </w:r>
      <w:r>
        <w:rPr>
          <w:color w:val="auto"/>
          <w:spacing w:val="-1"/>
          <w:sz w:val="24"/>
          <w:szCs w:val="24"/>
        </w:rPr>
        <w:t>、团体</w:t>
      </w:r>
      <w:r>
        <w:rPr>
          <w:color w:val="auto"/>
          <w:sz w:val="24"/>
          <w:szCs w:val="24"/>
        </w:rPr>
        <w:t xml:space="preserve"> </w:t>
      </w:r>
      <w:r>
        <w:rPr>
          <w:color w:val="auto"/>
          <w:spacing w:val="-5"/>
          <w:sz w:val="24"/>
          <w:szCs w:val="24"/>
        </w:rPr>
        <w:t>组织，及其委托的采购代理机构。本项目采购人、采购代理机构见</w:t>
      </w:r>
      <w:r>
        <w:rPr>
          <w:rFonts w:hint="eastAsia"/>
          <w:color w:val="auto"/>
          <w:spacing w:val="-5"/>
          <w:sz w:val="24"/>
          <w:szCs w:val="24"/>
          <w:lang w:val="en-US" w:eastAsia="zh-CN"/>
        </w:rPr>
        <w:t>招标文件第1页。</w:t>
      </w:r>
    </w:p>
    <w:p w14:paraId="70E399A6">
      <w:pPr>
        <w:pStyle w:val="3"/>
        <w:spacing w:before="174" w:line="253" w:lineRule="auto"/>
        <w:ind w:left="1085" w:right="13" w:hanging="699"/>
        <w:rPr>
          <w:color w:val="auto"/>
          <w:sz w:val="24"/>
          <w:szCs w:val="24"/>
        </w:rPr>
      </w:pPr>
      <w:r>
        <w:rPr>
          <w:rFonts w:ascii="Arial" w:hAnsi="Arial" w:eastAsia="Arial" w:cs="Arial"/>
          <w:color w:val="auto"/>
          <w:spacing w:val="1"/>
          <w:sz w:val="24"/>
          <w:szCs w:val="24"/>
        </w:rPr>
        <w:t xml:space="preserve">1.2     </w:t>
      </w:r>
      <w:r>
        <w:rPr>
          <w:color w:val="auto"/>
          <w:spacing w:val="1"/>
          <w:sz w:val="24"/>
          <w:szCs w:val="24"/>
        </w:rPr>
        <w:t>投标人（也称</w:t>
      </w:r>
      <w:r>
        <w:rPr>
          <w:color w:val="auto"/>
          <w:spacing w:val="-50"/>
          <w:sz w:val="24"/>
          <w:szCs w:val="24"/>
        </w:rPr>
        <w:t xml:space="preserve"> </w:t>
      </w:r>
      <w:r>
        <w:rPr>
          <w:rFonts w:ascii="Arial" w:hAnsi="Arial" w:eastAsia="Arial" w:cs="Arial"/>
          <w:color w:val="auto"/>
          <w:spacing w:val="1"/>
          <w:sz w:val="24"/>
          <w:szCs w:val="24"/>
        </w:rPr>
        <w:t>“</w:t>
      </w:r>
      <w:r>
        <w:rPr>
          <w:rFonts w:hint="eastAsia" w:eastAsia="宋体"/>
          <w:color w:val="auto"/>
          <w:spacing w:val="1"/>
          <w:sz w:val="24"/>
          <w:szCs w:val="24"/>
          <w:lang w:eastAsia="zh-CN"/>
        </w:rPr>
        <w:t>投标人</w:t>
      </w:r>
      <w:r>
        <w:rPr>
          <w:color w:val="auto"/>
          <w:spacing w:val="-50"/>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0"/>
          <w:sz w:val="24"/>
          <w:szCs w:val="24"/>
        </w:rPr>
        <w:t xml:space="preserve"> </w:t>
      </w:r>
      <w:r>
        <w:rPr>
          <w:color w:val="auto"/>
          <w:spacing w:val="1"/>
          <w:sz w:val="24"/>
          <w:szCs w:val="24"/>
        </w:rPr>
        <w:t>、</w:t>
      </w:r>
      <w:r>
        <w:rPr>
          <w:rFonts w:ascii="Arial" w:hAnsi="Arial" w:eastAsia="Arial" w:cs="Arial"/>
          <w:color w:val="auto"/>
          <w:spacing w:val="1"/>
          <w:sz w:val="24"/>
          <w:szCs w:val="24"/>
        </w:rPr>
        <w:t>“</w:t>
      </w:r>
      <w:r>
        <w:rPr>
          <w:rFonts w:ascii="Arial" w:hAnsi="Arial" w:eastAsia="Arial" w:cs="Arial"/>
          <w:color w:val="auto"/>
          <w:spacing w:val="-33"/>
          <w:sz w:val="24"/>
          <w:szCs w:val="24"/>
        </w:rPr>
        <w:t xml:space="preserve"> </w:t>
      </w:r>
      <w:r>
        <w:rPr>
          <w:color w:val="auto"/>
          <w:spacing w:val="1"/>
          <w:sz w:val="24"/>
          <w:szCs w:val="24"/>
        </w:rPr>
        <w:t>申请人</w:t>
      </w:r>
      <w:r>
        <w:rPr>
          <w:color w:val="auto"/>
          <w:spacing w:val="-50"/>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23"/>
          <w:sz w:val="24"/>
          <w:szCs w:val="24"/>
        </w:rPr>
        <w:t xml:space="preserve"> </w:t>
      </w:r>
      <w:r>
        <w:rPr>
          <w:color w:val="auto"/>
          <w:spacing w:val="-58"/>
          <w:w w:val="88"/>
          <w:sz w:val="24"/>
          <w:szCs w:val="24"/>
        </w:rPr>
        <w:t>）：</w:t>
      </w:r>
      <w:r>
        <w:rPr>
          <w:color w:val="auto"/>
          <w:spacing w:val="1"/>
          <w:sz w:val="24"/>
          <w:szCs w:val="24"/>
        </w:rPr>
        <w:t>指</w:t>
      </w:r>
      <w:r>
        <w:rPr>
          <w:color w:val="auto"/>
          <w:sz w:val="24"/>
          <w:szCs w:val="24"/>
        </w:rPr>
        <w:t xml:space="preserve">向采购人提供货物、工程或者服务的 </w:t>
      </w:r>
      <w:r>
        <w:rPr>
          <w:color w:val="auto"/>
          <w:spacing w:val="-1"/>
          <w:sz w:val="24"/>
          <w:szCs w:val="24"/>
        </w:rPr>
        <w:t>法人、其他组织或者自然人。</w:t>
      </w:r>
    </w:p>
    <w:p w14:paraId="03E75B10">
      <w:pPr>
        <w:pStyle w:val="3"/>
        <w:spacing w:before="176" w:line="252" w:lineRule="auto"/>
        <w:ind w:left="1083" w:right="16" w:hanging="697"/>
        <w:rPr>
          <w:color w:val="auto"/>
          <w:sz w:val="24"/>
          <w:szCs w:val="24"/>
        </w:rPr>
      </w:pPr>
      <w:r>
        <w:rPr>
          <w:rFonts w:ascii="Arial" w:hAnsi="Arial" w:eastAsia="Arial" w:cs="Arial"/>
          <w:color w:val="auto"/>
          <w:sz w:val="24"/>
          <w:szCs w:val="24"/>
        </w:rPr>
        <w:t xml:space="preserve">1.3     </w:t>
      </w:r>
      <w:r>
        <w:rPr>
          <w:color w:val="auto"/>
          <w:sz w:val="24"/>
          <w:szCs w:val="24"/>
        </w:rPr>
        <w:t>联合体</w:t>
      </w:r>
      <w:r>
        <w:rPr>
          <w:color w:val="auto"/>
          <w:spacing w:val="-24"/>
          <w:sz w:val="24"/>
          <w:szCs w:val="24"/>
        </w:rPr>
        <w:t xml:space="preserve"> </w:t>
      </w:r>
      <w:r>
        <w:rPr>
          <w:color w:val="auto"/>
          <w:sz w:val="24"/>
          <w:szCs w:val="24"/>
        </w:rPr>
        <w:t>：指两个以上的自然人</w:t>
      </w:r>
      <w:r>
        <w:rPr>
          <w:color w:val="auto"/>
          <w:spacing w:val="-43"/>
          <w:sz w:val="24"/>
          <w:szCs w:val="24"/>
        </w:rPr>
        <w:t xml:space="preserve"> </w:t>
      </w:r>
      <w:r>
        <w:rPr>
          <w:color w:val="auto"/>
          <w:sz w:val="24"/>
          <w:szCs w:val="24"/>
        </w:rPr>
        <w:t>、法人或者其他组织组成一个联合体，</w:t>
      </w:r>
      <w:r>
        <w:rPr>
          <w:color w:val="auto"/>
          <w:spacing w:val="-49"/>
          <w:sz w:val="24"/>
          <w:szCs w:val="24"/>
        </w:rPr>
        <w:t xml:space="preserve"> </w:t>
      </w:r>
      <w:r>
        <w:rPr>
          <w:color w:val="auto"/>
          <w:sz w:val="24"/>
          <w:szCs w:val="24"/>
        </w:rPr>
        <w:t xml:space="preserve">以一个 </w:t>
      </w:r>
      <w:r>
        <w:rPr>
          <w:rFonts w:hint="eastAsia"/>
          <w:color w:val="auto"/>
          <w:spacing w:val="-1"/>
          <w:sz w:val="24"/>
          <w:szCs w:val="24"/>
          <w:lang w:eastAsia="zh-CN"/>
        </w:rPr>
        <w:t>投标人</w:t>
      </w:r>
      <w:r>
        <w:rPr>
          <w:color w:val="auto"/>
          <w:spacing w:val="-1"/>
          <w:sz w:val="24"/>
          <w:szCs w:val="24"/>
        </w:rPr>
        <w:t>的身份共同参加政府采购。</w:t>
      </w:r>
    </w:p>
    <w:p w14:paraId="6F223EBF">
      <w:pPr>
        <w:pStyle w:val="3"/>
        <w:spacing w:before="178" w:line="200"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资金来源、项目属性、科研仪器设备采购、核心产品</w:t>
      </w:r>
    </w:p>
    <w:p w14:paraId="7D487382">
      <w:pPr>
        <w:pStyle w:val="3"/>
        <w:spacing w:before="179" w:line="252" w:lineRule="auto"/>
        <w:ind w:left="1084" w:right="18" w:hanging="706"/>
        <w:rPr>
          <w:color w:val="auto"/>
          <w:sz w:val="24"/>
          <w:szCs w:val="24"/>
        </w:rPr>
      </w:pPr>
      <w:r>
        <w:rPr>
          <w:rFonts w:ascii="Arial" w:hAnsi="Arial" w:eastAsia="Arial" w:cs="Arial"/>
          <w:color w:val="auto"/>
          <w:spacing w:val="7"/>
          <w:sz w:val="24"/>
          <w:szCs w:val="24"/>
        </w:rPr>
        <w:t xml:space="preserve">2.1     </w:t>
      </w:r>
      <w:r>
        <w:rPr>
          <w:color w:val="auto"/>
          <w:spacing w:val="7"/>
          <w:sz w:val="24"/>
          <w:szCs w:val="24"/>
        </w:rPr>
        <w:t>资金来源为财政性资金和</w:t>
      </w:r>
      <w:r>
        <w:rPr>
          <w:rFonts w:ascii="Arial" w:hAnsi="Arial" w:eastAsia="Arial" w:cs="Arial"/>
          <w:color w:val="auto"/>
          <w:spacing w:val="7"/>
          <w:sz w:val="24"/>
          <w:szCs w:val="24"/>
        </w:rPr>
        <w:t>/</w:t>
      </w:r>
      <w:r>
        <w:rPr>
          <w:color w:val="auto"/>
          <w:spacing w:val="7"/>
          <w:sz w:val="24"/>
          <w:szCs w:val="24"/>
        </w:rPr>
        <w:t>或本项目采购中无法与财</w:t>
      </w:r>
      <w:r>
        <w:rPr>
          <w:color w:val="auto"/>
          <w:spacing w:val="6"/>
          <w:sz w:val="24"/>
          <w:szCs w:val="24"/>
        </w:rPr>
        <w:t>政性资金分割的非财政</w:t>
      </w:r>
      <w:r>
        <w:rPr>
          <w:color w:val="auto"/>
          <w:sz w:val="24"/>
          <w:szCs w:val="24"/>
        </w:rPr>
        <w:t xml:space="preserve"> </w:t>
      </w:r>
      <w:r>
        <w:rPr>
          <w:color w:val="auto"/>
          <w:spacing w:val="-1"/>
          <w:sz w:val="24"/>
          <w:szCs w:val="24"/>
        </w:rPr>
        <w:t>性资金。</w:t>
      </w:r>
    </w:p>
    <w:p w14:paraId="792BB08D">
      <w:pPr>
        <w:pStyle w:val="3"/>
        <w:spacing w:before="178" w:line="200" w:lineRule="auto"/>
        <w:ind w:left="378"/>
        <w:rPr>
          <w:color w:val="auto"/>
          <w:sz w:val="24"/>
          <w:szCs w:val="24"/>
        </w:rPr>
      </w:pPr>
      <w:r>
        <w:rPr>
          <w:rFonts w:ascii="Arial" w:hAnsi="Arial" w:eastAsia="Arial" w:cs="Arial"/>
          <w:color w:val="auto"/>
          <w:spacing w:val="-3"/>
          <w:sz w:val="24"/>
          <w:szCs w:val="24"/>
        </w:rPr>
        <w:t xml:space="preserve">2.2     </w:t>
      </w:r>
      <w:r>
        <w:rPr>
          <w:color w:val="auto"/>
          <w:spacing w:val="-3"/>
          <w:sz w:val="24"/>
          <w:szCs w:val="24"/>
        </w:rPr>
        <w:t>项目属性见《投标人须知资料表》。</w:t>
      </w:r>
    </w:p>
    <w:p w14:paraId="3A162AC7">
      <w:pPr>
        <w:pStyle w:val="3"/>
        <w:spacing w:before="179" w:line="200" w:lineRule="auto"/>
        <w:ind w:left="378"/>
        <w:rPr>
          <w:color w:val="auto"/>
          <w:sz w:val="24"/>
          <w:szCs w:val="24"/>
        </w:rPr>
      </w:pPr>
      <w:r>
        <w:rPr>
          <w:rFonts w:ascii="Arial" w:hAnsi="Arial" w:eastAsia="Arial" w:cs="Arial"/>
          <w:color w:val="auto"/>
          <w:spacing w:val="-2"/>
          <w:sz w:val="24"/>
          <w:szCs w:val="24"/>
        </w:rPr>
        <w:t xml:space="preserve">2.3     </w:t>
      </w:r>
      <w:r>
        <w:rPr>
          <w:color w:val="auto"/>
          <w:spacing w:val="-2"/>
          <w:sz w:val="24"/>
          <w:szCs w:val="24"/>
        </w:rPr>
        <w:t>是否属于科研仪器设备采购见《投标人须知资料表</w:t>
      </w:r>
      <w:r>
        <w:rPr>
          <w:color w:val="auto"/>
          <w:spacing w:val="-3"/>
          <w:sz w:val="24"/>
          <w:szCs w:val="24"/>
        </w:rPr>
        <w:t>》。</w:t>
      </w:r>
    </w:p>
    <w:p w14:paraId="3AE7E5C4">
      <w:pPr>
        <w:pStyle w:val="3"/>
        <w:spacing w:before="180" w:line="200" w:lineRule="auto"/>
        <w:ind w:left="378"/>
        <w:rPr>
          <w:color w:val="auto"/>
          <w:sz w:val="24"/>
          <w:szCs w:val="24"/>
        </w:rPr>
      </w:pPr>
      <w:r>
        <w:rPr>
          <w:rFonts w:ascii="Arial" w:hAnsi="Arial" w:eastAsia="Arial" w:cs="Arial"/>
          <w:color w:val="auto"/>
          <w:spacing w:val="-3"/>
          <w:sz w:val="24"/>
          <w:szCs w:val="24"/>
        </w:rPr>
        <w:t xml:space="preserve">2.4     </w:t>
      </w:r>
      <w:r>
        <w:rPr>
          <w:color w:val="auto"/>
          <w:spacing w:val="-3"/>
          <w:sz w:val="24"/>
          <w:szCs w:val="24"/>
        </w:rPr>
        <w:t>核心产品见《投标人须知资料表》。</w:t>
      </w:r>
    </w:p>
    <w:p w14:paraId="75CB54A1">
      <w:pPr>
        <w:pStyle w:val="3"/>
        <w:spacing w:before="177" w:line="200"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现场考察、开标前答疑会</w:t>
      </w:r>
    </w:p>
    <w:p w14:paraId="18B0A7EF">
      <w:pPr>
        <w:pStyle w:val="3"/>
        <w:spacing w:before="180" w:line="252" w:lineRule="auto"/>
        <w:ind w:left="1083" w:right="16" w:hanging="705"/>
        <w:rPr>
          <w:color w:val="auto"/>
          <w:sz w:val="24"/>
          <w:szCs w:val="24"/>
        </w:rPr>
      </w:pPr>
      <w:r>
        <w:rPr>
          <w:rFonts w:ascii="Arial" w:hAnsi="Arial" w:eastAsia="Arial" w:cs="Arial"/>
          <w:color w:val="auto"/>
          <w:spacing w:val="1"/>
          <w:sz w:val="24"/>
          <w:szCs w:val="24"/>
        </w:rPr>
        <w:t xml:space="preserve">3.1     </w:t>
      </w:r>
      <w:r>
        <w:rPr>
          <w:color w:val="auto"/>
          <w:spacing w:val="1"/>
          <w:sz w:val="24"/>
          <w:szCs w:val="24"/>
        </w:rPr>
        <w:t>若《投标人须知资料表》</w:t>
      </w:r>
      <w:r>
        <w:rPr>
          <w:color w:val="auto"/>
          <w:spacing w:val="-36"/>
          <w:sz w:val="24"/>
          <w:szCs w:val="24"/>
        </w:rPr>
        <w:t xml:space="preserve"> </w:t>
      </w:r>
      <w:r>
        <w:rPr>
          <w:color w:val="auto"/>
          <w:spacing w:val="1"/>
          <w:sz w:val="24"/>
          <w:szCs w:val="24"/>
        </w:rPr>
        <w:t>中规定了组织现场考察</w:t>
      </w:r>
      <w:r>
        <w:rPr>
          <w:color w:val="auto"/>
          <w:spacing w:val="-42"/>
          <w:sz w:val="24"/>
          <w:szCs w:val="24"/>
        </w:rPr>
        <w:t xml:space="preserve"> </w:t>
      </w:r>
      <w:r>
        <w:rPr>
          <w:color w:val="auto"/>
          <w:spacing w:val="1"/>
          <w:sz w:val="24"/>
          <w:szCs w:val="24"/>
        </w:rPr>
        <w:t>、召开开标前答疑会，则投</w:t>
      </w:r>
      <w:r>
        <w:rPr>
          <w:color w:val="auto"/>
          <w:sz w:val="24"/>
          <w:szCs w:val="24"/>
        </w:rPr>
        <w:t xml:space="preserve"> </w:t>
      </w:r>
      <w:r>
        <w:rPr>
          <w:color w:val="auto"/>
          <w:spacing w:val="-1"/>
          <w:sz w:val="24"/>
          <w:szCs w:val="24"/>
        </w:rPr>
        <w:t>标人应按要求在规定的时间和地点参加。</w:t>
      </w:r>
    </w:p>
    <w:p w14:paraId="42AD1EAA">
      <w:pPr>
        <w:pStyle w:val="3"/>
        <w:spacing w:before="176" w:line="270" w:lineRule="auto"/>
        <w:ind w:left="1083" w:right="16" w:hanging="705"/>
        <w:rPr>
          <w:color w:val="auto"/>
          <w:sz w:val="24"/>
          <w:szCs w:val="24"/>
        </w:rPr>
      </w:pPr>
      <w:r>
        <w:rPr>
          <w:rFonts w:ascii="Arial" w:hAnsi="Arial" w:eastAsia="Arial" w:cs="Arial"/>
          <w:color w:val="auto"/>
          <w:spacing w:val="2"/>
          <w:sz w:val="24"/>
          <w:szCs w:val="24"/>
        </w:rPr>
        <w:t xml:space="preserve">3.2     </w:t>
      </w:r>
      <w:r>
        <w:rPr>
          <w:color w:val="auto"/>
          <w:spacing w:val="2"/>
          <w:sz w:val="24"/>
          <w:szCs w:val="24"/>
        </w:rPr>
        <w:t>由于未参加现场考察或开</w:t>
      </w:r>
      <w:r>
        <w:rPr>
          <w:color w:val="auto"/>
          <w:spacing w:val="1"/>
          <w:sz w:val="24"/>
          <w:szCs w:val="24"/>
        </w:rPr>
        <w:t>标前答疑会而导致对项目实际情况不了解</w:t>
      </w:r>
      <w:r>
        <w:rPr>
          <w:color w:val="auto"/>
          <w:spacing w:val="-26"/>
          <w:sz w:val="24"/>
          <w:szCs w:val="24"/>
        </w:rPr>
        <w:t xml:space="preserve"> </w:t>
      </w:r>
      <w:r>
        <w:rPr>
          <w:color w:val="auto"/>
          <w:spacing w:val="1"/>
          <w:sz w:val="24"/>
          <w:szCs w:val="24"/>
        </w:rPr>
        <w:t>，影响投</w:t>
      </w:r>
      <w:r>
        <w:rPr>
          <w:color w:val="auto"/>
          <w:sz w:val="24"/>
          <w:szCs w:val="24"/>
        </w:rPr>
        <w:t xml:space="preserve"> </w:t>
      </w:r>
      <w:r>
        <w:rPr>
          <w:color w:val="auto"/>
          <w:spacing w:val="-1"/>
          <w:sz w:val="24"/>
          <w:szCs w:val="24"/>
        </w:rPr>
        <w:t>标文件编制</w:t>
      </w:r>
      <w:r>
        <w:rPr>
          <w:color w:val="auto"/>
          <w:spacing w:val="-30"/>
          <w:sz w:val="24"/>
          <w:szCs w:val="24"/>
        </w:rPr>
        <w:t xml:space="preserve"> </w:t>
      </w:r>
      <w:r>
        <w:rPr>
          <w:color w:val="auto"/>
          <w:spacing w:val="-1"/>
          <w:sz w:val="24"/>
          <w:szCs w:val="24"/>
        </w:rPr>
        <w:t>、投标报价准确性</w:t>
      </w:r>
      <w:r>
        <w:rPr>
          <w:color w:val="auto"/>
          <w:spacing w:val="-43"/>
          <w:sz w:val="24"/>
          <w:szCs w:val="24"/>
        </w:rPr>
        <w:t xml:space="preserve"> </w:t>
      </w:r>
      <w:r>
        <w:rPr>
          <w:color w:val="auto"/>
          <w:spacing w:val="-1"/>
          <w:sz w:val="24"/>
          <w:szCs w:val="24"/>
        </w:rPr>
        <w:t>、综合因素响应不全面等问题的，</w:t>
      </w:r>
      <w:r>
        <w:rPr>
          <w:color w:val="auto"/>
          <w:spacing w:val="-41"/>
          <w:sz w:val="24"/>
          <w:szCs w:val="24"/>
        </w:rPr>
        <w:t xml:space="preserve"> </w:t>
      </w:r>
      <w:r>
        <w:rPr>
          <w:color w:val="auto"/>
          <w:spacing w:val="-1"/>
          <w:sz w:val="24"/>
          <w:szCs w:val="24"/>
        </w:rPr>
        <w:t>由投标人自</w:t>
      </w:r>
      <w:r>
        <w:rPr>
          <w:color w:val="auto"/>
          <w:sz w:val="24"/>
          <w:szCs w:val="24"/>
        </w:rPr>
        <w:t xml:space="preserve"> </w:t>
      </w:r>
      <w:r>
        <w:rPr>
          <w:color w:val="auto"/>
          <w:spacing w:val="-1"/>
          <w:sz w:val="24"/>
          <w:szCs w:val="24"/>
        </w:rPr>
        <w:t>行承担不利评审后果。</w:t>
      </w:r>
    </w:p>
    <w:p w14:paraId="3B298FEC">
      <w:pPr>
        <w:pStyle w:val="3"/>
        <w:spacing w:before="175"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样品</w:t>
      </w:r>
    </w:p>
    <w:p w14:paraId="42266844">
      <w:pPr>
        <w:pStyle w:val="3"/>
        <w:spacing w:before="179" w:line="252" w:lineRule="auto"/>
        <w:ind w:left="1084" w:hanging="712"/>
        <w:rPr>
          <w:color w:val="auto"/>
          <w:sz w:val="24"/>
          <w:szCs w:val="24"/>
        </w:rPr>
      </w:pPr>
      <w:r>
        <w:rPr>
          <w:rFonts w:ascii="Arial" w:hAnsi="Arial" w:eastAsia="Arial" w:cs="Arial"/>
          <w:color w:val="auto"/>
          <w:spacing w:val="2"/>
          <w:sz w:val="24"/>
          <w:szCs w:val="24"/>
        </w:rPr>
        <w:t xml:space="preserve">4.1     </w:t>
      </w:r>
      <w:r>
        <w:rPr>
          <w:color w:val="auto"/>
          <w:spacing w:val="2"/>
          <w:sz w:val="24"/>
          <w:szCs w:val="24"/>
        </w:rPr>
        <w:t>本项目是否要求投标人提供</w:t>
      </w:r>
      <w:r>
        <w:rPr>
          <w:color w:val="auto"/>
          <w:spacing w:val="1"/>
          <w:sz w:val="24"/>
          <w:szCs w:val="24"/>
        </w:rPr>
        <w:t>样品，</w:t>
      </w:r>
      <w:r>
        <w:rPr>
          <w:color w:val="auto"/>
          <w:spacing w:val="-49"/>
          <w:sz w:val="24"/>
          <w:szCs w:val="24"/>
        </w:rPr>
        <w:t xml:space="preserve"> </w:t>
      </w:r>
      <w:r>
        <w:rPr>
          <w:color w:val="auto"/>
          <w:spacing w:val="1"/>
          <w:sz w:val="24"/>
          <w:szCs w:val="24"/>
        </w:rPr>
        <w:t>以及样品制作的标准和要求</w:t>
      </w:r>
      <w:r>
        <w:rPr>
          <w:color w:val="auto"/>
          <w:spacing w:val="-43"/>
          <w:sz w:val="24"/>
          <w:szCs w:val="24"/>
        </w:rPr>
        <w:t xml:space="preserve"> </w:t>
      </w:r>
      <w:r>
        <w:rPr>
          <w:color w:val="auto"/>
          <w:spacing w:val="1"/>
          <w:sz w:val="24"/>
          <w:szCs w:val="24"/>
        </w:rPr>
        <w:t>、是否需要随</w:t>
      </w:r>
      <w:r>
        <w:rPr>
          <w:color w:val="auto"/>
          <w:sz w:val="24"/>
          <w:szCs w:val="24"/>
        </w:rPr>
        <w:t xml:space="preserve"> </w:t>
      </w:r>
      <w:r>
        <w:rPr>
          <w:color w:val="auto"/>
          <w:spacing w:val="-5"/>
          <w:sz w:val="24"/>
          <w:szCs w:val="24"/>
        </w:rPr>
        <w:t>样品提交相关检测报告、样品的递交与退还等要求见《投标人须知资料表》。</w:t>
      </w:r>
    </w:p>
    <w:p w14:paraId="322CD429">
      <w:pPr>
        <w:pStyle w:val="3"/>
        <w:spacing w:before="177" w:line="201" w:lineRule="auto"/>
        <w:ind w:right="16"/>
        <w:jc w:val="right"/>
        <w:rPr>
          <w:color w:val="auto"/>
          <w:sz w:val="24"/>
          <w:szCs w:val="24"/>
        </w:rPr>
      </w:pPr>
      <w:r>
        <w:rPr>
          <w:rFonts w:ascii="Arial" w:hAnsi="Arial" w:eastAsia="Arial" w:cs="Arial"/>
          <w:color w:val="auto"/>
          <w:spacing w:val="2"/>
          <w:sz w:val="24"/>
          <w:szCs w:val="24"/>
        </w:rPr>
        <w:t xml:space="preserve">4.2     </w:t>
      </w:r>
      <w:r>
        <w:rPr>
          <w:color w:val="auto"/>
          <w:spacing w:val="2"/>
          <w:sz w:val="24"/>
          <w:szCs w:val="24"/>
        </w:rPr>
        <w:t>样品的评审方法以及评审标准等内容见第四章《评标程序</w:t>
      </w:r>
      <w:r>
        <w:rPr>
          <w:color w:val="auto"/>
          <w:spacing w:val="-42"/>
          <w:sz w:val="24"/>
          <w:szCs w:val="24"/>
        </w:rPr>
        <w:t xml:space="preserve"> </w:t>
      </w:r>
      <w:r>
        <w:rPr>
          <w:color w:val="auto"/>
          <w:spacing w:val="2"/>
          <w:sz w:val="24"/>
          <w:szCs w:val="24"/>
        </w:rPr>
        <w:t>、评标方法和评标</w:t>
      </w:r>
    </w:p>
    <w:p w14:paraId="4076C56A">
      <w:pPr>
        <w:spacing w:line="201" w:lineRule="auto"/>
        <w:rPr>
          <w:color w:val="auto"/>
          <w:sz w:val="24"/>
          <w:szCs w:val="24"/>
        </w:rPr>
        <w:sectPr>
          <w:footerReference r:id="rId10" w:type="default"/>
          <w:pgSz w:w="11907" w:h="16840"/>
          <w:pgMar w:top="1183" w:right="1117" w:bottom="1060" w:left="1701" w:header="841" w:footer="886" w:gutter="0"/>
          <w:pgNumType w:fmt="decimal"/>
          <w:cols w:space="720" w:num="1"/>
        </w:sectPr>
      </w:pPr>
    </w:p>
    <w:p w14:paraId="3EFEF953">
      <w:pPr>
        <w:pStyle w:val="3"/>
        <w:spacing w:before="274" w:line="201" w:lineRule="auto"/>
        <w:ind w:left="1084"/>
        <w:rPr>
          <w:color w:val="auto"/>
          <w:sz w:val="24"/>
          <w:szCs w:val="24"/>
        </w:rPr>
      </w:pPr>
      <w:r>
        <w:rPr>
          <w:color w:val="auto"/>
          <w:spacing w:val="-18"/>
          <w:w w:val="96"/>
          <w:sz w:val="24"/>
          <w:szCs w:val="24"/>
        </w:rPr>
        <w:t>标准》。</w:t>
      </w:r>
    </w:p>
    <w:p w14:paraId="7519A4D5">
      <w:pPr>
        <w:pStyle w:val="3"/>
        <w:spacing w:before="174" w:line="196" w:lineRule="auto"/>
        <w:ind w:left="19"/>
        <w:outlineLvl w:val="1"/>
        <w:rPr>
          <w:color w:val="auto"/>
          <w:sz w:val="24"/>
          <w:szCs w:val="24"/>
        </w:rPr>
      </w:pPr>
      <w:r>
        <w:rPr>
          <w:rFonts w:ascii="Arial" w:hAnsi="Arial" w:eastAsia="Arial" w:cs="Arial"/>
          <w:color w:val="auto"/>
          <w:sz w:val="24"/>
          <w:szCs w:val="24"/>
        </w:rPr>
        <w:t xml:space="preserve">5   </w:t>
      </w:r>
      <w:r>
        <w:rPr>
          <w:color w:val="auto"/>
          <w:sz w:val="24"/>
          <w:szCs w:val="24"/>
        </w:rPr>
        <w:t>政府采购政策（包括但不限于下列具体政策要求）</w:t>
      </w:r>
    </w:p>
    <w:p w14:paraId="14267BE8">
      <w:pPr>
        <w:pStyle w:val="3"/>
        <w:spacing w:before="187" w:line="200" w:lineRule="auto"/>
        <w:ind w:left="379"/>
        <w:rPr>
          <w:color w:val="auto"/>
          <w:sz w:val="24"/>
          <w:szCs w:val="24"/>
        </w:rPr>
      </w:pPr>
      <w:r>
        <w:rPr>
          <w:rFonts w:ascii="Arial" w:hAnsi="Arial" w:eastAsia="Arial" w:cs="Arial"/>
          <w:color w:val="auto"/>
          <w:spacing w:val="1"/>
          <w:sz w:val="24"/>
          <w:szCs w:val="24"/>
        </w:rPr>
        <w:t xml:space="preserve">5.1     </w:t>
      </w:r>
      <w:r>
        <w:rPr>
          <w:color w:val="auto"/>
          <w:spacing w:val="1"/>
          <w:sz w:val="24"/>
          <w:szCs w:val="24"/>
        </w:rPr>
        <w:t>采购本国货物、工程和服务</w:t>
      </w:r>
    </w:p>
    <w:p w14:paraId="0AA44304">
      <w:pPr>
        <w:pStyle w:val="3"/>
        <w:spacing w:before="177" w:line="252" w:lineRule="auto"/>
        <w:ind w:left="1984" w:right="129" w:hanging="885"/>
        <w:rPr>
          <w:color w:val="auto"/>
          <w:sz w:val="24"/>
          <w:szCs w:val="24"/>
        </w:rPr>
      </w:pPr>
      <w:r>
        <w:rPr>
          <w:rFonts w:ascii="Arial" w:hAnsi="Arial" w:eastAsia="Arial" w:cs="Arial"/>
          <w:color w:val="auto"/>
          <w:spacing w:val="-1"/>
          <w:sz w:val="24"/>
          <w:szCs w:val="24"/>
        </w:rPr>
        <w:t xml:space="preserve">5.1.1    </w:t>
      </w:r>
      <w:r>
        <w:rPr>
          <w:color w:val="auto"/>
          <w:spacing w:val="-1"/>
          <w:sz w:val="24"/>
          <w:szCs w:val="24"/>
        </w:rPr>
        <w:t>政府采购应当采购本国货物、工程和服务。但有《</w:t>
      </w:r>
      <w:r>
        <w:rPr>
          <w:rFonts w:hint="eastAsia"/>
          <w:color w:val="auto"/>
          <w:spacing w:val="-1"/>
          <w:sz w:val="24"/>
          <w:szCs w:val="24"/>
          <w:lang w:eastAsia="zh-CN"/>
        </w:rPr>
        <w:t>中华人民共和国政府采购法</w:t>
      </w:r>
      <w:r>
        <w:rPr>
          <w:color w:val="auto"/>
          <w:spacing w:val="-1"/>
          <w:sz w:val="24"/>
          <w:szCs w:val="24"/>
        </w:rPr>
        <w:t>》第十条规定情形的除外。</w:t>
      </w:r>
    </w:p>
    <w:p w14:paraId="3FE24FC2">
      <w:pPr>
        <w:pStyle w:val="3"/>
        <w:spacing w:before="180" w:line="252" w:lineRule="auto"/>
        <w:ind w:left="1987" w:right="137" w:hanging="888"/>
        <w:rPr>
          <w:color w:val="auto"/>
          <w:sz w:val="24"/>
          <w:szCs w:val="24"/>
        </w:rPr>
      </w:pPr>
      <w:r>
        <w:rPr>
          <w:rFonts w:ascii="Arial" w:hAnsi="Arial" w:eastAsia="Arial" w:cs="Arial"/>
          <w:color w:val="auto"/>
          <w:spacing w:val="-1"/>
          <w:sz w:val="24"/>
          <w:szCs w:val="24"/>
        </w:rPr>
        <w:t xml:space="preserve">5.1.2    </w:t>
      </w:r>
      <w:r>
        <w:rPr>
          <w:color w:val="auto"/>
          <w:spacing w:val="-1"/>
          <w:sz w:val="24"/>
          <w:szCs w:val="24"/>
        </w:rPr>
        <w:t>本项目如接受非本国货物、工程、服务参与投标，则具体要求见第五</w:t>
      </w:r>
      <w:r>
        <w:rPr>
          <w:color w:val="auto"/>
          <w:spacing w:val="11"/>
          <w:sz w:val="24"/>
          <w:szCs w:val="24"/>
        </w:rPr>
        <w:t xml:space="preserve"> </w:t>
      </w:r>
      <w:r>
        <w:rPr>
          <w:color w:val="auto"/>
          <w:spacing w:val="-14"/>
          <w:sz w:val="24"/>
          <w:szCs w:val="24"/>
        </w:rPr>
        <w:t>章《采购需求》。</w:t>
      </w:r>
    </w:p>
    <w:p w14:paraId="0C423702">
      <w:pPr>
        <w:pStyle w:val="3"/>
        <w:spacing w:before="181" w:line="282" w:lineRule="auto"/>
        <w:ind w:left="1987" w:right="133" w:hanging="888"/>
        <w:rPr>
          <w:color w:val="auto"/>
          <w:sz w:val="24"/>
          <w:szCs w:val="24"/>
        </w:rPr>
      </w:pPr>
      <w:r>
        <w:rPr>
          <w:rFonts w:ascii="Arial" w:hAnsi="Arial" w:eastAsia="Arial" w:cs="Arial"/>
          <w:color w:val="auto"/>
          <w:spacing w:val="6"/>
          <w:sz w:val="24"/>
          <w:szCs w:val="24"/>
        </w:rPr>
        <w:t xml:space="preserve">5.1.3    </w:t>
      </w:r>
      <w:r>
        <w:rPr>
          <w:color w:val="auto"/>
          <w:spacing w:val="6"/>
          <w:sz w:val="24"/>
          <w:szCs w:val="24"/>
        </w:rPr>
        <w:t>进口产品指通过中国海</w:t>
      </w:r>
      <w:r>
        <w:rPr>
          <w:color w:val="auto"/>
          <w:spacing w:val="5"/>
          <w:sz w:val="24"/>
          <w:szCs w:val="24"/>
        </w:rPr>
        <w:t>关报关验放进入中国境内且产自关境外的产</w:t>
      </w:r>
      <w:r>
        <w:rPr>
          <w:color w:val="auto"/>
          <w:sz w:val="24"/>
          <w:szCs w:val="24"/>
        </w:rPr>
        <w:t xml:space="preserve"> </w:t>
      </w:r>
      <w:r>
        <w:rPr>
          <w:color w:val="auto"/>
          <w:spacing w:val="-4"/>
          <w:sz w:val="24"/>
          <w:szCs w:val="24"/>
        </w:rPr>
        <w:t>品，包括已经进入中国境内的进口产品。关于进口产品的相关规定依</w:t>
      </w:r>
      <w:r>
        <w:rPr>
          <w:color w:val="auto"/>
          <w:spacing w:val="4"/>
          <w:sz w:val="24"/>
          <w:szCs w:val="24"/>
        </w:rPr>
        <w:t xml:space="preserve"> </w:t>
      </w:r>
      <w:r>
        <w:rPr>
          <w:color w:val="auto"/>
          <w:spacing w:val="-6"/>
          <w:sz w:val="24"/>
          <w:szCs w:val="24"/>
        </w:rPr>
        <w:t>据《政府采购进口产品管理办法》（财库〔</w:t>
      </w:r>
      <w:r>
        <w:rPr>
          <w:rFonts w:ascii="Arial" w:hAnsi="Arial" w:eastAsia="Arial" w:cs="Arial"/>
          <w:color w:val="auto"/>
          <w:spacing w:val="-6"/>
          <w:sz w:val="24"/>
          <w:szCs w:val="24"/>
        </w:rPr>
        <w:t>2007</w:t>
      </w:r>
      <w:r>
        <w:rPr>
          <w:color w:val="auto"/>
          <w:spacing w:val="-6"/>
          <w:sz w:val="24"/>
          <w:szCs w:val="24"/>
        </w:rPr>
        <w:t>〕</w:t>
      </w:r>
      <w:r>
        <w:rPr>
          <w:color w:val="auto"/>
          <w:spacing w:val="-22"/>
          <w:sz w:val="24"/>
          <w:szCs w:val="24"/>
        </w:rPr>
        <w:t xml:space="preserve"> </w:t>
      </w:r>
      <w:r>
        <w:rPr>
          <w:rFonts w:ascii="Arial" w:hAnsi="Arial" w:eastAsia="Arial" w:cs="Arial"/>
          <w:color w:val="auto"/>
          <w:spacing w:val="-6"/>
          <w:sz w:val="24"/>
          <w:szCs w:val="24"/>
        </w:rPr>
        <w:t xml:space="preserve">119 </w:t>
      </w:r>
      <w:r>
        <w:rPr>
          <w:color w:val="auto"/>
          <w:spacing w:val="-6"/>
          <w:sz w:val="24"/>
          <w:szCs w:val="24"/>
        </w:rPr>
        <w:t>号文）、《关</w:t>
      </w:r>
      <w:r>
        <w:rPr>
          <w:color w:val="auto"/>
          <w:sz w:val="24"/>
          <w:szCs w:val="24"/>
        </w:rPr>
        <w:t xml:space="preserve"> </w:t>
      </w:r>
      <w:r>
        <w:rPr>
          <w:color w:val="auto"/>
          <w:spacing w:val="4"/>
          <w:sz w:val="24"/>
          <w:szCs w:val="24"/>
        </w:rPr>
        <w:t>于政府采购进口产品管理有关问题的通知》（财办库〔</w:t>
      </w:r>
      <w:r>
        <w:rPr>
          <w:rFonts w:ascii="Arial" w:hAnsi="Arial" w:eastAsia="Arial" w:cs="Arial"/>
          <w:color w:val="auto"/>
          <w:spacing w:val="4"/>
          <w:sz w:val="24"/>
          <w:szCs w:val="24"/>
        </w:rPr>
        <w:t>2</w:t>
      </w:r>
      <w:r>
        <w:rPr>
          <w:rFonts w:ascii="Arial" w:hAnsi="Arial" w:eastAsia="Arial" w:cs="Arial"/>
          <w:color w:val="auto"/>
          <w:spacing w:val="3"/>
          <w:sz w:val="24"/>
          <w:szCs w:val="24"/>
        </w:rPr>
        <w:t>008</w:t>
      </w:r>
      <w:r>
        <w:rPr>
          <w:color w:val="auto"/>
          <w:spacing w:val="3"/>
          <w:sz w:val="24"/>
          <w:szCs w:val="24"/>
        </w:rPr>
        <w:t>〕</w:t>
      </w:r>
      <w:r>
        <w:rPr>
          <w:color w:val="auto"/>
          <w:spacing w:val="-38"/>
          <w:sz w:val="24"/>
          <w:szCs w:val="24"/>
        </w:rPr>
        <w:t xml:space="preserve"> </w:t>
      </w:r>
      <w:r>
        <w:rPr>
          <w:rFonts w:ascii="Arial" w:hAnsi="Arial" w:eastAsia="Arial" w:cs="Arial"/>
          <w:color w:val="auto"/>
          <w:spacing w:val="3"/>
          <w:sz w:val="24"/>
          <w:szCs w:val="24"/>
        </w:rPr>
        <w:t>248</w:t>
      </w:r>
      <w:r>
        <w:rPr>
          <w:rFonts w:ascii="Arial" w:hAnsi="Arial" w:eastAsia="Arial" w:cs="Arial"/>
          <w:color w:val="auto"/>
          <w:sz w:val="24"/>
          <w:szCs w:val="24"/>
        </w:rPr>
        <w:t xml:space="preserve"> </w:t>
      </w:r>
      <w:r>
        <w:rPr>
          <w:color w:val="auto"/>
          <w:spacing w:val="-21"/>
          <w:w w:val="96"/>
          <w:sz w:val="24"/>
          <w:szCs w:val="24"/>
        </w:rPr>
        <w:t>号文）。</w:t>
      </w:r>
    </w:p>
    <w:p w14:paraId="24E800C4">
      <w:pPr>
        <w:pStyle w:val="3"/>
        <w:spacing w:before="187" w:line="201" w:lineRule="auto"/>
        <w:ind w:left="379"/>
        <w:rPr>
          <w:color w:val="auto"/>
          <w:sz w:val="24"/>
          <w:szCs w:val="24"/>
        </w:rPr>
      </w:pPr>
      <w:r>
        <w:rPr>
          <w:rFonts w:ascii="Arial" w:hAnsi="Arial" w:eastAsia="Arial" w:cs="Arial"/>
          <w:color w:val="auto"/>
          <w:spacing w:val="1"/>
          <w:sz w:val="24"/>
          <w:szCs w:val="24"/>
        </w:rPr>
        <w:t xml:space="preserve">5.2     </w:t>
      </w:r>
      <w:r>
        <w:rPr>
          <w:color w:val="auto"/>
          <w:spacing w:val="1"/>
          <w:sz w:val="24"/>
          <w:szCs w:val="24"/>
        </w:rPr>
        <w:t>中小企业、监狱企业及残疾人福利性单位</w:t>
      </w:r>
    </w:p>
    <w:p w14:paraId="71A27636">
      <w:pPr>
        <w:pStyle w:val="3"/>
        <w:spacing w:before="176" w:line="201" w:lineRule="auto"/>
        <w:ind w:left="1099"/>
        <w:rPr>
          <w:color w:val="auto"/>
          <w:sz w:val="24"/>
          <w:szCs w:val="24"/>
        </w:rPr>
      </w:pPr>
      <w:r>
        <w:rPr>
          <w:rFonts w:ascii="Arial" w:hAnsi="Arial" w:eastAsia="Arial" w:cs="Arial"/>
          <w:color w:val="auto"/>
          <w:spacing w:val="2"/>
          <w:sz w:val="24"/>
          <w:szCs w:val="24"/>
        </w:rPr>
        <w:t>5.2.1</w:t>
      </w:r>
      <w:r>
        <w:rPr>
          <w:rFonts w:ascii="Arial" w:hAnsi="Arial" w:eastAsia="Arial" w:cs="Arial"/>
          <w:color w:val="auto"/>
          <w:spacing w:val="14"/>
          <w:sz w:val="24"/>
          <w:szCs w:val="24"/>
        </w:rPr>
        <w:t xml:space="preserve">    </w:t>
      </w:r>
      <w:r>
        <w:rPr>
          <w:color w:val="auto"/>
          <w:spacing w:val="2"/>
          <w:sz w:val="24"/>
          <w:szCs w:val="24"/>
        </w:rPr>
        <w:t>中小企业定义：</w:t>
      </w:r>
    </w:p>
    <w:p w14:paraId="00E8EAAD">
      <w:pPr>
        <w:pStyle w:val="3"/>
        <w:spacing w:before="178" w:line="304" w:lineRule="auto"/>
        <w:ind w:left="2879" w:hanging="876"/>
        <w:rPr>
          <w:color w:val="auto"/>
          <w:sz w:val="24"/>
          <w:szCs w:val="24"/>
        </w:rPr>
      </w:pPr>
      <w:r>
        <w:rPr>
          <w:rFonts w:ascii="Arial" w:hAnsi="Arial" w:eastAsia="Arial" w:cs="Arial"/>
          <w:color w:val="auto"/>
          <w:sz w:val="24"/>
          <w:szCs w:val="24"/>
        </w:rPr>
        <w:t>5.2.1.1</w:t>
      </w:r>
      <w:r>
        <w:rPr>
          <w:rFonts w:ascii="Arial" w:hAnsi="Arial" w:eastAsia="Arial" w:cs="Arial"/>
          <w:color w:val="auto"/>
          <w:spacing w:val="27"/>
          <w:sz w:val="24"/>
          <w:szCs w:val="24"/>
        </w:rPr>
        <w:t xml:space="preserve"> </w:t>
      </w:r>
      <w:r>
        <w:rPr>
          <w:color w:val="auto"/>
          <w:sz w:val="24"/>
          <w:szCs w:val="24"/>
        </w:rPr>
        <w:t xml:space="preserve">中小企业是指在中华人民共和国境内依法设立，依据国务院   </w:t>
      </w:r>
      <w:r>
        <w:rPr>
          <w:color w:val="auto"/>
          <w:spacing w:val="-2"/>
          <w:sz w:val="24"/>
          <w:szCs w:val="24"/>
        </w:rPr>
        <w:t>批准的中小企业划分标准确定的中型企业、小型企业和微型</w:t>
      </w:r>
      <w:r>
        <w:rPr>
          <w:color w:val="auto"/>
          <w:spacing w:val="1"/>
          <w:sz w:val="24"/>
          <w:szCs w:val="24"/>
        </w:rPr>
        <w:t xml:space="preserve">   </w:t>
      </w:r>
      <w:r>
        <w:rPr>
          <w:color w:val="auto"/>
          <w:spacing w:val="-2"/>
          <w:sz w:val="24"/>
          <w:szCs w:val="24"/>
        </w:rPr>
        <w:t>企业，但与大企业的负责人为同一人，或者与大企业存在直</w:t>
      </w:r>
      <w:r>
        <w:rPr>
          <w:color w:val="auto"/>
          <w:spacing w:val="1"/>
          <w:sz w:val="24"/>
          <w:szCs w:val="24"/>
        </w:rPr>
        <w:t xml:space="preserve">   </w:t>
      </w:r>
      <w:r>
        <w:rPr>
          <w:color w:val="auto"/>
          <w:spacing w:val="-2"/>
          <w:sz w:val="24"/>
          <w:szCs w:val="24"/>
        </w:rPr>
        <w:t>接控股、管理关系的除外。符合中小企业划分标准的个体工</w:t>
      </w:r>
      <w:r>
        <w:rPr>
          <w:color w:val="auto"/>
          <w:spacing w:val="1"/>
          <w:sz w:val="24"/>
          <w:szCs w:val="24"/>
        </w:rPr>
        <w:t xml:space="preserve">   </w:t>
      </w:r>
      <w:r>
        <w:rPr>
          <w:color w:val="auto"/>
          <w:spacing w:val="-2"/>
          <w:sz w:val="24"/>
          <w:szCs w:val="24"/>
        </w:rPr>
        <w:t>商户，在政府采购活动中视同中小企业。关于中小企业的判</w:t>
      </w:r>
      <w:r>
        <w:rPr>
          <w:color w:val="auto"/>
          <w:spacing w:val="1"/>
          <w:sz w:val="24"/>
          <w:szCs w:val="24"/>
        </w:rPr>
        <w:t xml:space="preserve">   </w:t>
      </w:r>
      <w:r>
        <w:rPr>
          <w:color w:val="auto"/>
          <w:spacing w:val="-11"/>
          <w:sz w:val="24"/>
          <w:szCs w:val="24"/>
        </w:rPr>
        <w:t>定依据《中华人民共和国中小企业促进法</w:t>
      </w:r>
      <w:r>
        <w:rPr>
          <w:rFonts w:hint="eastAsia"/>
          <w:color w:val="auto"/>
          <w:spacing w:val="-11"/>
          <w:sz w:val="24"/>
          <w:szCs w:val="24"/>
          <w:lang w:eastAsia="zh-CN"/>
        </w:rPr>
        <w:t>》《</w:t>
      </w:r>
      <w:r>
        <w:rPr>
          <w:color w:val="auto"/>
          <w:spacing w:val="-11"/>
          <w:sz w:val="24"/>
          <w:szCs w:val="24"/>
        </w:rPr>
        <w:t>关于进一步加</w:t>
      </w:r>
      <w:r>
        <w:rPr>
          <w:color w:val="auto"/>
          <w:spacing w:val="2"/>
          <w:sz w:val="24"/>
          <w:szCs w:val="24"/>
        </w:rPr>
        <w:t xml:space="preserve">   </w:t>
      </w:r>
      <w:r>
        <w:rPr>
          <w:color w:val="auto"/>
          <w:spacing w:val="-1"/>
          <w:sz w:val="24"/>
          <w:szCs w:val="24"/>
        </w:rPr>
        <w:t xml:space="preserve">大政府采购支持中小企业力度的通知》（财库〔 </w:t>
      </w:r>
      <w:r>
        <w:rPr>
          <w:rFonts w:ascii="Arial" w:hAnsi="Arial" w:eastAsia="Arial" w:cs="Arial"/>
          <w:color w:val="auto"/>
          <w:spacing w:val="-1"/>
          <w:sz w:val="24"/>
          <w:szCs w:val="24"/>
        </w:rPr>
        <w:t xml:space="preserve">2022 </w:t>
      </w:r>
      <w:r>
        <w:rPr>
          <w:color w:val="auto"/>
          <w:spacing w:val="-1"/>
          <w:sz w:val="24"/>
          <w:szCs w:val="24"/>
        </w:rPr>
        <w:t>〕</w:t>
      </w:r>
      <w:r>
        <w:rPr>
          <w:rFonts w:ascii="Arial" w:hAnsi="Arial" w:eastAsia="Arial" w:cs="Arial"/>
          <w:color w:val="auto"/>
          <w:spacing w:val="-1"/>
          <w:sz w:val="24"/>
          <w:szCs w:val="24"/>
        </w:rPr>
        <w:t>19</w:t>
      </w:r>
      <w:r>
        <w:rPr>
          <w:rFonts w:ascii="Arial" w:hAnsi="Arial" w:eastAsia="Arial" w:cs="Arial"/>
          <w:color w:val="auto"/>
          <w:spacing w:val="2"/>
          <w:sz w:val="24"/>
          <w:szCs w:val="24"/>
        </w:rPr>
        <w:t xml:space="preserve">   </w:t>
      </w:r>
      <w:r>
        <w:rPr>
          <w:color w:val="auto"/>
          <w:spacing w:val="-15"/>
          <w:sz w:val="24"/>
          <w:szCs w:val="24"/>
        </w:rPr>
        <w:t>号）、《政府采购促进中小企业发展管理办法》（财库〔</w:t>
      </w:r>
      <w:r>
        <w:rPr>
          <w:rFonts w:ascii="Arial" w:hAnsi="Arial" w:eastAsia="Arial" w:cs="Arial"/>
          <w:color w:val="auto"/>
          <w:spacing w:val="-15"/>
          <w:sz w:val="24"/>
          <w:szCs w:val="24"/>
        </w:rPr>
        <w:t>20</w:t>
      </w:r>
      <w:r>
        <w:rPr>
          <w:rFonts w:ascii="Arial" w:hAnsi="Arial" w:eastAsia="Arial" w:cs="Arial"/>
          <w:color w:val="auto"/>
          <w:spacing w:val="-16"/>
          <w:sz w:val="24"/>
          <w:szCs w:val="24"/>
        </w:rPr>
        <w:t>20</w:t>
      </w:r>
      <w:r>
        <w:rPr>
          <w:color w:val="auto"/>
          <w:spacing w:val="-16"/>
          <w:sz w:val="24"/>
          <w:szCs w:val="24"/>
        </w:rPr>
        <w:t>〕</w:t>
      </w:r>
      <w:r>
        <w:rPr>
          <w:color w:val="auto"/>
          <w:sz w:val="24"/>
          <w:szCs w:val="24"/>
        </w:rPr>
        <w:t xml:space="preserve"> </w:t>
      </w:r>
      <w:r>
        <w:rPr>
          <w:rFonts w:ascii="Arial" w:hAnsi="Arial" w:eastAsia="Arial" w:cs="Arial"/>
          <w:color w:val="auto"/>
          <w:spacing w:val="-13"/>
          <w:sz w:val="24"/>
          <w:szCs w:val="24"/>
        </w:rPr>
        <w:t xml:space="preserve">46 </w:t>
      </w:r>
      <w:r>
        <w:rPr>
          <w:color w:val="auto"/>
          <w:spacing w:val="-13"/>
          <w:sz w:val="24"/>
          <w:szCs w:val="24"/>
        </w:rPr>
        <w:t>号）、《关于印发中小企业划型标准规定的通知》（</w:t>
      </w:r>
      <w:r>
        <w:rPr>
          <w:color w:val="auto"/>
          <w:spacing w:val="-14"/>
          <w:sz w:val="24"/>
          <w:szCs w:val="24"/>
        </w:rPr>
        <w:t>工信部</w:t>
      </w:r>
      <w:r>
        <w:rPr>
          <w:color w:val="auto"/>
          <w:sz w:val="24"/>
          <w:szCs w:val="24"/>
        </w:rPr>
        <w:t xml:space="preserve">   </w:t>
      </w:r>
      <w:r>
        <w:rPr>
          <w:color w:val="auto"/>
          <w:spacing w:val="1"/>
          <w:sz w:val="24"/>
          <w:szCs w:val="24"/>
        </w:rPr>
        <w:t xml:space="preserve">联企业〔 </w:t>
      </w:r>
      <w:r>
        <w:rPr>
          <w:rFonts w:ascii="Arial" w:hAnsi="Arial" w:eastAsia="Arial" w:cs="Arial"/>
          <w:color w:val="auto"/>
          <w:spacing w:val="1"/>
          <w:sz w:val="24"/>
          <w:szCs w:val="24"/>
        </w:rPr>
        <w:t xml:space="preserve">2011 </w:t>
      </w:r>
      <w:r>
        <w:rPr>
          <w:color w:val="auto"/>
          <w:spacing w:val="1"/>
          <w:sz w:val="24"/>
          <w:szCs w:val="24"/>
        </w:rPr>
        <w:t>〕</w:t>
      </w:r>
      <w:r>
        <w:rPr>
          <w:rFonts w:ascii="Arial" w:hAnsi="Arial" w:eastAsia="Arial" w:cs="Arial"/>
          <w:color w:val="auto"/>
          <w:spacing w:val="1"/>
          <w:sz w:val="24"/>
          <w:szCs w:val="24"/>
        </w:rPr>
        <w:t xml:space="preserve">300  </w:t>
      </w:r>
      <w:r>
        <w:rPr>
          <w:color w:val="auto"/>
          <w:spacing w:val="1"/>
          <w:sz w:val="24"/>
          <w:szCs w:val="24"/>
        </w:rPr>
        <w:t>号</w:t>
      </w:r>
      <w:r>
        <w:rPr>
          <w:color w:val="auto"/>
          <w:spacing w:val="-12"/>
          <w:sz w:val="24"/>
          <w:szCs w:val="24"/>
        </w:rPr>
        <w:t xml:space="preserve"> </w:t>
      </w:r>
      <w:r>
        <w:rPr>
          <w:color w:val="auto"/>
          <w:spacing w:val="1"/>
          <w:sz w:val="24"/>
          <w:szCs w:val="24"/>
        </w:rPr>
        <w:t>）、《金融业企</w:t>
      </w:r>
      <w:r>
        <w:rPr>
          <w:color w:val="auto"/>
          <w:sz w:val="24"/>
          <w:szCs w:val="24"/>
        </w:rPr>
        <w:t xml:space="preserve">业划型标准规定》 </w:t>
      </w:r>
      <w:r>
        <w:rPr>
          <w:color w:val="auto"/>
          <w:spacing w:val="3"/>
          <w:sz w:val="24"/>
          <w:szCs w:val="24"/>
        </w:rPr>
        <w:t>（〔</w:t>
      </w:r>
      <w:r>
        <w:rPr>
          <w:rFonts w:ascii="Arial" w:hAnsi="Arial" w:eastAsia="Arial" w:cs="Arial"/>
          <w:color w:val="auto"/>
          <w:spacing w:val="3"/>
          <w:sz w:val="24"/>
          <w:szCs w:val="24"/>
        </w:rPr>
        <w:t>2015</w:t>
      </w:r>
      <w:r>
        <w:rPr>
          <w:color w:val="auto"/>
          <w:spacing w:val="3"/>
          <w:sz w:val="24"/>
          <w:szCs w:val="24"/>
        </w:rPr>
        <w:t>〕</w:t>
      </w:r>
      <w:r>
        <w:rPr>
          <w:rFonts w:ascii="Arial" w:hAnsi="Arial" w:eastAsia="Arial" w:cs="Arial"/>
          <w:color w:val="auto"/>
          <w:spacing w:val="3"/>
          <w:sz w:val="24"/>
          <w:szCs w:val="24"/>
        </w:rPr>
        <w:t>309</w:t>
      </w:r>
      <w:r>
        <w:rPr>
          <w:rFonts w:ascii="Arial" w:hAnsi="Arial" w:eastAsia="Arial" w:cs="Arial"/>
          <w:color w:val="auto"/>
          <w:spacing w:val="71"/>
          <w:sz w:val="24"/>
          <w:szCs w:val="24"/>
        </w:rPr>
        <w:t xml:space="preserve"> </w:t>
      </w:r>
      <w:r>
        <w:rPr>
          <w:color w:val="auto"/>
          <w:spacing w:val="3"/>
          <w:sz w:val="24"/>
          <w:szCs w:val="24"/>
        </w:rPr>
        <w:t>号）等国务院批准的中小企业划分标准执</w:t>
      </w:r>
      <w:r>
        <w:rPr>
          <w:color w:val="auto"/>
          <w:sz w:val="24"/>
          <w:szCs w:val="24"/>
        </w:rPr>
        <w:t xml:space="preserve">   </w:t>
      </w:r>
      <w:r>
        <w:rPr>
          <w:color w:val="auto"/>
          <w:spacing w:val="2"/>
          <w:sz w:val="24"/>
          <w:szCs w:val="24"/>
        </w:rPr>
        <w:t>行。</w:t>
      </w:r>
    </w:p>
    <w:p w14:paraId="71E32AB7">
      <w:pPr>
        <w:pStyle w:val="3"/>
        <w:spacing w:before="1" w:line="200" w:lineRule="auto"/>
        <w:ind w:left="2003"/>
        <w:rPr>
          <w:color w:val="auto"/>
          <w:sz w:val="24"/>
          <w:szCs w:val="24"/>
        </w:rPr>
      </w:pPr>
      <w:r>
        <w:rPr>
          <w:rFonts w:ascii="Arial" w:hAnsi="Arial" w:eastAsia="Arial" w:cs="Arial"/>
          <w:color w:val="auto"/>
          <w:spacing w:val="1"/>
          <w:sz w:val="24"/>
          <w:szCs w:val="24"/>
        </w:rPr>
        <w:t xml:space="preserve">5.2.1.2 </w:t>
      </w:r>
      <w:r>
        <w:rPr>
          <w:rFonts w:hint="eastAsia"/>
          <w:color w:val="auto"/>
          <w:spacing w:val="1"/>
          <w:sz w:val="24"/>
          <w:szCs w:val="24"/>
          <w:lang w:eastAsia="zh-CN"/>
        </w:rPr>
        <w:t>投标人</w:t>
      </w:r>
      <w:r>
        <w:rPr>
          <w:color w:val="auto"/>
          <w:spacing w:val="1"/>
          <w:sz w:val="24"/>
          <w:szCs w:val="24"/>
        </w:rPr>
        <w:t>提供的货物、工程或者服务符合下列</w:t>
      </w:r>
      <w:r>
        <w:rPr>
          <w:color w:val="auto"/>
          <w:sz w:val="24"/>
          <w:szCs w:val="24"/>
        </w:rPr>
        <w:t>情形的，享受中</w:t>
      </w:r>
    </w:p>
    <w:p w14:paraId="1D1A7315">
      <w:pPr>
        <w:spacing w:line="200" w:lineRule="auto"/>
        <w:rPr>
          <w:color w:val="auto"/>
          <w:sz w:val="24"/>
          <w:szCs w:val="24"/>
        </w:rPr>
        <w:sectPr>
          <w:footerReference r:id="rId11" w:type="default"/>
          <w:pgSz w:w="11907" w:h="16840"/>
          <w:pgMar w:top="1183" w:right="996" w:bottom="1060" w:left="1701" w:header="841" w:footer="886" w:gutter="0"/>
          <w:pgNumType w:fmt="decimal"/>
          <w:cols w:space="720" w:num="1"/>
        </w:sectPr>
      </w:pPr>
    </w:p>
    <w:p w14:paraId="068C2503">
      <w:pPr>
        <w:pStyle w:val="3"/>
        <w:spacing w:before="273" w:line="201" w:lineRule="auto"/>
        <w:ind w:left="2890"/>
        <w:rPr>
          <w:color w:val="auto"/>
          <w:sz w:val="24"/>
          <w:szCs w:val="24"/>
        </w:rPr>
      </w:pPr>
      <w:r>
        <w:rPr>
          <w:color w:val="auto"/>
          <w:spacing w:val="-1"/>
          <w:sz w:val="24"/>
          <w:szCs w:val="24"/>
        </w:rPr>
        <w:t>小企业扶持政策：</w:t>
      </w:r>
    </w:p>
    <w:p w14:paraId="065A7DA2">
      <w:pPr>
        <w:pStyle w:val="3"/>
        <w:spacing w:before="174" w:line="253" w:lineRule="auto"/>
        <w:ind w:left="2863" w:right="79" w:hanging="34"/>
        <w:rPr>
          <w:color w:val="auto"/>
          <w:sz w:val="24"/>
          <w:szCs w:val="24"/>
        </w:rPr>
      </w:pPr>
      <w:r>
        <w:rPr>
          <w:color w:val="auto"/>
          <w:spacing w:val="-1"/>
          <w:sz w:val="24"/>
          <w:szCs w:val="24"/>
        </w:rPr>
        <w:t xml:space="preserve">（ </w:t>
      </w:r>
      <w:r>
        <w:rPr>
          <w:rFonts w:ascii="Arial" w:hAnsi="Arial" w:eastAsia="Arial" w:cs="Arial"/>
          <w:color w:val="auto"/>
          <w:spacing w:val="-1"/>
          <w:sz w:val="24"/>
          <w:szCs w:val="24"/>
        </w:rPr>
        <w:t>1</w:t>
      </w:r>
      <w:r>
        <w:rPr>
          <w:rFonts w:ascii="Arial" w:hAnsi="Arial" w:eastAsia="Arial" w:cs="Arial"/>
          <w:color w:val="auto"/>
          <w:spacing w:val="-19"/>
          <w:sz w:val="24"/>
          <w:szCs w:val="24"/>
        </w:rPr>
        <w:t xml:space="preserve"> </w:t>
      </w:r>
      <w:r>
        <w:rPr>
          <w:color w:val="auto"/>
          <w:spacing w:val="-1"/>
          <w:sz w:val="24"/>
          <w:szCs w:val="24"/>
        </w:rPr>
        <w:t>）在货物采购项目中，货物由中小企业制造，</w:t>
      </w:r>
      <w:r>
        <w:rPr>
          <w:color w:val="auto"/>
          <w:spacing w:val="-51"/>
          <w:sz w:val="24"/>
          <w:szCs w:val="24"/>
        </w:rPr>
        <w:t xml:space="preserve"> </w:t>
      </w:r>
      <w:r>
        <w:rPr>
          <w:color w:val="auto"/>
          <w:spacing w:val="-2"/>
          <w:sz w:val="24"/>
          <w:szCs w:val="24"/>
        </w:rPr>
        <w:t>即货物由</w:t>
      </w:r>
      <w:r>
        <w:rPr>
          <w:color w:val="auto"/>
          <w:sz w:val="24"/>
          <w:szCs w:val="24"/>
        </w:rPr>
        <w:t xml:space="preserve"> </w:t>
      </w:r>
      <w:r>
        <w:rPr>
          <w:color w:val="auto"/>
          <w:spacing w:val="-2"/>
          <w:sz w:val="24"/>
          <w:szCs w:val="24"/>
        </w:rPr>
        <w:t>中小企业生产且使用该中小企业商号或者注册商标；</w:t>
      </w:r>
    </w:p>
    <w:p w14:paraId="59D9CCA9">
      <w:pPr>
        <w:pStyle w:val="3"/>
        <w:spacing w:before="176" w:line="252" w:lineRule="auto"/>
        <w:ind w:left="2839" w:right="79" w:hanging="10"/>
        <w:rPr>
          <w:color w:val="auto"/>
          <w:sz w:val="24"/>
          <w:szCs w:val="24"/>
        </w:rPr>
      </w:pPr>
      <w:r>
        <w:rPr>
          <w:color w:val="auto"/>
          <w:spacing w:val="-3"/>
          <w:sz w:val="24"/>
          <w:szCs w:val="24"/>
        </w:rPr>
        <w:t xml:space="preserve">（ </w:t>
      </w:r>
      <w:r>
        <w:rPr>
          <w:rFonts w:ascii="Arial" w:hAnsi="Arial" w:eastAsia="Arial" w:cs="Arial"/>
          <w:color w:val="auto"/>
          <w:spacing w:val="-3"/>
          <w:sz w:val="24"/>
          <w:szCs w:val="24"/>
        </w:rPr>
        <w:t>2</w:t>
      </w:r>
      <w:r>
        <w:rPr>
          <w:rFonts w:ascii="Arial" w:hAnsi="Arial" w:eastAsia="Arial" w:cs="Arial"/>
          <w:color w:val="auto"/>
          <w:spacing w:val="-17"/>
          <w:sz w:val="24"/>
          <w:szCs w:val="24"/>
        </w:rPr>
        <w:t xml:space="preserve"> </w:t>
      </w:r>
      <w:r>
        <w:rPr>
          <w:color w:val="auto"/>
          <w:spacing w:val="-3"/>
          <w:sz w:val="24"/>
          <w:szCs w:val="24"/>
        </w:rPr>
        <w:t>）在工程采购项目中</w:t>
      </w:r>
      <w:r>
        <w:rPr>
          <w:color w:val="auto"/>
          <w:spacing w:val="-23"/>
          <w:sz w:val="24"/>
          <w:szCs w:val="24"/>
        </w:rPr>
        <w:t xml:space="preserve"> </w:t>
      </w:r>
      <w:r>
        <w:rPr>
          <w:color w:val="auto"/>
          <w:spacing w:val="-3"/>
          <w:sz w:val="24"/>
          <w:szCs w:val="24"/>
        </w:rPr>
        <w:t>，工程由中小企业承建，</w:t>
      </w:r>
      <w:r>
        <w:rPr>
          <w:color w:val="auto"/>
          <w:spacing w:val="-51"/>
          <w:sz w:val="24"/>
          <w:szCs w:val="24"/>
        </w:rPr>
        <w:t xml:space="preserve"> </w:t>
      </w:r>
      <w:r>
        <w:rPr>
          <w:color w:val="auto"/>
          <w:spacing w:val="-3"/>
          <w:sz w:val="24"/>
          <w:szCs w:val="24"/>
        </w:rPr>
        <w:t>即工程施</w:t>
      </w:r>
      <w:r>
        <w:rPr>
          <w:color w:val="auto"/>
          <w:sz w:val="24"/>
          <w:szCs w:val="24"/>
        </w:rPr>
        <w:t xml:space="preserve"> </w:t>
      </w:r>
      <w:r>
        <w:rPr>
          <w:color w:val="auto"/>
          <w:spacing w:val="-1"/>
          <w:sz w:val="24"/>
          <w:szCs w:val="24"/>
        </w:rPr>
        <w:t>工单位为中小企业；</w:t>
      </w:r>
    </w:p>
    <w:p w14:paraId="57C1E8F6">
      <w:pPr>
        <w:pStyle w:val="3"/>
        <w:spacing w:before="182" w:line="269" w:lineRule="auto"/>
        <w:ind w:left="2839" w:right="79" w:hanging="10"/>
        <w:rPr>
          <w:color w:val="auto"/>
          <w:sz w:val="24"/>
          <w:szCs w:val="24"/>
        </w:rPr>
      </w:pPr>
      <w:r>
        <w:rPr>
          <w:color w:val="auto"/>
          <w:spacing w:val="-3"/>
          <w:sz w:val="24"/>
          <w:szCs w:val="24"/>
        </w:rPr>
        <w:t xml:space="preserve">（ </w:t>
      </w:r>
      <w:r>
        <w:rPr>
          <w:rFonts w:ascii="Arial" w:hAnsi="Arial" w:eastAsia="Arial" w:cs="Arial"/>
          <w:color w:val="auto"/>
          <w:spacing w:val="-3"/>
          <w:sz w:val="24"/>
          <w:szCs w:val="24"/>
        </w:rPr>
        <w:t>3</w:t>
      </w:r>
      <w:r>
        <w:rPr>
          <w:rFonts w:ascii="Arial" w:hAnsi="Arial" w:eastAsia="Arial" w:cs="Arial"/>
          <w:color w:val="auto"/>
          <w:spacing w:val="-17"/>
          <w:sz w:val="24"/>
          <w:szCs w:val="24"/>
        </w:rPr>
        <w:t xml:space="preserve"> </w:t>
      </w:r>
      <w:r>
        <w:rPr>
          <w:color w:val="auto"/>
          <w:spacing w:val="-3"/>
          <w:sz w:val="24"/>
          <w:szCs w:val="24"/>
        </w:rPr>
        <w:t>）在服务采购项目中</w:t>
      </w:r>
      <w:r>
        <w:rPr>
          <w:color w:val="auto"/>
          <w:spacing w:val="-23"/>
          <w:sz w:val="24"/>
          <w:szCs w:val="24"/>
        </w:rPr>
        <w:t xml:space="preserve"> </w:t>
      </w:r>
      <w:r>
        <w:rPr>
          <w:color w:val="auto"/>
          <w:spacing w:val="-3"/>
          <w:sz w:val="24"/>
          <w:szCs w:val="24"/>
        </w:rPr>
        <w:t>，服务由中小企业承接，</w:t>
      </w:r>
      <w:r>
        <w:rPr>
          <w:color w:val="auto"/>
          <w:spacing w:val="-51"/>
          <w:sz w:val="24"/>
          <w:szCs w:val="24"/>
        </w:rPr>
        <w:t xml:space="preserve"> </w:t>
      </w:r>
      <w:r>
        <w:rPr>
          <w:color w:val="auto"/>
          <w:spacing w:val="-3"/>
          <w:sz w:val="24"/>
          <w:szCs w:val="24"/>
        </w:rPr>
        <w:t>即提供服</w:t>
      </w:r>
      <w:r>
        <w:rPr>
          <w:color w:val="auto"/>
          <w:sz w:val="24"/>
          <w:szCs w:val="24"/>
        </w:rPr>
        <w:t xml:space="preserve"> </w:t>
      </w:r>
      <w:r>
        <w:rPr>
          <w:color w:val="auto"/>
          <w:spacing w:val="-1"/>
          <w:sz w:val="24"/>
          <w:szCs w:val="24"/>
        </w:rPr>
        <w:t>务的人员为中小企业依照《中华人民共和国劳动合同法》订</w:t>
      </w:r>
      <w:r>
        <w:rPr>
          <w:color w:val="auto"/>
          <w:spacing w:val="17"/>
          <w:w w:val="101"/>
          <w:sz w:val="24"/>
          <w:szCs w:val="24"/>
        </w:rPr>
        <w:t xml:space="preserve"> </w:t>
      </w:r>
      <w:r>
        <w:rPr>
          <w:color w:val="auto"/>
          <w:spacing w:val="-1"/>
          <w:sz w:val="24"/>
          <w:szCs w:val="24"/>
        </w:rPr>
        <w:t>立劳动合同的从业人员。</w:t>
      </w:r>
    </w:p>
    <w:p w14:paraId="34534934">
      <w:pPr>
        <w:pStyle w:val="3"/>
        <w:spacing w:before="178" w:line="252" w:lineRule="auto"/>
        <w:ind w:left="2892" w:right="58" w:hanging="889"/>
        <w:rPr>
          <w:color w:val="auto"/>
          <w:sz w:val="24"/>
          <w:szCs w:val="24"/>
        </w:rPr>
      </w:pPr>
      <w:r>
        <w:rPr>
          <w:rFonts w:ascii="Arial" w:hAnsi="Arial" w:eastAsia="Arial" w:cs="Arial"/>
          <w:color w:val="auto"/>
          <w:spacing w:val="1"/>
          <w:sz w:val="24"/>
          <w:szCs w:val="24"/>
        </w:rPr>
        <w:t xml:space="preserve">5.2.1.3 </w:t>
      </w:r>
      <w:r>
        <w:rPr>
          <w:color w:val="auto"/>
          <w:spacing w:val="1"/>
          <w:sz w:val="24"/>
          <w:szCs w:val="24"/>
        </w:rPr>
        <w:t>在货物采购项目中，</w:t>
      </w:r>
      <w:r>
        <w:rPr>
          <w:rFonts w:hint="eastAsia"/>
          <w:color w:val="auto"/>
          <w:spacing w:val="1"/>
          <w:sz w:val="24"/>
          <w:szCs w:val="24"/>
          <w:lang w:eastAsia="zh-CN"/>
        </w:rPr>
        <w:t>投标人</w:t>
      </w:r>
      <w:r>
        <w:rPr>
          <w:color w:val="auto"/>
          <w:spacing w:val="1"/>
          <w:sz w:val="24"/>
          <w:szCs w:val="24"/>
        </w:rPr>
        <w:t>提供的货物既有</w:t>
      </w:r>
      <w:r>
        <w:rPr>
          <w:color w:val="auto"/>
          <w:sz w:val="24"/>
          <w:szCs w:val="24"/>
        </w:rPr>
        <w:t xml:space="preserve">中小企业制造货 </w:t>
      </w:r>
      <w:r>
        <w:rPr>
          <w:color w:val="auto"/>
          <w:spacing w:val="-2"/>
          <w:sz w:val="24"/>
          <w:szCs w:val="24"/>
        </w:rPr>
        <w:t>物，也有大型企业制造货物的，不享受中小企业扶持政策。</w:t>
      </w:r>
    </w:p>
    <w:p w14:paraId="081976BB">
      <w:pPr>
        <w:pStyle w:val="3"/>
        <w:spacing w:before="177" w:line="270" w:lineRule="auto"/>
        <w:ind w:left="2909" w:right="79" w:hanging="906"/>
        <w:rPr>
          <w:color w:val="auto"/>
          <w:sz w:val="24"/>
          <w:szCs w:val="24"/>
        </w:rPr>
      </w:pPr>
      <w:r>
        <w:rPr>
          <w:rFonts w:ascii="Arial" w:hAnsi="Arial" w:eastAsia="Arial" w:cs="Arial"/>
          <w:color w:val="auto"/>
          <w:sz w:val="24"/>
          <w:szCs w:val="24"/>
        </w:rPr>
        <w:t>5.2.1.4</w:t>
      </w:r>
      <w:r>
        <w:rPr>
          <w:rFonts w:ascii="Arial" w:hAnsi="Arial" w:eastAsia="Arial" w:cs="Arial"/>
          <w:color w:val="auto"/>
          <w:spacing w:val="27"/>
          <w:sz w:val="24"/>
          <w:szCs w:val="24"/>
        </w:rPr>
        <w:t xml:space="preserve"> </w:t>
      </w:r>
      <w:r>
        <w:rPr>
          <w:color w:val="auto"/>
          <w:sz w:val="24"/>
          <w:szCs w:val="24"/>
        </w:rPr>
        <w:t xml:space="preserve">以联合体形式参加政府采购活动，联合体各方均为中小企业 </w:t>
      </w:r>
      <w:r>
        <w:rPr>
          <w:color w:val="auto"/>
          <w:spacing w:val="-3"/>
          <w:sz w:val="24"/>
          <w:szCs w:val="24"/>
        </w:rPr>
        <w:t>的，联合体视同中小企业。其中，联合体各方均为小微企业</w:t>
      </w:r>
      <w:r>
        <w:rPr>
          <w:color w:val="auto"/>
          <w:sz w:val="24"/>
          <w:szCs w:val="24"/>
        </w:rPr>
        <w:t xml:space="preserve"> </w:t>
      </w:r>
      <w:r>
        <w:rPr>
          <w:color w:val="auto"/>
          <w:spacing w:val="-3"/>
          <w:sz w:val="24"/>
          <w:szCs w:val="24"/>
        </w:rPr>
        <w:t>的，联合体视同小微企业。</w:t>
      </w:r>
    </w:p>
    <w:p w14:paraId="081D2720">
      <w:pPr>
        <w:pStyle w:val="3"/>
        <w:spacing w:before="181" w:line="289" w:lineRule="auto"/>
        <w:ind w:left="1983" w:hanging="884"/>
        <w:rPr>
          <w:color w:val="auto"/>
          <w:sz w:val="24"/>
          <w:szCs w:val="24"/>
        </w:rPr>
      </w:pPr>
      <w:r>
        <w:rPr>
          <w:rFonts w:ascii="Arial" w:hAnsi="Arial" w:eastAsia="Arial" w:cs="Arial"/>
          <w:color w:val="auto"/>
          <w:spacing w:val="1"/>
          <w:sz w:val="24"/>
          <w:szCs w:val="24"/>
        </w:rPr>
        <w:t xml:space="preserve">5.2.2    </w:t>
      </w:r>
      <w:r>
        <w:rPr>
          <w:color w:val="auto"/>
          <w:spacing w:val="1"/>
          <w:sz w:val="24"/>
          <w:szCs w:val="24"/>
        </w:rPr>
        <w:t>在政府采购活动中，监狱企业视同小型、微型企业，享受预留份额、</w:t>
      </w:r>
      <w:r>
        <w:rPr>
          <w:color w:val="auto"/>
          <w:spacing w:val="12"/>
          <w:sz w:val="24"/>
          <w:szCs w:val="24"/>
        </w:rPr>
        <w:t xml:space="preserve"> </w:t>
      </w:r>
      <w:r>
        <w:rPr>
          <w:rFonts w:hint="eastAsia"/>
          <w:color w:val="auto"/>
          <w:spacing w:val="12"/>
          <w:sz w:val="24"/>
          <w:szCs w:val="24"/>
          <w:lang w:eastAsia="zh-CN"/>
        </w:rPr>
        <w:t>评审</w:t>
      </w:r>
      <w:r>
        <w:rPr>
          <w:color w:val="auto"/>
          <w:spacing w:val="-4"/>
          <w:sz w:val="24"/>
          <w:szCs w:val="24"/>
        </w:rPr>
        <w:t>价格扣除等政府采购促进中小企业发展的政府采购政策。监狱</w:t>
      </w:r>
      <w:r>
        <w:rPr>
          <w:color w:val="auto"/>
          <w:spacing w:val="4"/>
          <w:sz w:val="24"/>
          <w:szCs w:val="24"/>
        </w:rPr>
        <w:t xml:space="preserve">  </w:t>
      </w:r>
      <w:r>
        <w:rPr>
          <w:color w:val="auto"/>
          <w:spacing w:val="-4"/>
          <w:sz w:val="24"/>
          <w:szCs w:val="24"/>
        </w:rPr>
        <w:t>企业定义：是指由司法部认定的为罪犯</w:t>
      </w:r>
      <w:r>
        <w:rPr>
          <w:rFonts w:hint="eastAsia"/>
          <w:color w:val="auto"/>
          <w:spacing w:val="-4"/>
          <w:sz w:val="24"/>
          <w:szCs w:val="24"/>
          <w:lang w:eastAsia="zh-CN"/>
        </w:rPr>
        <w:t>、</w:t>
      </w:r>
      <w:r>
        <w:rPr>
          <w:color w:val="auto"/>
          <w:spacing w:val="-4"/>
          <w:sz w:val="24"/>
          <w:szCs w:val="24"/>
        </w:rPr>
        <w:t>戒毒人员提供生产项目和劳</w:t>
      </w:r>
      <w:r>
        <w:rPr>
          <w:color w:val="auto"/>
          <w:spacing w:val="4"/>
          <w:sz w:val="24"/>
          <w:szCs w:val="24"/>
        </w:rPr>
        <w:t xml:space="preserve">  </w:t>
      </w:r>
      <w:r>
        <w:rPr>
          <w:color w:val="auto"/>
          <w:spacing w:val="-4"/>
          <w:sz w:val="24"/>
          <w:szCs w:val="24"/>
        </w:rPr>
        <w:t>动对象，且全部产权属于司法部监狱管理局、戒毒管理局、直属煤矿</w:t>
      </w:r>
      <w:r>
        <w:rPr>
          <w:color w:val="auto"/>
          <w:spacing w:val="4"/>
          <w:sz w:val="24"/>
          <w:szCs w:val="24"/>
        </w:rPr>
        <w:t xml:space="preserve">  </w:t>
      </w:r>
      <w:r>
        <w:rPr>
          <w:color w:val="auto"/>
          <w:spacing w:val="-4"/>
          <w:sz w:val="24"/>
          <w:szCs w:val="24"/>
        </w:rPr>
        <w:t>管理局，各省、自治区、直辖市监狱管理局、戒毒管理局，各地（设</w:t>
      </w:r>
      <w:r>
        <w:rPr>
          <w:color w:val="auto"/>
          <w:spacing w:val="4"/>
          <w:sz w:val="24"/>
          <w:szCs w:val="24"/>
        </w:rPr>
        <w:t xml:space="preserve">  </w:t>
      </w:r>
      <w:r>
        <w:rPr>
          <w:color w:val="auto"/>
          <w:spacing w:val="-4"/>
          <w:sz w:val="24"/>
          <w:szCs w:val="24"/>
        </w:rPr>
        <w:t>区的市）监狱、强制隔离戒毒所、戒毒康复所，以及新疆生产建设兵</w:t>
      </w:r>
      <w:r>
        <w:rPr>
          <w:color w:val="auto"/>
          <w:spacing w:val="4"/>
          <w:sz w:val="24"/>
          <w:szCs w:val="24"/>
        </w:rPr>
        <w:t xml:space="preserve">  </w:t>
      </w:r>
      <w:r>
        <w:rPr>
          <w:color w:val="auto"/>
          <w:spacing w:val="-1"/>
          <w:sz w:val="24"/>
          <w:szCs w:val="24"/>
        </w:rPr>
        <w:t>团监狱管理局、戒毒管理局的企业。</w:t>
      </w:r>
    </w:p>
    <w:p w14:paraId="51120C75">
      <w:pPr>
        <w:pStyle w:val="3"/>
        <w:spacing w:before="179" w:line="278" w:lineRule="auto"/>
        <w:ind w:left="1984" w:right="79" w:hanging="885"/>
        <w:rPr>
          <w:color w:val="auto"/>
          <w:sz w:val="24"/>
          <w:szCs w:val="24"/>
        </w:rPr>
      </w:pPr>
      <w:r>
        <w:rPr>
          <w:rFonts w:ascii="Arial" w:hAnsi="Arial" w:eastAsia="Arial" w:cs="Arial"/>
          <w:color w:val="auto"/>
          <w:spacing w:val="-1"/>
          <w:sz w:val="24"/>
          <w:szCs w:val="24"/>
        </w:rPr>
        <w:t xml:space="preserve">5.2.3    </w:t>
      </w:r>
      <w:r>
        <w:rPr>
          <w:color w:val="auto"/>
          <w:spacing w:val="-1"/>
          <w:sz w:val="24"/>
          <w:szCs w:val="24"/>
        </w:rPr>
        <w:t>在政府采购活动中，残疾人福利性单位视同小型、微型企业，享受预</w:t>
      </w:r>
      <w:r>
        <w:rPr>
          <w:color w:val="auto"/>
          <w:spacing w:val="11"/>
          <w:sz w:val="24"/>
          <w:szCs w:val="24"/>
        </w:rPr>
        <w:t xml:space="preserve"> </w:t>
      </w:r>
      <w:r>
        <w:rPr>
          <w:color w:val="auto"/>
          <w:spacing w:val="-4"/>
          <w:sz w:val="24"/>
          <w:szCs w:val="24"/>
        </w:rPr>
        <w:t>留份额、评审中价格扣除等促进中小企业发展的政府采购政策。残疾</w:t>
      </w:r>
      <w:r>
        <w:rPr>
          <w:color w:val="auto"/>
          <w:spacing w:val="7"/>
          <w:sz w:val="24"/>
          <w:szCs w:val="24"/>
        </w:rPr>
        <w:t xml:space="preserve"> </w:t>
      </w:r>
      <w:r>
        <w:rPr>
          <w:color w:val="auto"/>
          <w:spacing w:val="-4"/>
          <w:sz w:val="24"/>
          <w:szCs w:val="24"/>
        </w:rPr>
        <w:t>人福利性单位定义：享受政府采购支持政策的残疾人福利性单位应当</w:t>
      </w:r>
      <w:r>
        <w:rPr>
          <w:color w:val="auto"/>
          <w:spacing w:val="7"/>
          <w:sz w:val="24"/>
          <w:szCs w:val="24"/>
        </w:rPr>
        <w:t xml:space="preserve"> </w:t>
      </w:r>
      <w:r>
        <w:rPr>
          <w:color w:val="auto"/>
          <w:spacing w:val="-1"/>
          <w:sz w:val="24"/>
          <w:szCs w:val="24"/>
        </w:rPr>
        <w:t>同时满足以下条件：</w:t>
      </w:r>
    </w:p>
    <w:p w14:paraId="4074CF8F">
      <w:pPr>
        <w:pStyle w:val="3"/>
        <w:spacing w:before="176" w:line="309" w:lineRule="auto"/>
        <w:ind w:left="2879" w:right="78" w:hanging="876"/>
        <w:rPr>
          <w:color w:val="auto"/>
          <w:sz w:val="24"/>
          <w:szCs w:val="24"/>
        </w:rPr>
      </w:pPr>
      <w:r>
        <w:rPr>
          <w:rFonts w:ascii="Arial" w:hAnsi="Arial" w:eastAsia="Arial" w:cs="Arial"/>
          <w:color w:val="auto"/>
          <w:spacing w:val="12"/>
          <w:sz w:val="24"/>
          <w:szCs w:val="24"/>
        </w:rPr>
        <w:t>5.2.3.</w:t>
      </w:r>
      <w:r>
        <w:rPr>
          <w:rFonts w:ascii="Arial" w:hAnsi="Arial" w:eastAsia="Arial" w:cs="Arial"/>
          <w:color w:val="auto"/>
          <w:spacing w:val="-39"/>
          <w:sz w:val="24"/>
          <w:szCs w:val="24"/>
        </w:rPr>
        <w:t xml:space="preserve"> </w:t>
      </w:r>
      <w:r>
        <w:rPr>
          <w:rFonts w:ascii="Arial" w:hAnsi="Arial" w:eastAsia="Arial" w:cs="Arial"/>
          <w:color w:val="auto"/>
          <w:spacing w:val="12"/>
          <w:sz w:val="24"/>
          <w:szCs w:val="24"/>
        </w:rPr>
        <w:t xml:space="preserve">1 </w:t>
      </w:r>
      <w:r>
        <w:rPr>
          <w:color w:val="auto"/>
          <w:spacing w:val="12"/>
          <w:sz w:val="24"/>
          <w:szCs w:val="24"/>
        </w:rPr>
        <w:t>安置的残疾人占本单位在职职工人数的比例不低于</w:t>
      </w:r>
      <w:r>
        <w:rPr>
          <w:rFonts w:ascii="Arial" w:hAnsi="Arial" w:eastAsia="Arial" w:cs="Arial"/>
          <w:color w:val="auto"/>
          <w:spacing w:val="12"/>
          <w:sz w:val="24"/>
          <w:szCs w:val="24"/>
        </w:rPr>
        <w:t>25</w:t>
      </w:r>
      <w:r>
        <w:rPr>
          <w:rFonts w:hint="eastAsia" w:ascii="Arial" w:hAnsi="Arial" w:eastAsia="宋体" w:cs="Arial"/>
          <w:color w:val="auto"/>
          <w:spacing w:val="12"/>
          <w:sz w:val="24"/>
          <w:szCs w:val="24"/>
          <w:lang w:val="en-US" w:eastAsia="zh-CN"/>
        </w:rPr>
        <w:t>%</w:t>
      </w:r>
      <w:r>
        <w:rPr>
          <w:color w:val="auto"/>
          <w:spacing w:val="4"/>
          <w:sz w:val="24"/>
          <w:szCs w:val="24"/>
        </w:rPr>
        <w:t xml:space="preserve">含 </w:t>
      </w:r>
      <w:r>
        <w:rPr>
          <w:rFonts w:ascii="Arial" w:hAnsi="Arial" w:eastAsia="Arial" w:cs="Arial"/>
          <w:color w:val="auto"/>
          <w:spacing w:val="4"/>
          <w:sz w:val="24"/>
          <w:szCs w:val="24"/>
        </w:rPr>
        <w:t>25%</w:t>
      </w:r>
      <w:r>
        <w:rPr>
          <w:color w:val="auto"/>
          <w:spacing w:val="-45"/>
          <w:sz w:val="24"/>
          <w:szCs w:val="24"/>
        </w:rPr>
        <w:t>），</w:t>
      </w:r>
      <w:r>
        <w:rPr>
          <w:color w:val="auto"/>
          <w:spacing w:val="4"/>
          <w:sz w:val="24"/>
          <w:szCs w:val="24"/>
        </w:rPr>
        <w:t>并且安置的残疾人人数不少于</w:t>
      </w:r>
      <w:r>
        <w:rPr>
          <w:rFonts w:ascii="Arial" w:hAnsi="Arial" w:eastAsia="Arial" w:cs="Arial"/>
          <w:color w:val="auto"/>
          <w:spacing w:val="4"/>
          <w:sz w:val="24"/>
          <w:szCs w:val="24"/>
        </w:rPr>
        <w:t>10</w:t>
      </w:r>
      <w:r>
        <w:rPr>
          <w:color w:val="auto"/>
          <w:spacing w:val="4"/>
          <w:sz w:val="24"/>
          <w:szCs w:val="24"/>
        </w:rPr>
        <w:t>人（含</w:t>
      </w:r>
      <w:r>
        <w:rPr>
          <w:rFonts w:ascii="Arial" w:hAnsi="Arial" w:eastAsia="Arial" w:cs="Arial"/>
          <w:color w:val="auto"/>
          <w:spacing w:val="4"/>
          <w:sz w:val="24"/>
          <w:szCs w:val="24"/>
        </w:rPr>
        <w:t>10</w:t>
      </w:r>
      <w:r>
        <w:rPr>
          <w:color w:val="auto"/>
          <w:spacing w:val="5"/>
          <w:sz w:val="24"/>
          <w:szCs w:val="24"/>
        </w:rPr>
        <w:t>人</w:t>
      </w:r>
      <w:r>
        <w:rPr>
          <w:color w:val="auto"/>
          <w:spacing w:val="-55"/>
          <w:sz w:val="24"/>
          <w:szCs w:val="24"/>
        </w:rPr>
        <w:t>）；</w:t>
      </w:r>
    </w:p>
    <w:p w14:paraId="6128240F">
      <w:pPr>
        <w:spacing w:line="309" w:lineRule="auto"/>
        <w:rPr>
          <w:color w:val="auto"/>
          <w:sz w:val="24"/>
          <w:szCs w:val="24"/>
        </w:rPr>
        <w:sectPr>
          <w:footerReference r:id="rId12" w:type="default"/>
          <w:pgSz w:w="11907" w:h="16840"/>
          <w:pgMar w:top="1183" w:right="1053" w:bottom="1060" w:left="1701" w:header="841" w:footer="886" w:gutter="0"/>
          <w:pgNumType w:fmt="decimal"/>
          <w:cols w:space="720" w:num="1"/>
        </w:sectPr>
      </w:pPr>
    </w:p>
    <w:p w14:paraId="01803C00">
      <w:pPr>
        <w:pStyle w:val="3"/>
        <w:spacing w:before="273" w:line="252" w:lineRule="auto"/>
        <w:ind w:left="2888" w:right="254" w:hanging="885"/>
        <w:rPr>
          <w:color w:val="auto"/>
          <w:sz w:val="24"/>
          <w:szCs w:val="24"/>
        </w:rPr>
      </w:pPr>
      <w:r>
        <w:rPr>
          <w:rFonts w:ascii="Arial" w:hAnsi="Arial" w:eastAsia="Arial" w:cs="Arial"/>
          <w:color w:val="auto"/>
          <w:spacing w:val="1"/>
          <w:sz w:val="24"/>
          <w:szCs w:val="24"/>
        </w:rPr>
        <w:t xml:space="preserve">5.2.3.2 </w:t>
      </w:r>
      <w:r>
        <w:rPr>
          <w:color w:val="auto"/>
          <w:spacing w:val="1"/>
          <w:sz w:val="24"/>
          <w:szCs w:val="24"/>
        </w:rPr>
        <w:t>依法与安置的每位残疾人签订了一年以上</w:t>
      </w:r>
      <w:r>
        <w:rPr>
          <w:rFonts w:hint="eastAsia"/>
          <w:color w:val="auto"/>
          <w:spacing w:val="1"/>
          <w:sz w:val="24"/>
          <w:szCs w:val="24"/>
          <w:lang w:eastAsia="zh-CN"/>
        </w:rPr>
        <w:t>（</w:t>
      </w:r>
      <w:r>
        <w:rPr>
          <w:color w:val="auto"/>
          <w:sz w:val="24"/>
          <w:szCs w:val="24"/>
        </w:rPr>
        <w:t xml:space="preserve">含一年）的劳动 </w:t>
      </w:r>
      <w:r>
        <w:rPr>
          <w:color w:val="auto"/>
          <w:spacing w:val="-1"/>
          <w:sz w:val="24"/>
          <w:szCs w:val="24"/>
        </w:rPr>
        <w:t>合同或服务协议；</w:t>
      </w:r>
    </w:p>
    <w:p w14:paraId="077BD95A">
      <w:pPr>
        <w:pStyle w:val="3"/>
        <w:spacing w:before="179" w:line="252" w:lineRule="auto"/>
        <w:ind w:left="2887" w:right="254" w:hanging="884"/>
        <w:rPr>
          <w:color w:val="auto"/>
          <w:sz w:val="24"/>
          <w:szCs w:val="24"/>
        </w:rPr>
      </w:pPr>
      <w:r>
        <w:rPr>
          <w:rFonts w:ascii="Arial" w:hAnsi="Arial" w:eastAsia="Arial" w:cs="Arial"/>
          <w:color w:val="auto"/>
          <w:spacing w:val="1"/>
          <w:sz w:val="24"/>
          <w:szCs w:val="24"/>
        </w:rPr>
        <w:t xml:space="preserve">5.2.3.3 </w:t>
      </w:r>
      <w:r>
        <w:rPr>
          <w:color w:val="auto"/>
          <w:spacing w:val="1"/>
          <w:sz w:val="24"/>
          <w:szCs w:val="24"/>
        </w:rPr>
        <w:t>为安置的每位残疾人按月足额缴纳了基本养</w:t>
      </w:r>
      <w:r>
        <w:rPr>
          <w:color w:val="auto"/>
          <w:sz w:val="24"/>
          <w:szCs w:val="24"/>
        </w:rPr>
        <w:t>老保险、</w:t>
      </w:r>
      <w:r>
        <w:rPr>
          <w:rFonts w:hint="eastAsia"/>
          <w:color w:val="auto"/>
          <w:sz w:val="24"/>
          <w:szCs w:val="24"/>
          <w:lang w:eastAsia="zh-CN"/>
        </w:rPr>
        <w:t>基本医疗保险</w:t>
      </w:r>
      <w:r>
        <w:rPr>
          <w:color w:val="auto"/>
          <w:sz w:val="24"/>
          <w:szCs w:val="24"/>
        </w:rPr>
        <w:t>、失业保险、工伤保险和生育保险等社会</w:t>
      </w:r>
      <w:r>
        <w:rPr>
          <w:color w:val="auto"/>
          <w:spacing w:val="-1"/>
          <w:sz w:val="24"/>
          <w:szCs w:val="24"/>
        </w:rPr>
        <w:t>保险费；</w:t>
      </w:r>
    </w:p>
    <w:p w14:paraId="7D0149C5">
      <w:pPr>
        <w:pStyle w:val="3"/>
        <w:spacing w:before="175" w:line="270" w:lineRule="auto"/>
        <w:ind w:left="2888" w:right="254" w:hanging="885"/>
        <w:rPr>
          <w:color w:val="auto"/>
          <w:sz w:val="24"/>
          <w:szCs w:val="24"/>
        </w:rPr>
      </w:pPr>
      <w:r>
        <w:rPr>
          <w:rFonts w:ascii="Arial" w:hAnsi="Arial" w:eastAsia="Arial" w:cs="Arial"/>
          <w:color w:val="auto"/>
          <w:spacing w:val="1"/>
          <w:sz w:val="24"/>
          <w:szCs w:val="24"/>
        </w:rPr>
        <w:t xml:space="preserve">5.2.3.4 </w:t>
      </w:r>
      <w:r>
        <w:rPr>
          <w:color w:val="auto"/>
          <w:spacing w:val="1"/>
          <w:sz w:val="24"/>
          <w:szCs w:val="24"/>
        </w:rPr>
        <w:t>通过银行等金融机构向安置的每位残疾人，</w:t>
      </w:r>
      <w:r>
        <w:rPr>
          <w:color w:val="auto"/>
          <w:sz w:val="24"/>
          <w:szCs w:val="24"/>
        </w:rPr>
        <w:t xml:space="preserve">按月支付了不低 </w:t>
      </w:r>
      <w:r>
        <w:rPr>
          <w:color w:val="auto"/>
          <w:spacing w:val="7"/>
          <w:sz w:val="24"/>
          <w:szCs w:val="24"/>
        </w:rPr>
        <w:t xml:space="preserve">于单位所在区县适用的经省级人民政府批准的月最低工资 </w:t>
      </w:r>
      <w:r>
        <w:rPr>
          <w:color w:val="auto"/>
          <w:spacing w:val="-1"/>
          <w:sz w:val="24"/>
          <w:szCs w:val="24"/>
        </w:rPr>
        <w:t>标准的工资；</w:t>
      </w:r>
    </w:p>
    <w:p w14:paraId="4CF3224D">
      <w:pPr>
        <w:pStyle w:val="3"/>
        <w:spacing w:before="177" w:line="268" w:lineRule="auto"/>
        <w:ind w:left="2888" w:right="254" w:hanging="885"/>
        <w:rPr>
          <w:color w:val="auto"/>
          <w:sz w:val="24"/>
          <w:szCs w:val="24"/>
        </w:rPr>
      </w:pPr>
      <w:r>
        <w:rPr>
          <w:rFonts w:ascii="Arial" w:hAnsi="Arial" w:eastAsia="Arial" w:cs="Arial"/>
          <w:color w:val="auto"/>
          <w:spacing w:val="-1"/>
          <w:sz w:val="24"/>
          <w:szCs w:val="24"/>
        </w:rPr>
        <w:t xml:space="preserve">5.2.3.5 </w:t>
      </w:r>
      <w:r>
        <w:rPr>
          <w:color w:val="auto"/>
          <w:spacing w:val="-1"/>
          <w:sz w:val="24"/>
          <w:szCs w:val="24"/>
        </w:rPr>
        <w:t>提供本单位制造的货物、承担的工程或者</w:t>
      </w:r>
      <w:r>
        <w:rPr>
          <w:color w:val="auto"/>
          <w:spacing w:val="-2"/>
          <w:sz w:val="24"/>
          <w:szCs w:val="24"/>
        </w:rPr>
        <w:t>服务（ 以下简称产</w:t>
      </w:r>
      <w:r>
        <w:rPr>
          <w:color w:val="auto"/>
          <w:sz w:val="24"/>
          <w:szCs w:val="24"/>
        </w:rPr>
        <w:t xml:space="preserve"> </w:t>
      </w:r>
      <w:r>
        <w:rPr>
          <w:color w:val="auto"/>
          <w:spacing w:val="2"/>
          <w:sz w:val="24"/>
          <w:szCs w:val="24"/>
        </w:rPr>
        <w:t>品</w:t>
      </w:r>
      <w:r>
        <w:rPr>
          <w:color w:val="auto"/>
          <w:spacing w:val="-21"/>
          <w:sz w:val="24"/>
          <w:szCs w:val="24"/>
        </w:rPr>
        <w:t xml:space="preserve"> </w:t>
      </w:r>
      <w:r>
        <w:rPr>
          <w:color w:val="auto"/>
          <w:spacing w:val="-51"/>
          <w:w w:val="89"/>
          <w:sz w:val="24"/>
          <w:szCs w:val="24"/>
        </w:rPr>
        <w:t>），</w:t>
      </w:r>
      <w:r>
        <w:rPr>
          <w:color w:val="auto"/>
          <w:spacing w:val="2"/>
          <w:sz w:val="24"/>
          <w:szCs w:val="24"/>
        </w:rPr>
        <w:t>或者提供其他残疾人福利性单位制造的货物（不</w:t>
      </w:r>
      <w:r>
        <w:rPr>
          <w:color w:val="auto"/>
          <w:spacing w:val="1"/>
          <w:sz w:val="24"/>
          <w:szCs w:val="24"/>
        </w:rPr>
        <w:t>包括</w:t>
      </w:r>
      <w:r>
        <w:rPr>
          <w:color w:val="auto"/>
          <w:sz w:val="24"/>
          <w:szCs w:val="24"/>
        </w:rPr>
        <w:t xml:space="preserve"> </w:t>
      </w:r>
      <w:r>
        <w:rPr>
          <w:color w:val="auto"/>
          <w:spacing w:val="-1"/>
          <w:sz w:val="24"/>
          <w:szCs w:val="24"/>
        </w:rPr>
        <w:t>使用非残疾人福利性单位注册商标的货物</w:t>
      </w:r>
      <w:r>
        <w:rPr>
          <w:color w:val="auto"/>
          <w:spacing w:val="-49"/>
          <w:sz w:val="24"/>
          <w:szCs w:val="24"/>
        </w:rPr>
        <w:t>）；</w:t>
      </w:r>
    </w:p>
    <w:p w14:paraId="623CA77C">
      <w:pPr>
        <w:pStyle w:val="3"/>
        <w:spacing w:before="189" w:line="283" w:lineRule="auto"/>
        <w:ind w:left="2891" w:hanging="888"/>
        <w:rPr>
          <w:color w:val="auto"/>
          <w:sz w:val="24"/>
          <w:szCs w:val="24"/>
        </w:rPr>
      </w:pPr>
      <w:r>
        <w:rPr>
          <w:rFonts w:ascii="Arial" w:hAnsi="Arial" w:eastAsia="Arial" w:cs="Arial"/>
          <w:color w:val="auto"/>
          <w:spacing w:val="1"/>
          <w:sz w:val="24"/>
          <w:szCs w:val="24"/>
        </w:rPr>
        <w:t xml:space="preserve">5.2.3.6 </w:t>
      </w:r>
      <w:r>
        <w:rPr>
          <w:color w:val="auto"/>
          <w:spacing w:val="1"/>
          <w:sz w:val="24"/>
          <w:szCs w:val="24"/>
        </w:rPr>
        <w:t>前款所称残疾人是指法定劳动年龄内，持有</w:t>
      </w:r>
      <w:r>
        <w:rPr>
          <w:color w:val="auto"/>
          <w:sz w:val="24"/>
          <w:szCs w:val="24"/>
        </w:rPr>
        <w:t>《</w:t>
      </w:r>
      <w:r>
        <w:rPr>
          <w:rFonts w:hint="eastAsia"/>
          <w:color w:val="auto"/>
          <w:sz w:val="24"/>
          <w:szCs w:val="24"/>
          <w:lang w:eastAsia="zh-CN"/>
        </w:rPr>
        <w:t>中华人民共和国</w:t>
      </w:r>
      <w:r>
        <w:rPr>
          <w:color w:val="auto"/>
          <w:sz w:val="24"/>
          <w:szCs w:val="24"/>
        </w:rPr>
        <w:t xml:space="preserve">    </w:t>
      </w:r>
      <w:r>
        <w:rPr>
          <w:color w:val="auto"/>
          <w:spacing w:val="-14"/>
          <w:sz w:val="24"/>
          <w:szCs w:val="24"/>
        </w:rPr>
        <w:t xml:space="preserve">国残疾人证》或者《中华人民共和国残疾军人证（ </w:t>
      </w:r>
      <w:r>
        <w:rPr>
          <w:rFonts w:ascii="Arial" w:hAnsi="Arial" w:eastAsia="Arial" w:cs="Arial"/>
          <w:color w:val="auto"/>
          <w:spacing w:val="-14"/>
          <w:sz w:val="24"/>
          <w:szCs w:val="24"/>
        </w:rPr>
        <w:t xml:space="preserve">1  </w:t>
      </w:r>
      <w:r>
        <w:rPr>
          <w:color w:val="auto"/>
          <w:spacing w:val="-14"/>
          <w:sz w:val="24"/>
          <w:szCs w:val="24"/>
        </w:rPr>
        <w:t xml:space="preserve">至 </w:t>
      </w:r>
      <w:r>
        <w:rPr>
          <w:rFonts w:ascii="Arial" w:hAnsi="Arial" w:eastAsia="Arial" w:cs="Arial"/>
          <w:color w:val="auto"/>
          <w:spacing w:val="-15"/>
          <w:sz w:val="24"/>
          <w:szCs w:val="24"/>
        </w:rPr>
        <w:t xml:space="preserve">8  </w:t>
      </w:r>
      <w:r>
        <w:rPr>
          <w:color w:val="auto"/>
          <w:spacing w:val="-15"/>
          <w:sz w:val="24"/>
          <w:szCs w:val="24"/>
        </w:rPr>
        <w:t>级）》</w:t>
      </w:r>
      <w:r>
        <w:rPr>
          <w:color w:val="auto"/>
          <w:sz w:val="24"/>
          <w:szCs w:val="24"/>
        </w:rPr>
        <w:t xml:space="preserve"> </w:t>
      </w:r>
      <w:r>
        <w:rPr>
          <w:color w:val="auto"/>
          <w:spacing w:val="-3"/>
          <w:sz w:val="24"/>
          <w:szCs w:val="24"/>
        </w:rPr>
        <w:t>的自然人，包括具有劳动条件和劳动意愿的精神残疾人。在</w:t>
      </w:r>
      <w:r>
        <w:rPr>
          <w:color w:val="auto"/>
          <w:spacing w:val="4"/>
          <w:sz w:val="24"/>
          <w:szCs w:val="24"/>
        </w:rPr>
        <w:t xml:space="preserve">    </w:t>
      </w:r>
      <w:r>
        <w:rPr>
          <w:color w:val="auto"/>
          <w:spacing w:val="7"/>
          <w:sz w:val="24"/>
          <w:szCs w:val="24"/>
        </w:rPr>
        <w:t>职职工人数是指与残疾人福利性单位建立劳动关系并依法</w:t>
      </w:r>
      <w:r>
        <w:rPr>
          <w:color w:val="auto"/>
          <w:spacing w:val="1"/>
          <w:sz w:val="24"/>
          <w:szCs w:val="24"/>
        </w:rPr>
        <w:t xml:space="preserve">    </w:t>
      </w:r>
      <w:r>
        <w:rPr>
          <w:color w:val="auto"/>
          <w:spacing w:val="-1"/>
          <w:sz w:val="24"/>
          <w:szCs w:val="24"/>
        </w:rPr>
        <w:t>签订劳动合同或服务协议的雇员人数。</w:t>
      </w:r>
    </w:p>
    <w:p w14:paraId="7C825C2E">
      <w:pPr>
        <w:pStyle w:val="3"/>
        <w:spacing w:before="178" w:line="200" w:lineRule="auto"/>
        <w:ind w:left="1099"/>
        <w:rPr>
          <w:color w:val="auto"/>
          <w:sz w:val="24"/>
          <w:szCs w:val="24"/>
        </w:rPr>
      </w:pPr>
      <w:r>
        <w:rPr>
          <w:rFonts w:ascii="Arial" w:hAnsi="Arial" w:eastAsia="Arial" w:cs="Arial"/>
          <w:color w:val="auto"/>
          <w:spacing w:val="-1"/>
          <w:sz w:val="24"/>
          <w:szCs w:val="24"/>
        </w:rPr>
        <w:t xml:space="preserve">5.2.4    </w:t>
      </w:r>
      <w:r>
        <w:rPr>
          <w:color w:val="auto"/>
          <w:spacing w:val="-1"/>
          <w:sz w:val="24"/>
          <w:szCs w:val="24"/>
        </w:rPr>
        <w:t>本项目是否专门面向中小企业预留采购份额见第一章《</w:t>
      </w:r>
      <w:r>
        <w:rPr>
          <w:rFonts w:hint="eastAsia"/>
          <w:color w:val="auto"/>
          <w:spacing w:val="-1"/>
          <w:sz w:val="24"/>
          <w:szCs w:val="24"/>
          <w:lang w:val="en-US" w:eastAsia="zh-CN"/>
        </w:rPr>
        <w:t>招标公告</w:t>
      </w:r>
      <w:r>
        <w:rPr>
          <w:color w:val="auto"/>
          <w:spacing w:val="-1"/>
          <w:sz w:val="24"/>
          <w:szCs w:val="24"/>
        </w:rPr>
        <w:t>》。</w:t>
      </w:r>
    </w:p>
    <w:p w14:paraId="5B207710">
      <w:pPr>
        <w:pStyle w:val="3"/>
        <w:spacing w:before="178" w:line="200" w:lineRule="auto"/>
        <w:ind w:left="1099"/>
        <w:rPr>
          <w:color w:val="auto"/>
          <w:sz w:val="24"/>
          <w:szCs w:val="24"/>
        </w:rPr>
      </w:pPr>
      <w:r>
        <w:rPr>
          <w:rFonts w:ascii="Arial" w:hAnsi="Arial" w:eastAsia="Arial" w:cs="Arial"/>
          <w:color w:val="auto"/>
          <w:spacing w:val="-3"/>
          <w:sz w:val="24"/>
          <w:szCs w:val="24"/>
        </w:rPr>
        <w:t xml:space="preserve">5.2.5    </w:t>
      </w:r>
      <w:r>
        <w:rPr>
          <w:color w:val="auto"/>
          <w:spacing w:val="-3"/>
          <w:sz w:val="24"/>
          <w:szCs w:val="24"/>
        </w:rPr>
        <w:t>采购标的对应的中小企业划分标准所属行业见《投</w:t>
      </w:r>
      <w:r>
        <w:rPr>
          <w:color w:val="auto"/>
          <w:spacing w:val="-4"/>
          <w:sz w:val="24"/>
          <w:szCs w:val="24"/>
        </w:rPr>
        <w:t>标人须知资料表》。</w:t>
      </w:r>
    </w:p>
    <w:p w14:paraId="1E5F875D">
      <w:pPr>
        <w:pStyle w:val="3"/>
        <w:spacing w:before="181" w:line="252" w:lineRule="auto"/>
        <w:ind w:left="1993" w:right="254" w:hanging="894"/>
        <w:rPr>
          <w:color w:val="auto"/>
          <w:sz w:val="24"/>
          <w:szCs w:val="24"/>
        </w:rPr>
      </w:pPr>
      <w:r>
        <w:rPr>
          <w:rFonts w:ascii="Arial" w:hAnsi="Arial" w:eastAsia="Arial" w:cs="Arial"/>
          <w:color w:val="auto"/>
          <w:spacing w:val="-1"/>
          <w:sz w:val="24"/>
          <w:szCs w:val="24"/>
        </w:rPr>
        <w:t xml:space="preserve">5.2.6    </w:t>
      </w:r>
      <w:r>
        <w:rPr>
          <w:color w:val="auto"/>
          <w:spacing w:val="-1"/>
          <w:sz w:val="24"/>
          <w:szCs w:val="24"/>
        </w:rPr>
        <w:t>小微企业价格评审优惠的政策调整：见第四章《评标程序、评标方法</w:t>
      </w:r>
      <w:r>
        <w:rPr>
          <w:color w:val="auto"/>
          <w:spacing w:val="11"/>
          <w:sz w:val="24"/>
          <w:szCs w:val="24"/>
        </w:rPr>
        <w:t xml:space="preserve"> </w:t>
      </w:r>
      <w:r>
        <w:rPr>
          <w:color w:val="auto"/>
          <w:spacing w:val="-12"/>
          <w:w w:val="98"/>
          <w:sz w:val="24"/>
          <w:szCs w:val="24"/>
        </w:rPr>
        <w:t>和评标标准》。</w:t>
      </w:r>
    </w:p>
    <w:p w14:paraId="2A4EE1B2">
      <w:pPr>
        <w:pStyle w:val="3"/>
        <w:spacing w:before="175" w:line="201" w:lineRule="auto"/>
        <w:ind w:left="379"/>
        <w:rPr>
          <w:color w:val="auto"/>
          <w:sz w:val="24"/>
          <w:szCs w:val="24"/>
        </w:rPr>
      </w:pPr>
      <w:r>
        <w:rPr>
          <w:rFonts w:ascii="Arial" w:hAnsi="Arial" w:eastAsia="Arial" w:cs="Arial"/>
          <w:color w:val="auto"/>
          <w:spacing w:val="1"/>
          <w:sz w:val="24"/>
          <w:szCs w:val="24"/>
        </w:rPr>
        <w:t xml:space="preserve">5.3     </w:t>
      </w:r>
      <w:r>
        <w:rPr>
          <w:color w:val="auto"/>
          <w:spacing w:val="1"/>
          <w:sz w:val="24"/>
          <w:szCs w:val="24"/>
        </w:rPr>
        <w:t>政府采购节能产品、环境标志产品</w:t>
      </w:r>
    </w:p>
    <w:p w14:paraId="51548F40">
      <w:pPr>
        <w:pStyle w:val="3"/>
        <w:spacing w:before="181" w:line="283" w:lineRule="auto"/>
        <w:ind w:left="1984" w:right="254" w:hanging="885"/>
        <w:rPr>
          <w:color w:val="auto"/>
          <w:sz w:val="24"/>
          <w:szCs w:val="24"/>
        </w:rPr>
      </w:pPr>
      <w:r>
        <w:rPr>
          <w:rFonts w:ascii="Arial" w:hAnsi="Arial" w:eastAsia="Arial" w:cs="Arial"/>
          <w:color w:val="auto"/>
          <w:spacing w:val="-1"/>
          <w:sz w:val="24"/>
          <w:szCs w:val="24"/>
        </w:rPr>
        <w:t xml:space="preserve">5.3.1    </w:t>
      </w:r>
      <w:r>
        <w:rPr>
          <w:color w:val="auto"/>
          <w:spacing w:val="-1"/>
          <w:sz w:val="24"/>
          <w:szCs w:val="24"/>
        </w:rPr>
        <w:t>政府采购节能产品、环境标志产品实施品目清单管理。财政部、发展</w:t>
      </w:r>
      <w:r>
        <w:rPr>
          <w:color w:val="auto"/>
          <w:spacing w:val="11"/>
          <w:sz w:val="24"/>
          <w:szCs w:val="24"/>
        </w:rPr>
        <w:t xml:space="preserve"> </w:t>
      </w:r>
      <w:r>
        <w:rPr>
          <w:color w:val="auto"/>
          <w:spacing w:val="-4"/>
          <w:sz w:val="24"/>
          <w:szCs w:val="24"/>
        </w:rPr>
        <w:t>改革委、生态环境部等部门根据产品节能环保性能、技术水平和市场</w:t>
      </w:r>
      <w:r>
        <w:rPr>
          <w:color w:val="auto"/>
          <w:spacing w:val="7"/>
          <w:sz w:val="24"/>
          <w:szCs w:val="24"/>
        </w:rPr>
        <w:t xml:space="preserve"> </w:t>
      </w:r>
      <w:r>
        <w:rPr>
          <w:color w:val="auto"/>
          <w:spacing w:val="-4"/>
          <w:sz w:val="24"/>
          <w:szCs w:val="24"/>
        </w:rPr>
        <w:t>成熟程度等因素，确定实施政府优先采购和强制采购的产品类别及所</w:t>
      </w:r>
      <w:r>
        <w:rPr>
          <w:color w:val="auto"/>
          <w:spacing w:val="7"/>
          <w:sz w:val="24"/>
          <w:szCs w:val="24"/>
        </w:rPr>
        <w:t xml:space="preserve"> </w:t>
      </w:r>
      <w:r>
        <w:rPr>
          <w:color w:val="auto"/>
          <w:spacing w:val="-4"/>
          <w:sz w:val="24"/>
          <w:szCs w:val="24"/>
        </w:rPr>
        <w:t>依据的相关标准规范，以品目清单的形式发布并适时调整。依据品目</w:t>
      </w:r>
      <w:r>
        <w:rPr>
          <w:color w:val="auto"/>
          <w:spacing w:val="7"/>
          <w:sz w:val="24"/>
          <w:szCs w:val="24"/>
        </w:rPr>
        <w:t xml:space="preserve"> </w:t>
      </w:r>
      <w:r>
        <w:rPr>
          <w:color w:val="auto"/>
          <w:spacing w:val="-1"/>
          <w:sz w:val="24"/>
          <w:szCs w:val="24"/>
        </w:rPr>
        <w:t>清单和认证证书实施政府优先采购和强制采购。</w:t>
      </w:r>
    </w:p>
    <w:p w14:paraId="59BAC965">
      <w:pPr>
        <w:pStyle w:val="3"/>
        <w:spacing w:before="175" w:line="253" w:lineRule="auto"/>
        <w:ind w:left="1987" w:right="43" w:hanging="888"/>
        <w:rPr>
          <w:color w:val="auto"/>
          <w:sz w:val="24"/>
          <w:szCs w:val="24"/>
        </w:rPr>
      </w:pPr>
      <w:r>
        <w:rPr>
          <w:rFonts w:ascii="Arial" w:hAnsi="Arial" w:eastAsia="Arial" w:cs="Arial"/>
          <w:color w:val="auto"/>
          <w:spacing w:val="-1"/>
          <w:sz w:val="24"/>
          <w:szCs w:val="24"/>
        </w:rPr>
        <w:t xml:space="preserve">5.3.2    </w:t>
      </w:r>
      <w:r>
        <w:rPr>
          <w:color w:val="auto"/>
          <w:spacing w:val="-1"/>
          <w:sz w:val="24"/>
          <w:szCs w:val="24"/>
        </w:rPr>
        <w:t>采购人拟采购的产品属于品目清单范围的，采购人及其委托的采购代</w:t>
      </w:r>
      <w:r>
        <w:rPr>
          <w:color w:val="auto"/>
          <w:spacing w:val="2"/>
          <w:sz w:val="24"/>
          <w:szCs w:val="24"/>
        </w:rPr>
        <w:t xml:space="preserve">    </w:t>
      </w:r>
      <w:r>
        <w:rPr>
          <w:color w:val="auto"/>
          <w:spacing w:val="-5"/>
          <w:sz w:val="24"/>
          <w:szCs w:val="24"/>
        </w:rPr>
        <w:t>理机构依据国家确定的认证机构出具的、处于有效期之内的节能产品、</w:t>
      </w:r>
    </w:p>
    <w:p w14:paraId="376CCF8A">
      <w:pPr>
        <w:spacing w:line="253" w:lineRule="auto"/>
        <w:rPr>
          <w:color w:val="auto"/>
          <w:sz w:val="24"/>
          <w:szCs w:val="24"/>
        </w:rPr>
        <w:sectPr>
          <w:footerReference r:id="rId13" w:type="default"/>
          <w:pgSz w:w="11907" w:h="16840"/>
          <w:pgMar w:top="1183" w:right="878" w:bottom="1057" w:left="1701" w:header="841" w:footer="886" w:gutter="0"/>
          <w:pgNumType w:fmt="decimal"/>
          <w:cols w:space="720" w:num="1"/>
        </w:sectPr>
      </w:pPr>
    </w:p>
    <w:p w14:paraId="55980DB9">
      <w:pPr>
        <w:pStyle w:val="3"/>
        <w:spacing w:before="273" w:line="304" w:lineRule="auto"/>
        <w:ind w:left="1980" w:right="132" w:firstLine="6"/>
        <w:jc w:val="both"/>
        <w:rPr>
          <w:color w:val="auto"/>
          <w:sz w:val="24"/>
          <w:szCs w:val="24"/>
        </w:rPr>
      </w:pPr>
      <w:r>
        <w:rPr>
          <w:color w:val="auto"/>
          <w:spacing w:val="-4"/>
          <w:sz w:val="24"/>
          <w:szCs w:val="24"/>
        </w:rPr>
        <w:t>环境标志产品认证证书，对获得证书的产品实施政府优先采购或强制</w:t>
      </w:r>
      <w:r>
        <w:rPr>
          <w:color w:val="auto"/>
          <w:spacing w:val="4"/>
          <w:sz w:val="24"/>
          <w:szCs w:val="24"/>
        </w:rPr>
        <w:t xml:space="preserve"> </w:t>
      </w:r>
      <w:r>
        <w:rPr>
          <w:color w:val="auto"/>
          <w:spacing w:val="-4"/>
          <w:sz w:val="24"/>
          <w:szCs w:val="24"/>
        </w:rPr>
        <w:t>采购。关于政府采购节能产品、环境标志产品的相关规定依据《关于</w:t>
      </w:r>
      <w:r>
        <w:rPr>
          <w:color w:val="auto"/>
          <w:spacing w:val="10"/>
          <w:sz w:val="24"/>
          <w:szCs w:val="24"/>
        </w:rPr>
        <w:t xml:space="preserve"> </w:t>
      </w:r>
      <w:r>
        <w:rPr>
          <w:color w:val="auto"/>
          <w:spacing w:val="-4"/>
          <w:sz w:val="24"/>
          <w:szCs w:val="24"/>
        </w:rPr>
        <w:t>调整优化节能产品、环境标志产品政府采购执行机制的通知》（财库</w:t>
      </w:r>
      <w:r>
        <w:rPr>
          <w:color w:val="auto"/>
          <w:spacing w:val="8"/>
          <w:sz w:val="24"/>
          <w:szCs w:val="24"/>
        </w:rPr>
        <w:t xml:space="preserve"> </w:t>
      </w:r>
      <w:r>
        <w:rPr>
          <w:color w:val="auto"/>
          <w:spacing w:val="-2"/>
          <w:sz w:val="24"/>
          <w:szCs w:val="24"/>
        </w:rPr>
        <w:t>〔</w:t>
      </w:r>
      <w:r>
        <w:rPr>
          <w:rFonts w:ascii="Arial" w:hAnsi="Arial" w:eastAsia="Arial" w:cs="Arial"/>
          <w:color w:val="auto"/>
          <w:spacing w:val="-2"/>
          <w:sz w:val="24"/>
          <w:szCs w:val="24"/>
        </w:rPr>
        <w:t>2019</w:t>
      </w:r>
      <w:r>
        <w:rPr>
          <w:color w:val="auto"/>
          <w:spacing w:val="-2"/>
          <w:sz w:val="24"/>
          <w:szCs w:val="24"/>
        </w:rPr>
        <w:t>〕</w:t>
      </w:r>
      <w:r>
        <w:rPr>
          <w:rFonts w:ascii="Arial" w:hAnsi="Arial" w:eastAsia="Arial" w:cs="Arial"/>
          <w:color w:val="auto"/>
          <w:spacing w:val="-2"/>
          <w:sz w:val="24"/>
          <w:szCs w:val="24"/>
        </w:rPr>
        <w:t xml:space="preserve">9 </w:t>
      </w:r>
      <w:r>
        <w:rPr>
          <w:color w:val="auto"/>
          <w:spacing w:val="-2"/>
          <w:sz w:val="24"/>
          <w:szCs w:val="24"/>
        </w:rPr>
        <w:t>号）。</w:t>
      </w:r>
    </w:p>
    <w:p w14:paraId="1C62D798">
      <w:pPr>
        <w:pStyle w:val="3"/>
        <w:spacing w:before="3" w:line="269" w:lineRule="auto"/>
        <w:ind w:left="1984" w:right="71" w:hanging="885"/>
        <w:rPr>
          <w:color w:val="auto"/>
          <w:sz w:val="24"/>
          <w:szCs w:val="24"/>
        </w:rPr>
      </w:pPr>
      <w:r>
        <w:rPr>
          <w:rFonts w:ascii="Arial" w:hAnsi="Arial" w:eastAsia="Arial" w:cs="Arial"/>
          <w:color w:val="auto"/>
          <w:spacing w:val="1"/>
          <w:sz w:val="24"/>
          <w:szCs w:val="24"/>
        </w:rPr>
        <w:t xml:space="preserve">5.3.3    </w:t>
      </w:r>
      <w:r>
        <w:rPr>
          <w:color w:val="auto"/>
          <w:spacing w:val="1"/>
          <w:sz w:val="24"/>
          <w:szCs w:val="24"/>
        </w:rPr>
        <w:t>如本项目采购产品属于实施政府强制采购品目清单范</w:t>
      </w:r>
      <w:r>
        <w:rPr>
          <w:color w:val="auto"/>
          <w:sz w:val="24"/>
          <w:szCs w:val="24"/>
        </w:rPr>
        <w:t xml:space="preserve">围的节能产品， </w:t>
      </w:r>
      <w:r>
        <w:rPr>
          <w:color w:val="auto"/>
          <w:spacing w:val="-4"/>
          <w:sz w:val="24"/>
          <w:szCs w:val="24"/>
        </w:rPr>
        <w:t>则投标人所报产品必须获得国家确定的认证机构出具的、处于有效期</w:t>
      </w:r>
      <w:r>
        <w:rPr>
          <w:color w:val="auto"/>
          <w:spacing w:val="3"/>
          <w:sz w:val="24"/>
          <w:szCs w:val="24"/>
        </w:rPr>
        <w:t xml:space="preserve">  </w:t>
      </w:r>
      <w:r>
        <w:rPr>
          <w:color w:val="auto"/>
          <w:spacing w:val="-3"/>
          <w:sz w:val="24"/>
          <w:szCs w:val="24"/>
        </w:rPr>
        <w:t>之内的节能产品认证证书</w:t>
      </w:r>
      <w:r>
        <w:rPr>
          <w:color w:val="auto"/>
          <w:spacing w:val="-17"/>
          <w:sz w:val="24"/>
          <w:szCs w:val="24"/>
        </w:rPr>
        <w:t xml:space="preserve"> </w:t>
      </w:r>
      <w:r>
        <w:rPr>
          <w:color w:val="auto"/>
          <w:spacing w:val="-3"/>
          <w:sz w:val="24"/>
          <w:szCs w:val="24"/>
        </w:rPr>
        <w:t>，否则</w:t>
      </w:r>
      <w:r>
        <w:rPr>
          <w:b/>
          <w:bCs/>
          <w:color w:val="auto"/>
          <w:spacing w:val="-3"/>
          <w:sz w:val="24"/>
          <w:szCs w:val="24"/>
        </w:rPr>
        <w:t>投标无效</w:t>
      </w:r>
      <w:r>
        <w:rPr>
          <w:color w:val="auto"/>
          <w:spacing w:val="-3"/>
          <w:sz w:val="24"/>
          <w:szCs w:val="24"/>
        </w:rPr>
        <w:t>；</w:t>
      </w:r>
    </w:p>
    <w:p w14:paraId="5E6D9CD0">
      <w:pPr>
        <w:pStyle w:val="3"/>
        <w:spacing w:before="177" w:line="268" w:lineRule="auto"/>
        <w:ind w:left="1984" w:right="132" w:hanging="885"/>
        <w:rPr>
          <w:color w:val="auto"/>
          <w:sz w:val="24"/>
          <w:szCs w:val="24"/>
        </w:rPr>
      </w:pPr>
      <w:r>
        <w:rPr>
          <w:rFonts w:ascii="Arial" w:hAnsi="Arial" w:eastAsia="Arial" w:cs="Arial"/>
          <w:color w:val="auto"/>
          <w:spacing w:val="-1"/>
          <w:sz w:val="24"/>
          <w:szCs w:val="24"/>
        </w:rPr>
        <w:t xml:space="preserve">5.3.4    </w:t>
      </w:r>
      <w:r>
        <w:rPr>
          <w:color w:val="auto"/>
          <w:spacing w:val="-1"/>
          <w:sz w:val="24"/>
          <w:szCs w:val="24"/>
        </w:rPr>
        <w:t>非政府强制采购的节能产品或环境标志产品，依据品目清单和认证证</w:t>
      </w:r>
      <w:r>
        <w:rPr>
          <w:color w:val="auto"/>
          <w:spacing w:val="11"/>
          <w:sz w:val="24"/>
          <w:szCs w:val="24"/>
        </w:rPr>
        <w:t xml:space="preserve"> </w:t>
      </w:r>
      <w:r>
        <w:rPr>
          <w:color w:val="auto"/>
          <w:spacing w:val="-4"/>
          <w:sz w:val="24"/>
          <w:szCs w:val="24"/>
        </w:rPr>
        <w:t>书实施政府优先采购。优先采购的具体规定见第四章《评标程序、评</w:t>
      </w:r>
      <w:r>
        <w:rPr>
          <w:color w:val="auto"/>
          <w:spacing w:val="7"/>
          <w:sz w:val="24"/>
          <w:szCs w:val="24"/>
        </w:rPr>
        <w:t xml:space="preserve"> </w:t>
      </w:r>
      <w:r>
        <w:rPr>
          <w:color w:val="auto"/>
          <w:spacing w:val="-12"/>
          <w:w w:val="98"/>
          <w:sz w:val="24"/>
          <w:szCs w:val="24"/>
        </w:rPr>
        <w:t>标方法和评标标准》（如涉及）。</w:t>
      </w:r>
    </w:p>
    <w:p w14:paraId="77631B6A">
      <w:pPr>
        <w:pStyle w:val="3"/>
        <w:spacing w:before="187" w:line="201" w:lineRule="auto"/>
        <w:ind w:left="379"/>
        <w:rPr>
          <w:color w:val="auto"/>
          <w:sz w:val="24"/>
          <w:szCs w:val="24"/>
        </w:rPr>
      </w:pPr>
      <w:r>
        <w:rPr>
          <w:rFonts w:ascii="Arial" w:hAnsi="Arial" w:eastAsia="Arial" w:cs="Arial"/>
          <w:color w:val="auto"/>
          <w:spacing w:val="2"/>
          <w:sz w:val="24"/>
          <w:szCs w:val="24"/>
        </w:rPr>
        <w:t xml:space="preserve">5.4     </w:t>
      </w:r>
      <w:r>
        <w:rPr>
          <w:color w:val="auto"/>
          <w:spacing w:val="2"/>
          <w:sz w:val="24"/>
          <w:szCs w:val="24"/>
        </w:rPr>
        <w:t>正版软件</w:t>
      </w:r>
    </w:p>
    <w:p w14:paraId="00A1B810">
      <w:pPr>
        <w:pStyle w:val="3"/>
        <w:spacing w:before="177" w:line="304" w:lineRule="auto"/>
        <w:ind w:left="1965" w:hanging="866"/>
        <w:rPr>
          <w:color w:val="auto"/>
          <w:sz w:val="24"/>
          <w:szCs w:val="24"/>
        </w:rPr>
      </w:pPr>
      <w:r>
        <w:rPr>
          <w:rFonts w:ascii="Arial" w:hAnsi="Arial" w:eastAsia="Arial" w:cs="Arial"/>
          <w:color w:val="auto"/>
          <w:spacing w:val="-1"/>
          <w:sz w:val="24"/>
          <w:szCs w:val="24"/>
        </w:rPr>
        <w:t xml:space="preserve">5.4.1    </w:t>
      </w:r>
      <w:r>
        <w:rPr>
          <w:color w:val="auto"/>
          <w:spacing w:val="-1"/>
          <w:sz w:val="24"/>
          <w:szCs w:val="24"/>
        </w:rPr>
        <w:t>各级政府部门在购置计算机办公设备时，必须采购预装正版操作系统</w:t>
      </w:r>
      <w:r>
        <w:rPr>
          <w:color w:val="auto"/>
          <w:spacing w:val="3"/>
          <w:sz w:val="24"/>
          <w:szCs w:val="24"/>
        </w:rPr>
        <w:t xml:space="preserve">   </w:t>
      </w:r>
      <w:r>
        <w:rPr>
          <w:color w:val="auto"/>
          <w:spacing w:val="-3"/>
          <w:sz w:val="24"/>
          <w:szCs w:val="24"/>
        </w:rPr>
        <w:t>软件的计算机产品，相关规定依据《国家版权局、信息产</w:t>
      </w:r>
      <w:r>
        <w:rPr>
          <w:color w:val="auto"/>
          <w:spacing w:val="-4"/>
          <w:sz w:val="24"/>
          <w:szCs w:val="24"/>
        </w:rPr>
        <w:t>业部、财政</w:t>
      </w:r>
      <w:r>
        <w:rPr>
          <w:color w:val="auto"/>
          <w:sz w:val="24"/>
          <w:szCs w:val="24"/>
        </w:rPr>
        <w:t xml:space="preserve">   </w:t>
      </w:r>
      <w:r>
        <w:rPr>
          <w:color w:val="auto"/>
          <w:spacing w:val="-3"/>
          <w:sz w:val="24"/>
          <w:szCs w:val="24"/>
        </w:rPr>
        <w:t>部、国务院机关事务管理局关于政府部门购置计算机办公</w:t>
      </w:r>
      <w:r>
        <w:rPr>
          <w:color w:val="auto"/>
          <w:spacing w:val="-4"/>
          <w:sz w:val="24"/>
          <w:szCs w:val="24"/>
        </w:rPr>
        <w:t>设备必须采</w:t>
      </w:r>
      <w:r>
        <w:rPr>
          <w:color w:val="auto"/>
          <w:sz w:val="24"/>
          <w:szCs w:val="24"/>
        </w:rPr>
        <w:t xml:space="preserve">   </w:t>
      </w:r>
      <w:r>
        <w:rPr>
          <w:color w:val="auto"/>
          <w:spacing w:val="-4"/>
          <w:sz w:val="24"/>
          <w:szCs w:val="24"/>
        </w:rPr>
        <w:t>购已预装正版操作系统软件产品的通知》（ 国权联〔</w:t>
      </w:r>
      <w:r>
        <w:rPr>
          <w:rFonts w:ascii="Arial" w:hAnsi="Arial" w:eastAsia="Arial" w:cs="Arial"/>
          <w:color w:val="auto"/>
          <w:spacing w:val="-4"/>
          <w:sz w:val="24"/>
          <w:szCs w:val="24"/>
        </w:rPr>
        <w:t>20</w:t>
      </w:r>
      <w:r>
        <w:rPr>
          <w:rFonts w:ascii="Arial" w:hAnsi="Arial" w:eastAsia="Arial" w:cs="Arial"/>
          <w:color w:val="auto"/>
          <w:spacing w:val="-5"/>
          <w:sz w:val="24"/>
          <w:szCs w:val="24"/>
        </w:rPr>
        <w:t>06</w:t>
      </w:r>
      <w:r>
        <w:rPr>
          <w:color w:val="auto"/>
          <w:spacing w:val="-5"/>
          <w:sz w:val="24"/>
          <w:szCs w:val="24"/>
        </w:rPr>
        <w:t>〕</w:t>
      </w:r>
      <w:r>
        <w:rPr>
          <w:color w:val="auto"/>
          <w:spacing w:val="-36"/>
          <w:sz w:val="24"/>
          <w:szCs w:val="24"/>
        </w:rPr>
        <w:t xml:space="preserve"> </w:t>
      </w:r>
      <w:r>
        <w:rPr>
          <w:rFonts w:ascii="Arial" w:hAnsi="Arial" w:eastAsia="Arial" w:cs="Arial"/>
          <w:color w:val="auto"/>
          <w:spacing w:val="-5"/>
          <w:sz w:val="24"/>
          <w:szCs w:val="24"/>
        </w:rPr>
        <w:t xml:space="preserve">1  </w:t>
      </w:r>
      <w:r>
        <w:rPr>
          <w:color w:val="auto"/>
          <w:spacing w:val="-5"/>
          <w:sz w:val="24"/>
          <w:szCs w:val="24"/>
        </w:rPr>
        <w:t>号）、</w:t>
      </w:r>
      <w:r>
        <w:rPr>
          <w:color w:val="auto"/>
          <w:sz w:val="24"/>
          <w:szCs w:val="24"/>
        </w:rPr>
        <w:t xml:space="preserve"> </w:t>
      </w:r>
      <w:r>
        <w:rPr>
          <w:color w:val="auto"/>
          <w:spacing w:val="1"/>
          <w:sz w:val="24"/>
          <w:szCs w:val="24"/>
        </w:rPr>
        <w:t>《国务院办公厅关于进一步做好政府机关使用正版软件工作的通知》</w:t>
      </w:r>
      <w:r>
        <w:rPr>
          <w:color w:val="auto"/>
          <w:spacing w:val="7"/>
          <w:sz w:val="24"/>
          <w:szCs w:val="24"/>
        </w:rPr>
        <w:t xml:space="preserve"> </w:t>
      </w:r>
      <w:r>
        <w:rPr>
          <w:color w:val="auto"/>
          <w:spacing w:val="-4"/>
          <w:sz w:val="24"/>
          <w:szCs w:val="24"/>
        </w:rPr>
        <w:t>（ 国办发〔</w:t>
      </w:r>
      <w:r>
        <w:rPr>
          <w:rFonts w:ascii="Arial" w:hAnsi="Arial" w:eastAsia="Arial" w:cs="Arial"/>
          <w:color w:val="auto"/>
          <w:spacing w:val="-4"/>
          <w:sz w:val="24"/>
          <w:szCs w:val="24"/>
        </w:rPr>
        <w:t>2010</w:t>
      </w:r>
      <w:r>
        <w:rPr>
          <w:color w:val="auto"/>
          <w:spacing w:val="-4"/>
          <w:sz w:val="24"/>
          <w:szCs w:val="24"/>
        </w:rPr>
        <w:t>〕</w:t>
      </w:r>
      <w:r>
        <w:rPr>
          <w:rFonts w:ascii="Arial" w:hAnsi="Arial" w:eastAsia="Arial" w:cs="Arial"/>
          <w:color w:val="auto"/>
          <w:spacing w:val="-4"/>
          <w:sz w:val="24"/>
          <w:szCs w:val="24"/>
        </w:rPr>
        <w:t>47</w:t>
      </w:r>
      <w:r>
        <w:rPr>
          <w:color w:val="auto"/>
          <w:spacing w:val="-4"/>
          <w:sz w:val="24"/>
          <w:szCs w:val="24"/>
        </w:rPr>
        <w:t>号）、《财政部关于进一步做好政府机关使用</w:t>
      </w:r>
      <w:r>
        <w:rPr>
          <w:color w:val="auto"/>
          <w:sz w:val="24"/>
          <w:szCs w:val="24"/>
        </w:rPr>
        <w:t xml:space="preserve">   </w:t>
      </w:r>
      <w:r>
        <w:rPr>
          <w:color w:val="auto"/>
          <w:spacing w:val="-4"/>
          <w:sz w:val="24"/>
          <w:szCs w:val="24"/>
        </w:rPr>
        <w:t>正版软件工作的通知》（财预〔</w:t>
      </w:r>
      <w:r>
        <w:rPr>
          <w:rFonts w:ascii="Arial" w:hAnsi="Arial" w:eastAsia="Arial" w:cs="Arial"/>
          <w:color w:val="auto"/>
          <w:spacing w:val="-4"/>
          <w:sz w:val="24"/>
          <w:szCs w:val="24"/>
        </w:rPr>
        <w:t>2010</w:t>
      </w:r>
      <w:r>
        <w:rPr>
          <w:color w:val="auto"/>
          <w:spacing w:val="-4"/>
          <w:sz w:val="24"/>
          <w:szCs w:val="24"/>
        </w:rPr>
        <w:t>〕</w:t>
      </w:r>
      <w:r>
        <w:rPr>
          <w:rFonts w:ascii="Arial" w:hAnsi="Arial" w:eastAsia="Arial" w:cs="Arial"/>
          <w:color w:val="auto"/>
          <w:spacing w:val="-4"/>
          <w:sz w:val="24"/>
          <w:szCs w:val="24"/>
        </w:rPr>
        <w:t>536</w:t>
      </w:r>
      <w:r>
        <w:rPr>
          <w:color w:val="auto"/>
          <w:spacing w:val="-4"/>
          <w:sz w:val="24"/>
          <w:szCs w:val="24"/>
        </w:rPr>
        <w:t>号）。</w:t>
      </w:r>
    </w:p>
    <w:p w14:paraId="6AA3CF15">
      <w:pPr>
        <w:pStyle w:val="3"/>
        <w:spacing w:line="200" w:lineRule="auto"/>
        <w:ind w:left="379"/>
        <w:rPr>
          <w:color w:val="auto"/>
          <w:sz w:val="24"/>
          <w:szCs w:val="24"/>
        </w:rPr>
      </w:pPr>
      <w:r>
        <w:rPr>
          <w:rFonts w:ascii="Arial" w:hAnsi="Arial" w:eastAsia="Arial" w:cs="Arial"/>
          <w:color w:val="auto"/>
          <w:sz w:val="24"/>
          <w:szCs w:val="24"/>
        </w:rPr>
        <w:t>5.5</w:t>
      </w:r>
      <w:r>
        <w:rPr>
          <w:rFonts w:ascii="Arial" w:hAnsi="Arial" w:eastAsia="Arial" w:cs="Arial"/>
          <w:color w:val="auto"/>
          <w:spacing w:val="6"/>
          <w:sz w:val="24"/>
          <w:szCs w:val="24"/>
        </w:rPr>
        <w:t xml:space="preserve">     </w:t>
      </w:r>
      <w:r>
        <w:rPr>
          <w:color w:val="auto"/>
          <w:sz w:val="24"/>
          <w:szCs w:val="24"/>
        </w:rPr>
        <w:t>网络安全专用产品</w:t>
      </w:r>
    </w:p>
    <w:p w14:paraId="36712855">
      <w:pPr>
        <w:pStyle w:val="3"/>
        <w:spacing w:before="178" w:line="304" w:lineRule="auto"/>
        <w:ind w:left="1985" w:right="128" w:hanging="886"/>
        <w:rPr>
          <w:color w:val="auto"/>
          <w:sz w:val="24"/>
          <w:szCs w:val="24"/>
        </w:rPr>
      </w:pPr>
      <w:r>
        <w:rPr>
          <w:rFonts w:ascii="Arial" w:hAnsi="Arial" w:eastAsia="Arial" w:cs="Arial"/>
          <w:color w:val="auto"/>
          <w:spacing w:val="-4"/>
          <w:sz w:val="24"/>
          <w:szCs w:val="24"/>
        </w:rPr>
        <w:t xml:space="preserve">5.5.1    </w:t>
      </w:r>
      <w:r>
        <w:rPr>
          <w:color w:val="auto"/>
          <w:spacing w:val="-4"/>
          <w:sz w:val="24"/>
          <w:szCs w:val="24"/>
        </w:rPr>
        <w:t xml:space="preserve">根据《关于调整网络安全专用产品安全管理有关事项的公告》（ </w:t>
      </w:r>
      <w:r>
        <w:rPr>
          <w:rFonts w:ascii="Arial" w:hAnsi="Arial" w:eastAsia="Arial" w:cs="Arial"/>
          <w:color w:val="auto"/>
          <w:spacing w:val="-4"/>
          <w:sz w:val="24"/>
          <w:szCs w:val="24"/>
        </w:rPr>
        <w:t>2023</w:t>
      </w:r>
      <w:r>
        <w:rPr>
          <w:rFonts w:ascii="Arial" w:hAnsi="Arial" w:eastAsia="Arial" w:cs="Arial"/>
          <w:color w:val="auto"/>
          <w:spacing w:val="18"/>
          <w:w w:val="101"/>
          <w:sz w:val="24"/>
          <w:szCs w:val="24"/>
        </w:rPr>
        <w:t xml:space="preserve"> </w:t>
      </w:r>
      <w:r>
        <w:rPr>
          <w:color w:val="auto"/>
          <w:spacing w:val="-1"/>
          <w:sz w:val="24"/>
          <w:szCs w:val="24"/>
        </w:rPr>
        <w:t xml:space="preserve">年第 </w:t>
      </w:r>
      <w:r>
        <w:rPr>
          <w:rFonts w:ascii="Arial" w:hAnsi="Arial" w:eastAsia="Arial" w:cs="Arial"/>
          <w:color w:val="auto"/>
          <w:spacing w:val="-1"/>
          <w:sz w:val="24"/>
          <w:szCs w:val="24"/>
        </w:rPr>
        <w:t xml:space="preserve">1 </w:t>
      </w:r>
      <w:r>
        <w:rPr>
          <w:color w:val="auto"/>
          <w:spacing w:val="-1"/>
          <w:sz w:val="24"/>
          <w:szCs w:val="24"/>
        </w:rPr>
        <w:t>号</w:t>
      </w:r>
      <w:r>
        <w:rPr>
          <w:color w:val="auto"/>
          <w:spacing w:val="-58"/>
          <w:sz w:val="24"/>
          <w:szCs w:val="24"/>
        </w:rPr>
        <w:t>），</w:t>
      </w:r>
      <w:r>
        <w:rPr>
          <w:color w:val="auto"/>
          <w:spacing w:val="-1"/>
          <w:sz w:val="24"/>
          <w:szCs w:val="24"/>
        </w:rPr>
        <w:t>所提供产品属于列入《网络关键设备和网络安全专用产</w:t>
      </w:r>
      <w:r>
        <w:rPr>
          <w:color w:val="auto"/>
          <w:spacing w:val="1"/>
          <w:sz w:val="24"/>
          <w:szCs w:val="24"/>
        </w:rPr>
        <w:t xml:space="preserve"> </w:t>
      </w:r>
      <w:r>
        <w:rPr>
          <w:color w:val="auto"/>
          <w:spacing w:val="-4"/>
          <w:sz w:val="24"/>
          <w:szCs w:val="24"/>
        </w:rPr>
        <w:t>品目录》的网络安全专用产品时，应当按照《信息安全技术网络安全</w:t>
      </w:r>
      <w:r>
        <w:rPr>
          <w:color w:val="auto"/>
          <w:spacing w:val="6"/>
          <w:sz w:val="24"/>
          <w:szCs w:val="24"/>
        </w:rPr>
        <w:t xml:space="preserve"> </w:t>
      </w:r>
      <w:r>
        <w:rPr>
          <w:color w:val="auto"/>
          <w:spacing w:val="-4"/>
          <w:sz w:val="24"/>
          <w:szCs w:val="24"/>
        </w:rPr>
        <w:t>专用产品安全技术要求》等相关国家标准的强制性要求，由具备资格</w:t>
      </w:r>
      <w:r>
        <w:rPr>
          <w:color w:val="auto"/>
          <w:spacing w:val="6"/>
          <w:sz w:val="24"/>
          <w:szCs w:val="24"/>
        </w:rPr>
        <w:t xml:space="preserve"> </w:t>
      </w:r>
      <w:r>
        <w:rPr>
          <w:color w:val="auto"/>
          <w:spacing w:val="-1"/>
          <w:sz w:val="24"/>
          <w:szCs w:val="24"/>
        </w:rPr>
        <w:t>的机构安全认证合格或者安全检测符合要求。</w:t>
      </w:r>
    </w:p>
    <w:p w14:paraId="6F2CEAE5">
      <w:pPr>
        <w:pStyle w:val="3"/>
        <w:spacing w:before="1" w:line="195" w:lineRule="auto"/>
        <w:ind w:left="379"/>
        <w:rPr>
          <w:color w:val="auto"/>
          <w:sz w:val="24"/>
          <w:szCs w:val="24"/>
        </w:rPr>
      </w:pPr>
      <w:r>
        <w:rPr>
          <w:rFonts w:ascii="Arial" w:hAnsi="Arial" w:eastAsia="Arial" w:cs="Arial"/>
          <w:color w:val="auto"/>
          <w:spacing w:val="1"/>
          <w:sz w:val="24"/>
          <w:szCs w:val="24"/>
        </w:rPr>
        <w:t xml:space="preserve">5.6     </w:t>
      </w:r>
      <w:r>
        <w:rPr>
          <w:color w:val="auto"/>
          <w:spacing w:val="1"/>
          <w:sz w:val="24"/>
          <w:szCs w:val="24"/>
        </w:rPr>
        <w:t>推广使用低挥发性有机化合物（</w:t>
      </w:r>
      <w:r>
        <w:rPr>
          <w:rFonts w:ascii="Arial" w:hAnsi="Arial" w:eastAsia="Arial" w:cs="Arial"/>
          <w:color w:val="auto"/>
          <w:sz w:val="24"/>
          <w:szCs w:val="24"/>
        </w:rPr>
        <w:t>VOCs</w:t>
      </w:r>
      <w:r>
        <w:rPr>
          <w:color w:val="auto"/>
          <w:spacing w:val="1"/>
          <w:sz w:val="24"/>
          <w:szCs w:val="24"/>
        </w:rPr>
        <w:t>）</w:t>
      </w:r>
    </w:p>
    <w:p w14:paraId="45FB8D08">
      <w:pPr>
        <w:pStyle w:val="3"/>
        <w:spacing w:before="185" w:line="314" w:lineRule="auto"/>
        <w:ind w:left="1988" w:right="129" w:hanging="889"/>
        <w:rPr>
          <w:color w:val="auto"/>
          <w:sz w:val="24"/>
          <w:szCs w:val="24"/>
        </w:rPr>
      </w:pPr>
      <w:r>
        <w:rPr>
          <w:rFonts w:ascii="Arial" w:hAnsi="Arial" w:eastAsia="Arial" w:cs="Arial"/>
          <w:color w:val="auto"/>
          <w:spacing w:val="1"/>
          <w:sz w:val="24"/>
          <w:szCs w:val="24"/>
        </w:rPr>
        <w:t xml:space="preserve">5.6.1    </w:t>
      </w:r>
      <w:r>
        <w:rPr>
          <w:color w:val="auto"/>
          <w:spacing w:val="1"/>
          <w:sz w:val="24"/>
          <w:szCs w:val="24"/>
        </w:rPr>
        <w:t>为全面推进本市挥发性有机物（</w:t>
      </w:r>
      <w:r>
        <w:rPr>
          <w:rFonts w:ascii="Arial" w:hAnsi="Arial" w:eastAsia="Arial" w:cs="Arial"/>
          <w:color w:val="auto"/>
          <w:sz w:val="24"/>
          <w:szCs w:val="24"/>
        </w:rPr>
        <w:t>VOCs</w:t>
      </w:r>
      <w:r>
        <w:rPr>
          <w:color w:val="auto"/>
          <w:spacing w:val="1"/>
          <w:sz w:val="24"/>
          <w:szCs w:val="24"/>
        </w:rPr>
        <w:t>）治理，贯彻落实挥发性</w:t>
      </w:r>
      <w:r>
        <w:rPr>
          <w:rFonts w:hint="eastAsia"/>
          <w:color w:val="auto"/>
          <w:spacing w:val="1"/>
          <w:sz w:val="24"/>
          <w:szCs w:val="24"/>
          <w:lang w:eastAsia="zh-CN"/>
        </w:rPr>
        <w:t>有机物</w:t>
      </w:r>
      <w:r>
        <w:rPr>
          <w:color w:val="auto"/>
          <w:spacing w:val="-4"/>
          <w:sz w:val="24"/>
          <w:szCs w:val="24"/>
        </w:rPr>
        <w:t>污染治理专项行动有关要求，相关规定依据《北京市财政局北京市</w:t>
      </w:r>
    </w:p>
    <w:p w14:paraId="01A45FCE">
      <w:pPr>
        <w:spacing w:line="314" w:lineRule="auto"/>
        <w:rPr>
          <w:color w:val="auto"/>
          <w:sz w:val="24"/>
          <w:szCs w:val="24"/>
        </w:rPr>
        <w:sectPr>
          <w:footerReference r:id="rId14" w:type="default"/>
          <w:pgSz w:w="11907" w:h="16840"/>
          <w:pgMar w:top="1183" w:right="1001" w:bottom="1060" w:left="1701" w:header="841" w:footer="886" w:gutter="0"/>
          <w:pgNumType w:fmt="decimal"/>
          <w:cols w:space="720" w:num="1"/>
        </w:sectPr>
      </w:pPr>
    </w:p>
    <w:p w14:paraId="67CD60BF">
      <w:pPr>
        <w:pStyle w:val="3"/>
        <w:spacing w:before="274" w:line="304" w:lineRule="auto"/>
        <w:ind w:left="1983" w:firstLine="4"/>
        <w:jc w:val="both"/>
        <w:rPr>
          <w:color w:val="auto"/>
          <w:sz w:val="24"/>
          <w:szCs w:val="24"/>
        </w:rPr>
      </w:pPr>
      <w:r>
        <w:rPr>
          <w:color w:val="auto"/>
          <w:spacing w:val="-1"/>
          <w:sz w:val="24"/>
          <w:szCs w:val="24"/>
        </w:rPr>
        <w:t>生态环境局关于政府采购推广使用低挥发性有机化合物（</w:t>
      </w:r>
      <w:r>
        <w:rPr>
          <w:rFonts w:ascii="Arial" w:hAnsi="Arial" w:eastAsia="Arial" w:cs="Arial"/>
          <w:color w:val="auto"/>
          <w:spacing w:val="-1"/>
          <w:sz w:val="24"/>
          <w:szCs w:val="24"/>
        </w:rPr>
        <w:t>VO</w:t>
      </w:r>
      <w:r>
        <w:rPr>
          <w:rFonts w:ascii="Arial" w:hAnsi="Arial" w:eastAsia="Arial" w:cs="Arial"/>
          <w:color w:val="auto"/>
          <w:spacing w:val="-2"/>
          <w:sz w:val="24"/>
          <w:szCs w:val="24"/>
        </w:rPr>
        <w:t>Cs</w:t>
      </w:r>
      <w:r>
        <w:rPr>
          <w:color w:val="auto"/>
          <w:spacing w:val="-2"/>
          <w:sz w:val="24"/>
          <w:szCs w:val="24"/>
        </w:rPr>
        <w:t>）有</w:t>
      </w:r>
      <w:r>
        <w:rPr>
          <w:color w:val="auto"/>
          <w:sz w:val="24"/>
          <w:szCs w:val="24"/>
        </w:rPr>
        <w:t xml:space="preserve">  </w:t>
      </w:r>
      <w:r>
        <w:rPr>
          <w:color w:val="auto"/>
          <w:spacing w:val="-7"/>
          <w:sz w:val="24"/>
          <w:szCs w:val="24"/>
        </w:rPr>
        <w:t>关事项的通知》（京财采购〔</w:t>
      </w:r>
      <w:r>
        <w:rPr>
          <w:rFonts w:ascii="Arial" w:hAnsi="Arial" w:eastAsia="Arial" w:cs="Arial"/>
          <w:color w:val="auto"/>
          <w:spacing w:val="-7"/>
          <w:sz w:val="24"/>
          <w:szCs w:val="24"/>
        </w:rPr>
        <w:t>2020</w:t>
      </w:r>
      <w:r>
        <w:rPr>
          <w:color w:val="auto"/>
          <w:spacing w:val="-7"/>
          <w:sz w:val="24"/>
          <w:szCs w:val="24"/>
        </w:rPr>
        <w:t>〕</w:t>
      </w:r>
      <w:r>
        <w:rPr>
          <w:rFonts w:ascii="Arial" w:hAnsi="Arial" w:eastAsia="Arial" w:cs="Arial"/>
          <w:color w:val="auto"/>
          <w:spacing w:val="-7"/>
          <w:sz w:val="24"/>
          <w:szCs w:val="24"/>
        </w:rPr>
        <w:t>2381</w:t>
      </w:r>
      <w:r>
        <w:rPr>
          <w:rFonts w:ascii="Arial" w:hAnsi="Arial" w:eastAsia="Arial" w:cs="Arial"/>
          <w:color w:val="auto"/>
          <w:spacing w:val="61"/>
          <w:sz w:val="24"/>
          <w:szCs w:val="24"/>
        </w:rPr>
        <w:t xml:space="preserve"> </w:t>
      </w:r>
      <w:r>
        <w:rPr>
          <w:color w:val="auto"/>
          <w:spacing w:val="-7"/>
          <w:sz w:val="24"/>
          <w:szCs w:val="24"/>
        </w:rPr>
        <w:t>号</w:t>
      </w:r>
      <w:r>
        <w:rPr>
          <w:color w:val="auto"/>
          <w:spacing w:val="-8"/>
          <w:sz w:val="24"/>
          <w:szCs w:val="24"/>
        </w:rPr>
        <w:t>）。本项目中涉及涂料、</w:t>
      </w:r>
      <w:r>
        <w:rPr>
          <w:color w:val="auto"/>
          <w:sz w:val="24"/>
          <w:szCs w:val="24"/>
        </w:rPr>
        <w:t xml:space="preserve"> </w:t>
      </w:r>
      <w:r>
        <w:rPr>
          <w:color w:val="auto"/>
          <w:spacing w:val="-2"/>
          <w:sz w:val="24"/>
          <w:szCs w:val="24"/>
        </w:rPr>
        <w:t>胶黏剂、油墨、清洗剂等挥发性有机物产品的</w:t>
      </w:r>
      <w:r>
        <w:rPr>
          <w:color w:val="auto"/>
          <w:spacing w:val="-25"/>
          <w:sz w:val="24"/>
          <w:szCs w:val="24"/>
        </w:rPr>
        <w:t xml:space="preserve"> </w:t>
      </w:r>
      <w:r>
        <w:rPr>
          <w:color w:val="auto"/>
          <w:spacing w:val="-2"/>
          <w:sz w:val="24"/>
          <w:szCs w:val="24"/>
        </w:rPr>
        <w:t>，属于强制性标准的，</w:t>
      </w:r>
      <w:r>
        <w:rPr>
          <w:color w:val="auto"/>
          <w:sz w:val="24"/>
          <w:szCs w:val="24"/>
        </w:rPr>
        <w:t xml:space="preserve"> </w:t>
      </w:r>
      <w:r>
        <w:rPr>
          <w:rFonts w:hint="eastAsia"/>
          <w:color w:val="auto"/>
          <w:sz w:val="24"/>
          <w:szCs w:val="24"/>
          <w:lang w:eastAsia="zh-CN"/>
        </w:rPr>
        <w:t>投标人</w:t>
      </w:r>
      <w:r>
        <w:rPr>
          <w:color w:val="auto"/>
          <w:sz w:val="24"/>
          <w:szCs w:val="24"/>
        </w:rPr>
        <w:t xml:space="preserve">应执行符合本市和国家的 </w:t>
      </w:r>
      <w:r>
        <w:rPr>
          <w:rFonts w:ascii="Arial" w:hAnsi="Arial" w:eastAsia="Arial" w:cs="Arial"/>
          <w:color w:val="auto"/>
          <w:sz w:val="24"/>
          <w:szCs w:val="24"/>
        </w:rPr>
        <w:t>VOCs</w:t>
      </w:r>
      <w:r>
        <w:rPr>
          <w:rFonts w:ascii="Arial" w:hAnsi="Arial" w:eastAsia="Arial" w:cs="Arial"/>
          <w:color w:val="auto"/>
          <w:spacing w:val="72"/>
          <w:w w:val="101"/>
          <w:sz w:val="24"/>
          <w:szCs w:val="24"/>
        </w:rPr>
        <w:t xml:space="preserve"> </w:t>
      </w:r>
      <w:r>
        <w:rPr>
          <w:color w:val="auto"/>
          <w:sz w:val="24"/>
          <w:szCs w:val="24"/>
        </w:rPr>
        <w:t xml:space="preserve">含量限制标准（具体标准见  </w:t>
      </w:r>
      <w:r>
        <w:rPr>
          <w:color w:val="auto"/>
          <w:spacing w:val="-10"/>
          <w:sz w:val="24"/>
          <w:szCs w:val="24"/>
        </w:rPr>
        <w:t>第五章《采购需求》</w:t>
      </w:r>
      <w:r>
        <w:rPr>
          <w:color w:val="auto"/>
          <w:spacing w:val="-45"/>
          <w:w w:val="79"/>
          <w:sz w:val="24"/>
          <w:szCs w:val="24"/>
        </w:rPr>
        <w:t>），</w:t>
      </w:r>
      <w:r>
        <w:rPr>
          <w:color w:val="auto"/>
          <w:spacing w:val="-10"/>
          <w:sz w:val="24"/>
          <w:szCs w:val="24"/>
        </w:rPr>
        <w:t>否则</w:t>
      </w:r>
      <w:r>
        <w:rPr>
          <w:b/>
          <w:bCs/>
          <w:color w:val="auto"/>
          <w:spacing w:val="-10"/>
          <w:sz w:val="24"/>
          <w:szCs w:val="24"/>
        </w:rPr>
        <w:t>投标无效</w:t>
      </w:r>
      <w:r>
        <w:rPr>
          <w:color w:val="auto"/>
          <w:spacing w:val="-10"/>
          <w:sz w:val="24"/>
          <w:szCs w:val="24"/>
        </w:rPr>
        <w:t>；属于推荐性标准的，优</w:t>
      </w:r>
      <w:r>
        <w:rPr>
          <w:color w:val="auto"/>
          <w:spacing w:val="-11"/>
          <w:sz w:val="24"/>
          <w:szCs w:val="24"/>
        </w:rPr>
        <w:t>先采购，</w:t>
      </w:r>
      <w:r>
        <w:rPr>
          <w:color w:val="auto"/>
          <w:spacing w:val="1"/>
          <w:sz w:val="24"/>
          <w:szCs w:val="24"/>
        </w:rPr>
        <w:t xml:space="preserve"> </w:t>
      </w:r>
      <w:r>
        <w:rPr>
          <w:color w:val="auto"/>
          <w:spacing w:val="-5"/>
          <w:sz w:val="24"/>
          <w:szCs w:val="24"/>
        </w:rPr>
        <w:t>具体见第四章《评标程序、评标方法和评标标准》。</w:t>
      </w:r>
    </w:p>
    <w:p w14:paraId="34C7BA65">
      <w:pPr>
        <w:pStyle w:val="3"/>
        <w:spacing w:before="1" w:line="200" w:lineRule="auto"/>
        <w:ind w:left="379"/>
        <w:rPr>
          <w:color w:val="auto"/>
          <w:sz w:val="24"/>
          <w:szCs w:val="24"/>
        </w:rPr>
      </w:pPr>
      <w:r>
        <w:rPr>
          <w:rFonts w:ascii="Arial" w:hAnsi="Arial" w:eastAsia="Arial" w:cs="Arial"/>
          <w:color w:val="auto"/>
          <w:spacing w:val="2"/>
          <w:sz w:val="24"/>
          <w:szCs w:val="24"/>
        </w:rPr>
        <w:t xml:space="preserve">5.7     </w:t>
      </w:r>
      <w:r>
        <w:rPr>
          <w:color w:val="auto"/>
          <w:spacing w:val="2"/>
          <w:sz w:val="24"/>
          <w:szCs w:val="24"/>
        </w:rPr>
        <w:t>采购需求标准</w:t>
      </w:r>
    </w:p>
    <w:p w14:paraId="656CD3FE">
      <w:pPr>
        <w:pStyle w:val="3"/>
        <w:spacing w:before="178" w:line="196" w:lineRule="auto"/>
        <w:ind w:left="1099"/>
        <w:rPr>
          <w:color w:val="auto"/>
          <w:sz w:val="24"/>
          <w:szCs w:val="24"/>
        </w:rPr>
      </w:pPr>
      <w:r>
        <w:rPr>
          <w:rFonts w:ascii="Arial" w:hAnsi="Arial" w:eastAsia="Arial" w:cs="Arial"/>
          <w:color w:val="auto"/>
          <w:spacing w:val="3"/>
          <w:sz w:val="24"/>
          <w:szCs w:val="24"/>
        </w:rPr>
        <w:t xml:space="preserve">5.7.1    </w:t>
      </w:r>
      <w:r>
        <w:rPr>
          <w:color w:val="auto"/>
          <w:spacing w:val="3"/>
          <w:sz w:val="24"/>
          <w:szCs w:val="24"/>
        </w:rPr>
        <w:t>商品包装、快递包装政府采购需求标</w:t>
      </w:r>
      <w:r>
        <w:rPr>
          <w:color w:val="auto"/>
          <w:spacing w:val="2"/>
          <w:sz w:val="24"/>
          <w:szCs w:val="24"/>
        </w:rPr>
        <w:t>准（试行）</w:t>
      </w:r>
    </w:p>
    <w:p w14:paraId="53A522F2">
      <w:pPr>
        <w:pStyle w:val="3"/>
        <w:spacing w:before="186" w:line="304" w:lineRule="auto"/>
        <w:ind w:left="1989" w:right="96" w:firstLine="7"/>
        <w:jc w:val="both"/>
        <w:rPr>
          <w:color w:val="auto"/>
          <w:sz w:val="24"/>
          <w:szCs w:val="24"/>
        </w:rPr>
      </w:pPr>
      <w:r>
        <w:rPr>
          <w:color w:val="auto"/>
          <w:spacing w:val="-4"/>
          <w:sz w:val="24"/>
          <w:szCs w:val="24"/>
        </w:rPr>
        <w:t>为助力打好污染防治攻坚战，推广使用绿色包装，根据</w:t>
      </w:r>
      <w:r>
        <w:rPr>
          <w:color w:val="auto"/>
          <w:spacing w:val="-5"/>
          <w:sz w:val="24"/>
          <w:szCs w:val="24"/>
        </w:rPr>
        <w:t>财政部关于印</w:t>
      </w:r>
      <w:r>
        <w:rPr>
          <w:color w:val="auto"/>
          <w:sz w:val="24"/>
          <w:szCs w:val="24"/>
        </w:rPr>
        <w:t xml:space="preserve"> </w:t>
      </w:r>
      <w:r>
        <w:rPr>
          <w:color w:val="auto"/>
          <w:spacing w:val="-12"/>
          <w:sz w:val="24"/>
          <w:szCs w:val="24"/>
        </w:rPr>
        <w:t>发《商品包装政府采购需求标准（试行）</w:t>
      </w:r>
      <w:r>
        <w:rPr>
          <w:rFonts w:hint="eastAsia"/>
          <w:color w:val="auto"/>
          <w:spacing w:val="-12"/>
          <w:sz w:val="24"/>
          <w:szCs w:val="24"/>
          <w:lang w:eastAsia="zh-CN"/>
        </w:rPr>
        <w:t>》《</w:t>
      </w:r>
      <w:r>
        <w:rPr>
          <w:color w:val="auto"/>
          <w:spacing w:val="-12"/>
          <w:sz w:val="24"/>
          <w:szCs w:val="24"/>
        </w:rPr>
        <w:t>快递包装政府采购需求</w:t>
      </w:r>
      <w:r>
        <w:rPr>
          <w:color w:val="auto"/>
          <w:spacing w:val="11"/>
          <w:sz w:val="24"/>
          <w:szCs w:val="24"/>
        </w:rPr>
        <w:t xml:space="preserve"> </w:t>
      </w:r>
      <w:r>
        <w:rPr>
          <w:color w:val="auto"/>
          <w:spacing w:val="-1"/>
          <w:sz w:val="24"/>
          <w:szCs w:val="24"/>
        </w:rPr>
        <w:t>标准（试行）》的通知（财办库〔</w:t>
      </w:r>
      <w:r>
        <w:rPr>
          <w:rFonts w:ascii="Arial" w:hAnsi="Arial" w:eastAsia="Arial" w:cs="Arial"/>
          <w:color w:val="auto"/>
          <w:spacing w:val="-1"/>
          <w:sz w:val="24"/>
          <w:szCs w:val="24"/>
        </w:rPr>
        <w:t>2020</w:t>
      </w:r>
      <w:r>
        <w:rPr>
          <w:color w:val="auto"/>
          <w:spacing w:val="-1"/>
          <w:sz w:val="24"/>
          <w:szCs w:val="24"/>
        </w:rPr>
        <w:t>〕</w:t>
      </w:r>
      <w:r>
        <w:rPr>
          <w:rFonts w:ascii="Arial" w:hAnsi="Arial" w:eastAsia="Arial" w:cs="Arial"/>
          <w:color w:val="auto"/>
          <w:spacing w:val="-1"/>
          <w:sz w:val="24"/>
          <w:szCs w:val="24"/>
        </w:rPr>
        <w:t xml:space="preserve">123 </w:t>
      </w:r>
      <w:r>
        <w:rPr>
          <w:color w:val="auto"/>
          <w:spacing w:val="-1"/>
          <w:sz w:val="24"/>
          <w:szCs w:val="24"/>
        </w:rPr>
        <w:t>号</w:t>
      </w:r>
      <w:r>
        <w:rPr>
          <w:color w:val="auto"/>
          <w:spacing w:val="-55"/>
          <w:w w:val="97"/>
          <w:sz w:val="24"/>
          <w:szCs w:val="24"/>
        </w:rPr>
        <w:t>），</w:t>
      </w:r>
      <w:r>
        <w:rPr>
          <w:color w:val="auto"/>
          <w:spacing w:val="-1"/>
          <w:sz w:val="24"/>
          <w:szCs w:val="24"/>
        </w:rPr>
        <w:t>本项目如涉及商</w:t>
      </w:r>
      <w:r>
        <w:rPr>
          <w:color w:val="auto"/>
          <w:sz w:val="24"/>
          <w:szCs w:val="24"/>
        </w:rPr>
        <w:t xml:space="preserve"> </w:t>
      </w:r>
      <w:r>
        <w:rPr>
          <w:color w:val="auto"/>
          <w:spacing w:val="-4"/>
          <w:sz w:val="24"/>
          <w:szCs w:val="24"/>
        </w:rPr>
        <w:t>品包装和快递包装的，则其具体要求见第五章《采购需求》。</w:t>
      </w:r>
    </w:p>
    <w:p w14:paraId="57E8581A">
      <w:pPr>
        <w:pStyle w:val="3"/>
        <w:spacing w:before="1" w:line="200" w:lineRule="auto"/>
        <w:ind w:left="1099"/>
        <w:rPr>
          <w:color w:val="auto"/>
          <w:sz w:val="24"/>
          <w:szCs w:val="24"/>
        </w:rPr>
      </w:pPr>
      <w:r>
        <w:rPr>
          <w:rFonts w:ascii="Arial" w:hAnsi="Arial" w:eastAsia="Arial" w:cs="Arial"/>
          <w:color w:val="auto"/>
          <w:spacing w:val="4"/>
          <w:sz w:val="24"/>
          <w:szCs w:val="24"/>
        </w:rPr>
        <w:t xml:space="preserve">5.7.2    </w:t>
      </w:r>
      <w:r>
        <w:rPr>
          <w:color w:val="auto"/>
          <w:spacing w:val="4"/>
          <w:sz w:val="24"/>
          <w:szCs w:val="24"/>
        </w:rPr>
        <w:t>其他政府采购需求标准</w:t>
      </w:r>
    </w:p>
    <w:p w14:paraId="54E3063B">
      <w:pPr>
        <w:pStyle w:val="3"/>
        <w:spacing w:before="176" w:line="304" w:lineRule="auto"/>
        <w:ind w:left="1984" w:right="98" w:firstLine="7"/>
        <w:jc w:val="both"/>
        <w:rPr>
          <w:color w:val="auto"/>
          <w:sz w:val="24"/>
          <w:szCs w:val="24"/>
        </w:rPr>
      </w:pPr>
      <w:r>
        <w:rPr>
          <w:color w:val="auto"/>
          <w:spacing w:val="-4"/>
          <w:sz w:val="24"/>
          <w:szCs w:val="24"/>
        </w:rPr>
        <w:t>为贯彻落实《深化政府采购制度改革方案》有关要求，推动政府采购</w:t>
      </w:r>
      <w:r>
        <w:rPr>
          <w:color w:val="auto"/>
          <w:sz w:val="24"/>
          <w:szCs w:val="24"/>
        </w:rPr>
        <w:t xml:space="preserve"> </w:t>
      </w:r>
      <w:r>
        <w:rPr>
          <w:color w:val="auto"/>
          <w:spacing w:val="-4"/>
          <w:sz w:val="24"/>
          <w:szCs w:val="24"/>
        </w:rPr>
        <w:t>需求标准建设，财政部门会同有关部门制定发布的其他政府采购需求</w:t>
      </w:r>
      <w:r>
        <w:rPr>
          <w:color w:val="auto"/>
          <w:spacing w:val="7"/>
          <w:sz w:val="24"/>
          <w:szCs w:val="24"/>
        </w:rPr>
        <w:t xml:space="preserve"> </w:t>
      </w:r>
      <w:r>
        <w:rPr>
          <w:color w:val="auto"/>
          <w:spacing w:val="-4"/>
          <w:sz w:val="24"/>
          <w:szCs w:val="24"/>
        </w:rPr>
        <w:t>标准，本项目如涉及，则具体要求见第五章《采购需求</w:t>
      </w:r>
      <w:r>
        <w:rPr>
          <w:color w:val="auto"/>
          <w:spacing w:val="-5"/>
          <w:sz w:val="24"/>
          <w:szCs w:val="24"/>
        </w:rPr>
        <w:t>》。</w:t>
      </w:r>
    </w:p>
    <w:p w14:paraId="4DFA697B">
      <w:pPr>
        <w:pStyle w:val="3"/>
        <w:spacing w:line="200" w:lineRule="auto"/>
        <w:ind w:left="17"/>
        <w:outlineLvl w:val="1"/>
        <w:rPr>
          <w:color w:val="auto"/>
          <w:sz w:val="24"/>
          <w:szCs w:val="24"/>
        </w:rPr>
      </w:pPr>
      <w:r>
        <w:rPr>
          <w:rFonts w:ascii="Arial" w:hAnsi="Arial" w:eastAsia="Arial" w:cs="Arial"/>
          <w:color w:val="auto"/>
          <w:sz w:val="24"/>
          <w:szCs w:val="24"/>
        </w:rPr>
        <w:t xml:space="preserve">6   </w:t>
      </w:r>
      <w:r>
        <w:rPr>
          <w:color w:val="auto"/>
          <w:sz w:val="24"/>
          <w:szCs w:val="24"/>
        </w:rPr>
        <w:t>投标费用</w:t>
      </w:r>
    </w:p>
    <w:p w14:paraId="26C96F90">
      <w:pPr>
        <w:pStyle w:val="3"/>
        <w:spacing w:before="180" w:line="200" w:lineRule="auto"/>
        <w:jc w:val="right"/>
        <w:rPr>
          <w:color w:val="auto"/>
          <w:sz w:val="24"/>
          <w:szCs w:val="24"/>
        </w:rPr>
      </w:pPr>
      <w:r>
        <w:rPr>
          <w:rFonts w:ascii="Arial" w:hAnsi="Arial" w:eastAsia="Arial" w:cs="Arial"/>
          <w:color w:val="auto"/>
          <w:spacing w:val="-1"/>
          <w:sz w:val="24"/>
          <w:szCs w:val="24"/>
        </w:rPr>
        <w:t xml:space="preserve">6.1     </w:t>
      </w:r>
      <w:r>
        <w:rPr>
          <w:color w:val="auto"/>
          <w:spacing w:val="-1"/>
          <w:sz w:val="24"/>
          <w:szCs w:val="24"/>
        </w:rPr>
        <w:t>投标人应自行承担所有与准备和参</w:t>
      </w:r>
      <w:r>
        <w:rPr>
          <w:color w:val="auto"/>
          <w:spacing w:val="-2"/>
          <w:sz w:val="24"/>
          <w:szCs w:val="24"/>
        </w:rPr>
        <w:t>加投标有关的费用，无论投标的结果如何，</w:t>
      </w:r>
    </w:p>
    <w:p w14:paraId="50FB36AE">
      <w:pPr>
        <w:pStyle w:val="3"/>
        <w:spacing w:before="177" w:line="200" w:lineRule="auto"/>
        <w:ind w:left="1085"/>
        <w:rPr>
          <w:color w:val="auto"/>
          <w:sz w:val="24"/>
          <w:szCs w:val="24"/>
        </w:rPr>
      </w:pPr>
      <w:r>
        <w:rPr>
          <w:color w:val="auto"/>
          <w:sz w:val="24"/>
          <w:szCs w:val="24"/>
        </w:rPr>
        <w:t>采购人或采购代理机构在任何情况下均无承担这些费用的</w:t>
      </w:r>
      <w:r>
        <w:rPr>
          <w:color w:val="auto"/>
          <w:spacing w:val="-1"/>
          <w:sz w:val="24"/>
          <w:szCs w:val="24"/>
        </w:rPr>
        <w:t>义务和责任。</w:t>
      </w:r>
    </w:p>
    <w:p w14:paraId="40333F4F">
      <w:pPr>
        <w:spacing w:line="273" w:lineRule="auto"/>
        <w:rPr>
          <w:rFonts w:ascii="Arial"/>
          <w:color w:val="auto"/>
          <w:sz w:val="21"/>
        </w:rPr>
      </w:pPr>
    </w:p>
    <w:p w14:paraId="7986D21F">
      <w:pPr>
        <w:spacing w:line="274" w:lineRule="auto"/>
        <w:rPr>
          <w:rFonts w:ascii="Arial"/>
          <w:color w:val="auto"/>
          <w:sz w:val="21"/>
        </w:rPr>
      </w:pPr>
    </w:p>
    <w:p w14:paraId="7548F6B8">
      <w:pPr>
        <w:pStyle w:val="3"/>
        <w:spacing w:before="121" w:line="202" w:lineRule="auto"/>
        <w:ind w:left="3628"/>
        <w:outlineLvl w:val="1"/>
        <w:rPr>
          <w:color w:val="auto"/>
          <w:sz w:val="28"/>
          <w:szCs w:val="28"/>
        </w:rPr>
      </w:pPr>
      <w:r>
        <w:rPr>
          <w:b/>
          <w:bCs/>
          <w:color w:val="auto"/>
          <w:sz w:val="28"/>
          <w:szCs w:val="28"/>
        </w:rPr>
        <w:t>二     招标文件</w:t>
      </w:r>
    </w:p>
    <w:p w14:paraId="26B564BD">
      <w:pPr>
        <w:pStyle w:val="3"/>
        <w:spacing w:before="201" w:line="201" w:lineRule="auto"/>
        <w:ind w:left="20"/>
        <w:outlineLvl w:val="1"/>
        <w:rPr>
          <w:color w:val="auto"/>
          <w:sz w:val="24"/>
          <w:szCs w:val="24"/>
        </w:rPr>
      </w:pPr>
      <w:r>
        <w:rPr>
          <w:rFonts w:ascii="Arial" w:hAnsi="Arial" w:eastAsia="Arial" w:cs="Arial"/>
          <w:color w:val="auto"/>
          <w:sz w:val="24"/>
          <w:szCs w:val="24"/>
        </w:rPr>
        <w:t xml:space="preserve">7   </w:t>
      </w:r>
      <w:r>
        <w:rPr>
          <w:color w:val="auto"/>
          <w:sz w:val="24"/>
          <w:szCs w:val="24"/>
        </w:rPr>
        <w:t>招标文件构成</w:t>
      </w:r>
    </w:p>
    <w:p w14:paraId="3BE3C88A">
      <w:pPr>
        <w:pStyle w:val="3"/>
        <w:spacing w:before="176" w:line="201" w:lineRule="auto"/>
        <w:ind w:left="380"/>
        <w:rPr>
          <w:color w:val="auto"/>
          <w:sz w:val="24"/>
          <w:szCs w:val="24"/>
        </w:rPr>
      </w:pPr>
      <w:r>
        <w:rPr>
          <w:rFonts w:ascii="Arial" w:hAnsi="Arial" w:eastAsia="Arial" w:cs="Arial"/>
          <w:color w:val="auto"/>
          <w:spacing w:val="1"/>
          <w:sz w:val="24"/>
          <w:szCs w:val="24"/>
        </w:rPr>
        <w:t xml:space="preserve">7.1     </w:t>
      </w:r>
      <w:r>
        <w:rPr>
          <w:color w:val="auto"/>
          <w:spacing w:val="1"/>
          <w:sz w:val="24"/>
          <w:szCs w:val="24"/>
        </w:rPr>
        <w:t>招标文件包括以下部分：</w:t>
      </w:r>
    </w:p>
    <w:p w14:paraId="67D77CC6">
      <w:pPr>
        <w:pStyle w:val="3"/>
        <w:spacing w:before="176" w:line="201" w:lineRule="auto"/>
        <w:ind w:left="1448"/>
        <w:rPr>
          <w:rFonts w:hint="eastAsia" w:eastAsia="微软雅黑"/>
          <w:color w:val="auto"/>
          <w:sz w:val="24"/>
          <w:szCs w:val="24"/>
          <w:lang w:eastAsia="zh-CN"/>
        </w:rPr>
      </w:pPr>
      <w:r>
        <w:rPr>
          <w:color w:val="auto"/>
          <w:spacing w:val="-1"/>
          <w:sz w:val="24"/>
          <w:szCs w:val="24"/>
        </w:rPr>
        <w:t xml:space="preserve">第一章     </w:t>
      </w:r>
      <w:r>
        <w:rPr>
          <w:rFonts w:hint="eastAsia"/>
          <w:color w:val="auto"/>
          <w:spacing w:val="-1"/>
          <w:sz w:val="24"/>
          <w:szCs w:val="24"/>
          <w:lang w:val="en-US" w:eastAsia="zh-CN"/>
        </w:rPr>
        <w:t>招标公告</w:t>
      </w:r>
    </w:p>
    <w:p w14:paraId="286AED4F">
      <w:pPr>
        <w:pStyle w:val="3"/>
        <w:spacing w:before="179" w:line="200" w:lineRule="auto"/>
        <w:ind w:left="1448"/>
        <w:rPr>
          <w:color w:val="auto"/>
          <w:sz w:val="24"/>
          <w:szCs w:val="24"/>
        </w:rPr>
      </w:pPr>
      <w:r>
        <w:rPr>
          <w:color w:val="auto"/>
          <w:spacing w:val="-1"/>
          <w:sz w:val="24"/>
          <w:szCs w:val="24"/>
        </w:rPr>
        <w:t>第二章     投标人须知</w:t>
      </w:r>
    </w:p>
    <w:p w14:paraId="5B14FCE7">
      <w:pPr>
        <w:pStyle w:val="3"/>
        <w:spacing w:before="176" w:line="201" w:lineRule="auto"/>
        <w:ind w:left="1448"/>
        <w:rPr>
          <w:color w:val="auto"/>
          <w:sz w:val="24"/>
          <w:szCs w:val="24"/>
        </w:rPr>
      </w:pPr>
      <w:r>
        <w:rPr>
          <w:color w:val="auto"/>
          <w:spacing w:val="-1"/>
          <w:sz w:val="24"/>
          <w:szCs w:val="24"/>
        </w:rPr>
        <w:t>第三章     资格审查</w:t>
      </w:r>
    </w:p>
    <w:p w14:paraId="62B0EF1E">
      <w:pPr>
        <w:pStyle w:val="3"/>
        <w:spacing w:before="177" w:line="201" w:lineRule="auto"/>
        <w:ind w:left="1448"/>
        <w:rPr>
          <w:color w:val="auto"/>
          <w:sz w:val="24"/>
          <w:szCs w:val="24"/>
        </w:rPr>
      </w:pPr>
      <w:r>
        <w:rPr>
          <w:color w:val="auto"/>
          <w:spacing w:val="-1"/>
          <w:sz w:val="24"/>
          <w:szCs w:val="24"/>
        </w:rPr>
        <w:t>第四章     评标程序、评标方法和评标标准</w:t>
      </w:r>
    </w:p>
    <w:p w14:paraId="2B38E87C">
      <w:pPr>
        <w:spacing w:line="201" w:lineRule="auto"/>
        <w:rPr>
          <w:color w:val="auto"/>
          <w:sz w:val="24"/>
          <w:szCs w:val="24"/>
        </w:rPr>
        <w:sectPr>
          <w:footerReference r:id="rId15" w:type="default"/>
          <w:pgSz w:w="11907" w:h="16840"/>
          <w:pgMar w:top="1183" w:right="1034" w:bottom="1060" w:left="1701" w:header="841" w:footer="886" w:gutter="0"/>
          <w:pgNumType w:fmt="decimal"/>
          <w:cols w:space="720" w:num="1"/>
        </w:sectPr>
      </w:pPr>
    </w:p>
    <w:p w14:paraId="2EF28F38">
      <w:pPr>
        <w:pStyle w:val="3"/>
        <w:spacing w:before="273" w:line="201" w:lineRule="auto"/>
        <w:ind w:left="1448"/>
        <w:rPr>
          <w:color w:val="auto"/>
          <w:sz w:val="24"/>
          <w:szCs w:val="24"/>
        </w:rPr>
      </w:pPr>
      <w:r>
        <w:rPr>
          <w:color w:val="auto"/>
          <w:spacing w:val="-1"/>
          <w:sz w:val="24"/>
          <w:szCs w:val="24"/>
        </w:rPr>
        <w:t>第五章     采购需求</w:t>
      </w:r>
    </w:p>
    <w:p w14:paraId="0EFFC743">
      <w:pPr>
        <w:pStyle w:val="3"/>
        <w:spacing w:before="175" w:line="201" w:lineRule="auto"/>
        <w:ind w:left="1448"/>
        <w:rPr>
          <w:color w:val="auto"/>
          <w:sz w:val="24"/>
          <w:szCs w:val="24"/>
        </w:rPr>
      </w:pPr>
      <w:r>
        <w:rPr>
          <w:color w:val="auto"/>
          <w:spacing w:val="-1"/>
          <w:sz w:val="24"/>
          <w:szCs w:val="24"/>
        </w:rPr>
        <w:t>第六章     拟签订的合同文本</w:t>
      </w:r>
    </w:p>
    <w:p w14:paraId="33C659E0">
      <w:pPr>
        <w:pStyle w:val="3"/>
        <w:spacing w:before="178" w:line="201" w:lineRule="auto"/>
        <w:ind w:left="1448"/>
        <w:rPr>
          <w:color w:val="auto"/>
          <w:sz w:val="24"/>
          <w:szCs w:val="24"/>
        </w:rPr>
      </w:pPr>
      <w:r>
        <w:rPr>
          <w:color w:val="auto"/>
          <w:spacing w:val="-1"/>
          <w:sz w:val="24"/>
          <w:szCs w:val="24"/>
        </w:rPr>
        <w:t>第七章     投标文件格式</w:t>
      </w:r>
    </w:p>
    <w:p w14:paraId="74737CF8">
      <w:pPr>
        <w:pStyle w:val="3"/>
        <w:spacing w:before="176" w:line="304" w:lineRule="auto"/>
        <w:ind w:left="1084" w:right="71" w:hanging="704"/>
        <w:rPr>
          <w:color w:val="auto"/>
          <w:sz w:val="24"/>
          <w:szCs w:val="24"/>
        </w:rPr>
      </w:pPr>
      <w:r>
        <w:rPr>
          <w:rFonts w:ascii="Arial" w:hAnsi="Arial" w:eastAsia="Arial" w:cs="Arial"/>
          <w:color w:val="auto"/>
          <w:spacing w:val="2"/>
          <w:sz w:val="24"/>
          <w:szCs w:val="24"/>
        </w:rPr>
        <w:t xml:space="preserve">7.2     </w:t>
      </w:r>
      <w:r>
        <w:rPr>
          <w:color w:val="auto"/>
          <w:spacing w:val="2"/>
          <w:sz w:val="24"/>
          <w:szCs w:val="24"/>
        </w:rPr>
        <w:t>投标人应认真阅读招标文件的全部内容</w:t>
      </w:r>
      <w:r>
        <w:rPr>
          <w:color w:val="auto"/>
          <w:spacing w:val="-40"/>
          <w:sz w:val="24"/>
          <w:szCs w:val="24"/>
        </w:rPr>
        <w:t xml:space="preserve"> </w:t>
      </w:r>
      <w:r>
        <w:rPr>
          <w:color w:val="auto"/>
          <w:spacing w:val="2"/>
          <w:sz w:val="24"/>
          <w:szCs w:val="24"/>
        </w:rPr>
        <w:t>。投标人应按照</w:t>
      </w:r>
      <w:r>
        <w:rPr>
          <w:color w:val="auto"/>
          <w:spacing w:val="1"/>
          <w:sz w:val="24"/>
          <w:szCs w:val="24"/>
        </w:rPr>
        <w:t>招标文件要求提交投</w:t>
      </w:r>
      <w:r>
        <w:rPr>
          <w:color w:val="auto"/>
          <w:sz w:val="24"/>
          <w:szCs w:val="24"/>
        </w:rPr>
        <w:t xml:space="preserve"> </w:t>
      </w:r>
      <w:r>
        <w:rPr>
          <w:color w:val="auto"/>
          <w:spacing w:val="2"/>
          <w:sz w:val="24"/>
          <w:szCs w:val="24"/>
        </w:rPr>
        <w:t>标文件并保证所提供的全部资料的真实性，并对招标文件做出实质性响应，</w:t>
      </w:r>
      <w:r>
        <w:rPr>
          <w:color w:val="auto"/>
          <w:sz w:val="24"/>
          <w:szCs w:val="24"/>
        </w:rPr>
        <w:t xml:space="preserve"> </w:t>
      </w:r>
      <w:r>
        <w:rPr>
          <w:color w:val="auto"/>
          <w:spacing w:val="-1"/>
          <w:sz w:val="24"/>
          <w:szCs w:val="24"/>
        </w:rPr>
        <w:t>否则</w:t>
      </w:r>
      <w:r>
        <w:rPr>
          <w:b/>
          <w:bCs/>
          <w:color w:val="auto"/>
          <w:spacing w:val="-1"/>
          <w:sz w:val="24"/>
          <w:szCs w:val="24"/>
        </w:rPr>
        <w:t>投标无效</w:t>
      </w:r>
      <w:r>
        <w:rPr>
          <w:color w:val="auto"/>
          <w:spacing w:val="-1"/>
          <w:sz w:val="24"/>
          <w:szCs w:val="24"/>
        </w:rPr>
        <w:t>。</w:t>
      </w:r>
    </w:p>
    <w:p w14:paraId="2FBC1C8A">
      <w:pPr>
        <w:pStyle w:val="3"/>
        <w:spacing w:before="1" w:line="200" w:lineRule="auto"/>
        <w:ind w:left="16"/>
        <w:outlineLvl w:val="1"/>
        <w:rPr>
          <w:color w:val="auto"/>
          <w:sz w:val="24"/>
          <w:szCs w:val="24"/>
        </w:rPr>
      </w:pPr>
      <w:r>
        <w:rPr>
          <w:rFonts w:ascii="Arial" w:hAnsi="Arial" w:eastAsia="Arial" w:cs="Arial"/>
          <w:color w:val="auto"/>
          <w:sz w:val="24"/>
          <w:szCs w:val="24"/>
        </w:rPr>
        <w:t xml:space="preserve">8   </w:t>
      </w:r>
      <w:r>
        <w:rPr>
          <w:color w:val="auto"/>
          <w:sz w:val="24"/>
          <w:szCs w:val="24"/>
        </w:rPr>
        <w:t>对招标文件的澄清或修改</w:t>
      </w:r>
    </w:p>
    <w:p w14:paraId="6F6314B9">
      <w:pPr>
        <w:pStyle w:val="3"/>
        <w:spacing w:before="176" w:line="270" w:lineRule="auto"/>
        <w:ind w:left="1085" w:right="71" w:hanging="709"/>
        <w:rPr>
          <w:color w:val="auto"/>
          <w:sz w:val="24"/>
          <w:szCs w:val="24"/>
        </w:rPr>
      </w:pPr>
      <w:r>
        <w:rPr>
          <w:rFonts w:ascii="Arial" w:hAnsi="Arial" w:eastAsia="Arial" w:cs="Arial"/>
          <w:color w:val="auto"/>
          <w:spacing w:val="3"/>
          <w:sz w:val="24"/>
          <w:szCs w:val="24"/>
        </w:rPr>
        <w:t xml:space="preserve">8.1     </w:t>
      </w:r>
      <w:r>
        <w:rPr>
          <w:color w:val="auto"/>
          <w:spacing w:val="3"/>
          <w:sz w:val="24"/>
          <w:szCs w:val="24"/>
        </w:rPr>
        <w:t>采购人或采购代理机构对已发出的招标</w:t>
      </w:r>
      <w:r>
        <w:rPr>
          <w:color w:val="auto"/>
          <w:spacing w:val="2"/>
          <w:sz w:val="24"/>
          <w:szCs w:val="24"/>
        </w:rPr>
        <w:t>文件进行必要澄清或者修改的，将在</w:t>
      </w:r>
      <w:r>
        <w:rPr>
          <w:color w:val="auto"/>
          <w:sz w:val="24"/>
          <w:szCs w:val="24"/>
        </w:rPr>
        <w:t xml:space="preserve"> </w:t>
      </w:r>
      <w:r>
        <w:rPr>
          <w:color w:val="auto"/>
          <w:spacing w:val="2"/>
          <w:sz w:val="24"/>
          <w:szCs w:val="24"/>
        </w:rPr>
        <w:t>原公告发布媒体上发布更正公告，并以书面形式通知所有获取招标文件的潜</w:t>
      </w:r>
      <w:r>
        <w:rPr>
          <w:color w:val="auto"/>
          <w:sz w:val="24"/>
          <w:szCs w:val="24"/>
        </w:rPr>
        <w:t xml:space="preserve"> </w:t>
      </w:r>
      <w:r>
        <w:rPr>
          <w:color w:val="auto"/>
          <w:spacing w:val="-2"/>
          <w:sz w:val="24"/>
          <w:szCs w:val="24"/>
        </w:rPr>
        <w:t>在投标人。</w:t>
      </w:r>
    </w:p>
    <w:p w14:paraId="352FB180">
      <w:pPr>
        <w:pStyle w:val="3"/>
        <w:spacing w:before="178" w:line="270" w:lineRule="auto"/>
        <w:ind w:left="1083" w:right="71" w:hanging="707"/>
        <w:rPr>
          <w:color w:val="auto"/>
          <w:sz w:val="24"/>
          <w:szCs w:val="24"/>
        </w:rPr>
      </w:pPr>
      <w:r>
        <w:rPr>
          <w:rFonts w:ascii="Arial" w:hAnsi="Arial" w:eastAsia="Arial" w:cs="Arial"/>
          <w:color w:val="auto"/>
          <w:spacing w:val="2"/>
          <w:sz w:val="24"/>
          <w:szCs w:val="24"/>
        </w:rPr>
        <w:t xml:space="preserve">8.2     </w:t>
      </w:r>
      <w:r>
        <w:rPr>
          <w:color w:val="auto"/>
          <w:spacing w:val="2"/>
          <w:sz w:val="24"/>
          <w:szCs w:val="24"/>
        </w:rPr>
        <w:t>上述书面通知，按照获取招标文件的潜在投标人提供的联系方式发出，</w:t>
      </w:r>
      <w:r>
        <w:rPr>
          <w:color w:val="auto"/>
          <w:spacing w:val="-46"/>
          <w:sz w:val="24"/>
          <w:szCs w:val="24"/>
        </w:rPr>
        <w:t xml:space="preserve"> </w:t>
      </w:r>
      <w:r>
        <w:rPr>
          <w:color w:val="auto"/>
          <w:spacing w:val="2"/>
          <w:sz w:val="24"/>
          <w:szCs w:val="24"/>
        </w:rPr>
        <w:t>因提</w:t>
      </w:r>
      <w:r>
        <w:rPr>
          <w:color w:val="auto"/>
          <w:sz w:val="24"/>
          <w:szCs w:val="24"/>
        </w:rPr>
        <w:t xml:space="preserve"> </w:t>
      </w:r>
      <w:r>
        <w:rPr>
          <w:color w:val="auto"/>
          <w:spacing w:val="1"/>
          <w:sz w:val="24"/>
          <w:szCs w:val="24"/>
        </w:rPr>
        <w:t>供的信息有误导致通知延迟或无法通知的</w:t>
      </w:r>
      <w:r>
        <w:rPr>
          <w:color w:val="auto"/>
          <w:spacing w:val="-27"/>
          <w:sz w:val="24"/>
          <w:szCs w:val="24"/>
        </w:rPr>
        <w:t xml:space="preserve"> </w:t>
      </w:r>
      <w:r>
        <w:rPr>
          <w:color w:val="auto"/>
          <w:spacing w:val="1"/>
          <w:sz w:val="24"/>
          <w:szCs w:val="24"/>
        </w:rPr>
        <w:t>，采购人</w:t>
      </w:r>
      <w:r>
        <w:rPr>
          <w:color w:val="auto"/>
          <w:sz w:val="24"/>
          <w:szCs w:val="24"/>
        </w:rPr>
        <w:t xml:space="preserve">或采购代理机构不承担责 </w:t>
      </w:r>
      <w:r>
        <w:rPr>
          <w:color w:val="auto"/>
          <w:spacing w:val="-2"/>
          <w:sz w:val="24"/>
          <w:szCs w:val="24"/>
        </w:rPr>
        <w:t>任。</w:t>
      </w:r>
    </w:p>
    <w:p w14:paraId="287267F9">
      <w:pPr>
        <w:pStyle w:val="3"/>
        <w:spacing w:before="175" w:line="278" w:lineRule="auto"/>
        <w:ind w:left="1083" w:hanging="707"/>
        <w:rPr>
          <w:color w:val="auto"/>
          <w:sz w:val="24"/>
          <w:szCs w:val="24"/>
        </w:rPr>
      </w:pPr>
      <w:r>
        <w:rPr>
          <w:rFonts w:ascii="Arial" w:hAnsi="Arial" w:eastAsia="Arial" w:cs="Arial"/>
          <w:color w:val="auto"/>
          <w:spacing w:val="3"/>
          <w:sz w:val="24"/>
          <w:szCs w:val="24"/>
        </w:rPr>
        <w:t xml:space="preserve">8.3     </w:t>
      </w:r>
      <w:r>
        <w:rPr>
          <w:color w:val="auto"/>
          <w:spacing w:val="3"/>
          <w:sz w:val="24"/>
          <w:szCs w:val="24"/>
        </w:rPr>
        <w:t>澄清或者修改的内容为招标文件的组成</w:t>
      </w:r>
      <w:r>
        <w:rPr>
          <w:color w:val="auto"/>
          <w:spacing w:val="2"/>
          <w:sz w:val="24"/>
          <w:szCs w:val="24"/>
        </w:rPr>
        <w:t>部分，并对所有获取招标文件的潜在</w:t>
      </w:r>
      <w:r>
        <w:rPr>
          <w:color w:val="auto"/>
          <w:sz w:val="24"/>
          <w:szCs w:val="24"/>
        </w:rPr>
        <w:t xml:space="preserve">  </w:t>
      </w:r>
      <w:r>
        <w:rPr>
          <w:color w:val="auto"/>
          <w:spacing w:val="2"/>
          <w:sz w:val="24"/>
          <w:szCs w:val="24"/>
        </w:rPr>
        <w:t>投标人具有约束力。澄清或者修改的内容可能影响投标文件编制的，将在投</w:t>
      </w:r>
      <w:r>
        <w:rPr>
          <w:color w:val="auto"/>
          <w:sz w:val="24"/>
          <w:szCs w:val="24"/>
        </w:rPr>
        <w:t xml:space="preserve">  </w:t>
      </w:r>
      <w:r>
        <w:rPr>
          <w:color w:val="auto"/>
          <w:spacing w:val="-4"/>
          <w:sz w:val="24"/>
          <w:szCs w:val="24"/>
        </w:rPr>
        <w:t xml:space="preserve">标截止时间至少 </w:t>
      </w:r>
      <w:r>
        <w:rPr>
          <w:rFonts w:ascii="Arial" w:hAnsi="Arial" w:eastAsia="Arial" w:cs="Arial"/>
          <w:color w:val="auto"/>
          <w:spacing w:val="-4"/>
          <w:sz w:val="24"/>
          <w:szCs w:val="24"/>
        </w:rPr>
        <w:t xml:space="preserve">15  </w:t>
      </w:r>
      <w:r>
        <w:rPr>
          <w:color w:val="auto"/>
          <w:spacing w:val="-4"/>
          <w:sz w:val="24"/>
          <w:szCs w:val="24"/>
        </w:rPr>
        <w:t>日前</w:t>
      </w:r>
      <w:r>
        <w:rPr>
          <w:color w:val="auto"/>
          <w:spacing w:val="-17"/>
          <w:sz w:val="24"/>
          <w:szCs w:val="24"/>
        </w:rPr>
        <w:t xml:space="preserve"> </w:t>
      </w:r>
      <w:r>
        <w:rPr>
          <w:color w:val="auto"/>
          <w:spacing w:val="-4"/>
          <w:sz w:val="24"/>
          <w:szCs w:val="24"/>
        </w:rPr>
        <w:t>，以书面形式通知所有获取招标文件的潜在投标人；</w:t>
      </w:r>
      <w:r>
        <w:rPr>
          <w:color w:val="auto"/>
          <w:sz w:val="24"/>
          <w:szCs w:val="24"/>
        </w:rPr>
        <w:t xml:space="preserve"> </w:t>
      </w:r>
      <w:r>
        <w:rPr>
          <w:color w:val="auto"/>
          <w:spacing w:val="-2"/>
          <w:sz w:val="24"/>
          <w:szCs w:val="24"/>
        </w:rPr>
        <w:t xml:space="preserve">不足 </w:t>
      </w:r>
      <w:r>
        <w:rPr>
          <w:rFonts w:ascii="Arial" w:hAnsi="Arial" w:eastAsia="Arial" w:cs="Arial"/>
          <w:color w:val="auto"/>
          <w:spacing w:val="-2"/>
          <w:sz w:val="24"/>
          <w:szCs w:val="24"/>
        </w:rPr>
        <w:t xml:space="preserve">15  </w:t>
      </w:r>
      <w:r>
        <w:rPr>
          <w:color w:val="auto"/>
          <w:spacing w:val="-2"/>
          <w:sz w:val="24"/>
          <w:szCs w:val="24"/>
        </w:rPr>
        <w:t>日的，将顺延提交投标文件的截止时间和开标时间。</w:t>
      </w:r>
    </w:p>
    <w:p w14:paraId="386ABBB9">
      <w:pPr>
        <w:spacing w:line="275" w:lineRule="auto"/>
        <w:rPr>
          <w:rFonts w:ascii="Arial"/>
          <w:color w:val="auto"/>
          <w:sz w:val="21"/>
        </w:rPr>
      </w:pPr>
    </w:p>
    <w:p w14:paraId="48D905B0">
      <w:pPr>
        <w:spacing w:line="276" w:lineRule="auto"/>
        <w:rPr>
          <w:rFonts w:ascii="Arial"/>
          <w:color w:val="auto"/>
          <w:sz w:val="21"/>
        </w:rPr>
      </w:pPr>
    </w:p>
    <w:p w14:paraId="140B8949">
      <w:pPr>
        <w:pStyle w:val="3"/>
        <w:spacing w:before="120" w:line="201" w:lineRule="auto"/>
        <w:ind w:left="3213"/>
        <w:outlineLvl w:val="1"/>
        <w:rPr>
          <w:color w:val="auto"/>
          <w:sz w:val="28"/>
          <w:szCs w:val="28"/>
        </w:rPr>
      </w:pPr>
      <w:r>
        <w:rPr>
          <w:b/>
          <w:bCs/>
          <w:color w:val="auto"/>
          <w:sz w:val="28"/>
          <w:szCs w:val="28"/>
        </w:rPr>
        <w:t>三     投标文件的编制</w:t>
      </w:r>
    </w:p>
    <w:p w14:paraId="6D117790">
      <w:pPr>
        <w:pStyle w:val="3"/>
        <w:spacing w:before="200" w:line="200" w:lineRule="auto"/>
        <w:ind w:left="15"/>
        <w:outlineLvl w:val="1"/>
        <w:rPr>
          <w:color w:val="auto"/>
          <w:sz w:val="24"/>
          <w:szCs w:val="24"/>
        </w:rPr>
      </w:pPr>
      <w:r>
        <w:rPr>
          <w:rFonts w:ascii="Arial" w:hAnsi="Arial" w:eastAsia="Arial" w:cs="Arial"/>
          <w:color w:val="auto"/>
          <w:sz w:val="24"/>
          <w:szCs w:val="24"/>
        </w:rPr>
        <w:t xml:space="preserve">9   </w:t>
      </w:r>
      <w:r>
        <w:rPr>
          <w:color w:val="auto"/>
          <w:sz w:val="24"/>
          <w:szCs w:val="24"/>
        </w:rPr>
        <w:t>投标范围、投标文件中计量单位的使用及投标语言</w:t>
      </w:r>
    </w:p>
    <w:p w14:paraId="58B7A2EE">
      <w:pPr>
        <w:pStyle w:val="3"/>
        <w:spacing w:before="178" w:line="278" w:lineRule="auto"/>
        <w:ind w:left="1083" w:right="71" w:hanging="708"/>
        <w:rPr>
          <w:color w:val="auto"/>
          <w:sz w:val="24"/>
          <w:szCs w:val="24"/>
        </w:rPr>
      </w:pPr>
      <w:r>
        <w:rPr>
          <w:rFonts w:ascii="Arial" w:hAnsi="Arial" w:eastAsia="Arial" w:cs="Arial"/>
          <w:color w:val="auto"/>
          <w:spacing w:val="1"/>
          <w:sz w:val="24"/>
          <w:szCs w:val="24"/>
        </w:rPr>
        <w:t xml:space="preserve">9.1     </w:t>
      </w:r>
      <w:r>
        <w:rPr>
          <w:color w:val="auto"/>
          <w:spacing w:val="1"/>
          <w:sz w:val="24"/>
          <w:szCs w:val="24"/>
        </w:rPr>
        <w:t>本项目如划分采购包</w:t>
      </w:r>
      <w:r>
        <w:rPr>
          <w:color w:val="auto"/>
          <w:spacing w:val="-27"/>
          <w:sz w:val="24"/>
          <w:szCs w:val="24"/>
        </w:rPr>
        <w:t xml:space="preserve"> </w:t>
      </w:r>
      <w:r>
        <w:rPr>
          <w:color w:val="auto"/>
          <w:spacing w:val="1"/>
          <w:sz w:val="24"/>
          <w:szCs w:val="24"/>
        </w:rPr>
        <w:t>，投</w:t>
      </w:r>
      <w:r>
        <w:rPr>
          <w:color w:val="auto"/>
          <w:sz w:val="24"/>
          <w:szCs w:val="24"/>
        </w:rPr>
        <w:t>标人可以对本项目的其中一个采购包进行投标</w:t>
      </w:r>
      <w:r>
        <w:rPr>
          <w:color w:val="auto"/>
          <w:spacing w:val="-26"/>
          <w:sz w:val="24"/>
          <w:szCs w:val="24"/>
        </w:rPr>
        <w:t xml:space="preserve"> </w:t>
      </w:r>
      <w:r>
        <w:rPr>
          <w:color w:val="auto"/>
          <w:sz w:val="24"/>
          <w:szCs w:val="24"/>
        </w:rPr>
        <w:t xml:space="preserve">，也 </w:t>
      </w:r>
      <w:r>
        <w:rPr>
          <w:rFonts w:hint="eastAsia"/>
          <w:color w:val="auto"/>
          <w:sz w:val="24"/>
          <w:szCs w:val="24"/>
          <w:lang w:eastAsia="zh-CN"/>
        </w:rPr>
        <w:t>可以</w:t>
      </w:r>
      <w:r>
        <w:rPr>
          <w:color w:val="auto"/>
          <w:spacing w:val="1"/>
          <w:sz w:val="24"/>
          <w:szCs w:val="24"/>
        </w:rPr>
        <w:t>同时对多个采购包进行投标</w:t>
      </w:r>
      <w:r>
        <w:rPr>
          <w:color w:val="auto"/>
          <w:spacing w:val="-38"/>
          <w:sz w:val="24"/>
          <w:szCs w:val="24"/>
        </w:rPr>
        <w:t xml:space="preserve"> </w:t>
      </w:r>
      <w:r>
        <w:rPr>
          <w:color w:val="auto"/>
          <w:spacing w:val="1"/>
          <w:sz w:val="24"/>
          <w:szCs w:val="24"/>
        </w:rPr>
        <w:t>。投标人应当对所投采购包对应第五章《采购</w:t>
      </w:r>
      <w:r>
        <w:rPr>
          <w:color w:val="auto"/>
          <w:sz w:val="24"/>
          <w:szCs w:val="24"/>
        </w:rPr>
        <w:t xml:space="preserve"> </w:t>
      </w:r>
      <w:r>
        <w:rPr>
          <w:color w:val="auto"/>
          <w:spacing w:val="-1"/>
          <w:sz w:val="24"/>
          <w:szCs w:val="24"/>
        </w:rPr>
        <w:t>需求》所列的全部内容进行投标</w:t>
      </w:r>
      <w:r>
        <w:rPr>
          <w:color w:val="auto"/>
          <w:spacing w:val="-16"/>
          <w:sz w:val="24"/>
          <w:szCs w:val="24"/>
        </w:rPr>
        <w:t xml:space="preserve"> </w:t>
      </w:r>
      <w:r>
        <w:rPr>
          <w:color w:val="auto"/>
          <w:spacing w:val="-1"/>
          <w:sz w:val="24"/>
          <w:szCs w:val="24"/>
        </w:rPr>
        <w:t>，不得将一个采购包中的内容拆分投标</w:t>
      </w:r>
      <w:r>
        <w:rPr>
          <w:color w:val="auto"/>
          <w:spacing w:val="-27"/>
          <w:sz w:val="24"/>
          <w:szCs w:val="24"/>
        </w:rPr>
        <w:t xml:space="preserve"> </w:t>
      </w:r>
      <w:r>
        <w:rPr>
          <w:color w:val="auto"/>
          <w:spacing w:val="-1"/>
          <w:sz w:val="24"/>
          <w:szCs w:val="24"/>
        </w:rPr>
        <w:t>，否</w:t>
      </w:r>
      <w:r>
        <w:rPr>
          <w:color w:val="auto"/>
          <w:sz w:val="24"/>
          <w:szCs w:val="24"/>
        </w:rPr>
        <w:t xml:space="preserve"> </w:t>
      </w:r>
      <w:r>
        <w:rPr>
          <w:color w:val="auto"/>
          <w:spacing w:val="-1"/>
          <w:sz w:val="24"/>
          <w:szCs w:val="24"/>
        </w:rPr>
        <w:t>则其对该采购包的投标将被认定为</w:t>
      </w:r>
      <w:r>
        <w:rPr>
          <w:b/>
          <w:bCs/>
          <w:color w:val="auto"/>
          <w:spacing w:val="-1"/>
          <w:sz w:val="24"/>
          <w:szCs w:val="24"/>
        </w:rPr>
        <w:t>无效投标</w:t>
      </w:r>
      <w:r>
        <w:rPr>
          <w:color w:val="auto"/>
          <w:spacing w:val="-1"/>
          <w:sz w:val="24"/>
          <w:szCs w:val="24"/>
        </w:rPr>
        <w:t>。</w:t>
      </w:r>
    </w:p>
    <w:p w14:paraId="26C20DBC">
      <w:pPr>
        <w:pStyle w:val="3"/>
        <w:spacing w:before="180" w:line="252" w:lineRule="auto"/>
        <w:ind w:left="1083" w:right="71" w:hanging="708"/>
        <w:rPr>
          <w:color w:val="auto"/>
          <w:sz w:val="24"/>
          <w:szCs w:val="24"/>
        </w:rPr>
      </w:pPr>
      <w:r>
        <w:rPr>
          <w:rFonts w:ascii="Arial" w:hAnsi="Arial" w:eastAsia="Arial" w:cs="Arial"/>
          <w:color w:val="auto"/>
          <w:spacing w:val="3"/>
          <w:sz w:val="24"/>
          <w:szCs w:val="24"/>
        </w:rPr>
        <w:t xml:space="preserve">9.2     </w:t>
      </w:r>
      <w:r>
        <w:rPr>
          <w:color w:val="auto"/>
          <w:spacing w:val="3"/>
          <w:sz w:val="24"/>
          <w:szCs w:val="24"/>
        </w:rPr>
        <w:t>除招标文件有特殊要求外，本项目投标所</w:t>
      </w:r>
      <w:r>
        <w:rPr>
          <w:color w:val="auto"/>
          <w:spacing w:val="2"/>
          <w:sz w:val="24"/>
          <w:szCs w:val="24"/>
        </w:rPr>
        <w:t>使用的计量单位，应采用</w:t>
      </w:r>
      <w:r>
        <w:rPr>
          <w:rFonts w:hint="eastAsia"/>
          <w:color w:val="auto"/>
          <w:spacing w:val="2"/>
          <w:sz w:val="24"/>
          <w:szCs w:val="24"/>
          <w:lang w:eastAsia="zh-CN"/>
        </w:rPr>
        <w:t>中华人民共和国</w:t>
      </w:r>
      <w:r>
        <w:rPr>
          <w:color w:val="auto"/>
          <w:spacing w:val="-1"/>
          <w:sz w:val="24"/>
          <w:szCs w:val="24"/>
        </w:rPr>
        <w:t>法定计量单位。</w:t>
      </w:r>
    </w:p>
    <w:p w14:paraId="4B539F00">
      <w:pPr>
        <w:pStyle w:val="3"/>
        <w:spacing w:before="177" w:line="200" w:lineRule="auto"/>
        <w:ind w:left="375"/>
        <w:rPr>
          <w:color w:val="auto"/>
          <w:sz w:val="24"/>
          <w:szCs w:val="24"/>
        </w:rPr>
      </w:pPr>
      <w:r>
        <w:rPr>
          <w:rFonts w:ascii="Arial" w:hAnsi="Arial" w:eastAsia="Arial" w:cs="Arial"/>
          <w:color w:val="auto"/>
          <w:spacing w:val="2"/>
          <w:sz w:val="24"/>
          <w:szCs w:val="24"/>
        </w:rPr>
        <w:t xml:space="preserve">9.3     </w:t>
      </w:r>
      <w:r>
        <w:rPr>
          <w:color w:val="auto"/>
          <w:spacing w:val="2"/>
          <w:sz w:val="24"/>
          <w:szCs w:val="24"/>
        </w:rPr>
        <w:t>除专用术语外</w:t>
      </w:r>
      <w:r>
        <w:rPr>
          <w:color w:val="auto"/>
          <w:spacing w:val="-26"/>
          <w:sz w:val="24"/>
          <w:szCs w:val="24"/>
        </w:rPr>
        <w:t xml:space="preserve"> </w:t>
      </w:r>
      <w:r>
        <w:rPr>
          <w:color w:val="auto"/>
          <w:spacing w:val="2"/>
          <w:sz w:val="24"/>
          <w:szCs w:val="24"/>
        </w:rPr>
        <w:t>，投标文件及来往</w:t>
      </w:r>
      <w:r>
        <w:rPr>
          <w:color w:val="auto"/>
          <w:spacing w:val="1"/>
          <w:sz w:val="24"/>
          <w:szCs w:val="24"/>
        </w:rPr>
        <w:t>函电均应使用中文书写。必要时专用术语应</w:t>
      </w:r>
    </w:p>
    <w:p w14:paraId="7EF3AAFD">
      <w:pPr>
        <w:spacing w:line="200" w:lineRule="auto"/>
        <w:rPr>
          <w:color w:val="auto"/>
          <w:sz w:val="24"/>
          <w:szCs w:val="24"/>
        </w:rPr>
        <w:sectPr>
          <w:footerReference r:id="rId16" w:type="default"/>
          <w:pgSz w:w="11907" w:h="16840"/>
          <w:pgMar w:top="1183" w:right="1062" w:bottom="1057" w:left="1701" w:header="841" w:footer="886" w:gutter="0"/>
          <w:pgNumType w:fmt="decimal"/>
          <w:cols w:space="720" w:num="1"/>
        </w:sectPr>
      </w:pPr>
    </w:p>
    <w:p w14:paraId="53622AC1">
      <w:pPr>
        <w:pStyle w:val="3"/>
        <w:spacing w:before="273" w:line="304" w:lineRule="auto"/>
        <w:ind w:left="1081" w:right="113" w:firstLine="18"/>
        <w:jc w:val="both"/>
        <w:rPr>
          <w:color w:val="auto"/>
          <w:sz w:val="24"/>
          <w:szCs w:val="24"/>
        </w:rPr>
      </w:pPr>
      <w:r>
        <w:rPr>
          <w:color w:val="auto"/>
          <w:spacing w:val="1"/>
          <w:sz w:val="24"/>
          <w:szCs w:val="24"/>
        </w:rPr>
        <w:t>附有中文解释</w:t>
      </w:r>
      <w:r>
        <w:rPr>
          <w:color w:val="auto"/>
          <w:spacing w:val="-40"/>
          <w:sz w:val="24"/>
          <w:szCs w:val="24"/>
        </w:rPr>
        <w:t xml:space="preserve"> </w:t>
      </w:r>
      <w:r>
        <w:rPr>
          <w:color w:val="auto"/>
          <w:spacing w:val="1"/>
          <w:sz w:val="24"/>
          <w:szCs w:val="24"/>
        </w:rPr>
        <w:t>。投标人提交的支持资料和已印</w:t>
      </w:r>
      <w:r>
        <w:rPr>
          <w:color w:val="auto"/>
          <w:sz w:val="24"/>
          <w:szCs w:val="24"/>
        </w:rPr>
        <w:t>制的文献可以用外文，但相应 内容应附有中文翻译本</w:t>
      </w:r>
      <w:r>
        <w:rPr>
          <w:color w:val="auto"/>
          <w:spacing w:val="-26"/>
          <w:sz w:val="24"/>
          <w:szCs w:val="24"/>
        </w:rPr>
        <w:t xml:space="preserve"> </w:t>
      </w:r>
      <w:r>
        <w:rPr>
          <w:color w:val="auto"/>
          <w:sz w:val="24"/>
          <w:szCs w:val="24"/>
        </w:rPr>
        <w:t>，在解释投标文件时以中文翻译本为准</w:t>
      </w:r>
      <w:r>
        <w:rPr>
          <w:color w:val="auto"/>
          <w:spacing w:val="-41"/>
          <w:sz w:val="24"/>
          <w:szCs w:val="24"/>
        </w:rPr>
        <w:t xml:space="preserve"> </w:t>
      </w:r>
      <w:r>
        <w:rPr>
          <w:color w:val="auto"/>
          <w:spacing w:val="-1"/>
          <w:sz w:val="24"/>
          <w:szCs w:val="24"/>
        </w:rPr>
        <w:t>。未附中文翻</w:t>
      </w:r>
      <w:r>
        <w:rPr>
          <w:color w:val="auto"/>
          <w:sz w:val="24"/>
          <w:szCs w:val="24"/>
        </w:rPr>
        <w:t xml:space="preserve"> </w:t>
      </w:r>
      <w:r>
        <w:rPr>
          <w:color w:val="auto"/>
          <w:spacing w:val="2"/>
          <w:sz w:val="24"/>
          <w:szCs w:val="24"/>
        </w:rPr>
        <w:t>译本或翻译本中文内容明显与外文内容不一致的，其不利后果由投标人自行</w:t>
      </w:r>
      <w:r>
        <w:rPr>
          <w:color w:val="auto"/>
          <w:spacing w:val="3"/>
          <w:sz w:val="24"/>
          <w:szCs w:val="24"/>
        </w:rPr>
        <w:t xml:space="preserve"> </w:t>
      </w:r>
      <w:r>
        <w:rPr>
          <w:color w:val="auto"/>
          <w:spacing w:val="-1"/>
          <w:sz w:val="24"/>
          <w:szCs w:val="24"/>
        </w:rPr>
        <w:t>承担。</w:t>
      </w:r>
    </w:p>
    <w:p w14:paraId="381D25D4">
      <w:pPr>
        <w:pStyle w:val="3"/>
        <w:spacing w:before="1" w:line="200" w:lineRule="auto"/>
        <w:ind w:left="26"/>
        <w:outlineLvl w:val="1"/>
        <w:rPr>
          <w:color w:val="auto"/>
          <w:sz w:val="24"/>
          <w:szCs w:val="24"/>
        </w:rPr>
      </w:pPr>
      <w:r>
        <w:rPr>
          <w:rFonts w:ascii="Arial" w:hAnsi="Arial" w:eastAsia="Arial" w:cs="Arial"/>
          <w:color w:val="auto"/>
          <w:spacing w:val="-1"/>
          <w:sz w:val="24"/>
          <w:szCs w:val="24"/>
        </w:rPr>
        <w:t xml:space="preserve">10 </w:t>
      </w:r>
      <w:r>
        <w:rPr>
          <w:color w:val="auto"/>
          <w:spacing w:val="-1"/>
          <w:sz w:val="24"/>
          <w:szCs w:val="24"/>
        </w:rPr>
        <w:t>投标文件构成</w:t>
      </w:r>
    </w:p>
    <w:p w14:paraId="52B4A014">
      <w:pPr>
        <w:pStyle w:val="3"/>
        <w:spacing w:before="177" w:line="270" w:lineRule="auto"/>
        <w:ind w:left="1079" w:right="113" w:hanging="697"/>
        <w:rPr>
          <w:color w:val="auto"/>
          <w:sz w:val="24"/>
          <w:szCs w:val="24"/>
        </w:rPr>
      </w:pPr>
      <w:r>
        <w:rPr>
          <w:rFonts w:ascii="Arial" w:hAnsi="Arial" w:eastAsia="Arial" w:cs="Arial"/>
          <w:color w:val="auto"/>
          <w:spacing w:val="2"/>
          <w:sz w:val="24"/>
          <w:szCs w:val="24"/>
        </w:rPr>
        <w:t>10.1</w:t>
      </w:r>
      <w:r>
        <w:rPr>
          <w:rFonts w:ascii="Arial" w:hAnsi="Arial" w:eastAsia="Arial" w:cs="Arial"/>
          <w:color w:val="auto"/>
          <w:spacing w:val="30"/>
          <w:w w:val="101"/>
          <w:sz w:val="24"/>
          <w:szCs w:val="24"/>
        </w:rPr>
        <w:t xml:space="preserve">  </w:t>
      </w:r>
      <w:r>
        <w:rPr>
          <w:color w:val="auto"/>
          <w:spacing w:val="2"/>
          <w:sz w:val="24"/>
          <w:szCs w:val="24"/>
        </w:rPr>
        <w:t>投标人应当按照招标文件的要求编制投标文件</w:t>
      </w:r>
      <w:r>
        <w:rPr>
          <w:color w:val="auto"/>
          <w:spacing w:val="-41"/>
          <w:sz w:val="24"/>
          <w:szCs w:val="24"/>
        </w:rPr>
        <w:t xml:space="preserve"> </w:t>
      </w:r>
      <w:r>
        <w:rPr>
          <w:color w:val="auto"/>
          <w:spacing w:val="2"/>
          <w:sz w:val="24"/>
          <w:szCs w:val="24"/>
        </w:rPr>
        <w:t>。投标文件应由《资格证明文</w:t>
      </w:r>
      <w:r>
        <w:rPr>
          <w:color w:val="auto"/>
          <w:sz w:val="24"/>
          <w:szCs w:val="24"/>
        </w:rPr>
        <w:t xml:space="preserve"> </w:t>
      </w:r>
      <w:r>
        <w:rPr>
          <w:color w:val="auto"/>
          <w:spacing w:val="-12"/>
          <w:sz w:val="24"/>
          <w:szCs w:val="24"/>
        </w:rPr>
        <w:t>件</w:t>
      </w:r>
      <w:r>
        <w:rPr>
          <w:rFonts w:hint="eastAsia"/>
          <w:color w:val="auto"/>
          <w:spacing w:val="-12"/>
          <w:sz w:val="24"/>
          <w:szCs w:val="24"/>
          <w:lang w:eastAsia="zh-CN"/>
        </w:rPr>
        <w:t>》《</w:t>
      </w:r>
      <w:r>
        <w:rPr>
          <w:color w:val="auto"/>
          <w:spacing w:val="-12"/>
          <w:sz w:val="24"/>
          <w:szCs w:val="24"/>
        </w:rPr>
        <w:t>商务技术文件》两部分构成。投标文件的部分格式要求，见第七章《投</w:t>
      </w:r>
      <w:r>
        <w:rPr>
          <w:color w:val="auto"/>
          <w:spacing w:val="11"/>
          <w:sz w:val="24"/>
          <w:szCs w:val="24"/>
        </w:rPr>
        <w:t xml:space="preserve"> </w:t>
      </w:r>
      <w:r>
        <w:rPr>
          <w:color w:val="auto"/>
          <w:spacing w:val="-14"/>
          <w:w w:val="99"/>
          <w:sz w:val="24"/>
          <w:szCs w:val="24"/>
        </w:rPr>
        <w:t>标文件格式》。</w:t>
      </w:r>
    </w:p>
    <w:p w14:paraId="0479512A">
      <w:pPr>
        <w:pStyle w:val="3"/>
        <w:spacing w:before="180" w:line="283" w:lineRule="auto"/>
        <w:ind w:left="1079" w:right="111" w:hanging="697"/>
        <w:rPr>
          <w:color w:val="auto"/>
          <w:sz w:val="24"/>
          <w:szCs w:val="24"/>
        </w:rPr>
      </w:pPr>
      <w:r>
        <w:rPr>
          <w:rFonts w:ascii="Arial" w:hAnsi="Arial" w:eastAsia="Arial" w:cs="Arial"/>
          <w:color w:val="auto"/>
          <w:spacing w:val="3"/>
          <w:sz w:val="24"/>
          <w:szCs w:val="24"/>
        </w:rPr>
        <w:t>10.2</w:t>
      </w:r>
      <w:r>
        <w:rPr>
          <w:rFonts w:ascii="Arial" w:hAnsi="Arial" w:eastAsia="Arial" w:cs="Arial"/>
          <w:color w:val="auto"/>
          <w:spacing w:val="28"/>
          <w:sz w:val="24"/>
          <w:szCs w:val="24"/>
        </w:rPr>
        <w:t xml:space="preserve">  </w:t>
      </w:r>
      <w:r>
        <w:rPr>
          <w:color w:val="auto"/>
          <w:spacing w:val="3"/>
          <w:sz w:val="24"/>
          <w:szCs w:val="24"/>
        </w:rPr>
        <w:t>对于招标文件中标记了</w:t>
      </w:r>
      <w:r>
        <w:rPr>
          <w:color w:val="auto"/>
          <w:spacing w:val="-48"/>
          <w:sz w:val="24"/>
          <w:szCs w:val="24"/>
        </w:rPr>
        <w:t xml:space="preserve"> </w:t>
      </w:r>
      <w:r>
        <w:rPr>
          <w:rFonts w:ascii="Arial" w:hAnsi="Arial" w:eastAsia="Arial" w:cs="Arial"/>
          <w:color w:val="auto"/>
          <w:spacing w:val="3"/>
          <w:sz w:val="24"/>
          <w:szCs w:val="24"/>
        </w:rPr>
        <w:t>“</w:t>
      </w:r>
      <w:r>
        <w:rPr>
          <w:color w:val="auto"/>
          <w:spacing w:val="3"/>
          <w:sz w:val="24"/>
          <w:szCs w:val="24"/>
        </w:rPr>
        <w:t>实质性格式</w:t>
      </w:r>
      <w:r>
        <w:rPr>
          <w:color w:val="auto"/>
          <w:spacing w:val="-48"/>
          <w:sz w:val="24"/>
          <w:szCs w:val="24"/>
        </w:rPr>
        <w:t xml:space="preserve"> </w:t>
      </w:r>
      <w:r>
        <w:rPr>
          <w:rFonts w:ascii="Arial" w:hAnsi="Arial" w:eastAsia="Arial" w:cs="Arial"/>
          <w:color w:val="auto"/>
          <w:spacing w:val="3"/>
          <w:sz w:val="24"/>
          <w:szCs w:val="24"/>
        </w:rPr>
        <w:t>”</w:t>
      </w:r>
      <w:r>
        <w:rPr>
          <w:color w:val="auto"/>
          <w:spacing w:val="3"/>
          <w:sz w:val="24"/>
          <w:szCs w:val="24"/>
        </w:rPr>
        <w:t>文件的</w:t>
      </w:r>
      <w:r>
        <w:rPr>
          <w:color w:val="auto"/>
          <w:spacing w:val="-27"/>
          <w:sz w:val="24"/>
          <w:szCs w:val="24"/>
        </w:rPr>
        <w:t xml:space="preserve"> </w:t>
      </w:r>
      <w:r>
        <w:rPr>
          <w:color w:val="auto"/>
          <w:spacing w:val="3"/>
          <w:sz w:val="24"/>
          <w:szCs w:val="24"/>
        </w:rPr>
        <w:t>，投</w:t>
      </w:r>
      <w:r>
        <w:rPr>
          <w:color w:val="auto"/>
          <w:spacing w:val="2"/>
          <w:sz w:val="24"/>
          <w:szCs w:val="24"/>
        </w:rPr>
        <w:t>标人不得改变格式中给定的</w:t>
      </w:r>
      <w:r>
        <w:rPr>
          <w:color w:val="auto"/>
          <w:sz w:val="24"/>
          <w:szCs w:val="24"/>
        </w:rPr>
        <w:t xml:space="preserve"> </w:t>
      </w:r>
      <w:r>
        <w:rPr>
          <w:color w:val="auto"/>
          <w:spacing w:val="-1"/>
          <w:sz w:val="24"/>
          <w:szCs w:val="24"/>
        </w:rPr>
        <w:t>文字所表达的含义</w:t>
      </w:r>
      <w:r>
        <w:rPr>
          <w:color w:val="auto"/>
          <w:spacing w:val="-11"/>
          <w:sz w:val="24"/>
          <w:szCs w:val="24"/>
        </w:rPr>
        <w:t xml:space="preserve"> </w:t>
      </w:r>
      <w:r>
        <w:rPr>
          <w:color w:val="auto"/>
          <w:spacing w:val="-1"/>
          <w:sz w:val="24"/>
          <w:szCs w:val="24"/>
        </w:rPr>
        <w:t>，不得删减格式中的实质性内容</w:t>
      </w:r>
      <w:r>
        <w:rPr>
          <w:color w:val="auto"/>
          <w:spacing w:val="-29"/>
          <w:sz w:val="24"/>
          <w:szCs w:val="24"/>
        </w:rPr>
        <w:t xml:space="preserve"> </w:t>
      </w:r>
      <w:r>
        <w:rPr>
          <w:color w:val="auto"/>
          <w:spacing w:val="-1"/>
          <w:sz w:val="24"/>
          <w:szCs w:val="24"/>
        </w:rPr>
        <w:t>，不得自行添加与格式中</w:t>
      </w:r>
      <w:r>
        <w:rPr>
          <w:color w:val="auto"/>
          <w:sz w:val="24"/>
          <w:szCs w:val="24"/>
        </w:rPr>
        <w:t xml:space="preserve"> </w:t>
      </w:r>
      <w:r>
        <w:rPr>
          <w:color w:val="auto"/>
          <w:spacing w:val="1"/>
          <w:sz w:val="24"/>
          <w:szCs w:val="24"/>
        </w:rPr>
        <w:t>给定的文字内容相矛盾的内容</w:t>
      </w:r>
      <w:r>
        <w:rPr>
          <w:color w:val="auto"/>
          <w:spacing w:val="-26"/>
          <w:sz w:val="24"/>
          <w:szCs w:val="24"/>
        </w:rPr>
        <w:t xml:space="preserve"> </w:t>
      </w:r>
      <w:r>
        <w:rPr>
          <w:color w:val="auto"/>
          <w:spacing w:val="1"/>
          <w:sz w:val="24"/>
          <w:szCs w:val="24"/>
        </w:rPr>
        <w:t>，不得对应当填写的空格</w:t>
      </w:r>
      <w:r>
        <w:rPr>
          <w:color w:val="auto"/>
          <w:sz w:val="24"/>
          <w:szCs w:val="24"/>
        </w:rPr>
        <w:t xml:space="preserve">不填写或不实质性响 </w:t>
      </w:r>
      <w:r>
        <w:rPr>
          <w:color w:val="auto"/>
          <w:spacing w:val="1"/>
          <w:sz w:val="24"/>
          <w:szCs w:val="24"/>
        </w:rPr>
        <w:t>应</w:t>
      </w:r>
      <w:r>
        <w:rPr>
          <w:color w:val="auto"/>
          <w:spacing w:val="-22"/>
          <w:sz w:val="24"/>
          <w:szCs w:val="24"/>
        </w:rPr>
        <w:t xml:space="preserve"> </w:t>
      </w:r>
      <w:r>
        <w:rPr>
          <w:color w:val="auto"/>
          <w:spacing w:val="1"/>
          <w:sz w:val="24"/>
          <w:szCs w:val="24"/>
        </w:rPr>
        <w:t>，否则</w:t>
      </w:r>
      <w:r>
        <w:rPr>
          <w:b/>
          <w:bCs/>
          <w:color w:val="auto"/>
          <w:spacing w:val="1"/>
          <w:sz w:val="24"/>
          <w:szCs w:val="24"/>
        </w:rPr>
        <w:t>投标无效</w:t>
      </w:r>
      <w:r>
        <w:rPr>
          <w:color w:val="auto"/>
          <w:spacing w:val="1"/>
          <w:sz w:val="24"/>
          <w:szCs w:val="24"/>
        </w:rPr>
        <w:t>。未标记</w:t>
      </w:r>
      <w:r>
        <w:rPr>
          <w:color w:val="auto"/>
          <w:spacing w:val="-48"/>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48"/>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2"/>
          <w:sz w:val="24"/>
          <w:szCs w:val="24"/>
        </w:rPr>
        <w:t xml:space="preserve"> </w:t>
      </w:r>
      <w:r>
        <w:rPr>
          <w:color w:val="auto"/>
          <w:spacing w:val="1"/>
          <w:sz w:val="24"/>
          <w:szCs w:val="24"/>
        </w:rPr>
        <w:t>的文件和招标文件未提供格式的内</w:t>
      </w:r>
      <w:r>
        <w:rPr>
          <w:color w:val="auto"/>
          <w:sz w:val="24"/>
          <w:szCs w:val="24"/>
        </w:rPr>
        <w:t xml:space="preserve"> </w:t>
      </w:r>
      <w:r>
        <w:rPr>
          <w:color w:val="auto"/>
          <w:spacing w:val="-4"/>
          <w:sz w:val="24"/>
          <w:szCs w:val="24"/>
        </w:rPr>
        <w:t>容</w:t>
      </w:r>
      <w:r>
        <w:rPr>
          <w:color w:val="auto"/>
          <w:spacing w:val="-28"/>
          <w:sz w:val="24"/>
          <w:szCs w:val="24"/>
        </w:rPr>
        <w:t xml:space="preserve"> </w:t>
      </w:r>
      <w:r>
        <w:rPr>
          <w:color w:val="auto"/>
          <w:spacing w:val="-4"/>
          <w:sz w:val="24"/>
          <w:szCs w:val="24"/>
        </w:rPr>
        <w:t>，可由投标人自行编写。</w:t>
      </w:r>
    </w:p>
    <w:p w14:paraId="2F2C368D">
      <w:pPr>
        <w:pStyle w:val="3"/>
        <w:spacing w:before="176" w:line="201" w:lineRule="auto"/>
        <w:ind w:left="382"/>
        <w:rPr>
          <w:color w:val="auto"/>
          <w:sz w:val="24"/>
          <w:szCs w:val="24"/>
        </w:rPr>
      </w:pPr>
      <w:r>
        <w:rPr>
          <w:rFonts w:ascii="Arial" w:hAnsi="Arial" w:eastAsia="Arial" w:cs="Arial"/>
          <w:color w:val="auto"/>
          <w:sz w:val="24"/>
          <w:szCs w:val="24"/>
        </w:rPr>
        <w:t>10.3</w:t>
      </w:r>
      <w:r>
        <w:rPr>
          <w:rFonts w:ascii="Arial" w:hAnsi="Arial" w:eastAsia="Arial" w:cs="Arial"/>
          <w:color w:val="auto"/>
          <w:spacing w:val="31"/>
          <w:sz w:val="24"/>
          <w:szCs w:val="24"/>
        </w:rPr>
        <w:t xml:space="preserve">  </w:t>
      </w:r>
      <w:r>
        <w:rPr>
          <w:color w:val="auto"/>
          <w:sz w:val="24"/>
          <w:szCs w:val="24"/>
        </w:rPr>
        <w:t>第四章《评标程序、评标方法和评标标准》</w:t>
      </w:r>
      <w:r>
        <w:rPr>
          <w:color w:val="auto"/>
          <w:spacing w:val="-41"/>
          <w:sz w:val="24"/>
          <w:szCs w:val="24"/>
        </w:rPr>
        <w:t xml:space="preserve"> </w:t>
      </w:r>
      <w:r>
        <w:rPr>
          <w:color w:val="auto"/>
          <w:sz w:val="24"/>
          <w:szCs w:val="24"/>
        </w:rPr>
        <w:t>中涉及的证明文件。</w:t>
      </w:r>
    </w:p>
    <w:p w14:paraId="0914116E">
      <w:pPr>
        <w:pStyle w:val="3"/>
        <w:spacing w:before="179" w:line="269" w:lineRule="auto"/>
        <w:ind w:left="1080" w:right="110" w:hanging="698"/>
        <w:rPr>
          <w:color w:val="auto"/>
          <w:sz w:val="24"/>
          <w:szCs w:val="24"/>
        </w:rPr>
      </w:pPr>
      <w:r>
        <w:rPr>
          <w:rFonts w:ascii="Arial" w:hAnsi="Arial" w:eastAsia="Arial" w:cs="Arial"/>
          <w:color w:val="auto"/>
          <w:spacing w:val="-3"/>
          <w:sz w:val="24"/>
          <w:szCs w:val="24"/>
        </w:rPr>
        <w:t>10.4</w:t>
      </w:r>
      <w:r>
        <w:rPr>
          <w:rFonts w:ascii="Arial" w:hAnsi="Arial" w:eastAsia="Arial" w:cs="Arial"/>
          <w:color w:val="auto"/>
          <w:spacing w:val="28"/>
          <w:sz w:val="24"/>
          <w:szCs w:val="24"/>
        </w:rPr>
        <w:t xml:space="preserve">  </w:t>
      </w:r>
      <w:r>
        <w:rPr>
          <w:color w:val="auto"/>
          <w:spacing w:val="-3"/>
          <w:sz w:val="24"/>
          <w:szCs w:val="24"/>
        </w:rPr>
        <w:t>对照第五章《采购需求》，说明所提供货物和服务已</w:t>
      </w:r>
      <w:r>
        <w:rPr>
          <w:color w:val="auto"/>
          <w:spacing w:val="-4"/>
          <w:sz w:val="24"/>
          <w:szCs w:val="24"/>
        </w:rPr>
        <w:t>对第五章《采购需求》做</w:t>
      </w:r>
      <w:r>
        <w:rPr>
          <w:color w:val="auto"/>
          <w:sz w:val="24"/>
          <w:szCs w:val="24"/>
        </w:rPr>
        <w:t xml:space="preserve"> </w:t>
      </w:r>
      <w:r>
        <w:rPr>
          <w:color w:val="auto"/>
          <w:spacing w:val="-1"/>
          <w:sz w:val="24"/>
          <w:szCs w:val="24"/>
        </w:rPr>
        <w:t>出了响应</w:t>
      </w:r>
      <w:r>
        <w:rPr>
          <w:color w:val="auto"/>
          <w:spacing w:val="-26"/>
          <w:sz w:val="24"/>
          <w:szCs w:val="24"/>
        </w:rPr>
        <w:t xml:space="preserve"> </w:t>
      </w:r>
      <w:r>
        <w:rPr>
          <w:color w:val="auto"/>
          <w:spacing w:val="-1"/>
          <w:sz w:val="24"/>
          <w:szCs w:val="24"/>
        </w:rPr>
        <w:t>，或申明与第五章《采购需求》</w:t>
      </w:r>
      <w:r>
        <w:rPr>
          <w:color w:val="auto"/>
          <w:spacing w:val="-42"/>
          <w:sz w:val="24"/>
          <w:szCs w:val="24"/>
        </w:rPr>
        <w:t xml:space="preserve"> </w:t>
      </w:r>
      <w:r>
        <w:rPr>
          <w:color w:val="auto"/>
          <w:spacing w:val="-1"/>
          <w:sz w:val="24"/>
          <w:szCs w:val="24"/>
        </w:rPr>
        <w:t>的偏差和例外</w:t>
      </w:r>
      <w:r>
        <w:rPr>
          <w:color w:val="auto"/>
          <w:spacing w:val="-40"/>
          <w:sz w:val="24"/>
          <w:szCs w:val="24"/>
        </w:rPr>
        <w:t xml:space="preserve"> </w:t>
      </w:r>
      <w:r>
        <w:rPr>
          <w:color w:val="auto"/>
          <w:spacing w:val="-1"/>
          <w:sz w:val="24"/>
          <w:szCs w:val="24"/>
        </w:rPr>
        <w:t>。如第五章</w:t>
      </w:r>
      <w:r>
        <w:rPr>
          <w:color w:val="auto"/>
          <w:spacing w:val="-2"/>
          <w:sz w:val="24"/>
          <w:szCs w:val="24"/>
        </w:rPr>
        <w:t>《采购需</w:t>
      </w:r>
      <w:r>
        <w:rPr>
          <w:color w:val="auto"/>
          <w:sz w:val="24"/>
          <w:szCs w:val="24"/>
        </w:rPr>
        <w:t xml:space="preserve"> </w:t>
      </w:r>
      <w:r>
        <w:rPr>
          <w:color w:val="auto"/>
          <w:spacing w:val="-1"/>
          <w:sz w:val="24"/>
          <w:szCs w:val="24"/>
        </w:rPr>
        <w:t>求》</w:t>
      </w:r>
      <w:r>
        <w:rPr>
          <w:color w:val="auto"/>
          <w:spacing w:val="-42"/>
          <w:sz w:val="24"/>
          <w:szCs w:val="24"/>
        </w:rPr>
        <w:t xml:space="preserve"> </w:t>
      </w:r>
      <w:r>
        <w:rPr>
          <w:color w:val="auto"/>
          <w:spacing w:val="-1"/>
          <w:sz w:val="24"/>
          <w:szCs w:val="24"/>
        </w:rPr>
        <w:t>中要求提供证明文件的，投标人应当按具体要求提供</w:t>
      </w:r>
      <w:r>
        <w:rPr>
          <w:color w:val="auto"/>
          <w:spacing w:val="-2"/>
          <w:sz w:val="24"/>
          <w:szCs w:val="24"/>
        </w:rPr>
        <w:t>证明文件。</w:t>
      </w:r>
    </w:p>
    <w:p w14:paraId="2D8A3E88">
      <w:pPr>
        <w:pStyle w:val="3"/>
        <w:spacing w:before="179" w:line="200" w:lineRule="auto"/>
        <w:ind w:left="382"/>
        <w:rPr>
          <w:color w:val="auto"/>
          <w:sz w:val="24"/>
          <w:szCs w:val="24"/>
        </w:rPr>
      </w:pPr>
      <w:r>
        <w:rPr>
          <w:rFonts w:ascii="Arial" w:hAnsi="Arial" w:eastAsia="Arial" w:cs="Arial"/>
          <w:color w:val="auto"/>
          <w:spacing w:val="2"/>
          <w:sz w:val="24"/>
          <w:szCs w:val="24"/>
        </w:rPr>
        <w:t>10.5</w:t>
      </w:r>
      <w:r>
        <w:rPr>
          <w:rFonts w:ascii="Arial" w:hAnsi="Arial" w:eastAsia="Arial" w:cs="Arial"/>
          <w:color w:val="auto"/>
          <w:spacing w:val="29"/>
          <w:sz w:val="24"/>
          <w:szCs w:val="24"/>
        </w:rPr>
        <w:t xml:space="preserve">  </w:t>
      </w:r>
      <w:r>
        <w:rPr>
          <w:color w:val="auto"/>
          <w:spacing w:val="2"/>
          <w:sz w:val="24"/>
          <w:szCs w:val="24"/>
        </w:rPr>
        <w:t>投标人认为应附的其他材料。</w:t>
      </w:r>
    </w:p>
    <w:p w14:paraId="536687B8">
      <w:pPr>
        <w:pStyle w:val="3"/>
        <w:spacing w:before="179" w:line="200" w:lineRule="auto"/>
        <w:ind w:left="26"/>
        <w:outlineLvl w:val="1"/>
        <w:rPr>
          <w:color w:val="auto"/>
          <w:sz w:val="24"/>
          <w:szCs w:val="24"/>
        </w:rPr>
      </w:pPr>
      <w:r>
        <w:rPr>
          <w:rFonts w:ascii="Arial" w:hAnsi="Arial" w:eastAsia="Arial" w:cs="Arial"/>
          <w:color w:val="auto"/>
          <w:spacing w:val="-1"/>
          <w:sz w:val="24"/>
          <w:szCs w:val="24"/>
        </w:rPr>
        <w:t xml:space="preserve">11 </w:t>
      </w:r>
      <w:r>
        <w:rPr>
          <w:color w:val="auto"/>
          <w:spacing w:val="-1"/>
          <w:sz w:val="24"/>
          <w:szCs w:val="24"/>
        </w:rPr>
        <w:t>投标报价</w:t>
      </w:r>
    </w:p>
    <w:p w14:paraId="066396E1">
      <w:pPr>
        <w:pStyle w:val="3"/>
        <w:spacing w:before="177" w:line="200" w:lineRule="auto"/>
        <w:ind w:left="382"/>
        <w:rPr>
          <w:color w:val="auto"/>
          <w:sz w:val="24"/>
          <w:szCs w:val="24"/>
        </w:rPr>
      </w:pPr>
      <w:r>
        <w:rPr>
          <w:rFonts w:ascii="Arial" w:hAnsi="Arial" w:eastAsia="Arial" w:cs="Arial"/>
          <w:color w:val="auto"/>
          <w:spacing w:val="1"/>
          <w:sz w:val="24"/>
          <w:szCs w:val="24"/>
        </w:rPr>
        <w:t>11.1</w:t>
      </w:r>
      <w:r>
        <w:rPr>
          <w:rFonts w:ascii="Arial" w:hAnsi="Arial" w:eastAsia="Arial" w:cs="Arial"/>
          <w:color w:val="auto"/>
          <w:spacing w:val="36"/>
          <w:sz w:val="24"/>
          <w:szCs w:val="24"/>
        </w:rPr>
        <w:t xml:space="preserve">  </w:t>
      </w:r>
      <w:r>
        <w:rPr>
          <w:color w:val="auto"/>
          <w:spacing w:val="1"/>
          <w:sz w:val="24"/>
          <w:szCs w:val="24"/>
        </w:rPr>
        <w:t>所有投标均以人民币为计价货币。</w:t>
      </w:r>
    </w:p>
    <w:p w14:paraId="6D2BC6DB">
      <w:pPr>
        <w:pStyle w:val="3"/>
        <w:spacing w:before="180" w:line="269" w:lineRule="auto"/>
        <w:ind w:left="1081" w:right="113" w:hanging="699"/>
        <w:rPr>
          <w:color w:val="auto"/>
          <w:sz w:val="24"/>
          <w:szCs w:val="24"/>
        </w:rPr>
      </w:pPr>
      <w:r>
        <w:rPr>
          <w:rFonts w:ascii="Arial" w:hAnsi="Arial" w:eastAsia="Arial" w:cs="Arial"/>
          <w:color w:val="auto"/>
          <w:spacing w:val="2"/>
          <w:sz w:val="24"/>
          <w:szCs w:val="24"/>
        </w:rPr>
        <w:t>11.2</w:t>
      </w:r>
      <w:r>
        <w:rPr>
          <w:rFonts w:ascii="Arial" w:hAnsi="Arial" w:eastAsia="Arial" w:cs="Arial"/>
          <w:color w:val="auto"/>
          <w:spacing w:val="29"/>
          <w:sz w:val="24"/>
          <w:szCs w:val="24"/>
        </w:rPr>
        <w:t xml:space="preserve">  </w:t>
      </w:r>
      <w:r>
        <w:rPr>
          <w:color w:val="auto"/>
          <w:spacing w:val="2"/>
          <w:sz w:val="24"/>
          <w:szCs w:val="24"/>
        </w:rPr>
        <w:t>投标人的报价应包括为完成本项目所发生的一切费</w:t>
      </w:r>
      <w:r>
        <w:rPr>
          <w:color w:val="auto"/>
          <w:spacing w:val="1"/>
          <w:sz w:val="24"/>
          <w:szCs w:val="24"/>
        </w:rPr>
        <w:t>用和税费</w:t>
      </w:r>
      <w:r>
        <w:rPr>
          <w:color w:val="auto"/>
          <w:spacing w:val="-26"/>
          <w:sz w:val="24"/>
          <w:szCs w:val="24"/>
        </w:rPr>
        <w:t xml:space="preserve"> </w:t>
      </w:r>
      <w:r>
        <w:rPr>
          <w:color w:val="auto"/>
          <w:spacing w:val="1"/>
          <w:sz w:val="24"/>
          <w:szCs w:val="24"/>
        </w:rPr>
        <w:t>，采购人将不再</w:t>
      </w:r>
      <w:r>
        <w:rPr>
          <w:color w:val="auto"/>
          <w:sz w:val="24"/>
          <w:szCs w:val="24"/>
        </w:rPr>
        <w:t xml:space="preserve"> </w:t>
      </w:r>
      <w:r>
        <w:rPr>
          <w:color w:val="auto"/>
          <w:spacing w:val="-5"/>
          <w:sz w:val="24"/>
          <w:szCs w:val="24"/>
        </w:rPr>
        <w:t>支付报价以外的任何费用。投标人的报价应包括但不限于下列内容，《投标人</w:t>
      </w:r>
      <w:r>
        <w:rPr>
          <w:color w:val="auto"/>
          <w:sz w:val="24"/>
          <w:szCs w:val="24"/>
        </w:rPr>
        <w:t xml:space="preserve"> </w:t>
      </w:r>
      <w:r>
        <w:rPr>
          <w:color w:val="auto"/>
          <w:spacing w:val="-2"/>
          <w:sz w:val="24"/>
          <w:szCs w:val="24"/>
        </w:rPr>
        <w:t>须知资料表》</w:t>
      </w:r>
      <w:r>
        <w:rPr>
          <w:color w:val="auto"/>
          <w:spacing w:val="-40"/>
          <w:sz w:val="24"/>
          <w:szCs w:val="24"/>
        </w:rPr>
        <w:t xml:space="preserve"> </w:t>
      </w:r>
      <w:r>
        <w:rPr>
          <w:color w:val="auto"/>
          <w:spacing w:val="-2"/>
          <w:sz w:val="24"/>
          <w:szCs w:val="24"/>
        </w:rPr>
        <w:t>中有特殊规定的，从其规定。</w:t>
      </w:r>
    </w:p>
    <w:p w14:paraId="52CBEFE1">
      <w:pPr>
        <w:pStyle w:val="3"/>
        <w:spacing w:before="178" w:line="309" w:lineRule="auto"/>
        <w:ind w:left="1988" w:hanging="881"/>
        <w:rPr>
          <w:color w:val="auto"/>
          <w:sz w:val="24"/>
          <w:szCs w:val="24"/>
        </w:rPr>
      </w:pPr>
      <w:r>
        <w:rPr>
          <w:rFonts w:ascii="Arial" w:hAnsi="Arial" w:eastAsia="Arial" w:cs="Arial"/>
          <w:color w:val="auto"/>
          <w:spacing w:val="-1"/>
          <w:sz w:val="24"/>
          <w:szCs w:val="24"/>
        </w:rPr>
        <w:t xml:space="preserve">11.2.1  </w:t>
      </w:r>
      <w:r>
        <w:rPr>
          <w:color w:val="auto"/>
          <w:spacing w:val="-1"/>
          <w:sz w:val="24"/>
          <w:szCs w:val="24"/>
        </w:rPr>
        <w:t>投标货物及标准附件、备品备件、专用工具等的出厂价（包括已在中</w:t>
      </w:r>
      <w:r>
        <w:rPr>
          <w:color w:val="auto"/>
          <w:sz w:val="24"/>
          <w:szCs w:val="24"/>
        </w:rPr>
        <w:t xml:space="preserve">  国国内的进口货物完税后的仓库交货价、展室交货价或货</w:t>
      </w:r>
      <w:r>
        <w:rPr>
          <w:color w:val="auto"/>
          <w:spacing w:val="-1"/>
          <w:sz w:val="24"/>
          <w:szCs w:val="24"/>
        </w:rPr>
        <w:t>架交货价）</w:t>
      </w:r>
      <w:r>
        <w:rPr>
          <w:color w:val="auto"/>
          <w:sz w:val="24"/>
          <w:szCs w:val="24"/>
        </w:rPr>
        <w:t xml:space="preserve"> 和运至最终目的地的运输费和保险费，安装调试、检验、</w:t>
      </w:r>
      <w:r>
        <w:rPr>
          <w:color w:val="auto"/>
          <w:spacing w:val="-1"/>
          <w:sz w:val="24"/>
          <w:szCs w:val="24"/>
        </w:rPr>
        <w:t>技术服务、</w:t>
      </w:r>
      <w:r>
        <w:rPr>
          <w:color w:val="auto"/>
          <w:sz w:val="24"/>
          <w:szCs w:val="24"/>
        </w:rPr>
        <w:t xml:space="preserve"> </w:t>
      </w:r>
      <w:r>
        <w:rPr>
          <w:color w:val="auto"/>
          <w:spacing w:val="-1"/>
          <w:sz w:val="24"/>
          <w:szCs w:val="24"/>
        </w:rPr>
        <w:t>培训、质量保证、售后服务、税费等；</w:t>
      </w:r>
    </w:p>
    <w:p w14:paraId="13B48EB5">
      <w:pPr>
        <w:spacing w:line="309" w:lineRule="auto"/>
        <w:rPr>
          <w:color w:val="auto"/>
          <w:sz w:val="24"/>
          <w:szCs w:val="24"/>
        </w:rPr>
        <w:sectPr>
          <w:footerReference r:id="rId17" w:type="default"/>
          <w:pgSz w:w="11907" w:h="16840"/>
          <w:pgMar w:top="1183" w:right="1020" w:bottom="1057" w:left="1701" w:header="841" w:footer="886" w:gutter="0"/>
          <w:pgNumType w:fmt="decimal"/>
          <w:cols w:space="720" w:num="1"/>
        </w:sectPr>
      </w:pPr>
    </w:p>
    <w:p w14:paraId="66070B6F">
      <w:pPr>
        <w:pStyle w:val="3"/>
        <w:spacing w:before="273" w:line="200" w:lineRule="auto"/>
        <w:ind w:left="1107"/>
        <w:rPr>
          <w:color w:val="auto"/>
          <w:sz w:val="24"/>
          <w:szCs w:val="24"/>
        </w:rPr>
      </w:pPr>
      <w:r>
        <w:rPr>
          <w:rFonts w:ascii="Arial" w:hAnsi="Arial" w:eastAsia="Arial" w:cs="Arial"/>
          <w:color w:val="auto"/>
          <w:spacing w:val="2"/>
          <w:sz w:val="24"/>
          <w:szCs w:val="24"/>
        </w:rPr>
        <w:t xml:space="preserve">11.2.2  </w:t>
      </w:r>
      <w:r>
        <w:rPr>
          <w:color w:val="auto"/>
          <w:spacing w:val="2"/>
          <w:sz w:val="24"/>
          <w:szCs w:val="24"/>
        </w:rPr>
        <w:t>按照招标文件要求完成本项目的全部相关费用。</w:t>
      </w:r>
    </w:p>
    <w:p w14:paraId="20DABA61">
      <w:pPr>
        <w:pStyle w:val="3"/>
        <w:spacing w:before="176" w:line="253" w:lineRule="auto"/>
        <w:ind w:left="1080" w:right="210" w:hanging="698"/>
        <w:rPr>
          <w:color w:val="auto"/>
          <w:sz w:val="24"/>
          <w:szCs w:val="24"/>
        </w:rPr>
      </w:pPr>
      <w:r>
        <w:rPr>
          <w:rFonts w:ascii="Arial" w:hAnsi="Arial" w:eastAsia="Arial" w:cs="Arial"/>
          <w:color w:val="auto"/>
          <w:spacing w:val="2"/>
          <w:sz w:val="24"/>
          <w:szCs w:val="24"/>
        </w:rPr>
        <w:t>11.3</w:t>
      </w:r>
      <w:r>
        <w:rPr>
          <w:rFonts w:ascii="Arial" w:hAnsi="Arial" w:eastAsia="Arial" w:cs="Arial"/>
          <w:color w:val="auto"/>
          <w:spacing w:val="31"/>
          <w:w w:val="101"/>
          <w:sz w:val="24"/>
          <w:szCs w:val="24"/>
        </w:rPr>
        <w:t xml:space="preserve">  </w:t>
      </w:r>
      <w:r>
        <w:rPr>
          <w:color w:val="auto"/>
          <w:spacing w:val="2"/>
          <w:sz w:val="24"/>
          <w:szCs w:val="24"/>
        </w:rPr>
        <w:t>采购人不得向</w:t>
      </w:r>
      <w:r>
        <w:rPr>
          <w:rFonts w:hint="eastAsia"/>
          <w:color w:val="auto"/>
          <w:spacing w:val="2"/>
          <w:sz w:val="24"/>
          <w:szCs w:val="24"/>
          <w:lang w:eastAsia="zh-CN"/>
        </w:rPr>
        <w:t>投标人</w:t>
      </w:r>
      <w:r>
        <w:rPr>
          <w:color w:val="auto"/>
          <w:spacing w:val="2"/>
          <w:sz w:val="24"/>
          <w:szCs w:val="24"/>
        </w:rPr>
        <w:t>索要或者接受其给予的赠品</w:t>
      </w:r>
      <w:r>
        <w:rPr>
          <w:color w:val="auto"/>
          <w:spacing w:val="-43"/>
          <w:sz w:val="24"/>
          <w:szCs w:val="24"/>
        </w:rPr>
        <w:t xml:space="preserve"> </w:t>
      </w:r>
      <w:r>
        <w:rPr>
          <w:color w:val="auto"/>
          <w:spacing w:val="2"/>
          <w:sz w:val="24"/>
          <w:szCs w:val="24"/>
        </w:rPr>
        <w:t>、回扣或者与采购无关的其</w:t>
      </w:r>
      <w:r>
        <w:rPr>
          <w:color w:val="auto"/>
          <w:sz w:val="24"/>
          <w:szCs w:val="24"/>
        </w:rPr>
        <w:t xml:space="preserve"> </w:t>
      </w:r>
      <w:r>
        <w:rPr>
          <w:color w:val="auto"/>
          <w:spacing w:val="-1"/>
          <w:sz w:val="24"/>
          <w:szCs w:val="24"/>
        </w:rPr>
        <w:t>他商品、服务。</w:t>
      </w:r>
    </w:p>
    <w:p w14:paraId="7C3855B2">
      <w:pPr>
        <w:pStyle w:val="3"/>
        <w:spacing w:before="177" w:line="252" w:lineRule="auto"/>
        <w:ind w:left="1087" w:right="207" w:hanging="701"/>
        <w:rPr>
          <w:color w:val="auto"/>
          <w:sz w:val="24"/>
          <w:szCs w:val="24"/>
        </w:rPr>
      </w:pPr>
      <w:r>
        <w:rPr>
          <w:rFonts w:ascii="Arial" w:hAnsi="Arial" w:eastAsia="Arial" w:cs="Arial"/>
          <w:color w:val="auto"/>
          <w:spacing w:val="1"/>
          <w:sz w:val="24"/>
          <w:szCs w:val="24"/>
        </w:rPr>
        <w:t>11.4</w:t>
      </w:r>
      <w:r>
        <w:rPr>
          <w:rFonts w:ascii="Arial" w:hAnsi="Arial" w:eastAsia="Arial" w:cs="Arial"/>
          <w:color w:val="auto"/>
          <w:spacing w:val="31"/>
          <w:w w:val="101"/>
          <w:sz w:val="24"/>
          <w:szCs w:val="24"/>
        </w:rPr>
        <w:t xml:space="preserve">  </w:t>
      </w:r>
      <w:r>
        <w:rPr>
          <w:color w:val="auto"/>
          <w:spacing w:val="1"/>
          <w:sz w:val="24"/>
          <w:szCs w:val="24"/>
        </w:rPr>
        <w:t>投标人不能提供任何有选择性或可调整的报价（招标文件另有</w:t>
      </w:r>
      <w:r>
        <w:rPr>
          <w:color w:val="auto"/>
          <w:sz w:val="24"/>
          <w:szCs w:val="24"/>
        </w:rPr>
        <w:t>规定的除外</w:t>
      </w:r>
      <w:r>
        <w:rPr>
          <w:color w:val="auto"/>
          <w:spacing w:val="-49"/>
          <w:w w:val="85"/>
          <w:sz w:val="24"/>
          <w:szCs w:val="24"/>
        </w:rPr>
        <w:t>），</w:t>
      </w:r>
      <w:r>
        <w:rPr>
          <w:color w:val="auto"/>
          <w:sz w:val="24"/>
          <w:szCs w:val="24"/>
        </w:rPr>
        <w:t xml:space="preserve"> </w:t>
      </w:r>
      <w:r>
        <w:rPr>
          <w:color w:val="auto"/>
          <w:spacing w:val="-1"/>
          <w:sz w:val="24"/>
          <w:szCs w:val="24"/>
        </w:rPr>
        <w:t>否则其</w:t>
      </w:r>
      <w:r>
        <w:rPr>
          <w:b/>
          <w:bCs/>
          <w:color w:val="auto"/>
          <w:spacing w:val="-1"/>
          <w:sz w:val="24"/>
          <w:szCs w:val="24"/>
        </w:rPr>
        <w:t>投标无效</w:t>
      </w:r>
      <w:r>
        <w:rPr>
          <w:color w:val="auto"/>
          <w:spacing w:val="-1"/>
          <w:sz w:val="24"/>
          <w:szCs w:val="24"/>
        </w:rPr>
        <w:t>。</w:t>
      </w:r>
    </w:p>
    <w:p w14:paraId="15848F27">
      <w:pPr>
        <w:pStyle w:val="3"/>
        <w:spacing w:before="179" w:line="201" w:lineRule="auto"/>
        <w:ind w:left="26"/>
        <w:outlineLvl w:val="1"/>
        <w:rPr>
          <w:color w:val="auto"/>
          <w:sz w:val="24"/>
          <w:szCs w:val="24"/>
        </w:rPr>
      </w:pPr>
      <w:r>
        <w:rPr>
          <w:rFonts w:ascii="Arial" w:hAnsi="Arial" w:eastAsia="Arial" w:cs="Arial"/>
          <w:color w:val="auto"/>
          <w:spacing w:val="-1"/>
          <w:sz w:val="24"/>
          <w:szCs w:val="24"/>
        </w:rPr>
        <w:t xml:space="preserve">12 </w:t>
      </w:r>
      <w:r>
        <w:rPr>
          <w:color w:val="auto"/>
          <w:spacing w:val="-1"/>
          <w:sz w:val="24"/>
          <w:szCs w:val="24"/>
        </w:rPr>
        <w:t>投标保证金</w:t>
      </w:r>
    </w:p>
    <w:p w14:paraId="1A555FD5">
      <w:pPr>
        <w:pStyle w:val="3"/>
        <w:spacing w:before="176" w:line="252" w:lineRule="auto"/>
        <w:ind w:left="1079" w:right="210" w:hanging="697"/>
        <w:rPr>
          <w:color w:val="auto"/>
          <w:sz w:val="24"/>
          <w:szCs w:val="24"/>
        </w:rPr>
      </w:pPr>
      <w:r>
        <w:rPr>
          <w:rFonts w:ascii="Arial" w:hAnsi="Arial" w:eastAsia="Arial" w:cs="Arial"/>
          <w:color w:val="auto"/>
          <w:spacing w:val="1"/>
          <w:sz w:val="24"/>
          <w:szCs w:val="24"/>
        </w:rPr>
        <w:t>12.1</w:t>
      </w:r>
      <w:r>
        <w:rPr>
          <w:rFonts w:ascii="Arial" w:hAnsi="Arial" w:eastAsia="Arial" w:cs="Arial"/>
          <w:color w:val="auto"/>
          <w:spacing w:val="32"/>
          <w:sz w:val="24"/>
          <w:szCs w:val="24"/>
        </w:rPr>
        <w:t xml:space="preserve">  </w:t>
      </w:r>
      <w:r>
        <w:rPr>
          <w:color w:val="auto"/>
          <w:spacing w:val="1"/>
          <w:sz w:val="24"/>
          <w:szCs w:val="24"/>
        </w:rPr>
        <w:t>投标人应按《投标人须知资料表》</w:t>
      </w:r>
      <w:r>
        <w:rPr>
          <w:color w:val="auto"/>
          <w:spacing w:val="-37"/>
          <w:sz w:val="24"/>
          <w:szCs w:val="24"/>
        </w:rPr>
        <w:t xml:space="preserve"> </w:t>
      </w:r>
      <w:r>
        <w:rPr>
          <w:color w:val="auto"/>
          <w:spacing w:val="1"/>
          <w:sz w:val="24"/>
          <w:szCs w:val="24"/>
        </w:rPr>
        <w:t>中规定的金额及要求交纳投标保证金</w:t>
      </w:r>
      <w:r>
        <w:rPr>
          <w:color w:val="auto"/>
          <w:spacing w:val="-40"/>
          <w:sz w:val="24"/>
          <w:szCs w:val="24"/>
        </w:rPr>
        <w:t xml:space="preserve"> </w:t>
      </w:r>
      <w:r>
        <w:rPr>
          <w:color w:val="auto"/>
          <w:spacing w:val="1"/>
          <w:sz w:val="24"/>
          <w:szCs w:val="24"/>
        </w:rPr>
        <w:t>。投</w:t>
      </w:r>
      <w:r>
        <w:rPr>
          <w:color w:val="auto"/>
          <w:sz w:val="24"/>
          <w:szCs w:val="24"/>
        </w:rPr>
        <w:t xml:space="preserve"> 标人自愿超额缴纳投标保证金的，投标文件不</w:t>
      </w:r>
      <w:r>
        <w:rPr>
          <w:rFonts w:hint="eastAsia"/>
          <w:color w:val="auto"/>
          <w:sz w:val="24"/>
          <w:szCs w:val="24"/>
          <w:lang w:eastAsia="zh-CN"/>
        </w:rPr>
        <w:t>作</w:t>
      </w:r>
      <w:r>
        <w:rPr>
          <w:color w:val="auto"/>
          <w:spacing w:val="-1"/>
          <w:sz w:val="24"/>
          <w:szCs w:val="24"/>
        </w:rPr>
        <w:t>无效处理。</w:t>
      </w:r>
    </w:p>
    <w:p w14:paraId="51928ACB">
      <w:pPr>
        <w:pStyle w:val="3"/>
        <w:spacing w:before="179" w:line="252" w:lineRule="auto"/>
        <w:ind w:left="1101" w:right="116" w:hanging="719"/>
        <w:rPr>
          <w:color w:val="auto"/>
          <w:sz w:val="24"/>
          <w:szCs w:val="24"/>
        </w:rPr>
      </w:pPr>
      <w:r>
        <w:rPr>
          <w:rFonts w:ascii="Arial" w:hAnsi="Arial" w:eastAsia="Arial" w:cs="Arial"/>
          <w:color w:val="auto"/>
          <w:spacing w:val="-1"/>
          <w:sz w:val="24"/>
          <w:szCs w:val="24"/>
        </w:rPr>
        <w:t>12.2</w:t>
      </w:r>
      <w:r>
        <w:rPr>
          <w:rFonts w:ascii="Arial" w:hAnsi="Arial" w:eastAsia="Arial" w:cs="Arial"/>
          <w:color w:val="auto"/>
          <w:spacing w:val="29"/>
          <w:sz w:val="24"/>
          <w:szCs w:val="24"/>
        </w:rPr>
        <w:t xml:space="preserve">  </w:t>
      </w:r>
      <w:r>
        <w:rPr>
          <w:color w:val="auto"/>
          <w:spacing w:val="-1"/>
          <w:sz w:val="24"/>
          <w:szCs w:val="24"/>
        </w:rPr>
        <w:t>交纳投标保证金可采用的形式：政府采购法律法规接受的支票、汇票、本票、</w:t>
      </w:r>
      <w:r>
        <w:rPr>
          <w:color w:val="auto"/>
          <w:sz w:val="24"/>
          <w:szCs w:val="24"/>
        </w:rPr>
        <w:t xml:space="preserve"> </w:t>
      </w:r>
      <w:r>
        <w:rPr>
          <w:color w:val="auto"/>
          <w:spacing w:val="-1"/>
          <w:sz w:val="24"/>
          <w:szCs w:val="24"/>
        </w:rPr>
        <w:t>网上银行支付或者金融机构、担保机构出具的保函等非现金形式。</w:t>
      </w:r>
    </w:p>
    <w:p w14:paraId="045F08B6">
      <w:pPr>
        <w:pStyle w:val="3"/>
        <w:spacing w:before="177" w:line="287" w:lineRule="auto"/>
        <w:ind w:left="1079" w:right="208" w:hanging="697"/>
        <w:rPr>
          <w:color w:val="auto"/>
          <w:sz w:val="24"/>
          <w:szCs w:val="24"/>
        </w:rPr>
      </w:pPr>
      <w:r>
        <w:rPr>
          <w:rFonts w:ascii="Arial" w:hAnsi="Arial" w:eastAsia="Arial" w:cs="Arial"/>
          <w:color w:val="auto"/>
          <w:spacing w:val="1"/>
          <w:sz w:val="24"/>
          <w:szCs w:val="24"/>
        </w:rPr>
        <w:t>12.3</w:t>
      </w:r>
      <w:r>
        <w:rPr>
          <w:rFonts w:ascii="Arial" w:hAnsi="Arial" w:eastAsia="Arial" w:cs="Arial"/>
          <w:color w:val="auto"/>
          <w:spacing w:val="29"/>
          <w:sz w:val="24"/>
          <w:szCs w:val="24"/>
        </w:rPr>
        <w:t xml:space="preserve">  </w:t>
      </w:r>
      <w:r>
        <w:rPr>
          <w:color w:val="auto"/>
          <w:spacing w:val="1"/>
          <w:sz w:val="24"/>
          <w:szCs w:val="24"/>
        </w:rPr>
        <w:t>投标保证金到账（保函提交）截止时</w:t>
      </w:r>
      <w:r>
        <w:rPr>
          <w:color w:val="auto"/>
          <w:sz w:val="24"/>
          <w:szCs w:val="24"/>
        </w:rPr>
        <w:t>间同投标截止时间</w:t>
      </w:r>
      <w:r>
        <w:rPr>
          <w:color w:val="auto"/>
          <w:spacing w:val="-40"/>
          <w:sz w:val="24"/>
          <w:szCs w:val="24"/>
        </w:rPr>
        <w:t xml:space="preserve"> </w:t>
      </w:r>
      <w:r>
        <w:rPr>
          <w:color w:val="auto"/>
          <w:sz w:val="24"/>
          <w:szCs w:val="24"/>
        </w:rPr>
        <w:t>。以支票</w:t>
      </w:r>
      <w:r>
        <w:rPr>
          <w:color w:val="auto"/>
          <w:spacing w:val="-43"/>
          <w:sz w:val="24"/>
          <w:szCs w:val="24"/>
        </w:rPr>
        <w:t xml:space="preserve"> </w:t>
      </w:r>
      <w:r>
        <w:rPr>
          <w:color w:val="auto"/>
          <w:sz w:val="24"/>
          <w:szCs w:val="24"/>
        </w:rPr>
        <w:t>、汇票</w:t>
      </w:r>
      <w:r>
        <w:rPr>
          <w:color w:val="auto"/>
          <w:spacing w:val="-42"/>
          <w:sz w:val="24"/>
          <w:szCs w:val="24"/>
        </w:rPr>
        <w:t xml:space="preserve"> </w:t>
      </w:r>
      <w:r>
        <w:rPr>
          <w:color w:val="auto"/>
          <w:sz w:val="24"/>
          <w:szCs w:val="24"/>
        </w:rPr>
        <w:t xml:space="preserve">、本 </w:t>
      </w:r>
      <w:r>
        <w:rPr>
          <w:color w:val="auto"/>
          <w:spacing w:val="-1"/>
          <w:sz w:val="24"/>
          <w:szCs w:val="24"/>
        </w:rPr>
        <w:t>票</w:t>
      </w:r>
      <w:r>
        <w:rPr>
          <w:color w:val="auto"/>
          <w:spacing w:val="-34"/>
          <w:sz w:val="24"/>
          <w:szCs w:val="24"/>
        </w:rPr>
        <w:t xml:space="preserve"> </w:t>
      </w:r>
      <w:r>
        <w:rPr>
          <w:color w:val="auto"/>
          <w:spacing w:val="-1"/>
          <w:sz w:val="24"/>
          <w:szCs w:val="24"/>
        </w:rPr>
        <w:t>、网上银行支付等形式提交投标保证金的，应在投标截止时间前到账</w:t>
      </w:r>
      <w:r>
        <w:rPr>
          <w:color w:val="auto"/>
          <w:spacing w:val="-28"/>
          <w:sz w:val="24"/>
          <w:szCs w:val="24"/>
        </w:rPr>
        <w:t xml:space="preserve"> </w:t>
      </w:r>
      <w:r>
        <w:rPr>
          <w:color w:val="auto"/>
          <w:spacing w:val="-1"/>
          <w:sz w:val="24"/>
          <w:szCs w:val="24"/>
        </w:rPr>
        <w:t>；</w:t>
      </w:r>
      <w:r>
        <w:rPr>
          <w:color w:val="auto"/>
          <w:spacing w:val="-49"/>
          <w:sz w:val="24"/>
          <w:szCs w:val="24"/>
        </w:rPr>
        <w:t xml:space="preserve"> </w:t>
      </w:r>
      <w:r>
        <w:rPr>
          <w:color w:val="auto"/>
          <w:spacing w:val="-1"/>
          <w:sz w:val="24"/>
          <w:szCs w:val="24"/>
        </w:rPr>
        <w:t>以</w:t>
      </w:r>
      <w:r>
        <w:rPr>
          <w:color w:val="auto"/>
          <w:sz w:val="24"/>
          <w:szCs w:val="24"/>
        </w:rPr>
        <w:t xml:space="preserve"> </w:t>
      </w:r>
      <w:r>
        <w:rPr>
          <w:color w:val="auto"/>
          <w:spacing w:val="1"/>
          <w:sz w:val="24"/>
          <w:szCs w:val="24"/>
        </w:rPr>
        <w:t>金融机构</w:t>
      </w:r>
      <w:r>
        <w:rPr>
          <w:color w:val="auto"/>
          <w:spacing w:val="-35"/>
          <w:sz w:val="24"/>
          <w:szCs w:val="24"/>
        </w:rPr>
        <w:t xml:space="preserve"> </w:t>
      </w:r>
      <w:r>
        <w:rPr>
          <w:color w:val="auto"/>
          <w:spacing w:val="1"/>
          <w:sz w:val="24"/>
          <w:szCs w:val="24"/>
        </w:rPr>
        <w:t>、担保机构出具的纸质保函等形式提交投标保证金的，应在投标截</w:t>
      </w:r>
      <w:r>
        <w:rPr>
          <w:color w:val="auto"/>
          <w:sz w:val="24"/>
          <w:szCs w:val="24"/>
        </w:rPr>
        <w:t xml:space="preserve"> 止时间前将原件提交至采购代理机构</w:t>
      </w:r>
      <w:r>
        <w:rPr>
          <w:color w:val="auto"/>
          <w:spacing w:val="-21"/>
          <w:sz w:val="24"/>
          <w:szCs w:val="24"/>
        </w:rPr>
        <w:t xml:space="preserve"> </w:t>
      </w:r>
      <w:r>
        <w:rPr>
          <w:color w:val="auto"/>
          <w:sz w:val="24"/>
          <w:szCs w:val="24"/>
        </w:rPr>
        <w:t>；</w:t>
      </w:r>
      <w:r>
        <w:rPr>
          <w:color w:val="auto"/>
          <w:spacing w:val="-50"/>
          <w:sz w:val="24"/>
          <w:szCs w:val="24"/>
        </w:rPr>
        <w:t xml:space="preserve"> </w:t>
      </w:r>
      <w:r>
        <w:rPr>
          <w:color w:val="auto"/>
          <w:sz w:val="24"/>
          <w:szCs w:val="24"/>
        </w:rPr>
        <w:t xml:space="preserve">以电子保函形式提交投标保证金的， </w:t>
      </w:r>
      <w:r>
        <w:rPr>
          <w:color w:val="auto"/>
          <w:spacing w:val="2"/>
          <w:sz w:val="24"/>
          <w:szCs w:val="24"/>
        </w:rPr>
        <w:t>应在投标截止时间前通过北京市政府采购电子交易平台完成电子保函在线办</w:t>
      </w:r>
      <w:r>
        <w:rPr>
          <w:color w:val="auto"/>
          <w:spacing w:val="5"/>
          <w:sz w:val="24"/>
          <w:szCs w:val="24"/>
        </w:rPr>
        <w:t xml:space="preserve"> </w:t>
      </w:r>
      <w:r>
        <w:rPr>
          <w:color w:val="auto"/>
          <w:sz w:val="24"/>
          <w:szCs w:val="24"/>
        </w:rPr>
        <w:t>理。未按上述要求缴纳投标保证金的，其</w:t>
      </w:r>
      <w:r>
        <w:rPr>
          <w:b/>
          <w:bCs/>
          <w:color w:val="auto"/>
          <w:sz w:val="24"/>
          <w:szCs w:val="24"/>
        </w:rPr>
        <w:t>投标</w:t>
      </w:r>
      <w:r>
        <w:rPr>
          <w:b/>
          <w:bCs/>
          <w:color w:val="auto"/>
          <w:spacing w:val="-1"/>
          <w:sz w:val="24"/>
          <w:szCs w:val="24"/>
        </w:rPr>
        <w:t>无效</w:t>
      </w:r>
      <w:r>
        <w:rPr>
          <w:color w:val="auto"/>
          <w:spacing w:val="-1"/>
          <w:sz w:val="24"/>
          <w:szCs w:val="24"/>
        </w:rPr>
        <w:t>。</w:t>
      </w:r>
    </w:p>
    <w:p w14:paraId="296747D2">
      <w:pPr>
        <w:pStyle w:val="3"/>
        <w:spacing w:before="176" w:line="253" w:lineRule="auto"/>
        <w:ind w:left="1081" w:hanging="699"/>
        <w:rPr>
          <w:color w:val="auto"/>
          <w:sz w:val="24"/>
          <w:szCs w:val="24"/>
        </w:rPr>
      </w:pPr>
      <w:r>
        <w:rPr>
          <w:rFonts w:ascii="Arial" w:hAnsi="Arial" w:eastAsia="Arial" w:cs="Arial"/>
          <w:color w:val="auto"/>
          <w:spacing w:val="1"/>
          <w:sz w:val="24"/>
          <w:szCs w:val="24"/>
        </w:rPr>
        <w:t>12.4</w:t>
      </w:r>
      <w:r>
        <w:rPr>
          <w:rFonts w:ascii="Arial" w:hAnsi="Arial" w:eastAsia="Arial" w:cs="Arial"/>
          <w:color w:val="auto"/>
          <w:spacing w:val="29"/>
          <w:sz w:val="24"/>
          <w:szCs w:val="24"/>
        </w:rPr>
        <w:t xml:space="preserve">  </w:t>
      </w:r>
      <w:r>
        <w:rPr>
          <w:color w:val="auto"/>
          <w:spacing w:val="1"/>
          <w:sz w:val="24"/>
          <w:szCs w:val="24"/>
        </w:rPr>
        <w:t>投标人除需在投标文件中提供“投标保证</w:t>
      </w:r>
      <w:r>
        <w:rPr>
          <w:color w:val="auto"/>
          <w:sz w:val="24"/>
          <w:szCs w:val="24"/>
        </w:rPr>
        <w:t>金凭证</w:t>
      </w:r>
      <w:r>
        <w:rPr>
          <w:rFonts w:ascii="Arial" w:hAnsi="Arial" w:eastAsia="Arial" w:cs="Arial"/>
          <w:color w:val="auto"/>
          <w:sz w:val="24"/>
          <w:szCs w:val="24"/>
        </w:rPr>
        <w:t>/</w:t>
      </w:r>
      <w:r>
        <w:rPr>
          <w:color w:val="auto"/>
          <w:sz w:val="24"/>
          <w:szCs w:val="24"/>
        </w:rPr>
        <w:t>交款单据电子件</w:t>
      </w:r>
      <w:r>
        <w:rPr>
          <w:color w:val="auto"/>
          <w:spacing w:val="-49"/>
          <w:sz w:val="24"/>
          <w:szCs w:val="24"/>
        </w:rPr>
        <w:t xml:space="preserve"> </w:t>
      </w:r>
      <w:r>
        <w:rPr>
          <w:color w:val="auto"/>
          <w:sz w:val="24"/>
          <w:szCs w:val="24"/>
        </w:rPr>
        <w:t xml:space="preserve">”，还需在    </w:t>
      </w:r>
      <w:r>
        <w:rPr>
          <w:color w:val="auto"/>
          <w:spacing w:val="-8"/>
          <w:sz w:val="24"/>
          <w:szCs w:val="24"/>
        </w:rPr>
        <w:t>投标截止时间前，通过电子交易平台上传“投标保证金凭证</w:t>
      </w:r>
      <w:r>
        <w:rPr>
          <w:rFonts w:ascii="Arial" w:hAnsi="Arial" w:eastAsia="Arial" w:cs="Arial"/>
          <w:color w:val="auto"/>
          <w:spacing w:val="-8"/>
          <w:sz w:val="24"/>
          <w:szCs w:val="24"/>
        </w:rPr>
        <w:t>/</w:t>
      </w:r>
      <w:r>
        <w:rPr>
          <w:color w:val="auto"/>
          <w:spacing w:val="-8"/>
          <w:sz w:val="24"/>
          <w:szCs w:val="24"/>
        </w:rPr>
        <w:t>交款单据电子件</w:t>
      </w:r>
      <w:r>
        <w:rPr>
          <w:color w:val="auto"/>
          <w:spacing w:val="-52"/>
          <w:sz w:val="24"/>
          <w:szCs w:val="24"/>
        </w:rPr>
        <w:t xml:space="preserve"> </w:t>
      </w:r>
      <w:r>
        <w:rPr>
          <w:color w:val="auto"/>
          <w:spacing w:val="-8"/>
          <w:sz w:val="24"/>
          <w:szCs w:val="24"/>
        </w:rPr>
        <w:t>”。</w:t>
      </w:r>
    </w:p>
    <w:p w14:paraId="367781EA">
      <w:pPr>
        <w:pStyle w:val="3"/>
        <w:spacing w:before="177" w:line="200" w:lineRule="auto"/>
        <w:ind w:left="382"/>
        <w:rPr>
          <w:color w:val="auto"/>
          <w:sz w:val="24"/>
          <w:szCs w:val="24"/>
        </w:rPr>
      </w:pPr>
      <w:r>
        <w:rPr>
          <w:rFonts w:ascii="Arial" w:hAnsi="Arial" w:eastAsia="Arial" w:cs="Arial"/>
          <w:color w:val="auto"/>
          <w:spacing w:val="1"/>
          <w:sz w:val="24"/>
          <w:szCs w:val="24"/>
        </w:rPr>
        <w:t>12.5</w:t>
      </w:r>
      <w:r>
        <w:rPr>
          <w:rFonts w:ascii="Arial" w:hAnsi="Arial" w:eastAsia="Arial" w:cs="Arial"/>
          <w:color w:val="auto"/>
          <w:spacing w:val="36"/>
          <w:sz w:val="24"/>
          <w:szCs w:val="24"/>
        </w:rPr>
        <w:t xml:space="preserve">  </w:t>
      </w:r>
      <w:r>
        <w:rPr>
          <w:color w:val="auto"/>
          <w:spacing w:val="1"/>
          <w:sz w:val="24"/>
          <w:szCs w:val="24"/>
        </w:rPr>
        <w:t>投标保证金有效期同投标有效期。</w:t>
      </w:r>
    </w:p>
    <w:p w14:paraId="4D831DD4">
      <w:pPr>
        <w:pStyle w:val="3"/>
        <w:spacing w:before="176" w:line="253" w:lineRule="auto"/>
        <w:ind w:left="1079" w:right="257" w:hanging="697"/>
        <w:rPr>
          <w:color w:val="auto"/>
          <w:sz w:val="24"/>
          <w:szCs w:val="24"/>
        </w:rPr>
      </w:pPr>
      <w:r>
        <w:rPr>
          <w:rFonts w:ascii="Arial" w:hAnsi="Arial" w:eastAsia="Arial" w:cs="Arial"/>
          <w:color w:val="auto"/>
          <w:sz w:val="24"/>
          <w:szCs w:val="24"/>
        </w:rPr>
        <w:t>12.6</w:t>
      </w:r>
      <w:r>
        <w:rPr>
          <w:rFonts w:ascii="Arial" w:hAnsi="Arial" w:eastAsia="Arial" w:cs="Arial"/>
          <w:color w:val="auto"/>
          <w:spacing w:val="37"/>
          <w:sz w:val="24"/>
          <w:szCs w:val="24"/>
        </w:rPr>
        <w:t xml:space="preserve">  </w:t>
      </w:r>
      <w:r>
        <w:rPr>
          <w:color w:val="auto"/>
          <w:sz w:val="24"/>
          <w:szCs w:val="24"/>
        </w:rPr>
        <w:t>投标人为联合体的</w:t>
      </w:r>
      <w:r>
        <w:rPr>
          <w:color w:val="auto"/>
          <w:spacing w:val="-27"/>
          <w:sz w:val="24"/>
          <w:szCs w:val="24"/>
        </w:rPr>
        <w:t xml:space="preserve"> </w:t>
      </w:r>
      <w:r>
        <w:rPr>
          <w:color w:val="auto"/>
          <w:sz w:val="24"/>
          <w:szCs w:val="24"/>
        </w:rPr>
        <w:t xml:space="preserve">，可以由联合体中的一方或者多方共同交纳投标保证金， </w:t>
      </w:r>
      <w:r>
        <w:rPr>
          <w:color w:val="auto"/>
          <w:spacing w:val="-1"/>
          <w:sz w:val="24"/>
          <w:szCs w:val="24"/>
        </w:rPr>
        <w:t>其交纳的投标保证金对联合体各方均具有约束力。</w:t>
      </w:r>
    </w:p>
    <w:p w14:paraId="3E3DE3B9">
      <w:pPr>
        <w:pStyle w:val="3"/>
        <w:spacing w:before="175" w:line="270" w:lineRule="auto"/>
        <w:ind w:left="1078" w:right="207" w:hanging="696"/>
        <w:rPr>
          <w:color w:val="auto"/>
          <w:sz w:val="24"/>
          <w:szCs w:val="24"/>
        </w:rPr>
      </w:pPr>
      <w:r>
        <w:rPr>
          <w:rFonts w:ascii="Arial" w:hAnsi="Arial" w:eastAsia="Arial" w:cs="Arial"/>
          <w:color w:val="auto"/>
          <w:sz w:val="24"/>
          <w:szCs w:val="24"/>
        </w:rPr>
        <w:t>12.7</w:t>
      </w:r>
      <w:r>
        <w:rPr>
          <w:rFonts w:ascii="Arial" w:hAnsi="Arial" w:eastAsia="Arial" w:cs="Arial"/>
          <w:color w:val="auto"/>
          <w:spacing w:val="33"/>
          <w:sz w:val="24"/>
          <w:szCs w:val="24"/>
        </w:rPr>
        <w:t xml:space="preserve">  </w:t>
      </w:r>
      <w:r>
        <w:rPr>
          <w:color w:val="auto"/>
          <w:sz w:val="24"/>
          <w:szCs w:val="24"/>
        </w:rPr>
        <w:t>采购人</w:t>
      </w:r>
      <w:r>
        <w:rPr>
          <w:color w:val="auto"/>
          <w:spacing w:val="-42"/>
          <w:sz w:val="24"/>
          <w:szCs w:val="24"/>
        </w:rPr>
        <w:t xml:space="preserve"> </w:t>
      </w:r>
      <w:r>
        <w:rPr>
          <w:color w:val="auto"/>
          <w:sz w:val="24"/>
          <w:szCs w:val="24"/>
        </w:rPr>
        <w:t>、采购代理机构将及时退还投标人的投标保证金</w:t>
      </w:r>
      <w:r>
        <w:rPr>
          <w:color w:val="auto"/>
          <w:spacing w:val="-26"/>
          <w:sz w:val="24"/>
          <w:szCs w:val="24"/>
        </w:rPr>
        <w:t xml:space="preserve"> </w:t>
      </w:r>
      <w:r>
        <w:rPr>
          <w:color w:val="auto"/>
          <w:sz w:val="24"/>
          <w:szCs w:val="24"/>
        </w:rPr>
        <w:t>，采用银行保函</w:t>
      </w:r>
      <w:r>
        <w:rPr>
          <w:color w:val="auto"/>
          <w:spacing w:val="-43"/>
          <w:sz w:val="24"/>
          <w:szCs w:val="24"/>
        </w:rPr>
        <w:t xml:space="preserve"> </w:t>
      </w:r>
      <w:r>
        <w:rPr>
          <w:color w:val="auto"/>
          <w:sz w:val="24"/>
          <w:szCs w:val="24"/>
        </w:rPr>
        <w:t>、担 保机构担保函等形式递交的投标保证金</w:t>
      </w:r>
      <w:r>
        <w:rPr>
          <w:color w:val="auto"/>
          <w:spacing w:val="-27"/>
          <w:sz w:val="24"/>
          <w:szCs w:val="24"/>
        </w:rPr>
        <w:t xml:space="preserve"> </w:t>
      </w:r>
      <w:r>
        <w:rPr>
          <w:color w:val="auto"/>
          <w:sz w:val="24"/>
          <w:szCs w:val="24"/>
        </w:rPr>
        <w:t>，经投标人同意后采购人</w:t>
      </w:r>
      <w:r>
        <w:rPr>
          <w:color w:val="auto"/>
          <w:spacing w:val="-42"/>
          <w:sz w:val="24"/>
          <w:szCs w:val="24"/>
        </w:rPr>
        <w:t xml:space="preserve"> </w:t>
      </w:r>
      <w:r>
        <w:rPr>
          <w:color w:val="auto"/>
          <w:sz w:val="24"/>
          <w:szCs w:val="24"/>
        </w:rPr>
        <w:t>、采</w:t>
      </w:r>
      <w:r>
        <w:rPr>
          <w:color w:val="auto"/>
          <w:spacing w:val="-1"/>
          <w:sz w:val="24"/>
          <w:szCs w:val="24"/>
        </w:rPr>
        <w:t>购代理</w:t>
      </w:r>
      <w:r>
        <w:rPr>
          <w:color w:val="auto"/>
          <w:sz w:val="24"/>
          <w:szCs w:val="24"/>
        </w:rPr>
        <w:t xml:space="preserve"> 机构可以不再退还，但因投标人自身原因导致无法及时退还</w:t>
      </w:r>
      <w:r>
        <w:rPr>
          <w:color w:val="auto"/>
          <w:spacing w:val="-1"/>
          <w:sz w:val="24"/>
          <w:szCs w:val="24"/>
        </w:rPr>
        <w:t>的除外：</w:t>
      </w:r>
    </w:p>
    <w:p w14:paraId="37421A3D">
      <w:pPr>
        <w:pStyle w:val="3"/>
        <w:spacing w:before="177" w:line="252" w:lineRule="auto"/>
        <w:ind w:left="1993" w:right="207" w:hanging="886"/>
        <w:rPr>
          <w:color w:val="auto"/>
          <w:sz w:val="24"/>
          <w:szCs w:val="24"/>
        </w:rPr>
      </w:pPr>
      <w:r>
        <w:rPr>
          <w:rFonts w:ascii="Arial" w:hAnsi="Arial" w:eastAsia="Arial" w:cs="Arial"/>
          <w:color w:val="auto"/>
          <w:spacing w:val="-1"/>
          <w:sz w:val="24"/>
          <w:szCs w:val="24"/>
        </w:rPr>
        <w:t xml:space="preserve">12.7.1  </w:t>
      </w:r>
      <w:r>
        <w:rPr>
          <w:color w:val="auto"/>
          <w:spacing w:val="-1"/>
          <w:sz w:val="24"/>
          <w:szCs w:val="24"/>
        </w:rPr>
        <w:t>投标人在投标截止时间前撤回已提交的投标文件的，自收到投标人书</w:t>
      </w:r>
      <w:r>
        <w:rPr>
          <w:color w:val="auto"/>
          <w:spacing w:val="1"/>
          <w:sz w:val="24"/>
          <w:szCs w:val="24"/>
        </w:rPr>
        <w:t xml:space="preserve"> </w:t>
      </w:r>
      <w:r>
        <w:rPr>
          <w:color w:val="auto"/>
          <w:spacing w:val="-1"/>
          <w:sz w:val="24"/>
          <w:szCs w:val="24"/>
        </w:rPr>
        <w:t xml:space="preserve">面撤回通知之日起 </w:t>
      </w:r>
      <w:r>
        <w:rPr>
          <w:rFonts w:ascii="Arial" w:hAnsi="Arial" w:eastAsia="Arial" w:cs="Arial"/>
          <w:color w:val="auto"/>
          <w:spacing w:val="-1"/>
          <w:sz w:val="24"/>
          <w:szCs w:val="24"/>
        </w:rPr>
        <w:t xml:space="preserve">5 </w:t>
      </w:r>
      <w:r>
        <w:rPr>
          <w:color w:val="auto"/>
          <w:spacing w:val="-1"/>
          <w:sz w:val="24"/>
          <w:szCs w:val="24"/>
        </w:rPr>
        <w:t>个工作日内退还已收取的投标保证金；</w:t>
      </w:r>
    </w:p>
    <w:p w14:paraId="2F0DA353">
      <w:pPr>
        <w:pStyle w:val="3"/>
        <w:spacing w:before="180" w:line="200" w:lineRule="auto"/>
        <w:ind w:left="1107"/>
        <w:rPr>
          <w:color w:val="auto"/>
          <w:sz w:val="24"/>
          <w:szCs w:val="24"/>
        </w:rPr>
      </w:pPr>
      <w:r>
        <w:rPr>
          <w:rFonts w:ascii="Arial" w:hAnsi="Arial" w:eastAsia="Arial" w:cs="Arial"/>
          <w:color w:val="auto"/>
          <w:spacing w:val="3"/>
          <w:sz w:val="24"/>
          <w:szCs w:val="24"/>
        </w:rPr>
        <w:t xml:space="preserve">12.7.2  </w:t>
      </w:r>
      <w:r>
        <w:rPr>
          <w:color w:val="auto"/>
          <w:spacing w:val="3"/>
          <w:sz w:val="24"/>
          <w:szCs w:val="24"/>
        </w:rPr>
        <w:t>中标人的投标保证金，</w:t>
      </w:r>
      <w:r>
        <w:rPr>
          <w:color w:val="auto"/>
          <w:spacing w:val="-18"/>
          <w:sz w:val="24"/>
          <w:szCs w:val="24"/>
        </w:rPr>
        <w:t xml:space="preserve"> </w:t>
      </w:r>
      <w:r>
        <w:rPr>
          <w:color w:val="auto"/>
          <w:spacing w:val="3"/>
          <w:sz w:val="24"/>
          <w:szCs w:val="24"/>
        </w:rPr>
        <w:t xml:space="preserve">自采购合同签订之日起 </w:t>
      </w:r>
      <w:r>
        <w:rPr>
          <w:rFonts w:ascii="Arial" w:hAnsi="Arial" w:eastAsia="Arial" w:cs="Arial"/>
          <w:color w:val="auto"/>
          <w:spacing w:val="3"/>
          <w:sz w:val="24"/>
          <w:szCs w:val="24"/>
        </w:rPr>
        <w:t xml:space="preserve">5 </w:t>
      </w:r>
      <w:r>
        <w:rPr>
          <w:color w:val="auto"/>
          <w:spacing w:val="3"/>
          <w:sz w:val="24"/>
          <w:szCs w:val="24"/>
        </w:rPr>
        <w:t>个工作日内退还中</w:t>
      </w:r>
    </w:p>
    <w:p w14:paraId="3DB0AE2E">
      <w:pPr>
        <w:spacing w:line="200" w:lineRule="auto"/>
        <w:rPr>
          <w:color w:val="auto"/>
          <w:sz w:val="24"/>
          <w:szCs w:val="24"/>
        </w:rPr>
        <w:sectPr>
          <w:footerReference r:id="rId18" w:type="default"/>
          <w:pgSz w:w="11907" w:h="16840"/>
          <w:pgMar w:top="1183" w:right="925" w:bottom="1060" w:left="1701" w:header="841" w:footer="886" w:gutter="0"/>
          <w:pgNumType w:fmt="decimal"/>
          <w:cols w:space="720" w:num="1"/>
        </w:sectPr>
      </w:pPr>
    </w:p>
    <w:p w14:paraId="75D81444">
      <w:pPr>
        <w:pStyle w:val="3"/>
        <w:spacing w:before="274" w:line="200" w:lineRule="auto"/>
        <w:ind w:left="1984"/>
        <w:rPr>
          <w:color w:val="auto"/>
          <w:sz w:val="24"/>
          <w:szCs w:val="24"/>
        </w:rPr>
      </w:pPr>
      <w:r>
        <w:rPr>
          <w:color w:val="auto"/>
          <w:spacing w:val="-2"/>
          <w:sz w:val="24"/>
          <w:szCs w:val="24"/>
        </w:rPr>
        <w:t>标人；</w:t>
      </w:r>
    </w:p>
    <w:p w14:paraId="7C90F97F">
      <w:pPr>
        <w:pStyle w:val="3"/>
        <w:spacing w:before="175" w:line="253" w:lineRule="auto"/>
        <w:ind w:left="2010" w:right="4" w:hanging="903"/>
        <w:rPr>
          <w:color w:val="auto"/>
          <w:sz w:val="24"/>
          <w:szCs w:val="24"/>
        </w:rPr>
      </w:pPr>
      <w:r>
        <w:rPr>
          <w:rFonts w:ascii="Arial" w:hAnsi="Arial" w:eastAsia="Arial" w:cs="Arial"/>
          <w:color w:val="auto"/>
          <w:spacing w:val="3"/>
          <w:sz w:val="24"/>
          <w:szCs w:val="24"/>
        </w:rPr>
        <w:t xml:space="preserve">12.7.3  </w:t>
      </w:r>
      <w:r>
        <w:rPr>
          <w:color w:val="auto"/>
          <w:spacing w:val="3"/>
          <w:sz w:val="24"/>
          <w:szCs w:val="24"/>
        </w:rPr>
        <w:t>未中标投标人的投标保证金，</w:t>
      </w:r>
      <w:r>
        <w:rPr>
          <w:color w:val="auto"/>
          <w:spacing w:val="-18"/>
          <w:sz w:val="24"/>
          <w:szCs w:val="24"/>
        </w:rPr>
        <w:t xml:space="preserve"> </w:t>
      </w:r>
      <w:r>
        <w:rPr>
          <w:color w:val="auto"/>
          <w:spacing w:val="3"/>
          <w:sz w:val="24"/>
          <w:szCs w:val="24"/>
        </w:rPr>
        <w:t xml:space="preserve">自中标通知书发出之日起 </w:t>
      </w:r>
      <w:r>
        <w:rPr>
          <w:rFonts w:ascii="Arial" w:hAnsi="Arial" w:eastAsia="Arial" w:cs="Arial"/>
          <w:color w:val="auto"/>
          <w:spacing w:val="3"/>
          <w:sz w:val="24"/>
          <w:szCs w:val="24"/>
        </w:rPr>
        <w:t xml:space="preserve">5 </w:t>
      </w:r>
      <w:r>
        <w:rPr>
          <w:color w:val="auto"/>
          <w:spacing w:val="3"/>
          <w:sz w:val="24"/>
          <w:szCs w:val="24"/>
        </w:rPr>
        <w:t>个工作日</w:t>
      </w:r>
      <w:r>
        <w:rPr>
          <w:color w:val="auto"/>
          <w:sz w:val="24"/>
          <w:szCs w:val="24"/>
        </w:rPr>
        <w:t xml:space="preserve"> </w:t>
      </w:r>
      <w:r>
        <w:rPr>
          <w:color w:val="auto"/>
          <w:spacing w:val="-4"/>
          <w:sz w:val="24"/>
          <w:szCs w:val="24"/>
        </w:rPr>
        <w:t>内退还未中标人；</w:t>
      </w:r>
    </w:p>
    <w:p w14:paraId="7BCF7E37">
      <w:pPr>
        <w:pStyle w:val="3"/>
        <w:spacing w:before="177" w:line="252" w:lineRule="auto"/>
        <w:ind w:left="2036" w:right="2" w:hanging="929"/>
        <w:rPr>
          <w:color w:val="auto"/>
          <w:sz w:val="24"/>
          <w:szCs w:val="24"/>
        </w:rPr>
      </w:pPr>
      <w:r>
        <w:rPr>
          <w:rFonts w:ascii="Arial" w:hAnsi="Arial" w:eastAsia="Arial" w:cs="Arial"/>
          <w:color w:val="auto"/>
          <w:spacing w:val="3"/>
          <w:sz w:val="24"/>
          <w:szCs w:val="24"/>
        </w:rPr>
        <w:t xml:space="preserve">12.7.4  </w:t>
      </w:r>
      <w:r>
        <w:rPr>
          <w:color w:val="auto"/>
          <w:spacing w:val="3"/>
          <w:sz w:val="24"/>
          <w:szCs w:val="24"/>
        </w:rPr>
        <w:t>终止招标项目已经收取投标保证金的，</w:t>
      </w:r>
      <w:r>
        <w:rPr>
          <w:color w:val="auto"/>
          <w:spacing w:val="-16"/>
          <w:sz w:val="24"/>
          <w:szCs w:val="24"/>
        </w:rPr>
        <w:t xml:space="preserve"> </w:t>
      </w:r>
      <w:r>
        <w:rPr>
          <w:color w:val="auto"/>
          <w:spacing w:val="3"/>
          <w:sz w:val="24"/>
          <w:szCs w:val="24"/>
        </w:rPr>
        <w:t xml:space="preserve">自终止采购活动后 </w:t>
      </w:r>
      <w:r>
        <w:rPr>
          <w:rFonts w:ascii="Arial" w:hAnsi="Arial" w:eastAsia="Arial" w:cs="Arial"/>
          <w:color w:val="auto"/>
          <w:spacing w:val="3"/>
          <w:sz w:val="24"/>
          <w:szCs w:val="24"/>
        </w:rPr>
        <w:t xml:space="preserve">5 </w:t>
      </w:r>
      <w:r>
        <w:rPr>
          <w:color w:val="auto"/>
          <w:spacing w:val="3"/>
          <w:sz w:val="24"/>
          <w:szCs w:val="24"/>
        </w:rPr>
        <w:t>个</w:t>
      </w:r>
      <w:r>
        <w:rPr>
          <w:rFonts w:hint="eastAsia"/>
          <w:color w:val="auto"/>
          <w:spacing w:val="3"/>
          <w:sz w:val="24"/>
          <w:szCs w:val="24"/>
          <w:lang w:eastAsia="zh-CN"/>
        </w:rPr>
        <w:t>工作日</w:t>
      </w:r>
      <w:r>
        <w:rPr>
          <w:color w:val="auto"/>
          <w:spacing w:val="-3"/>
          <w:sz w:val="24"/>
          <w:szCs w:val="24"/>
        </w:rPr>
        <w:t>内退还已收取的投标保证金及其在银行产生的孳息。</w:t>
      </w:r>
    </w:p>
    <w:p w14:paraId="41CB1C62">
      <w:pPr>
        <w:pStyle w:val="3"/>
        <w:spacing w:before="179" w:line="200" w:lineRule="auto"/>
        <w:ind w:left="382"/>
        <w:rPr>
          <w:color w:val="auto"/>
          <w:sz w:val="24"/>
          <w:szCs w:val="24"/>
        </w:rPr>
      </w:pPr>
      <w:r>
        <w:rPr>
          <w:rFonts w:ascii="Arial" w:hAnsi="Arial" w:eastAsia="Arial" w:cs="Arial"/>
          <w:color w:val="auto"/>
          <w:spacing w:val="1"/>
          <w:sz w:val="24"/>
          <w:szCs w:val="24"/>
        </w:rPr>
        <w:t>12.8</w:t>
      </w:r>
      <w:r>
        <w:rPr>
          <w:rFonts w:ascii="Arial" w:hAnsi="Arial" w:eastAsia="Arial" w:cs="Arial"/>
          <w:color w:val="auto"/>
          <w:spacing w:val="28"/>
          <w:sz w:val="24"/>
          <w:szCs w:val="24"/>
        </w:rPr>
        <w:t xml:space="preserve">  </w:t>
      </w:r>
      <w:r>
        <w:rPr>
          <w:color w:val="auto"/>
          <w:spacing w:val="1"/>
          <w:sz w:val="24"/>
          <w:szCs w:val="24"/>
        </w:rPr>
        <w:t>有下列情形之一的，采购人或采购代理机构可以不予退还投标保证金：</w:t>
      </w:r>
    </w:p>
    <w:p w14:paraId="562D2B07">
      <w:pPr>
        <w:pStyle w:val="3"/>
        <w:spacing w:before="177" w:line="200" w:lineRule="auto"/>
        <w:ind w:left="1107"/>
        <w:rPr>
          <w:color w:val="auto"/>
          <w:sz w:val="24"/>
          <w:szCs w:val="24"/>
        </w:rPr>
      </w:pPr>
      <w:r>
        <w:rPr>
          <w:rFonts w:ascii="Arial" w:hAnsi="Arial" w:eastAsia="Arial" w:cs="Arial"/>
          <w:color w:val="auto"/>
          <w:spacing w:val="3"/>
          <w:sz w:val="24"/>
          <w:szCs w:val="24"/>
        </w:rPr>
        <w:t xml:space="preserve">12.8.1  </w:t>
      </w:r>
      <w:r>
        <w:rPr>
          <w:color w:val="auto"/>
          <w:spacing w:val="3"/>
          <w:sz w:val="24"/>
          <w:szCs w:val="24"/>
        </w:rPr>
        <w:t>投标有效期内投标人撤销投标</w:t>
      </w:r>
      <w:r>
        <w:rPr>
          <w:color w:val="auto"/>
          <w:spacing w:val="2"/>
          <w:sz w:val="24"/>
          <w:szCs w:val="24"/>
        </w:rPr>
        <w:t>文件的；</w:t>
      </w:r>
    </w:p>
    <w:p w14:paraId="7F30BBA9">
      <w:pPr>
        <w:pStyle w:val="3"/>
        <w:spacing w:before="180" w:line="200" w:lineRule="auto"/>
        <w:ind w:left="1107"/>
        <w:rPr>
          <w:color w:val="auto"/>
          <w:sz w:val="24"/>
          <w:szCs w:val="24"/>
        </w:rPr>
      </w:pPr>
      <w:r>
        <w:rPr>
          <w:rFonts w:ascii="Arial" w:hAnsi="Arial" w:eastAsia="Arial" w:cs="Arial"/>
          <w:color w:val="auto"/>
          <w:spacing w:val="2"/>
          <w:sz w:val="24"/>
          <w:szCs w:val="24"/>
        </w:rPr>
        <w:t>12.8.2</w:t>
      </w:r>
      <w:r>
        <w:rPr>
          <w:rFonts w:ascii="Arial" w:hAnsi="Arial" w:eastAsia="Arial" w:cs="Arial"/>
          <w:color w:val="auto"/>
          <w:spacing w:val="59"/>
          <w:sz w:val="24"/>
          <w:szCs w:val="24"/>
        </w:rPr>
        <w:t xml:space="preserve"> </w:t>
      </w:r>
      <w:r>
        <w:rPr>
          <w:color w:val="auto"/>
          <w:spacing w:val="2"/>
          <w:sz w:val="24"/>
          <w:szCs w:val="24"/>
        </w:rPr>
        <w:t>《投标人须知资料表》</w:t>
      </w:r>
      <w:r>
        <w:rPr>
          <w:color w:val="auto"/>
          <w:spacing w:val="-42"/>
          <w:sz w:val="24"/>
          <w:szCs w:val="24"/>
        </w:rPr>
        <w:t xml:space="preserve"> </w:t>
      </w:r>
      <w:r>
        <w:rPr>
          <w:color w:val="auto"/>
          <w:spacing w:val="2"/>
          <w:sz w:val="24"/>
          <w:szCs w:val="24"/>
        </w:rPr>
        <w:t>中规定的其他情形。</w:t>
      </w:r>
    </w:p>
    <w:p w14:paraId="051DC591">
      <w:pPr>
        <w:pStyle w:val="3"/>
        <w:spacing w:before="178" w:line="200" w:lineRule="auto"/>
        <w:ind w:left="0" w:firstLine="0" w:firstLineChars="0"/>
        <w:outlineLvl w:val="1"/>
        <w:rPr>
          <w:color w:val="auto"/>
          <w:sz w:val="24"/>
          <w:szCs w:val="24"/>
        </w:rPr>
      </w:pPr>
      <w:r>
        <w:rPr>
          <w:rFonts w:ascii="Arial" w:hAnsi="Arial" w:eastAsia="Arial" w:cs="Arial"/>
          <w:color w:val="auto"/>
          <w:spacing w:val="-1"/>
          <w:sz w:val="24"/>
          <w:szCs w:val="24"/>
        </w:rPr>
        <w:t xml:space="preserve">13 </w:t>
      </w:r>
      <w:r>
        <w:rPr>
          <w:color w:val="auto"/>
          <w:spacing w:val="-1"/>
          <w:sz w:val="24"/>
          <w:szCs w:val="24"/>
        </w:rPr>
        <w:t>投标有效期</w:t>
      </w:r>
    </w:p>
    <w:p w14:paraId="73BC2775">
      <w:pPr>
        <w:pStyle w:val="3"/>
        <w:spacing w:before="178" w:line="304" w:lineRule="auto"/>
        <w:ind w:left="1080" w:right="5" w:hanging="698"/>
        <w:rPr>
          <w:color w:val="auto"/>
          <w:sz w:val="24"/>
          <w:szCs w:val="24"/>
        </w:rPr>
      </w:pPr>
      <w:r>
        <w:rPr>
          <w:rFonts w:ascii="Arial" w:hAnsi="Arial" w:eastAsia="Arial" w:cs="Arial"/>
          <w:color w:val="auto"/>
          <w:spacing w:val="2"/>
          <w:sz w:val="24"/>
          <w:szCs w:val="24"/>
        </w:rPr>
        <w:t>13.1</w:t>
      </w:r>
      <w:r>
        <w:rPr>
          <w:rFonts w:ascii="Arial" w:hAnsi="Arial" w:eastAsia="Arial" w:cs="Arial"/>
          <w:color w:val="auto"/>
          <w:spacing w:val="29"/>
          <w:sz w:val="24"/>
          <w:szCs w:val="24"/>
        </w:rPr>
        <w:t xml:space="preserve">  </w:t>
      </w:r>
      <w:r>
        <w:rPr>
          <w:color w:val="auto"/>
          <w:spacing w:val="2"/>
          <w:sz w:val="24"/>
          <w:szCs w:val="24"/>
        </w:rPr>
        <w:t>投标文件应在本招标文件《投标人须知资料表》</w:t>
      </w:r>
      <w:r>
        <w:rPr>
          <w:color w:val="auto"/>
          <w:spacing w:val="-37"/>
          <w:sz w:val="24"/>
          <w:szCs w:val="24"/>
        </w:rPr>
        <w:t xml:space="preserve"> </w:t>
      </w:r>
      <w:r>
        <w:rPr>
          <w:color w:val="auto"/>
          <w:spacing w:val="2"/>
          <w:sz w:val="24"/>
          <w:szCs w:val="24"/>
        </w:rPr>
        <w:t>中规定的投标有效期内保持</w:t>
      </w:r>
      <w:r>
        <w:rPr>
          <w:color w:val="auto"/>
          <w:sz w:val="24"/>
          <w:szCs w:val="24"/>
        </w:rPr>
        <w:t xml:space="preserve"> 有效，投标有效期少于招标文件规定期限的，其</w:t>
      </w:r>
      <w:r>
        <w:rPr>
          <w:b/>
          <w:bCs/>
          <w:color w:val="auto"/>
          <w:sz w:val="24"/>
          <w:szCs w:val="24"/>
        </w:rPr>
        <w:t>投</w:t>
      </w:r>
      <w:r>
        <w:rPr>
          <w:b/>
          <w:bCs/>
          <w:color w:val="auto"/>
          <w:spacing w:val="-1"/>
          <w:sz w:val="24"/>
          <w:szCs w:val="24"/>
        </w:rPr>
        <w:t>标无效</w:t>
      </w:r>
      <w:r>
        <w:rPr>
          <w:color w:val="auto"/>
          <w:spacing w:val="-1"/>
          <w:sz w:val="24"/>
          <w:szCs w:val="24"/>
        </w:rPr>
        <w:t>。</w:t>
      </w:r>
    </w:p>
    <w:p w14:paraId="70C62D8B">
      <w:pPr>
        <w:pStyle w:val="3"/>
        <w:spacing w:line="201" w:lineRule="auto"/>
        <w:ind w:left="26"/>
        <w:outlineLvl w:val="1"/>
        <w:rPr>
          <w:color w:val="auto"/>
          <w:sz w:val="24"/>
          <w:szCs w:val="24"/>
          <w:highlight w:val="none"/>
        </w:rPr>
      </w:pPr>
      <w:r>
        <w:rPr>
          <w:rFonts w:ascii="Arial" w:hAnsi="Arial" w:eastAsia="Arial" w:cs="Arial"/>
          <w:color w:val="auto"/>
          <w:spacing w:val="-1"/>
          <w:sz w:val="24"/>
          <w:szCs w:val="24"/>
          <w:highlight w:val="none"/>
        </w:rPr>
        <w:t xml:space="preserve">14 </w:t>
      </w:r>
      <w:r>
        <w:rPr>
          <w:color w:val="auto"/>
          <w:spacing w:val="-1"/>
          <w:sz w:val="24"/>
          <w:szCs w:val="24"/>
          <w:highlight w:val="none"/>
        </w:rPr>
        <w:t>投标文件的签署、盖章</w:t>
      </w:r>
    </w:p>
    <w:p w14:paraId="7E0FC1FB">
      <w:pPr>
        <w:pStyle w:val="3"/>
        <w:spacing w:before="180" w:line="278" w:lineRule="auto"/>
        <w:ind w:left="1081" w:hanging="699"/>
        <w:rPr>
          <w:color w:val="auto"/>
          <w:sz w:val="24"/>
          <w:szCs w:val="24"/>
        </w:rPr>
      </w:pPr>
      <w:r>
        <w:rPr>
          <w:rFonts w:ascii="Arial" w:hAnsi="Arial" w:eastAsia="Arial" w:cs="Arial"/>
          <w:color w:val="auto"/>
          <w:sz w:val="24"/>
          <w:szCs w:val="24"/>
        </w:rPr>
        <w:t>14.1</w:t>
      </w:r>
      <w:r>
        <w:rPr>
          <w:rFonts w:ascii="Arial" w:hAnsi="Arial" w:eastAsia="Arial" w:cs="Arial"/>
          <w:color w:val="auto"/>
          <w:spacing w:val="30"/>
          <w:sz w:val="24"/>
          <w:szCs w:val="24"/>
        </w:rPr>
        <w:t xml:space="preserve">  </w:t>
      </w:r>
      <w:r>
        <w:rPr>
          <w:rFonts w:hint="eastAsia"/>
          <w:color w:val="auto"/>
          <w:sz w:val="24"/>
          <w:szCs w:val="24"/>
        </w:rPr>
        <w:t>投标人应准备投标文件正本</w:t>
      </w:r>
      <w:r>
        <w:rPr>
          <w:rFonts w:hint="eastAsia"/>
          <w:color w:val="auto"/>
          <w:sz w:val="24"/>
          <w:szCs w:val="24"/>
          <w:u w:val="single"/>
        </w:rPr>
        <w:t xml:space="preserve"> 1 </w:t>
      </w:r>
      <w:r>
        <w:rPr>
          <w:rFonts w:hint="eastAsia"/>
          <w:color w:val="auto"/>
          <w:sz w:val="24"/>
          <w:szCs w:val="24"/>
        </w:rPr>
        <w:t>份、副本</w:t>
      </w:r>
      <w:r>
        <w:rPr>
          <w:rFonts w:hint="eastAsia"/>
          <w:color w:val="auto"/>
          <w:sz w:val="24"/>
          <w:szCs w:val="24"/>
          <w:u w:val="single"/>
        </w:rPr>
        <w:t xml:space="preserve"> 4 </w:t>
      </w:r>
      <w:r>
        <w:rPr>
          <w:rFonts w:hint="eastAsia"/>
          <w:color w:val="auto"/>
          <w:sz w:val="24"/>
          <w:szCs w:val="24"/>
        </w:rPr>
        <w:t>份、电子版</w:t>
      </w:r>
      <w:r>
        <w:rPr>
          <w:rFonts w:hint="eastAsia"/>
          <w:color w:val="auto"/>
          <w:sz w:val="24"/>
          <w:szCs w:val="24"/>
          <w:u w:val="single"/>
        </w:rPr>
        <w:t xml:space="preserve"> 1 </w:t>
      </w:r>
      <w:r>
        <w:rPr>
          <w:rFonts w:hint="eastAsia"/>
          <w:color w:val="auto"/>
          <w:sz w:val="24"/>
          <w:szCs w:val="24"/>
        </w:rPr>
        <w:t>份，每份投标文件须清楚地标明“正本</w:t>
      </w:r>
      <w:r>
        <w:rPr>
          <w:rFonts w:hint="eastAsia"/>
          <w:color w:val="auto"/>
          <w:sz w:val="24"/>
          <w:szCs w:val="24"/>
          <w:lang w:eastAsia="zh-CN"/>
        </w:rPr>
        <w:t>”“</w:t>
      </w:r>
      <w:r>
        <w:rPr>
          <w:rFonts w:hint="eastAsia"/>
          <w:color w:val="auto"/>
          <w:sz w:val="24"/>
          <w:szCs w:val="24"/>
        </w:rPr>
        <w:t>副本”或“电子版”字样。若正本和副本不符，以正本为准。</w:t>
      </w:r>
    </w:p>
    <w:p w14:paraId="3DC87F13">
      <w:pPr>
        <w:pStyle w:val="3"/>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 xml:space="preserve">14.2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投标文件的正本需打印或用不</w:t>
      </w:r>
      <w:r>
        <w:rPr>
          <w:rFonts w:hint="eastAsia" w:cs="微软雅黑"/>
          <w:color w:val="auto"/>
          <w:spacing w:val="0"/>
          <w:sz w:val="24"/>
          <w:szCs w:val="24"/>
          <w:lang w:eastAsia="zh-CN"/>
        </w:rPr>
        <w:t>褪色</w:t>
      </w:r>
      <w:r>
        <w:rPr>
          <w:rFonts w:hint="eastAsia" w:ascii="微软雅黑" w:hAnsi="微软雅黑" w:eastAsia="微软雅黑" w:cs="微软雅黑"/>
          <w:color w:val="auto"/>
          <w:spacing w:val="0"/>
          <w:sz w:val="24"/>
          <w:szCs w:val="24"/>
        </w:rPr>
        <w:t>墨水书写，并由投标人的法定代表人或经其正式授权的代表在投标文件上签字并加盖单位公章。授权代表须持有书面的“授权委托书”（标准格式附后），并将其附在投标文件中。如对投标文件进行了修改，则应由投标人的法定代表人或经其正式授权的代表在修改的每一页上签字。投标文件的副本可采用正本的复印件形式。投标文件的电子版内容为投标文件正本的扫描件，格式要求为 pdf，载体为 U 盘。</w:t>
      </w:r>
    </w:p>
    <w:p w14:paraId="57C9988B">
      <w:pPr>
        <w:pStyle w:val="3"/>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 xml:space="preserve">14.3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任何行间插字、涂改和增删，必须由投标文件签字人签字</w:t>
      </w:r>
      <w:r>
        <w:rPr>
          <w:rFonts w:hint="eastAsia" w:cs="微软雅黑"/>
          <w:color w:val="auto"/>
          <w:spacing w:val="0"/>
          <w:sz w:val="24"/>
          <w:szCs w:val="24"/>
          <w:lang w:eastAsia="zh-CN"/>
        </w:rPr>
        <w:t>或加</w:t>
      </w:r>
      <w:r>
        <w:rPr>
          <w:rFonts w:hint="eastAsia" w:ascii="微软雅黑" w:hAnsi="微软雅黑" w:eastAsia="微软雅黑" w:cs="微软雅黑"/>
          <w:color w:val="auto"/>
          <w:spacing w:val="0"/>
          <w:sz w:val="24"/>
          <w:szCs w:val="24"/>
        </w:rPr>
        <w:t>盖本单位公章后才有效。</w:t>
      </w:r>
    </w:p>
    <w:p w14:paraId="17A0C853">
      <w:pPr>
        <w:pStyle w:val="3"/>
        <w:spacing w:before="180" w:line="278" w:lineRule="auto"/>
        <w:ind w:left="1081" w:hanging="699"/>
        <w:rPr>
          <w:rFonts w:hint="eastAsia" w:ascii="微软雅黑" w:hAnsi="微软雅黑" w:eastAsia="微软雅黑" w:cs="微软雅黑"/>
          <w:color w:val="auto"/>
          <w:spacing w:val="0"/>
          <w:sz w:val="24"/>
          <w:szCs w:val="24"/>
        </w:rPr>
      </w:pPr>
      <w:r>
        <w:rPr>
          <w:rFonts w:hint="eastAsia" w:ascii="微软雅黑" w:hAnsi="微软雅黑" w:eastAsia="微软雅黑" w:cs="微软雅黑"/>
          <w:color w:val="auto"/>
          <w:spacing w:val="0"/>
          <w:sz w:val="24"/>
          <w:szCs w:val="24"/>
        </w:rPr>
        <w:t>14.4</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 xml:space="preserve">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投标文件因字迹潦草或表达不清所引起的后果由投标人负责。</w:t>
      </w:r>
    </w:p>
    <w:p w14:paraId="7642C236">
      <w:pPr>
        <w:pStyle w:val="3"/>
        <w:spacing w:before="180" w:line="278" w:lineRule="auto"/>
        <w:ind w:left="1081" w:hanging="699"/>
        <w:rPr>
          <w:rFonts w:hint="eastAsia" w:ascii="微软雅黑"/>
          <w:color w:val="auto"/>
          <w:sz w:val="24"/>
          <w:szCs w:val="24"/>
        </w:rPr>
      </w:pPr>
      <w:r>
        <w:rPr>
          <w:rFonts w:hint="eastAsia" w:ascii="微软雅黑" w:hAnsi="微软雅黑" w:eastAsia="微软雅黑" w:cs="微软雅黑"/>
          <w:color w:val="auto"/>
          <w:spacing w:val="0"/>
          <w:sz w:val="24"/>
          <w:szCs w:val="24"/>
        </w:rPr>
        <w:t xml:space="preserve">14.5 </w:t>
      </w:r>
      <w:r>
        <w:rPr>
          <w:rFonts w:hint="eastAsia" w:cs="微软雅黑"/>
          <w:color w:val="auto"/>
          <w:spacing w:val="0"/>
          <w:sz w:val="24"/>
          <w:szCs w:val="24"/>
          <w:lang w:val="en-US" w:eastAsia="zh-CN"/>
        </w:rPr>
        <w:t xml:space="preserve">  </w:t>
      </w:r>
      <w:r>
        <w:rPr>
          <w:rFonts w:hint="eastAsia" w:ascii="微软雅黑" w:hAnsi="微软雅黑" w:eastAsia="微软雅黑" w:cs="微软雅黑"/>
          <w:color w:val="auto"/>
          <w:spacing w:val="0"/>
          <w:sz w:val="24"/>
          <w:szCs w:val="24"/>
        </w:rPr>
        <w:t>投标文件建议采用胶装形式进行装订。</w:t>
      </w:r>
    </w:p>
    <w:p w14:paraId="040038CB">
      <w:pPr>
        <w:spacing w:before="121"/>
        <w:ind w:left="3237"/>
        <w:outlineLvl w:val="9"/>
        <w:rPr>
          <w:b/>
          <w:bCs/>
          <w:color w:val="auto"/>
          <w:spacing w:val="-2"/>
          <w:sz w:val="28"/>
          <w:szCs w:val="28"/>
        </w:rPr>
      </w:pPr>
      <w:r>
        <w:rPr>
          <w:b/>
          <w:bCs/>
          <w:color w:val="auto"/>
          <w:spacing w:val="-2"/>
          <w:sz w:val="28"/>
          <w:szCs w:val="28"/>
        </w:rPr>
        <w:br w:type="page"/>
      </w:r>
    </w:p>
    <w:p w14:paraId="6DF3C3ED">
      <w:pPr>
        <w:pStyle w:val="3"/>
        <w:spacing w:before="121" w:line="201" w:lineRule="auto"/>
        <w:ind w:left="3237"/>
        <w:outlineLvl w:val="1"/>
        <w:rPr>
          <w:color w:val="auto"/>
          <w:sz w:val="28"/>
          <w:szCs w:val="28"/>
        </w:rPr>
      </w:pPr>
      <w:r>
        <w:rPr>
          <w:b/>
          <w:bCs/>
          <w:color w:val="auto"/>
          <w:spacing w:val="-2"/>
          <w:sz w:val="28"/>
          <w:szCs w:val="28"/>
        </w:rPr>
        <w:t>四     投标文件的提交</w:t>
      </w:r>
    </w:p>
    <w:p w14:paraId="4B39E24C">
      <w:pPr>
        <w:pStyle w:val="3"/>
        <w:keepNext w:val="0"/>
        <w:keepLines w:val="0"/>
        <w:widowControl/>
        <w:suppressLineNumbers w:val="0"/>
        <w:spacing w:before="180" w:line="278" w:lineRule="auto"/>
        <w:ind w:left="0" w:firstLine="0"/>
        <w:jc w:val="left"/>
        <w:rPr>
          <w:rFonts w:hint="eastAsia"/>
          <w:color w:val="auto"/>
          <w:sz w:val="24"/>
          <w:szCs w:val="24"/>
        </w:rPr>
      </w:pPr>
      <w:r>
        <w:rPr>
          <w:rFonts w:hint="eastAsia" w:ascii="微软雅黑" w:hAnsi="微软雅黑" w:eastAsia="微软雅黑" w:cs="微软雅黑"/>
          <w:b w:val="0"/>
          <w:bCs w:val="0"/>
          <w:snapToGrid w:val="0"/>
          <w:color w:val="auto"/>
          <w:kern w:val="0"/>
          <w:sz w:val="24"/>
          <w:szCs w:val="24"/>
          <w:lang w:val="en-US" w:eastAsia="zh-CN" w:bidi="ar"/>
        </w:rPr>
        <w:t xml:space="preserve">15 </w:t>
      </w:r>
      <w:r>
        <w:rPr>
          <w:rFonts w:hint="eastAsia" w:ascii="微软雅黑" w:hAnsi="微软雅黑" w:eastAsia="微软雅黑" w:cs="微软雅黑"/>
          <w:snapToGrid w:val="0"/>
          <w:color w:val="auto"/>
          <w:kern w:val="0"/>
          <w:sz w:val="24"/>
          <w:szCs w:val="24"/>
          <w:lang w:val="en-US" w:eastAsia="zh-CN" w:bidi="ar"/>
        </w:rPr>
        <w:t xml:space="preserve">投标文件的提交 </w:t>
      </w:r>
    </w:p>
    <w:p w14:paraId="11BA61DE">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投标时，投标人应将投标文件正本和所有的副本以及电子版分开</w:t>
      </w:r>
      <w:r>
        <w:rPr>
          <w:rFonts w:hint="eastAsia" w:cs="微软雅黑"/>
          <w:snapToGrid w:val="0"/>
          <w:color w:val="auto"/>
          <w:kern w:val="0"/>
          <w:sz w:val="24"/>
          <w:szCs w:val="24"/>
          <w:lang w:val="en-US" w:eastAsia="zh-CN" w:bidi="ar"/>
        </w:rPr>
        <w:t>密封</w:t>
      </w:r>
      <w:r>
        <w:rPr>
          <w:rFonts w:hint="eastAsia" w:ascii="微软雅黑" w:hAnsi="微软雅黑" w:eastAsia="微软雅黑" w:cs="微软雅黑"/>
          <w:snapToGrid w:val="0"/>
          <w:color w:val="auto"/>
          <w:kern w:val="0"/>
          <w:sz w:val="24"/>
          <w:szCs w:val="24"/>
          <w:lang w:val="en-US" w:eastAsia="zh-CN" w:bidi="ar"/>
        </w:rPr>
        <w:t xml:space="preserve">在单独的密封袋中，且在密封袋正面标明“正本”“副本”“电子版” 字。 </w:t>
      </w:r>
    </w:p>
    <w:p w14:paraId="07C9A027">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为方便开标唱标，投标人应将 “开标一览表”单独密封，并在密封袋上标明“开标一览表”字样，在投标时单独递交。 </w:t>
      </w:r>
    </w:p>
    <w:p w14:paraId="7EADE26D">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方便核查投标保证金，投标人应将“投标保证金”单独密封，并在密封袋上标明“投标保证金”字样，在投标时单独递交。 </w:t>
      </w:r>
    </w:p>
    <w:p w14:paraId="61511E3F">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15.4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所有密封袋上均应： </w:t>
      </w:r>
    </w:p>
    <w:p w14:paraId="47AF848E">
      <w:pPr>
        <w:pStyle w:val="3"/>
        <w:keepNext w:val="0"/>
        <w:keepLines w:val="0"/>
        <w:widowControl/>
        <w:suppressLineNumbers w:val="0"/>
        <w:spacing w:before="180" w:line="278" w:lineRule="auto"/>
        <w:ind w:left="1081" w:hanging="699"/>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（1）清楚标明递交至招标公告中指明的地址。</w:t>
      </w:r>
    </w:p>
    <w:p w14:paraId="524E5D99">
      <w:pPr>
        <w:pStyle w:val="3"/>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（2）注明招标公告中指明的项目名称、项目编号和“在 （开标日期、 时间 ）之</w:t>
      </w:r>
    </w:p>
    <w:p w14:paraId="28CF7D92">
      <w:pPr>
        <w:pStyle w:val="3"/>
        <w:keepNext w:val="0"/>
        <w:keepLines w:val="0"/>
        <w:widowControl/>
        <w:suppressLineNumbers w:val="0"/>
        <w:spacing w:before="180" w:line="278" w:lineRule="auto"/>
        <w:ind w:left="0" w:leftChars="0" w:firstLine="960" w:firstLineChars="400"/>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前不得启封”的字样。 </w:t>
      </w:r>
    </w:p>
    <w:p w14:paraId="566A3F46">
      <w:pPr>
        <w:pStyle w:val="3"/>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（3）在密封袋的封装处加盖投标人公章。所有密封袋上还应写明投标 人名称和地</w:t>
      </w:r>
    </w:p>
    <w:p w14:paraId="4D45052D">
      <w:pPr>
        <w:pStyle w:val="3"/>
        <w:keepNext w:val="0"/>
        <w:keepLines w:val="0"/>
        <w:widowControl/>
        <w:suppressLineNumbers w:val="0"/>
        <w:spacing w:before="180" w:line="278" w:lineRule="auto"/>
        <w:ind w:left="0" w:firstLine="960" w:firstLineChars="400"/>
        <w:jc w:val="left"/>
        <w:rPr>
          <w:rFonts w:hint="eastAsia"/>
          <w:color w:val="auto"/>
          <w:sz w:val="24"/>
          <w:szCs w:val="24"/>
        </w:rPr>
      </w:pPr>
      <w:r>
        <w:rPr>
          <w:rFonts w:hint="eastAsia" w:ascii="微软雅黑" w:hAnsi="微软雅黑" w:eastAsia="微软雅黑" w:cs="微软雅黑"/>
          <w:snapToGrid w:val="0"/>
          <w:color w:val="auto"/>
          <w:kern w:val="0"/>
          <w:sz w:val="24"/>
          <w:szCs w:val="24"/>
          <w:lang w:val="en-US" w:eastAsia="zh-CN" w:bidi="ar"/>
        </w:rPr>
        <w:t xml:space="preserve">址，以便若其投标被宣布为“迟到”投标时，能原封退回。 </w:t>
      </w:r>
    </w:p>
    <w:p w14:paraId="7A0EAB9A">
      <w:pPr>
        <w:pStyle w:val="3"/>
        <w:spacing w:before="180" w:line="278" w:lineRule="auto"/>
        <w:ind w:left="1081" w:hanging="699"/>
        <w:outlineLvl w:val="9"/>
        <w:rPr>
          <w:rFonts w:hint="eastAsia" w:ascii="微软雅黑" w:hAnsi="微软雅黑" w:eastAsia="微软雅黑" w:cs="微软雅黑"/>
          <w:color w:val="auto"/>
          <w:spacing w:val="0"/>
          <w:sz w:val="24"/>
          <w:szCs w:val="24"/>
        </w:rPr>
      </w:pPr>
      <w:r>
        <w:rPr>
          <w:rFonts w:hint="eastAsia" w:ascii="微软雅黑" w:hAnsi="微软雅黑" w:eastAsia="微软雅黑" w:cs="微软雅黑"/>
          <w:snapToGrid w:val="0"/>
          <w:color w:val="auto"/>
          <w:kern w:val="0"/>
          <w:sz w:val="24"/>
          <w:szCs w:val="24"/>
          <w:lang w:val="en-US" w:eastAsia="zh-CN" w:bidi="ar"/>
        </w:rPr>
        <w:t xml:space="preserve">15.5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如果投标人未按上述要求密封及加写标记，采购人或采购代理机构对 投标文件的误投或过早启封概不负责。</w:t>
      </w:r>
    </w:p>
    <w:p w14:paraId="6611A0C6">
      <w:pPr>
        <w:pStyle w:val="3"/>
        <w:keepNext w:val="0"/>
        <w:keepLines w:val="0"/>
        <w:widowControl/>
        <w:suppressLineNumbers w:val="0"/>
        <w:spacing w:before="180" w:line="278" w:lineRule="auto"/>
        <w:ind w:left="0" w:firstLine="0"/>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 投标截止时间 </w:t>
      </w:r>
    </w:p>
    <w:p w14:paraId="3C5992BD">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投标人应在投标邀请中规定的截止日期和时间前，将投标文件密封递交，递交地点应是投标邀请中规定的地址。 </w:t>
      </w:r>
    </w:p>
    <w:p w14:paraId="56FAEEF2">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16.2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逾期送达或者未按招标文件要求密封的投标文件，采购人、采购代理机构将拒收。</w:t>
      </w:r>
    </w:p>
    <w:p w14:paraId="65EACF7C">
      <w:pPr>
        <w:rPr>
          <w:color w:val="auto"/>
        </w:rPr>
      </w:pPr>
    </w:p>
    <w:p w14:paraId="76C4D7DF">
      <w:pPr>
        <w:pStyle w:val="3"/>
        <w:spacing w:before="180" w:line="278" w:lineRule="auto"/>
        <w:ind w:left="0"/>
        <w:outlineLvl w:val="9"/>
        <w:rPr>
          <w:rFonts w:hint="eastAsia"/>
          <w:color w:val="auto"/>
          <w:sz w:val="24"/>
          <w:szCs w:val="24"/>
          <w:lang w:eastAsia="zh-CN" w:bidi="ar"/>
        </w:rPr>
      </w:pPr>
      <w:r>
        <w:rPr>
          <w:rFonts w:hint="eastAsia" w:ascii="微软雅黑" w:hAnsi="微软雅黑" w:eastAsia="微软雅黑" w:cs="微软雅黑"/>
          <w:color w:val="auto"/>
          <w:spacing w:val="0"/>
          <w:sz w:val="24"/>
          <w:szCs w:val="24"/>
          <w:lang w:eastAsia="zh-CN" w:bidi="ar"/>
        </w:rPr>
        <w:t xml:space="preserve">17 </w:t>
      </w:r>
      <w:r>
        <w:rPr>
          <w:rFonts w:hint="eastAsia"/>
          <w:color w:val="auto"/>
          <w:spacing w:val="0"/>
          <w:sz w:val="24"/>
          <w:szCs w:val="24"/>
          <w:lang w:eastAsia="zh-CN" w:bidi="ar"/>
        </w:rPr>
        <w:t>投标文件的修改与撤回</w:t>
      </w:r>
    </w:p>
    <w:p w14:paraId="72F72AF7">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投标文件递交以后，如果投标人提出书面修改或撤标要求，在投标截止时间前送达采购人或采购代理机构的，采购人或采购代理机构将予以接受。 </w:t>
      </w:r>
    </w:p>
    <w:p w14:paraId="40AB446C">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投标人对投标文件的修改或撤回通知应按本须知规定编制、密封、标记和发送。 </w:t>
      </w:r>
    </w:p>
    <w:p w14:paraId="7E843962">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投标人在投标截止时间前，可以对所递交的投标文件进行补充、修改或者撤回</w:t>
      </w:r>
      <w:r>
        <w:rPr>
          <w:rFonts w:hint="eastAsia" w:cs="微软雅黑"/>
          <w:snapToGrid w:val="0"/>
          <w:color w:val="auto"/>
          <w:kern w:val="0"/>
          <w:sz w:val="24"/>
          <w:szCs w:val="24"/>
          <w:lang w:val="en-US" w:eastAsia="zh-CN" w:bidi="ar"/>
        </w:rPr>
        <w:t>，</w:t>
      </w:r>
      <w:r>
        <w:rPr>
          <w:rFonts w:hint="eastAsia" w:ascii="微软雅黑" w:hAnsi="微软雅黑" w:eastAsia="微软雅黑" w:cs="微软雅黑"/>
          <w:snapToGrid w:val="0"/>
          <w:color w:val="auto"/>
          <w:kern w:val="0"/>
          <w:sz w:val="24"/>
          <w:szCs w:val="24"/>
          <w:lang w:val="en-US" w:eastAsia="zh-CN" w:bidi="ar"/>
        </w:rPr>
        <w:t xml:space="preserve">并书面通知采购人或者采购代理机构。补充、修改的内容应当按照招标文件要求签署、盖章、密封后，作为投标文件的组成部分。 </w:t>
      </w:r>
    </w:p>
    <w:p w14:paraId="3C1D4DD9">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在投标截止期之后，投标人不得对其投标文件做任何修改。 </w:t>
      </w:r>
    </w:p>
    <w:p w14:paraId="30246A45">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17.5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从投标截止期至投标人在投标书格式中确定的投标有效期之间，投标人不得撤回其投标，否则其投标保证金将按照本须知的规定不予退还。</w:t>
      </w:r>
    </w:p>
    <w:p w14:paraId="41C73E02">
      <w:pPr>
        <w:spacing w:line="479" w:lineRule="auto"/>
        <w:rPr>
          <w:rFonts w:ascii="Arial"/>
          <w:color w:val="auto"/>
          <w:sz w:val="21"/>
        </w:rPr>
      </w:pPr>
    </w:p>
    <w:p w14:paraId="7907D61D">
      <w:pPr>
        <w:pStyle w:val="3"/>
        <w:spacing w:before="120" w:line="200" w:lineRule="auto"/>
        <w:ind w:left="2791"/>
        <w:outlineLvl w:val="1"/>
        <w:rPr>
          <w:color w:val="auto"/>
          <w:sz w:val="28"/>
          <w:szCs w:val="28"/>
        </w:rPr>
      </w:pPr>
      <w:r>
        <w:rPr>
          <w:b/>
          <w:bCs/>
          <w:color w:val="auto"/>
          <w:sz w:val="28"/>
          <w:szCs w:val="28"/>
        </w:rPr>
        <w:t>五     开标、资格审查及评标</w:t>
      </w:r>
    </w:p>
    <w:p w14:paraId="243FFE71">
      <w:pPr>
        <w:pStyle w:val="3"/>
        <w:spacing w:before="204" w:line="201" w:lineRule="auto"/>
        <w:ind w:left="26"/>
        <w:outlineLvl w:val="1"/>
        <w:rPr>
          <w:color w:val="auto"/>
          <w:sz w:val="24"/>
          <w:szCs w:val="24"/>
        </w:rPr>
      </w:pPr>
      <w:r>
        <w:rPr>
          <w:rFonts w:ascii="Arial" w:hAnsi="Arial" w:eastAsia="Arial" w:cs="Arial"/>
          <w:color w:val="auto"/>
          <w:spacing w:val="-1"/>
          <w:sz w:val="24"/>
          <w:szCs w:val="24"/>
        </w:rPr>
        <w:t xml:space="preserve">18 </w:t>
      </w:r>
      <w:r>
        <w:rPr>
          <w:color w:val="auto"/>
          <w:spacing w:val="-1"/>
          <w:sz w:val="24"/>
          <w:szCs w:val="24"/>
        </w:rPr>
        <w:t>开标</w:t>
      </w:r>
    </w:p>
    <w:p w14:paraId="02AC053C">
      <w:pPr>
        <w:pStyle w:val="3"/>
        <w:keepNext w:val="0"/>
        <w:keepLines w:val="0"/>
        <w:widowControl/>
        <w:suppressLineNumbers w:val="0"/>
        <w:spacing w:before="180" w:line="278" w:lineRule="auto"/>
        <w:ind w:left="1081" w:hanging="699"/>
        <w:jc w:val="left"/>
        <w:rPr>
          <w:rFonts w:hint="eastAsia" w:ascii="微软雅黑" w:hAnsi="微软雅黑" w:eastAsia="微软雅黑" w:cs="微软雅黑"/>
          <w:snapToGrid w:val="0"/>
          <w:color w:val="auto"/>
          <w:kern w:val="0"/>
          <w:sz w:val="24"/>
          <w:szCs w:val="24"/>
          <w:lang w:val="en-US" w:eastAsia="zh-CN" w:bidi="ar"/>
        </w:rPr>
      </w:pPr>
      <w:r>
        <w:rPr>
          <w:rFonts w:hint="eastAsia" w:ascii="微软雅黑" w:hAnsi="微软雅黑" w:eastAsia="微软雅黑" w:cs="微软雅黑"/>
          <w:snapToGrid w:val="0"/>
          <w:color w:val="auto"/>
          <w:kern w:val="0"/>
          <w:sz w:val="24"/>
          <w:szCs w:val="24"/>
          <w:lang w:val="en-US" w:eastAsia="zh-CN" w:bidi="ar"/>
        </w:rPr>
        <w:t xml:space="preserve">18.1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采购人或采购代理机构将按招标文件的规定，在投标截止时间的同一 时间和招标文件预先确定的地点组织开标。开标时邀请所有投标人授 权代表、采购人代表参加。</w:t>
      </w:r>
    </w:p>
    <w:p w14:paraId="4022D14D">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18.2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开标时，应当由投标人或者其推选的代表检查投标文件的密封情况； 经确认无误后，由采购人或者采购代理机构工作人员当众拆封，宣布 投标人名称、投标价格和招标文件规定的需要宣布的其他内容。 </w:t>
      </w:r>
    </w:p>
    <w:p w14:paraId="36F89A5A">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18.3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开标过程应当由采购人或者采购代理机构负责记录，由参加开标的各投标人代表和相关工作人员签字确认。 </w:t>
      </w:r>
    </w:p>
    <w:p w14:paraId="4730DBB3">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18.4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 xml:space="preserve">投标人对开标过程和开标记录有疑义，以及认为采购人、采购代理机构相关工作人员有需要回避的情形的，应当场提出询问或者回避申请。 采购人、采购代理机构对投标人提出的询问或者回避申请将及时处理。 </w:t>
      </w:r>
    </w:p>
    <w:p w14:paraId="23E9B8BA">
      <w:pPr>
        <w:pStyle w:val="3"/>
        <w:keepNext w:val="0"/>
        <w:keepLines w:val="0"/>
        <w:widowControl/>
        <w:suppressLineNumbers w:val="0"/>
        <w:spacing w:before="180" w:line="278" w:lineRule="auto"/>
        <w:ind w:left="1081" w:hanging="699"/>
        <w:jc w:val="left"/>
        <w:rPr>
          <w:rFonts w:hint="eastAsia"/>
          <w:color w:val="auto"/>
          <w:sz w:val="24"/>
          <w:szCs w:val="24"/>
          <w:lang w:eastAsia="zh-CN" w:bidi="ar"/>
        </w:rPr>
      </w:pPr>
      <w:r>
        <w:rPr>
          <w:rFonts w:hint="eastAsia" w:ascii="微软雅黑" w:hAnsi="微软雅黑" w:eastAsia="微软雅黑" w:cs="微软雅黑"/>
          <w:snapToGrid w:val="0"/>
          <w:color w:val="auto"/>
          <w:kern w:val="0"/>
          <w:sz w:val="24"/>
          <w:szCs w:val="24"/>
          <w:lang w:val="en-US" w:eastAsia="zh-CN" w:bidi="ar"/>
        </w:rPr>
        <w:t xml:space="preserve">18.5 </w:t>
      </w:r>
      <w:r>
        <w:rPr>
          <w:rFonts w:hint="eastAsia" w:cs="微软雅黑"/>
          <w:snapToGrid w:val="0"/>
          <w:color w:val="auto"/>
          <w:kern w:val="0"/>
          <w:sz w:val="24"/>
          <w:szCs w:val="24"/>
          <w:lang w:val="en-US" w:eastAsia="zh-CN" w:bidi="ar"/>
        </w:rPr>
        <w:t xml:space="preserve">  </w:t>
      </w:r>
      <w:r>
        <w:rPr>
          <w:rFonts w:hint="eastAsia" w:ascii="微软雅黑" w:hAnsi="微软雅黑" w:eastAsia="微软雅黑" w:cs="微软雅黑"/>
          <w:snapToGrid w:val="0"/>
          <w:color w:val="auto"/>
          <w:kern w:val="0"/>
          <w:sz w:val="24"/>
          <w:szCs w:val="24"/>
          <w:lang w:val="en-US" w:eastAsia="zh-CN" w:bidi="ar"/>
        </w:rPr>
        <w:t>投标人不足 3 家的，不予开标。</w:t>
      </w:r>
    </w:p>
    <w:p w14:paraId="6C01A6ED">
      <w:pPr>
        <w:pStyle w:val="3"/>
        <w:spacing w:before="179" w:line="201" w:lineRule="auto"/>
        <w:ind w:left="26"/>
        <w:outlineLvl w:val="1"/>
        <w:rPr>
          <w:color w:val="auto"/>
          <w:sz w:val="24"/>
          <w:szCs w:val="24"/>
        </w:rPr>
      </w:pPr>
      <w:r>
        <w:rPr>
          <w:rFonts w:ascii="Arial" w:hAnsi="Arial" w:eastAsia="Arial" w:cs="Arial"/>
          <w:color w:val="auto"/>
          <w:spacing w:val="-1"/>
          <w:sz w:val="24"/>
          <w:szCs w:val="24"/>
        </w:rPr>
        <w:t xml:space="preserve">19 </w:t>
      </w:r>
      <w:r>
        <w:rPr>
          <w:color w:val="auto"/>
          <w:spacing w:val="-1"/>
          <w:sz w:val="24"/>
          <w:szCs w:val="24"/>
        </w:rPr>
        <w:t>资格审查</w:t>
      </w:r>
    </w:p>
    <w:p w14:paraId="4EA5F8E2">
      <w:pPr>
        <w:pStyle w:val="3"/>
        <w:spacing w:before="176" w:line="201" w:lineRule="auto"/>
        <w:ind w:left="382"/>
        <w:rPr>
          <w:color w:val="auto"/>
          <w:sz w:val="24"/>
          <w:szCs w:val="24"/>
        </w:rPr>
      </w:pPr>
      <w:r>
        <w:rPr>
          <w:rFonts w:ascii="Arial" w:hAnsi="Arial" w:eastAsia="Arial" w:cs="Arial"/>
          <w:color w:val="auto"/>
          <w:spacing w:val="-5"/>
          <w:sz w:val="24"/>
          <w:szCs w:val="24"/>
        </w:rPr>
        <w:t>19.1</w:t>
      </w:r>
      <w:r>
        <w:rPr>
          <w:rFonts w:ascii="Arial" w:hAnsi="Arial" w:eastAsia="Arial" w:cs="Arial"/>
          <w:color w:val="auto"/>
          <w:spacing w:val="33"/>
          <w:sz w:val="24"/>
          <w:szCs w:val="24"/>
        </w:rPr>
        <w:t xml:space="preserve">  </w:t>
      </w:r>
      <w:r>
        <w:rPr>
          <w:color w:val="auto"/>
          <w:spacing w:val="-5"/>
          <w:sz w:val="24"/>
          <w:szCs w:val="24"/>
        </w:rPr>
        <w:t>见第三章《资格审查》。</w:t>
      </w:r>
    </w:p>
    <w:p w14:paraId="089BF587">
      <w:pPr>
        <w:spacing w:before="176"/>
        <w:ind w:left="18"/>
        <w:outlineLvl w:val="9"/>
        <w:rPr>
          <w:rFonts w:ascii="Arial" w:hAnsi="Arial" w:eastAsia="Arial" w:cs="Arial"/>
          <w:color w:val="auto"/>
          <w:spacing w:val="2"/>
          <w:sz w:val="24"/>
          <w:szCs w:val="24"/>
        </w:rPr>
      </w:pPr>
      <w:r>
        <w:rPr>
          <w:rFonts w:ascii="Arial" w:hAnsi="Arial" w:eastAsia="Arial" w:cs="Arial"/>
          <w:color w:val="auto"/>
          <w:spacing w:val="2"/>
          <w:sz w:val="24"/>
          <w:szCs w:val="24"/>
        </w:rPr>
        <w:br w:type="page"/>
      </w:r>
    </w:p>
    <w:p w14:paraId="617718A2">
      <w:pPr>
        <w:pStyle w:val="3"/>
        <w:spacing w:before="179" w:line="201" w:lineRule="auto"/>
        <w:ind w:left="26"/>
        <w:outlineLvl w:val="1"/>
        <w:rPr>
          <w:rFonts w:ascii="Arial" w:hAnsi="Arial" w:eastAsia="Arial" w:cs="Arial"/>
          <w:color w:val="auto"/>
          <w:spacing w:val="-1"/>
          <w:sz w:val="24"/>
          <w:szCs w:val="24"/>
        </w:rPr>
      </w:pPr>
      <w:r>
        <w:rPr>
          <w:rFonts w:ascii="Arial" w:hAnsi="Arial" w:eastAsia="Arial" w:cs="Arial"/>
          <w:color w:val="auto"/>
          <w:spacing w:val="-1"/>
          <w:sz w:val="24"/>
          <w:szCs w:val="24"/>
        </w:rPr>
        <w:t xml:space="preserve">20 </w:t>
      </w:r>
      <w:r>
        <w:rPr>
          <w:color w:val="auto"/>
          <w:spacing w:val="-5"/>
          <w:sz w:val="24"/>
          <w:szCs w:val="24"/>
        </w:rPr>
        <w:t>评标委员会</w:t>
      </w:r>
    </w:p>
    <w:p w14:paraId="05EB2D4C">
      <w:pPr>
        <w:pStyle w:val="3"/>
        <w:spacing w:before="180" w:line="251" w:lineRule="auto"/>
        <w:ind w:left="1079" w:right="2" w:hanging="706"/>
        <w:rPr>
          <w:color w:val="auto"/>
          <w:sz w:val="24"/>
          <w:szCs w:val="24"/>
        </w:rPr>
      </w:pPr>
      <w:r>
        <w:rPr>
          <w:rFonts w:ascii="Arial" w:hAnsi="Arial" w:eastAsia="Arial" w:cs="Arial"/>
          <w:color w:val="auto"/>
          <w:spacing w:val="3"/>
          <w:sz w:val="24"/>
          <w:szCs w:val="24"/>
        </w:rPr>
        <w:t>20.1</w:t>
      </w:r>
      <w:r>
        <w:rPr>
          <w:rFonts w:ascii="Arial" w:hAnsi="Arial" w:eastAsia="Arial" w:cs="Arial"/>
          <w:color w:val="auto"/>
          <w:spacing w:val="32"/>
          <w:sz w:val="24"/>
          <w:szCs w:val="24"/>
        </w:rPr>
        <w:t xml:space="preserve">  </w:t>
      </w:r>
      <w:r>
        <w:rPr>
          <w:color w:val="auto"/>
          <w:spacing w:val="3"/>
          <w:sz w:val="24"/>
          <w:szCs w:val="24"/>
        </w:rPr>
        <w:t>评标委员会根据政府采购有关规定和本次采购项目的特点进行组建，并负责</w:t>
      </w:r>
      <w:r>
        <w:rPr>
          <w:color w:val="auto"/>
          <w:sz w:val="24"/>
          <w:szCs w:val="24"/>
        </w:rPr>
        <w:t xml:space="preserve"> </w:t>
      </w:r>
      <w:r>
        <w:rPr>
          <w:color w:val="auto"/>
          <w:spacing w:val="-4"/>
          <w:sz w:val="24"/>
          <w:szCs w:val="24"/>
        </w:rPr>
        <w:t>具体评标事务</w:t>
      </w:r>
      <w:r>
        <w:rPr>
          <w:color w:val="auto"/>
          <w:spacing w:val="-20"/>
          <w:sz w:val="24"/>
          <w:szCs w:val="24"/>
        </w:rPr>
        <w:t xml:space="preserve"> </w:t>
      </w:r>
      <w:r>
        <w:rPr>
          <w:color w:val="auto"/>
          <w:spacing w:val="-4"/>
          <w:sz w:val="24"/>
          <w:szCs w:val="24"/>
        </w:rPr>
        <w:t>，独立履行职责。</w:t>
      </w:r>
      <w:r>
        <w:rPr>
          <w:rFonts w:hint="eastAsia"/>
          <w:color w:val="auto"/>
          <w:spacing w:val="-4"/>
          <w:sz w:val="24"/>
          <w:szCs w:val="24"/>
          <w:lang w:val="en-US" w:eastAsia="zh-CN"/>
        </w:rPr>
        <w:t>共</w:t>
      </w:r>
      <w:r>
        <w:rPr>
          <w:rFonts w:hint="eastAsia"/>
          <w:color w:val="auto"/>
          <w:spacing w:val="-4"/>
          <w:sz w:val="24"/>
          <w:szCs w:val="24"/>
        </w:rPr>
        <w:t>7</w:t>
      </w:r>
      <w:r>
        <w:rPr>
          <w:rFonts w:hint="eastAsia"/>
          <w:color w:val="auto"/>
          <w:spacing w:val="-4"/>
          <w:sz w:val="24"/>
          <w:szCs w:val="24"/>
          <w:lang w:val="en-US" w:eastAsia="zh-CN"/>
        </w:rPr>
        <w:t>名</w:t>
      </w:r>
      <w:r>
        <w:rPr>
          <w:rFonts w:hint="eastAsia"/>
          <w:color w:val="auto"/>
          <w:spacing w:val="-4"/>
          <w:sz w:val="24"/>
          <w:szCs w:val="24"/>
        </w:rPr>
        <w:t>专家 ，</w:t>
      </w:r>
      <w:r>
        <w:rPr>
          <w:rFonts w:hint="eastAsia"/>
          <w:color w:val="auto"/>
          <w:spacing w:val="-4"/>
          <w:sz w:val="24"/>
          <w:szCs w:val="24"/>
          <w:lang w:val="en-US" w:eastAsia="zh-CN"/>
        </w:rPr>
        <w:t>其中招标人代表：</w:t>
      </w:r>
      <w:r>
        <w:rPr>
          <w:rFonts w:hint="eastAsia"/>
          <w:color w:val="auto"/>
          <w:spacing w:val="-4"/>
          <w:sz w:val="24"/>
          <w:szCs w:val="24"/>
        </w:rPr>
        <w:t>2名，</w:t>
      </w:r>
      <w:r>
        <w:rPr>
          <w:rFonts w:hint="eastAsia"/>
          <w:color w:val="auto"/>
          <w:spacing w:val="-4"/>
          <w:sz w:val="24"/>
          <w:szCs w:val="24"/>
          <w:lang w:val="en-US" w:eastAsia="zh-CN"/>
        </w:rPr>
        <w:t>由招标人指定，外部专家：5名</w:t>
      </w:r>
      <w:r>
        <w:rPr>
          <w:rFonts w:hint="eastAsia"/>
          <w:color w:val="auto"/>
          <w:spacing w:val="-4"/>
          <w:sz w:val="24"/>
          <w:szCs w:val="24"/>
        </w:rPr>
        <w:t>，</w:t>
      </w:r>
      <w:r>
        <w:rPr>
          <w:rFonts w:hint="eastAsia"/>
          <w:color w:val="auto"/>
          <w:spacing w:val="-4"/>
          <w:sz w:val="24"/>
          <w:szCs w:val="24"/>
          <w:lang w:val="en-US" w:eastAsia="zh-CN"/>
        </w:rPr>
        <w:t>由招标代理在北京市专家库中随机抽取，</w:t>
      </w:r>
      <w:r>
        <w:rPr>
          <w:rFonts w:hint="eastAsia"/>
          <w:color w:val="auto"/>
          <w:spacing w:val="-4"/>
          <w:sz w:val="24"/>
          <w:szCs w:val="24"/>
        </w:rPr>
        <w:t>其中4名技术</w:t>
      </w:r>
      <w:r>
        <w:rPr>
          <w:rFonts w:hint="eastAsia"/>
          <w:color w:val="auto"/>
          <w:spacing w:val="-4"/>
          <w:sz w:val="24"/>
          <w:szCs w:val="24"/>
          <w:lang w:val="en-US" w:eastAsia="zh-CN"/>
        </w:rPr>
        <w:t>专家</w:t>
      </w:r>
      <w:r>
        <w:rPr>
          <w:rFonts w:hint="eastAsia"/>
          <w:color w:val="auto"/>
          <w:spacing w:val="-4"/>
          <w:sz w:val="24"/>
          <w:szCs w:val="24"/>
        </w:rPr>
        <w:t>，1名经济</w:t>
      </w:r>
      <w:r>
        <w:rPr>
          <w:rFonts w:hint="eastAsia"/>
          <w:color w:val="auto"/>
          <w:spacing w:val="-4"/>
          <w:sz w:val="24"/>
          <w:szCs w:val="24"/>
          <w:lang w:val="en-US" w:eastAsia="zh-CN"/>
        </w:rPr>
        <w:t>专家。</w:t>
      </w:r>
    </w:p>
    <w:p w14:paraId="2B533705">
      <w:pPr>
        <w:pStyle w:val="3"/>
        <w:spacing w:before="180" w:line="251" w:lineRule="auto"/>
        <w:ind w:left="1079" w:right="2" w:hanging="706"/>
        <w:jc w:val="left"/>
        <w:rPr>
          <w:color w:val="auto"/>
          <w:spacing w:val="3"/>
          <w:sz w:val="24"/>
          <w:szCs w:val="24"/>
        </w:rPr>
      </w:pPr>
      <w:r>
        <w:rPr>
          <w:rFonts w:ascii="Arial" w:hAnsi="Arial" w:eastAsia="Arial" w:cs="Arial"/>
          <w:color w:val="auto"/>
          <w:spacing w:val="3"/>
          <w:sz w:val="24"/>
          <w:szCs w:val="24"/>
        </w:rPr>
        <w:t xml:space="preserve">20.2  </w:t>
      </w:r>
      <w:r>
        <w:rPr>
          <w:color w:val="auto"/>
          <w:spacing w:val="3"/>
          <w:sz w:val="24"/>
          <w:szCs w:val="24"/>
        </w:rPr>
        <w:t>评审专家须符合《财政部关于在政府采购活动中查询及使用信用记录有关问题的通知》（财库〔</w:t>
      </w:r>
      <w:r>
        <w:rPr>
          <w:rFonts w:ascii="微软雅黑" w:hAnsi="微软雅黑" w:eastAsia="微软雅黑" w:cs="微软雅黑"/>
          <w:color w:val="auto"/>
          <w:spacing w:val="3"/>
          <w:sz w:val="24"/>
          <w:szCs w:val="24"/>
        </w:rPr>
        <w:t>2016</w:t>
      </w:r>
      <w:r>
        <w:rPr>
          <w:color w:val="auto"/>
          <w:spacing w:val="3"/>
          <w:sz w:val="24"/>
          <w:szCs w:val="24"/>
        </w:rPr>
        <w:t xml:space="preserve">〕 </w:t>
      </w:r>
      <w:r>
        <w:rPr>
          <w:rFonts w:ascii="微软雅黑" w:hAnsi="微软雅黑" w:eastAsia="微软雅黑" w:cs="微软雅黑"/>
          <w:color w:val="auto"/>
          <w:spacing w:val="3"/>
          <w:sz w:val="24"/>
          <w:szCs w:val="24"/>
        </w:rPr>
        <w:t xml:space="preserve">125 </w:t>
      </w:r>
      <w:r>
        <w:rPr>
          <w:color w:val="auto"/>
          <w:spacing w:val="3"/>
          <w:sz w:val="24"/>
          <w:szCs w:val="24"/>
        </w:rPr>
        <w:t>号）的规定。依法自行选定评审专家的 ，采 购人和采购代理机构将查询有关信用记录，对具有行贿 、受贿 、欺诈等不良 信用记录的人员，拒绝其参与政府采购活动。</w:t>
      </w:r>
    </w:p>
    <w:p w14:paraId="2654AE73">
      <w:pPr>
        <w:pStyle w:val="3"/>
        <w:spacing w:before="179" w:line="201" w:lineRule="auto"/>
        <w:ind w:left="26"/>
        <w:outlineLvl w:val="1"/>
        <w:rPr>
          <w:color w:val="auto"/>
          <w:spacing w:val="3"/>
          <w:sz w:val="24"/>
          <w:szCs w:val="24"/>
        </w:rPr>
      </w:pPr>
      <w:r>
        <w:rPr>
          <w:rFonts w:ascii="Arial" w:hAnsi="Arial" w:eastAsia="Arial" w:cs="Arial"/>
          <w:color w:val="auto"/>
          <w:spacing w:val="-1"/>
          <w:sz w:val="24"/>
          <w:szCs w:val="24"/>
        </w:rPr>
        <w:t xml:space="preserve">21 </w:t>
      </w:r>
      <w:r>
        <w:rPr>
          <w:color w:val="auto"/>
          <w:spacing w:val="3"/>
          <w:sz w:val="24"/>
          <w:szCs w:val="24"/>
        </w:rPr>
        <w:t>评标程序、评标方法和评标标准</w:t>
      </w:r>
    </w:p>
    <w:p w14:paraId="15F1241A">
      <w:pPr>
        <w:pStyle w:val="3"/>
        <w:spacing w:before="175" w:line="201" w:lineRule="auto"/>
        <w:ind w:left="373"/>
        <w:rPr>
          <w:color w:val="auto"/>
          <w:sz w:val="24"/>
          <w:szCs w:val="24"/>
        </w:rPr>
      </w:pPr>
      <w:r>
        <w:rPr>
          <w:rFonts w:ascii="Arial" w:hAnsi="Arial" w:eastAsia="Arial" w:cs="Arial"/>
          <w:color w:val="auto"/>
          <w:spacing w:val="-3"/>
          <w:sz w:val="24"/>
          <w:szCs w:val="24"/>
        </w:rPr>
        <w:t>21.1</w:t>
      </w:r>
      <w:r>
        <w:rPr>
          <w:rFonts w:ascii="Arial" w:hAnsi="Arial" w:eastAsia="Arial" w:cs="Arial"/>
          <w:color w:val="auto"/>
          <w:spacing w:val="37"/>
          <w:w w:val="101"/>
          <w:sz w:val="24"/>
          <w:szCs w:val="24"/>
        </w:rPr>
        <w:t xml:space="preserve">  </w:t>
      </w:r>
      <w:r>
        <w:rPr>
          <w:color w:val="auto"/>
          <w:spacing w:val="-3"/>
          <w:sz w:val="24"/>
          <w:szCs w:val="24"/>
        </w:rPr>
        <w:t>见第四章《评标程序、评标方法和评标标准》。</w:t>
      </w:r>
    </w:p>
    <w:p w14:paraId="55CAE700">
      <w:pPr>
        <w:rPr>
          <w:rFonts w:ascii="Arial"/>
          <w:color w:val="auto"/>
          <w:sz w:val="21"/>
        </w:rPr>
      </w:pPr>
    </w:p>
    <w:p w14:paraId="617B5142">
      <w:pPr>
        <w:rPr>
          <w:rFonts w:ascii="Arial"/>
          <w:color w:val="auto"/>
          <w:sz w:val="21"/>
        </w:rPr>
      </w:pPr>
    </w:p>
    <w:p w14:paraId="424216F5">
      <w:pPr>
        <w:pStyle w:val="3"/>
        <w:spacing w:before="120" w:line="201" w:lineRule="auto"/>
        <w:ind w:left="3627"/>
        <w:outlineLvl w:val="1"/>
        <w:rPr>
          <w:color w:val="auto"/>
          <w:sz w:val="28"/>
          <w:szCs w:val="28"/>
        </w:rPr>
      </w:pPr>
      <w:r>
        <w:rPr>
          <w:b/>
          <w:bCs/>
          <w:color w:val="auto"/>
          <w:sz w:val="28"/>
          <w:szCs w:val="28"/>
        </w:rPr>
        <w:t>六     确定中标</w:t>
      </w:r>
    </w:p>
    <w:p w14:paraId="360AC0D1">
      <w:pPr>
        <w:pStyle w:val="3"/>
        <w:spacing w:before="199" w:line="201" w:lineRule="auto"/>
        <w:ind w:left="18"/>
        <w:outlineLvl w:val="1"/>
        <w:rPr>
          <w:color w:val="auto"/>
          <w:sz w:val="24"/>
          <w:szCs w:val="24"/>
        </w:rPr>
      </w:pPr>
      <w:r>
        <w:rPr>
          <w:rFonts w:ascii="Arial" w:hAnsi="Arial" w:eastAsia="Arial" w:cs="Arial"/>
          <w:color w:val="auto"/>
          <w:sz w:val="24"/>
          <w:szCs w:val="24"/>
        </w:rPr>
        <w:t xml:space="preserve">22 </w:t>
      </w:r>
      <w:r>
        <w:rPr>
          <w:color w:val="auto"/>
          <w:sz w:val="24"/>
          <w:szCs w:val="24"/>
        </w:rPr>
        <w:t>确定中标人</w:t>
      </w:r>
    </w:p>
    <w:p w14:paraId="26917FE0">
      <w:pPr>
        <w:pStyle w:val="3"/>
        <w:spacing w:before="177" w:line="304" w:lineRule="auto"/>
        <w:ind w:left="1078" w:right="7" w:hanging="705"/>
        <w:rPr>
          <w:color w:val="auto"/>
          <w:sz w:val="24"/>
          <w:szCs w:val="24"/>
        </w:rPr>
      </w:pPr>
      <w:r>
        <w:rPr>
          <w:rFonts w:ascii="Arial" w:hAnsi="Arial" w:eastAsia="Arial" w:cs="Arial"/>
          <w:color w:val="auto"/>
          <w:spacing w:val="2"/>
          <w:sz w:val="24"/>
          <w:szCs w:val="24"/>
        </w:rPr>
        <w:t>22.1</w:t>
      </w:r>
      <w:r>
        <w:rPr>
          <w:rFonts w:ascii="Arial" w:hAnsi="Arial" w:eastAsia="Arial" w:cs="Arial"/>
          <w:color w:val="auto"/>
          <w:spacing w:val="37"/>
          <w:sz w:val="24"/>
          <w:szCs w:val="24"/>
        </w:rPr>
        <w:t xml:space="preserve">  </w:t>
      </w:r>
      <w:r>
        <w:rPr>
          <w:color w:val="auto"/>
          <w:spacing w:val="2"/>
          <w:sz w:val="24"/>
          <w:szCs w:val="24"/>
        </w:rPr>
        <w:t>采购人将在评标报告确定的中标候选人名单中按顺序确定中标人，</w:t>
      </w:r>
      <w:r>
        <w:rPr>
          <w:color w:val="auto"/>
          <w:spacing w:val="-44"/>
          <w:sz w:val="24"/>
          <w:szCs w:val="24"/>
        </w:rPr>
        <w:t xml:space="preserve"> </w:t>
      </w:r>
      <w:r>
        <w:rPr>
          <w:color w:val="auto"/>
          <w:spacing w:val="2"/>
          <w:sz w:val="24"/>
          <w:szCs w:val="24"/>
        </w:rPr>
        <w:t>中标候选</w:t>
      </w:r>
      <w:r>
        <w:rPr>
          <w:color w:val="auto"/>
          <w:sz w:val="24"/>
          <w:szCs w:val="24"/>
        </w:rPr>
        <w:t xml:space="preserve"> </w:t>
      </w:r>
      <w:r>
        <w:rPr>
          <w:color w:val="auto"/>
          <w:spacing w:val="1"/>
          <w:sz w:val="24"/>
          <w:szCs w:val="24"/>
        </w:rPr>
        <w:t>人并列的，</w:t>
      </w:r>
      <w:r>
        <w:rPr>
          <w:color w:val="auto"/>
          <w:spacing w:val="-34"/>
          <w:sz w:val="24"/>
          <w:szCs w:val="24"/>
        </w:rPr>
        <w:t xml:space="preserve"> </w:t>
      </w:r>
      <w:r>
        <w:rPr>
          <w:color w:val="auto"/>
          <w:spacing w:val="1"/>
          <w:sz w:val="24"/>
          <w:szCs w:val="24"/>
        </w:rPr>
        <w:t>由采购人或者采购人委托评标委员会按照招标文件规定的方式确</w:t>
      </w:r>
      <w:r>
        <w:rPr>
          <w:color w:val="auto"/>
          <w:sz w:val="24"/>
          <w:szCs w:val="24"/>
        </w:rPr>
        <w:t xml:space="preserve"> </w:t>
      </w:r>
      <w:r>
        <w:rPr>
          <w:color w:val="auto"/>
          <w:spacing w:val="-2"/>
          <w:sz w:val="24"/>
          <w:szCs w:val="24"/>
        </w:rPr>
        <w:t>定中标人</w:t>
      </w:r>
      <w:r>
        <w:rPr>
          <w:color w:val="auto"/>
          <w:spacing w:val="-10"/>
          <w:sz w:val="24"/>
          <w:szCs w:val="24"/>
        </w:rPr>
        <w:t xml:space="preserve"> </w:t>
      </w:r>
      <w:r>
        <w:rPr>
          <w:color w:val="auto"/>
          <w:spacing w:val="-2"/>
          <w:sz w:val="24"/>
          <w:szCs w:val="24"/>
        </w:rPr>
        <w:t>；招标文件未规定的</w:t>
      </w:r>
      <w:r>
        <w:rPr>
          <w:color w:val="auto"/>
          <w:spacing w:val="-26"/>
          <w:sz w:val="24"/>
          <w:szCs w:val="24"/>
        </w:rPr>
        <w:t xml:space="preserve"> </w:t>
      </w:r>
      <w:r>
        <w:rPr>
          <w:color w:val="auto"/>
          <w:spacing w:val="-2"/>
          <w:sz w:val="24"/>
          <w:szCs w:val="24"/>
        </w:rPr>
        <w:t>，采取随机抽取的方式确定</w:t>
      </w:r>
      <w:r>
        <w:rPr>
          <w:color w:val="auto"/>
          <w:spacing w:val="-41"/>
          <w:sz w:val="24"/>
          <w:szCs w:val="24"/>
        </w:rPr>
        <w:t xml:space="preserve"> </w:t>
      </w:r>
      <w:r>
        <w:rPr>
          <w:color w:val="auto"/>
          <w:spacing w:val="-2"/>
          <w:sz w:val="24"/>
          <w:szCs w:val="24"/>
        </w:rPr>
        <w:t>。采购人是否委托</w:t>
      </w:r>
      <w:r>
        <w:rPr>
          <w:color w:val="auto"/>
          <w:sz w:val="24"/>
          <w:szCs w:val="24"/>
        </w:rPr>
        <w:t xml:space="preserve"> </w:t>
      </w:r>
      <w:r>
        <w:rPr>
          <w:color w:val="auto"/>
          <w:spacing w:val="-5"/>
          <w:sz w:val="24"/>
          <w:szCs w:val="24"/>
        </w:rPr>
        <w:t>评标委员会直接确定中标人，见《投标人须知资料表》。中标候选人并列的，</w:t>
      </w:r>
      <w:r>
        <w:rPr>
          <w:color w:val="auto"/>
          <w:sz w:val="24"/>
          <w:szCs w:val="24"/>
        </w:rPr>
        <w:t xml:space="preserve"> </w:t>
      </w:r>
      <w:r>
        <w:rPr>
          <w:color w:val="auto"/>
          <w:spacing w:val="-1"/>
          <w:sz w:val="24"/>
          <w:szCs w:val="24"/>
        </w:rPr>
        <w:t>按照《投标人须知资料表》要求确定中标人。</w:t>
      </w:r>
    </w:p>
    <w:p w14:paraId="7942D781">
      <w:pPr>
        <w:pStyle w:val="3"/>
        <w:spacing w:before="2" w:line="200" w:lineRule="auto"/>
        <w:ind w:left="18"/>
        <w:outlineLvl w:val="1"/>
        <w:rPr>
          <w:color w:val="auto"/>
          <w:sz w:val="24"/>
          <w:szCs w:val="24"/>
        </w:rPr>
      </w:pPr>
      <w:r>
        <w:rPr>
          <w:rFonts w:ascii="Arial" w:hAnsi="Arial" w:eastAsia="Arial" w:cs="Arial"/>
          <w:color w:val="auto"/>
          <w:sz w:val="24"/>
          <w:szCs w:val="24"/>
        </w:rPr>
        <w:t xml:space="preserve">23 </w:t>
      </w:r>
      <w:r>
        <w:rPr>
          <w:color w:val="auto"/>
          <w:sz w:val="24"/>
          <w:szCs w:val="24"/>
        </w:rPr>
        <w:t>中标公告与中标通知书</w:t>
      </w:r>
    </w:p>
    <w:p w14:paraId="481D392B">
      <w:pPr>
        <w:pStyle w:val="3"/>
        <w:spacing w:before="176" w:line="270" w:lineRule="auto"/>
        <w:ind w:left="1079" w:right="4" w:hanging="706"/>
        <w:rPr>
          <w:color w:val="auto"/>
          <w:sz w:val="24"/>
          <w:szCs w:val="24"/>
        </w:rPr>
      </w:pPr>
      <w:r>
        <w:rPr>
          <w:rFonts w:ascii="Arial" w:hAnsi="Arial" w:eastAsia="Arial" w:cs="Arial"/>
          <w:color w:val="auto"/>
          <w:spacing w:val="1"/>
          <w:sz w:val="24"/>
          <w:szCs w:val="24"/>
        </w:rPr>
        <w:t>23.1</w:t>
      </w:r>
      <w:r>
        <w:rPr>
          <w:rFonts w:ascii="Arial" w:hAnsi="Arial" w:eastAsia="Arial" w:cs="Arial"/>
          <w:color w:val="auto"/>
          <w:spacing w:val="30"/>
          <w:sz w:val="24"/>
          <w:szCs w:val="24"/>
        </w:rPr>
        <w:t xml:space="preserve">  </w:t>
      </w:r>
      <w:r>
        <w:rPr>
          <w:color w:val="auto"/>
          <w:spacing w:val="1"/>
          <w:sz w:val="24"/>
          <w:szCs w:val="24"/>
        </w:rPr>
        <w:t xml:space="preserve">采购人或采购代理机构自中标人确定之日起 </w:t>
      </w:r>
      <w:r>
        <w:rPr>
          <w:rFonts w:ascii="Arial" w:hAnsi="Arial" w:eastAsia="Arial" w:cs="Arial"/>
          <w:color w:val="auto"/>
          <w:spacing w:val="1"/>
          <w:sz w:val="24"/>
          <w:szCs w:val="24"/>
        </w:rPr>
        <w:t xml:space="preserve">2 </w:t>
      </w:r>
      <w:r>
        <w:rPr>
          <w:color w:val="auto"/>
          <w:spacing w:val="1"/>
          <w:sz w:val="24"/>
          <w:szCs w:val="24"/>
        </w:rPr>
        <w:t>个工作日内</w:t>
      </w:r>
      <w:r>
        <w:rPr>
          <w:color w:val="auto"/>
          <w:spacing w:val="-26"/>
          <w:sz w:val="24"/>
          <w:szCs w:val="24"/>
        </w:rPr>
        <w:t xml:space="preserve"> </w:t>
      </w:r>
      <w:r>
        <w:rPr>
          <w:color w:val="auto"/>
          <w:spacing w:val="1"/>
          <w:sz w:val="24"/>
          <w:szCs w:val="24"/>
        </w:rPr>
        <w:t>，在北京市政府采</w:t>
      </w:r>
      <w:r>
        <w:rPr>
          <w:color w:val="auto"/>
          <w:sz w:val="24"/>
          <w:szCs w:val="24"/>
        </w:rPr>
        <w:t xml:space="preserve"> 购网公告中标结果，</w:t>
      </w:r>
      <w:r>
        <w:rPr>
          <w:color w:val="auto"/>
          <w:spacing w:val="-46"/>
          <w:sz w:val="24"/>
          <w:szCs w:val="24"/>
        </w:rPr>
        <w:t xml:space="preserve"> </w:t>
      </w:r>
      <w:r>
        <w:rPr>
          <w:color w:val="auto"/>
          <w:sz w:val="24"/>
          <w:szCs w:val="24"/>
        </w:rPr>
        <w:t>同时向中标人发出中标通知书，</w:t>
      </w:r>
      <w:r>
        <w:rPr>
          <w:color w:val="auto"/>
          <w:spacing w:val="-48"/>
          <w:sz w:val="24"/>
          <w:szCs w:val="24"/>
        </w:rPr>
        <w:t xml:space="preserve"> </w:t>
      </w:r>
      <w:r>
        <w:rPr>
          <w:color w:val="auto"/>
          <w:sz w:val="24"/>
          <w:szCs w:val="24"/>
        </w:rPr>
        <w:t>中标公告</w:t>
      </w:r>
      <w:r>
        <w:rPr>
          <w:color w:val="auto"/>
          <w:spacing w:val="-1"/>
          <w:sz w:val="24"/>
          <w:szCs w:val="24"/>
        </w:rPr>
        <w:t xml:space="preserve">期限为 </w:t>
      </w:r>
      <w:r>
        <w:rPr>
          <w:rFonts w:ascii="Arial" w:hAnsi="Arial" w:eastAsia="Arial" w:cs="Arial"/>
          <w:color w:val="auto"/>
          <w:spacing w:val="-1"/>
          <w:sz w:val="24"/>
          <w:szCs w:val="24"/>
        </w:rPr>
        <w:t xml:space="preserve">1 </w:t>
      </w:r>
      <w:r>
        <w:rPr>
          <w:color w:val="auto"/>
          <w:spacing w:val="-1"/>
          <w:sz w:val="24"/>
          <w:szCs w:val="24"/>
        </w:rPr>
        <w:t>个工</w:t>
      </w:r>
      <w:r>
        <w:rPr>
          <w:color w:val="auto"/>
          <w:sz w:val="24"/>
          <w:szCs w:val="24"/>
        </w:rPr>
        <w:t xml:space="preserve"> </w:t>
      </w:r>
      <w:r>
        <w:rPr>
          <w:color w:val="auto"/>
          <w:spacing w:val="-2"/>
          <w:sz w:val="24"/>
          <w:szCs w:val="24"/>
        </w:rPr>
        <w:t>作日。</w:t>
      </w:r>
    </w:p>
    <w:p w14:paraId="659DFB89">
      <w:pPr>
        <w:pStyle w:val="3"/>
        <w:spacing w:before="176" w:line="270" w:lineRule="auto"/>
        <w:ind w:left="1082" w:right="7" w:hanging="709"/>
        <w:rPr>
          <w:color w:val="auto"/>
          <w:sz w:val="24"/>
          <w:szCs w:val="24"/>
        </w:rPr>
      </w:pPr>
      <w:r>
        <w:rPr>
          <w:rFonts w:ascii="Arial" w:hAnsi="Arial" w:eastAsia="Arial" w:cs="Arial"/>
          <w:color w:val="auto"/>
          <w:spacing w:val="2"/>
          <w:sz w:val="24"/>
          <w:szCs w:val="24"/>
        </w:rPr>
        <w:t xml:space="preserve">23.2   </w:t>
      </w:r>
      <w:r>
        <w:rPr>
          <w:color w:val="auto"/>
          <w:spacing w:val="2"/>
          <w:sz w:val="24"/>
          <w:szCs w:val="24"/>
        </w:rPr>
        <w:t>中标通知书对采购人和中标</w:t>
      </w:r>
      <w:r>
        <w:rPr>
          <w:rFonts w:hint="eastAsia"/>
          <w:color w:val="auto"/>
          <w:spacing w:val="2"/>
          <w:sz w:val="24"/>
          <w:szCs w:val="24"/>
          <w:lang w:eastAsia="zh-CN"/>
        </w:rPr>
        <w:t>投标人</w:t>
      </w:r>
      <w:r>
        <w:rPr>
          <w:color w:val="auto"/>
          <w:spacing w:val="2"/>
          <w:sz w:val="24"/>
          <w:szCs w:val="24"/>
        </w:rPr>
        <w:t>均</w:t>
      </w:r>
      <w:r>
        <w:rPr>
          <w:color w:val="auto"/>
          <w:spacing w:val="1"/>
          <w:sz w:val="24"/>
          <w:szCs w:val="24"/>
        </w:rPr>
        <w:t>具有法律效力。中标通知书发出后</w:t>
      </w:r>
      <w:r>
        <w:rPr>
          <w:color w:val="auto"/>
          <w:spacing w:val="-26"/>
          <w:sz w:val="24"/>
          <w:szCs w:val="24"/>
        </w:rPr>
        <w:t xml:space="preserve"> </w:t>
      </w:r>
      <w:r>
        <w:rPr>
          <w:color w:val="auto"/>
          <w:spacing w:val="1"/>
          <w:sz w:val="24"/>
          <w:szCs w:val="24"/>
        </w:rPr>
        <w:t>，采</w:t>
      </w:r>
      <w:r>
        <w:rPr>
          <w:color w:val="auto"/>
          <w:sz w:val="24"/>
          <w:szCs w:val="24"/>
        </w:rPr>
        <w:t xml:space="preserve"> </w:t>
      </w:r>
      <w:r>
        <w:rPr>
          <w:color w:val="auto"/>
          <w:spacing w:val="1"/>
          <w:sz w:val="24"/>
          <w:szCs w:val="24"/>
        </w:rPr>
        <w:t>购人改变中标结果的</w:t>
      </w:r>
      <w:r>
        <w:rPr>
          <w:color w:val="auto"/>
          <w:spacing w:val="-27"/>
          <w:sz w:val="24"/>
          <w:szCs w:val="24"/>
        </w:rPr>
        <w:t xml:space="preserve"> </w:t>
      </w:r>
      <w:r>
        <w:rPr>
          <w:color w:val="auto"/>
          <w:spacing w:val="1"/>
          <w:sz w:val="24"/>
          <w:szCs w:val="24"/>
        </w:rPr>
        <w:t>，或者中标</w:t>
      </w:r>
      <w:r>
        <w:rPr>
          <w:rFonts w:hint="eastAsia"/>
          <w:color w:val="auto"/>
          <w:spacing w:val="1"/>
          <w:sz w:val="24"/>
          <w:szCs w:val="24"/>
          <w:lang w:eastAsia="zh-CN"/>
        </w:rPr>
        <w:t>投标人</w:t>
      </w:r>
      <w:r>
        <w:rPr>
          <w:color w:val="auto"/>
          <w:spacing w:val="1"/>
          <w:sz w:val="24"/>
          <w:szCs w:val="24"/>
        </w:rPr>
        <w:t>放弃中标</w:t>
      </w:r>
      <w:r>
        <w:rPr>
          <w:color w:val="auto"/>
          <w:sz w:val="24"/>
          <w:szCs w:val="24"/>
        </w:rPr>
        <w:t>项目的，应当依法承担</w:t>
      </w:r>
      <w:r>
        <w:rPr>
          <w:rFonts w:hint="eastAsia"/>
          <w:color w:val="auto"/>
          <w:sz w:val="24"/>
          <w:szCs w:val="24"/>
          <w:lang w:eastAsia="zh-CN"/>
        </w:rPr>
        <w:t>法律责任</w:t>
      </w:r>
      <w:r>
        <w:rPr>
          <w:color w:val="auto"/>
          <w:spacing w:val="-3"/>
          <w:sz w:val="24"/>
          <w:szCs w:val="24"/>
        </w:rPr>
        <w:t>。</w:t>
      </w:r>
    </w:p>
    <w:p w14:paraId="488F430D">
      <w:pPr>
        <w:pStyle w:val="3"/>
        <w:spacing w:before="177" w:line="201" w:lineRule="auto"/>
        <w:ind w:left="18"/>
        <w:outlineLvl w:val="1"/>
        <w:rPr>
          <w:color w:val="auto"/>
          <w:sz w:val="24"/>
          <w:szCs w:val="24"/>
        </w:rPr>
      </w:pPr>
      <w:r>
        <w:rPr>
          <w:rFonts w:ascii="Arial" w:hAnsi="Arial" w:eastAsia="Arial" w:cs="Arial"/>
          <w:color w:val="auto"/>
          <w:spacing w:val="4"/>
          <w:sz w:val="24"/>
          <w:szCs w:val="24"/>
        </w:rPr>
        <w:t>24</w:t>
      </w:r>
      <w:r>
        <w:rPr>
          <w:rFonts w:ascii="Arial" w:hAnsi="Arial" w:eastAsia="Arial" w:cs="Arial"/>
          <w:color w:val="auto"/>
          <w:spacing w:val="-13"/>
          <w:sz w:val="24"/>
          <w:szCs w:val="24"/>
        </w:rPr>
        <w:t xml:space="preserve"> </w:t>
      </w:r>
      <w:r>
        <w:rPr>
          <w:color w:val="auto"/>
          <w:spacing w:val="4"/>
          <w:sz w:val="24"/>
          <w:szCs w:val="24"/>
        </w:rPr>
        <w:t>废标</w:t>
      </w:r>
    </w:p>
    <w:p w14:paraId="59BCC2A0">
      <w:pPr>
        <w:pStyle w:val="3"/>
        <w:spacing w:before="178" w:line="200" w:lineRule="auto"/>
        <w:ind w:left="373"/>
        <w:rPr>
          <w:color w:val="auto"/>
          <w:sz w:val="24"/>
          <w:szCs w:val="24"/>
        </w:rPr>
      </w:pPr>
      <w:r>
        <w:rPr>
          <w:rFonts w:ascii="Arial" w:hAnsi="Arial" w:eastAsia="Arial" w:cs="Arial"/>
          <w:color w:val="auto"/>
          <w:sz w:val="24"/>
          <w:szCs w:val="24"/>
        </w:rPr>
        <w:t>24.1</w:t>
      </w:r>
      <w:r>
        <w:rPr>
          <w:rFonts w:ascii="Arial" w:hAnsi="Arial" w:eastAsia="Arial" w:cs="Arial"/>
          <w:color w:val="auto"/>
          <w:spacing w:val="29"/>
          <w:sz w:val="24"/>
          <w:szCs w:val="24"/>
        </w:rPr>
        <w:t xml:space="preserve">  </w:t>
      </w:r>
      <w:r>
        <w:rPr>
          <w:color w:val="auto"/>
          <w:sz w:val="24"/>
          <w:szCs w:val="24"/>
        </w:rPr>
        <w:t>在招标采购中</w:t>
      </w:r>
      <w:r>
        <w:rPr>
          <w:color w:val="auto"/>
          <w:spacing w:val="-29"/>
          <w:sz w:val="24"/>
          <w:szCs w:val="24"/>
        </w:rPr>
        <w:t xml:space="preserve"> </w:t>
      </w:r>
      <w:r>
        <w:rPr>
          <w:color w:val="auto"/>
          <w:sz w:val="24"/>
          <w:szCs w:val="24"/>
        </w:rPr>
        <w:t>，出现下列情形之一的，应予废标：</w:t>
      </w:r>
    </w:p>
    <w:p w14:paraId="6D61E077">
      <w:pPr>
        <w:pStyle w:val="3"/>
        <w:spacing w:before="177" w:line="251" w:lineRule="auto"/>
        <w:ind w:left="1988" w:right="4" w:hanging="890"/>
        <w:rPr>
          <w:color w:val="auto"/>
          <w:sz w:val="24"/>
          <w:szCs w:val="24"/>
        </w:rPr>
      </w:pPr>
      <w:r>
        <w:rPr>
          <w:rFonts w:ascii="Arial" w:hAnsi="Arial" w:eastAsia="Arial" w:cs="Arial"/>
          <w:color w:val="auto"/>
          <w:spacing w:val="6"/>
          <w:sz w:val="24"/>
          <w:szCs w:val="24"/>
        </w:rPr>
        <w:t xml:space="preserve">24.1.1  </w:t>
      </w:r>
      <w:r>
        <w:rPr>
          <w:color w:val="auto"/>
          <w:spacing w:val="6"/>
          <w:sz w:val="24"/>
          <w:szCs w:val="24"/>
        </w:rPr>
        <w:t>符合专业条件的</w:t>
      </w:r>
      <w:r>
        <w:rPr>
          <w:rFonts w:hint="eastAsia"/>
          <w:color w:val="auto"/>
          <w:spacing w:val="6"/>
          <w:sz w:val="24"/>
          <w:szCs w:val="24"/>
          <w:lang w:eastAsia="zh-CN"/>
        </w:rPr>
        <w:t>投标人</w:t>
      </w:r>
      <w:r>
        <w:rPr>
          <w:color w:val="auto"/>
          <w:spacing w:val="6"/>
          <w:sz w:val="24"/>
          <w:szCs w:val="24"/>
        </w:rPr>
        <w:t>或者对招标文件作实</w:t>
      </w:r>
      <w:r>
        <w:rPr>
          <w:color w:val="auto"/>
          <w:spacing w:val="5"/>
          <w:sz w:val="24"/>
          <w:szCs w:val="24"/>
        </w:rPr>
        <w:t>质响应的</w:t>
      </w:r>
      <w:r>
        <w:rPr>
          <w:rFonts w:hint="eastAsia"/>
          <w:color w:val="auto"/>
          <w:spacing w:val="5"/>
          <w:sz w:val="24"/>
          <w:szCs w:val="24"/>
          <w:lang w:eastAsia="zh-CN"/>
        </w:rPr>
        <w:t>投标人</w:t>
      </w:r>
      <w:r>
        <w:rPr>
          <w:color w:val="auto"/>
          <w:spacing w:val="5"/>
          <w:sz w:val="24"/>
          <w:szCs w:val="24"/>
        </w:rPr>
        <w:t>不足三</w:t>
      </w:r>
      <w:r>
        <w:rPr>
          <w:color w:val="auto"/>
          <w:sz w:val="24"/>
          <w:szCs w:val="24"/>
        </w:rPr>
        <w:t xml:space="preserve"> </w:t>
      </w:r>
      <w:r>
        <w:rPr>
          <w:color w:val="auto"/>
          <w:spacing w:val="-3"/>
          <w:sz w:val="24"/>
          <w:szCs w:val="24"/>
        </w:rPr>
        <w:t>家的；</w:t>
      </w:r>
    </w:p>
    <w:p w14:paraId="5BB827AF">
      <w:pPr>
        <w:pStyle w:val="3"/>
        <w:spacing w:before="180" w:line="200" w:lineRule="auto"/>
        <w:ind w:left="1098"/>
        <w:rPr>
          <w:color w:val="auto"/>
          <w:sz w:val="24"/>
          <w:szCs w:val="24"/>
        </w:rPr>
      </w:pPr>
      <w:r>
        <w:rPr>
          <w:rFonts w:ascii="Arial" w:hAnsi="Arial" w:eastAsia="Arial" w:cs="Arial"/>
          <w:color w:val="auto"/>
          <w:spacing w:val="3"/>
          <w:sz w:val="24"/>
          <w:szCs w:val="24"/>
        </w:rPr>
        <w:t xml:space="preserve">24.1.2  </w:t>
      </w:r>
      <w:r>
        <w:rPr>
          <w:color w:val="auto"/>
          <w:spacing w:val="3"/>
          <w:sz w:val="24"/>
          <w:szCs w:val="24"/>
        </w:rPr>
        <w:t>出现影响采购公正的违法、违规行为的；</w:t>
      </w:r>
    </w:p>
    <w:p w14:paraId="32123627">
      <w:pPr>
        <w:pStyle w:val="3"/>
        <w:spacing w:before="178" w:line="200" w:lineRule="auto"/>
        <w:ind w:left="1098"/>
        <w:rPr>
          <w:color w:val="auto"/>
          <w:sz w:val="24"/>
          <w:szCs w:val="24"/>
        </w:rPr>
      </w:pPr>
      <w:r>
        <w:rPr>
          <w:rFonts w:ascii="Arial" w:hAnsi="Arial" w:eastAsia="Arial" w:cs="Arial"/>
          <w:color w:val="auto"/>
          <w:spacing w:val="2"/>
          <w:sz w:val="24"/>
          <w:szCs w:val="24"/>
        </w:rPr>
        <w:t xml:space="preserve">24.1.3  </w:t>
      </w:r>
      <w:r>
        <w:rPr>
          <w:color w:val="auto"/>
          <w:spacing w:val="2"/>
          <w:sz w:val="24"/>
          <w:szCs w:val="24"/>
        </w:rPr>
        <w:t>投标人的报价均超过了采购预算，采购人不能支付的；</w:t>
      </w:r>
    </w:p>
    <w:p w14:paraId="60044B5E">
      <w:pPr>
        <w:pStyle w:val="3"/>
        <w:spacing w:before="178" w:line="200" w:lineRule="auto"/>
        <w:ind w:left="1098" w:firstLine="0" w:firstLineChars="0"/>
        <w:rPr>
          <w:rFonts w:ascii="Arial" w:hAnsi="Arial" w:eastAsia="Arial" w:cs="Arial"/>
          <w:color w:val="auto"/>
          <w:spacing w:val="2"/>
          <w:sz w:val="24"/>
          <w:szCs w:val="24"/>
        </w:rPr>
      </w:pPr>
      <w:r>
        <w:rPr>
          <w:rFonts w:ascii="Arial" w:hAnsi="Arial" w:eastAsia="Arial" w:cs="Arial"/>
          <w:color w:val="auto"/>
          <w:spacing w:val="2"/>
          <w:sz w:val="24"/>
          <w:szCs w:val="24"/>
        </w:rPr>
        <w:t xml:space="preserve">24.1.4  </w:t>
      </w:r>
      <w:r>
        <w:rPr>
          <w:color w:val="auto"/>
          <w:spacing w:val="2"/>
          <w:sz w:val="24"/>
          <w:szCs w:val="24"/>
        </w:rPr>
        <w:t>因重大变故，采购任务取消的。</w:t>
      </w:r>
    </w:p>
    <w:p w14:paraId="31598900">
      <w:pPr>
        <w:pStyle w:val="3"/>
        <w:spacing w:before="274" w:line="200" w:lineRule="auto"/>
        <w:ind w:left="373"/>
        <w:rPr>
          <w:color w:val="auto"/>
          <w:sz w:val="24"/>
          <w:szCs w:val="24"/>
        </w:rPr>
      </w:pPr>
      <w:r>
        <w:rPr>
          <w:rFonts w:ascii="Arial" w:hAnsi="Arial" w:eastAsia="Arial" w:cs="Arial"/>
          <w:color w:val="auto"/>
          <w:spacing w:val="2"/>
          <w:sz w:val="24"/>
          <w:szCs w:val="24"/>
        </w:rPr>
        <w:t>24.2</w:t>
      </w:r>
      <w:r>
        <w:rPr>
          <w:rFonts w:ascii="Arial" w:hAnsi="Arial" w:eastAsia="Arial" w:cs="Arial"/>
          <w:color w:val="auto"/>
          <w:spacing w:val="28"/>
          <w:sz w:val="24"/>
          <w:szCs w:val="24"/>
        </w:rPr>
        <w:t xml:space="preserve">  </w:t>
      </w:r>
      <w:r>
        <w:rPr>
          <w:color w:val="auto"/>
          <w:spacing w:val="2"/>
          <w:sz w:val="24"/>
          <w:szCs w:val="24"/>
        </w:rPr>
        <w:t>废标后，采购人将废标理由书面通</w:t>
      </w:r>
      <w:r>
        <w:rPr>
          <w:color w:val="auto"/>
          <w:spacing w:val="1"/>
          <w:sz w:val="24"/>
          <w:szCs w:val="24"/>
        </w:rPr>
        <w:t>知所有投标人。</w:t>
      </w:r>
    </w:p>
    <w:p w14:paraId="391118D2">
      <w:pPr>
        <w:pStyle w:val="3"/>
        <w:spacing w:before="176" w:line="201" w:lineRule="auto"/>
        <w:ind w:left="18"/>
        <w:outlineLvl w:val="1"/>
        <w:rPr>
          <w:color w:val="auto"/>
          <w:sz w:val="24"/>
          <w:szCs w:val="24"/>
        </w:rPr>
      </w:pPr>
      <w:r>
        <w:rPr>
          <w:rFonts w:ascii="Arial" w:hAnsi="Arial" w:eastAsia="Arial" w:cs="Arial"/>
          <w:color w:val="auto"/>
          <w:sz w:val="24"/>
          <w:szCs w:val="24"/>
        </w:rPr>
        <w:t xml:space="preserve">25 </w:t>
      </w:r>
      <w:r>
        <w:rPr>
          <w:color w:val="auto"/>
          <w:sz w:val="24"/>
          <w:szCs w:val="24"/>
        </w:rPr>
        <w:t>签订合同</w:t>
      </w:r>
    </w:p>
    <w:p w14:paraId="5E54CA2D">
      <w:pPr>
        <w:pStyle w:val="3"/>
        <w:spacing w:before="179" w:line="269" w:lineRule="auto"/>
        <w:ind w:left="1079" w:right="70" w:hanging="706"/>
        <w:rPr>
          <w:color w:val="auto"/>
          <w:sz w:val="24"/>
          <w:szCs w:val="24"/>
        </w:rPr>
      </w:pPr>
      <w:r>
        <w:rPr>
          <w:rFonts w:ascii="Arial" w:hAnsi="Arial" w:eastAsia="Arial" w:cs="Arial"/>
          <w:color w:val="auto"/>
          <w:spacing w:val="-3"/>
          <w:sz w:val="24"/>
          <w:szCs w:val="24"/>
        </w:rPr>
        <w:t xml:space="preserve">25.1   </w:t>
      </w:r>
      <w:r>
        <w:rPr>
          <w:color w:val="auto"/>
          <w:spacing w:val="-3"/>
          <w:sz w:val="24"/>
          <w:szCs w:val="24"/>
        </w:rPr>
        <w:t xml:space="preserve">中标人、采购人应当自中标通知书发出之日起 </w:t>
      </w:r>
      <w:r>
        <w:rPr>
          <w:rFonts w:ascii="Arial" w:hAnsi="Arial" w:eastAsia="Arial" w:cs="Arial"/>
          <w:color w:val="auto"/>
          <w:spacing w:val="-3"/>
          <w:sz w:val="24"/>
          <w:szCs w:val="24"/>
        </w:rPr>
        <w:t xml:space="preserve">30  </w:t>
      </w:r>
      <w:r>
        <w:rPr>
          <w:color w:val="auto"/>
          <w:spacing w:val="-3"/>
          <w:sz w:val="24"/>
          <w:szCs w:val="24"/>
        </w:rPr>
        <w:t>日内，按照招标文件和中标</w:t>
      </w:r>
      <w:r>
        <w:rPr>
          <w:color w:val="auto"/>
          <w:spacing w:val="14"/>
          <w:sz w:val="24"/>
          <w:szCs w:val="24"/>
        </w:rPr>
        <w:t xml:space="preserve"> </w:t>
      </w:r>
      <w:r>
        <w:rPr>
          <w:color w:val="auto"/>
          <w:spacing w:val="1"/>
          <w:sz w:val="24"/>
          <w:szCs w:val="24"/>
        </w:rPr>
        <w:t>人投标文件的规定签订书面合同</w:t>
      </w:r>
      <w:r>
        <w:rPr>
          <w:color w:val="auto"/>
          <w:spacing w:val="-35"/>
          <w:sz w:val="24"/>
          <w:szCs w:val="24"/>
        </w:rPr>
        <w:t xml:space="preserve"> </w:t>
      </w:r>
      <w:r>
        <w:rPr>
          <w:color w:val="auto"/>
          <w:spacing w:val="1"/>
          <w:sz w:val="24"/>
          <w:szCs w:val="24"/>
        </w:rPr>
        <w:t>。所签订的合同不得对招标文件确定的事项</w:t>
      </w:r>
      <w:r>
        <w:rPr>
          <w:color w:val="auto"/>
          <w:sz w:val="24"/>
          <w:szCs w:val="24"/>
        </w:rPr>
        <w:t xml:space="preserve"> </w:t>
      </w:r>
      <w:r>
        <w:rPr>
          <w:color w:val="auto"/>
          <w:spacing w:val="-1"/>
          <w:sz w:val="24"/>
          <w:szCs w:val="24"/>
        </w:rPr>
        <w:t>和中标人投标文件作实质性修改。</w:t>
      </w:r>
    </w:p>
    <w:p w14:paraId="23AD1BB3">
      <w:pPr>
        <w:pStyle w:val="3"/>
        <w:spacing w:before="178" w:line="251" w:lineRule="auto"/>
        <w:ind w:left="1079" w:right="75" w:hanging="706"/>
        <w:rPr>
          <w:color w:val="auto"/>
          <w:sz w:val="24"/>
          <w:szCs w:val="24"/>
        </w:rPr>
      </w:pPr>
      <w:r>
        <w:rPr>
          <w:rFonts w:ascii="Arial" w:hAnsi="Arial" w:eastAsia="Arial" w:cs="Arial"/>
          <w:color w:val="auto"/>
          <w:spacing w:val="2"/>
          <w:sz w:val="24"/>
          <w:szCs w:val="24"/>
        </w:rPr>
        <w:t xml:space="preserve">25.2   </w:t>
      </w:r>
      <w:r>
        <w:rPr>
          <w:color w:val="auto"/>
          <w:spacing w:val="2"/>
          <w:sz w:val="24"/>
          <w:szCs w:val="24"/>
        </w:rPr>
        <w:t>中标人拒绝与采购人签订合同的</w:t>
      </w:r>
      <w:r>
        <w:rPr>
          <w:color w:val="auto"/>
          <w:spacing w:val="-26"/>
          <w:sz w:val="24"/>
          <w:szCs w:val="24"/>
        </w:rPr>
        <w:t xml:space="preserve"> </w:t>
      </w:r>
      <w:r>
        <w:rPr>
          <w:color w:val="auto"/>
          <w:spacing w:val="2"/>
          <w:sz w:val="24"/>
          <w:szCs w:val="24"/>
        </w:rPr>
        <w:t>，采</w:t>
      </w:r>
      <w:r>
        <w:rPr>
          <w:color w:val="auto"/>
          <w:spacing w:val="1"/>
          <w:sz w:val="24"/>
          <w:szCs w:val="24"/>
        </w:rPr>
        <w:t>购人可以按照评标报告推荐的中标</w:t>
      </w:r>
      <w:r>
        <w:rPr>
          <w:rFonts w:hint="eastAsia"/>
          <w:color w:val="auto"/>
          <w:spacing w:val="1"/>
          <w:sz w:val="24"/>
          <w:szCs w:val="24"/>
          <w:lang w:eastAsia="zh-CN"/>
        </w:rPr>
        <w:t>候选人</w:t>
      </w:r>
      <w:r>
        <w:rPr>
          <w:color w:val="auto"/>
          <w:spacing w:val="-2"/>
          <w:sz w:val="24"/>
          <w:szCs w:val="24"/>
        </w:rPr>
        <w:t>名单排序</w:t>
      </w:r>
      <w:r>
        <w:rPr>
          <w:color w:val="auto"/>
          <w:spacing w:val="-12"/>
          <w:sz w:val="24"/>
          <w:szCs w:val="24"/>
        </w:rPr>
        <w:t xml:space="preserve"> </w:t>
      </w:r>
      <w:r>
        <w:rPr>
          <w:color w:val="auto"/>
          <w:spacing w:val="-2"/>
          <w:sz w:val="24"/>
          <w:szCs w:val="24"/>
        </w:rPr>
        <w:t>，确定下一候选人为中标人，也可以重新开展政府采购活动。</w:t>
      </w:r>
    </w:p>
    <w:p w14:paraId="3373ED38">
      <w:pPr>
        <w:pStyle w:val="3"/>
        <w:spacing w:before="179" w:line="251" w:lineRule="auto"/>
        <w:ind w:left="1080" w:right="75" w:hanging="707"/>
        <w:rPr>
          <w:color w:val="auto"/>
          <w:sz w:val="24"/>
          <w:szCs w:val="24"/>
        </w:rPr>
      </w:pPr>
      <w:r>
        <w:rPr>
          <w:rFonts w:ascii="Arial" w:hAnsi="Arial" w:eastAsia="Arial" w:cs="Arial"/>
          <w:color w:val="auto"/>
          <w:spacing w:val="1"/>
          <w:sz w:val="24"/>
          <w:szCs w:val="24"/>
        </w:rPr>
        <w:t>25.3</w:t>
      </w:r>
      <w:r>
        <w:rPr>
          <w:rFonts w:ascii="Arial" w:hAnsi="Arial" w:eastAsia="Arial" w:cs="Arial"/>
          <w:color w:val="auto"/>
          <w:spacing w:val="28"/>
          <w:w w:val="101"/>
          <w:sz w:val="24"/>
          <w:szCs w:val="24"/>
        </w:rPr>
        <w:t xml:space="preserve">  </w:t>
      </w:r>
      <w:r>
        <w:rPr>
          <w:color w:val="auto"/>
          <w:spacing w:val="1"/>
          <w:sz w:val="24"/>
          <w:szCs w:val="24"/>
        </w:rPr>
        <w:t>联合体中标的</w:t>
      </w:r>
      <w:r>
        <w:rPr>
          <w:color w:val="auto"/>
          <w:spacing w:val="-26"/>
          <w:sz w:val="24"/>
          <w:szCs w:val="24"/>
        </w:rPr>
        <w:t xml:space="preserve"> </w:t>
      </w:r>
      <w:r>
        <w:rPr>
          <w:color w:val="auto"/>
          <w:spacing w:val="1"/>
          <w:sz w:val="24"/>
          <w:szCs w:val="24"/>
        </w:rPr>
        <w:t>，联合体各方应当共同与采购人签订合同</w:t>
      </w:r>
      <w:r>
        <w:rPr>
          <w:color w:val="auto"/>
          <w:spacing w:val="-27"/>
          <w:sz w:val="24"/>
          <w:szCs w:val="24"/>
        </w:rPr>
        <w:t xml:space="preserve"> </w:t>
      </w:r>
      <w:r>
        <w:rPr>
          <w:color w:val="auto"/>
          <w:sz w:val="24"/>
          <w:szCs w:val="24"/>
        </w:rPr>
        <w:t xml:space="preserve">，就采购合同约定的 </w:t>
      </w:r>
      <w:r>
        <w:rPr>
          <w:color w:val="auto"/>
          <w:spacing w:val="-1"/>
          <w:sz w:val="24"/>
          <w:szCs w:val="24"/>
        </w:rPr>
        <w:t>事项向采购人承担连带责任。</w:t>
      </w:r>
    </w:p>
    <w:p w14:paraId="0EF07032">
      <w:pPr>
        <w:pStyle w:val="3"/>
        <w:spacing w:before="177" w:line="201" w:lineRule="auto"/>
        <w:ind w:left="373"/>
        <w:rPr>
          <w:color w:val="auto"/>
          <w:sz w:val="24"/>
          <w:szCs w:val="24"/>
        </w:rPr>
      </w:pPr>
      <w:r>
        <w:rPr>
          <w:rFonts w:ascii="Arial" w:hAnsi="Arial" w:eastAsia="Arial" w:cs="Arial"/>
          <w:color w:val="auto"/>
          <w:spacing w:val="2"/>
          <w:sz w:val="24"/>
          <w:szCs w:val="24"/>
        </w:rPr>
        <w:t>25.4</w:t>
      </w:r>
      <w:r>
        <w:rPr>
          <w:rFonts w:ascii="Arial" w:hAnsi="Arial" w:eastAsia="Arial" w:cs="Arial"/>
          <w:color w:val="auto"/>
          <w:spacing w:val="35"/>
          <w:sz w:val="24"/>
          <w:szCs w:val="24"/>
        </w:rPr>
        <w:t xml:space="preserve">  </w:t>
      </w:r>
      <w:r>
        <w:rPr>
          <w:color w:val="auto"/>
          <w:spacing w:val="2"/>
          <w:sz w:val="24"/>
          <w:szCs w:val="24"/>
        </w:rPr>
        <w:t>政府采购合同不能转包。</w:t>
      </w:r>
    </w:p>
    <w:p w14:paraId="767883F5">
      <w:pPr>
        <w:pStyle w:val="3"/>
        <w:spacing w:before="176" w:line="287" w:lineRule="auto"/>
        <w:ind w:left="1079" w:right="68" w:hanging="706"/>
        <w:rPr>
          <w:color w:val="auto"/>
          <w:sz w:val="24"/>
          <w:szCs w:val="24"/>
        </w:rPr>
      </w:pPr>
      <w:r>
        <w:rPr>
          <w:rFonts w:ascii="Arial" w:hAnsi="Arial" w:eastAsia="Arial" w:cs="Arial"/>
          <w:color w:val="auto"/>
          <w:spacing w:val="2"/>
          <w:sz w:val="24"/>
          <w:szCs w:val="24"/>
        </w:rPr>
        <w:t>25.5</w:t>
      </w:r>
      <w:r>
        <w:rPr>
          <w:rFonts w:ascii="Arial" w:hAnsi="Arial" w:eastAsia="Arial" w:cs="Arial"/>
          <w:color w:val="auto"/>
          <w:spacing w:val="37"/>
          <w:sz w:val="24"/>
          <w:szCs w:val="24"/>
        </w:rPr>
        <w:t xml:space="preserve">  </w:t>
      </w:r>
      <w:r>
        <w:rPr>
          <w:color w:val="auto"/>
          <w:spacing w:val="2"/>
          <w:sz w:val="24"/>
          <w:szCs w:val="24"/>
        </w:rPr>
        <w:t>采购人允许采用分包方式履行合同的，</w:t>
      </w:r>
      <w:r>
        <w:rPr>
          <w:color w:val="auto"/>
          <w:spacing w:val="-44"/>
          <w:sz w:val="24"/>
          <w:szCs w:val="24"/>
        </w:rPr>
        <w:t xml:space="preserve"> </w:t>
      </w:r>
      <w:r>
        <w:rPr>
          <w:color w:val="auto"/>
          <w:spacing w:val="2"/>
          <w:sz w:val="24"/>
          <w:szCs w:val="24"/>
        </w:rPr>
        <w:t>中标人可以依法在中标后将中标项目</w:t>
      </w:r>
      <w:r>
        <w:rPr>
          <w:color w:val="auto"/>
          <w:sz w:val="24"/>
          <w:szCs w:val="24"/>
        </w:rPr>
        <w:t xml:space="preserve"> </w:t>
      </w:r>
      <w:r>
        <w:rPr>
          <w:color w:val="auto"/>
          <w:spacing w:val="-1"/>
          <w:sz w:val="24"/>
          <w:szCs w:val="24"/>
        </w:rPr>
        <w:t>的非主体</w:t>
      </w:r>
      <w:r>
        <w:rPr>
          <w:color w:val="auto"/>
          <w:spacing w:val="-28"/>
          <w:sz w:val="24"/>
          <w:szCs w:val="24"/>
        </w:rPr>
        <w:t xml:space="preserve"> </w:t>
      </w:r>
      <w:r>
        <w:rPr>
          <w:color w:val="auto"/>
          <w:spacing w:val="-1"/>
          <w:sz w:val="24"/>
          <w:szCs w:val="24"/>
        </w:rPr>
        <w:t>、非关键性工作采取分包方式履行合同</w:t>
      </w:r>
      <w:r>
        <w:rPr>
          <w:color w:val="auto"/>
          <w:spacing w:val="-41"/>
          <w:sz w:val="24"/>
          <w:szCs w:val="24"/>
        </w:rPr>
        <w:t xml:space="preserve"> </w:t>
      </w:r>
      <w:r>
        <w:rPr>
          <w:color w:val="auto"/>
          <w:spacing w:val="-1"/>
          <w:sz w:val="24"/>
          <w:szCs w:val="24"/>
        </w:rPr>
        <w:t>。本项目的非主体</w:t>
      </w:r>
      <w:r>
        <w:rPr>
          <w:color w:val="auto"/>
          <w:spacing w:val="-42"/>
          <w:sz w:val="24"/>
          <w:szCs w:val="24"/>
        </w:rPr>
        <w:t xml:space="preserve"> </w:t>
      </w:r>
      <w:r>
        <w:rPr>
          <w:color w:val="auto"/>
          <w:spacing w:val="-1"/>
          <w:sz w:val="24"/>
          <w:szCs w:val="24"/>
        </w:rPr>
        <w:t>、非关键</w:t>
      </w:r>
      <w:r>
        <w:rPr>
          <w:color w:val="auto"/>
          <w:sz w:val="24"/>
          <w:szCs w:val="24"/>
        </w:rPr>
        <w:t xml:space="preserve"> </w:t>
      </w:r>
      <w:r>
        <w:rPr>
          <w:color w:val="auto"/>
          <w:spacing w:val="-5"/>
          <w:sz w:val="24"/>
          <w:szCs w:val="24"/>
        </w:rPr>
        <w:t>性工作是否允许分包，见《投标人须知资料表》。政府采购合同分包履行的，</w:t>
      </w:r>
      <w:r>
        <w:rPr>
          <w:color w:val="auto"/>
          <w:spacing w:val="6"/>
          <w:sz w:val="24"/>
          <w:szCs w:val="24"/>
        </w:rPr>
        <w:t xml:space="preserve"> </w:t>
      </w:r>
      <w:r>
        <w:rPr>
          <w:color w:val="auto"/>
          <w:spacing w:val="1"/>
          <w:sz w:val="24"/>
          <w:szCs w:val="24"/>
        </w:rPr>
        <w:t>应当在投标文件中载明分包承担主体</w:t>
      </w:r>
      <w:r>
        <w:rPr>
          <w:color w:val="auto"/>
          <w:spacing w:val="-26"/>
          <w:sz w:val="24"/>
          <w:szCs w:val="24"/>
        </w:rPr>
        <w:t xml:space="preserve"> </w:t>
      </w:r>
      <w:r>
        <w:rPr>
          <w:color w:val="auto"/>
          <w:spacing w:val="1"/>
          <w:sz w:val="24"/>
          <w:szCs w:val="24"/>
        </w:rPr>
        <w:t>，分包承担主体应</w:t>
      </w:r>
      <w:r>
        <w:rPr>
          <w:color w:val="auto"/>
          <w:sz w:val="24"/>
          <w:szCs w:val="24"/>
        </w:rPr>
        <w:t>当具备相应资质条件 且不得再次分包</w:t>
      </w:r>
      <w:r>
        <w:rPr>
          <w:color w:val="auto"/>
          <w:spacing w:val="-27"/>
          <w:sz w:val="24"/>
          <w:szCs w:val="24"/>
        </w:rPr>
        <w:t xml:space="preserve"> </w:t>
      </w:r>
      <w:r>
        <w:rPr>
          <w:b/>
          <w:bCs/>
          <w:color w:val="auto"/>
          <w:sz w:val="24"/>
          <w:szCs w:val="24"/>
        </w:rPr>
        <w:t>，</w:t>
      </w:r>
      <w:r>
        <w:rPr>
          <w:color w:val="auto"/>
          <w:sz w:val="24"/>
          <w:szCs w:val="24"/>
        </w:rPr>
        <w:t>否则</w:t>
      </w:r>
      <w:r>
        <w:rPr>
          <w:b/>
          <w:bCs/>
          <w:color w:val="auto"/>
          <w:sz w:val="24"/>
          <w:szCs w:val="24"/>
        </w:rPr>
        <w:t>投标无效</w:t>
      </w:r>
      <w:r>
        <w:rPr>
          <w:b/>
          <w:bCs/>
          <w:color w:val="auto"/>
          <w:spacing w:val="-39"/>
          <w:sz w:val="24"/>
          <w:szCs w:val="24"/>
        </w:rPr>
        <w:t xml:space="preserve"> </w:t>
      </w:r>
      <w:r>
        <w:rPr>
          <w:color w:val="auto"/>
          <w:sz w:val="24"/>
          <w:szCs w:val="24"/>
        </w:rPr>
        <w:t xml:space="preserve">。中标人就采购项目和分包项目向采购人负 </w:t>
      </w:r>
      <w:r>
        <w:rPr>
          <w:color w:val="auto"/>
          <w:spacing w:val="-1"/>
          <w:sz w:val="24"/>
          <w:szCs w:val="24"/>
        </w:rPr>
        <w:t>责，分包</w:t>
      </w:r>
      <w:r>
        <w:rPr>
          <w:rFonts w:hint="eastAsia"/>
          <w:color w:val="auto"/>
          <w:spacing w:val="-1"/>
          <w:sz w:val="24"/>
          <w:szCs w:val="24"/>
          <w:lang w:eastAsia="zh-CN"/>
        </w:rPr>
        <w:t>投标人</w:t>
      </w:r>
      <w:r>
        <w:rPr>
          <w:color w:val="auto"/>
          <w:spacing w:val="-1"/>
          <w:sz w:val="24"/>
          <w:szCs w:val="24"/>
        </w:rPr>
        <w:t>就分包项目承担责任。</w:t>
      </w:r>
    </w:p>
    <w:p w14:paraId="72FD5218">
      <w:pPr>
        <w:pStyle w:val="3"/>
        <w:spacing w:before="179" w:line="200" w:lineRule="auto"/>
        <w:ind w:left="373"/>
        <w:rPr>
          <w:color w:val="auto"/>
          <w:sz w:val="24"/>
          <w:szCs w:val="24"/>
        </w:rPr>
      </w:pPr>
      <w:r>
        <w:rPr>
          <w:rFonts w:ascii="Arial" w:hAnsi="Arial" w:eastAsia="Arial" w:cs="Arial"/>
          <w:color w:val="auto"/>
          <w:sz w:val="24"/>
          <w:szCs w:val="24"/>
        </w:rPr>
        <w:t>25.6   “</w:t>
      </w:r>
      <w:r>
        <w:rPr>
          <w:color w:val="auto"/>
          <w:sz w:val="24"/>
          <w:szCs w:val="24"/>
        </w:rPr>
        <w:t>政采贷</w:t>
      </w:r>
      <w:r>
        <w:rPr>
          <w:color w:val="auto"/>
          <w:spacing w:val="-48"/>
          <w:sz w:val="24"/>
          <w:szCs w:val="24"/>
        </w:rPr>
        <w:t xml:space="preserve"> </w:t>
      </w:r>
      <w:r>
        <w:rPr>
          <w:rFonts w:ascii="Arial" w:hAnsi="Arial" w:eastAsia="Arial" w:cs="Arial"/>
          <w:color w:val="auto"/>
          <w:sz w:val="24"/>
          <w:szCs w:val="24"/>
        </w:rPr>
        <w:t>”</w:t>
      </w:r>
      <w:r>
        <w:rPr>
          <w:color w:val="auto"/>
          <w:sz w:val="24"/>
          <w:szCs w:val="24"/>
        </w:rPr>
        <w:t>融资指引：详见《投标人须知资料表》。</w:t>
      </w:r>
    </w:p>
    <w:p w14:paraId="7B00D922">
      <w:pPr>
        <w:pStyle w:val="3"/>
        <w:spacing w:before="178" w:line="201" w:lineRule="auto"/>
        <w:ind w:left="18"/>
        <w:outlineLvl w:val="1"/>
        <w:rPr>
          <w:color w:val="auto"/>
          <w:sz w:val="24"/>
          <w:szCs w:val="24"/>
        </w:rPr>
      </w:pPr>
      <w:r>
        <w:rPr>
          <w:rFonts w:ascii="Arial" w:hAnsi="Arial" w:eastAsia="Arial" w:cs="Arial"/>
          <w:color w:val="auto"/>
          <w:sz w:val="24"/>
          <w:szCs w:val="24"/>
        </w:rPr>
        <w:t xml:space="preserve">26 </w:t>
      </w:r>
      <w:r>
        <w:rPr>
          <w:color w:val="auto"/>
          <w:sz w:val="24"/>
          <w:szCs w:val="24"/>
        </w:rPr>
        <w:t>询问与质疑</w:t>
      </w:r>
    </w:p>
    <w:p w14:paraId="2A13D449">
      <w:pPr>
        <w:pStyle w:val="3"/>
        <w:spacing w:before="177" w:line="202" w:lineRule="auto"/>
        <w:ind w:left="373"/>
        <w:rPr>
          <w:color w:val="auto"/>
          <w:sz w:val="24"/>
          <w:szCs w:val="24"/>
        </w:rPr>
      </w:pPr>
      <w:r>
        <w:rPr>
          <w:rFonts w:ascii="Arial" w:hAnsi="Arial" w:eastAsia="Arial" w:cs="Arial"/>
          <w:color w:val="auto"/>
          <w:spacing w:val="7"/>
          <w:sz w:val="24"/>
          <w:szCs w:val="24"/>
        </w:rPr>
        <w:t>26.1</w:t>
      </w:r>
      <w:r>
        <w:rPr>
          <w:rFonts w:ascii="Arial" w:hAnsi="Arial" w:eastAsia="Arial" w:cs="Arial"/>
          <w:color w:val="auto"/>
          <w:spacing w:val="29"/>
          <w:w w:val="101"/>
          <w:sz w:val="24"/>
          <w:szCs w:val="24"/>
        </w:rPr>
        <w:t xml:space="preserve">  </w:t>
      </w:r>
      <w:r>
        <w:rPr>
          <w:color w:val="auto"/>
          <w:spacing w:val="7"/>
          <w:sz w:val="24"/>
          <w:szCs w:val="24"/>
        </w:rPr>
        <w:t>询问</w:t>
      </w:r>
    </w:p>
    <w:p w14:paraId="28AC2BEF">
      <w:pPr>
        <w:pStyle w:val="3"/>
        <w:spacing w:before="173" w:line="253" w:lineRule="auto"/>
        <w:ind w:left="1986" w:right="72" w:hanging="888"/>
        <w:rPr>
          <w:color w:val="auto"/>
          <w:sz w:val="24"/>
          <w:szCs w:val="24"/>
        </w:rPr>
      </w:pPr>
      <w:r>
        <w:rPr>
          <w:rFonts w:ascii="Arial" w:hAnsi="Arial" w:eastAsia="Arial" w:cs="Arial"/>
          <w:color w:val="auto"/>
          <w:spacing w:val="-1"/>
          <w:sz w:val="24"/>
          <w:szCs w:val="24"/>
        </w:rPr>
        <w:t xml:space="preserve">26.1.1  </w:t>
      </w:r>
      <w:r>
        <w:rPr>
          <w:color w:val="auto"/>
          <w:spacing w:val="-1"/>
          <w:sz w:val="24"/>
          <w:szCs w:val="24"/>
        </w:rPr>
        <w:t>投标人对政府采购活动事项有疑问的，可依法向采购人或采购代理机</w:t>
      </w:r>
      <w:r>
        <w:rPr>
          <w:color w:val="auto"/>
          <w:spacing w:val="10"/>
          <w:sz w:val="24"/>
          <w:szCs w:val="24"/>
        </w:rPr>
        <w:t xml:space="preserve"> </w:t>
      </w:r>
      <w:r>
        <w:rPr>
          <w:color w:val="auto"/>
          <w:spacing w:val="-7"/>
          <w:sz w:val="24"/>
          <w:szCs w:val="24"/>
        </w:rPr>
        <w:t>构提出询问</w:t>
      </w:r>
      <w:r>
        <w:rPr>
          <w:color w:val="auto"/>
          <w:spacing w:val="-25"/>
          <w:sz w:val="24"/>
          <w:szCs w:val="24"/>
        </w:rPr>
        <w:t xml:space="preserve"> </w:t>
      </w:r>
      <w:r>
        <w:rPr>
          <w:color w:val="auto"/>
          <w:spacing w:val="-7"/>
          <w:sz w:val="24"/>
          <w:szCs w:val="24"/>
        </w:rPr>
        <w:t>，提出形式见《投标人须知资料表》。</w:t>
      </w:r>
    </w:p>
    <w:p w14:paraId="427E0976">
      <w:pPr>
        <w:pStyle w:val="3"/>
        <w:spacing w:before="177" w:line="251" w:lineRule="auto"/>
        <w:ind w:left="1984" w:right="72" w:hanging="886"/>
        <w:rPr>
          <w:color w:val="auto"/>
          <w:sz w:val="24"/>
          <w:szCs w:val="24"/>
        </w:rPr>
      </w:pPr>
      <w:r>
        <w:rPr>
          <w:rFonts w:ascii="Arial" w:hAnsi="Arial" w:eastAsia="Arial" w:cs="Arial"/>
          <w:color w:val="auto"/>
          <w:spacing w:val="4"/>
          <w:sz w:val="24"/>
          <w:szCs w:val="24"/>
        </w:rPr>
        <w:t xml:space="preserve">26.1.2  </w:t>
      </w:r>
      <w:r>
        <w:rPr>
          <w:color w:val="auto"/>
          <w:spacing w:val="4"/>
          <w:sz w:val="24"/>
          <w:szCs w:val="24"/>
        </w:rPr>
        <w:t>采购人或采购代理机构对</w:t>
      </w:r>
      <w:r>
        <w:rPr>
          <w:rFonts w:hint="eastAsia"/>
          <w:color w:val="auto"/>
          <w:spacing w:val="4"/>
          <w:sz w:val="24"/>
          <w:szCs w:val="24"/>
          <w:lang w:eastAsia="zh-CN"/>
        </w:rPr>
        <w:t>投标人</w:t>
      </w:r>
      <w:r>
        <w:rPr>
          <w:color w:val="auto"/>
          <w:spacing w:val="3"/>
          <w:sz w:val="24"/>
          <w:szCs w:val="24"/>
        </w:rPr>
        <w:t>依法提出的询问</w:t>
      </w:r>
      <w:r>
        <w:rPr>
          <w:color w:val="auto"/>
          <w:spacing w:val="-27"/>
          <w:sz w:val="24"/>
          <w:szCs w:val="24"/>
        </w:rPr>
        <w:t xml:space="preserve"> </w:t>
      </w:r>
      <w:r>
        <w:rPr>
          <w:color w:val="auto"/>
          <w:spacing w:val="3"/>
          <w:sz w:val="24"/>
          <w:szCs w:val="24"/>
        </w:rPr>
        <w:t xml:space="preserve">，在 </w:t>
      </w:r>
      <w:r>
        <w:rPr>
          <w:rFonts w:ascii="Arial" w:hAnsi="Arial" w:eastAsia="Arial" w:cs="Arial"/>
          <w:color w:val="auto"/>
          <w:spacing w:val="3"/>
          <w:sz w:val="24"/>
          <w:szCs w:val="24"/>
        </w:rPr>
        <w:t xml:space="preserve">3 </w:t>
      </w:r>
      <w:r>
        <w:rPr>
          <w:color w:val="auto"/>
          <w:spacing w:val="3"/>
          <w:sz w:val="24"/>
          <w:szCs w:val="24"/>
        </w:rPr>
        <w:t>个工作日内</w:t>
      </w:r>
      <w:r>
        <w:rPr>
          <w:color w:val="auto"/>
          <w:sz w:val="24"/>
          <w:szCs w:val="24"/>
        </w:rPr>
        <w:t xml:space="preserve"> </w:t>
      </w:r>
      <w:r>
        <w:rPr>
          <w:color w:val="auto"/>
          <w:spacing w:val="-1"/>
          <w:sz w:val="24"/>
          <w:szCs w:val="24"/>
        </w:rPr>
        <w:t>作出答复，但答复的内容不得涉及商业秘密。</w:t>
      </w:r>
    </w:p>
    <w:p w14:paraId="37FA92DC">
      <w:pPr>
        <w:pStyle w:val="3"/>
        <w:spacing w:before="179" w:line="201" w:lineRule="auto"/>
        <w:ind w:left="373"/>
        <w:rPr>
          <w:color w:val="auto"/>
          <w:spacing w:val="7"/>
          <w:sz w:val="24"/>
          <w:szCs w:val="24"/>
        </w:rPr>
      </w:pPr>
      <w:r>
        <w:rPr>
          <w:rFonts w:ascii="Arial" w:hAnsi="Arial" w:eastAsia="Arial" w:cs="Arial"/>
          <w:color w:val="auto"/>
          <w:spacing w:val="7"/>
          <w:sz w:val="24"/>
          <w:szCs w:val="24"/>
        </w:rPr>
        <w:t>26.2</w:t>
      </w:r>
      <w:r>
        <w:rPr>
          <w:rFonts w:ascii="Arial" w:hAnsi="Arial" w:eastAsia="Arial" w:cs="Arial"/>
          <w:color w:val="auto"/>
          <w:spacing w:val="29"/>
          <w:sz w:val="24"/>
          <w:szCs w:val="24"/>
        </w:rPr>
        <w:t xml:space="preserve">  </w:t>
      </w:r>
      <w:r>
        <w:rPr>
          <w:color w:val="auto"/>
          <w:spacing w:val="7"/>
          <w:sz w:val="24"/>
          <w:szCs w:val="24"/>
        </w:rPr>
        <w:t>质疑</w:t>
      </w:r>
    </w:p>
    <w:p w14:paraId="7A24BD66">
      <w:pPr>
        <w:pStyle w:val="3"/>
        <w:spacing w:before="173" w:line="253" w:lineRule="auto"/>
        <w:ind w:left="1986" w:right="72" w:hanging="888"/>
        <w:rPr>
          <w:color w:val="auto"/>
          <w:spacing w:val="-1"/>
          <w:sz w:val="24"/>
          <w:szCs w:val="24"/>
        </w:rPr>
      </w:pPr>
      <w:r>
        <w:rPr>
          <w:rFonts w:ascii="Arial" w:hAnsi="Arial" w:eastAsia="Arial" w:cs="Arial"/>
          <w:color w:val="auto"/>
          <w:spacing w:val="-1"/>
          <w:sz w:val="24"/>
          <w:szCs w:val="24"/>
        </w:rPr>
        <w:t xml:space="preserve">26.2.1  </w:t>
      </w:r>
      <w:r>
        <w:rPr>
          <w:color w:val="auto"/>
          <w:spacing w:val="-1"/>
          <w:sz w:val="24"/>
          <w:szCs w:val="24"/>
        </w:rPr>
        <w:t xml:space="preserve">投标人认为采购文件、采购过程、中标结果使自己的权益受到损害的， 可以在知道或者应知其权益受到损害之日起 </w:t>
      </w:r>
      <w:r>
        <w:rPr>
          <w:rFonts w:ascii="微软雅黑" w:hAnsi="微软雅黑" w:eastAsia="微软雅黑" w:cs="微软雅黑"/>
          <w:color w:val="auto"/>
          <w:spacing w:val="-1"/>
          <w:sz w:val="24"/>
          <w:szCs w:val="24"/>
        </w:rPr>
        <w:t xml:space="preserve">7 </w:t>
      </w:r>
      <w:r>
        <w:rPr>
          <w:color w:val="auto"/>
          <w:spacing w:val="-1"/>
          <w:sz w:val="24"/>
          <w:szCs w:val="24"/>
        </w:rPr>
        <w:t>个工作日内， 以书面  形式向采购人、采购代理机构提出质疑。采购人、采购代理机构在收到质疑函后</w:t>
      </w:r>
      <w:r>
        <w:rPr>
          <w:rFonts w:ascii="微软雅黑" w:hAnsi="微软雅黑" w:eastAsia="微软雅黑" w:cs="微软雅黑"/>
          <w:color w:val="auto"/>
          <w:spacing w:val="-1"/>
          <w:sz w:val="24"/>
          <w:szCs w:val="24"/>
        </w:rPr>
        <w:t xml:space="preserve">7 </w:t>
      </w:r>
      <w:r>
        <w:rPr>
          <w:color w:val="auto"/>
          <w:spacing w:val="-1"/>
          <w:sz w:val="24"/>
          <w:szCs w:val="24"/>
        </w:rPr>
        <w:t>个工作日内作出答复。</w:t>
      </w:r>
    </w:p>
    <w:p w14:paraId="68C02AFF">
      <w:pPr>
        <w:pStyle w:val="3"/>
        <w:spacing w:before="174" w:line="270" w:lineRule="auto"/>
        <w:ind w:left="1986" w:right="91" w:hanging="888"/>
        <w:rPr>
          <w:color w:val="auto"/>
          <w:sz w:val="24"/>
          <w:szCs w:val="24"/>
        </w:rPr>
      </w:pPr>
      <w:r>
        <w:rPr>
          <w:rFonts w:ascii="Arial" w:hAnsi="Arial" w:eastAsia="Arial" w:cs="Arial"/>
          <w:color w:val="auto"/>
          <w:spacing w:val="-1"/>
          <w:sz w:val="24"/>
          <w:szCs w:val="24"/>
        </w:rPr>
        <w:t xml:space="preserve">26.2.2  </w:t>
      </w:r>
      <w:r>
        <w:rPr>
          <w:color w:val="auto"/>
          <w:spacing w:val="-1"/>
          <w:sz w:val="24"/>
          <w:szCs w:val="24"/>
        </w:rPr>
        <w:t>质疑函须使用财政部制定的范本文件。投标人为自然人的，质疑函应</w:t>
      </w:r>
      <w:r>
        <w:rPr>
          <w:color w:val="auto"/>
          <w:spacing w:val="10"/>
          <w:sz w:val="24"/>
          <w:szCs w:val="24"/>
        </w:rPr>
        <w:t xml:space="preserve"> </w:t>
      </w:r>
      <w:r>
        <w:rPr>
          <w:color w:val="auto"/>
          <w:spacing w:val="-4"/>
          <w:sz w:val="24"/>
          <w:szCs w:val="24"/>
        </w:rPr>
        <w:t>当由本人签字；投标人为法人或者其他组织的，质疑函应当由法定代</w:t>
      </w:r>
      <w:r>
        <w:rPr>
          <w:color w:val="auto"/>
          <w:spacing w:val="4"/>
          <w:sz w:val="24"/>
          <w:szCs w:val="24"/>
        </w:rPr>
        <w:t xml:space="preserve"> </w:t>
      </w:r>
      <w:r>
        <w:rPr>
          <w:color w:val="auto"/>
          <w:spacing w:val="-2"/>
          <w:sz w:val="24"/>
          <w:szCs w:val="24"/>
        </w:rPr>
        <w:t>表人、主要负责人</w:t>
      </w:r>
      <w:r>
        <w:rPr>
          <w:color w:val="auto"/>
          <w:spacing w:val="-21"/>
          <w:sz w:val="24"/>
          <w:szCs w:val="24"/>
        </w:rPr>
        <w:t xml:space="preserve"> </w:t>
      </w:r>
      <w:r>
        <w:rPr>
          <w:color w:val="auto"/>
          <w:spacing w:val="-2"/>
          <w:sz w:val="24"/>
          <w:szCs w:val="24"/>
        </w:rPr>
        <w:t>，或者其授权代表签字或者盖章，并加盖公章。</w:t>
      </w:r>
    </w:p>
    <w:p w14:paraId="7B4FECC3">
      <w:pPr>
        <w:pStyle w:val="3"/>
        <w:spacing w:before="181" w:line="283" w:lineRule="auto"/>
        <w:ind w:left="1984" w:hanging="886"/>
        <w:rPr>
          <w:color w:val="auto"/>
          <w:sz w:val="24"/>
          <w:szCs w:val="24"/>
        </w:rPr>
      </w:pPr>
      <w:r>
        <w:rPr>
          <w:rFonts w:ascii="Arial" w:hAnsi="Arial" w:eastAsia="Arial" w:cs="Arial"/>
          <w:color w:val="auto"/>
          <w:spacing w:val="-1"/>
          <w:sz w:val="24"/>
          <w:szCs w:val="24"/>
        </w:rPr>
        <w:t xml:space="preserve">26.2.3  </w:t>
      </w:r>
      <w:r>
        <w:rPr>
          <w:color w:val="auto"/>
          <w:spacing w:val="-1"/>
          <w:sz w:val="24"/>
          <w:szCs w:val="24"/>
        </w:rPr>
        <w:t>投标人委托代理人进行质疑的，应当随质疑函同时提交投标人签署的</w:t>
      </w:r>
      <w:r>
        <w:rPr>
          <w:color w:val="auto"/>
          <w:spacing w:val="5"/>
          <w:sz w:val="24"/>
          <w:szCs w:val="24"/>
        </w:rPr>
        <w:t xml:space="preserve">  </w:t>
      </w:r>
      <w:r>
        <w:rPr>
          <w:color w:val="auto"/>
          <w:spacing w:val="-9"/>
          <w:sz w:val="24"/>
          <w:szCs w:val="24"/>
        </w:rPr>
        <w:t>授权委托书。授权委托书应当载明代理人的姓名或者名称、代理事项、</w:t>
      </w:r>
      <w:r>
        <w:rPr>
          <w:color w:val="auto"/>
          <w:spacing w:val="17"/>
          <w:sz w:val="24"/>
          <w:szCs w:val="24"/>
        </w:rPr>
        <w:t xml:space="preserve"> </w:t>
      </w:r>
      <w:r>
        <w:rPr>
          <w:color w:val="auto"/>
          <w:spacing w:val="-1"/>
          <w:sz w:val="24"/>
          <w:szCs w:val="24"/>
        </w:rPr>
        <w:t>具体权限、期限和相关事项。投标人为自然人的，应当由本人签字；</w:t>
      </w:r>
      <w:r>
        <w:rPr>
          <w:color w:val="auto"/>
          <w:spacing w:val="8"/>
          <w:sz w:val="24"/>
          <w:szCs w:val="24"/>
        </w:rPr>
        <w:t xml:space="preserve"> </w:t>
      </w:r>
      <w:r>
        <w:rPr>
          <w:color w:val="auto"/>
          <w:spacing w:val="-4"/>
          <w:sz w:val="24"/>
          <w:szCs w:val="24"/>
        </w:rPr>
        <w:t>投标人为法人或者其他组织的，应当由法定代表人、主要负责人签字</w:t>
      </w:r>
      <w:r>
        <w:rPr>
          <w:color w:val="auto"/>
          <w:spacing w:val="3"/>
          <w:sz w:val="24"/>
          <w:szCs w:val="24"/>
        </w:rPr>
        <w:t xml:space="preserve">  </w:t>
      </w:r>
      <w:r>
        <w:rPr>
          <w:color w:val="auto"/>
          <w:spacing w:val="-1"/>
          <w:sz w:val="24"/>
          <w:szCs w:val="24"/>
        </w:rPr>
        <w:t>或者盖章，并加盖公章。</w:t>
      </w:r>
    </w:p>
    <w:p w14:paraId="76DC3EDF">
      <w:pPr>
        <w:pStyle w:val="3"/>
        <w:spacing w:before="175" w:line="270" w:lineRule="auto"/>
        <w:ind w:left="1984" w:right="30" w:hanging="886"/>
        <w:rPr>
          <w:color w:val="auto"/>
          <w:sz w:val="24"/>
          <w:szCs w:val="24"/>
        </w:rPr>
      </w:pPr>
      <w:r>
        <w:rPr>
          <w:rFonts w:ascii="Arial" w:hAnsi="Arial" w:eastAsia="Arial" w:cs="Arial"/>
          <w:color w:val="auto"/>
          <w:spacing w:val="1"/>
          <w:sz w:val="24"/>
          <w:szCs w:val="24"/>
        </w:rPr>
        <w:t xml:space="preserve">26.2.4  </w:t>
      </w:r>
      <w:r>
        <w:rPr>
          <w:color w:val="auto"/>
          <w:spacing w:val="1"/>
          <w:sz w:val="24"/>
          <w:szCs w:val="24"/>
        </w:rPr>
        <w:t>投标人应在法定质疑期内一次性提出针对同一采购程序环</w:t>
      </w:r>
      <w:r>
        <w:rPr>
          <w:color w:val="auto"/>
          <w:sz w:val="24"/>
          <w:szCs w:val="24"/>
        </w:rPr>
        <w:t xml:space="preserve">节的质疑， </w:t>
      </w:r>
      <w:r>
        <w:rPr>
          <w:color w:val="auto"/>
          <w:spacing w:val="-4"/>
          <w:sz w:val="24"/>
          <w:szCs w:val="24"/>
        </w:rPr>
        <w:t>法定质疑期内针对同一采购程序环节再次提出的质疑，采购人、采购</w:t>
      </w:r>
      <w:r>
        <w:rPr>
          <w:color w:val="auto"/>
          <w:spacing w:val="3"/>
          <w:sz w:val="24"/>
          <w:szCs w:val="24"/>
        </w:rPr>
        <w:t xml:space="preserve">  </w:t>
      </w:r>
      <w:r>
        <w:rPr>
          <w:color w:val="auto"/>
          <w:spacing w:val="-1"/>
          <w:sz w:val="24"/>
          <w:szCs w:val="24"/>
        </w:rPr>
        <w:t>代理机构有权不予答复。</w:t>
      </w:r>
    </w:p>
    <w:p w14:paraId="6E55B56E">
      <w:pPr>
        <w:pStyle w:val="3"/>
        <w:spacing w:before="179" w:line="200" w:lineRule="auto"/>
        <w:ind w:right="28"/>
        <w:jc w:val="right"/>
        <w:rPr>
          <w:color w:val="auto"/>
          <w:sz w:val="24"/>
          <w:szCs w:val="24"/>
        </w:rPr>
      </w:pPr>
      <w:r>
        <w:rPr>
          <w:rFonts w:ascii="Arial" w:hAnsi="Arial" w:eastAsia="Arial" w:cs="Arial"/>
          <w:color w:val="auto"/>
          <w:spacing w:val="-2"/>
          <w:sz w:val="24"/>
          <w:szCs w:val="24"/>
        </w:rPr>
        <w:t>26.3</w:t>
      </w:r>
      <w:r>
        <w:rPr>
          <w:rFonts w:ascii="Arial" w:hAnsi="Arial" w:eastAsia="Arial" w:cs="Arial"/>
          <w:color w:val="auto"/>
          <w:spacing w:val="38"/>
          <w:sz w:val="24"/>
          <w:szCs w:val="24"/>
        </w:rPr>
        <w:t xml:space="preserve">  </w:t>
      </w:r>
      <w:r>
        <w:rPr>
          <w:color w:val="auto"/>
          <w:spacing w:val="-2"/>
          <w:sz w:val="24"/>
          <w:szCs w:val="24"/>
        </w:rPr>
        <w:t>接收询问和质疑的联系部门、联系电话和通讯地址见《投标人须知资料表》。</w:t>
      </w:r>
    </w:p>
    <w:p w14:paraId="11516D39">
      <w:pPr>
        <w:pStyle w:val="3"/>
        <w:spacing w:before="176" w:line="201" w:lineRule="auto"/>
        <w:ind w:left="18"/>
        <w:outlineLvl w:val="1"/>
        <w:rPr>
          <w:color w:val="auto"/>
          <w:sz w:val="24"/>
          <w:szCs w:val="24"/>
        </w:rPr>
      </w:pPr>
      <w:r>
        <w:rPr>
          <w:rFonts w:ascii="Arial" w:hAnsi="Arial" w:eastAsia="Arial" w:cs="Arial"/>
          <w:color w:val="auto"/>
          <w:spacing w:val="3"/>
          <w:sz w:val="24"/>
          <w:szCs w:val="24"/>
        </w:rPr>
        <w:t>27</w:t>
      </w:r>
      <w:r>
        <w:rPr>
          <w:rFonts w:ascii="Arial" w:hAnsi="Arial" w:eastAsia="Arial" w:cs="Arial"/>
          <w:color w:val="auto"/>
          <w:spacing w:val="-12"/>
          <w:sz w:val="24"/>
          <w:szCs w:val="24"/>
        </w:rPr>
        <w:t xml:space="preserve"> </w:t>
      </w:r>
      <w:r>
        <w:rPr>
          <w:color w:val="auto"/>
          <w:spacing w:val="3"/>
          <w:sz w:val="24"/>
          <w:szCs w:val="24"/>
        </w:rPr>
        <w:t>代理费</w:t>
      </w:r>
    </w:p>
    <w:p w14:paraId="2C856DAC">
      <w:pPr>
        <w:pStyle w:val="3"/>
        <w:spacing w:before="179" w:line="200" w:lineRule="auto"/>
        <w:ind w:right="48"/>
        <w:jc w:val="right"/>
        <w:rPr>
          <w:color w:val="auto"/>
          <w:sz w:val="24"/>
          <w:szCs w:val="24"/>
        </w:rPr>
      </w:pPr>
      <w:r>
        <w:rPr>
          <w:rFonts w:ascii="Arial" w:hAnsi="Arial" w:eastAsia="Arial" w:cs="Arial"/>
          <w:color w:val="auto"/>
          <w:spacing w:val="-2"/>
          <w:sz w:val="24"/>
          <w:szCs w:val="24"/>
        </w:rPr>
        <w:t xml:space="preserve">27.1   </w:t>
      </w:r>
      <w:r>
        <w:rPr>
          <w:color w:val="auto"/>
          <w:spacing w:val="-2"/>
          <w:sz w:val="24"/>
          <w:szCs w:val="24"/>
        </w:rPr>
        <w:t>收费对象、收费标准及缴纳时间见《投标人须知资料表》。由中标人</w:t>
      </w:r>
      <w:r>
        <w:rPr>
          <w:color w:val="auto"/>
          <w:spacing w:val="-3"/>
          <w:sz w:val="24"/>
          <w:szCs w:val="24"/>
        </w:rPr>
        <w:t>支付的，</w:t>
      </w:r>
    </w:p>
    <w:p w14:paraId="59E91AAA">
      <w:pPr>
        <w:pStyle w:val="3"/>
        <w:spacing w:before="178" w:line="200" w:lineRule="auto"/>
        <w:ind w:left="1104"/>
        <w:outlineLvl w:val="9"/>
        <w:rPr>
          <w:color w:val="auto"/>
          <w:sz w:val="24"/>
          <w:szCs w:val="24"/>
        </w:rPr>
      </w:pPr>
      <w:r>
        <w:rPr>
          <w:color w:val="auto"/>
          <w:spacing w:val="-1"/>
          <w:sz w:val="24"/>
          <w:szCs w:val="24"/>
        </w:rPr>
        <w:t>中标人须一次性向采购代理机构缴纳代理费，投标报价应包含代理费用。</w:t>
      </w:r>
    </w:p>
    <w:p w14:paraId="65F096D2">
      <w:pPr>
        <w:pStyle w:val="3"/>
        <w:spacing w:before="178" w:line="200" w:lineRule="auto"/>
        <w:ind w:left="1104"/>
        <w:outlineLvl w:val="9"/>
        <w:rPr>
          <w:color w:val="auto"/>
          <w:sz w:val="24"/>
          <w:szCs w:val="24"/>
        </w:rPr>
      </w:pPr>
    </w:p>
    <w:p w14:paraId="2587BF97">
      <w:pPr>
        <w:spacing w:line="200" w:lineRule="auto"/>
        <w:rPr>
          <w:color w:val="auto"/>
          <w:sz w:val="24"/>
          <w:szCs w:val="24"/>
        </w:rPr>
        <w:sectPr>
          <w:headerReference r:id="rId19" w:type="default"/>
          <w:footerReference r:id="rId20" w:type="default"/>
          <w:pgSz w:w="11907" w:h="16840"/>
          <w:pgMar w:top="1183" w:right="1041" w:bottom="1060" w:left="1701" w:header="841" w:footer="886" w:gutter="0"/>
          <w:pgNumType w:fmt="decimal"/>
          <w:cols w:space="720" w:num="1"/>
        </w:sectPr>
      </w:pPr>
    </w:p>
    <w:p w14:paraId="6996CD27">
      <w:pPr>
        <w:pStyle w:val="3"/>
        <w:spacing w:before="295" w:line="205" w:lineRule="auto"/>
        <w:ind w:left="3120"/>
        <w:outlineLvl w:val="0"/>
        <w:rPr>
          <w:color w:val="auto"/>
          <w:sz w:val="35"/>
          <w:szCs w:val="35"/>
        </w:rPr>
      </w:pPr>
      <w:bookmarkStart w:id="2" w:name="bookmark3"/>
      <w:bookmarkEnd w:id="2"/>
      <w:r>
        <w:rPr>
          <w:b/>
          <w:bCs/>
          <w:color w:val="auto"/>
          <w:spacing w:val="7"/>
          <w:sz w:val="35"/>
          <w:szCs w:val="35"/>
        </w:rPr>
        <w:t>第三章     资格审查</w:t>
      </w:r>
    </w:p>
    <w:p w14:paraId="7BD617BE">
      <w:pPr>
        <w:pStyle w:val="3"/>
        <w:spacing w:before="248" w:line="201" w:lineRule="auto"/>
        <w:ind w:left="3694"/>
        <w:outlineLvl w:val="1"/>
        <w:rPr>
          <w:color w:val="auto"/>
          <w:sz w:val="24"/>
          <w:szCs w:val="24"/>
        </w:rPr>
      </w:pPr>
      <w:r>
        <w:rPr>
          <w:b/>
          <w:bCs/>
          <w:color w:val="auto"/>
          <w:sz w:val="24"/>
          <w:szCs w:val="24"/>
        </w:rPr>
        <w:t>一、资格审查程序</w:t>
      </w:r>
    </w:p>
    <w:p w14:paraId="21463A17">
      <w:pPr>
        <w:pStyle w:val="3"/>
        <w:spacing w:before="178" w:line="252" w:lineRule="auto"/>
        <w:ind w:left="542" w:right="114" w:hanging="403"/>
        <w:outlineLvl w:val="1"/>
        <w:rPr>
          <w:color w:val="auto"/>
          <w:sz w:val="24"/>
          <w:szCs w:val="24"/>
        </w:rPr>
      </w:pPr>
      <w:r>
        <w:rPr>
          <w:rFonts w:ascii="Arial" w:hAnsi="Arial" w:eastAsia="Arial" w:cs="Arial"/>
          <w:color w:val="auto"/>
          <w:spacing w:val="-1"/>
          <w:sz w:val="24"/>
          <w:szCs w:val="24"/>
        </w:rPr>
        <w:t xml:space="preserve">1    </w:t>
      </w:r>
      <w:r>
        <w:rPr>
          <w:color w:val="auto"/>
          <w:spacing w:val="-1"/>
          <w:sz w:val="24"/>
          <w:szCs w:val="24"/>
        </w:rPr>
        <w:t>开标结束后，采购人或采购代理机构将根据《资格审查要求》</w:t>
      </w:r>
      <w:r>
        <w:rPr>
          <w:color w:val="auto"/>
          <w:spacing w:val="-29"/>
          <w:sz w:val="24"/>
          <w:szCs w:val="24"/>
        </w:rPr>
        <w:t xml:space="preserve"> </w:t>
      </w:r>
      <w:r>
        <w:rPr>
          <w:color w:val="auto"/>
          <w:spacing w:val="-1"/>
          <w:sz w:val="24"/>
          <w:szCs w:val="24"/>
        </w:rPr>
        <w:t>的规定，对投标人</w:t>
      </w:r>
      <w:r>
        <w:rPr>
          <w:color w:val="auto"/>
          <w:sz w:val="24"/>
          <w:szCs w:val="24"/>
        </w:rPr>
        <w:t xml:space="preserve"> </w:t>
      </w:r>
      <w:r>
        <w:rPr>
          <w:color w:val="auto"/>
          <w:spacing w:val="-1"/>
          <w:sz w:val="24"/>
          <w:szCs w:val="24"/>
        </w:rPr>
        <w:t>进行资格审查，并形成资格审查结果。</w:t>
      </w:r>
    </w:p>
    <w:p w14:paraId="034542E3">
      <w:pPr>
        <w:pStyle w:val="3"/>
        <w:spacing w:before="178" w:line="253" w:lineRule="auto"/>
        <w:ind w:left="544" w:right="74" w:hanging="414"/>
        <w:outlineLvl w:val="1"/>
        <w:rPr>
          <w:color w:val="auto"/>
          <w:sz w:val="24"/>
          <w:szCs w:val="24"/>
        </w:rPr>
      </w:pPr>
      <w:r>
        <w:rPr>
          <w:rFonts w:ascii="Arial" w:hAnsi="Arial" w:eastAsia="Arial" w:cs="Arial"/>
          <w:color w:val="auto"/>
          <w:sz w:val="24"/>
          <w:szCs w:val="24"/>
        </w:rPr>
        <w:t>2</w:t>
      </w:r>
      <w:r>
        <w:rPr>
          <w:rFonts w:ascii="Arial" w:hAnsi="Arial" w:eastAsia="Arial" w:cs="Arial"/>
          <w:color w:val="auto"/>
          <w:spacing w:val="18"/>
          <w:sz w:val="24"/>
          <w:szCs w:val="24"/>
        </w:rPr>
        <w:t xml:space="preserve">   </w:t>
      </w:r>
      <w:r>
        <w:rPr>
          <w:color w:val="auto"/>
          <w:sz w:val="24"/>
          <w:szCs w:val="24"/>
        </w:rPr>
        <w:t>《资格审查要求》</w:t>
      </w:r>
      <w:r>
        <w:rPr>
          <w:color w:val="auto"/>
          <w:spacing w:val="-41"/>
          <w:sz w:val="24"/>
          <w:szCs w:val="24"/>
        </w:rPr>
        <w:t xml:space="preserve"> </w:t>
      </w:r>
      <w:r>
        <w:rPr>
          <w:color w:val="auto"/>
          <w:sz w:val="24"/>
          <w:szCs w:val="24"/>
        </w:rPr>
        <w:t>中对格式有要求的</w:t>
      </w:r>
      <w:r>
        <w:rPr>
          <w:color w:val="auto"/>
          <w:spacing w:val="-29"/>
          <w:sz w:val="24"/>
          <w:szCs w:val="24"/>
        </w:rPr>
        <w:t xml:space="preserve"> </w:t>
      </w:r>
      <w:r>
        <w:rPr>
          <w:color w:val="auto"/>
          <w:sz w:val="24"/>
          <w:szCs w:val="24"/>
        </w:rPr>
        <w:t>，除招标文件另有规</w:t>
      </w:r>
      <w:r>
        <w:rPr>
          <w:color w:val="auto"/>
          <w:spacing w:val="-1"/>
          <w:sz w:val="24"/>
          <w:szCs w:val="24"/>
        </w:rPr>
        <w:t>定外</w:t>
      </w:r>
      <w:r>
        <w:rPr>
          <w:color w:val="auto"/>
          <w:spacing w:val="-28"/>
          <w:sz w:val="24"/>
          <w:szCs w:val="24"/>
        </w:rPr>
        <w:t xml:space="preserve"> </w:t>
      </w:r>
      <w:r>
        <w:rPr>
          <w:color w:val="auto"/>
          <w:spacing w:val="-1"/>
          <w:sz w:val="24"/>
          <w:szCs w:val="24"/>
        </w:rPr>
        <w:t>，均为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z w:val="24"/>
          <w:szCs w:val="24"/>
        </w:rPr>
        <w:t xml:space="preserve"> </w:t>
      </w:r>
      <w:r>
        <w:rPr>
          <w:color w:val="auto"/>
          <w:spacing w:val="-3"/>
          <w:sz w:val="24"/>
          <w:szCs w:val="24"/>
        </w:rPr>
        <w:t>文件。</w:t>
      </w:r>
    </w:p>
    <w:p w14:paraId="2DD75D3E">
      <w:pPr>
        <w:pStyle w:val="3"/>
        <w:spacing w:before="174" w:line="252" w:lineRule="auto"/>
        <w:ind w:left="541" w:right="39" w:hanging="410"/>
        <w:outlineLvl w:val="1"/>
        <w:rPr>
          <w:color w:val="auto"/>
          <w:sz w:val="24"/>
          <w:szCs w:val="24"/>
        </w:rPr>
      </w:pPr>
      <w:r>
        <w:rPr>
          <w:rFonts w:ascii="Arial" w:hAnsi="Arial" w:eastAsia="Arial" w:cs="Arial"/>
          <w:color w:val="auto"/>
          <w:spacing w:val="-4"/>
          <w:sz w:val="24"/>
          <w:szCs w:val="24"/>
        </w:rPr>
        <w:t xml:space="preserve">3    </w:t>
      </w:r>
      <w:r>
        <w:rPr>
          <w:color w:val="auto"/>
          <w:spacing w:val="-4"/>
          <w:sz w:val="24"/>
          <w:szCs w:val="24"/>
        </w:rPr>
        <w:t>投标人《资格证明文件》有任何一项不符合《资格审查要求》的，资格审查不合格，</w:t>
      </w:r>
      <w:r>
        <w:rPr>
          <w:color w:val="auto"/>
          <w:spacing w:val="13"/>
          <w:sz w:val="24"/>
          <w:szCs w:val="24"/>
        </w:rPr>
        <w:t xml:space="preserve"> </w:t>
      </w:r>
      <w:r>
        <w:rPr>
          <w:color w:val="auto"/>
          <w:spacing w:val="-1"/>
          <w:sz w:val="24"/>
          <w:szCs w:val="24"/>
        </w:rPr>
        <w:t>其</w:t>
      </w:r>
      <w:r>
        <w:rPr>
          <w:b/>
          <w:bCs/>
          <w:color w:val="auto"/>
          <w:spacing w:val="-1"/>
          <w:sz w:val="24"/>
          <w:szCs w:val="24"/>
        </w:rPr>
        <w:t>投标无效</w:t>
      </w:r>
      <w:r>
        <w:rPr>
          <w:color w:val="auto"/>
          <w:spacing w:val="-1"/>
          <w:sz w:val="24"/>
          <w:szCs w:val="24"/>
        </w:rPr>
        <w:t>。</w:t>
      </w:r>
    </w:p>
    <w:p w14:paraId="37F25173">
      <w:pPr>
        <w:pStyle w:val="3"/>
        <w:spacing w:before="179" w:line="200" w:lineRule="auto"/>
        <w:ind w:left="125"/>
        <w:outlineLvl w:val="1"/>
        <w:rPr>
          <w:color w:val="auto"/>
          <w:sz w:val="24"/>
          <w:szCs w:val="24"/>
        </w:rPr>
      </w:pPr>
      <w:r>
        <w:rPr>
          <w:rFonts w:ascii="Arial" w:hAnsi="Arial" w:eastAsia="Arial" w:cs="Arial"/>
          <w:color w:val="auto"/>
          <w:spacing w:val="3"/>
          <w:sz w:val="24"/>
          <w:szCs w:val="24"/>
        </w:rPr>
        <w:t xml:space="preserve">4    </w:t>
      </w:r>
      <w:r>
        <w:rPr>
          <w:color w:val="auto"/>
          <w:spacing w:val="3"/>
          <w:sz w:val="24"/>
          <w:szCs w:val="24"/>
        </w:rPr>
        <w:t>资格审查合格的投标人不足</w:t>
      </w:r>
      <w:r>
        <w:rPr>
          <w:rFonts w:ascii="Arial" w:hAnsi="Arial" w:eastAsia="Arial" w:cs="Arial"/>
          <w:color w:val="auto"/>
          <w:spacing w:val="3"/>
          <w:sz w:val="24"/>
          <w:szCs w:val="24"/>
        </w:rPr>
        <w:t xml:space="preserve">3 </w:t>
      </w:r>
      <w:r>
        <w:rPr>
          <w:color w:val="auto"/>
          <w:spacing w:val="3"/>
          <w:sz w:val="24"/>
          <w:szCs w:val="24"/>
        </w:rPr>
        <w:t>家的，不进行评标。</w:t>
      </w:r>
    </w:p>
    <w:p w14:paraId="535918E5">
      <w:pPr>
        <w:spacing w:line="349" w:lineRule="auto"/>
        <w:rPr>
          <w:rFonts w:ascii="Arial"/>
          <w:color w:val="auto"/>
          <w:sz w:val="21"/>
        </w:rPr>
      </w:pPr>
    </w:p>
    <w:p w14:paraId="5BD9D875">
      <w:pPr>
        <w:pStyle w:val="3"/>
        <w:spacing w:before="104" w:line="201" w:lineRule="auto"/>
        <w:ind w:left="3694"/>
        <w:outlineLvl w:val="1"/>
        <w:rPr>
          <w:color w:val="auto"/>
          <w:sz w:val="24"/>
          <w:szCs w:val="24"/>
        </w:rPr>
      </w:pPr>
      <w:r>
        <w:rPr>
          <w:b/>
          <w:bCs/>
          <w:color w:val="auto"/>
          <w:sz w:val="24"/>
          <w:szCs w:val="24"/>
        </w:rPr>
        <w:t>二、资格审查要求</w:t>
      </w:r>
    </w:p>
    <w:p w14:paraId="787E851B">
      <w:pPr>
        <w:spacing w:line="138"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602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4D00763D">
            <w:pPr>
              <w:spacing w:before="105"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329C0CAD">
            <w:pPr>
              <w:spacing w:before="105"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312435F1">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3D8FEE90">
            <w:pPr>
              <w:spacing w:before="104"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36154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vAlign w:val="top"/>
          </w:tcPr>
          <w:p w14:paraId="399D5574">
            <w:pPr>
              <w:pStyle w:val="16"/>
              <w:spacing w:line="263" w:lineRule="auto"/>
              <w:rPr>
                <w:color w:val="auto"/>
              </w:rPr>
            </w:pPr>
          </w:p>
          <w:p w14:paraId="7891DE96">
            <w:pPr>
              <w:pStyle w:val="16"/>
              <w:spacing w:line="264" w:lineRule="auto"/>
              <w:rPr>
                <w:color w:val="auto"/>
              </w:rPr>
            </w:pPr>
          </w:p>
          <w:p w14:paraId="0A1E3982">
            <w:pPr>
              <w:pStyle w:val="16"/>
              <w:spacing w:before="69" w:line="199" w:lineRule="auto"/>
              <w:ind w:left="372"/>
              <w:rPr>
                <w:color w:val="auto"/>
                <w:sz w:val="24"/>
                <w:szCs w:val="24"/>
              </w:rPr>
            </w:pPr>
            <w:r>
              <w:rPr>
                <w:color w:val="auto"/>
                <w:sz w:val="24"/>
                <w:szCs w:val="24"/>
              </w:rPr>
              <w:t>1</w:t>
            </w:r>
          </w:p>
        </w:tc>
        <w:tc>
          <w:tcPr>
            <w:tcW w:w="1981" w:type="dxa"/>
            <w:vAlign w:val="top"/>
          </w:tcPr>
          <w:p w14:paraId="382E7474">
            <w:pPr>
              <w:spacing w:before="40" w:line="196" w:lineRule="auto"/>
              <w:ind w:left="108" w:right="105" w:firstLine="1"/>
              <w:jc w:val="both"/>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满足《</w:t>
            </w:r>
            <w:r>
              <w:rPr>
                <w:rFonts w:hint="eastAsia" w:ascii="微软雅黑" w:hAnsi="微软雅黑" w:eastAsia="微软雅黑" w:cs="微软雅黑"/>
                <w:color w:val="auto"/>
                <w:spacing w:val="11"/>
                <w:sz w:val="24"/>
                <w:szCs w:val="24"/>
                <w:lang w:eastAsia="zh-CN"/>
              </w:rPr>
              <w:t>中华人民共和国政府采购法</w:t>
            </w:r>
            <w:r>
              <w:rPr>
                <w:rFonts w:ascii="微软雅黑" w:hAnsi="微软雅黑" w:eastAsia="微软雅黑" w:cs="微软雅黑"/>
                <w:color w:val="auto"/>
                <w:spacing w:val="7"/>
                <w:sz w:val="24"/>
                <w:szCs w:val="24"/>
              </w:rPr>
              <w:t>》</w:t>
            </w:r>
            <w:r>
              <w:rPr>
                <w:rFonts w:ascii="微软雅黑" w:hAnsi="微软雅黑" w:eastAsia="微软雅黑" w:cs="微软雅黑"/>
                <w:color w:val="auto"/>
                <w:spacing w:val="-39"/>
                <w:sz w:val="24"/>
                <w:szCs w:val="24"/>
              </w:rPr>
              <w:t xml:space="preserve"> </w:t>
            </w:r>
            <w:r>
              <w:rPr>
                <w:rFonts w:ascii="微软雅黑" w:hAnsi="微软雅黑" w:eastAsia="微软雅黑" w:cs="微软雅黑"/>
                <w:color w:val="auto"/>
                <w:spacing w:val="7"/>
                <w:sz w:val="24"/>
                <w:szCs w:val="24"/>
              </w:rPr>
              <w:t>第二十二条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规定</w:t>
            </w:r>
          </w:p>
        </w:tc>
        <w:tc>
          <w:tcPr>
            <w:tcW w:w="4819" w:type="dxa"/>
            <w:vAlign w:val="top"/>
          </w:tcPr>
          <w:p w14:paraId="06CB9C8B">
            <w:pPr>
              <w:pStyle w:val="16"/>
              <w:spacing w:line="455" w:lineRule="auto"/>
              <w:rPr>
                <w:color w:val="auto"/>
              </w:rPr>
            </w:pPr>
          </w:p>
          <w:p w14:paraId="003AA7E5">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具体规定见第一章《</w:t>
            </w:r>
            <w:r>
              <w:rPr>
                <w:rFonts w:hint="eastAsia" w:ascii="微软雅黑" w:hAnsi="微软雅黑" w:eastAsia="微软雅黑" w:cs="微软雅黑"/>
                <w:color w:val="auto"/>
                <w:sz w:val="24"/>
                <w:szCs w:val="24"/>
                <w:lang w:val="en-US" w:eastAsia="zh-CN"/>
              </w:rPr>
              <w:t>招标公告</w:t>
            </w:r>
            <w:r>
              <w:rPr>
                <w:rFonts w:ascii="微软雅黑" w:hAnsi="微软雅黑" w:eastAsia="微软雅黑" w:cs="微软雅黑"/>
                <w:color w:val="auto"/>
                <w:sz w:val="24"/>
                <w:szCs w:val="24"/>
              </w:rPr>
              <w:t>》</w:t>
            </w:r>
          </w:p>
        </w:tc>
        <w:tc>
          <w:tcPr>
            <w:tcW w:w="1643" w:type="dxa"/>
            <w:vAlign w:val="top"/>
          </w:tcPr>
          <w:p w14:paraId="70DEF888">
            <w:pPr>
              <w:pStyle w:val="16"/>
              <w:rPr>
                <w:color w:val="auto"/>
              </w:rPr>
            </w:pPr>
          </w:p>
        </w:tc>
      </w:tr>
      <w:tr w14:paraId="2F0A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vAlign w:val="top"/>
          </w:tcPr>
          <w:p w14:paraId="64D84514">
            <w:pPr>
              <w:pStyle w:val="16"/>
              <w:spacing w:line="245" w:lineRule="auto"/>
              <w:rPr>
                <w:color w:val="auto"/>
              </w:rPr>
            </w:pPr>
          </w:p>
          <w:p w14:paraId="167A2501">
            <w:pPr>
              <w:pStyle w:val="16"/>
              <w:spacing w:line="245" w:lineRule="auto"/>
              <w:rPr>
                <w:color w:val="auto"/>
              </w:rPr>
            </w:pPr>
          </w:p>
          <w:p w14:paraId="31190FA2">
            <w:pPr>
              <w:pStyle w:val="16"/>
              <w:spacing w:line="245" w:lineRule="auto"/>
              <w:rPr>
                <w:color w:val="auto"/>
              </w:rPr>
            </w:pPr>
          </w:p>
          <w:p w14:paraId="2A747E11">
            <w:pPr>
              <w:pStyle w:val="16"/>
              <w:spacing w:line="245" w:lineRule="auto"/>
              <w:rPr>
                <w:color w:val="auto"/>
              </w:rPr>
            </w:pPr>
          </w:p>
          <w:p w14:paraId="483E05F6">
            <w:pPr>
              <w:pStyle w:val="16"/>
              <w:spacing w:line="246" w:lineRule="auto"/>
              <w:rPr>
                <w:color w:val="auto"/>
              </w:rPr>
            </w:pPr>
          </w:p>
          <w:p w14:paraId="437BC575">
            <w:pPr>
              <w:pStyle w:val="16"/>
              <w:spacing w:line="246" w:lineRule="auto"/>
              <w:rPr>
                <w:color w:val="auto"/>
              </w:rPr>
            </w:pPr>
          </w:p>
          <w:p w14:paraId="7417BE07">
            <w:pPr>
              <w:pStyle w:val="16"/>
              <w:spacing w:line="246" w:lineRule="auto"/>
              <w:rPr>
                <w:color w:val="auto"/>
              </w:rPr>
            </w:pPr>
          </w:p>
          <w:p w14:paraId="400A4CC4">
            <w:pPr>
              <w:pStyle w:val="16"/>
              <w:spacing w:line="246" w:lineRule="auto"/>
              <w:rPr>
                <w:color w:val="auto"/>
              </w:rPr>
            </w:pPr>
          </w:p>
          <w:p w14:paraId="0522993F">
            <w:pPr>
              <w:pStyle w:val="16"/>
              <w:spacing w:line="246" w:lineRule="auto"/>
              <w:rPr>
                <w:color w:val="auto"/>
              </w:rPr>
            </w:pPr>
          </w:p>
          <w:p w14:paraId="72B5D04A">
            <w:pPr>
              <w:pStyle w:val="16"/>
              <w:spacing w:line="246" w:lineRule="auto"/>
              <w:rPr>
                <w:color w:val="auto"/>
              </w:rPr>
            </w:pPr>
          </w:p>
          <w:p w14:paraId="2967B213">
            <w:pPr>
              <w:pStyle w:val="16"/>
              <w:spacing w:line="246" w:lineRule="auto"/>
              <w:rPr>
                <w:color w:val="auto"/>
              </w:rPr>
            </w:pPr>
          </w:p>
          <w:p w14:paraId="2FFBCC61">
            <w:pPr>
              <w:pStyle w:val="16"/>
              <w:spacing w:line="246" w:lineRule="auto"/>
              <w:rPr>
                <w:color w:val="auto"/>
              </w:rPr>
            </w:pPr>
          </w:p>
          <w:p w14:paraId="50658A65">
            <w:pPr>
              <w:pStyle w:val="16"/>
              <w:spacing w:before="69" w:line="199" w:lineRule="auto"/>
              <w:ind w:left="252"/>
              <w:rPr>
                <w:color w:val="auto"/>
                <w:sz w:val="24"/>
                <w:szCs w:val="24"/>
              </w:rPr>
            </w:pPr>
            <w:r>
              <w:rPr>
                <w:color w:val="auto"/>
                <w:spacing w:val="5"/>
                <w:sz w:val="24"/>
                <w:szCs w:val="24"/>
              </w:rPr>
              <w:t>1-1</w:t>
            </w:r>
          </w:p>
        </w:tc>
        <w:tc>
          <w:tcPr>
            <w:tcW w:w="1981" w:type="dxa"/>
            <w:vAlign w:val="top"/>
          </w:tcPr>
          <w:p w14:paraId="28574BD3">
            <w:pPr>
              <w:pStyle w:val="16"/>
              <w:spacing w:line="245" w:lineRule="auto"/>
              <w:rPr>
                <w:color w:val="auto"/>
              </w:rPr>
            </w:pPr>
          </w:p>
          <w:p w14:paraId="56E5D620">
            <w:pPr>
              <w:pStyle w:val="16"/>
              <w:spacing w:line="245" w:lineRule="auto"/>
              <w:rPr>
                <w:color w:val="auto"/>
              </w:rPr>
            </w:pPr>
          </w:p>
          <w:p w14:paraId="0D43D6E1">
            <w:pPr>
              <w:pStyle w:val="16"/>
              <w:spacing w:line="245" w:lineRule="auto"/>
              <w:rPr>
                <w:color w:val="auto"/>
              </w:rPr>
            </w:pPr>
          </w:p>
          <w:p w14:paraId="183D4E87">
            <w:pPr>
              <w:pStyle w:val="16"/>
              <w:spacing w:line="246" w:lineRule="auto"/>
              <w:rPr>
                <w:color w:val="auto"/>
              </w:rPr>
            </w:pPr>
          </w:p>
          <w:p w14:paraId="7D1FA9E7">
            <w:pPr>
              <w:pStyle w:val="16"/>
              <w:spacing w:line="246" w:lineRule="auto"/>
              <w:rPr>
                <w:color w:val="auto"/>
              </w:rPr>
            </w:pPr>
          </w:p>
          <w:p w14:paraId="2A2C08E9">
            <w:pPr>
              <w:pStyle w:val="16"/>
              <w:spacing w:line="246" w:lineRule="auto"/>
              <w:rPr>
                <w:color w:val="auto"/>
              </w:rPr>
            </w:pPr>
          </w:p>
          <w:p w14:paraId="77140572">
            <w:pPr>
              <w:pStyle w:val="16"/>
              <w:spacing w:line="246" w:lineRule="auto"/>
              <w:rPr>
                <w:color w:val="auto"/>
              </w:rPr>
            </w:pPr>
          </w:p>
          <w:p w14:paraId="740864F8">
            <w:pPr>
              <w:pStyle w:val="16"/>
              <w:spacing w:line="246" w:lineRule="auto"/>
              <w:rPr>
                <w:color w:val="auto"/>
              </w:rPr>
            </w:pPr>
          </w:p>
          <w:p w14:paraId="6B951682">
            <w:pPr>
              <w:pStyle w:val="16"/>
              <w:spacing w:line="246" w:lineRule="auto"/>
              <w:rPr>
                <w:color w:val="auto"/>
              </w:rPr>
            </w:pPr>
          </w:p>
          <w:p w14:paraId="51A95088">
            <w:pPr>
              <w:pStyle w:val="16"/>
              <w:spacing w:line="246" w:lineRule="auto"/>
              <w:rPr>
                <w:color w:val="auto"/>
              </w:rPr>
            </w:pPr>
          </w:p>
          <w:p w14:paraId="50A66F20">
            <w:pPr>
              <w:pStyle w:val="16"/>
              <w:spacing w:line="246" w:lineRule="auto"/>
              <w:rPr>
                <w:color w:val="auto"/>
              </w:rPr>
            </w:pPr>
          </w:p>
          <w:p w14:paraId="4B258050">
            <w:pPr>
              <w:spacing w:before="103" w:line="213" w:lineRule="auto"/>
              <w:ind w:left="111" w:right="105" w:firstLine="7"/>
              <w:rPr>
                <w:rFonts w:ascii="微软雅黑" w:hAnsi="微软雅黑" w:eastAsia="微软雅黑" w:cs="微软雅黑"/>
                <w:color w:val="auto"/>
                <w:sz w:val="24"/>
                <w:szCs w:val="24"/>
              </w:rPr>
            </w:pPr>
            <w:r>
              <w:rPr>
                <w:rFonts w:ascii="微软雅黑" w:hAnsi="微软雅黑" w:eastAsia="微软雅黑" w:cs="微软雅黑"/>
                <w:color w:val="auto"/>
                <w:spacing w:val="10"/>
                <w:sz w:val="24"/>
                <w:szCs w:val="24"/>
              </w:rPr>
              <w:t>营业执照等证明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文件</w:t>
            </w:r>
          </w:p>
        </w:tc>
        <w:tc>
          <w:tcPr>
            <w:tcW w:w="4819" w:type="dxa"/>
            <w:vAlign w:val="top"/>
          </w:tcPr>
          <w:p w14:paraId="40A770EC">
            <w:pPr>
              <w:pStyle w:val="16"/>
              <w:spacing w:before="40" w:line="203" w:lineRule="auto"/>
              <w:ind w:left="110" w:right="10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投标人为企业（包括合伙企业）</w:t>
            </w:r>
            <w:r>
              <w:rPr>
                <w:rFonts w:ascii="微软雅黑" w:hAnsi="微软雅黑" w:eastAsia="微软雅黑" w:cs="微软雅黑"/>
                <w:color w:val="auto"/>
                <w:spacing w:val="-33"/>
                <w:sz w:val="24"/>
                <w:szCs w:val="24"/>
              </w:rPr>
              <w:t xml:space="preserve"> </w:t>
            </w:r>
            <w:r>
              <w:rPr>
                <w:rFonts w:ascii="微软雅黑" w:hAnsi="微软雅黑" w:eastAsia="微软雅黑" w:cs="微软雅黑"/>
                <w:color w:val="auto"/>
                <w:sz w:val="24"/>
                <w:szCs w:val="24"/>
              </w:rPr>
              <w:t xml:space="preserve">的，应提供 </w:t>
            </w:r>
            <w:r>
              <w:rPr>
                <w:rFonts w:ascii="微软雅黑" w:hAnsi="微软雅黑" w:eastAsia="微软雅黑" w:cs="微软雅黑"/>
                <w:color w:val="auto"/>
                <w:spacing w:val="4"/>
                <w:sz w:val="24"/>
                <w:szCs w:val="24"/>
              </w:rPr>
              <w:t>有效的</w:t>
            </w:r>
            <w:r>
              <w:rPr>
                <w:rFonts w:ascii="微软雅黑" w:hAnsi="微软雅黑" w:eastAsia="微软雅黑" w:cs="微软雅黑"/>
                <w:color w:val="auto"/>
                <w:spacing w:val="-51"/>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营业执照</w:t>
            </w:r>
            <w:r>
              <w:rPr>
                <w:rFonts w:ascii="微软雅黑" w:hAnsi="微软雅黑" w:eastAsia="微软雅黑" w:cs="微软雅黑"/>
                <w:color w:val="auto"/>
                <w:spacing w:val="-50"/>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w:t>
            </w:r>
          </w:p>
          <w:p w14:paraId="5A8226A5">
            <w:pPr>
              <w:pStyle w:val="16"/>
              <w:spacing w:before="2" w:line="202" w:lineRule="auto"/>
              <w:ind w:left="110" w:right="10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投标人为事业单位的，应提供有效的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事业单</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位法人证书</w:t>
            </w:r>
            <w:r>
              <w:rPr>
                <w:rFonts w:ascii="微软雅黑" w:hAnsi="微软雅黑" w:eastAsia="微软雅黑" w:cs="微软雅黑"/>
                <w:color w:val="auto"/>
                <w:spacing w:val="-47"/>
                <w:sz w:val="24"/>
                <w:szCs w:val="24"/>
              </w:rPr>
              <w:t xml:space="preserve"> </w:t>
            </w:r>
            <w:r>
              <w:rPr>
                <w:color w:val="auto"/>
                <w:spacing w:val="2"/>
                <w:sz w:val="24"/>
                <w:szCs w:val="24"/>
              </w:rPr>
              <w:t>”</w:t>
            </w:r>
            <w:r>
              <w:rPr>
                <w:rFonts w:ascii="微软雅黑" w:hAnsi="微软雅黑" w:eastAsia="微软雅黑" w:cs="微软雅黑"/>
                <w:color w:val="auto"/>
                <w:spacing w:val="2"/>
                <w:sz w:val="24"/>
                <w:szCs w:val="24"/>
              </w:rPr>
              <w:t>；</w:t>
            </w:r>
          </w:p>
          <w:p w14:paraId="78BAD059">
            <w:pPr>
              <w:pStyle w:val="16"/>
              <w:spacing w:line="202" w:lineRule="auto"/>
              <w:ind w:left="108"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投标人是非企业机构的，应提供有效的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执业</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许可证</w:t>
            </w:r>
            <w:r>
              <w:rPr>
                <w:rFonts w:ascii="微软雅黑" w:hAnsi="微软雅黑" w:eastAsia="微软雅黑" w:cs="微软雅黑"/>
                <w:color w:val="auto"/>
                <w:spacing w:val="-39"/>
                <w:sz w:val="24"/>
                <w:szCs w:val="24"/>
              </w:rPr>
              <w:t xml:space="preserve"> </w:t>
            </w:r>
            <w:r>
              <w:rPr>
                <w:color w:val="auto"/>
                <w:spacing w:val="3"/>
                <w:sz w:val="24"/>
                <w:szCs w:val="24"/>
              </w:rPr>
              <w:t>”</w:t>
            </w:r>
            <w:r>
              <w:rPr>
                <w:color w:val="auto"/>
                <w:spacing w:val="-42"/>
                <w:sz w:val="24"/>
                <w:szCs w:val="24"/>
              </w:rPr>
              <w:t xml:space="preserve"> </w:t>
            </w:r>
            <w:r>
              <w:rPr>
                <w:rFonts w:ascii="微软雅黑" w:hAnsi="微软雅黑" w:eastAsia="微软雅黑" w:cs="微软雅黑"/>
                <w:color w:val="auto"/>
                <w:spacing w:val="3"/>
                <w:sz w:val="24"/>
                <w:szCs w:val="24"/>
              </w:rPr>
              <w:t>、</w:t>
            </w:r>
            <w:r>
              <w:rPr>
                <w:color w:val="auto"/>
                <w:spacing w:val="3"/>
                <w:sz w:val="24"/>
                <w:szCs w:val="24"/>
              </w:rPr>
              <w:t>“</w:t>
            </w:r>
            <w:r>
              <w:rPr>
                <w:rFonts w:ascii="微软雅黑" w:hAnsi="微软雅黑" w:eastAsia="微软雅黑" w:cs="微软雅黑"/>
                <w:color w:val="auto"/>
                <w:spacing w:val="3"/>
                <w:sz w:val="24"/>
                <w:szCs w:val="24"/>
              </w:rPr>
              <w:t>登记证书</w:t>
            </w:r>
            <w:r>
              <w:rPr>
                <w:rFonts w:ascii="微软雅黑" w:hAnsi="微软雅黑" w:eastAsia="微软雅黑" w:cs="微软雅黑"/>
                <w:color w:val="auto"/>
                <w:spacing w:val="-51"/>
                <w:sz w:val="24"/>
                <w:szCs w:val="24"/>
              </w:rPr>
              <w:t xml:space="preserve"> </w:t>
            </w:r>
            <w:r>
              <w:rPr>
                <w:color w:val="auto"/>
                <w:spacing w:val="3"/>
                <w:sz w:val="24"/>
                <w:szCs w:val="24"/>
              </w:rPr>
              <w:t>”</w:t>
            </w:r>
            <w:r>
              <w:rPr>
                <w:rFonts w:ascii="微软雅黑" w:hAnsi="微软雅黑" w:eastAsia="微软雅黑" w:cs="微软雅黑"/>
                <w:color w:val="auto"/>
                <w:spacing w:val="3"/>
                <w:sz w:val="24"/>
                <w:szCs w:val="24"/>
              </w:rPr>
              <w:t>等证明文件；</w:t>
            </w:r>
          </w:p>
          <w:p w14:paraId="2F131ABE">
            <w:pPr>
              <w:pStyle w:val="16"/>
              <w:spacing w:before="2" w:line="202" w:lineRule="auto"/>
              <w:ind w:left="111" w:right="10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投标人是个体工商户的，应提供有效的</w:t>
            </w:r>
            <w:r>
              <w:rPr>
                <w:rFonts w:ascii="微软雅黑" w:hAnsi="微软雅黑" w:eastAsia="微软雅黑" w:cs="微软雅黑"/>
                <w:color w:val="auto"/>
                <w:spacing w:val="-32"/>
                <w:sz w:val="24"/>
                <w:szCs w:val="24"/>
              </w:rPr>
              <w:t xml:space="preserve"> </w:t>
            </w:r>
            <w:r>
              <w:rPr>
                <w:color w:val="auto"/>
                <w:spacing w:val="-4"/>
                <w:sz w:val="24"/>
                <w:szCs w:val="24"/>
              </w:rPr>
              <w:t>“</w:t>
            </w:r>
            <w:r>
              <w:rPr>
                <w:rFonts w:ascii="微软雅黑" w:hAnsi="微软雅黑" w:eastAsia="微软雅黑" w:cs="微软雅黑"/>
                <w:color w:val="auto"/>
                <w:spacing w:val="-4"/>
                <w:sz w:val="24"/>
                <w:szCs w:val="24"/>
              </w:rPr>
              <w:t>个体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工商户营业执照</w:t>
            </w:r>
            <w:r>
              <w:rPr>
                <w:rFonts w:ascii="微软雅黑" w:hAnsi="微软雅黑" w:eastAsia="微软雅黑" w:cs="微软雅黑"/>
                <w:color w:val="auto"/>
                <w:spacing w:val="-51"/>
                <w:sz w:val="24"/>
                <w:szCs w:val="24"/>
              </w:rPr>
              <w:t xml:space="preserve"> </w:t>
            </w:r>
            <w:r>
              <w:rPr>
                <w:color w:val="auto"/>
                <w:spacing w:val="2"/>
                <w:sz w:val="24"/>
                <w:szCs w:val="24"/>
              </w:rPr>
              <w:t>”</w:t>
            </w:r>
            <w:r>
              <w:rPr>
                <w:rFonts w:ascii="微软雅黑" w:hAnsi="微软雅黑" w:eastAsia="微软雅黑" w:cs="微软雅黑"/>
                <w:color w:val="auto"/>
                <w:spacing w:val="2"/>
                <w:sz w:val="24"/>
                <w:szCs w:val="24"/>
              </w:rPr>
              <w:t>；</w:t>
            </w:r>
          </w:p>
          <w:p w14:paraId="766B2C4C">
            <w:pPr>
              <w:spacing w:before="3" w:line="202" w:lineRule="auto"/>
              <w:ind w:left="111" w:right="10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投标人是自然人的，应提供有效的自然人身</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份证明。</w:t>
            </w:r>
          </w:p>
          <w:p w14:paraId="0D5DDE00">
            <w:pPr>
              <w:pStyle w:val="16"/>
              <w:spacing w:before="4" w:line="199" w:lineRule="auto"/>
              <w:ind w:left="108"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分支机构参加投标的，应提供该分支机构或</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其所属法人</w:t>
            </w:r>
            <w:r>
              <w:rPr>
                <w:color w:val="auto"/>
                <w:spacing w:val="-2"/>
                <w:sz w:val="24"/>
                <w:szCs w:val="24"/>
              </w:rPr>
              <w:t>/</w:t>
            </w:r>
            <w:r>
              <w:rPr>
                <w:rFonts w:ascii="微软雅黑" w:hAnsi="微软雅黑" w:eastAsia="微软雅黑" w:cs="微软雅黑"/>
                <w:color w:val="auto"/>
                <w:spacing w:val="-2"/>
                <w:sz w:val="24"/>
                <w:szCs w:val="24"/>
              </w:rPr>
              <w:t>其他组织的相应证明文件；同时</w:t>
            </w:r>
            <w:r>
              <w:rPr>
                <w:rFonts w:ascii="微软雅黑" w:hAnsi="微软雅黑" w:eastAsia="微软雅黑" w:cs="微软雅黑"/>
                <w:color w:val="auto"/>
                <w:spacing w:val="15"/>
                <w:sz w:val="24"/>
                <w:szCs w:val="24"/>
              </w:rPr>
              <w:t xml:space="preserve"> </w:t>
            </w:r>
            <w:r>
              <w:rPr>
                <w:rFonts w:ascii="微软雅黑" w:hAnsi="微软雅黑" w:eastAsia="微软雅黑" w:cs="微软雅黑"/>
                <w:color w:val="auto"/>
                <w:spacing w:val="11"/>
                <w:sz w:val="24"/>
                <w:szCs w:val="24"/>
              </w:rPr>
              <w:t>还应提供其所属法人</w:t>
            </w:r>
            <w:r>
              <w:rPr>
                <w:color w:val="auto"/>
                <w:spacing w:val="11"/>
                <w:sz w:val="24"/>
                <w:szCs w:val="24"/>
              </w:rPr>
              <w:t>/</w:t>
            </w:r>
            <w:r>
              <w:rPr>
                <w:rFonts w:ascii="微软雅黑" w:hAnsi="微软雅黑" w:eastAsia="微软雅黑" w:cs="微软雅黑"/>
                <w:color w:val="auto"/>
                <w:spacing w:val="11"/>
                <w:sz w:val="24"/>
                <w:szCs w:val="24"/>
              </w:rPr>
              <w:t>其他组织出具的授权</w:t>
            </w:r>
            <w:r>
              <w:rPr>
                <w:rFonts w:ascii="微软雅黑" w:hAnsi="微软雅黑" w:eastAsia="微软雅黑" w:cs="微软雅黑"/>
                <w:color w:val="auto"/>
                <w:spacing w:val="6"/>
                <w:sz w:val="24"/>
                <w:szCs w:val="24"/>
              </w:rPr>
              <w:t xml:space="preserve"> </w:t>
            </w:r>
            <w:r>
              <w:rPr>
                <w:rFonts w:ascii="微软雅黑" w:hAnsi="微软雅黑" w:eastAsia="微软雅黑" w:cs="微软雅黑"/>
                <w:color w:val="auto"/>
                <w:spacing w:val="-1"/>
                <w:sz w:val="24"/>
                <w:szCs w:val="24"/>
              </w:rPr>
              <w:t>其参与本项目的授权书（格式自拟</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1"/>
                <w:sz w:val="24"/>
                <w:szCs w:val="24"/>
              </w:rPr>
              <w:t>，须加盖</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其所属法人</w:t>
            </w:r>
            <w:r>
              <w:rPr>
                <w:color w:val="auto"/>
                <w:spacing w:val="2"/>
                <w:sz w:val="24"/>
                <w:szCs w:val="24"/>
              </w:rPr>
              <w:t>/</w:t>
            </w:r>
            <w:r>
              <w:rPr>
                <w:rFonts w:ascii="微软雅黑" w:hAnsi="微软雅黑" w:eastAsia="微软雅黑" w:cs="微软雅黑"/>
                <w:color w:val="auto"/>
                <w:spacing w:val="2"/>
                <w:sz w:val="24"/>
                <w:szCs w:val="24"/>
              </w:rPr>
              <w:t>其他组织的公章</w:t>
            </w:r>
            <w:r>
              <w:rPr>
                <w:rFonts w:ascii="微软雅黑" w:hAnsi="微软雅黑" w:eastAsia="微软雅黑" w:cs="微软雅黑"/>
                <w:color w:val="auto"/>
                <w:spacing w:val="-46"/>
                <w:sz w:val="24"/>
                <w:szCs w:val="24"/>
              </w:rPr>
              <w:t>）；</w:t>
            </w:r>
            <w:r>
              <w:rPr>
                <w:rFonts w:ascii="微软雅黑" w:hAnsi="微软雅黑" w:eastAsia="微软雅黑" w:cs="微软雅黑"/>
                <w:color w:val="auto"/>
                <w:spacing w:val="2"/>
                <w:sz w:val="24"/>
                <w:szCs w:val="24"/>
              </w:rPr>
              <w:t>对于银行</w:t>
            </w:r>
            <w:r>
              <w:rPr>
                <w:rFonts w:ascii="微软雅黑" w:hAnsi="微软雅黑" w:eastAsia="微软雅黑" w:cs="微软雅黑"/>
                <w:color w:val="auto"/>
                <w:spacing w:val="-40"/>
                <w:sz w:val="24"/>
                <w:szCs w:val="24"/>
              </w:rPr>
              <w:t xml:space="preserve"> </w:t>
            </w:r>
            <w:r>
              <w:rPr>
                <w:rFonts w:ascii="微软雅黑" w:hAnsi="微软雅黑" w:eastAsia="微软雅黑" w:cs="微软雅黑"/>
                <w:color w:val="auto"/>
                <w:spacing w:val="2"/>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保险</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pacing w:val="-3"/>
                <w:sz w:val="24"/>
                <w:szCs w:val="24"/>
              </w:rPr>
              <w:t>、石油石化</w:t>
            </w:r>
            <w:r>
              <w:rPr>
                <w:rFonts w:ascii="微软雅黑" w:hAnsi="微软雅黑" w:eastAsia="微软雅黑" w:cs="微软雅黑"/>
                <w:color w:val="auto"/>
                <w:spacing w:val="-43"/>
                <w:sz w:val="24"/>
                <w:szCs w:val="24"/>
              </w:rPr>
              <w:t xml:space="preserve"> </w:t>
            </w:r>
            <w:r>
              <w:rPr>
                <w:rFonts w:ascii="微软雅黑" w:hAnsi="微软雅黑" w:eastAsia="微软雅黑" w:cs="微软雅黑"/>
                <w:color w:val="auto"/>
                <w:spacing w:val="-3"/>
                <w:sz w:val="24"/>
                <w:szCs w:val="24"/>
              </w:rPr>
              <w:t>、电力</w:t>
            </w:r>
            <w:r>
              <w:rPr>
                <w:rFonts w:ascii="微软雅黑" w:hAnsi="微软雅黑" w:eastAsia="微软雅黑" w:cs="微软雅黑"/>
                <w:color w:val="auto"/>
                <w:spacing w:val="-42"/>
                <w:sz w:val="24"/>
                <w:szCs w:val="24"/>
              </w:rPr>
              <w:t xml:space="preserve"> </w:t>
            </w:r>
            <w:r>
              <w:rPr>
                <w:rFonts w:ascii="微软雅黑" w:hAnsi="微软雅黑" w:eastAsia="微软雅黑" w:cs="微软雅黑"/>
                <w:color w:val="auto"/>
                <w:spacing w:val="-3"/>
                <w:sz w:val="24"/>
                <w:szCs w:val="24"/>
              </w:rPr>
              <w:t>、电信等行业的分支</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机构</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3"/>
                <w:sz w:val="24"/>
                <w:szCs w:val="24"/>
              </w:rPr>
              <w:t>，可以提供上述授权</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3"/>
                <w:sz w:val="24"/>
                <w:szCs w:val="24"/>
              </w:rPr>
              <w:t>，也可以提供其所</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1"/>
                <w:sz w:val="24"/>
                <w:szCs w:val="24"/>
              </w:rPr>
              <w:t>属法人</w:t>
            </w:r>
            <w:r>
              <w:rPr>
                <w:color w:val="auto"/>
                <w:spacing w:val="11"/>
                <w:sz w:val="24"/>
                <w:szCs w:val="24"/>
              </w:rPr>
              <w:t>/</w:t>
            </w:r>
            <w:r>
              <w:rPr>
                <w:rFonts w:ascii="微软雅黑" w:hAnsi="微软雅黑" w:eastAsia="微软雅黑" w:cs="微软雅黑"/>
                <w:color w:val="auto"/>
                <w:spacing w:val="11"/>
                <w:sz w:val="24"/>
                <w:szCs w:val="24"/>
              </w:rPr>
              <w:t>其他组织的有关文件或制度等能够</w:t>
            </w:r>
          </w:p>
        </w:tc>
        <w:tc>
          <w:tcPr>
            <w:tcW w:w="1643" w:type="dxa"/>
            <w:vAlign w:val="top"/>
          </w:tcPr>
          <w:p w14:paraId="6CBC71DC">
            <w:pPr>
              <w:pStyle w:val="16"/>
              <w:spacing w:line="252" w:lineRule="auto"/>
              <w:rPr>
                <w:color w:val="auto"/>
              </w:rPr>
            </w:pPr>
          </w:p>
          <w:p w14:paraId="572505AD">
            <w:pPr>
              <w:pStyle w:val="16"/>
              <w:spacing w:line="253" w:lineRule="auto"/>
              <w:rPr>
                <w:color w:val="auto"/>
              </w:rPr>
            </w:pPr>
          </w:p>
          <w:p w14:paraId="79526E2E">
            <w:pPr>
              <w:pStyle w:val="16"/>
              <w:spacing w:line="253" w:lineRule="auto"/>
              <w:rPr>
                <w:color w:val="auto"/>
              </w:rPr>
            </w:pPr>
          </w:p>
          <w:p w14:paraId="36128332">
            <w:pPr>
              <w:pStyle w:val="16"/>
              <w:spacing w:line="253" w:lineRule="auto"/>
              <w:rPr>
                <w:color w:val="auto"/>
              </w:rPr>
            </w:pPr>
          </w:p>
          <w:p w14:paraId="44BCF8C0">
            <w:pPr>
              <w:pStyle w:val="16"/>
              <w:spacing w:line="253" w:lineRule="auto"/>
              <w:rPr>
                <w:color w:val="auto"/>
              </w:rPr>
            </w:pPr>
          </w:p>
          <w:p w14:paraId="10D8B328">
            <w:pPr>
              <w:pStyle w:val="16"/>
              <w:spacing w:line="253" w:lineRule="auto"/>
              <w:rPr>
                <w:color w:val="auto"/>
              </w:rPr>
            </w:pPr>
          </w:p>
          <w:p w14:paraId="1C641181">
            <w:pPr>
              <w:pStyle w:val="16"/>
              <w:spacing w:line="253" w:lineRule="auto"/>
              <w:rPr>
                <w:color w:val="auto"/>
              </w:rPr>
            </w:pPr>
          </w:p>
          <w:p w14:paraId="73FED60E">
            <w:pPr>
              <w:pStyle w:val="16"/>
              <w:spacing w:line="253" w:lineRule="auto"/>
              <w:rPr>
                <w:color w:val="auto"/>
              </w:rPr>
            </w:pPr>
          </w:p>
          <w:p w14:paraId="31450A4A">
            <w:pPr>
              <w:pStyle w:val="16"/>
              <w:spacing w:line="253" w:lineRule="auto"/>
              <w:rPr>
                <w:color w:val="auto"/>
              </w:rPr>
            </w:pPr>
          </w:p>
          <w:p w14:paraId="0B556E93">
            <w:pPr>
              <w:pStyle w:val="16"/>
              <w:spacing w:line="253" w:lineRule="auto"/>
              <w:rPr>
                <w:color w:val="auto"/>
              </w:rPr>
            </w:pPr>
          </w:p>
          <w:p w14:paraId="15EE571F">
            <w:pPr>
              <w:spacing w:before="103" w:line="209"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2"/>
                <w:sz w:val="24"/>
                <w:szCs w:val="24"/>
              </w:rPr>
              <w:t>或电子证照</w:t>
            </w:r>
          </w:p>
        </w:tc>
      </w:tr>
    </w:tbl>
    <w:p w14:paraId="6D6E6E32">
      <w:pPr>
        <w:rPr>
          <w:rFonts w:ascii="Arial"/>
          <w:color w:val="auto"/>
          <w:sz w:val="21"/>
        </w:rPr>
      </w:pPr>
    </w:p>
    <w:p w14:paraId="1D2B39BE">
      <w:pPr>
        <w:rPr>
          <w:rFonts w:ascii="Arial" w:hAnsi="Arial" w:eastAsia="Arial" w:cs="Arial"/>
          <w:color w:val="auto"/>
          <w:sz w:val="21"/>
          <w:szCs w:val="21"/>
        </w:rPr>
        <w:sectPr>
          <w:footerReference r:id="rId21" w:type="default"/>
          <w:pgSz w:w="11907" w:h="16840"/>
          <w:pgMar w:top="1183" w:right="1021" w:bottom="1060" w:left="1588" w:header="841" w:footer="886" w:gutter="0"/>
          <w:pgNumType w:fmt="decimal"/>
          <w:cols w:space="720" w:num="1"/>
        </w:sectPr>
      </w:pPr>
    </w:p>
    <w:p w14:paraId="0C6015B7">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6329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15F70940">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1A088ED3">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2D0E5358">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45CF7A9F">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51279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0815B8BB">
            <w:pPr>
              <w:pStyle w:val="16"/>
              <w:rPr>
                <w:color w:val="auto"/>
              </w:rPr>
            </w:pPr>
          </w:p>
        </w:tc>
        <w:tc>
          <w:tcPr>
            <w:tcW w:w="1981" w:type="dxa"/>
            <w:vAlign w:val="top"/>
          </w:tcPr>
          <w:p w14:paraId="5DFF4D41">
            <w:pPr>
              <w:pStyle w:val="16"/>
              <w:rPr>
                <w:color w:val="auto"/>
              </w:rPr>
            </w:pPr>
          </w:p>
        </w:tc>
        <w:tc>
          <w:tcPr>
            <w:tcW w:w="4819" w:type="dxa"/>
            <w:vAlign w:val="top"/>
          </w:tcPr>
          <w:p w14:paraId="05957F1D">
            <w:pPr>
              <w:spacing w:before="42"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证明授权其独立开展业务的证明材料。</w:t>
            </w:r>
          </w:p>
        </w:tc>
        <w:tc>
          <w:tcPr>
            <w:tcW w:w="1643" w:type="dxa"/>
            <w:vAlign w:val="top"/>
          </w:tcPr>
          <w:p w14:paraId="3BB86458">
            <w:pPr>
              <w:pStyle w:val="16"/>
              <w:rPr>
                <w:color w:val="auto"/>
              </w:rPr>
            </w:pPr>
          </w:p>
        </w:tc>
      </w:tr>
      <w:tr w14:paraId="2974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6F2C61DD">
            <w:pPr>
              <w:pStyle w:val="16"/>
              <w:spacing w:before="250" w:line="201" w:lineRule="auto"/>
              <w:ind w:left="252"/>
              <w:rPr>
                <w:color w:val="auto"/>
                <w:sz w:val="24"/>
                <w:szCs w:val="24"/>
              </w:rPr>
            </w:pPr>
            <w:r>
              <w:rPr>
                <w:color w:val="auto"/>
                <w:spacing w:val="5"/>
                <w:sz w:val="24"/>
                <w:szCs w:val="24"/>
              </w:rPr>
              <w:t>1-2</w:t>
            </w:r>
          </w:p>
        </w:tc>
        <w:tc>
          <w:tcPr>
            <w:tcW w:w="1981" w:type="dxa"/>
            <w:vAlign w:val="top"/>
          </w:tcPr>
          <w:p w14:paraId="2D0EC5DB">
            <w:pPr>
              <w:spacing w:before="42" w:line="189" w:lineRule="auto"/>
              <w:ind w:left="116" w:right="105" w:hanging="7"/>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投标人资格声明</w:t>
            </w:r>
            <w:r>
              <w:rPr>
                <w:rFonts w:ascii="微软雅黑" w:hAnsi="微软雅黑" w:eastAsia="微软雅黑" w:cs="微软雅黑"/>
                <w:color w:val="auto"/>
                <w:sz w:val="24"/>
                <w:szCs w:val="24"/>
              </w:rPr>
              <w:t>书</w:t>
            </w:r>
          </w:p>
        </w:tc>
        <w:tc>
          <w:tcPr>
            <w:tcW w:w="4819" w:type="dxa"/>
            <w:vAlign w:val="top"/>
          </w:tcPr>
          <w:p w14:paraId="24306E15">
            <w:pPr>
              <w:spacing w:before="42" w:line="189" w:lineRule="auto"/>
              <w:ind w:left="129" w:right="102" w:hanging="1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提供了符合招标文件要求的《投标人资格声</w:t>
            </w:r>
            <w:r>
              <w:rPr>
                <w:rFonts w:ascii="微软雅黑" w:hAnsi="微软雅黑" w:eastAsia="微软雅黑" w:cs="微软雅黑"/>
                <w:color w:val="auto"/>
                <w:spacing w:val="17"/>
                <w:sz w:val="24"/>
                <w:szCs w:val="24"/>
              </w:rPr>
              <w:t xml:space="preserve"> </w:t>
            </w:r>
            <w:r>
              <w:rPr>
                <w:rFonts w:ascii="微软雅黑" w:hAnsi="微软雅黑" w:eastAsia="微软雅黑" w:cs="微软雅黑"/>
                <w:color w:val="auto"/>
                <w:spacing w:val="-28"/>
                <w:w w:val="98"/>
                <w:sz w:val="24"/>
                <w:szCs w:val="24"/>
              </w:rPr>
              <w:t>明书》。</w:t>
            </w:r>
          </w:p>
        </w:tc>
        <w:tc>
          <w:tcPr>
            <w:tcW w:w="1643" w:type="dxa"/>
            <w:vAlign w:val="top"/>
          </w:tcPr>
          <w:p w14:paraId="6A230BC3">
            <w:pPr>
              <w:spacing w:before="42" w:line="189"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r w14:paraId="1EB99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vAlign w:val="top"/>
          </w:tcPr>
          <w:p w14:paraId="1285EA3C">
            <w:pPr>
              <w:pStyle w:val="16"/>
              <w:spacing w:line="250" w:lineRule="auto"/>
              <w:rPr>
                <w:color w:val="auto"/>
              </w:rPr>
            </w:pPr>
          </w:p>
          <w:p w14:paraId="48F0ADB5">
            <w:pPr>
              <w:pStyle w:val="16"/>
              <w:spacing w:line="250" w:lineRule="auto"/>
              <w:rPr>
                <w:color w:val="auto"/>
              </w:rPr>
            </w:pPr>
          </w:p>
          <w:p w14:paraId="7279B5E6">
            <w:pPr>
              <w:pStyle w:val="16"/>
              <w:spacing w:line="250" w:lineRule="auto"/>
              <w:rPr>
                <w:color w:val="auto"/>
              </w:rPr>
            </w:pPr>
          </w:p>
          <w:p w14:paraId="1CDBA116">
            <w:pPr>
              <w:pStyle w:val="16"/>
              <w:spacing w:line="250" w:lineRule="auto"/>
              <w:rPr>
                <w:color w:val="auto"/>
              </w:rPr>
            </w:pPr>
          </w:p>
          <w:p w14:paraId="17806748">
            <w:pPr>
              <w:pStyle w:val="16"/>
              <w:spacing w:line="250" w:lineRule="auto"/>
              <w:rPr>
                <w:color w:val="auto"/>
              </w:rPr>
            </w:pPr>
          </w:p>
          <w:p w14:paraId="34AA90DC">
            <w:pPr>
              <w:pStyle w:val="16"/>
              <w:spacing w:line="250" w:lineRule="auto"/>
              <w:rPr>
                <w:color w:val="auto"/>
              </w:rPr>
            </w:pPr>
          </w:p>
          <w:p w14:paraId="75842554">
            <w:pPr>
              <w:pStyle w:val="16"/>
              <w:spacing w:line="250" w:lineRule="auto"/>
              <w:rPr>
                <w:color w:val="auto"/>
              </w:rPr>
            </w:pPr>
          </w:p>
          <w:p w14:paraId="40461604">
            <w:pPr>
              <w:pStyle w:val="16"/>
              <w:spacing w:line="251" w:lineRule="auto"/>
              <w:rPr>
                <w:color w:val="auto"/>
              </w:rPr>
            </w:pPr>
          </w:p>
          <w:p w14:paraId="1D8D0260">
            <w:pPr>
              <w:pStyle w:val="16"/>
              <w:spacing w:line="251" w:lineRule="auto"/>
              <w:rPr>
                <w:color w:val="auto"/>
              </w:rPr>
            </w:pPr>
          </w:p>
          <w:p w14:paraId="474CB460">
            <w:pPr>
              <w:pStyle w:val="16"/>
              <w:spacing w:before="69" w:line="201" w:lineRule="auto"/>
              <w:ind w:left="252"/>
              <w:rPr>
                <w:color w:val="auto"/>
                <w:sz w:val="24"/>
                <w:szCs w:val="24"/>
              </w:rPr>
            </w:pPr>
            <w:r>
              <w:rPr>
                <w:color w:val="auto"/>
                <w:spacing w:val="5"/>
                <w:sz w:val="24"/>
                <w:szCs w:val="24"/>
              </w:rPr>
              <w:t>1-3</w:t>
            </w:r>
          </w:p>
        </w:tc>
        <w:tc>
          <w:tcPr>
            <w:tcW w:w="1981" w:type="dxa"/>
            <w:vAlign w:val="top"/>
          </w:tcPr>
          <w:p w14:paraId="6EE3A122">
            <w:pPr>
              <w:pStyle w:val="16"/>
              <w:spacing w:line="242" w:lineRule="auto"/>
              <w:rPr>
                <w:color w:val="auto"/>
              </w:rPr>
            </w:pPr>
          </w:p>
          <w:p w14:paraId="2B8A34E0">
            <w:pPr>
              <w:pStyle w:val="16"/>
              <w:spacing w:line="242" w:lineRule="auto"/>
              <w:rPr>
                <w:color w:val="auto"/>
              </w:rPr>
            </w:pPr>
          </w:p>
          <w:p w14:paraId="08F2B8D2">
            <w:pPr>
              <w:pStyle w:val="16"/>
              <w:spacing w:line="242" w:lineRule="auto"/>
              <w:rPr>
                <w:color w:val="auto"/>
              </w:rPr>
            </w:pPr>
          </w:p>
          <w:p w14:paraId="122E5C5D">
            <w:pPr>
              <w:pStyle w:val="16"/>
              <w:spacing w:line="242" w:lineRule="auto"/>
              <w:rPr>
                <w:color w:val="auto"/>
              </w:rPr>
            </w:pPr>
          </w:p>
          <w:p w14:paraId="4325AD8C">
            <w:pPr>
              <w:pStyle w:val="16"/>
              <w:spacing w:line="243" w:lineRule="auto"/>
              <w:rPr>
                <w:color w:val="auto"/>
              </w:rPr>
            </w:pPr>
          </w:p>
          <w:p w14:paraId="24D94051">
            <w:pPr>
              <w:pStyle w:val="16"/>
              <w:spacing w:line="243" w:lineRule="auto"/>
              <w:rPr>
                <w:color w:val="auto"/>
              </w:rPr>
            </w:pPr>
          </w:p>
          <w:p w14:paraId="6D915EC5">
            <w:pPr>
              <w:pStyle w:val="16"/>
              <w:spacing w:line="243" w:lineRule="auto"/>
              <w:rPr>
                <w:color w:val="auto"/>
              </w:rPr>
            </w:pPr>
          </w:p>
          <w:p w14:paraId="5E43D18E">
            <w:pPr>
              <w:pStyle w:val="16"/>
              <w:spacing w:line="243" w:lineRule="auto"/>
              <w:rPr>
                <w:color w:val="auto"/>
              </w:rPr>
            </w:pPr>
          </w:p>
          <w:p w14:paraId="6019A1DB">
            <w:pPr>
              <w:pStyle w:val="16"/>
              <w:spacing w:line="243" w:lineRule="auto"/>
              <w:rPr>
                <w:color w:val="auto"/>
              </w:rPr>
            </w:pPr>
          </w:p>
          <w:p w14:paraId="101347CF">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投标人信用记录</w:t>
            </w:r>
          </w:p>
        </w:tc>
        <w:tc>
          <w:tcPr>
            <w:tcW w:w="4819" w:type="dxa"/>
            <w:vAlign w:val="top"/>
          </w:tcPr>
          <w:p w14:paraId="148B91B1">
            <w:pPr>
              <w:pStyle w:val="16"/>
              <w:spacing w:before="38" w:line="203" w:lineRule="auto"/>
              <w:ind w:left="100" w:right="102" w:firstLine="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查询渠道：信用中国网站和中国政府采购网</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24"/>
                <w:sz w:val="24"/>
                <w:szCs w:val="24"/>
              </w:rPr>
              <w:t>（</w:t>
            </w:r>
            <w:r>
              <w:rPr>
                <w:color w:val="auto"/>
              </w:rPr>
              <w:fldChar w:fldCharType="begin"/>
            </w:r>
            <w:r>
              <w:rPr>
                <w:color w:val="auto"/>
              </w:rPr>
              <w:instrText xml:space="preserve"> HYPERLINK "https://www.creditchina.gov.cn" </w:instrText>
            </w:r>
            <w:r>
              <w:rPr>
                <w:color w:val="auto"/>
              </w:rPr>
              <w:fldChar w:fldCharType="separate"/>
            </w:r>
            <w:r>
              <w:rPr>
                <w:color w:val="auto"/>
                <w:sz w:val="20"/>
                <w:szCs w:val="20"/>
              </w:rPr>
              <w:t>www</w:t>
            </w:r>
            <w:r>
              <w:rPr>
                <w:color w:val="auto"/>
                <w:spacing w:val="24"/>
                <w:sz w:val="20"/>
                <w:szCs w:val="20"/>
              </w:rPr>
              <w:t>.</w:t>
            </w:r>
            <w:r>
              <w:rPr>
                <w:color w:val="auto"/>
                <w:sz w:val="20"/>
                <w:szCs w:val="20"/>
              </w:rPr>
              <w:t>creditchina</w:t>
            </w:r>
            <w:r>
              <w:rPr>
                <w:color w:val="auto"/>
                <w:spacing w:val="24"/>
                <w:sz w:val="20"/>
                <w:szCs w:val="20"/>
              </w:rPr>
              <w:t>.</w:t>
            </w:r>
            <w:r>
              <w:rPr>
                <w:color w:val="auto"/>
                <w:sz w:val="20"/>
                <w:szCs w:val="20"/>
              </w:rPr>
              <w:t>gov</w:t>
            </w:r>
            <w:r>
              <w:rPr>
                <w:color w:val="auto"/>
                <w:spacing w:val="24"/>
                <w:sz w:val="20"/>
                <w:szCs w:val="20"/>
              </w:rPr>
              <w:t>.</w:t>
            </w:r>
            <w:r>
              <w:rPr>
                <w:color w:val="auto"/>
                <w:sz w:val="20"/>
                <w:szCs w:val="20"/>
              </w:rPr>
              <w:t>cn</w:t>
            </w:r>
            <w:r>
              <w:rPr>
                <w:color w:val="auto"/>
                <w:sz w:val="20"/>
                <w:szCs w:val="20"/>
              </w:rPr>
              <w:fldChar w:fldCharType="end"/>
            </w:r>
            <w:r>
              <w:rPr>
                <w:rFonts w:hint="eastAsia" w:ascii="微软雅黑" w:hAnsi="微软雅黑" w:eastAsia="微软雅黑" w:cs="微软雅黑"/>
                <w:color w:val="auto"/>
                <w:spacing w:val="24"/>
                <w:sz w:val="24"/>
                <w:szCs w:val="24"/>
                <w:lang w:eastAsia="zh-CN"/>
              </w:rPr>
              <w:t>、</w:t>
            </w:r>
            <w:r>
              <w:rPr>
                <w:color w:val="auto"/>
              </w:rPr>
              <w:fldChar w:fldCharType="begin"/>
            </w:r>
            <w:r>
              <w:rPr>
                <w:color w:val="auto"/>
              </w:rPr>
              <w:instrText xml:space="preserve"> HYPERLINK "https://www.ccgp.gov.cn" </w:instrText>
            </w:r>
            <w:r>
              <w:rPr>
                <w:color w:val="auto"/>
              </w:rPr>
              <w:fldChar w:fldCharType="separate"/>
            </w:r>
            <w:r>
              <w:rPr>
                <w:color w:val="auto"/>
                <w:spacing w:val="17"/>
                <w:sz w:val="20"/>
                <w:szCs w:val="20"/>
              </w:rPr>
              <w:t>www.ccgp.gov.cn</w:t>
            </w:r>
            <w:r>
              <w:rPr>
                <w:color w:val="auto"/>
                <w:spacing w:val="17"/>
                <w:sz w:val="20"/>
                <w:szCs w:val="20"/>
              </w:rPr>
              <w:fldChar w:fldCharType="end"/>
            </w:r>
            <w:r>
              <w:rPr>
                <w:rFonts w:ascii="微软雅黑" w:hAnsi="微软雅黑" w:eastAsia="微软雅黑" w:cs="微软雅黑"/>
                <w:color w:val="auto"/>
                <w:spacing w:val="-51"/>
                <w:w w:val="89"/>
                <w:sz w:val="24"/>
                <w:szCs w:val="24"/>
              </w:rPr>
              <w:t>）；</w:t>
            </w:r>
          </w:p>
          <w:p w14:paraId="0BF80076">
            <w:pPr>
              <w:spacing w:before="7" w:line="202" w:lineRule="auto"/>
              <w:ind w:left="109" w:right="10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截止时点：投标截止时间以后、资格审查阶</w:t>
            </w:r>
            <w:r>
              <w:rPr>
                <w:rFonts w:ascii="微软雅黑" w:hAnsi="微软雅黑" w:eastAsia="微软雅黑" w:cs="微软雅黑"/>
                <w:color w:val="auto"/>
                <w:spacing w:val="-1"/>
                <w:sz w:val="24"/>
                <w:szCs w:val="24"/>
              </w:rPr>
              <w:t>段采购人或采购代理机构的实际查询时间</w:t>
            </w:r>
            <w:r>
              <w:rPr>
                <w:rFonts w:ascii="微软雅黑" w:hAnsi="微软雅黑" w:eastAsia="微软雅黑" w:cs="微软雅黑"/>
                <w:color w:val="auto"/>
                <w:spacing w:val="-16"/>
                <w:sz w:val="24"/>
                <w:szCs w:val="24"/>
              </w:rPr>
              <w:t xml:space="preserve"> </w:t>
            </w:r>
            <w:r>
              <w:rPr>
                <w:rFonts w:ascii="微软雅黑" w:hAnsi="微软雅黑" w:eastAsia="微软雅黑" w:cs="微软雅黑"/>
                <w:color w:val="auto"/>
                <w:spacing w:val="-1"/>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信用信息查询记录和证据留存具体方式：查</w:t>
            </w:r>
            <w:r>
              <w:rPr>
                <w:rFonts w:ascii="微软雅黑" w:hAnsi="微软雅黑" w:eastAsia="微软雅黑" w:cs="微软雅黑"/>
                <w:color w:val="auto"/>
                <w:spacing w:val="-1"/>
                <w:sz w:val="24"/>
                <w:szCs w:val="24"/>
              </w:rPr>
              <w:t>询结果网页打印页作为查询记录和证据</w:t>
            </w:r>
            <w:r>
              <w:rPr>
                <w:rFonts w:ascii="微软雅黑" w:hAnsi="微软雅黑" w:eastAsia="微软雅黑" w:cs="微软雅黑"/>
                <w:color w:val="auto"/>
                <w:spacing w:val="-12"/>
                <w:sz w:val="24"/>
                <w:szCs w:val="24"/>
              </w:rPr>
              <w:t xml:space="preserve"> </w:t>
            </w:r>
            <w:r>
              <w:rPr>
                <w:rFonts w:ascii="微软雅黑" w:hAnsi="微软雅黑" w:eastAsia="微软雅黑" w:cs="微软雅黑"/>
                <w:color w:val="auto"/>
                <w:spacing w:val="-1"/>
                <w:sz w:val="24"/>
                <w:szCs w:val="24"/>
              </w:rPr>
              <w:t>，与其他采购文件一并保存；</w:t>
            </w:r>
          </w:p>
          <w:p w14:paraId="35F87AB4">
            <w:pPr>
              <w:spacing w:line="198" w:lineRule="auto"/>
              <w:ind w:left="109" w:right="10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信用信息的使用原则</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：经认定的被列入失信被执行人</w:t>
            </w:r>
            <w:r>
              <w:rPr>
                <w:rFonts w:ascii="微软雅黑" w:hAnsi="微软雅黑" w:eastAsia="微软雅黑" w:cs="微软雅黑"/>
                <w:color w:val="auto"/>
                <w:spacing w:val="-38"/>
                <w:sz w:val="24"/>
                <w:szCs w:val="24"/>
              </w:rPr>
              <w:t xml:space="preserve"> </w:t>
            </w:r>
            <w:r>
              <w:rPr>
                <w:rFonts w:ascii="微软雅黑" w:hAnsi="微软雅黑" w:eastAsia="微软雅黑" w:cs="微软雅黑"/>
                <w:color w:val="auto"/>
                <w:spacing w:val="-1"/>
                <w:sz w:val="24"/>
                <w:szCs w:val="24"/>
              </w:rPr>
              <w:t>、重大税收违法案件当事人名单</w:t>
            </w:r>
            <w:r>
              <w:rPr>
                <w:rFonts w:ascii="微软雅黑" w:hAnsi="微软雅黑" w:eastAsia="微软雅黑" w:cs="微软雅黑"/>
                <w:color w:val="auto"/>
                <w:spacing w:val="-42"/>
                <w:sz w:val="24"/>
                <w:szCs w:val="24"/>
              </w:rPr>
              <w:t xml:space="preserve"> </w:t>
            </w:r>
            <w:r>
              <w:rPr>
                <w:rFonts w:ascii="微软雅黑" w:hAnsi="微软雅黑" w:eastAsia="微软雅黑" w:cs="微软雅黑"/>
                <w:color w:val="auto"/>
                <w:spacing w:val="-1"/>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政府采购严重违法失信行为记录名单的投标</w:t>
            </w:r>
            <w:r>
              <w:rPr>
                <w:rFonts w:ascii="微软雅黑" w:hAnsi="微软雅黑" w:eastAsia="微软雅黑" w:cs="微软雅黑"/>
                <w:color w:val="auto"/>
                <w:spacing w:val="-2"/>
                <w:sz w:val="24"/>
                <w:szCs w:val="24"/>
              </w:rPr>
              <w:t>人，其</w:t>
            </w:r>
            <w:r>
              <w:rPr>
                <w:rFonts w:ascii="微软雅黑" w:hAnsi="微软雅黑" w:eastAsia="微软雅黑" w:cs="微软雅黑"/>
                <w:b/>
                <w:bCs/>
                <w:color w:val="auto"/>
                <w:spacing w:val="-2"/>
                <w:sz w:val="24"/>
                <w:szCs w:val="24"/>
              </w:rPr>
              <w:t>投标无效</w:t>
            </w:r>
            <w:r>
              <w:rPr>
                <w:rFonts w:ascii="微软雅黑" w:hAnsi="微软雅黑" w:eastAsia="微软雅黑" w:cs="微软雅黑"/>
                <w:b/>
                <w:bCs/>
                <w:color w:val="auto"/>
                <w:spacing w:val="-36"/>
                <w:sz w:val="24"/>
                <w:szCs w:val="24"/>
              </w:rPr>
              <w:t xml:space="preserve"> </w:t>
            </w:r>
            <w:r>
              <w:rPr>
                <w:rFonts w:ascii="微软雅黑" w:hAnsi="微软雅黑" w:eastAsia="微软雅黑" w:cs="微软雅黑"/>
                <w:color w:val="auto"/>
                <w:spacing w:val="-2"/>
                <w:sz w:val="24"/>
                <w:szCs w:val="24"/>
              </w:rPr>
              <w:t>。联合体形式投标的</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2"/>
                <w:sz w:val="24"/>
                <w:szCs w:val="24"/>
              </w:rPr>
              <w:t>，联合</w:t>
            </w:r>
            <w:r>
              <w:rPr>
                <w:rFonts w:ascii="微软雅黑" w:hAnsi="微软雅黑" w:eastAsia="微软雅黑" w:cs="微软雅黑"/>
                <w:color w:val="auto"/>
                <w:spacing w:val="-1"/>
                <w:sz w:val="24"/>
                <w:szCs w:val="24"/>
              </w:rPr>
              <w:t>体成员存在不良信用记录，视同联合体存在不良信用记录。</w:t>
            </w:r>
          </w:p>
        </w:tc>
        <w:tc>
          <w:tcPr>
            <w:tcW w:w="1643" w:type="dxa"/>
            <w:vAlign w:val="top"/>
          </w:tcPr>
          <w:p w14:paraId="1518C213">
            <w:pPr>
              <w:pStyle w:val="16"/>
              <w:spacing w:line="277" w:lineRule="auto"/>
              <w:rPr>
                <w:color w:val="auto"/>
              </w:rPr>
            </w:pPr>
          </w:p>
          <w:p w14:paraId="6BF8538E">
            <w:pPr>
              <w:pStyle w:val="16"/>
              <w:spacing w:line="278" w:lineRule="auto"/>
              <w:rPr>
                <w:color w:val="auto"/>
              </w:rPr>
            </w:pPr>
          </w:p>
          <w:p w14:paraId="5F2A0CF8">
            <w:pPr>
              <w:pStyle w:val="16"/>
              <w:spacing w:line="278" w:lineRule="auto"/>
              <w:rPr>
                <w:color w:val="auto"/>
              </w:rPr>
            </w:pPr>
          </w:p>
          <w:p w14:paraId="4A8C10FA">
            <w:pPr>
              <w:pStyle w:val="16"/>
              <w:spacing w:line="278" w:lineRule="auto"/>
              <w:rPr>
                <w:color w:val="auto"/>
              </w:rPr>
            </w:pPr>
          </w:p>
          <w:p w14:paraId="1B36FCB8">
            <w:pPr>
              <w:pStyle w:val="16"/>
              <w:spacing w:line="278" w:lineRule="auto"/>
              <w:rPr>
                <w:color w:val="auto"/>
              </w:rPr>
            </w:pPr>
          </w:p>
          <w:p w14:paraId="093CD61C">
            <w:pPr>
              <w:pStyle w:val="16"/>
              <w:spacing w:line="278" w:lineRule="auto"/>
              <w:rPr>
                <w:color w:val="auto"/>
              </w:rPr>
            </w:pPr>
          </w:p>
          <w:p w14:paraId="0BF93686">
            <w:pPr>
              <w:spacing w:before="102" w:line="207" w:lineRule="auto"/>
              <w:ind w:left="111" w:right="106"/>
              <w:jc w:val="center"/>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无须投标人提供，由采购 人或采购代 理机构查询。</w:t>
            </w:r>
          </w:p>
        </w:tc>
      </w:tr>
      <w:tr w14:paraId="5623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31024F3A">
            <w:pPr>
              <w:pStyle w:val="16"/>
              <w:spacing w:before="254" w:line="199" w:lineRule="auto"/>
              <w:ind w:left="252"/>
              <w:rPr>
                <w:color w:val="auto"/>
                <w:sz w:val="24"/>
                <w:szCs w:val="24"/>
              </w:rPr>
            </w:pPr>
            <w:r>
              <w:rPr>
                <w:color w:val="auto"/>
                <w:spacing w:val="5"/>
                <w:sz w:val="24"/>
                <w:szCs w:val="24"/>
              </w:rPr>
              <w:t>1-4</w:t>
            </w:r>
          </w:p>
        </w:tc>
        <w:tc>
          <w:tcPr>
            <w:tcW w:w="1981" w:type="dxa"/>
            <w:vAlign w:val="top"/>
          </w:tcPr>
          <w:p w14:paraId="312F747C">
            <w:pPr>
              <w:spacing w:before="42" w:line="189" w:lineRule="auto"/>
              <w:ind w:left="109" w:right="105"/>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法律</w:t>
            </w:r>
            <w:r>
              <w:rPr>
                <w:rFonts w:ascii="微软雅黑" w:hAnsi="微软雅黑" w:eastAsia="微软雅黑" w:cs="微软雅黑"/>
                <w:color w:val="auto"/>
                <w:spacing w:val="-27"/>
                <w:sz w:val="24"/>
                <w:szCs w:val="24"/>
              </w:rPr>
              <w:t xml:space="preserve"> </w:t>
            </w:r>
            <w:r>
              <w:rPr>
                <w:rFonts w:ascii="微软雅黑" w:hAnsi="微软雅黑" w:eastAsia="微软雅黑" w:cs="微软雅黑"/>
                <w:color w:val="auto"/>
                <w:spacing w:val="5"/>
                <w:sz w:val="24"/>
                <w:szCs w:val="24"/>
              </w:rPr>
              <w:t>、行政法规</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规定的其他条件</w:t>
            </w:r>
          </w:p>
        </w:tc>
        <w:tc>
          <w:tcPr>
            <w:tcW w:w="4819" w:type="dxa"/>
            <w:vAlign w:val="top"/>
          </w:tcPr>
          <w:p w14:paraId="4B034052">
            <w:pPr>
              <w:spacing w:before="215" w:line="201"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法律、行政法规规定的其他条件</w:t>
            </w:r>
          </w:p>
        </w:tc>
        <w:tc>
          <w:tcPr>
            <w:tcW w:w="1643" w:type="dxa"/>
            <w:vAlign w:val="top"/>
          </w:tcPr>
          <w:p w14:paraId="427BED4C">
            <w:pPr>
              <w:pStyle w:val="16"/>
              <w:spacing w:before="255" w:line="215" w:lineRule="auto"/>
              <w:ind w:left="777"/>
              <w:rPr>
                <w:color w:val="auto"/>
                <w:sz w:val="24"/>
                <w:szCs w:val="24"/>
              </w:rPr>
            </w:pPr>
          </w:p>
        </w:tc>
      </w:tr>
      <w:tr w14:paraId="5C1B2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04214285">
            <w:pPr>
              <w:pStyle w:val="16"/>
              <w:spacing w:line="353" w:lineRule="auto"/>
              <w:rPr>
                <w:color w:val="auto"/>
              </w:rPr>
            </w:pPr>
          </w:p>
          <w:p w14:paraId="0BD2DFB9">
            <w:pPr>
              <w:pStyle w:val="16"/>
              <w:spacing w:before="69" w:line="201" w:lineRule="auto"/>
              <w:ind w:left="363"/>
              <w:rPr>
                <w:color w:val="auto"/>
                <w:sz w:val="24"/>
                <w:szCs w:val="24"/>
              </w:rPr>
            </w:pPr>
            <w:r>
              <w:rPr>
                <w:color w:val="auto"/>
                <w:spacing w:val="1"/>
                <w:sz w:val="24"/>
                <w:szCs w:val="24"/>
              </w:rPr>
              <w:t>2</w:t>
            </w:r>
          </w:p>
        </w:tc>
        <w:tc>
          <w:tcPr>
            <w:tcW w:w="1981" w:type="dxa"/>
            <w:vAlign w:val="top"/>
          </w:tcPr>
          <w:p w14:paraId="52FDFAE9">
            <w:pPr>
              <w:spacing w:before="43" w:line="193" w:lineRule="auto"/>
              <w:ind w:left="107" w:right="105" w:firstLine="4"/>
              <w:jc w:val="both"/>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落实政府采购政</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1"/>
                <w:sz w:val="24"/>
                <w:szCs w:val="24"/>
              </w:rPr>
              <w:t>策需满足的资格</w:t>
            </w:r>
            <w:r>
              <w:rPr>
                <w:rFonts w:ascii="微软雅黑" w:hAnsi="微软雅黑" w:eastAsia="微软雅黑" w:cs="微软雅黑"/>
                <w:color w:val="auto"/>
                <w:spacing w:val="5"/>
                <w:sz w:val="24"/>
                <w:szCs w:val="24"/>
              </w:rPr>
              <w:t xml:space="preserve"> </w:t>
            </w:r>
            <w:r>
              <w:rPr>
                <w:rFonts w:ascii="微软雅黑" w:hAnsi="微软雅黑" w:eastAsia="微软雅黑" w:cs="微软雅黑"/>
                <w:color w:val="auto"/>
                <w:spacing w:val="-2"/>
                <w:sz w:val="24"/>
                <w:szCs w:val="24"/>
              </w:rPr>
              <w:t>要求</w:t>
            </w:r>
          </w:p>
        </w:tc>
        <w:tc>
          <w:tcPr>
            <w:tcW w:w="4819" w:type="dxa"/>
            <w:vAlign w:val="top"/>
          </w:tcPr>
          <w:p w14:paraId="30F8DD64">
            <w:pPr>
              <w:pStyle w:val="16"/>
              <w:spacing w:line="283" w:lineRule="auto"/>
              <w:rPr>
                <w:color w:val="auto"/>
              </w:rPr>
            </w:pPr>
          </w:p>
          <w:p w14:paraId="07BAC066">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具体要求见第一章《</w:t>
            </w:r>
            <w:r>
              <w:rPr>
                <w:rFonts w:hint="eastAsia" w:ascii="微软雅黑" w:hAnsi="微软雅黑" w:eastAsia="微软雅黑" w:cs="微软雅黑"/>
                <w:color w:val="auto"/>
                <w:sz w:val="24"/>
                <w:szCs w:val="24"/>
                <w:lang w:val="en-US" w:eastAsia="zh-CN"/>
              </w:rPr>
              <w:t>招标公告</w:t>
            </w:r>
            <w:r>
              <w:rPr>
                <w:rFonts w:ascii="微软雅黑" w:hAnsi="微软雅黑" w:eastAsia="微软雅黑" w:cs="微软雅黑"/>
                <w:color w:val="auto"/>
                <w:sz w:val="24"/>
                <w:szCs w:val="24"/>
              </w:rPr>
              <w:t>》</w:t>
            </w:r>
          </w:p>
        </w:tc>
        <w:tc>
          <w:tcPr>
            <w:tcW w:w="1643" w:type="dxa"/>
            <w:vAlign w:val="top"/>
          </w:tcPr>
          <w:p w14:paraId="75018D93">
            <w:pPr>
              <w:pStyle w:val="16"/>
              <w:rPr>
                <w:color w:val="auto"/>
              </w:rPr>
            </w:pPr>
          </w:p>
        </w:tc>
      </w:tr>
      <w:tr w14:paraId="504BE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0D63915E">
            <w:pPr>
              <w:pStyle w:val="16"/>
              <w:spacing w:before="253" w:line="201" w:lineRule="auto"/>
              <w:ind w:left="243"/>
              <w:rPr>
                <w:color w:val="auto"/>
                <w:sz w:val="24"/>
                <w:szCs w:val="24"/>
              </w:rPr>
            </w:pPr>
            <w:r>
              <w:rPr>
                <w:color w:val="auto"/>
                <w:spacing w:val="8"/>
                <w:sz w:val="24"/>
                <w:szCs w:val="24"/>
              </w:rPr>
              <w:t>2-1</w:t>
            </w:r>
          </w:p>
        </w:tc>
        <w:tc>
          <w:tcPr>
            <w:tcW w:w="1981" w:type="dxa"/>
            <w:vAlign w:val="top"/>
          </w:tcPr>
          <w:p w14:paraId="5E4CC7C8">
            <w:pPr>
              <w:spacing w:before="45" w:line="188" w:lineRule="auto"/>
              <w:ind w:left="128" w:right="105" w:firstLine="4"/>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中小企业政策证</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9"/>
                <w:sz w:val="24"/>
                <w:szCs w:val="24"/>
              </w:rPr>
              <w:t>明文件</w:t>
            </w:r>
          </w:p>
        </w:tc>
        <w:tc>
          <w:tcPr>
            <w:tcW w:w="4819" w:type="dxa"/>
            <w:vAlign w:val="top"/>
          </w:tcPr>
          <w:p w14:paraId="73543808">
            <w:pPr>
              <w:spacing w:before="217"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具体要求见第一章《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vAlign w:val="top"/>
          </w:tcPr>
          <w:p w14:paraId="1581ACEE">
            <w:pPr>
              <w:pStyle w:val="16"/>
              <w:rPr>
                <w:color w:val="auto"/>
              </w:rPr>
            </w:pPr>
          </w:p>
        </w:tc>
      </w:tr>
      <w:tr w14:paraId="7A082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vAlign w:val="top"/>
          </w:tcPr>
          <w:p w14:paraId="269E3EC4">
            <w:pPr>
              <w:pStyle w:val="16"/>
              <w:spacing w:line="264" w:lineRule="auto"/>
              <w:rPr>
                <w:color w:val="auto"/>
              </w:rPr>
            </w:pPr>
          </w:p>
          <w:p w14:paraId="75BE611F">
            <w:pPr>
              <w:pStyle w:val="16"/>
              <w:spacing w:line="264" w:lineRule="auto"/>
              <w:rPr>
                <w:color w:val="auto"/>
              </w:rPr>
            </w:pPr>
          </w:p>
          <w:p w14:paraId="4429FDB2">
            <w:pPr>
              <w:pStyle w:val="16"/>
              <w:spacing w:line="264" w:lineRule="auto"/>
              <w:rPr>
                <w:color w:val="auto"/>
              </w:rPr>
            </w:pPr>
          </w:p>
          <w:p w14:paraId="6EE15557">
            <w:pPr>
              <w:pStyle w:val="16"/>
              <w:spacing w:line="265" w:lineRule="auto"/>
              <w:rPr>
                <w:color w:val="auto"/>
              </w:rPr>
            </w:pPr>
          </w:p>
          <w:p w14:paraId="7E016138">
            <w:pPr>
              <w:pStyle w:val="16"/>
              <w:spacing w:line="265" w:lineRule="auto"/>
              <w:rPr>
                <w:color w:val="auto"/>
              </w:rPr>
            </w:pPr>
          </w:p>
          <w:p w14:paraId="5F7278FE">
            <w:pPr>
              <w:pStyle w:val="16"/>
              <w:spacing w:line="265" w:lineRule="auto"/>
              <w:rPr>
                <w:color w:val="auto"/>
              </w:rPr>
            </w:pPr>
          </w:p>
          <w:p w14:paraId="74944C11">
            <w:pPr>
              <w:pStyle w:val="16"/>
              <w:spacing w:line="265" w:lineRule="auto"/>
              <w:rPr>
                <w:color w:val="auto"/>
              </w:rPr>
            </w:pPr>
          </w:p>
          <w:p w14:paraId="6007BE0B">
            <w:pPr>
              <w:pStyle w:val="16"/>
              <w:spacing w:line="265" w:lineRule="auto"/>
              <w:rPr>
                <w:color w:val="auto"/>
              </w:rPr>
            </w:pPr>
          </w:p>
          <w:p w14:paraId="18AD7DAA">
            <w:pPr>
              <w:pStyle w:val="16"/>
              <w:spacing w:before="69" w:line="201" w:lineRule="auto"/>
              <w:ind w:left="200"/>
              <w:rPr>
                <w:color w:val="auto"/>
                <w:sz w:val="24"/>
                <w:szCs w:val="24"/>
              </w:rPr>
            </w:pPr>
            <w:r>
              <w:rPr>
                <w:color w:val="auto"/>
                <w:spacing w:val="8"/>
                <w:sz w:val="24"/>
                <w:szCs w:val="24"/>
              </w:rPr>
              <w:t>2-1-</w:t>
            </w:r>
          </w:p>
          <w:p w14:paraId="2E60E75F">
            <w:pPr>
              <w:pStyle w:val="16"/>
              <w:spacing w:before="49" w:line="199" w:lineRule="auto"/>
              <w:ind w:left="372"/>
              <w:rPr>
                <w:color w:val="auto"/>
                <w:sz w:val="24"/>
                <w:szCs w:val="24"/>
              </w:rPr>
            </w:pPr>
            <w:r>
              <w:rPr>
                <w:color w:val="auto"/>
                <w:sz w:val="24"/>
                <w:szCs w:val="24"/>
              </w:rPr>
              <w:t>1</w:t>
            </w:r>
          </w:p>
        </w:tc>
        <w:tc>
          <w:tcPr>
            <w:tcW w:w="1981" w:type="dxa"/>
            <w:vAlign w:val="top"/>
          </w:tcPr>
          <w:p w14:paraId="368C1398">
            <w:pPr>
              <w:pStyle w:val="16"/>
              <w:spacing w:line="251" w:lineRule="auto"/>
              <w:rPr>
                <w:color w:val="auto"/>
              </w:rPr>
            </w:pPr>
          </w:p>
          <w:p w14:paraId="00DF21A9">
            <w:pPr>
              <w:pStyle w:val="16"/>
              <w:spacing w:line="251" w:lineRule="auto"/>
              <w:rPr>
                <w:color w:val="auto"/>
              </w:rPr>
            </w:pPr>
          </w:p>
          <w:p w14:paraId="2F92F2A8">
            <w:pPr>
              <w:pStyle w:val="16"/>
              <w:spacing w:line="251" w:lineRule="auto"/>
              <w:rPr>
                <w:color w:val="auto"/>
              </w:rPr>
            </w:pPr>
          </w:p>
          <w:p w14:paraId="5ED7E5D0">
            <w:pPr>
              <w:pStyle w:val="16"/>
              <w:spacing w:line="252" w:lineRule="auto"/>
              <w:rPr>
                <w:color w:val="auto"/>
              </w:rPr>
            </w:pPr>
          </w:p>
          <w:p w14:paraId="2598877E">
            <w:pPr>
              <w:pStyle w:val="16"/>
              <w:spacing w:line="252" w:lineRule="auto"/>
              <w:rPr>
                <w:color w:val="auto"/>
              </w:rPr>
            </w:pPr>
          </w:p>
          <w:p w14:paraId="49F3BBD2">
            <w:pPr>
              <w:pStyle w:val="16"/>
              <w:spacing w:line="252" w:lineRule="auto"/>
              <w:rPr>
                <w:color w:val="auto"/>
              </w:rPr>
            </w:pPr>
          </w:p>
          <w:p w14:paraId="4C82CF79">
            <w:pPr>
              <w:pStyle w:val="16"/>
              <w:spacing w:line="252" w:lineRule="auto"/>
              <w:rPr>
                <w:color w:val="auto"/>
              </w:rPr>
            </w:pPr>
          </w:p>
          <w:p w14:paraId="3869BB0D">
            <w:pPr>
              <w:pStyle w:val="16"/>
              <w:spacing w:line="252" w:lineRule="auto"/>
              <w:rPr>
                <w:color w:val="auto"/>
              </w:rPr>
            </w:pPr>
          </w:p>
          <w:p w14:paraId="4F4AC581">
            <w:pPr>
              <w:spacing w:before="103" w:line="212" w:lineRule="auto"/>
              <w:ind w:left="109" w:right="105" w:firstLine="23"/>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中小企业证明文</w:t>
            </w:r>
            <w:r>
              <w:rPr>
                <w:rFonts w:ascii="微软雅黑" w:hAnsi="微软雅黑" w:eastAsia="微软雅黑" w:cs="微软雅黑"/>
                <w:color w:val="auto"/>
                <w:sz w:val="24"/>
                <w:szCs w:val="24"/>
              </w:rPr>
              <w:t xml:space="preserve"> 件</w:t>
            </w:r>
          </w:p>
        </w:tc>
        <w:tc>
          <w:tcPr>
            <w:tcW w:w="4819" w:type="dxa"/>
            <w:vAlign w:val="top"/>
          </w:tcPr>
          <w:p w14:paraId="5F9C90F5">
            <w:pPr>
              <w:spacing w:before="41" w:line="203" w:lineRule="auto"/>
              <w:ind w:left="110" w:right="102" w:firstLine="17"/>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当本项目（包）涉及预留份额专门面向中小</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z w:val="24"/>
                <w:szCs w:val="24"/>
              </w:rPr>
              <w:t>企业采购，此时建议在《资格证明文件》</w:t>
            </w:r>
            <w:r>
              <w:rPr>
                <w:rFonts w:ascii="微软雅黑" w:hAnsi="微软雅黑" w:eastAsia="微软雅黑" w:cs="微软雅黑"/>
                <w:color w:val="auto"/>
                <w:spacing w:val="-32"/>
                <w:sz w:val="24"/>
                <w:szCs w:val="24"/>
              </w:rPr>
              <w:t xml:space="preserve"> </w:t>
            </w:r>
            <w:r>
              <w:rPr>
                <w:rFonts w:ascii="微软雅黑" w:hAnsi="微软雅黑" w:eastAsia="微软雅黑" w:cs="微软雅黑"/>
                <w:color w:val="auto"/>
                <w:sz w:val="24"/>
                <w:szCs w:val="24"/>
              </w:rPr>
              <w:t xml:space="preserve">中 </w:t>
            </w:r>
            <w:r>
              <w:rPr>
                <w:rFonts w:ascii="微软雅黑" w:hAnsi="微软雅黑" w:eastAsia="微软雅黑" w:cs="微软雅黑"/>
                <w:color w:val="auto"/>
                <w:spacing w:val="-2"/>
                <w:sz w:val="24"/>
                <w:szCs w:val="24"/>
              </w:rPr>
              <w:t>提供。</w:t>
            </w:r>
          </w:p>
          <w:p w14:paraId="4715595F">
            <w:pPr>
              <w:pStyle w:val="16"/>
              <w:spacing w:before="5" w:line="202" w:lineRule="auto"/>
              <w:ind w:left="112" w:right="102" w:firstLine="19"/>
              <w:rPr>
                <w:rFonts w:ascii="微软雅黑" w:hAnsi="微软雅黑" w:eastAsia="微软雅黑" w:cs="微软雅黑"/>
                <w:color w:val="auto"/>
                <w:sz w:val="24"/>
                <w:szCs w:val="24"/>
              </w:rPr>
            </w:pPr>
            <w:r>
              <w:rPr>
                <w:rFonts w:hint="eastAsia" w:eastAsia="宋体"/>
                <w:color w:val="auto"/>
                <w:spacing w:val="-6"/>
                <w:sz w:val="24"/>
                <w:szCs w:val="24"/>
                <w:lang w:eastAsia="zh-CN"/>
              </w:rPr>
              <w:t>1.</w:t>
            </w:r>
            <w:r>
              <w:rPr>
                <w:rFonts w:ascii="微软雅黑" w:hAnsi="微软雅黑" w:eastAsia="微软雅黑" w:cs="微软雅黑"/>
                <w:color w:val="auto"/>
                <w:spacing w:val="-6"/>
                <w:sz w:val="24"/>
                <w:szCs w:val="24"/>
              </w:rPr>
              <w:t>投标人单独投标的，应提供《中小企业声</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明函》或《残疾人福利性单位声明函》或由</w:t>
            </w:r>
            <w:r>
              <w:rPr>
                <w:rFonts w:ascii="微软雅黑" w:hAnsi="微软雅黑" w:eastAsia="微软雅黑" w:cs="微软雅黑"/>
                <w:color w:val="auto"/>
                <w:sz w:val="24"/>
                <w:szCs w:val="24"/>
              </w:rPr>
              <w:t xml:space="preserve"> 省级以上监狱管理局</w:t>
            </w:r>
            <w:r>
              <w:rPr>
                <w:rFonts w:ascii="微软雅黑" w:hAnsi="微软雅黑" w:eastAsia="微软雅黑" w:cs="微软雅黑"/>
                <w:color w:val="auto"/>
                <w:spacing w:val="-34"/>
                <w:sz w:val="24"/>
                <w:szCs w:val="24"/>
              </w:rPr>
              <w:t xml:space="preserve"> </w:t>
            </w:r>
            <w:r>
              <w:rPr>
                <w:rFonts w:ascii="微软雅黑" w:hAnsi="微软雅黑" w:eastAsia="微软雅黑" w:cs="微软雅黑"/>
                <w:color w:val="auto"/>
                <w:sz w:val="24"/>
                <w:szCs w:val="24"/>
              </w:rPr>
              <w:t>、戒毒管理局（含</w:t>
            </w:r>
            <w:r>
              <w:rPr>
                <w:rFonts w:hint="eastAsia" w:ascii="微软雅黑" w:hAnsi="微软雅黑" w:eastAsia="微软雅黑" w:cs="微软雅黑"/>
                <w:color w:val="auto"/>
                <w:sz w:val="24"/>
                <w:szCs w:val="24"/>
                <w:lang w:eastAsia="zh-CN"/>
              </w:rPr>
              <w:t>新疆生产建设兵团</w:t>
            </w:r>
            <w:r>
              <w:rPr>
                <w:rFonts w:ascii="微软雅黑" w:hAnsi="微软雅黑" w:eastAsia="微软雅黑" w:cs="微软雅黑"/>
                <w:color w:val="auto"/>
                <w:spacing w:val="2"/>
                <w:sz w:val="24"/>
                <w:szCs w:val="24"/>
              </w:rPr>
              <w:t>）出具的属于监狱企业的证明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文件。</w:t>
            </w:r>
          </w:p>
          <w:p w14:paraId="1FC2DF7C">
            <w:pPr>
              <w:pStyle w:val="16"/>
              <w:spacing w:before="1" w:line="198" w:lineRule="auto"/>
              <w:ind w:left="109" w:right="102" w:firstLine="13"/>
              <w:rPr>
                <w:rFonts w:ascii="微软雅黑" w:hAnsi="微软雅黑" w:eastAsia="微软雅黑" w:cs="微软雅黑"/>
                <w:color w:val="auto"/>
                <w:sz w:val="24"/>
                <w:szCs w:val="24"/>
              </w:rPr>
            </w:pPr>
            <w:r>
              <w:rPr>
                <w:rFonts w:hint="eastAsia" w:eastAsia="宋体"/>
                <w:color w:val="auto"/>
                <w:spacing w:val="-6"/>
                <w:sz w:val="24"/>
                <w:szCs w:val="24"/>
                <w:lang w:eastAsia="zh-CN"/>
              </w:rPr>
              <w:t>2.</w:t>
            </w:r>
            <w:r>
              <w:rPr>
                <w:rFonts w:ascii="微软雅黑" w:hAnsi="微软雅黑" w:eastAsia="微软雅黑" w:cs="微软雅黑"/>
                <w:color w:val="auto"/>
                <w:spacing w:val="-6"/>
                <w:sz w:val="24"/>
                <w:szCs w:val="24"/>
              </w:rPr>
              <w:t>如招标文件要求以联合体形式参加或者要</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2"/>
                <w:sz w:val="24"/>
                <w:szCs w:val="24"/>
              </w:rPr>
              <w:t xml:space="preserve">求合同分包的，且投标人为联合体或拟进行 </w:t>
            </w:r>
            <w:r>
              <w:rPr>
                <w:rFonts w:ascii="微软雅黑" w:hAnsi="微软雅黑" w:eastAsia="微软雅黑" w:cs="微软雅黑"/>
                <w:color w:val="auto"/>
                <w:sz w:val="24"/>
                <w:szCs w:val="24"/>
              </w:rPr>
              <w:t>合同分包的，则联合体中的中小企业</w:t>
            </w:r>
            <w:r>
              <w:rPr>
                <w:rFonts w:ascii="微软雅黑" w:hAnsi="微软雅黑" w:eastAsia="微软雅黑" w:cs="微软雅黑"/>
                <w:color w:val="auto"/>
                <w:spacing w:val="-31"/>
                <w:sz w:val="24"/>
                <w:szCs w:val="24"/>
              </w:rPr>
              <w:t xml:space="preserve"> </w:t>
            </w:r>
            <w:r>
              <w:rPr>
                <w:rFonts w:ascii="微软雅黑" w:hAnsi="微软雅黑" w:eastAsia="微软雅黑" w:cs="微软雅黑"/>
                <w:color w:val="auto"/>
                <w:sz w:val="24"/>
                <w:szCs w:val="24"/>
              </w:rPr>
              <w:t xml:space="preserve">、签订 </w:t>
            </w:r>
            <w:r>
              <w:rPr>
                <w:rFonts w:ascii="微软雅黑" w:hAnsi="微软雅黑" w:eastAsia="微软雅黑" w:cs="微软雅黑"/>
                <w:color w:val="auto"/>
                <w:spacing w:val="2"/>
                <w:sz w:val="24"/>
                <w:szCs w:val="24"/>
              </w:rPr>
              <w:t xml:space="preserve">分包意向协议的中小企业具体情况须在《中 小企业声明函》或《残疾人福利性单位声明 </w:t>
            </w:r>
            <w:r>
              <w:rPr>
                <w:rFonts w:ascii="微软雅黑" w:hAnsi="微软雅黑" w:eastAsia="微软雅黑" w:cs="微软雅黑"/>
                <w:color w:val="auto"/>
                <w:sz w:val="24"/>
                <w:szCs w:val="24"/>
              </w:rPr>
              <w:t>函》或由省级以上监狱管理局</w:t>
            </w:r>
            <w:r>
              <w:rPr>
                <w:rFonts w:ascii="微软雅黑" w:hAnsi="微软雅黑" w:eastAsia="微软雅黑" w:cs="微软雅黑"/>
                <w:color w:val="auto"/>
                <w:spacing w:val="-31"/>
                <w:sz w:val="24"/>
                <w:szCs w:val="24"/>
              </w:rPr>
              <w:t xml:space="preserve"> </w:t>
            </w:r>
            <w:r>
              <w:rPr>
                <w:rFonts w:ascii="微软雅黑" w:hAnsi="微软雅黑" w:eastAsia="微软雅黑" w:cs="微软雅黑"/>
                <w:color w:val="auto"/>
                <w:sz w:val="24"/>
                <w:szCs w:val="24"/>
              </w:rPr>
              <w:t>、戒毒管理局</w:t>
            </w:r>
          </w:p>
        </w:tc>
        <w:tc>
          <w:tcPr>
            <w:tcW w:w="1643" w:type="dxa"/>
            <w:vAlign w:val="top"/>
          </w:tcPr>
          <w:p w14:paraId="19135ACB">
            <w:pPr>
              <w:pStyle w:val="16"/>
              <w:spacing w:line="251" w:lineRule="auto"/>
              <w:rPr>
                <w:color w:val="auto"/>
              </w:rPr>
            </w:pPr>
          </w:p>
          <w:p w14:paraId="27DF6336">
            <w:pPr>
              <w:pStyle w:val="16"/>
              <w:spacing w:line="252" w:lineRule="auto"/>
              <w:rPr>
                <w:color w:val="auto"/>
              </w:rPr>
            </w:pPr>
          </w:p>
          <w:p w14:paraId="589DE5A5">
            <w:pPr>
              <w:pStyle w:val="16"/>
              <w:spacing w:line="252" w:lineRule="auto"/>
              <w:rPr>
                <w:color w:val="auto"/>
              </w:rPr>
            </w:pPr>
          </w:p>
          <w:p w14:paraId="58445E52">
            <w:pPr>
              <w:pStyle w:val="16"/>
              <w:spacing w:line="252" w:lineRule="auto"/>
              <w:rPr>
                <w:color w:val="auto"/>
              </w:rPr>
            </w:pPr>
          </w:p>
          <w:p w14:paraId="331B6D93">
            <w:pPr>
              <w:pStyle w:val="16"/>
              <w:spacing w:line="252" w:lineRule="auto"/>
              <w:rPr>
                <w:color w:val="auto"/>
              </w:rPr>
            </w:pPr>
          </w:p>
          <w:p w14:paraId="7A0B482B">
            <w:pPr>
              <w:pStyle w:val="16"/>
              <w:spacing w:line="252" w:lineRule="auto"/>
              <w:rPr>
                <w:color w:val="auto"/>
              </w:rPr>
            </w:pPr>
          </w:p>
          <w:p w14:paraId="347CA0C7">
            <w:pPr>
              <w:pStyle w:val="16"/>
              <w:spacing w:line="252" w:lineRule="auto"/>
              <w:rPr>
                <w:color w:val="auto"/>
              </w:rPr>
            </w:pPr>
          </w:p>
          <w:p w14:paraId="3171F9DE">
            <w:pPr>
              <w:pStyle w:val="16"/>
              <w:spacing w:line="252" w:lineRule="auto"/>
              <w:rPr>
                <w:color w:val="auto"/>
              </w:rPr>
            </w:pPr>
          </w:p>
          <w:p w14:paraId="3DA0DCE5">
            <w:pPr>
              <w:spacing w:before="103" w:line="211"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bl>
    <w:p w14:paraId="418D7EAE">
      <w:pPr>
        <w:rPr>
          <w:rFonts w:ascii="Arial"/>
          <w:color w:val="auto"/>
          <w:sz w:val="21"/>
        </w:rPr>
      </w:pPr>
    </w:p>
    <w:p w14:paraId="0318314E">
      <w:pPr>
        <w:rPr>
          <w:rFonts w:ascii="Arial" w:hAnsi="Arial" w:eastAsia="Arial" w:cs="Arial"/>
          <w:color w:val="auto"/>
          <w:sz w:val="21"/>
          <w:szCs w:val="21"/>
        </w:rPr>
        <w:sectPr>
          <w:footerReference r:id="rId22" w:type="default"/>
          <w:pgSz w:w="11907" w:h="16840"/>
          <w:pgMar w:top="1183" w:right="1021" w:bottom="1060" w:left="1588" w:header="841" w:footer="886" w:gutter="0"/>
          <w:pgNumType w:fmt="decimal"/>
          <w:cols w:space="720" w:num="1"/>
        </w:sectPr>
      </w:pPr>
    </w:p>
    <w:p w14:paraId="71791E47">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ED0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vAlign w:val="top"/>
          </w:tcPr>
          <w:p w14:paraId="122E5B15">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54FF69F6">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500E0067">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47D45527">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25FF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7332EBD7">
            <w:pPr>
              <w:pStyle w:val="16"/>
              <w:rPr>
                <w:color w:val="auto"/>
              </w:rPr>
            </w:pPr>
          </w:p>
        </w:tc>
        <w:tc>
          <w:tcPr>
            <w:tcW w:w="1981" w:type="dxa"/>
            <w:vAlign w:val="top"/>
          </w:tcPr>
          <w:p w14:paraId="41643FC4">
            <w:pPr>
              <w:pStyle w:val="16"/>
              <w:rPr>
                <w:color w:val="auto"/>
              </w:rPr>
            </w:pPr>
          </w:p>
        </w:tc>
        <w:tc>
          <w:tcPr>
            <w:tcW w:w="4819" w:type="dxa"/>
            <w:vAlign w:val="top"/>
          </w:tcPr>
          <w:p w14:paraId="3C1F4E53">
            <w:pPr>
              <w:spacing w:before="43" w:line="193" w:lineRule="auto"/>
              <w:ind w:left="108" w:right="102" w:hanging="8"/>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（含新疆生产建设兵团）出具的属于监狱企</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2"/>
                <w:sz w:val="24"/>
                <w:szCs w:val="24"/>
              </w:rPr>
              <w:t>业的证明文件中如实填报，且满足招标文件</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1"/>
                <w:sz w:val="24"/>
                <w:szCs w:val="24"/>
              </w:rPr>
              <w:t>关于预留份额的要求。</w:t>
            </w:r>
          </w:p>
        </w:tc>
        <w:tc>
          <w:tcPr>
            <w:tcW w:w="1643" w:type="dxa"/>
            <w:vAlign w:val="top"/>
          </w:tcPr>
          <w:p w14:paraId="176EF8F0">
            <w:pPr>
              <w:pStyle w:val="16"/>
              <w:rPr>
                <w:color w:val="auto"/>
              </w:rPr>
            </w:pPr>
          </w:p>
        </w:tc>
      </w:tr>
      <w:tr w14:paraId="1E03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vAlign w:val="top"/>
          </w:tcPr>
          <w:p w14:paraId="13950393">
            <w:pPr>
              <w:pStyle w:val="16"/>
              <w:spacing w:line="269" w:lineRule="auto"/>
              <w:rPr>
                <w:color w:val="auto"/>
              </w:rPr>
            </w:pPr>
          </w:p>
          <w:p w14:paraId="58328440">
            <w:pPr>
              <w:pStyle w:val="16"/>
              <w:spacing w:line="269" w:lineRule="auto"/>
              <w:rPr>
                <w:color w:val="auto"/>
              </w:rPr>
            </w:pPr>
          </w:p>
          <w:p w14:paraId="5C7B821C">
            <w:pPr>
              <w:pStyle w:val="16"/>
              <w:spacing w:line="270" w:lineRule="auto"/>
              <w:rPr>
                <w:color w:val="auto"/>
              </w:rPr>
            </w:pPr>
          </w:p>
          <w:p w14:paraId="3D2505B5">
            <w:pPr>
              <w:pStyle w:val="16"/>
              <w:spacing w:line="270" w:lineRule="auto"/>
              <w:rPr>
                <w:color w:val="auto"/>
              </w:rPr>
            </w:pPr>
          </w:p>
          <w:p w14:paraId="3A7A2608">
            <w:pPr>
              <w:pStyle w:val="16"/>
              <w:spacing w:before="69" w:line="201" w:lineRule="auto"/>
              <w:ind w:left="200"/>
              <w:rPr>
                <w:color w:val="auto"/>
                <w:sz w:val="24"/>
                <w:szCs w:val="24"/>
              </w:rPr>
            </w:pPr>
            <w:r>
              <w:rPr>
                <w:color w:val="auto"/>
                <w:spacing w:val="8"/>
                <w:sz w:val="24"/>
                <w:szCs w:val="24"/>
              </w:rPr>
              <w:t>2-1-</w:t>
            </w:r>
          </w:p>
          <w:p w14:paraId="5D2AABE3">
            <w:pPr>
              <w:pStyle w:val="16"/>
              <w:spacing w:before="47" w:line="201" w:lineRule="auto"/>
              <w:ind w:left="363"/>
              <w:rPr>
                <w:color w:val="auto"/>
                <w:sz w:val="24"/>
                <w:szCs w:val="24"/>
              </w:rPr>
            </w:pPr>
            <w:r>
              <w:rPr>
                <w:color w:val="auto"/>
                <w:spacing w:val="1"/>
                <w:sz w:val="24"/>
                <w:szCs w:val="24"/>
              </w:rPr>
              <w:t>2</w:t>
            </w:r>
          </w:p>
        </w:tc>
        <w:tc>
          <w:tcPr>
            <w:tcW w:w="1981" w:type="dxa"/>
            <w:vAlign w:val="top"/>
          </w:tcPr>
          <w:p w14:paraId="64576DD2">
            <w:pPr>
              <w:pStyle w:val="16"/>
              <w:spacing w:line="243" w:lineRule="auto"/>
              <w:rPr>
                <w:color w:val="auto"/>
              </w:rPr>
            </w:pPr>
          </w:p>
          <w:p w14:paraId="4E82E5C2">
            <w:pPr>
              <w:pStyle w:val="16"/>
              <w:spacing w:line="244" w:lineRule="auto"/>
              <w:rPr>
                <w:color w:val="auto"/>
              </w:rPr>
            </w:pPr>
          </w:p>
          <w:p w14:paraId="16AB591B">
            <w:pPr>
              <w:pStyle w:val="16"/>
              <w:spacing w:line="244" w:lineRule="auto"/>
              <w:rPr>
                <w:color w:val="auto"/>
              </w:rPr>
            </w:pPr>
          </w:p>
          <w:p w14:paraId="0A645FA7">
            <w:pPr>
              <w:pStyle w:val="16"/>
              <w:spacing w:line="244" w:lineRule="auto"/>
              <w:rPr>
                <w:color w:val="auto"/>
              </w:rPr>
            </w:pPr>
          </w:p>
          <w:p w14:paraId="30D7DEFD">
            <w:pPr>
              <w:spacing w:before="103" w:line="211" w:lineRule="auto"/>
              <w:ind w:left="107" w:right="105" w:firstLine="4"/>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拟分包情况说明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及分包意向协议</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4819" w:type="dxa"/>
            <w:vAlign w:val="top"/>
          </w:tcPr>
          <w:p w14:paraId="3A10BFAC">
            <w:pPr>
              <w:spacing w:before="39" w:line="203" w:lineRule="auto"/>
              <w:ind w:left="110"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如本项目（包）要求通过分包措施预留部分</w:t>
            </w:r>
            <w:r>
              <w:rPr>
                <w:rFonts w:ascii="微软雅黑" w:hAnsi="微软雅黑" w:eastAsia="微软雅黑" w:cs="微软雅黑"/>
                <w:color w:val="auto"/>
                <w:sz w:val="24"/>
                <w:szCs w:val="24"/>
              </w:rPr>
              <w:t xml:space="preserve"> 采购份额面向中小企业采购</w:t>
            </w:r>
            <w:r>
              <w:rPr>
                <w:rFonts w:ascii="微软雅黑" w:hAnsi="微软雅黑" w:eastAsia="微软雅黑" w:cs="微软雅黑"/>
                <w:color w:val="auto"/>
                <w:spacing w:val="-32"/>
                <w:sz w:val="24"/>
                <w:szCs w:val="24"/>
              </w:rPr>
              <w:t xml:space="preserve"> </w:t>
            </w:r>
            <w:r>
              <w:rPr>
                <w:rFonts w:hint="eastAsia" w:ascii="微软雅黑" w:hAnsi="微软雅黑" w:eastAsia="微软雅黑" w:cs="微软雅黑"/>
                <w:color w:val="auto"/>
                <w:spacing w:val="-32"/>
                <w:sz w:val="24"/>
                <w:szCs w:val="24"/>
                <w:lang w:eastAsia="zh-CN"/>
              </w:rPr>
              <w:t>且</w:t>
            </w:r>
            <w:r>
              <w:rPr>
                <w:rFonts w:ascii="微软雅黑" w:hAnsi="微软雅黑" w:eastAsia="微软雅黑" w:cs="微软雅黑"/>
                <w:color w:val="auto"/>
                <w:sz w:val="24"/>
                <w:szCs w:val="24"/>
              </w:rPr>
              <w:t xml:space="preserve">投标人因落 </w:t>
            </w:r>
            <w:r>
              <w:rPr>
                <w:rFonts w:ascii="微软雅黑" w:hAnsi="微软雅黑" w:eastAsia="微软雅黑" w:cs="微软雅黑"/>
                <w:color w:val="auto"/>
                <w:spacing w:val="-1"/>
                <w:sz w:val="24"/>
                <w:szCs w:val="24"/>
              </w:rPr>
              <w:t>实政府采购政策拟进行分包的</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，必须提供；</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否则无须提供。</w:t>
            </w:r>
          </w:p>
          <w:p w14:paraId="4F910406">
            <w:pPr>
              <w:spacing w:before="6" w:line="195" w:lineRule="auto"/>
              <w:ind w:left="100" w:right="102" w:firstLine="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 xml:space="preserve">对于预留份额专门面向中小企业采购的项目 </w:t>
            </w:r>
            <w:r>
              <w:rPr>
                <w:rFonts w:ascii="微软雅黑" w:hAnsi="微软雅黑" w:eastAsia="微软雅黑" w:cs="微软雅黑"/>
                <w:color w:val="auto"/>
                <w:sz w:val="24"/>
                <w:szCs w:val="24"/>
              </w:rPr>
              <w:t>（包</w:t>
            </w:r>
            <w:r>
              <w:rPr>
                <w:rFonts w:ascii="微软雅黑" w:hAnsi="微软雅黑" w:eastAsia="微软雅黑" w:cs="微软雅黑"/>
                <w:color w:val="auto"/>
                <w:spacing w:val="-45"/>
                <w:w w:val="79"/>
                <w:sz w:val="24"/>
                <w:szCs w:val="24"/>
              </w:rPr>
              <w:t>），</w:t>
            </w:r>
            <w:r>
              <w:rPr>
                <w:rFonts w:ascii="微软雅黑" w:hAnsi="微软雅黑" w:eastAsia="微软雅黑" w:cs="微软雅黑"/>
                <w:color w:val="auto"/>
                <w:sz w:val="24"/>
                <w:szCs w:val="24"/>
              </w:rPr>
              <w:t xml:space="preserve">组成联合体或者接受分包合同的中小 </w:t>
            </w:r>
            <w:r>
              <w:rPr>
                <w:rFonts w:ascii="微软雅黑" w:hAnsi="微软雅黑" w:eastAsia="微软雅黑" w:cs="微软雅黑"/>
                <w:color w:val="auto"/>
                <w:spacing w:val="1"/>
                <w:sz w:val="24"/>
                <w:szCs w:val="24"/>
              </w:rPr>
              <w:t>企业与联合体内其他企业</w:t>
            </w:r>
            <w:r>
              <w:rPr>
                <w:rFonts w:ascii="微软雅黑" w:hAnsi="微软雅黑" w:eastAsia="微软雅黑" w:cs="微软雅黑"/>
                <w:color w:val="auto"/>
                <w:spacing w:val="-41"/>
                <w:sz w:val="24"/>
                <w:szCs w:val="24"/>
              </w:rPr>
              <w:t xml:space="preserve"> </w:t>
            </w:r>
            <w:r>
              <w:rPr>
                <w:rFonts w:ascii="微软雅黑" w:hAnsi="微软雅黑" w:eastAsia="微软雅黑" w:cs="微软雅黑"/>
                <w:color w:val="auto"/>
                <w:spacing w:val="1"/>
                <w:sz w:val="24"/>
                <w:szCs w:val="24"/>
              </w:rPr>
              <w:t>、分包企业之间不</w:t>
            </w:r>
            <w:r>
              <w:rPr>
                <w:rFonts w:ascii="微软雅黑" w:hAnsi="微软雅黑" w:eastAsia="微软雅黑" w:cs="微软雅黑"/>
                <w:color w:val="auto"/>
                <w:sz w:val="24"/>
                <w:szCs w:val="24"/>
              </w:rPr>
              <w:t xml:space="preserve"> 得存在直接控股、管理关系。</w:t>
            </w:r>
          </w:p>
        </w:tc>
        <w:tc>
          <w:tcPr>
            <w:tcW w:w="1643" w:type="dxa"/>
            <w:vAlign w:val="top"/>
          </w:tcPr>
          <w:p w14:paraId="2DD9EB3B">
            <w:pPr>
              <w:pStyle w:val="16"/>
              <w:spacing w:line="243" w:lineRule="auto"/>
              <w:rPr>
                <w:color w:val="auto"/>
              </w:rPr>
            </w:pPr>
          </w:p>
          <w:p w14:paraId="373063A2">
            <w:pPr>
              <w:pStyle w:val="16"/>
              <w:spacing w:line="244" w:lineRule="auto"/>
              <w:rPr>
                <w:color w:val="auto"/>
              </w:rPr>
            </w:pPr>
          </w:p>
          <w:p w14:paraId="4E55B8FE">
            <w:pPr>
              <w:pStyle w:val="16"/>
              <w:spacing w:line="244" w:lineRule="auto"/>
              <w:rPr>
                <w:color w:val="auto"/>
              </w:rPr>
            </w:pPr>
          </w:p>
          <w:p w14:paraId="2FC3FBA5">
            <w:pPr>
              <w:pStyle w:val="16"/>
              <w:spacing w:line="244" w:lineRule="auto"/>
              <w:rPr>
                <w:color w:val="auto"/>
              </w:rPr>
            </w:pPr>
          </w:p>
          <w:p w14:paraId="44439ECE">
            <w:pPr>
              <w:spacing w:before="103" w:line="211" w:lineRule="auto"/>
              <w:ind w:left="114" w:right="106" w:hanging="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r w14:paraId="5409E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7E4F8F40">
            <w:pPr>
              <w:pStyle w:val="16"/>
              <w:spacing w:line="352" w:lineRule="auto"/>
              <w:rPr>
                <w:color w:val="auto"/>
              </w:rPr>
            </w:pPr>
          </w:p>
          <w:p w14:paraId="78BAC965">
            <w:pPr>
              <w:pStyle w:val="16"/>
              <w:spacing w:before="69" w:line="201" w:lineRule="auto"/>
              <w:ind w:left="243"/>
              <w:rPr>
                <w:color w:val="auto"/>
                <w:sz w:val="24"/>
                <w:szCs w:val="24"/>
              </w:rPr>
            </w:pPr>
            <w:r>
              <w:rPr>
                <w:color w:val="auto"/>
                <w:spacing w:val="8"/>
                <w:sz w:val="24"/>
                <w:szCs w:val="24"/>
              </w:rPr>
              <w:t>2-2</w:t>
            </w:r>
          </w:p>
        </w:tc>
        <w:tc>
          <w:tcPr>
            <w:tcW w:w="1981" w:type="dxa"/>
            <w:vAlign w:val="top"/>
          </w:tcPr>
          <w:p w14:paraId="56073007">
            <w:pPr>
              <w:spacing w:before="43" w:line="193" w:lineRule="auto"/>
              <w:ind w:left="108" w:right="105"/>
              <w:jc w:val="both"/>
              <w:rPr>
                <w:rFonts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lang w:eastAsia="zh-CN"/>
              </w:rPr>
              <w:t>其他</w:t>
            </w:r>
            <w:r>
              <w:rPr>
                <w:rFonts w:ascii="微软雅黑" w:hAnsi="微软雅黑" w:eastAsia="微软雅黑" w:cs="微软雅黑"/>
                <w:color w:val="auto"/>
                <w:spacing w:val="11"/>
                <w:sz w:val="24"/>
                <w:szCs w:val="24"/>
              </w:rPr>
              <w:t>落实政府采</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1"/>
                <w:sz w:val="24"/>
                <w:szCs w:val="24"/>
              </w:rPr>
              <w:t>购政策的资格要</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z w:val="24"/>
                <w:szCs w:val="24"/>
              </w:rPr>
              <w:t>求</w:t>
            </w:r>
          </w:p>
        </w:tc>
        <w:tc>
          <w:tcPr>
            <w:tcW w:w="4819" w:type="dxa"/>
            <w:vAlign w:val="top"/>
          </w:tcPr>
          <w:p w14:paraId="3A38A104">
            <w:pPr>
              <w:pStyle w:val="16"/>
              <w:spacing w:line="283" w:lineRule="auto"/>
              <w:rPr>
                <w:color w:val="auto"/>
              </w:rPr>
            </w:pPr>
          </w:p>
          <w:p w14:paraId="5EA0A5FD">
            <w:pPr>
              <w:spacing w:before="103"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vAlign w:val="top"/>
          </w:tcPr>
          <w:p w14:paraId="6219C8B7">
            <w:pPr>
              <w:spacing w:before="43" w:line="193"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或电子证照</w:t>
            </w:r>
          </w:p>
        </w:tc>
      </w:tr>
      <w:tr w14:paraId="55DF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731C41C4">
            <w:pPr>
              <w:pStyle w:val="16"/>
              <w:spacing w:before="252" w:line="201" w:lineRule="auto"/>
              <w:ind w:left="364"/>
              <w:rPr>
                <w:color w:val="auto"/>
                <w:sz w:val="24"/>
                <w:szCs w:val="24"/>
              </w:rPr>
            </w:pPr>
            <w:r>
              <w:rPr>
                <w:color w:val="auto"/>
                <w:sz w:val="24"/>
                <w:szCs w:val="24"/>
              </w:rPr>
              <w:t>3</w:t>
            </w:r>
          </w:p>
        </w:tc>
        <w:tc>
          <w:tcPr>
            <w:tcW w:w="1981" w:type="dxa"/>
            <w:vAlign w:val="top"/>
          </w:tcPr>
          <w:p w14:paraId="2F334A78">
            <w:pPr>
              <w:spacing w:before="42" w:line="189"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本项目的特定资</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格要求</w:t>
            </w:r>
          </w:p>
        </w:tc>
        <w:tc>
          <w:tcPr>
            <w:tcW w:w="4819" w:type="dxa"/>
            <w:vAlign w:val="top"/>
          </w:tcPr>
          <w:p w14:paraId="568F7926">
            <w:pPr>
              <w:spacing w:before="217"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tc>
        <w:tc>
          <w:tcPr>
            <w:tcW w:w="1643" w:type="dxa"/>
            <w:vAlign w:val="top"/>
          </w:tcPr>
          <w:p w14:paraId="68437DAE">
            <w:pPr>
              <w:pStyle w:val="16"/>
              <w:rPr>
                <w:color w:val="auto"/>
              </w:rPr>
            </w:pPr>
          </w:p>
        </w:tc>
      </w:tr>
      <w:tr w14:paraId="7568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vAlign w:val="top"/>
          </w:tcPr>
          <w:p w14:paraId="5F6D552D">
            <w:pPr>
              <w:pStyle w:val="16"/>
              <w:spacing w:line="242" w:lineRule="auto"/>
              <w:rPr>
                <w:color w:val="auto"/>
              </w:rPr>
            </w:pPr>
          </w:p>
          <w:p w14:paraId="79CBCC1D">
            <w:pPr>
              <w:pStyle w:val="16"/>
              <w:spacing w:line="242" w:lineRule="auto"/>
              <w:rPr>
                <w:color w:val="auto"/>
              </w:rPr>
            </w:pPr>
          </w:p>
          <w:p w14:paraId="7C8FC15A">
            <w:pPr>
              <w:pStyle w:val="16"/>
              <w:spacing w:line="242" w:lineRule="auto"/>
              <w:rPr>
                <w:color w:val="auto"/>
              </w:rPr>
            </w:pPr>
          </w:p>
          <w:p w14:paraId="38DF2F8E">
            <w:pPr>
              <w:pStyle w:val="16"/>
              <w:spacing w:line="242" w:lineRule="auto"/>
              <w:rPr>
                <w:color w:val="auto"/>
              </w:rPr>
            </w:pPr>
          </w:p>
          <w:p w14:paraId="08561E8E">
            <w:pPr>
              <w:pStyle w:val="16"/>
              <w:spacing w:line="242" w:lineRule="auto"/>
              <w:rPr>
                <w:color w:val="auto"/>
              </w:rPr>
            </w:pPr>
          </w:p>
          <w:p w14:paraId="6595251B">
            <w:pPr>
              <w:pStyle w:val="16"/>
              <w:spacing w:line="242" w:lineRule="auto"/>
              <w:rPr>
                <w:color w:val="auto"/>
              </w:rPr>
            </w:pPr>
          </w:p>
          <w:p w14:paraId="6FFBF50E">
            <w:pPr>
              <w:pStyle w:val="16"/>
              <w:spacing w:line="242" w:lineRule="auto"/>
              <w:rPr>
                <w:color w:val="auto"/>
              </w:rPr>
            </w:pPr>
          </w:p>
          <w:p w14:paraId="72AA7FBB">
            <w:pPr>
              <w:pStyle w:val="16"/>
              <w:spacing w:line="243" w:lineRule="auto"/>
              <w:rPr>
                <w:color w:val="auto"/>
              </w:rPr>
            </w:pPr>
          </w:p>
          <w:p w14:paraId="3EC5C67A">
            <w:pPr>
              <w:pStyle w:val="16"/>
              <w:spacing w:line="243" w:lineRule="auto"/>
              <w:rPr>
                <w:color w:val="auto"/>
              </w:rPr>
            </w:pPr>
          </w:p>
          <w:p w14:paraId="1A74E48C">
            <w:pPr>
              <w:pStyle w:val="16"/>
              <w:spacing w:line="243" w:lineRule="auto"/>
              <w:rPr>
                <w:color w:val="auto"/>
              </w:rPr>
            </w:pPr>
          </w:p>
          <w:p w14:paraId="5C3AC90D">
            <w:pPr>
              <w:pStyle w:val="16"/>
              <w:spacing w:line="243" w:lineRule="auto"/>
              <w:rPr>
                <w:color w:val="auto"/>
              </w:rPr>
            </w:pPr>
          </w:p>
          <w:p w14:paraId="1E3B73D1">
            <w:pPr>
              <w:pStyle w:val="16"/>
              <w:spacing w:line="243" w:lineRule="auto"/>
              <w:rPr>
                <w:color w:val="auto"/>
              </w:rPr>
            </w:pPr>
          </w:p>
          <w:p w14:paraId="3C187F86">
            <w:pPr>
              <w:pStyle w:val="16"/>
              <w:spacing w:line="243" w:lineRule="auto"/>
              <w:rPr>
                <w:color w:val="auto"/>
              </w:rPr>
            </w:pPr>
          </w:p>
          <w:p w14:paraId="41BD6775">
            <w:pPr>
              <w:pStyle w:val="16"/>
              <w:spacing w:line="243" w:lineRule="auto"/>
              <w:rPr>
                <w:color w:val="auto"/>
              </w:rPr>
            </w:pPr>
          </w:p>
          <w:p w14:paraId="78BAFD9E">
            <w:pPr>
              <w:pStyle w:val="16"/>
              <w:spacing w:line="243" w:lineRule="auto"/>
              <w:rPr>
                <w:color w:val="auto"/>
              </w:rPr>
            </w:pPr>
          </w:p>
          <w:p w14:paraId="4CF96E54">
            <w:pPr>
              <w:pStyle w:val="16"/>
              <w:spacing w:before="69" w:line="201" w:lineRule="auto"/>
              <w:ind w:left="244"/>
              <w:rPr>
                <w:color w:val="auto"/>
                <w:sz w:val="24"/>
                <w:szCs w:val="24"/>
              </w:rPr>
            </w:pPr>
            <w:r>
              <w:rPr>
                <w:color w:val="auto"/>
                <w:spacing w:val="8"/>
                <w:sz w:val="24"/>
                <w:szCs w:val="24"/>
              </w:rPr>
              <w:t>3-1</w:t>
            </w:r>
          </w:p>
        </w:tc>
        <w:tc>
          <w:tcPr>
            <w:tcW w:w="1981" w:type="dxa"/>
            <w:vAlign w:val="top"/>
          </w:tcPr>
          <w:p w14:paraId="2E357ABE">
            <w:pPr>
              <w:pStyle w:val="16"/>
              <w:spacing w:line="242" w:lineRule="auto"/>
              <w:rPr>
                <w:color w:val="auto"/>
              </w:rPr>
            </w:pPr>
          </w:p>
          <w:p w14:paraId="26C60763">
            <w:pPr>
              <w:pStyle w:val="16"/>
              <w:spacing w:line="242" w:lineRule="auto"/>
              <w:rPr>
                <w:color w:val="auto"/>
              </w:rPr>
            </w:pPr>
          </w:p>
          <w:p w14:paraId="69ABD0FF">
            <w:pPr>
              <w:pStyle w:val="16"/>
              <w:spacing w:line="242" w:lineRule="auto"/>
              <w:rPr>
                <w:color w:val="auto"/>
              </w:rPr>
            </w:pPr>
          </w:p>
          <w:p w14:paraId="60D75742">
            <w:pPr>
              <w:pStyle w:val="16"/>
              <w:spacing w:line="242" w:lineRule="auto"/>
              <w:rPr>
                <w:color w:val="auto"/>
              </w:rPr>
            </w:pPr>
          </w:p>
          <w:p w14:paraId="2FED76CB">
            <w:pPr>
              <w:pStyle w:val="16"/>
              <w:spacing w:line="242" w:lineRule="auto"/>
              <w:rPr>
                <w:color w:val="auto"/>
              </w:rPr>
            </w:pPr>
          </w:p>
          <w:p w14:paraId="46B97C87">
            <w:pPr>
              <w:pStyle w:val="16"/>
              <w:spacing w:line="243" w:lineRule="auto"/>
              <w:rPr>
                <w:color w:val="auto"/>
              </w:rPr>
            </w:pPr>
          </w:p>
          <w:p w14:paraId="640D1518">
            <w:pPr>
              <w:pStyle w:val="16"/>
              <w:spacing w:line="243" w:lineRule="auto"/>
              <w:rPr>
                <w:color w:val="auto"/>
              </w:rPr>
            </w:pPr>
          </w:p>
          <w:p w14:paraId="5A0D2362">
            <w:pPr>
              <w:pStyle w:val="16"/>
              <w:spacing w:line="243" w:lineRule="auto"/>
              <w:rPr>
                <w:color w:val="auto"/>
              </w:rPr>
            </w:pPr>
          </w:p>
          <w:p w14:paraId="6A6B9C33">
            <w:pPr>
              <w:pStyle w:val="16"/>
              <w:spacing w:line="243" w:lineRule="auto"/>
              <w:rPr>
                <w:color w:val="auto"/>
              </w:rPr>
            </w:pPr>
          </w:p>
          <w:p w14:paraId="69152F9D">
            <w:pPr>
              <w:pStyle w:val="16"/>
              <w:spacing w:line="243" w:lineRule="auto"/>
              <w:rPr>
                <w:color w:val="auto"/>
              </w:rPr>
            </w:pPr>
          </w:p>
          <w:p w14:paraId="1A0B8111">
            <w:pPr>
              <w:pStyle w:val="16"/>
              <w:spacing w:line="243" w:lineRule="auto"/>
              <w:rPr>
                <w:color w:val="auto"/>
              </w:rPr>
            </w:pPr>
          </w:p>
          <w:p w14:paraId="24883834">
            <w:pPr>
              <w:pStyle w:val="16"/>
              <w:spacing w:line="243" w:lineRule="auto"/>
              <w:rPr>
                <w:color w:val="auto"/>
              </w:rPr>
            </w:pPr>
          </w:p>
          <w:p w14:paraId="6E58E854">
            <w:pPr>
              <w:pStyle w:val="16"/>
              <w:spacing w:line="243" w:lineRule="auto"/>
              <w:rPr>
                <w:color w:val="auto"/>
              </w:rPr>
            </w:pPr>
          </w:p>
          <w:p w14:paraId="7565BE4C">
            <w:pPr>
              <w:pStyle w:val="16"/>
              <w:spacing w:line="243" w:lineRule="auto"/>
              <w:rPr>
                <w:color w:val="auto"/>
              </w:rPr>
            </w:pPr>
          </w:p>
          <w:p w14:paraId="5191150D">
            <w:pPr>
              <w:spacing w:before="103" w:line="211"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本项目</w:t>
            </w:r>
            <w:r>
              <w:rPr>
                <w:rFonts w:hint="eastAsia" w:ascii="微软雅黑" w:hAnsi="微软雅黑" w:eastAsia="微软雅黑" w:cs="微软雅黑"/>
                <w:color w:val="auto"/>
                <w:spacing w:val="11"/>
                <w:sz w:val="24"/>
                <w:szCs w:val="24"/>
                <w:lang w:eastAsia="zh-CN"/>
              </w:rPr>
              <w:t>对</w:t>
            </w:r>
            <w:r>
              <w:rPr>
                <w:rFonts w:ascii="微软雅黑" w:hAnsi="微软雅黑" w:eastAsia="微软雅黑" w:cs="微软雅黑"/>
                <w:color w:val="auto"/>
                <w:spacing w:val="11"/>
                <w:sz w:val="24"/>
                <w:szCs w:val="24"/>
              </w:rPr>
              <w:t>联合</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2"/>
                <w:sz w:val="24"/>
                <w:szCs w:val="24"/>
              </w:rPr>
              <w:t>体的要求</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4819" w:type="dxa"/>
            <w:vAlign w:val="top"/>
          </w:tcPr>
          <w:p w14:paraId="6232B53A">
            <w:pPr>
              <w:pStyle w:val="16"/>
              <w:spacing w:before="47" w:line="202" w:lineRule="auto"/>
              <w:ind w:left="107" w:right="102" w:firstLine="24"/>
              <w:rPr>
                <w:rFonts w:ascii="微软雅黑" w:hAnsi="微软雅黑" w:eastAsia="微软雅黑" w:cs="微软雅黑"/>
                <w:color w:val="auto"/>
                <w:sz w:val="24"/>
                <w:szCs w:val="24"/>
              </w:rPr>
            </w:pPr>
            <w:r>
              <w:rPr>
                <w:rFonts w:hint="eastAsia" w:eastAsia="宋体"/>
                <w:color w:val="auto"/>
                <w:spacing w:val="-6"/>
                <w:sz w:val="24"/>
                <w:szCs w:val="24"/>
                <w:lang w:eastAsia="zh-CN"/>
              </w:rPr>
              <w:t>1.</w:t>
            </w:r>
            <w:r>
              <w:rPr>
                <w:rFonts w:ascii="微软雅黑" w:hAnsi="微软雅黑" w:eastAsia="微软雅黑" w:cs="微软雅黑"/>
                <w:color w:val="auto"/>
                <w:spacing w:val="-6"/>
                <w:sz w:val="24"/>
                <w:szCs w:val="24"/>
              </w:rPr>
              <w:t>如本项目接受联合体投标，且投标人为联</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0"/>
                <w:sz w:val="24"/>
                <w:szCs w:val="24"/>
              </w:rPr>
              <w:t>合体时必须提供《联合协议》，明确各方拟承</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pacing w:val="-3"/>
                <w:sz w:val="24"/>
                <w:szCs w:val="24"/>
              </w:rPr>
              <w:t>担的工作和责任</w:t>
            </w:r>
            <w:r>
              <w:rPr>
                <w:rFonts w:ascii="微软雅黑" w:hAnsi="微软雅黑" w:eastAsia="微软雅黑" w:cs="微软雅黑"/>
                <w:color w:val="auto"/>
                <w:spacing w:val="-17"/>
                <w:sz w:val="24"/>
                <w:szCs w:val="24"/>
              </w:rPr>
              <w:t xml:space="preserve"> </w:t>
            </w:r>
            <w:r>
              <w:rPr>
                <w:rFonts w:ascii="微软雅黑" w:hAnsi="微软雅黑" w:eastAsia="微软雅黑" w:cs="微软雅黑"/>
                <w:color w:val="auto"/>
                <w:spacing w:val="-3"/>
                <w:sz w:val="24"/>
                <w:szCs w:val="24"/>
              </w:rPr>
              <w:t>，并指定联合体牵头人</w:t>
            </w:r>
            <w:r>
              <w:rPr>
                <w:rFonts w:ascii="微软雅黑" w:hAnsi="微软雅黑" w:eastAsia="微软雅黑" w:cs="微软雅黑"/>
                <w:color w:val="auto"/>
                <w:spacing w:val="-26"/>
                <w:sz w:val="24"/>
                <w:szCs w:val="24"/>
              </w:rPr>
              <w:t xml:space="preserve"> </w:t>
            </w:r>
            <w:r>
              <w:rPr>
                <w:rFonts w:ascii="微软雅黑" w:hAnsi="微软雅黑" w:eastAsia="微软雅黑" w:cs="微软雅黑"/>
                <w:color w:val="auto"/>
                <w:spacing w:val="-3"/>
                <w:sz w:val="24"/>
                <w:szCs w:val="24"/>
              </w:rPr>
              <w:t>，授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权其代表所有联合体成员负责本项目投标和</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
                <w:sz w:val="24"/>
                <w:szCs w:val="24"/>
              </w:rPr>
              <w:t>合同实施阶段的牵头</w:t>
            </w:r>
            <w:r>
              <w:rPr>
                <w:rFonts w:ascii="微软雅黑" w:hAnsi="微软雅黑" w:eastAsia="微软雅黑" w:cs="微软雅黑"/>
                <w:color w:val="auto"/>
                <w:spacing w:val="-40"/>
                <w:sz w:val="24"/>
                <w:szCs w:val="24"/>
              </w:rPr>
              <w:t xml:space="preserve"> </w:t>
            </w:r>
            <w:r>
              <w:rPr>
                <w:rFonts w:ascii="微软雅黑" w:hAnsi="微软雅黑" w:eastAsia="微软雅黑" w:cs="微软雅黑"/>
                <w:color w:val="auto"/>
                <w:spacing w:val="-1"/>
                <w:sz w:val="24"/>
                <w:szCs w:val="24"/>
              </w:rPr>
              <w:t>、协调工作</w:t>
            </w:r>
            <w:r>
              <w:rPr>
                <w:rFonts w:ascii="微软雅黑" w:hAnsi="微软雅黑" w:eastAsia="微软雅黑" w:cs="微软雅黑"/>
                <w:color w:val="auto"/>
                <w:spacing w:val="-41"/>
                <w:sz w:val="24"/>
                <w:szCs w:val="24"/>
              </w:rPr>
              <w:t xml:space="preserve"> </w:t>
            </w:r>
            <w:r>
              <w:rPr>
                <w:rFonts w:ascii="微软雅黑" w:hAnsi="微软雅黑" w:eastAsia="微软雅黑" w:cs="微软雅黑"/>
                <w:color w:val="auto"/>
                <w:spacing w:val="-1"/>
                <w:sz w:val="24"/>
                <w:szCs w:val="24"/>
              </w:rPr>
              <w:t>。该联合协</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议应当作为投标文件的组成部分</w:t>
            </w:r>
            <w:r>
              <w:rPr>
                <w:rFonts w:ascii="微软雅黑" w:hAnsi="微软雅黑" w:eastAsia="微软雅黑" w:cs="微软雅黑"/>
                <w:color w:val="auto"/>
                <w:spacing w:val="-10"/>
                <w:sz w:val="24"/>
                <w:szCs w:val="24"/>
              </w:rPr>
              <w:t xml:space="preserve"> </w:t>
            </w:r>
            <w:r>
              <w:rPr>
                <w:rFonts w:ascii="微软雅黑" w:hAnsi="微软雅黑" w:eastAsia="微软雅黑" w:cs="微软雅黑"/>
                <w:color w:val="auto"/>
                <w:spacing w:val="-1"/>
                <w:sz w:val="24"/>
                <w:szCs w:val="24"/>
              </w:rPr>
              <w:t>，与投标文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件其他内容同时递交。</w:t>
            </w:r>
          </w:p>
          <w:p w14:paraId="1C57F1DD">
            <w:pPr>
              <w:pStyle w:val="16"/>
              <w:spacing w:before="2" w:line="202" w:lineRule="auto"/>
              <w:ind w:left="109" w:right="98" w:firstLine="13"/>
              <w:rPr>
                <w:rFonts w:ascii="微软雅黑" w:hAnsi="微软雅黑" w:eastAsia="微软雅黑" w:cs="微软雅黑"/>
                <w:color w:val="auto"/>
                <w:sz w:val="24"/>
                <w:szCs w:val="24"/>
              </w:rPr>
            </w:pPr>
            <w:r>
              <w:rPr>
                <w:color w:val="auto"/>
                <w:spacing w:val="5"/>
                <w:sz w:val="24"/>
                <w:szCs w:val="24"/>
              </w:rPr>
              <w:t>2</w:t>
            </w:r>
            <w:r>
              <w:rPr>
                <w:color w:val="auto"/>
                <w:spacing w:val="-29"/>
                <w:sz w:val="24"/>
                <w:szCs w:val="24"/>
              </w:rPr>
              <w:t xml:space="preserve"> </w:t>
            </w:r>
            <w:r>
              <w:rPr>
                <w:rFonts w:ascii="微软雅黑" w:hAnsi="微软雅黑" w:eastAsia="微软雅黑" w:cs="微软雅黑"/>
                <w:color w:val="auto"/>
                <w:spacing w:val="5"/>
                <w:sz w:val="24"/>
                <w:szCs w:val="24"/>
              </w:rPr>
              <w:t>、联合体各成员单位均须提供本表中序号</w:t>
            </w:r>
            <w:r>
              <w:rPr>
                <w:rFonts w:ascii="微软雅黑" w:hAnsi="微软雅黑" w:eastAsia="微软雅黑" w:cs="微软雅黑"/>
                <w:color w:val="auto"/>
                <w:sz w:val="24"/>
                <w:szCs w:val="24"/>
              </w:rPr>
              <w:t xml:space="preserve"> </w:t>
            </w:r>
            <w:r>
              <w:rPr>
                <w:color w:val="auto"/>
                <w:spacing w:val="-1"/>
                <w:sz w:val="24"/>
                <w:szCs w:val="24"/>
              </w:rPr>
              <w:t>1-1</w:t>
            </w:r>
            <w:r>
              <w:rPr>
                <w:rFonts w:ascii="微软雅黑" w:hAnsi="微软雅黑" w:eastAsia="微软雅黑" w:cs="微软雅黑"/>
                <w:color w:val="auto"/>
                <w:spacing w:val="-1"/>
                <w:sz w:val="24"/>
                <w:szCs w:val="24"/>
              </w:rPr>
              <w:t>、</w:t>
            </w:r>
            <w:r>
              <w:rPr>
                <w:color w:val="auto"/>
                <w:spacing w:val="-1"/>
                <w:sz w:val="24"/>
                <w:szCs w:val="24"/>
              </w:rPr>
              <w:t>1-2</w:t>
            </w:r>
            <w:r>
              <w:rPr>
                <w:color w:val="auto"/>
                <w:spacing w:val="27"/>
                <w:sz w:val="24"/>
                <w:szCs w:val="24"/>
              </w:rPr>
              <w:t xml:space="preserve"> </w:t>
            </w:r>
            <w:r>
              <w:rPr>
                <w:rFonts w:ascii="微软雅黑" w:hAnsi="微软雅黑" w:eastAsia="微软雅黑" w:cs="微软雅黑"/>
                <w:color w:val="auto"/>
                <w:spacing w:val="-1"/>
                <w:sz w:val="24"/>
                <w:szCs w:val="24"/>
              </w:rPr>
              <w:t>的证明文件。联合体各成员单位均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 xml:space="preserve">应满足本表 </w:t>
            </w:r>
            <w:r>
              <w:rPr>
                <w:color w:val="auto"/>
                <w:spacing w:val="1"/>
                <w:sz w:val="24"/>
                <w:szCs w:val="24"/>
              </w:rPr>
              <w:t xml:space="preserve">3-2 </w:t>
            </w:r>
            <w:r>
              <w:rPr>
                <w:rFonts w:ascii="微软雅黑" w:hAnsi="微软雅黑" w:eastAsia="微软雅黑" w:cs="微软雅黑"/>
                <w:color w:val="auto"/>
                <w:spacing w:val="1"/>
                <w:sz w:val="24"/>
                <w:szCs w:val="24"/>
              </w:rPr>
              <w:t>项规定。</w:t>
            </w:r>
          </w:p>
          <w:p w14:paraId="40B542C5">
            <w:pPr>
              <w:pStyle w:val="16"/>
              <w:spacing w:before="7" w:line="202" w:lineRule="auto"/>
              <w:ind w:left="110" w:right="102" w:firstLine="13"/>
              <w:rPr>
                <w:rFonts w:ascii="微软雅黑" w:hAnsi="微软雅黑" w:eastAsia="微软雅黑" w:cs="微软雅黑"/>
                <w:color w:val="auto"/>
                <w:sz w:val="24"/>
                <w:szCs w:val="24"/>
              </w:rPr>
            </w:pPr>
            <w:r>
              <w:rPr>
                <w:color w:val="auto"/>
                <w:spacing w:val="4"/>
                <w:sz w:val="24"/>
                <w:szCs w:val="24"/>
              </w:rPr>
              <w:t>3</w:t>
            </w:r>
            <w:r>
              <w:rPr>
                <w:color w:val="auto"/>
                <w:spacing w:val="-27"/>
                <w:sz w:val="24"/>
                <w:szCs w:val="24"/>
              </w:rPr>
              <w:t xml:space="preserve"> </w:t>
            </w:r>
            <w:r>
              <w:rPr>
                <w:rFonts w:ascii="微软雅黑" w:hAnsi="微软雅黑" w:eastAsia="微软雅黑" w:cs="微软雅黑"/>
                <w:color w:val="auto"/>
                <w:spacing w:val="4"/>
                <w:sz w:val="24"/>
                <w:szCs w:val="24"/>
              </w:rPr>
              <w:t xml:space="preserve">、本表序号 </w:t>
            </w:r>
            <w:r>
              <w:rPr>
                <w:color w:val="auto"/>
                <w:spacing w:val="4"/>
                <w:sz w:val="24"/>
                <w:szCs w:val="24"/>
              </w:rPr>
              <w:t xml:space="preserve">3-3 </w:t>
            </w:r>
            <w:r>
              <w:rPr>
                <w:rFonts w:ascii="微软雅黑" w:hAnsi="微软雅黑" w:eastAsia="微软雅黑" w:cs="微软雅黑"/>
                <w:color w:val="auto"/>
                <w:spacing w:val="4"/>
                <w:sz w:val="24"/>
                <w:szCs w:val="24"/>
              </w:rPr>
              <w:t>项规定的其他特定资格要</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求中的每一小项要求</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，联合体各方中至少应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当有一方符合本表中其他资格要求并提供证</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明文件。</w:t>
            </w:r>
          </w:p>
          <w:p w14:paraId="3761E051">
            <w:pPr>
              <w:pStyle w:val="16"/>
              <w:spacing w:before="3" w:line="202" w:lineRule="auto"/>
              <w:ind w:left="109" w:right="102" w:firstLine="7"/>
              <w:rPr>
                <w:rFonts w:ascii="微软雅黑" w:hAnsi="微软雅黑" w:eastAsia="微软雅黑" w:cs="微软雅黑"/>
                <w:color w:val="auto"/>
                <w:sz w:val="24"/>
                <w:szCs w:val="24"/>
              </w:rPr>
            </w:pPr>
            <w:r>
              <w:rPr>
                <w:rFonts w:hint="eastAsia" w:eastAsia="宋体"/>
                <w:color w:val="auto"/>
                <w:spacing w:val="-5"/>
                <w:sz w:val="24"/>
                <w:szCs w:val="24"/>
                <w:lang w:eastAsia="zh-CN"/>
              </w:rPr>
              <w:t>4.</w:t>
            </w:r>
            <w:r>
              <w:rPr>
                <w:rFonts w:ascii="微软雅黑" w:hAnsi="微软雅黑" w:eastAsia="微软雅黑" w:cs="微软雅黑"/>
                <w:color w:val="auto"/>
                <w:spacing w:val="-5"/>
                <w:sz w:val="24"/>
                <w:szCs w:val="24"/>
              </w:rPr>
              <w:t>联合体中有同类资质的</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按照联合体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 xml:space="preserve">分工承担相同工作的，应当按照资质等级较 </w:t>
            </w:r>
            <w:r>
              <w:rPr>
                <w:rFonts w:ascii="微软雅黑" w:hAnsi="微软雅黑" w:eastAsia="微软雅黑" w:cs="微软雅黑"/>
                <w:color w:val="auto"/>
                <w:spacing w:val="-1"/>
                <w:sz w:val="24"/>
                <w:szCs w:val="24"/>
              </w:rPr>
              <w:t>低的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确定资质等级。</w:t>
            </w:r>
          </w:p>
          <w:p w14:paraId="1A6C2C3F">
            <w:pPr>
              <w:pStyle w:val="16"/>
              <w:spacing w:before="3" w:line="202" w:lineRule="auto"/>
              <w:ind w:left="109" w:right="102" w:firstLine="14"/>
              <w:rPr>
                <w:rFonts w:ascii="微软雅黑" w:hAnsi="微软雅黑" w:eastAsia="微软雅黑" w:cs="微软雅黑"/>
                <w:color w:val="auto"/>
                <w:sz w:val="24"/>
                <w:szCs w:val="24"/>
              </w:rPr>
            </w:pPr>
            <w:r>
              <w:rPr>
                <w:rFonts w:hint="eastAsia" w:eastAsia="宋体"/>
                <w:color w:val="auto"/>
                <w:spacing w:val="-6"/>
                <w:sz w:val="24"/>
                <w:szCs w:val="24"/>
                <w:lang w:eastAsia="zh-CN"/>
              </w:rPr>
              <w:t>5.</w:t>
            </w:r>
            <w:r>
              <w:rPr>
                <w:rFonts w:ascii="微软雅黑" w:hAnsi="微软雅黑" w:eastAsia="微软雅黑" w:cs="微软雅黑"/>
                <w:color w:val="auto"/>
                <w:spacing w:val="-6"/>
                <w:sz w:val="24"/>
                <w:szCs w:val="24"/>
              </w:rPr>
              <w:t>以联合体形式参加政府采购活动的，联合</w:t>
            </w:r>
            <w:r>
              <w:rPr>
                <w:rFonts w:ascii="微软雅黑" w:hAnsi="微软雅黑" w:eastAsia="微软雅黑" w:cs="微软雅黑"/>
                <w:color w:val="auto"/>
                <w:spacing w:val="12"/>
                <w:sz w:val="24"/>
                <w:szCs w:val="24"/>
              </w:rPr>
              <w:t xml:space="preserve"> </w:t>
            </w:r>
            <w:r>
              <w:rPr>
                <w:rFonts w:ascii="微软雅黑" w:hAnsi="微软雅黑" w:eastAsia="微软雅黑" w:cs="微软雅黑"/>
                <w:color w:val="auto"/>
                <w:spacing w:val="2"/>
                <w:sz w:val="24"/>
                <w:szCs w:val="24"/>
              </w:rPr>
              <w:t>体各方不得再单独参加或者与其他</w:t>
            </w:r>
            <w:r>
              <w:rPr>
                <w:rFonts w:hint="eastAsia" w:ascii="微软雅黑" w:hAnsi="微软雅黑" w:eastAsia="微软雅黑" w:cs="微软雅黑"/>
                <w:color w:val="auto"/>
                <w:spacing w:val="2"/>
                <w:sz w:val="24"/>
                <w:szCs w:val="24"/>
                <w:lang w:eastAsia="zh-CN"/>
              </w:rPr>
              <w:t>投标人</w:t>
            </w:r>
            <w:r>
              <w:rPr>
                <w:rFonts w:ascii="微软雅黑" w:hAnsi="微软雅黑" w:eastAsia="微软雅黑" w:cs="微软雅黑"/>
                <w:color w:val="auto"/>
                <w:spacing w:val="2"/>
                <w:sz w:val="24"/>
                <w:szCs w:val="24"/>
              </w:rPr>
              <w:t xml:space="preserve">另 外组成联合体参加同一合同项下的政府采购 </w:t>
            </w:r>
            <w:r>
              <w:rPr>
                <w:rFonts w:ascii="微软雅黑" w:hAnsi="微软雅黑" w:eastAsia="微软雅黑" w:cs="微软雅黑"/>
                <w:color w:val="auto"/>
                <w:spacing w:val="-2"/>
                <w:sz w:val="24"/>
                <w:szCs w:val="24"/>
              </w:rPr>
              <w:t>活动。</w:t>
            </w:r>
          </w:p>
          <w:p w14:paraId="70A66E4D">
            <w:pPr>
              <w:pStyle w:val="16"/>
              <w:spacing w:before="4" w:line="175" w:lineRule="auto"/>
              <w:ind w:left="122"/>
              <w:rPr>
                <w:rFonts w:ascii="微软雅黑" w:hAnsi="微软雅黑" w:eastAsia="微软雅黑" w:cs="微软雅黑"/>
                <w:color w:val="auto"/>
                <w:sz w:val="24"/>
                <w:szCs w:val="24"/>
              </w:rPr>
            </w:pPr>
            <w:r>
              <w:rPr>
                <w:rFonts w:hint="eastAsia" w:eastAsia="宋体"/>
                <w:color w:val="auto"/>
                <w:spacing w:val="-6"/>
                <w:sz w:val="24"/>
                <w:szCs w:val="24"/>
                <w:lang w:eastAsia="zh-CN"/>
              </w:rPr>
              <w:t>6.</w:t>
            </w:r>
            <w:r>
              <w:rPr>
                <w:rFonts w:ascii="微软雅黑" w:hAnsi="微软雅黑" w:eastAsia="微软雅黑" w:cs="微软雅黑"/>
                <w:color w:val="auto"/>
                <w:spacing w:val="-6"/>
                <w:sz w:val="24"/>
                <w:szCs w:val="24"/>
              </w:rPr>
              <w:t>若联合体中任一成员单位中途退出，则该</w:t>
            </w:r>
          </w:p>
        </w:tc>
        <w:tc>
          <w:tcPr>
            <w:tcW w:w="1643" w:type="dxa"/>
            <w:vAlign w:val="top"/>
          </w:tcPr>
          <w:p w14:paraId="066D03AC">
            <w:pPr>
              <w:pStyle w:val="16"/>
              <w:spacing w:line="261" w:lineRule="auto"/>
              <w:rPr>
                <w:color w:val="auto"/>
              </w:rPr>
            </w:pPr>
          </w:p>
          <w:p w14:paraId="1E50763B">
            <w:pPr>
              <w:pStyle w:val="16"/>
              <w:spacing w:line="261" w:lineRule="auto"/>
              <w:rPr>
                <w:color w:val="auto"/>
              </w:rPr>
            </w:pPr>
          </w:p>
          <w:p w14:paraId="663FB99C">
            <w:pPr>
              <w:pStyle w:val="16"/>
              <w:spacing w:line="261" w:lineRule="auto"/>
              <w:rPr>
                <w:color w:val="auto"/>
              </w:rPr>
            </w:pPr>
          </w:p>
          <w:p w14:paraId="2AF086E1">
            <w:pPr>
              <w:pStyle w:val="16"/>
              <w:spacing w:line="261" w:lineRule="auto"/>
              <w:rPr>
                <w:color w:val="auto"/>
              </w:rPr>
            </w:pPr>
          </w:p>
          <w:p w14:paraId="71A2A62D">
            <w:pPr>
              <w:pStyle w:val="16"/>
              <w:spacing w:line="261" w:lineRule="auto"/>
              <w:rPr>
                <w:color w:val="auto"/>
              </w:rPr>
            </w:pPr>
          </w:p>
          <w:p w14:paraId="4B745000">
            <w:pPr>
              <w:pStyle w:val="16"/>
              <w:spacing w:line="261" w:lineRule="auto"/>
              <w:rPr>
                <w:color w:val="auto"/>
              </w:rPr>
            </w:pPr>
          </w:p>
          <w:p w14:paraId="280CF567">
            <w:pPr>
              <w:pStyle w:val="16"/>
              <w:spacing w:line="262" w:lineRule="auto"/>
              <w:rPr>
                <w:color w:val="auto"/>
              </w:rPr>
            </w:pPr>
          </w:p>
          <w:p w14:paraId="7B5A3FA7">
            <w:pPr>
              <w:pStyle w:val="16"/>
              <w:spacing w:line="262" w:lineRule="auto"/>
              <w:rPr>
                <w:color w:val="auto"/>
              </w:rPr>
            </w:pPr>
          </w:p>
          <w:p w14:paraId="3AAB94D3">
            <w:pPr>
              <w:pStyle w:val="16"/>
              <w:spacing w:line="262" w:lineRule="auto"/>
              <w:rPr>
                <w:color w:val="auto"/>
              </w:rPr>
            </w:pPr>
          </w:p>
          <w:p w14:paraId="5ECE7196">
            <w:pPr>
              <w:pStyle w:val="16"/>
              <w:spacing w:line="262" w:lineRule="auto"/>
              <w:rPr>
                <w:color w:val="auto"/>
              </w:rPr>
            </w:pPr>
          </w:p>
          <w:p w14:paraId="138DDA4C">
            <w:pPr>
              <w:pStyle w:val="16"/>
              <w:spacing w:line="262" w:lineRule="auto"/>
              <w:rPr>
                <w:color w:val="auto"/>
              </w:rPr>
            </w:pPr>
          </w:p>
          <w:p w14:paraId="6F2497F4">
            <w:pPr>
              <w:spacing w:before="103" w:line="203" w:lineRule="auto"/>
              <w:ind w:left="110" w:right="106" w:firstLine="6"/>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提供《联合协</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4"/>
                <w:sz w:val="24"/>
                <w:szCs w:val="24"/>
              </w:rPr>
              <w:t>议》原件的电</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pacing w:val="-1"/>
                <w:sz w:val="24"/>
                <w:szCs w:val="24"/>
              </w:rPr>
              <w:t>子件</w:t>
            </w:r>
          </w:p>
          <w:p w14:paraId="705FAA91">
            <w:pPr>
              <w:spacing w:before="1" w:line="212" w:lineRule="auto"/>
              <w:ind w:left="114" w:right="106" w:hanging="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文件格式》</w:t>
            </w:r>
          </w:p>
        </w:tc>
      </w:tr>
    </w:tbl>
    <w:p w14:paraId="23A2E9D5">
      <w:pPr>
        <w:rPr>
          <w:rFonts w:ascii="Arial"/>
          <w:color w:val="auto"/>
          <w:sz w:val="21"/>
        </w:rPr>
      </w:pPr>
    </w:p>
    <w:p w14:paraId="29BACBF2">
      <w:pPr>
        <w:rPr>
          <w:rFonts w:ascii="Arial" w:hAnsi="Arial" w:eastAsia="Arial" w:cs="Arial"/>
          <w:color w:val="auto"/>
          <w:sz w:val="21"/>
          <w:szCs w:val="21"/>
        </w:rPr>
        <w:sectPr>
          <w:footerReference r:id="rId23" w:type="default"/>
          <w:pgSz w:w="11907" w:h="16840"/>
          <w:pgMar w:top="1183" w:right="1021" w:bottom="1060" w:left="1588" w:header="841" w:footer="886" w:gutter="0"/>
          <w:pgNumType w:fmt="decimal"/>
          <w:cols w:space="720" w:num="1"/>
        </w:sectPr>
      </w:pPr>
    </w:p>
    <w:p w14:paraId="27C59C1C">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FB2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5FCE6F42">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vAlign w:val="top"/>
          </w:tcPr>
          <w:p w14:paraId="51DC5011">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vAlign w:val="top"/>
          </w:tcPr>
          <w:p w14:paraId="2461898B">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vAlign w:val="top"/>
          </w:tcPr>
          <w:p w14:paraId="7FA452FD">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7D281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0DF785A2">
            <w:pPr>
              <w:pStyle w:val="16"/>
              <w:rPr>
                <w:color w:val="auto"/>
              </w:rPr>
            </w:pPr>
          </w:p>
        </w:tc>
        <w:tc>
          <w:tcPr>
            <w:tcW w:w="1981" w:type="dxa"/>
            <w:vAlign w:val="top"/>
          </w:tcPr>
          <w:p w14:paraId="015DA142">
            <w:pPr>
              <w:pStyle w:val="16"/>
              <w:rPr>
                <w:color w:val="auto"/>
              </w:rPr>
            </w:pPr>
          </w:p>
        </w:tc>
        <w:tc>
          <w:tcPr>
            <w:tcW w:w="4819" w:type="dxa"/>
            <w:vAlign w:val="top"/>
          </w:tcPr>
          <w:p w14:paraId="435DAE06">
            <w:pPr>
              <w:spacing w:before="41" w:line="201"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联合体的</w:t>
            </w:r>
            <w:r>
              <w:rPr>
                <w:rFonts w:ascii="微软雅黑" w:hAnsi="微软雅黑" w:eastAsia="微软雅黑" w:cs="微软雅黑"/>
                <w:b/>
                <w:bCs/>
                <w:color w:val="auto"/>
                <w:spacing w:val="-1"/>
                <w:sz w:val="24"/>
                <w:szCs w:val="24"/>
              </w:rPr>
              <w:t>投标无效</w:t>
            </w:r>
            <w:r>
              <w:rPr>
                <w:rFonts w:ascii="微软雅黑" w:hAnsi="微软雅黑" w:eastAsia="微软雅黑" w:cs="微软雅黑"/>
                <w:color w:val="auto"/>
                <w:spacing w:val="-1"/>
                <w:sz w:val="24"/>
                <w:szCs w:val="24"/>
              </w:rPr>
              <w:t>。</w:t>
            </w:r>
          </w:p>
          <w:p w14:paraId="4080BC14">
            <w:pPr>
              <w:pStyle w:val="16"/>
              <w:spacing w:before="1" w:line="189" w:lineRule="auto"/>
              <w:ind w:left="116" w:right="102" w:firstLine="8"/>
              <w:rPr>
                <w:rFonts w:ascii="微软雅黑" w:hAnsi="微软雅黑" w:eastAsia="微软雅黑" w:cs="微软雅黑"/>
                <w:color w:val="auto"/>
                <w:sz w:val="24"/>
                <w:szCs w:val="24"/>
              </w:rPr>
            </w:pPr>
            <w:r>
              <w:rPr>
                <w:rFonts w:hint="eastAsia" w:eastAsia="宋体"/>
                <w:color w:val="auto"/>
                <w:spacing w:val="-6"/>
                <w:sz w:val="24"/>
                <w:szCs w:val="24"/>
                <w:lang w:eastAsia="zh-CN"/>
              </w:rPr>
              <w:t>7.</w:t>
            </w:r>
            <w:r>
              <w:rPr>
                <w:rFonts w:ascii="微软雅黑" w:hAnsi="微软雅黑" w:eastAsia="微软雅黑" w:cs="微软雅黑"/>
                <w:color w:val="auto"/>
                <w:spacing w:val="-6"/>
                <w:sz w:val="24"/>
                <w:szCs w:val="24"/>
              </w:rPr>
              <w:t>本项目不接受联合体投标时，投标人不得</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3"/>
                <w:sz w:val="24"/>
                <w:szCs w:val="24"/>
              </w:rPr>
              <w:t>为联合体。</w:t>
            </w:r>
          </w:p>
        </w:tc>
        <w:tc>
          <w:tcPr>
            <w:tcW w:w="1643" w:type="dxa"/>
            <w:vAlign w:val="top"/>
          </w:tcPr>
          <w:p w14:paraId="724DE2AD">
            <w:pPr>
              <w:pStyle w:val="16"/>
              <w:rPr>
                <w:color w:val="auto"/>
              </w:rPr>
            </w:pPr>
          </w:p>
        </w:tc>
      </w:tr>
      <w:tr w14:paraId="3FED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vAlign w:val="top"/>
          </w:tcPr>
          <w:p w14:paraId="22D3BCBB">
            <w:pPr>
              <w:pStyle w:val="16"/>
              <w:spacing w:line="350" w:lineRule="auto"/>
              <w:rPr>
                <w:color w:val="auto"/>
              </w:rPr>
            </w:pPr>
          </w:p>
          <w:p w14:paraId="0DF592B2">
            <w:pPr>
              <w:pStyle w:val="16"/>
              <w:spacing w:line="350" w:lineRule="auto"/>
              <w:rPr>
                <w:color w:val="auto"/>
              </w:rPr>
            </w:pPr>
          </w:p>
          <w:p w14:paraId="6270A881">
            <w:pPr>
              <w:pStyle w:val="16"/>
              <w:spacing w:before="69" w:line="201" w:lineRule="auto"/>
              <w:ind w:left="244"/>
              <w:rPr>
                <w:color w:val="auto"/>
                <w:sz w:val="24"/>
                <w:szCs w:val="24"/>
              </w:rPr>
            </w:pPr>
            <w:r>
              <w:rPr>
                <w:color w:val="auto"/>
                <w:spacing w:val="8"/>
                <w:sz w:val="24"/>
                <w:szCs w:val="24"/>
              </w:rPr>
              <w:t>3-2</w:t>
            </w:r>
          </w:p>
        </w:tc>
        <w:tc>
          <w:tcPr>
            <w:tcW w:w="1981" w:type="dxa"/>
            <w:vAlign w:val="top"/>
          </w:tcPr>
          <w:p w14:paraId="17062F27">
            <w:pPr>
              <w:pStyle w:val="16"/>
              <w:spacing w:line="458" w:lineRule="auto"/>
              <w:rPr>
                <w:color w:val="auto"/>
              </w:rPr>
            </w:pPr>
          </w:p>
          <w:p w14:paraId="6FC681ED">
            <w:pPr>
              <w:spacing w:before="103" w:line="212" w:lineRule="auto"/>
              <w:ind w:left="109"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政府购买服务承</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pacing w:val="-2"/>
                <w:sz w:val="24"/>
                <w:szCs w:val="24"/>
              </w:rPr>
              <w:t>接主体的要求</w:t>
            </w:r>
          </w:p>
        </w:tc>
        <w:tc>
          <w:tcPr>
            <w:tcW w:w="4819" w:type="dxa"/>
            <w:vAlign w:val="top"/>
          </w:tcPr>
          <w:p w14:paraId="12178614">
            <w:pPr>
              <w:pStyle w:val="16"/>
              <w:spacing w:line="282" w:lineRule="auto"/>
              <w:rPr>
                <w:color w:val="auto"/>
              </w:rPr>
            </w:pPr>
          </w:p>
          <w:p w14:paraId="6326E936">
            <w:pPr>
              <w:spacing w:before="103" w:line="209" w:lineRule="auto"/>
              <w:ind w:left="108" w:right="102" w:firstLine="4"/>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如本项目属于政府购买服务</w:t>
            </w:r>
            <w:r>
              <w:rPr>
                <w:rFonts w:ascii="微软雅黑" w:hAnsi="微软雅黑" w:eastAsia="微软雅黑" w:cs="微软雅黑"/>
                <w:color w:val="auto"/>
                <w:spacing w:val="-16"/>
                <w:sz w:val="24"/>
                <w:szCs w:val="24"/>
              </w:rPr>
              <w:t xml:space="preserve"> </w:t>
            </w:r>
            <w:r>
              <w:rPr>
                <w:rFonts w:ascii="微软雅黑" w:hAnsi="微软雅黑" w:eastAsia="微软雅黑" w:cs="微软雅黑"/>
                <w:color w:val="auto"/>
                <w:spacing w:val="-1"/>
                <w:sz w:val="24"/>
                <w:szCs w:val="24"/>
              </w:rPr>
              <w:t>，投标人不属于</w:t>
            </w:r>
            <w:r>
              <w:rPr>
                <w:rFonts w:ascii="微软雅黑" w:hAnsi="微软雅黑" w:eastAsia="微软雅黑" w:cs="微软雅黑"/>
                <w:color w:val="auto"/>
                <w:sz w:val="24"/>
                <w:szCs w:val="24"/>
              </w:rPr>
              <w:t xml:space="preserve"> 公益一类事业单位</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z w:val="24"/>
                <w:szCs w:val="24"/>
              </w:rPr>
              <w:t xml:space="preserve">、使用事业编制且由财政 </w:t>
            </w:r>
            <w:r>
              <w:rPr>
                <w:rFonts w:ascii="微软雅黑" w:hAnsi="微软雅黑" w:eastAsia="微软雅黑" w:cs="微软雅黑"/>
                <w:color w:val="auto"/>
                <w:spacing w:val="-1"/>
                <w:sz w:val="24"/>
                <w:szCs w:val="24"/>
              </w:rPr>
              <w:t>拨款保障的群团组织。</w:t>
            </w:r>
          </w:p>
        </w:tc>
        <w:tc>
          <w:tcPr>
            <w:tcW w:w="1643" w:type="dxa"/>
            <w:vAlign w:val="top"/>
          </w:tcPr>
          <w:p w14:paraId="260B67CB">
            <w:pPr>
              <w:spacing w:before="41" w:line="201"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格式见《投标</w:t>
            </w:r>
          </w:p>
          <w:p w14:paraId="0F4029DA">
            <w:pPr>
              <w:spacing w:before="3" w:line="201" w:lineRule="auto"/>
              <w:ind w:left="28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文件格式》</w:t>
            </w:r>
          </w:p>
          <w:p w14:paraId="6A4B16FA">
            <w:pPr>
              <w:pStyle w:val="16"/>
              <w:spacing w:before="4" w:line="201" w:lineRule="auto"/>
              <w:ind w:left="2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w:t>
            </w:r>
            <w:r>
              <w:rPr>
                <w:rFonts w:ascii="微软雅黑" w:hAnsi="微软雅黑" w:eastAsia="微软雅黑" w:cs="微软雅黑"/>
                <w:color w:val="auto"/>
                <w:spacing w:val="-45"/>
                <w:sz w:val="24"/>
                <w:szCs w:val="24"/>
              </w:rPr>
              <w:t xml:space="preserve"> </w:t>
            </w:r>
            <w:r>
              <w:rPr>
                <w:color w:val="auto"/>
                <w:spacing w:val="1"/>
                <w:sz w:val="24"/>
                <w:szCs w:val="24"/>
              </w:rPr>
              <w:t>1-2</w:t>
            </w:r>
            <w:r>
              <w:rPr>
                <w:rFonts w:ascii="微软雅黑" w:hAnsi="微软雅黑" w:eastAsia="微软雅黑" w:cs="微软雅黑"/>
                <w:color w:val="auto"/>
                <w:spacing w:val="1"/>
                <w:sz w:val="24"/>
                <w:szCs w:val="24"/>
              </w:rPr>
              <w:t>投标</w:t>
            </w:r>
          </w:p>
          <w:p w14:paraId="3732E0DE">
            <w:pPr>
              <w:spacing w:before="1" w:line="201" w:lineRule="auto"/>
              <w:ind w:left="2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人资格声明</w:t>
            </w:r>
          </w:p>
          <w:p w14:paraId="073ED6E4">
            <w:pPr>
              <w:spacing w:before="3" w:line="175" w:lineRule="auto"/>
              <w:ind w:left="591"/>
              <w:rPr>
                <w:rFonts w:ascii="微软雅黑" w:hAnsi="微软雅黑" w:eastAsia="微软雅黑" w:cs="微软雅黑"/>
                <w:color w:val="auto"/>
                <w:sz w:val="24"/>
                <w:szCs w:val="24"/>
              </w:rPr>
            </w:pPr>
            <w:r>
              <w:rPr>
                <w:rFonts w:ascii="微软雅黑" w:hAnsi="微软雅黑" w:eastAsia="微软雅黑" w:cs="微软雅黑"/>
                <w:color w:val="auto"/>
                <w:spacing w:val="41"/>
                <w:sz w:val="24"/>
                <w:szCs w:val="24"/>
              </w:rPr>
              <w:t>书</w:t>
            </w:r>
            <w:r>
              <w:rPr>
                <w:rFonts w:ascii="微软雅黑" w:hAnsi="微软雅黑" w:eastAsia="微软雅黑" w:cs="微软雅黑"/>
                <w:color w:val="auto"/>
                <w:spacing w:val="-52"/>
                <w:sz w:val="24"/>
                <w:szCs w:val="24"/>
              </w:rPr>
              <w:t xml:space="preserve"> </w:t>
            </w:r>
            <w:r>
              <w:rPr>
                <w:rFonts w:ascii="微软雅黑" w:hAnsi="微软雅黑" w:eastAsia="微软雅黑" w:cs="微软雅黑"/>
                <w:color w:val="auto"/>
                <w:spacing w:val="41"/>
                <w:sz w:val="24"/>
                <w:szCs w:val="24"/>
              </w:rPr>
              <w:t>”</w:t>
            </w:r>
          </w:p>
        </w:tc>
      </w:tr>
      <w:tr w14:paraId="51EA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vAlign w:val="top"/>
          </w:tcPr>
          <w:p w14:paraId="3281C0CD">
            <w:pPr>
              <w:pStyle w:val="16"/>
              <w:spacing w:line="263" w:lineRule="auto"/>
              <w:rPr>
                <w:color w:val="auto"/>
              </w:rPr>
            </w:pPr>
          </w:p>
          <w:p w14:paraId="04048BE9">
            <w:pPr>
              <w:pStyle w:val="16"/>
              <w:spacing w:line="263" w:lineRule="auto"/>
              <w:rPr>
                <w:color w:val="auto"/>
              </w:rPr>
            </w:pPr>
          </w:p>
          <w:p w14:paraId="3711C894">
            <w:pPr>
              <w:pStyle w:val="16"/>
              <w:spacing w:before="69" w:line="201" w:lineRule="auto"/>
              <w:ind w:left="244"/>
              <w:rPr>
                <w:color w:val="auto"/>
                <w:sz w:val="24"/>
                <w:szCs w:val="24"/>
              </w:rPr>
            </w:pPr>
            <w:r>
              <w:rPr>
                <w:color w:val="auto"/>
                <w:spacing w:val="8"/>
                <w:sz w:val="24"/>
                <w:szCs w:val="24"/>
              </w:rPr>
              <w:t>3-3</w:t>
            </w:r>
          </w:p>
        </w:tc>
        <w:tc>
          <w:tcPr>
            <w:tcW w:w="1981" w:type="dxa"/>
            <w:vAlign w:val="top"/>
          </w:tcPr>
          <w:p w14:paraId="35E95D0D">
            <w:pPr>
              <w:pStyle w:val="16"/>
              <w:spacing w:line="285" w:lineRule="auto"/>
              <w:rPr>
                <w:color w:val="auto"/>
              </w:rPr>
            </w:pPr>
          </w:p>
          <w:p w14:paraId="3E0F987A">
            <w:pPr>
              <w:spacing w:before="103" w:line="212"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其他特定资格要</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求</w:t>
            </w:r>
          </w:p>
        </w:tc>
        <w:tc>
          <w:tcPr>
            <w:tcW w:w="4819" w:type="dxa"/>
            <w:vAlign w:val="top"/>
          </w:tcPr>
          <w:p w14:paraId="69EBC7E0">
            <w:pPr>
              <w:spacing w:before="42" w:line="200" w:lineRule="auto"/>
              <w:ind w:left="11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如有，见第一章《</w:t>
            </w:r>
            <w:r>
              <w:rPr>
                <w:rFonts w:hint="eastAsia" w:ascii="微软雅黑" w:hAnsi="微软雅黑" w:eastAsia="微软雅黑" w:cs="微软雅黑"/>
                <w:color w:val="auto"/>
                <w:sz w:val="24"/>
                <w:szCs w:val="24"/>
                <w:lang w:eastAsia="zh-CN"/>
              </w:rPr>
              <w:t>招标公告</w:t>
            </w:r>
            <w:r>
              <w:rPr>
                <w:rFonts w:ascii="微软雅黑" w:hAnsi="微软雅黑" w:eastAsia="微软雅黑" w:cs="微软雅黑"/>
                <w:color w:val="auto"/>
                <w:sz w:val="24"/>
                <w:szCs w:val="24"/>
              </w:rPr>
              <w:t>》</w:t>
            </w:r>
          </w:p>
          <w:p w14:paraId="405ACA68">
            <w:pPr>
              <w:spacing w:before="5" w:line="193" w:lineRule="auto"/>
              <w:ind w:left="108" w:right="102" w:firstLine="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注</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1"/>
                <w:sz w:val="24"/>
                <w:szCs w:val="24"/>
              </w:rPr>
              <w:t>：如联合体中有同类资质的</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按照联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合体分工承担相同工作的</w:t>
            </w:r>
            <w:r>
              <w:rPr>
                <w:rFonts w:ascii="微软雅黑" w:hAnsi="微软雅黑" w:eastAsia="微软雅黑" w:cs="微软雅黑"/>
                <w:color w:val="auto"/>
                <w:spacing w:val="-11"/>
                <w:sz w:val="24"/>
                <w:szCs w:val="24"/>
              </w:rPr>
              <w:t xml:space="preserve"> </w:t>
            </w:r>
            <w:r>
              <w:rPr>
                <w:rFonts w:ascii="微软雅黑" w:hAnsi="微软雅黑" w:eastAsia="微软雅黑" w:cs="微软雅黑"/>
                <w:color w:val="auto"/>
                <w:spacing w:val="-1"/>
                <w:sz w:val="24"/>
                <w:szCs w:val="24"/>
              </w:rPr>
              <w:t>，均应当提供资质</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证书电子件或电子证照。</w:t>
            </w:r>
          </w:p>
        </w:tc>
        <w:tc>
          <w:tcPr>
            <w:tcW w:w="1643" w:type="dxa"/>
            <w:vAlign w:val="top"/>
          </w:tcPr>
          <w:p w14:paraId="12776307">
            <w:pPr>
              <w:spacing w:before="217" w:line="209" w:lineRule="auto"/>
              <w:ind w:left="113" w:right="106"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提供证明文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3"/>
                <w:sz w:val="24"/>
                <w:szCs w:val="24"/>
              </w:rPr>
              <w:t>件的电子件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或电子证照</w:t>
            </w:r>
          </w:p>
        </w:tc>
      </w:tr>
      <w:tr w14:paraId="4B4B7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top"/>
          </w:tcPr>
          <w:p w14:paraId="463580A3">
            <w:pPr>
              <w:pStyle w:val="16"/>
              <w:spacing w:before="141" w:line="199" w:lineRule="auto"/>
              <w:ind w:left="357"/>
              <w:rPr>
                <w:color w:val="auto"/>
                <w:sz w:val="24"/>
                <w:szCs w:val="24"/>
              </w:rPr>
            </w:pPr>
            <w:r>
              <w:rPr>
                <w:color w:val="auto"/>
                <w:spacing w:val="7"/>
                <w:sz w:val="24"/>
                <w:szCs w:val="24"/>
              </w:rPr>
              <w:t>4</w:t>
            </w:r>
          </w:p>
        </w:tc>
        <w:tc>
          <w:tcPr>
            <w:tcW w:w="1981" w:type="dxa"/>
            <w:vAlign w:val="top"/>
          </w:tcPr>
          <w:p w14:paraId="0D663B50">
            <w:pPr>
              <w:spacing w:before="104"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4819" w:type="dxa"/>
            <w:vAlign w:val="top"/>
          </w:tcPr>
          <w:p w14:paraId="323BA644">
            <w:pPr>
              <w:spacing w:before="103"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按照招标文件的规定提交投标保证金。</w:t>
            </w:r>
          </w:p>
        </w:tc>
        <w:tc>
          <w:tcPr>
            <w:tcW w:w="1643" w:type="dxa"/>
            <w:vAlign w:val="top"/>
          </w:tcPr>
          <w:p w14:paraId="13B36C1E">
            <w:pPr>
              <w:pStyle w:val="16"/>
              <w:rPr>
                <w:color w:val="auto"/>
              </w:rPr>
            </w:pPr>
          </w:p>
        </w:tc>
      </w:tr>
      <w:tr w14:paraId="4CAB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vAlign w:val="top"/>
          </w:tcPr>
          <w:p w14:paraId="034A2ECD">
            <w:pPr>
              <w:pStyle w:val="16"/>
              <w:spacing w:line="350" w:lineRule="auto"/>
              <w:rPr>
                <w:color w:val="auto"/>
              </w:rPr>
            </w:pPr>
          </w:p>
          <w:p w14:paraId="6501796C">
            <w:pPr>
              <w:pStyle w:val="16"/>
              <w:spacing w:line="351" w:lineRule="auto"/>
              <w:rPr>
                <w:color w:val="auto"/>
              </w:rPr>
            </w:pPr>
          </w:p>
          <w:p w14:paraId="01CD0BE5">
            <w:pPr>
              <w:pStyle w:val="16"/>
              <w:spacing w:before="69" w:line="199" w:lineRule="auto"/>
              <w:ind w:left="364"/>
              <w:rPr>
                <w:color w:val="auto"/>
                <w:sz w:val="24"/>
                <w:szCs w:val="24"/>
              </w:rPr>
            </w:pPr>
            <w:r>
              <w:rPr>
                <w:color w:val="auto"/>
                <w:sz w:val="24"/>
                <w:szCs w:val="24"/>
              </w:rPr>
              <w:t>5</w:t>
            </w:r>
          </w:p>
        </w:tc>
        <w:tc>
          <w:tcPr>
            <w:tcW w:w="1981" w:type="dxa"/>
            <w:vAlign w:val="top"/>
          </w:tcPr>
          <w:p w14:paraId="063F5769">
            <w:pPr>
              <w:pStyle w:val="16"/>
              <w:spacing w:line="315" w:lineRule="auto"/>
              <w:rPr>
                <w:color w:val="auto"/>
              </w:rPr>
            </w:pPr>
          </w:p>
          <w:p w14:paraId="51BE9180">
            <w:pPr>
              <w:pStyle w:val="16"/>
              <w:spacing w:line="316" w:lineRule="auto"/>
              <w:rPr>
                <w:color w:val="auto"/>
              </w:rPr>
            </w:pPr>
          </w:p>
          <w:p w14:paraId="15AF196C">
            <w:pPr>
              <w:spacing w:before="103" w:line="201"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获取招标文件</w:t>
            </w:r>
          </w:p>
        </w:tc>
        <w:tc>
          <w:tcPr>
            <w:tcW w:w="4819" w:type="dxa"/>
            <w:vAlign w:val="top"/>
          </w:tcPr>
          <w:p w14:paraId="2BA7A44F">
            <w:pPr>
              <w:spacing w:before="42" w:line="203" w:lineRule="auto"/>
              <w:ind w:left="109" w:right="102" w:firstLine="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在规定期限内通过北京市政府采购电子交易</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平台获取所参与包的招标文件。</w:t>
            </w:r>
          </w:p>
          <w:p w14:paraId="19EABD16">
            <w:pPr>
              <w:spacing w:before="4" w:line="193" w:lineRule="auto"/>
              <w:ind w:left="110" w:right="102" w:firstLine="5"/>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注</w:t>
            </w:r>
            <w:r>
              <w:rPr>
                <w:rFonts w:ascii="微软雅黑" w:hAnsi="微软雅黑" w:eastAsia="微软雅黑" w:cs="微软雅黑"/>
                <w:color w:val="auto"/>
                <w:spacing w:val="-18"/>
                <w:sz w:val="24"/>
                <w:szCs w:val="24"/>
              </w:rPr>
              <w:t xml:space="preserve"> </w:t>
            </w:r>
            <w:r>
              <w:rPr>
                <w:rFonts w:ascii="微软雅黑" w:hAnsi="微软雅黑" w:eastAsia="微软雅黑" w:cs="微软雅黑"/>
                <w:color w:val="auto"/>
                <w:spacing w:val="-1"/>
                <w:sz w:val="24"/>
                <w:szCs w:val="24"/>
              </w:rPr>
              <w:t>：如本项目接受联合体，且</w:t>
            </w: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为联合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体时</w:t>
            </w:r>
            <w:r>
              <w:rPr>
                <w:rFonts w:ascii="微软雅黑" w:hAnsi="微软雅黑" w:eastAsia="微软雅黑" w:cs="微软雅黑"/>
                <w:color w:val="auto"/>
                <w:spacing w:val="-13"/>
                <w:sz w:val="24"/>
                <w:szCs w:val="24"/>
              </w:rPr>
              <w:t xml:space="preserve"> </w:t>
            </w:r>
            <w:r>
              <w:rPr>
                <w:rFonts w:ascii="微软雅黑" w:hAnsi="微软雅黑" w:eastAsia="微软雅黑" w:cs="微软雅黑"/>
                <w:color w:val="auto"/>
                <w:spacing w:val="-1"/>
                <w:sz w:val="24"/>
                <w:szCs w:val="24"/>
              </w:rPr>
              <w:t>，联合体中任一成员获取文件即视为满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足要求。</w:t>
            </w:r>
          </w:p>
        </w:tc>
        <w:tc>
          <w:tcPr>
            <w:tcW w:w="1643" w:type="dxa"/>
            <w:vAlign w:val="top"/>
          </w:tcPr>
          <w:p w14:paraId="7A1C8AD6">
            <w:pPr>
              <w:pStyle w:val="16"/>
              <w:rPr>
                <w:color w:val="auto"/>
              </w:rPr>
            </w:pPr>
          </w:p>
        </w:tc>
      </w:tr>
    </w:tbl>
    <w:p w14:paraId="7E12E88F">
      <w:pPr>
        <w:rPr>
          <w:rFonts w:ascii="Arial"/>
          <w:color w:val="auto"/>
          <w:sz w:val="21"/>
        </w:rPr>
      </w:pPr>
    </w:p>
    <w:p w14:paraId="28D39A46">
      <w:pPr>
        <w:rPr>
          <w:rFonts w:ascii="Arial" w:hAnsi="Arial" w:eastAsia="Arial" w:cs="Arial"/>
          <w:color w:val="auto"/>
          <w:sz w:val="21"/>
          <w:szCs w:val="21"/>
        </w:rPr>
        <w:sectPr>
          <w:footerReference r:id="rId24" w:type="default"/>
          <w:pgSz w:w="11907" w:h="16840"/>
          <w:pgMar w:top="1183" w:right="1021" w:bottom="1060" w:left="1588" w:header="841" w:footer="886" w:gutter="0"/>
          <w:pgNumType w:fmt="decimal"/>
          <w:cols w:space="720" w:num="1"/>
        </w:sectPr>
      </w:pPr>
    </w:p>
    <w:p w14:paraId="1E344D10">
      <w:pPr>
        <w:pStyle w:val="3"/>
        <w:spacing w:before="293" w:line="205" w:lineRule="auto"/>
        <w:ind w:left="1312"/>
        <w:outlineLvl w:val="0"/>
        <w:rPr>
          <w:color w:val="auto"/>
          <w:sz w:val="35"/>
          <w:szCs w:val="35"/>
        </w:rPr>
      </w:pPr>
      <w:bookmarkStart w:id="3" w:name="bookmark4"/>
      <w:bookmarkEnd w:id="3"/>
      <w:r>
        <w:rPr>
          <w:b/>
          <w:bCs/>
          <w:color w:val="auto"/>
          <w:spacing w:val="9"/>
          <w:sz w:val="35"/>
          <w:szCs w:val="35"/>
        </w:rPr>
        <w:t>第四章     评标程序、评标方法和评标标准</w:t>
      </w:r>
    </w:p>
    <w:p w14:paraId="4D915F81">
      <w:pPr>
        <w:pStyle w:val="3"/>
        <w:spacing w:before="250" w:line="200" w:lineRule="auto"/>
        <w:ind w:left="3934"/>
        <w:outlineLvl w:val="1"/>
        <w:rPr>
          <w:color w:val="auto"/>
          <w:sz w:val="24"/>
          <w:szCs w:val="24"/>
        </w:rPr>
      </w:pPr>
      <w:r>
        <w:rPr>
          <w:b/>
          <w:bCs/>
          <w:color w:val="auto"/>
          <w:spacing w:val="-1"/>
          <w:sz w:val="24"/>
          <w:szCs w:val="24"/>
        </w:rPr>
        <w:t>一、评标方法</w:t>
      </w:r>
    </w:p>
    <w:p w14:paraId="10E6F2B0">
      <w:pPr>
        <w:pStyle w:val="3"/>
        <w:spacing w:before="179" w:line="201" w:lineRule="auto"/>
        <w:ind w:left="139"/>
        <w:outlineLvl w:val="1"/>
        <w:rPr>
          <w:color w:val="auto"/>
          <w:sz w:val="24"/>
          <w:szCs w:val="24"/>
        </w:rPr>
      </w:pPr>
      <w:r>
        <w:rPr>
          <w:rFonts w:ascii="Arial" w:hAnsi="Arial" w:eastAsia="Arial" w:cs="Arial"/>
          <w:color w:val="auto"/>
          <w:sz w:val="24"/>
          <w:szCs w:val="24"/>
        </w:rPr>
        <w:t xml:space="preserve">1   </w:t>
      </w:r>
      <w:r>
        <w:rPr>
          <w:color w:val="auto"/>
          <w:sz w:val="24"/>
          <w:szCs w:val="24"/>
        </w:rPr>
        <w:t>投标文件的符合性审查</w:t>
      </w:r>
    </w:p>
    <w:p w14:paraId="6646E409">
      <w:pPr>
        <w:pStyle w:val="3"/>
        <w:spacing w:before="176" w:line="252" w:lineRule="auto"/>
        <w:ind w:left="1193" w:right="114" w:hanging="698"/>
        <w:rPr>
          <w:color w:val="auto"/>
          <w:sz w:val="24"/>
          <w:szCs w:val="24"/>
        </w:rPr>
      </w:pPr>
      <w:r>
        <w:rPr>
          <w:rFonts w:ascii="Arial" w:hAnsi="Arial" w:eastAsia="Arial" w:cs="Arial"/>
          <w:color w:val="auto"/>
          <w:spacing w:val="2"/>
          <w:sz w:val="24"/>
          <w:szCs w:val="24"/>
        </w:rPr>
        <w:t xml:space="preserve">1.1     </w:t>
      </w:r>
      <w:r>
        <w:rPr>
          <w:color w:val="auto"/>
          <w:spacing w:val="2"/>
          <w:sz w:val="24"/>
          <w:szCs w:val="24"/>
        </w:rPr>
        <w:t>评标委员会对资格审查合格的投标人的投标文件进行符合性审查，</w:t>
      </w:r>
      <w:r>
        <w:rPr>
          <w:color w:val="auto"/>
          <w:spacing w:val="-50"/>
          <w:sz w:val="24"/>
          <w:szCs w:val="24"/>
        </w:rPr>
        <w:t xml:space="preserve"> </w:t>
      </w:r>
      <w:r>
        <w:rPr>
          <w:color w:val="auto"/>
          <w:spacing w:val="1"/>
          <w:sz w:val="24"/>
          <w:szCs w:val="24"/>
        </w:rPr>
        <w:t>以确定其</w:t>
      </w:r>
      <w:r>
        <w:rPr>
          <w:color w:val="auto"/>
          <w:sz w:val="24"/>
          <w:szCs w:val="24"/>
        </w:rPr>
        <w:t xml:space="preserve"> </w:t>
      </w:r>
      <w:r>
        <w:rPr>
          <w:color w:val="auto"/>
          <w:spacing w:val="-1"/>
          <w:sz w:val="24"/>
          <w:szCs w:val="24"/>
        </w:rPr>
        <w:t>是否满足招标文件的实质性要求。</w:t>
      </w:r>
    </w:p>
    <w:p w14:paraId="188F7360">
      <w:pPr>
        <w:pStyle w:val="3"/>
        <w:spacing w:before="180" w:line="278" w:lineRule="auto"/>
        <w:ind w:left="1190" w:right="100" w:hanging="696"/>
        <w:rPr>
          <w:color w:val="auto"/>
          <w:sz w:val="24"/>
          <w:szCs w:val="24"/>
        </w:rPr>
      </w:pPr>
      <w:r>
        <w:rPr>
          <w:rFonts w:ascii="Arial" w:hAnsi="Arial" w:eastAsia="Arial" w:cs="Arial"/>
          <w:color w:val="auto"/>
          <w:spacing w:val="2"/>
          <w:sz w:val="24"/>
          <w:szCs w:val="24"/>
        </w:rPr>
        <w:t xml:space="preserve">1.2     </w:t>
      </w:r>
      <w:r>
        <w:rPr>
          <w:color w:val="auto"/>
          <w:spacing w:val="2"/>
          <w:sz w:val="24"/>
          <w:szCs w:val="24"/>
        </w:rPr>
        <w:t>评标委员会根据《符合性审查要求》</w:t>
      </w:r>
      <w:r>
        <w:rPr>
          <w:color w:val="auto"/>
          <w:spacing w:val="-37"/>
          <w:sz w:val="24"/>
          <w:szCs w:val="24"/>
        </w:rPr>
        <w:t xml:space="preserve"> </w:t>
      </w:r>
      <w:r>
        <w:rPr>
          <w:color w:val="auto"/>
          <w:spacing w:val="1"/>
          <w:sz w:val="24"/>
          <w:szCs w:val="24"/>
        </w:rPr>
        <w:t>中规定的审查因素和审查内容，对投标</w:t>
      </w:r>
      <w:r>
        <w:rPr>
          <w:color w:val="auto"/>
          <w:sz w:val="24"/>
          <w:szCs w:val="24"/>
        </w:rPr>
        <w:t xml:space="preserve"> </w:t>
      </w:r>
      <w:r>
        <w:rPr>
          <w:color w:val="auto"/>
          <w:spacing w:val="2"/>
          <w:sz w:val="24"/>
          <w:szCs w:val="24"/>
        </w:rPr>
        <w:t>人的投标文件是否实质上响应招标文件进行符合性审查，并形成符合性审查</w:t>
      </w:r>
      <w:r>
        <w:rPr>
          <w:color w:val="auto"/>
          <w:spacing w:val="4"/>
          <w:sz w:val="24"/>
          <w:szCs w:val="24"/>
        </w:rPr>
        <w:t xml:space="preserve"> </w:t>
      </w:r>
      <w:r>
        <w:rPr>
          <w:color w:val="auto"/>
          <w:spacing w:val="2"/>
          <w:sz w:val="24"/>
          <w:szCs w:val="24"/>
        </w:rPr>
        <w:t>评审结果</w:t>
      </w:r>
      <w:r>
        <w:rPr>
          <w:color w:val="auto"/>
          <w:spacing w:val="-41"/>
          <w:sz w:val="24"/>
          <w:szCs w:val="24"/>
        </w:rPr>
        <w:t xml:space="preserve"> </w:t>
      </w:r>
      <w:r>
        <w:rPr>
          <w:color w:val="auto"/>
          <w:spacing w:val="2"/>
          <w:sz w:val="24"/>
          <w:szCs w:val="24"/>
        </w:rPr>
        <w:t>。投标人《商务技术文件》有任何一项</w:t>
      </w:r>
      <w:r>
        <w:rPr>
          <w:color w:val="auto"/>
          <w:spacing w:val="1"/>
          <w:sz w:val="24"/>
          <w:szCs w:val="24"/>
        </w:rPr>
        <w:t>不符合《符合性审查要求》</w:t>
      </w:r>
      <w:r>
        <w:rPr>
          <w:color w:val="auto"/>
          <w:sz w:val="24"/>
          <w:szCs w:val="24"/>
        </w:rPr>
        <w:t xml:space="preserve"> </w:t>
      </w:r>
      <w:r>
        <w:rPr>
          <w:color w:val="auto"/>
          <w:spacing w:val="-1"/>
          <w:sz w:val="24"/>
          <w:szCs w:val="24"/>
        </w:rPr>
        <w:t>要求的，</w:t>
      </w:r>
      <w:r>
        <w:rPr>
          <w:b/>
          <w:bCs/>
          <w:color w:val="auto"/>
          <w:spacing w:val="-1"/>
          <w:sz w:val="24"/>
          <w:szCs w:val="24"/>
        </w:rPr>
        <w:t>投标无效</w:t>
      </w:r>
      <w:r>
        <w:rPr>
          <w:color w:val="auto"/>
          <w:spacing w:val="-1"/>
          <w:sz w:val="24"/>
          <w:szCs w:val="24"/>
        </w:rPr>
        <w:t>。</w:t>
      </w:r>
    </w:p>
    <w:p w14:paraId="31525AA3">
      <w:pPr>
        <w:pStyle w:val="3"/>
        <w:spacing w:before="176" w:line="201" w:lineRule="auto"/>
        <w:ind w:left="3634"/>
        <w:rPr>
          <w:color w:val="auto"/>
          <w:sz w:val="24"/>
          <w:szCs w:val="24"/>
        </w:rPr>
      </w:pPr>
      <w:r>
        <w:rPr>
          <w:b/>
          <w:bCs/>
          <w:color w:val="auto"/>
          <w:spacing w:val="-1"/>
          <w:sz w:val="24"/>
          <w:szCs w:val="24"/>
        </w:rPr>
        <w:t>符合性审查要求</w:t>
      </w:r>
    </w:p>
    <w:p w14:paraId="17AEB7BE">
      <w:pPr>
        <w:spacing w:line="137"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01E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2DA6564E">
            <w:pPr>
              <w:spacing w:before="46" w:line="176" w:lineRule="auto"/>
              <w:ind w:left="14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812" w:type="dxa"/>
            <w:vAlign w:val="top"/>
          </w:tcPr>
          <w:p w14:paraId="27DA2C1C">
            <w:pPr>
              <w:spacing w:before="46" w:line="176" w:lineRule="auto"/>
              <w:ind w:left="433"/>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6726" w:type="dxa"/>
            <w:vAlign w:val="top"/>
          </w:tcPr>
          <w:p w14:paraId="32244759">
            <w:pPr>
              <w:spacing w:before="46" w:line="176" w:lineRule="auto"/>
              <w:ind w:left="28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r>
      <w:tr w14:paraId="3F83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0DC52E03">
            <w:pPr>
              <w:pStyle w:val="16"/>
              <w:spacing w:before="243" w:line="199" w:lineRule="auto"/>
              <w:ind w:left="324"/>
              <w:rPr>
                <w:color w:val="auto"/>
                <w:sz w:val="24"/>
                <w:szCs w:val="24"/>
              </w:rPr>
            </w:pPr>
            <w:r>
              <w:rPr>
                <w:color w:val="auto"/>
                <w:sz w:val="24"/>
                <w:szCs w:val="24"/>
              </w:rPr>
              <w:t>1</w:t>
            </w:r>
          </w:p>
        </w:tc>
        <w:tc>
          <w:tcPr>
            <w:tcW w:w="1812" w:type="dxa"/>
            <w:vAlign w:val="top"/>
          </w:tcPr>
          <w:p w14:paraId="50FDDC21">
            <w:pPr>
              <w:spacing w:before="207" w:line="201"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授权委托书</w:t>
            </w:r>
          </w:p>
        </w:tc>
        <w:tc>
          <w:tcPr>
            <w:tcW w:w="6726" w:type="dxa"/>
            <w:vAlign w:val="top"/>
          </w:tcPr>
          <w:p w14:paraId="2E6CD4A7">
            <w:pPr>
              <w:spacing w:before="208"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按招标文件要求提供授权委托书；</w:t>
            </w:r>
          </w:p>
        </w:tc>
      </w:tr>
      <w:tr w14:paraId="33DE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4C0A5765">
            <w:pPr>
              <w:pStyle w:val="16"/>
              <w:spacing w:before="242" w:line="201" w:lineRule="auto"/>
              <w:ind w:left="315"/>
              <w:rPr>
                <w:color w:val="auto"/>
                <w:sz w:val="24"/>
                <w:szCs w:val="24"/>
              </w:rPr>
            </w:pPr>
            <w:r>
              <w:rPr>
                <w:color w:val="auto"/>
                <w:spacing w:val="1"/>
                <w:sz w:val="24"/>
                <w:szCs w:val="24"/>
              </w:rPr>
              <w:t>2</w:t>
            </w:r>
          </w:p>
        </w:tc>
        <w:tc>
          <w:tcPr>
            <w:tcW w:w="1812" w:type="dxa"/>
            <w:vAlign w:val="top"/>
          </w:tcPr>
          <w:p w14:paraId="105106F6">
            <w:pPr>
              <w:spacing w:before="206" w:line="201"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投标完整性</w:t>
            </w:r>
          </w:p>
        </w:tc>
        <w:tc>
          <w:tcPr>
            <w:tcW w:w="6726" w:type="dxa"/>
            <w:vAlign w:val="top"/>
          </w:tcPr>
          <w:p w14:paraId="541084F6">
            <w:pPr>
              <w:spacing w:before="207"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未将一个采购包中的内容拆分投标；</w:t>
            </w:r>
          </w:p>
        </w:tc>
      </w:tr>
      <w:tr w14:paraId="4230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48164164">
            <w:pPr>
              <w:pStyle w:val="16"/>
              <w:spacing w:before="248" w:line="201" w:lineRule="auto"/>
              <w:ind w:left="316"/>
              <w:rPr>
                <w:color w:val="auto"/>
                <w:sz w:val="24"/>
                <w:szCs w:val="24"/>
              </w:rPr>
            </w:pPr>
            <w:r>
              <w:rPr>
                <w:color w:val="auto"/>
                <w:sz w:val="24"/>
                <w:szCs w:val="24"/>
              </w:rPr>
              <w:t>3</w:t>
            </w:r>
          </w:p>
        </w:tc>
        <w:tc>
          <w:tcPr>
            <w:tcW w:w="1812" w:type="dxa"/>
            <w:vAlign w:val="top"/>
          </w:tcPr>
          <w:p w14:paraId="212EB799">
            <w:pPr>
              <w:spacing w:before="213"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6726" w:type="dxa"/>
            <w:vAlign w:val="top"/>
          </w:tcPr>
          <w:p w14:paraId="2D1DD45A">
            <w:pPr>
              <w:pStyle w:val="16"/>
              <w:spacing w:before="40" w:line="189" w:lineRule="auto"/>
              <w:ind w:left="110" w:right="296"/>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投标报价未超过招标文件中规定的项目</w:t>
            </w:r>
            <w:r>
              <w:rPr>
                <w:color w:val="auto"/>
                <w:sz w:val="24"/>
                <w:szCs w:val="24"/>
              </w:rPr>
              <w:t>/</w:t>
            </w:r>
            <w:r>
              <w:rPr>
                <w:rFonts w:ascii="微软雅黑" w:hAnsi="微软雅黑" w:eastAsia="微软雅黑" w:cs="微软雅黑"/>
                <w:color w:val="auto"/>
                <w:sz w:val="24"/>
                <w:szCs w:val="24"/>
              </w:rPr>
              <w:t>采购包预算金额或者</w:t>
            </w:r>
            <w:r>
              <w:rPr>
                <w:rFonts w:ascii="微软雅黑" w:hAnsi="微软雅黑" w:eastAsia="微软雅黑" w:cs="微软雅黑"/>
                <w:color w:val="auto"/>
                <w:spacing w:val="6"/>
                <w:sz w:val="24"/>
                <w:szCs w:val="24"/>
              </w:rPr>
              <w:t xml:space="preserve"> </w:t>
            </w:r>
            <w:r>
              <w:rPr>
                <w:rFonts w:ascii="微软雅黑" w:hAnsi="微软雅黑" w:eastAsia="微软雅黑" w:cs="微软雅黑"/>
                <w:color w:val="auto"/>
                <w:sz w:val="24"/>
                <w:szCs w:val="24"/>
              </w:rPr>
              <w:t>项目</w:t>
            </w:r>
            <w:r>
              <w:rPr>
                <w:color w:val="auto"/>
                <w:sz w:val="24"/>
                <w:szCs w:val="24"/>
              </w:rPr>
              <w:t>/</w:t>
            </w:r>
            <w:r>
              <w:rPr>
                <w:rFonts w:ascii="微软雅黑" w:hAnsi="微软雅黑" w:eastAsia="微软雅黑" w:cs="微软雅黑"/>
                <w:color w:val="auto"/>
                <w:sz w:val="24"/>
                <w:szCs w:val="24"/>
              </w:rPr>
              <w:t>采购包最高限价；</w:t>
            </w:r>
          </w:p>
        </w:tc>
      </w:tr>
      <w:tr w14:paraId="37AD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07F3FECB">
            <w:pPr>
              <w:pStyle w:val="16"/>
              <w:spacing w:before="252" w:line="199" w:lineRule="auto"/>
              <w:ind w:left="309"/>
              <w:rPr>
                <w:color w:val="auto"/>
                <w:sz w:val="24"/>
                <w:szCs w:val="24"/>
              </w:rPr>
            </w:pPr>
            <w:r>
              <w:rPr>
                <w:color w:val="auto"/>
                <w:spacing w:val="7"/>
                <w:sz w:val="24"/>
                <w:szCs w:val="24"/>
              </w:rPr>
              <w:t>4</w:t>
            </w:r>
          </w:p>
        </w:tc>
        <w:tc>
          <w:tcPr>
            <w:tcW w:w="1812" w:type="dxa"/>
            <w:vAlign w:val="top"/>
          </w:tcPr>
          <w:p w14:paraId="08F73C70">
            <w:pPr>
              <w:spacing w:before="214"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报价唯一性</w:t>
            </w:r>
          </w:p>
        </w:tc>
        <w:tc>
          <w:tcPr>
            <w:tcW w:w="6726" w:type="dxa"/>
            <w:vAlign w:val="top"/>
          </w:tcPr>
          <w:p w14:paraId="5EB6168B">
            <w:pPr>
              <w:spacing w:before="41" w:line="189" w:lineRule="auto"/>
              <w:ind w:left="129" w:right="135" w:hanging="18"/>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投标文件未出现可选择性或可调整的报价（招</w:t>
            </w:r>
            <w:r>
              <w:rPr>
                <w:rFonts w:ascii="微软雅黑" w:hAnsi="微软雅黑" w:eastAsia="微软雅黑" w:cs="微软雅黑"/>
                <w:color w:val="auto"/>
                <w:spacing w:val="-1"/>
                <w:sz w:val="24"/>
                <w:szCs w:val="24"/>
              </w:rPr>
              <w:t>标文件另有规定</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9"/>
                <w:sz w:val="24"/>
                <w:szCs w:val="24"/>
              </w:rPr>
              <w:t>的除外</w:t>
            </w:r>
            <w:r>
              <w:rPr>
                <w:rFonts w:ascii="微软雅黑" w:hAnsi="微软雅黑" w:eastAsia="微软雅黑" w:cs="微软雅黑"/>
                <w:color w:val="auto"/>
                <w:sz w:val="24"/>
                <w:szCs w:val="24"/>
              </w:rPr>
              <w:t>）；</w:t>
            </w:r>
          </w:p>
        </w:tc>
      </w:tr>
      <w:tr w14:paraId="1E1F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63C02430">
            <w:pPr>
              <w:pStyle w:val="16"/>
              <w:spacing w:before="253" w:line="199" w:lineRule="auto"/>
              <w:ind w:left="316"/>
              <w:rPr>
                <w:color w:val="auto"/>
                <w:sz w:val="24"/>
                <w:szCs w:val="24"/>
              </w:rPr>
            </w:pPr>
            <w:r>
              <w:rPr>
                <w:color w:val="auto"/>
                <w:sz w:val="24"/>
                <w:szCs w:val="24"/>
              </w:rPr>
              <w:t>5</w:t>
            </w:r>
          </w:p>
        </w:tc>
        <w:tc>
          <w:tcPr>
            <w:tcW w:w="1812" w:type="dxa"/>
            <w:vAlign w:val="top"/>
          </w:tcPr>
          <w:p w14:paraId="0F2435B9">
            <w:pPr>
              <w:spacing w:before="214"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6726" w:type="dxa"/>
            <w:vAlign w:val="top"/>
          </w:tcPr>
          <w:p w14:paraId="3E31F08F">
            <w:pPr>
              <w:spacing w:before="42" w:line="189"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投标文件中承诺的投标有效期满足招标文件中</w:t>
            </w:r>
            <w:r>
              <w:rPr>
                <w:rFonts w:ascii="微软雅黑" w:hAnsi="微软雅黑" w:eastAsia="微软雅黑" w:cs="微软雅黑"/>
                <w:color w:val="auto"/>
                <w:spacing w:val="-1"/>
                <w:sz w:val="24"/>
                <w:szCs w:val="24"/>
              </w:rPr>
              <w:t>载明的投标有效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期的；</w:t>
            </w:r>
          </w:p>
        </w:tc>
      </w:tr>
      <w:tr w14:paraId="03D2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56CB9B07">
            <w:pPr>
              <w:pStyle w:val="16"/>
              <w:spacing w:before="249" w:line="202" w:lineRule="auto"/>
              <w:ind w:left="314"/>
              <w:rPr>
                <w:color w:val="auto"/>
                <w:sz w:val="24"/>
                <w:szCs w:val="24"/>
              </w:rPr>
            </w:pPr>
            <w:r>
              <w:rPr>
                <w:color w:val="auto"/>
                <w:spacing w:val="2"/>
                <w:sz w:val="24"/>
                <w:szCs w:val="24"/>
              </w:rPr>
              <w:t>6</w:t>
            </w:r>
          </w:p>
        </w:tc>
        <w:tc>
          <w:tcPr>
            <w:tcW w:w="1812" w:type="dxa"/>
            <w:vAlign w:val="top"/>
          </w:tcPr>
          <w:p w14:paraId="7376BD0B">
            <w:pPr>
              <w:spacing w:before="215"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实质性格式</w:t>
            </w:r>
          </w:p>
        </w:tc>
        <w:tc>
          <w:tcPr>
            <w:tcW w:w="6726" w:type="dxa"/>
            <w:vAlign w:val="top"/>
          </w:tcPr>
          <w:p w14:paraId="7AC6C6EE">
            <w:pPr>
              <w:pStyle w:val="16"/>
              <w:spacing w:before="40" w:line="189" w:lineRule="auto"/>
              <w:ind w:left="111" w:right="128" w:hanging="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标记为</w:t>
            </w:r>
            <w:r>
              <w:rPr>
                <w:rFonts w:ascii="微软雅黑" w:hAnsi="微软雅黑" w:eastAsia="微软雅黑" w:cs="微软雅黑"/>
                <w:color w:val="auto"/>
                <w:spacing w:val="-34"/>
                <w:sz w:val="24"/>
                <w:szCs w:val="24"/>
              </w:rPr>
              <w:t xml:space="preserve"> </w:t>
            </w:r>
            <w:r>
              <w:rPr>
                <w:color w:val="auto"/>
                <w:sz w:val="24"/>
                <w:szCs w:val="24"/>
              </w:rPr>
              <w:t>“</w:t>
            </w:r>
            <w:r>
              <w:rPr>
                <w:rFonts w:ascii="微软雅黑" w:hAnsi="微软雅黑" w:eastAsia="微软雅黑" w:cs="微软雅黑"/>
                <w:color w:val="auto"/>
                <w:sz w:val="24"/>
                <w:szCs w:val="24"/>
              </w:rPr>
              <w:t>实质性格式</w:t>
            </w:r>
            <w:r>
              <w:rPr>
                <w:rFonts w:ascii="微软雅黑" w:hAnsi="微软雅黑" w:eastAsia="微软雅黑" w:cs="微软雅黑"/>
                <w:color w:val="auto"/>
                <w:spacing w:val="-51"/>
                <w:sz w:val="24"/>
                <w:szCs w:val="24"/>
              </w:rPr>
              <w:t xml:space="preserve"> </w:t>
            </w:r>
            <w:r>
              <w:rPr>
                <w:color w:val="auto"/>
                <w:sz w:val="24"/>
                <w:szCs w:val="24"/>
              </w:rPr>
              <w:t>”</w:t>
            </w:r>
            <w:r>
              <w:rPr>
                <w:color w:val="auto"/>
                <w:spacing w:val="-42"/>
                <w:sz w:val="24"/>
                <w:szCs w:val="24"/>
              </w:rPr>
              <w:t xml:space="preserve"> </w:t>
            </w:r>
            <w:r>
              <w:rPr>
                <w:rFonts w:ascii="微软雅黑" w:hAnsi="微软雅黑" w:eastAsia="微软雅黑" w:cs="微软雅黑"/>
                <w:color w:val="auto"/>
                <w:sz w:val="24"/>
                <w:szCs w:val="24"/>
              </w:rPr>
              <w:t xml:space="preserve">的文件均按招标文件要求提供且签署、盖 </w:t>
            </w:r>
            <w:r>
              <w:rPr>
                <w:rFonts w:ascii="微软雅黑" w:hAnsi="微软雅黑" w:eastAsia="微软雅黑" w:cs="微软雅黑"/>
                <w:color w:val="auto"/>
                <w:spacing w:val="-3"/>
                <w:sz w:val="24"/>
                <w:szCs w:val="24"/>
              </w:rPr>
              <w:t>章的；</w:t>
            </w:r>
          </w:p>
        </w:tc>
      </w:tr>
      <w:tr w14:paraId="537F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23A921C5">
            <w:pPr>
              <w:pStyle w:val="16"/>
              <w:spacing w:before="249" w:line="199" w:lineRule="auto"/>
              <w:ind w:left="317"/>
              <w:rPr>
                <w:color w:val="auto"/>
                <w:sz w:val="24"/>
                <w:szCs w:val="24"/>
              </w:rPr>
            </w:pPr>
            <w:r>
              <w:rPr>
                <w:color w:val="auto"/>
                <w:sz w:val="24"/>
                <w:szCs w:val="24"/>
              </w:rPr>
              <w:t>7</w:t>
            </w:r>
          </w:p>
        </w:tc>
        <w:tc>
          <w:tcPr>
            <w:tcW w:w="1812" w:type="dxa"/>
            <w:vAlign w:val="top"/>
          </w:tcPr>
          <w:p w14:paraId="5529F5BD">
            <w:pPr>
              <w:spacing w:before="211" w:line="201" w:lineRule="auto"/>
              <w:ind w:left="13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★号条款响应</w:t>
            </w:r>
          </w:p>
        </w:tc>
        <w:tc>
          <w:tcPr>
            <w:tcW w:w="6726" w:type="dxa"/>
            <w:vAlign w:val="top"/>
          </w:tcPr>
          <w:p w14:paraId="1E9C2F9F">
            <w:pPr>
              <w:spacing w:before="211" w:line="200" w:lineRule="auto"/>
              <w:jc w:val="right"/>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投标文件满足招标文件第五章《采购需求》中★号条款要求的；</w:t>
            </w:r>
          </w:p>
        </w:tc>
      </w:tr>
      <w:tr w14:paraId="201B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2F3A43AE">
            <w:pPr>
              <w:pStyle w:val="16"/>
              <w:spacing w:before="251" w:line="202" w:lineRule="auto"/>
              <w:ind w:left="314"/>
              <w:rPr>
                <w:color w:val="auto"/>
                <w:sz w:val="24"/>
                <w:szCs w:val="24"/>
              </w:rPr>
            </w:pPr>
            <w:r>
              <w:rPr>
                <w:color w:val="auto"/>
                <w:spacing w:val="2"/>
                <w:sz w:val="24"/>
                <w:szCs w:val="24"/>
              </w:rPr>
              <w:t>8</w:t>
            </w:r>
          </w:p>
        </w:tc>
        <w:tc>
          <w:tcPr>
            <w:tcW w:w="1812" w:type="dxa"/>
            <w:vAlign w:val="top"/>
          </w:tcPr>
          <w:p w14:paraId="1AB8EADF">
            <w:pPr>
              <w:spacing w:before="44" w:line="188" w:lineRule="auto"/>
              <w:ind w:left="127" w:right="263" w:hanging="1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拟分包情况说</w:t>
            </w:r>
            <w:r>
              <w:rPr>
                <w:rFonts w:ascii="微软雅黑" w:hAnsi="微软雅黑" w:eastAsia="微软雅黑" w:cs="微软雅黑"/>
                <w:color w:val="auto"/>
                <w:spacing w:val="3"/>
                <w:sz w:val="24"/>
                <w:szCs w:val="24"/>
              </w:rPr>
              <w:t xml:space="preserve"> </w:t>
            </w:r>
            <w:r>
              <w:rPr>
                <w:rFonts w:ascii="微软雅黑" w:hAnsi="微软雅黑" w:eastAsia="微软雅黑" w:cs="微软雅黑"/>
                <w:color w:val="auto"/>
                <w:spacing w:val="-3"/>
                <w:sz w:val="24"/>
                <w:szCs w:val="24"/>
              </w:rPr>
              <w:t>明</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vAlign w:val="top"/>
          </w:tcPr>
          <w:p w14:paraId="6144E26B">
            <w:pPr>
              <w:pStyle w:val="16"/>
              <w:spacing w:before="44" w:line="188" w:lineRule="auto"/>
              <w:ind w:left="112" w:right="12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如本项目（包）非因</w:t>
            </w:r>
            <w:r>
              <w:rPr>
                <w:rFonts w:ascii="微软雅黑" w:hAnsi="微软雅黑" w:eastAsia="微软雅黑" w:cs="微软雅黑"/>
                <w:color w:val="auto"/>
                <w:spacing w:val="-4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落实政府采购政策</w:t>
            </w:r>
            <w:r>
              <w:rPr>
                <w:rFonts w:ascii="微软雅黑" w:hAnsi="微软雅黑" w:eastAsia="微软雅黑" w:cs="微软雅黑"/>
                <w:color w:val="auto"/>
                <w:spacing w:val="-51"/>
                <w:sz w:val="24"/>
                <w:szCs w:val="24"/>
              </w:rPr>
              <w:t xml:space="preserve"> </w:t>
            </w:r>
            <w:r>
              <w:rPr>
                <w:color w:val="auto"/>
                <w:spacing w:val="1"/>
                <w:sz w:val="24"/>
                <w:szCs w:val="24"/>
              </w:rPr>
              <w:t>”</w:t>
            </w:r>
            <w:r>
              <w:rPr>
                <w:rFonts w:ascii="微软雅黑" w:hAnsi="微软雅黑" w:eastAsia="微软雅黑" w:cs="微软雅黑"/>
                <w:color w:val="auto"/>
                <w:spacing w:val="1"/>
                <w:sz w:val="24"/>
                <w:szCs w:val="24"/>
              </w:rPr>
              <w:t>亦允许分包，且供应</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商拟进行分包时，必须提供</w:t>
            </w:r>
            <w:r>
              <w:rPr>
                <w:rFonts w:ascii="微软雅黑" w:hAnsi="微软雅黑" w:eastAsia="微软雅黑" w:cs="微软雅黑"/>
                <w:color w:val="auto"/>
                <w:spacing w:val="-19"/>
                <w:sz w:val="24"/>
                <w:szCs w:val="24"/>
              </w:rPr>
              <w:t xml:space="preserve"> </w:t>
            </w:r>
            <w:r>
              <w:rPr>
                <w:rFonts w:ascii="微软雅黑" w:hAnsi="微软雅黑" w:eastAsia="微软雅黑" w:cs="微软雅黑"/>
                <w:color w:val="auto"/>
                <w:spacing w:val="-3"/>
                <w:sz w:val="24"/>
                <w:szCs w:val="24"/>
              </w:rPr>
              <w:t>；否则无须提供；</w:t>
            </w:r>
          </w:p>
        </w:tc>
      </w:tr>
      <w:tr w14:paraId="20D0F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top"/>
          </w:tcPr>
          <w:p w14:paraId="6F9985ED">
            <w:pPr>
              <w:pStyle w:val="16"/>
              <w:spacing w:line="262" w:lineRule="auto"/>
              <w:rPr>
                <w:color w:val="auto"/>
              </w:rPr>
            </w:pPr>
          </w:p>
          <w:p w14:paraId="5D0175BE">
            <w:pPr>
              <w:pStyle w:val="16"/>
              <w:spacing w:line="263" w:lineRule="auto"/>
              <w:rPr>
                <w:color w:val="auto"/>
              </w:rPr>
            </w:pPr>
          </w:p>
          <w:p w14:paraId="58422635">
            <w:pPr>
              <w:pStyle w:val="16"/>
              <w:spacing w:before="69" w:line="202" w:lineRule="auto"/>
              <w:ind w:left="313"/>
              <w:rPr>
                <w:color w:val="auto"/>
                <w:sz w:val="24"/>
                <w:szCs w:val="24"/>
              </w:rPr>
            </w:pPr>
            <w:r>
              <w:rPr>
                <w:color w:val="auto"/>
                <w:spacing w:val="4"/>
                <w:sz w:val="24"/>
                <w:szCs w:val="24"/>
              </w:rPr>
              <w:t>9</w:t>
            </w:r>
          </w:p>
        </w:tc>
        <w:tc>
          <w:tcPr>
            <w:tcW w:w="1812" w:type="dxa"/>
            <w:vAlign w:val="top"/>
          </w:tcPr>
          <w:p w14:paraId="6CDE6D92">
            <w:pPr>
              <w:pStyle w:val="16"/>
              <w:spacing w:line="285" w:lineRule="auto"/>
              <w:rPr>
                <w:color w:val="auto"/>
              </w:rPr>
            </w:pPr>
          </w:p>
          <w:p w14:paraId="6968B940">
            <w:pPr>
              <w:spacing w:before="103" w:line="210" w:lineRule="auto"/>
              <w:ind w:left="97" w:right="263" w:firstLine="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分包其他要求</w:t>
            </w:r>
            <w:r>
              <w:rPr>
                <w:rFonts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vAlign w:val="top"/>
          </w:tcPr>
          <w:p w14:paraId="4D616D29">
            <w:pPr>
              <w:spacing w:before="41" w:line="203" w:lineRule="auto"/>
              <w:ind w:left="134" w:right="120" w:hanging="23"/>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分包履行的内容、金额或者比例未超出《投标人须知资料表》</w:t>
            </w:r>
            <w:r>
              <w:rPr>
                <w:rFonts w:ascii="微软雅黑" w:hAnsi="微软雅黑" w:eastAsia="微软雅黑" w:cs="微软雅黑"/>
                <w:color w:val="auto"/>
                <w:spacing w:val="8"/>
                <w:sz w:val="24"/>
                <w:szCs w:val="24"/>
              </w:rPr>
              <w:t xml:space="preserve"> </w:t>
            </w:r>
            <w:r>
              <w:rPr>
                <w:rFonts w:ascii="微软雅黑" w:hAnsi="微软雅黑" w:eastAsia="微软雅黑" w:cs="微软雅黑"/>
                <w:color w:val="auto"/>
                <w:spacing w:val="-6"/>
                <w:sz w:val="24"/>
                <w:szCs w:val="24"/>
              </w:rPr>
              <w:t>中的规定；</w:t>
            </w:r>
          </w:p>
          <w:p w14:paraId="32328FB9">
            <w:pPr>
              <w:spacing w:before="1" w:line="188"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分包承担主体具备《投标人须知资料表》载明</w:t>
            </w:r>
            <w:r>
              <w:rPr>
                <w:rFonts w:ascii="微软雅黑" w:hAnsi="微软雅黑" w:eastAsia="微软雅黑" w:cs="微软雅黑"/>
                <w:color w:val="auto"/>
                <w:spacing w:val="-1"/>
                <w:sz w:val="24"/>
                <w:szCs w:val="24"/>
              </w:rPr>
              <w:t>的资质条件且提</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供了资质证书电子件（如有</w:t>
            </w:r>
            <w:r>
              <w:rPr>
                <w:rFonts w:ascii="微软雅黑" w:hAnsi="微软雅黑" w:eastAsia="微软雅黑" w:cs="微软雅黑"/>
                <w:color w:val="auto"/>
                <w:spacing w:val="-52"/>
                <w:sz w:val="24"/>
                <w:szCs w:val="24"/>
              </w:rPr>
              <w:t>）；</w:t>
            </w:r>
          </w:p>
        </w:tc>
      </w:tr>
      <w:tr w14:paraId="5A25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top"/>
          </w:tcPr>
          <w:p w14:paraId="54B00C07">
            <w:pPr>
              <w:pStyle w:val="16"/>
              <w:spacing w:before="251" w:line="202" w:lineRule="auto"/>
              <w:ind w:left="250"/>
              <w:rPr>
                <w:color w:val="auto"/>
                <w:sz w:val="24"/>
                <w:szCs w:val="24"/>
              </w:rPr>
            </w:pPr>
            <w:r>
              <w:rPr>
                <w:color w:val="auto"/>
                <w:spacing w:val="5"/>
                <w:sz w:val="24"/>
                <w:szCs w:val="24"/>
              </w:rPr>
              <w:t>10</w:t>
            </w:r>
          </w:p>
        </w:tc>
        <w:tc>
          <w:tcPr>
            <w:tcW w:w="1812" w:type="dxa"/>
            <w:vAlign w:val="top"/>
          </w:tcPr>
          <w:p w14:paraId="21C3FFC0">
            <w:pPr>
              <w:spacing w:before="47" w:line="188" w:lineRule="auto"/>
              <w:ind w:left="107" w:right="105" w:firstLine="1"/>
              <w:rPr>
                <w:rFonts w:ascii="微软雅黑" w:hAnsi="微软雅黑" w:eastAsia="微软雅黑" w:cs="微软雅黑"/>
                <w:color w:val="auto"/>
                <w:sz w:val="24"/>
                <w:szCs w:val="24"/>
              </w:rPr>
            </w:pPr>
            <w:r>
              <w:rPr>
                <w:rFonts w:ascii="微软雅黑" w:hAnsi="微软雅黑" w:eastAsia="微软雅黑" w:cs="微软雅黑"/>
                <w:color w:val="auto"/>
                <w:spacing w:val="-13"/>
                <w:sz w:val="24"/>
                <w:szCs w:val="24"/>
              </w:rPr>
              <w:t>报价的修正（如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有）</w:t>
            </w:r>
          </w:p>
        </w:tc>
        <w:tc>
          <w:tcPr>
            <w:tcW w:w="6726" w:type="dxa"/>
            <w:vAlign w:val="top"/>
          </w:tcPr>
          <w:p w14:paraId="367C4C00">
            <w:pPr>
              <w:spacing w:before="47" w:line="188"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不涉及报价修正</w:t>
            </w:r>
            <w:r>
              <w:rPr>
                <w:rFonts w:ascii="微软雅黑" w:hAnsi="微软雅黑" w:eastAsia="微软雅黑" w:cs="微软雅黑"/>
                <w:color w:val="auto"/>
                <w:spacing w:val="-24"/>
                <w:sz w:val="24"/>
                <w:szCs w:val="24"/>
              </w:rPr>
              <w:t xml:space="preserve"> </w:t>
            </w:r>
            <w:r>
              <w:rPr>
                <w:rFonts w:ascii="微软雅黑" w:hAnsi="微软雅黑" w:eastAsia="微软雅黑" w:cs="微软雅黑"/>
                <w:color w:val="auto"/>
                <w:spacing w:val="-2"/>
                <w:sz w:val="24"/>
                <w:szCs w:val="24"/>
              </w:rPr>
              <w:t>，或投标文件报价出现前后不一致时，投标人</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5"/>
                <w:sz w:val="24"/>
                <w:szCs w:val="24"/>
              </w:rPr>
              <w:t>对修正后的报价予以确认</w:t>
            </w:r>
            <w:r>
              <w:rPr>
                <w:rFonts w:ascii="微软雅黑" w:hAnsi="微软雅黑" w:eastAsia="微软雅黑" w:cs="微软雅黑"/>
                <w:color w:val="auto"/>
                <w:spacing w:val="-30"/>
                <w:sz w:val="24"/>
                <w:szCs w:val="24"/>
              </w:rPr>
              <w:t xml:space="preserve"> </w:t>
            </w:r>
            <w:r>
              <w:rPr>
                <w:rFonts w:ascii="微软雅黑" w:hAnsi="微软雅黑" w:eastAsia="微软雅黑" w:cs="微软雅黑"/>
                <w:color w:val="auto"/>
                <w:spacing w:val="-53"/>
                <w:sz w:val="24"/>
                <w:szCs w:val="24"/>
              </w:rPr>
              <w:t>；（</w:t>
            </w:r>
            <w:r>
              <w:rPr>
                <w:rFonts w:ascii="微软雅黑" w:hAnsi="微软雅黑" w:eastAsia="微软雅黑" w:cs="微软雅黑"/>
                <w:color w:val="auto"/>
                <w:spacing w:val="5"/>
                <w:sz w:val="24"/>
                <w:szCs w:val="24"/>
              </w:rPr>
              <w:t>如有）</w:t>
            </w:r>
          </w:p>
        </w:tc>
      </w:tr>
    </w:tbl>
    <w:p w14:paraId="04BBC245">
      <w:pPr>
        <w:rPr>
          <w:rFonts w:ascii="Arial"/>
          <w:color w:val="auto"/>
          <w:sz w:val="21"/>
        </w:rPr>
      </w:pPr>
    </w:p>
    <w:p w14:paraId="5BDC35D4">
      <w:pPr>
        <w:rPr>
          <w:rFonts w:ascii="Arial" w:hAnsi="Arial" w:eastAsia="Arial" w:cs="Arial"/>
          <w:color w:val="auto"/>
          <w:sz w:val="21"/>
          <w:szCs w:val="21"/>
        </w:rPr>
        <w:sectPr>
          <w:footerReference r:id="rId25" w:type="default"/>
          <w:pgSz w:w="11907" w:h="16840"/>
          <w:pgMar w:top="1183" w:right="1021" w:bottom="1060" w:left="1588" w:header="841" w:footer="886" w:gutter="0"/>
          <w:pgNumType w:fmt="decimal"/>
          <w:cols w:space="720" w:num="1"/>
        </w:sectPr>
      </w:pPr>
    </w:p>
    <w:p w14:paraId="60281B51">
      <w:pPr>
        <w:spacing w:line="234"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B7E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top"/>
          </w:tcPr>
          <w:p w14:paraId="62A153AE">
            <w:pPr>
              <w:pStyle w:val="16"/>
              <w:spacing w:line="359" w:lineRule="auto"/>
              <w:rPr>
                <w:color w:val="auto"/>
              </w:rPr>
            </w:pPr>
          </w:p>
          <w:p w14:paraId="591FB0F4">
            <w:pPr>
              <w:pStyle w:val="16"/>
              <w:spacing w:before="69" w:line="199" w:lineRule="auto"/>
              <w:ind w:left="250"/>
              <w:rPr>
                <w:color w:val="auto"/>
                <w:sz w:val="24"/>
                <w:szCs w:val="24"/>
              </w:rPr>
            </w:pPr>
            <w:r>
              <w:rPr>
                <w:color w:val="auto"/>
                <w:spacing w:val="5"/>
                <w:sz w:val="24"/>
                <w:szCs w:val="24"/>
              </w:rPr>
              <w:t>11</w:t>
            </w:r>
          </w:p>
        </w:tc>
        <w:tc>
          <w:tcPr>
            <w:tcW w:w="1812" w:type="dxa"/>
            <w:vAlign w:val="top"/>
          </w:tcPr>
          <w:p w14:paraId="399D22CB">
            <w:pPr>
              <w:pStyle w:val="16"/>
              <w:spacing w:line="288" w:lineRule="auto"/>
              <w:rPr>
                <w:color w:val="auto"/>
              </w:rPr>
            </w:pPr>
          </w:p>
          <w:p w14:paraId="14011C28">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报价合理性</w:t>
            </w:r>
          </w:p>
        </w:tc>
        <w:tc>
          <w:tcPr>
            <w:tcW w:w="6726" w:type="dxa"/>
            <w:vAlign w:val="top"/>
          </w:tcPr>
          <w:p w14:paraId="25749835">
            <w:pPr>
              <w:spacing w:before="43" w:line="194" w:lineRule="auto"/>
              <w:ind w:left="108" w:right="135" w:firstLine="3"/>
              <w:jc w:val="both"/>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w:t>
            </w:r>
            <w:r>
              <w:rPr>
                <w:rFonts w:ascii="微软雅黑" w:hAnsi="微软雅黑" w:eastAsia="微软雅黑" w:cs="微软雅黑"/>
                <w:color w:val="auto"/>
                <w:spacing w:val="-25"/>
                <w:sz w:val="24"/>
                <w:szCs w:val="24"/>
              </w:rPr>
              <w:t xml:space="preserve"> </w:t>
            </w:r>
            <w:r>
              <w:rPr>
                <w:rFonts w:ascii="微软雅黑" w:hAnsi="微软雅黑" w:eastAsia="微软雅黑" w:cs="微软雅黑"/>
                <w:color w:val="auto"/>
                <w:spacing w:val="-2"/>
                <w:sz w:val="24"/>
                <w:szCs w:val="24"/>
              </w:rPr>
              <w:t>，或投标人的报价明显低于其他通过符合性审查投标</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人的报价，有可能影响产品质量或者不能诚信履约的</w:t>
            </w:r>
            <w:r>
              <w:rPr>
                <w:rFonts w:ascii="微软雅黑" w:hAnsi="微软雅黑" w:eastAsia="微软雅黑" w:cs="微软雅黑"/>
                <w:color w:val="auto"/>
                <w:spacing w:val="-21"/>
                <w:sz w:val="24"/>
                <w:szCs w:val="24"/>
              </w:rPr>
              <w:t xml:space="preserve"> </w:t>
            </w:r>
            <w:r>
              <w:rPr>
                <w:rFonts w:ascii="微软雅黑" w:hAnsi="微软雅黑" w:eastAsia="微软雅黑" w:cs="微软雅黑"/>
                <w:color w:val="auto"/>
                <w:spacing w:val="-2"/>
                <w:sz w:val="24"/>
                <w:szCs w:val="24"/>
              </w:rPr>
              <w:t>，能够应</w:t>
            </w:r>
            <w:r>
              <w:rPr>
                <w:rFonts w:ascii="微软雅黑" w:hAnsi="微软雅黑" w:eastAsia="微软雅黑" w:cs="微软雅黑"/>
                <w:color w:val="auto"/>
                <w:sz w:val="24"/>
                <w:szCs w:val="24"/>
              </w:rPr>
              <w:t xml:space="preserve"> 评标委员会要求在规定时间内证明其报价合</w:t>
            </w:r>
            <w:r>
              <w:rPr>
                <w:rFonts w:ascii="微软雅黑" w:hAnsi="微软雅黑" w:eastAsia="微软雅黑" w:cs="微软雅黑"/>
                <w:color w:val="auto"/>
                <w:spacing w:val="-1"/>
                <w:sz w:val="24"/>
                <w:szCs w:val="24"/>
              </w:rPr>
              <w:t>理性的；</w:t>
            </w:r>
          </w:p>
        </w:tc>
      </w:tr>
      <w:tr w14:paraId="39220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23816363">
            <w:pPr>
              <w:pStyle w:val="16"/>
              <w:spacing w:before="249" w:line="201" w:lineRule="auto"/>
              <w:ind w:left="250"/>
              <w:rPr>
                <w:color w:val="auto"/>
                <w:sz w:val="24"/>
                <w:szCs w:val="24"/>
              </w:rPr>
            </w:pPr>
            <w:r>
              <w:rPr>
                <w:color w:val="auto"/>
                <w:spacing w:val="5"/>
                <w:sz w:val="24"/>
                <w:szCs w:val="24"/>
              </w:rPr>
              <w:t>12</w:t>
            </w:r>
          </w:p>
        </w:tc>
        <w:tc>
          <w:tcPr>
            <w:tcW w:w="1812" w:type="dxa"/>
            <w:vAlign w:val="top"/>
          </w:tcPr>
          <w:p w14:paraId="2353373D">
            <w:pPr>
              <w:spacing w:before="41" w:line="201"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进口产品</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本项目不适用</w:t>
            </w:r>
            <w:r>
              <w:rPr>
                <w:rFonts w:hint="eastAsia" w:ascii="微软雅黑" w:hAnsi="微软雅黑" w:eastAsia="微软雅黑" w:cs="微软雅黑"/>
                <w:color w:val="auto"/>
                <w:spacing w:val="-3"/>
                <w:sz w:val="24"/>
                <w:szCs w:val="24"/>
                <w:lang w:eastAsia="zh-CN"/>
              </w:rPr>
              <w:t>）</w:t>
            </w:r>
          </w:p>
        </w:tc>
        <w:tc>
          <w:tcPr>
            <w:tcW w:w="6726" w:type="dxa"/>
            <w:vAlign w:val="top"/>
          </w:tcPr>
          <w:p w14:paraId="6C2688F8">
            <w:pPr>
              <w:spacing w:before="42" w:line="189" w:lineRule="auto"/>
              <w:ind w:left="110" w:right="135"/>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招标文件不接受进口产品投标的内容时，投标人</w:t>
            </w:r>
            <w:r>
              <w:rPr>
                <w:rFonts w:ascii="微软雅黑" w:hAnsi="微软雅黑" w:eastAsia="微软雅黑" w:cs="微软雅黑"/>
                <w:color w:val="auto"/>
                <w:spacing w:val="-1"/>
                <w:sz w:val="24"/>
                <w:szCs w:val="24"/>
              </w:rPr>
              <w:t>所投产品不含</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进口产品；</w:t>
            </w:r>
          </w:p>
        </w:tc>
      </w:tr>
      <w:tr w14:paraId="5C7E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vAlign w:val="top"/>
          </w:tcPr>
          <w:p w14:paraId="63BF5265">
            <w:pPr>
              <w:pStyle w:val="16"/>
              <w:spacing w:line="242" w:lineRule="auto"/>
              <w:rPr>
                <w:color w:val="auto"/>
              </w:rPr>
            </w:pPr>
          </w:p>
          <w:p w14:paraId="783BD2AB">
            <w:pPr>
              <w:pStyle w:val="16"/>
              <w:spacing w:line="242" w:lineRule="auto"/>
              <w:rPr>
                <w:color w:val="auto"/>
              </w:rPr>
            </w:pPr>
          </w:p>
          <w:p w14:paraId="6C70CA13">
            <w:pPr>
              <w:pStyle w:val="16"/>
              <w:spacing w:line="242" w:lineRule="auto"/>
              <w:rPr>
                <w:color w:val="auto"/>
              </w:rPr>
            </w:pPr>
          </w:p>
          <w:p w14:paraId="01492F01">
            <w:pPr>
              <w:pStyle w:val="16"/>
              <w:spacing w:line="242" w:lineRule="auto"/>
              <w:rPr>
                <w:color w:val="auto"/>
              </w:rPr>
            </w:pPr>
          </w:p>
          <w:p w14:paraId="0E220E15">
            <w:pPr>
              <w:pStyle w:val="16"/>
              <w:spacing w:line="243" w:lineRule="auto"/>
              <w:rPr>
                <w:color w:val="auto"/>
              </w:rPr>
            </w:pPr>
          </w:p>
          <w:p w14:paraId="457DA91C">
            <w:pPr>
              <w:pStyle w:val="16"/>
              <w:spacing w:line="243" w:lineRule="auto"/>
              <w:rPr>
                <w:color w:val="auto"/>
              </w:rPr>
            </w:pPr>
          </w:p>
          <w:p w14:paraId="047ADE87">
            <w:pPr>
              <w:pStyle w:val="16"/>
              <w:spacing w:line="243" w:lineRule="auto"/>
              <w:rPr>
                <w:color w:val="auto"/>
              </w:rPr>
            </w:pPr>
          </w:p>
          <w:p w14:paraId="0692FEF6">
            <w:pPr>
              <w:pStyle w:val="16"/>
              <w:spacing w:line="243" w:lineRule="auto"/>
              <w:rPr>
                <w:color w:val="auto"/>
              </w:rPr>
            </w:pPr>
          </w:p>
          <w:p w14:paraId="229EB4F1">
            <w:pPr>
              <w:pStyle w:val="16"/>
              <w:spacing w:line="243" w:lineRule="auto"/>
              <w:rPr>
                <w:color w:val="auto"/>
              </w:rPr>
            </w:pPr>
          </w:p>
          <w:p w14:paraId="2F849825">
            <w:pPr>
              <w:pStyle w:val="16"/>
              <w:spacing w:line="243" w:lineRule="auto"/>
              <w:rPr>
                <w:color w:val="auto"/>
              </w:rPr>
            </w:pPr>
          </w:p>
          <w:p w14:paraId="1D333E01">
            <w:pPr>
              <w:pStyle w:val="16"/>
              <w:spacing w:before="69" w:line="201" w:lineRule="auto"/>
              <w:ind w:left="250"/>
              <w:rPr>
                <w:color w:val="auto"/>
                <w:sz w:val="24"/>
                <w:szCs w:val="24"/>
              </w:rPr>
            </w:pPr>
            <w:r>
              <w:rPr>
                <w:color w:val="auto"/>
                <w:spacing w:val="5"/>
                <w:sz w:val="24"/>
                <w:szCs w:val="24"/>
              </w:rPr>
              <w:t>13</w:t>
            </w:r>
          </w:p>
        </w:tc>
        <w:tc>
          <w:tcPr>
            <w:tcW w:w="1812" w:type="dxa"/>
            <w:vAlign w:val="top"/>
          </w:tcPr>
          <w:p w14:paraId="49BB2B4D">
            <w:pPr>
              <w:pStyle w:val="16"/>
              <w:spacing w:line="277" w:lineRule="auto"/>
              <w:rPr>
                <w:color w:val="auto"/>
              </w:rPr>
            </w:pPr>
          </w:p>
          <w:p w14:paraId="781389AF">
            <w:pPr>
              <w:pStyle w:val="16"/>
              <w:spacing w:line="278" w:lineRule="auto"/>
              <w:rPr>
                <w:color w:val="auto"/>
              </w:rPr>
            </w:pPr>
          </w:p>
          <w:p w14:paraId="2C98AC12">
            <w:pPr>
              <w:pStyle w:val="16"/>
              <w:spacing w:line="278" w:lineRule="auto"/>
              <w:rPr>
                <w:color w:val="auto"/>
              </w:rPr>
            </w:pPr>
          </w:p>
          <w:p w14:paraId="0BC4F790">
            <w:pPr>
              <w:pStyle w:val="16"/>
              <w:spacing w:line="278" w:lineRule="auto"/>
              <w:rPr>
                <w:color w:val="auto"/>
              </w:rPr>
            </w:pPr>
          </w:p>
          <w:p w14:paraId="2DFFD689">
            <w:pPr>
              <w:pStyle w:val="16"/>
              <w:spacing w:line="278" w:lineRule="auto"/>
              <w:rPr>
                <w:color w:val="auto"/>
              </w:rPr>
            </w:pPr>
          </w:p>
          <w:p w14:paraId="27D1F6A3">
            <w:pPr>
              <w:pStyle w:val="16"/>
              <w:spacing w:line="278" w:lineRule="auto"/>
              <w:rPr>
                <w:color w:val="auto"/>
              </w:rPr>
            </w:pPr>
          </w:p>
          <w:p w14:paraId="588BF8A1">
            <w:pPr>
              <w:spacing w:before="103" w:line="207" w:lineRule="auto"/>
              <w:ind w:left="107" w:right="263" w:firstLine="25"/>
              <w:jc w:val="both"/>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国家有关部门</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对投标人的投</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1"/>
                <w:sz w:val="24"/>
                <w:szCs w:val="24"/>
              </w:rPr>
              <w:t>标产品有强制</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1"/>
                <w:sz w:val="24"/>
                <w:szCs w:val="24"/>
              </w:rPr>
              <w:t>性规定或要求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z w:val="24"/>
                <w:szCs w:val="24"/>
              </w:rPr>
              <w:t>的</w:t>
            </w:r>
          </w:p>
        </w:tc>
        <w:tc>
          <w:tcPr>
            <w:tcW w:w="6726" w:type="dxa"/>
            <w:vAlign w:val="top"/>
          </w:tcPr>
          <w:p w14:paraId="0F68A2A5">
            <w:pPr>
              <w:spacing w:before="39" w:line="203" w:lineRule="auto"/>
              <w:ind w:left="111" w:right="135" w:firstLine="23"/>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国家有关部门对投标人的投标产品有强制性规定或要</w:t>
            </w:r>
            <w:r>
              <w:rPr>
                <w:rFonts w:ascii="微软雅黑" w:hAnsi="微软雅黑" w:eastAsia="微软雅黑" w:cs="微软雅黑"/>
                <w:color w:val="auto"/>
                <w:spacing w:val="-2"/>
                <w:sz w:val="24"/>
                <w:szCs w:val="24"/>
              </w:rPr>
              <w:t>求的（如</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相应技术、安全、节能和环保等</w:t>
            </w:r>
            <w:r>
              <w:rPr>
                <w:rFonts w:ascii="微软雅黑" w:hAnsi="微软雅黑" w:eastAsia="微软雅黑" w:cs="微软雅黑"/>
                <w:color w:val="auto"/>
                <w:spacing w:val="9"/>
                <w:sz w:val="24"/>
                <w:szCs w:val="24"/>
              </w:rPr>
              <w:t>），</w:t>
            </w:r>
            <w:r>
              <w:rPr>
                <w:rFonts w:ascii="微软雅黑" w:hAnsi="微软雅黑" w:eastAsia="微软雅黑" w:cs="微软雅黑"/>
                <w:color w:val="auto"/>
                <w:spacing w:val="-1"/>
                <w:sz w:val="24"/>
                <w:szCs w:val="24"/>
              </w:rPr>
              <w:t>投标人的投标产品应符合</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相应规定或要求，并提供证明文件电子件：</w:t>
            </w:r>
          </w:p>
          <w:p w14:paraId="7C1E0233">
            <w:pPr>
              <w:pStyle w:val="16"/>
              <w:spacing w:before="4" w:line="201" w:lineRule="auto"/>
              <w:ind w:left="108" w:right="135" w:firstLine="23"/>
              <w:rPr>
                <w:rFonts w:ascii="微软雅黑" w:hAnsi="微软雅黑" w:eastAsia="微软雅黑" w:cs="微软雅黑"/>
                <w:color w:val="auto"/>
                <w:sz w:val="24"/>
                <w:szCs w:val="24"/>
              </w:rPr>
            </w:pPr>
            <w:r>
              <w:rPr>
                <w:color w:val="auto"/>
                <w:spacing w:val="-1"/>
                <w:sz w:val="24"/>
                <w:szCs w:val="24"/>
              </w:rPr>
              <w:t>1</w:t>
            </w:r>
            <w:r>
              <w:rPr>
                <w:rFonts w:ascii="微软雅黑" w:hAnsi="微软雅黑" w:eastAsia="微软雅黑" w:cs="微软雅黑"/>
                <w:color w:val="auto"/>
                <w:spacing w:val="-1"/>
                <w:sz w:val="24"/>
                <w:szCs w:val="24"/>
              </w:rPr>
              <w:t>）采购的产品若属于《节能产品政府采购品目清单》范围中</w:t>
            </w:r>
            <w:r>
              <w:rPr>
                <w:rFonts w:ascii="微软雅黑" w:hAnsi="微软雅黑" w:eastAsia="微软雅黑" w:cs="微软雅黑"/>
                <w:color w:val="auto"/>
                <w:spacing w:val="8"/>
                <w:sz w:val="24"/>
                <w:szCs w:val="24"/>
              </w:rPr>
              <w:t xml:space="preserve">  </w:t>
            </w:r>
            <w:r>
              <w:rPr>
                <w:rFonts w:ascii="微软雅黑" w:hAnsi="微软雅黑" w:eastAsia="微软雅黑" w:cs="微软雅黑"/>
                <w:color w:val="auto"/>
                <w:sz w:val="24"/>
                <w:szCs w:val="24"/>
              </w:rPr>
              <w:t>政府强制采购产品，则投标人所报产品必须获得国家</w:t>
            </w:r>
            <w:r>
              <w:rPr>
                <w:rFonts w:ascii="微软雅黑" w:hAnsi="微软雅黑" w:eastAsia="微软雅黑" w:cs="微软雅黑"/>
                <w:color w:val="auto"/>
                <w:spacing w:val="-1"/>
                <w:sz w:val="24"/>
                <w:szCs w:val="24"/>
              </w:rPr>
              <w:t>确定的认</w:t>
            </w:r>
            <w:r>
              <w:rPr>
                <w:rFonts w:ascii="微软雅黑" w:hAnsi="微软雅黑" w:eastAsia="微软雅黑" w:cs="微软雅黑"/>
                <w:color w:val="auto"/>
                <w:sz w:val="24"/>
                <w:szCs w:val="24"/>
              </w:rPr>
              <w:t xml:space="preserve"> 证机构出具的、处于有效期之内的节能产品认</w:t>
            </w:r>
            <w:r>
              <w:rPr>
                <w:rFonts w:ascii="微软雅黑" w:hAnsi="微软雅黑" w:eastAsia="微软雅黑" w:cs="微软雅黑"/>
                <w:color w:val="auto"/>
                <w:spacing w:val="-1"/>
                <w:sz w:val="24"/>
                <w:szCs w:val="24"/>
              </w:rPr>
              <w:t>证证书；</w:t>
            </w:r>
          </w:p>
          <w:p w14:paraId="5932CC25">
            <w:pPr>
              <w:pStyle w:val="16"/>
              <w:spacing w:before="9" w:line="201" w:lineRule="auto"/>
              <w:ind w:left="109" w:right="106" w:firstLine="13"/>
              <w:rPr>
                <w:rFonts w:ascii="微软雅黑" w:hAnsi="微软雅黑" w:eastAsia="微软雅黑" w:cs="微软雅黑"/>
                <w:color w:val="auto"/>
                <w:sz w:val="24"/>
                <w:szCs w:val="24"/>
              </w:rPr>
            </w:pPr>
            <w:r>
              <w:rPr>
                <w:color w:val="auto"/>
                <w:spacing w:val="-2"/>
                <w:sz w:val="24"/>
                <w:szCs w:val="24"/>
              </w:rPr>
              <w:t>2</w:t>
            </w:r>
            <w:r>
              <w:rPr>
                <w:color w:val="auto"/>
                <w:spacing w:val="-14"/>
                <w:sz w:val="24"/>
                <w:szCs w:val="24"/>
              </w:rPr>
              <w:t xml:space="preserve"> </w:t>
            </w:r>
            <w:r>
              <w:rPr>
                <w:rFonts w:ascii="微软雅黑" w:hAnsi="微软雅黑" w:eastAsia="微软雅黑" w:cs="微软雅黑"/>
                <w:color w:val="auto"/>
                <w:spacing w:val="-2"/>
                <w:sz w:val="24"/>
                <w:szCs w:val="24"/>
              </w:rPr>
              <w:t>）所投产品属于列入《网络关键设备和网络安全专用产品目</w:t>
            </w:r>
            <w:r>
              <w:rPr>
                <w:rFonts w:ascii="微软雅黑" w:hAnsi="微软雅黑" w:eastAsia="微软雅黑" w:cs="微软雅黑"/>
                <w:color w:val="auto"/>
                <w:sz w:val="24"/>
                <w:szCs w:val="24"/>
              </w:rPr>
              <w:t xml:space="preserve">  录》的网络安全专用产品时，应当按照《信息安全</w:t>
            </w:r>
            <w:r>
              <w:rPr>
                <w:rFonts w:ascii="微软雅黑" w:hAnsi="微软雅黑" w:eastAsia="微软雅黑" w:cs="微软雅黑"/>
                <w:color w:val="auto"/>
                <w:spacing w:val="-1"/>
                <w:sz w:val="24"/>
                <w:szCs w:val="24"/>
              </w:rPr>
              <w:t>技术网络安</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全专用产品安全技术要求》等相关国家标准的强</w:t>
            </w:r>
            <w:r>
              <w:rPr>
                <w:rFonts w:ascii="微软雅黑" w:hAnsi="微软雅黑" w:eastAsia="微软雅黑" w:cs="微软雅黑"/>
                <w:color w:val="auto"/>
                <w:spacing w:val="-2"/>
                <w:sz w:val="24"/>
                <w:szCs w:val="24"/>
              </w:rPr>
              <w:t>制性要求，</w:t>
            </w:r>
            <w:r>
              <w:rPr>
                <w:rFonts w:ascii="微软雅黑" w:hAnsi="微软雅黑" w:eastAsia="微软雅黑" w:cs="微软雅黑"/>
                <w:color w:val="auto"/>
                <w:spacing w:val="-43"/>
                <w:sz w:val="24"/>
                <w:szCs w:val="24"/>
              </w:rPr>
              <w:t xml:space="preserve"> </w:t>
            </w:r>
            <w:r>
              <w:rPr>
                <w:rFonts w:ascii="微软雅黑" w:hAnsi="微软雅黑" w:eastAsia="微软雅黑" w:cs="微软雅黑"/>
                <w:color w:val="auto"/>
                <w:spacing w:val="-2"/>
                <w:sz w:val="24"/>
                <w:szCs w:val="24"/>
              </w:rPr>
              <w:t>由</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2"/>
                <w:sz w:val="24"/>
                <w:szCs w:val="24"/>
              </w:rPr>
              <w:t>具备资格的机构安全认证合格或者安全检测符合要求</w:t>
            </w:r>
            <w:r>
              <w:rPr>
                <w:rFonts w:ascii="微软雅黑" w:hAnsi="微软雅黑" w:eastAsia="微软雅黑" w:cs="微软雅黑"/>
                <w:color w:val="auto"/>
                <w:spacing w:val="-33"/>
                <w:w w:val="57"/>
                <w:sz w:val="24"/>
                <w:szCs w:val="24"/>
              </w:rPr>
              <w:t>；（</w:t>
            </w:r>
            <w:r>
              <w:rPr>
                <w:rFonts w:ascii="微软雅黑" w:hAnsi="微软雅黑" w:eastAsia="微软雅黑" w:cs="微软雅黑"/>
                <w:color w:val="auto"/>
                <w:spacing w:val="2"/>
                <w:sz w:val="24"/>
                <w:szCs w:val="24"/>
              </w:rPr>
              <w:t>如该产</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品已经获得公安部颁发的计算机信息系统安全专用</w:t>
            </w:r>
            <w:r>
              <w:rPr>
                <w:rFonts w:ascii="微软雅黑" w:hAnsi="微软雅黑" w:eastAsia="微软雅黑" w:cs="微软雅黑"/>
                <w:color w:val="auto"/>
                <w:spacing w:val="-1"/>
                <w:sz w:val="24"/>
                <w:szCs w:val="24"/>
              </w:rPr>
              <w:t>产品销售许</w:t>
            </w:r>
            <w:r>
              <w:rPr>
                <w:rFonts w:ascii="微软雅黑" w:hAnsi="微软雅黑" w:eastAsia="微软雅黑" w:cs="微软雅黑"/>
                <w:color w:val="auto"/>
                <w:sz w:val="24"/>
                <w:szCs w:val="24"/>
              </w:rPr>
              <w:t xml:space="preserve"> 可证，且在有效期内，亦视为符合要求）</w:t>
            </w:r>
          </w:p>
          <w:p w14:paraId="45AB214B">
            <w:pPr>
              <w:pStyle w:val="16"/>
              <w:spacing w:before="14" w:line="193" w:lineRule="auto"/>
              <w:ind w:left="107" w:right="135" w:firstLine="16"/>
              <w:rPr>
                <w:rFonts w:ascii="微软雅黑" w:hAnsi="微软雅黑" w:eastAsia="微软雅黑" w:cs="微软雅黑"/>
                <w:color w:val="auto"/>
                <w:sz w:val="24"/>
                <w:szCs w:val="24"/>
              </w:rPr>
            </w:pPr>
            <w:r>
              <w:rPr>
                <w:color w:val="auto"/>
                <w:sz w:val="24"/>
                <w:szCs w:val="24"/>
              </w:rPr>
              <w:t>3</w:t>
            </w:r>
            <w:r>
              <w:rPr>
                <w:rFonts w:ascii="微软雅黑" w:hAnsi="微软雅黑" w:eastAsia="微软雅黑" w:cs="微软雅黑"/>
                <w:color w:val="auto"/>
                <w:sz w:val="24"/>
                <w:szCs w:val="24"/>
              </w:rPr>
              <w:t>）项目中涉及涂料、胶黏剂、油墨、清洗剂等挥发性有</w:t>
            </w:r>
            <w:r>
              <w:rPr>
                <w:rFonts w:ascii="微软雅黑" w:hAnsi="微软雅黑" w:eastAsia="微软雅黑" w:cs="微软雅黑"/>
                <w:color w:val="auto"/>
                <w:spacing w:val="-1"/>
                <w:sz w:val="24"/>
                <w:szCs w:val="24"/>
              </w:rPr>
              <w:t>机物</w:t>
            </w:r>
            <w:r>
              <w:rPr>
                <w:rFonts w:ascii="微软雅黑" w:hAnsi="微软雅黑" w:eastAsia="微软雅黑" w:cs="微软雅黑"/>
                <w:color w:val="auto"/>
                <w:sz w:val="24"/>
                <w:szCs w:val="24"/>
              </w:rPr>
              <w:t xml:space="preserve">  产品，且属于强制性标准的，</w:t>
            </w:r>
            <w:r>
              <w:rPr>
                <w:rFonts w:hint="eastAsia" w:ascii="微软雅黑" w:hAnsi="微软雅黑" w:eastAsia="微软雅黑" w:cs="微软雅黑"/>
                <w:color w:val="auto"/>
                <w:sz w:val="24"/>
                <w:szCs w:val="24"/>
                <w:lang w:eastAsia="zh-CN"/>
              </w:rPr>
              <w:t>投标人</w:t>
            </w:r>
            <w:r>
              <w:rPr>
                <w:rFonts w:ascii="微软雅黑" w:hAnsi="微软雅黑" w:eastAsia="微软雅黑" w:cs="微软雅黑"/>
                <w:color w:val="auto"/>
                <w:sz w:val="24"/>
                <w:szCs w:val="24"/>
              </w:rPr>
              <w:t>应执行符合本市和</w:t>
            </w:r>
            <w:r>
              <w:rPr>
                <w:rFonts w:ascii="微软雅黑" w:hAnsi="微软雅黑" w:eastAsia="微软雅黑" w:cs="微软雅黑"/>
                <w:color w:val="auto"/>
                <w:spacing w:val="-1"/>
                <w:sz w:val="24"/>
                <w:szCs w:val="24"/>
              </w:rPr>
              <w:t>国家的</w:t>
            </w:r>
            <w:r>
              <w:rPr>
                <w:rFonts w:ascii="微软雅黑" w:hAnsi="微软雅黑" w:eastAsia="微软雅黑" w:cs="微软雅黑"/>
                <w:color w:val="auto"/>
                <w:sz w:val="24"/>
                <w:szCs w:val="24"/>
              </w:rPr>
              <w:t xml:space="preserve"> </w:t>
            </w:r>
            <w:r>
              <w:rPr>
                <w:color w:val="auto"/>
                <w:spacing w:val="-1"/>
                <w:sz w:val="24"/>
                <w:szCs w:val="24"/>
              </w:rPr>
              <w:t>VOCs</w:t>
            </w:r>
            <w:r>
              <w:rPr>
                <w:color w:val="auto"/>
                <w:spacing w:val="62"/>
                <w:sz w:val="24"/>
                <w:szCs w:val="24"/>
              </w:rPr>
              <w:t xml:space="preserve"> </w:t>
            </w:r>
            <w:r>
              <w:rPr>
                <w:rFonts w:ascii="微软雅黑" w:hAnsi="微软雅黑" w:eastAsia="微软雅黑" w:cs="微软雅黑"/>
                <w:color w:val="auto"/>
                <w:spacing w:val="-1"/>
                <w:sz w:val="24"/>
                <w:szCs w:val="24"/>
              </w:rPr>
              <w:t>含量限制标准。</w:t>
            </w:r>
          </w:p>
        </w:tc>
      </w:tr>
      <w:tr w14:paraId="6CD0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top"/>
          </w:tcPr>
          <w:p w14:paraId="0CCD45BE">
            <w:pPr>
              <w:pStyle w:val="16"/>
              <w:spacing w:line="357" w:lineRule="auto"/>
              <w:rPr>
                <w:color w:val="auto"/>
              </w:rPr>
            </w:pPr>
          </w:p>
          <w:p w14:paraId="137CB018">
            <w:pPr>
              <w:pStyle w:val="16"/>
              <w:spacing w:before="69" w:line="199" w:lineRule="auto"/>
              <w:ind w:left="250"/>
              <w:rPr>
                <w:color w:val="auto"/>
                <w:sz w:val="24"/>
                <w:szCs w:val="24"/>
              </w:rPr>
            </w:pPr>
            <w:r>
              <w:rPr>
                <w:color w:val="auto"/>
                <w:spacing w:val="5"/>
                <w:sz w:val="24"/>
                <w:szCs w:val="24"/>
              </w:rPr>
              <w:t>14</w:t>
            </w:r>
          </w:p>
        </w:tc>
        <w:tc>
          <w:tcPr>
            <w:tcW w:w="1812" w:type="dxa"/>
            <w:vAlign w:val="top"/>
          </w:tcPr>
          <w:p w14:paraId="443E2FF5">
            <w:pPr>
              <w:pStyle w:val="16"/>
              <w:spacing w:line="286" w:lineRule="auto"/>
              <w:rPr>
                <w:color w:val="auto"/>
              </w:rPr>
            </w:pPr>
          </w:p>
          <w:p w14:paraId="53A68ABC">
            <w:pPr>
              <w:spacing w:before="103" w:line="201" w:lineRule="auto"/>
              <w:ind w:left="10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公平竞争</w:t>
            </w:r>
          </w:p>
        </w:tc>
        <w:tc>
          <w:tcPr>
            <w:tcW w:w="6726" w:type="dxa"/>
            <w:vAlign w:val="top"/>
          </w:tcPr>
          <w:p w14:paraId="4AD3A137">
            <w:pPr>
              <w:spacing w:before="44" w:line="193" w:lineRule="auto"/>
              <w:ind w:left="109" w:right="135" w:firstLine="1"/>
              <w:jc w:val="both"/>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投标人遵循公平竞争的原则，不存在恶意串通</w:t>
            </w:r>
            <w:r>
              <w:rPr>
                <w:rFonts w:ascii="微软雅黑" w:hAnsi="微软雅黑" w:eastAsia="微软雅黑" w:cs="微软雅黑"/>
                <w:color w:val="auto"/>
                <w:spacing w:val="-1"/>
                <w:sz w:val="24"/>
                <w:szCs w:val="24"/>
              </w:rPr>
              <w:t>，妨碍其他投标</w:t>
            </w:r>
            <w:r>
              <w:rPr>
                <w:rFonts w:ascii="微软雅黑" w:hAnsi="微软雅黑" w:eastAsia="微软雅黑" w:cs="微软雅黑"/>
                <w:color w:val="auto"/>
                <w:sz w:val="24"/>
                <w:szCs w:val="24"/>
              </w:rPr>
              <w:t xml:space="preserve"> 人的竞争行为，不存在损害采购人或者其他投标人</w:t>
            </w:r>
            <w:r>
              <w:rPr>
                <w:rFonts w:ascii="微软雅黑" w:hAnsi="微软雅黑" w:eastAsia="微软雅黑" w:cs="微软雅黑"/>
                <w:color w:val="auto"/>
                <w:spacing w:val="-1"/>
                <w:sz w:val="24"/>
                <w:szCs w:val="24"/>
              </w:rPr>
              <w:t>的合法权益</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情形的；</w:t>
            </w:r>
          </w:p>
        </w:tc>
      </w:tr>
      <w:tr w14:paraId="6A88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top"/>
          </w:tcPr>
          <w:p w14:paraId="4FF793B7">
            <w:pPr>
              <w:pStyle w:val="16"/>
              <w:spacing w:line="261" w:lineRule="auto"/>
              <w:rPr>
                <w:color w:val="auto"/>
              </w:rPr>
            </w:pPr>
          </w:p>
          <w:p w14:paraId="1B0F4593">
            <w:pPr>
              <w:pStyle w:val="16"/>
              <w:spacing w:line="262" w:lineRule="auto"/>
              <w:rPr>
                <w:color w:val="auto"/>
              </w:rPr>
            </w:pPr>
          </w:p>
          <w:p w14:paraId="24BBBF53">
            <w:pPr>
              <w:pStyle w:val="16"/>
              <w:spacing w:line="262" w:lineRule="auto"/>
              <w:rPr>
                <w:color w:val="auto"/>
              </w:rPr>
            </w:pPr>
          </w:p>
          <w:p w14:paraId="2A65190F">
            <w:pPr>
              <w:pStyle w:val="16"/>
              <w:spacing w:line="262" w:lineRule="auto"/>
              <w:rPr>
                <w:color w:val="auto"/>
              </w:rPr>
            </w:pPr>
          </w:p>
          <w:p w14:paraId="6ABCE900">
            <w:pPr>
              <w:pStyle w:val="16"/>
              <w:spacing w:before="69" w:line="199" w:lineRule="auto"/>
              <w:ind w:left="250"/>
              <w:rPr>
                <w:color w:val="auto"/>
                <w:sz w:val="24"/>
                <w:szCs w:val="24"/>
              </w:rPr>
            </w:pPr>
            <w:r>
              <w:rPr>
                <w:color w:val="auto"/>
                <w:spacing w:val="5"/>
                <w:sz w:val="24"/>
                <w:szCs w:val="24"/>
              </w:rPr>
              <w:t>15</w:t>
            </w:r>
          </w:p>
        </w:tc>
        <w:tc>
          <w:tcPr>
            <w:tcW w:w="1812" w:type="dxa"/>
            <w:vAlign w:val="top"/>
          </w:tcPr>
          <w:p w14:paraId="13BC96EF">
            <w:pPr>
              <w:pStyle w:val="16"/>
              <w:spacing w:line="244" w:lineRule="auto"/>
              <w:rPr>
                <w:color w:val="auto"/>
              </w:rPr>
            </w:pPr>
          </w:p>
          <w:p w14:paraId="3A2FF258">
            <w:pPr>
              <w:pStyle w:val="16"/>
              <w:spacing w:line="245" w:lineRule="auto"/>
              <w:rPr>
                <w:color w:val="auto"/>
              </w:rPr>
            </w:pPr>
          </w:p>
          <w:p w14:paraId="02F302AB">
            <w:pPr>
              <w:pStyle w:val="16"/>
              <w:spacing w:line="245" w:lineRule="auto"/>
              <w:rPr>
                <w:color w:val="auto"/>
              </w:rPr>
            </w:pPr>
          </w:p>
          <w:p w14:paraId="131C686A">
            <w:pPr>
              <w:pStyle w:val="16"/>
              <w:spacing w:line="245" w:lineRule="auto"/>
              <w:rPr>
                <w:color w:val="auto"/>
              </w:rPr>
            </w:pPr>
          </w:p>
          <w:p w14:paraId="0F5EEE7E">
            <w:pPr>
              <w:spacing w:before="103" w:line="201" w:lineRule="auto"/>
              <w:ind w:left="130"/>
              <w:rPr>
                <w:rFonts w:ascii="微软雅黑" w:hAnsi="微软雅黑" w:eastAsia="微软雅黑" w:cs="微软雅黑"/>
                <w:color w:val="auto"/>
                <w:sz w:val="24"/>
                <w:szCs w:val="24"/>
              </w:rPr>
            </w:pPr>
            <w:r>
              <w:rPr>
                <w:rFonts w:ascii="微软雅黑" w:hAnsi="微软雅黑" w:eastAsia="微软雅黑" w:cs="微软雅黑"/>
                <w:color w:val="auto"/>
                <w:spacing w:val="-7"/>
                <w:sz w:val="24"/>
                <w:szCs w:val="24"/>
              </w:rPr>
              <w:t>串通投标</w:t>
            </w:r>
          </w:p>
        </w:tc>
        <w:tc>
          <w:tcPr>
            <w:tcW w:w="6726" w:type="dxa"/>
            <w:vAlign w:val="top"/>
          </w:tcPr>
          <w:p w14:paraId="25305E88">
            <w:pPr>
              <w:spacing w:before="37" w:line="199" w:lineRule="auto"/>
              <w:ind w:left="108" w:firstLine="2"/>
              <w:jc w:val="both"/>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不存在《政府采购货物和服务招标投标管理办法》视为投标人</w:t>
            </w:r>
            <w:r>
              <w:rPr>
                <w:rFonts w:ascii="微软雅黑" w:hAnsi="微软雅黑" w:eastAsia="微软雅黑" w:cs="微软雅黑"/>
                <w:color w:val="auto"/>
                <w:sz w:val="24"/>
                <w:szCs w:val="24"/>
              </w:rPr>
              <w:t xml:space="preserve">   串通投标的情形</w:t>
            </w:r>
            <w:r>
              <w:rPr>
                <w:rFonts w:ascii="微软雅黑" w:hAnsi="微软雅黑" w:eastAsia="微软雅黑" w:cs="微软雅黑"/>
                <w:color w:val="auto"/>
                <w:spacing w:val="-46"/>
                <w:w w:val="70"/>
                <w:sz w:val="24"/>
                <w:szCs w:val="24"/>
              </w:rPr>
              <w:t>：（</w:t>
            </w:r>
            <w:r>
              <w:rPr>
                <w:rFonts w:ascii="微软雅黑" w:hAnsi="微软雅黑" w:eastAsia="微软雅黑" w:cs="微软雅黑"/>
                <w:color w:val="auto"/>
                <w:sz w:val="24"/>
                <w:szCs w:val="24"/>
              </w:rPr>
              <w:t>一）不同投标人的投标文件由同一单位</w:t>
            </w:r>
            <w:r>
              <w:rPr>
                <w:rFonts w:ascii="微软雅黑" w:hAnsi="微软雅黑" w:eastAsia="微软雅黑" w:cs="微软雅黑"/>
                <w:color w:val="auto"/>
                <w:spacing w:val="-1"/>
                <w:sz w:val="24"/>
                <w:szCs w:val="24"/>
              </w:rPr>
              <w:t>或者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5"/>
                <w:sz w:val="24"/>
                <w:szCs w:val="24"/>
              </w:rPr>
              <w:t>个人编制</w:t>
            </w:r>
            <w:r>
              <w:rPr>
                <w:rFonts w:ascii="微软雅黑" w:hAnsi="微软雅黑" w:eastAsia="微软雅黑" w:cs="微软雅黑"/>
                <w:color w:val="auto"/>
                <w:spacing w:val="-44"/>
                <w:w w:val="77"/>
                <w:sz w:val="24"/>
                <w:szCs w:val="24"/>
              </w:rPr>
              <w:t>；（</w:t>
            </w:r>
            <w:r>
              <w:rPr>
                <w:rFonts w:ascii="微软雅黑" w:hAnsi="微软雅黑" w:eastAsia="微软雅黑" w:cs="微软雅黑"/>
                <w:color w:val="auto"/>
                <w:spacing w:val="-20"/>
                <w:sz w:val="24"/>
                <w:szCs w:val="24"/>
              </w:rPr>
              <w:t xml:space="preserve"> </w:t>
            </w:r>
            <w:r>
              <w:rPr>
                <w:rFonts w:ascii="微软雅黑" w:hAnsi="微软雅黑" w:eastAsia="微软雅黑" w:cs="微软雅黑"/>
                <w:color w:val="auto"/>
                <w:spacing w:val="-5"/>
                <w:sz w:val="24"/>
                <w:szCs w:val="24"/>
              </w:rPr>
              <w:t>二</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5"/>
                <w:sz w:val="24"/>
                <w:szCs w:val="24"/>
              </w:rPr>
              <w:t>）不同投标人委托同一单位或者个人办理投标事</w:t>
            </w:r>
            <w:r>
              <w:rPr>
                <w:rFonts w:ascii="微软雅黑" w:hAnsi="微软雅黑" w:eastAsia="微软雅黑" w:cs="微软雅黑"/>
                <w:color w:val="auto"/>
                <w:sz w:val="24"/>
                <w:szCs w:val="24"/>
              </w:rPr>
              <w:t xml:space="preserve">   宜</w:t>
            </w:r>
            <w:r>
              <w:rPr>
                <w:rFonts w:ascii="微软雅黑" w:hAnsi="微软雅黑" w:eastAsia="微软雅黑" w:cs="微软雅黑"/>
                <w:color w:val="auto"/>
                <w:spacing w:val="-38"/>
                <w:w w:val="67"/>
                <w:sz w:val="24"/>
                <w:szCs w:val="24"/>
              </w:rPr>
              <w:t>；（</w:t>
            </w:r>
            <w:r>
              <w:rPr>
                <w:rFonts w:ascii="微软雅黑" w:hAnsi="微软雅黑" w:eastAsia="微软雅黑" w:cs="微软雅黑"/>
                <w:color w:val="auto"/>
                <w:sz w:val="24"/>
                <w:szCs w:val="24"/>
              </w:rPr>
              <w:t>三）不同投标人的投标文件载明的项目管理成员或者</w:t>
            </w:r>
            <w:r>
              <w:rPr>
                <w:rFonts w:ascii="微软雅黑" w:hAnsi="微软雅黑" w:eastAsia="微软雅黑" w:cs="微软雅黑"/>
                <w:color w:val="auto"/>
                <w:spacing w:val="-1"/>
                <w:sz w:val="24"/>
                <w:szCs w:val="24"/>
              </w:rPr>
              <w:t>联系</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人员为同一人</w:t>
            </w:r>
            <w:r>
              <w:rPr>
                <w:rFonts w:ascii="微软雅黑" w:hAnsi="微软雅黑" w:eastAsia="微软雅黑" w:cs="微软雅黑"/>
                <w:color w:val="auto"/>
                <w:spacing w:val="-43"/>
                <w:w w:val="76"/>
                <w:sz w:val="24"/>
                <w:szCs w:val="24"/>
              </w:rPr>
              <w:t>；（</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四）不同投标人的投标文件异常一致或者投标</w:t>
            </w:r>
            <w:r>
              <w:rPr>
                <w:rFonts w:ascii="微软雅黑" w:hAnsi="微软雅黑" w:eastAsia="微软雅黑" w:cs="微软雅黑"/>
                <w:color w:val="auto"/>
                <w:sz w:val="24"/>
                <w:szCs w:val="24"/>
              </w:rPr>
              <w:t xml:space="preserve">   报价呈规律性差异</w:t>
            </w:r>
            <w:r>
              <w:rPr>
                <w:rFonts w:ascii="微软雅黑" w:hAnsi="微软雅黑" w:eastAsia="微软雅黑" w:cs="微软雅黑"/>
                <w:color w:val="auto"/>
                <w:spacing w:val="-29"/>
                <w:w w:val="50"/>
                <w:sz w:val="24"/>
                <w:szCs w:val="24"/>
              </w:rPr>
              <w:t>；（</w:t>
            </w:r>
            <w:r>
              <w:rPr>
                <w:rFonts w:ascii="微软雅黑" w:hAnsi="微软雅黑" w:eastAsia="微软雅黑" w:cs="微软雅黑"/>
                <w:color w:val="auto"/>
                <w:sz w:val="24"/>
                <w:szCs w:val="24"/>
              </w:rPr>
              <w:t>五）不同投标人的投标文件相互混装</w:t>
            </w:r>
            <w:r>
              <w:rPr>
                <w:rFonts w:ascii="微软雅黑" w:hAnsi="微软雅黑" w:eastAsia="微软雅黑" w:cs="微软雅黑"/>
                <w:color w:val="auto"/>
                <w:spacing w:val="-29"/>
                <w:w w:val="50"/>
                <w:sz w:val="24"/>
                <w:szCs w:val="24"/>
              </w:rPr>
              <w:t>；（</w:t>
            </w:r>
            <w:r>
              <w:rPr>
                <w:rFonts w:ascii="微软雅黑" w:hAnsi="微软雅黑" w:eastAsia="微软雅黑" w:cs="微软雅黑"/>
                <w:color w:val="auto"/>
                <w:sz w:val="24"/>
                <w:szCs w:val="24"/>
              </w:rPr>
              <w:t>六）</w:t>
            </w:r>
            <w:r>
              <w:rPr>
                <w:rFonts w:ascii="微软雅黑" w:hAnsi="微软雅黑" w:eastAsia="微软雅黑" w:cs="微软雅黑"/>
                <w:color w:val="auto"/>
                <w:spacing w:val="7"/>
                <w:sz w:val="24"/>
                <w:szCs w:val="24"/>
              </w:rPr>
              <w:t xml:space="preserve"> </w:t>
            </w:r>
            <w:r>
              <w:rPr>
                <w:rFonts w:ascii="微软雅黑" w:hAnsi="微软雅黑" w:eastAsia="微软雅黑" w:cs="微软雅黑"/>
                <w:color w:val="auto"/>
                <w:spacing w:val="-1"/>
                <w:sz w:val="24"/>
                <w:szCs w:val="24"/>
              </w:rPr>
              <w:t>不同投标人的投标保证金从同一单位或者个人的账户转出；</w:t>
            </w:r>
          </w:p>
        </w:tc>
      </w:tr>
      <w:tr w14:paraId="228D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34C39802">
            <w:pPr>
              <w:pStyle w:val="16"/>
              <w:spacing w:before="248" w:line="202" w:lineRule="auto"/>
              <w:ind w:left="250"/>
              <w:rPr>
                <w:color w:val="auto"/>
                <w:sz w:val="24"/>
                <w:szCs w:val="24"/>
              </w:rPr>
            </w:pPr>
            <w:r>
              <w:rPr>
                <w:color w:val="auto"/>
                <w:spacing w:val="5"/>
                <w:sz w:val="24"/>
                <w:szCs w:val="24"/>
              </w:rPr>
              <w:t>16</w:t>
            </w:r>
          </w:p>
        </w:tc>
        <w:tc>
          <w:tcPr>
            <w:tcW w:w="1812" w:type="dxa"/>
            <w:vAlign w:val="top"/>
          </w:tcPr>
          <w:p w14:paraId="0EE78AE2">
            <w:pPr>
              <w:spacing w:before="213" w:line="201" w:lineRule="auto"/>
              <w:ind w:left="122"/>
              <w:rPr>
                <w:rFonts w:ascii="微软雅黑" w:hAnsi="微软雅黑" w:eastAsia="微软雅黑" w:cs="微软雅黑"/>
                <w:color w:val="auto"/>
                <w:sz w:val="24"/>
                <w:szCs w:val="24"/>
              </w:rPr>
            </w:pPr>
            <w:r>
              <w:rPr>
                <w:rFonts w:ascii="微软雅黑" w:hAnsi="微软雅黑" w:eastAsia="微软雅黑" w:cs="微软雅黑"/>
                <w:color w:val="auto"/>
                <w:spacing w:val="-4"/>
                <w:w w:val="99"/>
                <w:sz w:val="24"/>
                <w:szCs w:val="24"/>
              </w:rPr>
              <w:t>附加条件</w:t>
            </w:r>
          </w:p>
        </w:tc>
        <w:tc>
          <w:tcPr>
            <w:tcW w:w="6726" w:type="dxa"/>
            <w:vAlign w:val="top"/>
          </w:tcPr>
          <w:p w14:paraId="416A6161">
            <w:pPr>
              <w:spacing w:before="214"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投标文件未含有采购人不能接受的附加条件的；</w:t>
            </w:r>
          </w:p>
        </w:tc>
      </w:tr>
      <w:tr w14:paraId="0E2D6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top"/>
          </w:tcPr>
          <w:p w14:paraId="149206F9">
            <w:pPr>
              <w:pStyle w:val="16"/>
              <w:spacing w:before="255" w:line="199" w:lineRule="auto"/>
              <w:ind w:left="250"/>
              <w:rPr>
                <w:color w:val="auto"/>
                <w:sz w:val="24"/>
                <w:szCs w:val="24"/>
              </w:rPr>
            </w:pPr>
            <w:r>
              <w:rPr>
                <w:color w:val="auto"/>
                <w:spacing w:val="5"/>
                <w:sz w:val="24"/>
                <w:szCs w:val="24"/>
              </w:rPr>
              <w:t>17</w:t>
            </w:r>
          </w:p>
        </w:tc>
        <w:tc>
          <w:tcPr>
            <w:tcW w:w="1812" w:type="dxa"/>
            <w:vAlign w:val="top"/>
          </w:tcPr>
          <w:p w14:paraId="52F97065">
            <w:pPr>
              <w:spacing w:before="218" w:line="200"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其他无效情形</w:t>
            </w:r>
          </w:p>
        </w:tc>
        <w:tc>
          <w:tcPr>
            <w:tcW w:w="6726" w:type="dxa"/>
            <w:vAlign w:val="top"/>
          </w:tcPr>
          <w:p w14:paraId="67AD68A9">
            <w:pPr>
              <w:spacing w:before="43" w:line="190" w:lineRule="auto"/>
              <w:ind w:left="109" w:right="135" w:firstLine="1"/>
              <w:rPr>
                <w:rFonts w:ascii="微软雅黑" w:hAnsi="微软雅黑" w:eastAsia="微软雅黑" w:cs="微软雅黑"/>
                <w:color w:val="auto"/>
                <w:sz w:val="24"/>
                <w:szCs w:val="24"/>
              </w:rPr>
            </w:pPr>
            <w:r>
              <w:rPr>
                <w:rFonts w:ascii="微软雅黑" w:hAnsi="微软雅黑" w:eastAsia="微软雅黑" w:cs="微软雅黑"/>
                <w:color w:val="auto"/>
                <w:sz w:val="24"/>
                <w:szCs w:val="24"/>
              </w:rPr>
              <w:t>投标人、投标文件不存在不符合</w:t>
            </w:r>
            <w:r>
              <w:rPr>
                <w:rFonts w:hint="eastAsia" w:ascii="微软雅黑" w:hAnsi="微软雅黑" w:eastAsia="微软雅黑" w:cs="微软雅黑"/>
                <w:color w:val="auto"/>
                <w:sz w:val="24"/>
                <w:szCs w:val="24"/>
                <w:lang w:eastAsia="zh-CN"/>
              </w:rPr>
              <w:t>法律法规</w:t>
            </w:r>
            <w:r>
              <w:rPr>
                <w:rFonts w:ascii="微软雅黑" w:hAnsi="微软雅黑" w:eastAsia="微软雅黑" w:cs="微软雅黑"/>
                <w:color w:val="auto"/>
                <w:sz w:val="24"/>
                <w:szCs w:val="24"/>
              </w:rPr>
              <w:t>和</w:t>
            </w:r>
            <w:r>
              <w:rPr>
                <w:rFonts w:ascii="微软雅黑" w:hAnsi="微软雅黑" w:eastAsia="微软雅黑" w:cs="微软雅黑"/>
                <w:color w:val="auto"/>
                <w:spacing w:val="-1"/>
                <w:sz w:val="24"/>
                <w:szCs w:val="24"/>
              </w:rPr>
              <w:t>招标文件规定的</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其他无效情形。</w:t>
            </w:r>
          </w:p>
        </w:tc>
      </w:tr>
    </w:tbl>
    <w:p w14:paraId="48D54A00">
      <w:pPr>
        <w:rPr>
          <w:rFonts w:ascii="Arial"/>
          <w:color w:val="auto"/>
          <w:sz w:val="21"/>
        </w:rPr>
      </w:pPr>
    </w:p>
    <w:p w14:paraId="372CCB31">
      <w:pPr>
        <w:rPr>
          <w:rFonts w:ascii="Arial" w:hAnsi="Arial" w:eastAsia="Arial" w:cs="Arial"/>
          <w:color w:val="auto"/>
          <w:sz w:val="21"/>
          <w:szCs w:val="21"/>
        </w:rPr>
        <w:sectPr>
          <w:footerReference r:id="rId26" w:type="default"/>
          <w:pgSz w:w="11907" w:h="16840"/>
          <w:pgMar w:top="1183" w:right="1021" w:bottom="1060" w:left="1588" w:header="841" w:footer="886" w:gutter="0"/>
          <w:pgNumType w:fmt="decimal"/>
          <w:cols w:space="720" w:num="1"/>
        </w:sectPr>
      </w:pPr>
    </w:p>
    <w:p w14:paraId="1AE40127">
      <w:pPr>
        <w:pStyle w:val="3"/>
        <w:spacing w:before="273" w:line="200"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投标文件有关事项的澄清或者说明</w:t>
      </w:r>
    </w:p>
    <w:p w14:paraId="1EF6A5AC">
      <w:pPr>
        <w:pStyle w:val="3"/>
        <w:spacing w:before="183" w:line="289" w:lineRule="auto"/>
        <w:ind w:left="1080" w:right="195" w:hanging="707"/>
        <w:rPr>
          <w:color w:val="auto"/>
          <w:sz w:val="24"/>
          <w:szCs w:val="24"/>
        </w:rPr>
      </w:pPr>
      <w:r>
        <w:rPr>
          <w:rFonts w:ascii="Arial" w:hAnsi="Arial" w:eastAsia="Arial" w:cs="Arial"/>
          <w:color w:val="auto"/>
          <w:spacing w:val="3"/>
          <w:sz w:val="24"/>
          <w:szCs w:val="24"/>
        </w:rPr>
        <w:t xml:space="preserve">2.1     </w:t>
      </w:r>
      <w:r>
        <w:rPr>
          <w:color w:val="auto"/>
          <w:spacing w:val="3"/>
          <w:sz w:val="24"/>
          <w:szCs w:val="24"/>
        </w:rPr>
        <w:t>评标过程中，评标委员会将以书面形式要</w:t>
      </w:r>
      <w:r>
        <w:rPr>
          <w:color w:val="auto"/>
          <w:spacing w:val="2"/>
          <w:sz w:val="24"/>
          <w:szCs w:val="24"/>
        </w:rPr>
        <w:t>求投标人对其投标文件中含义不明</w:t>
      </w:r>
      <w:r>
        <w:rPr>
          <w:color w:val="auto"/>
          <w:sz w:val="24"/>
          <w:szCs w:val="24"/>
        </w:rPr>
        <w:t xml:space="preserve"> </w:t>
      </w:r>
      <w:r>
        <w:rPr>
          <w:color w:val="auto"/>
          <w:spacing w:val="1"/>
          <w:sz w:val="24"/>
          <w:szCs w:val="24"/>
        </w:rPr>
        <w:t>确</w:t>
      </w:r>
      <w:r>
        <w:rPr>
          <w:color w:val="auto"/>
          <w:spacing w:val="-36"/>
          <w:sz w:val="24"/>
          <w:szCs w:val="24"/>
        </w:rPr>
        <w:t xml:space="preserve"> </w:t>
      </w:r>
      <w:r>
        <w:rPr>
          <w:color w:val="auto"/>
          <w:spacing w:val="1"/>
          <w:sz w:val="24"/>
          <w:szCs w:val="24"/>
        </w:rPr>
        <w:t>、同类问题表述不一致或者有明显文字和计算错误的内容，作出必要的澄</w:t>
      </w:r>
      <w:r>
        <w:rPr>
          <w:color w:val="auto"/>
          <w:sz w:val="24"/>
          <w:szCs w:val="24"/>
        </w:rPr>
        <w:t xml:space="preserve"> </w:t>
      </w:r>
      <w:r>
        <w:rPr>
          <w:color w:val="auto"/>
          <w:spacing w:val="-1"/>
          <w:sz w:val="24"/>
          <w:szCs w:val="24"/>
        </w:rPr>
        <w:t>清</w:t>
      </w:r>
      <w:r>
        <w:rPr>
          <w:color w:val="auto"/>
          <w:spacing w:val="-29"/>
          <w:sz w:val="24"/>
          <w:szCs w:val="24"/>
        </w:rPr>
        <w:t xml:space="preserve"> </w:t>
      </w:r>
      <w:r>
        <w:rPr>
          <w:color w:val="auto"/>
          <w:spacing w:val="-1"/>
          <w:sz w:val="24"/>
          <w:szCs w:val="24"/>
        </w:rPr>
        <w:t>、说明或者补正</w:t>
      </w:r>
      <w:r>
        <w:rPr>
          <w:color w:val="auto"/>
          <w:spacing w:val="-41"/>
          <w:sz w:val="24"/>
          <w:szCs w:val="24"/>
        </w:rPr>
        <w:t xml:space="preserve"> </w:t>
      </w:r>
      <w:r>
        <w:rPr>
          <w:color w:val="auto"/>
          <w:spacing w:val="-1"/>
          <w:sz w:val="24"/>
          <w:szCs w:val="24"/>
        </w:rPr>
        <w:t>。投标人的澄清</w:t>
      </w:r>
      <w:r>
        <w:rPr>
          <w:color w:val="auto"/>
          <w:spacing w:val="-42"/>
          <w:sz w:val="24"/>
          <w:szCs w:val="24"/>
        </w:rPr>
        <w:t xml:space="preserve"> </w:t>
      </w:r>
      <w:r>
        <w:rPr>
          <w:color w:val="auto"/>
          <w:spacing w:val="-1"/>
          <w:sz w:val="24"/>
          <w:szCs w:val="24"/>
        </w:rPr>
        <w:t>、说明或者补正应当采用书面形式，并加</w:t>
      </w:r>
      <w:r>
        <w:rPr>
          <w:color w:val="auto"/>
          <w:sz w:val="24"/>
          <w:szCs w:val="24"/>
        </w:rPr>
        <w:t xml:space="preserve"> </w:t>
      </w:r>
      <w:r>
        <w:rPr>
          <w:color w:val="auto"/>
          <w:spacing w:val="1"/>
          <w:sz w:val="24"/>
          <w:szCs w:val="24"/>
        </w:rPr>
        <w:t>盖公章</w:t>
      </w:r>
      <w:r>
        <w:rPr>
          <w:color w:val="auto"/>
          <w:spacing w:val="-26"/>
          <w:sz w:val="24"/>
          <w:szCs w:val="24"/>
        </w:rPr>
        <w:t xml:space="preserve"> </w:t>
      </w:r>
      <w:r>
        <w:rPr>
          <w:color w:val="auto"/>
          <w:spacing w:val="1"/>
          <w:sz w:val="24"/>
          <w:szCs w:val="24"/>
        </w:rPr>
        <w:t>，或者由法定代表人（若投标人为事业单位或</w:t>
      </w:r>
      <w:r>
        <w:rPr>
          <w:color w:val="auto"/>
          <w:sz w:val="24"/>
          <w:szCs w:val="24"/>
        </w:rPr>
        <w:t>其他组织或分支机构， 可为单位负责人）或其授权的代表签字</w:t>
      </w:r>
      <w:r>
        <w:rPr>
          <w:color w:val="auto"/>
          <w:spacing w:val="-32"/>
          <w:sz w:val="24"/>
          <w:szCs w:val="24"/>
        </w:rPr>
        <w:t xml:space="preserve"> </w:t>
      </w:r>
      <w:r>
        <w:rPr>
          <w:color w:val="auto"/>
          <w:sz w:val="24"/>
          <w:szCs w:val="24"/>
        </w:rPr>
        <w:t>。投标人的澄清</w:t>
      </w:r>
      <w:r>
        <w:rPr>
          <w:color w:val="auto"/>
          <w:spacing w:val="-42"/>
          <w:sz w:val="24"/>
          <w:szCs w:val="24"/>
        </w:rPr>
        <w:t xml:space="preserve"> </w:t>
      </w:r>
      <w:r>
        <w:rPr>
          <w:color w:val="auto"/>
          <w:sz w:val="24"/>
          <w:szCs w:val="24"/>
        </w:rPr>
        <w:t xml:space="preserve">、说明或者补正不得 </w:t>
      </w:r>
      <w:r>
        <w:rPr>
          <w:color w:val="auto"/>
          <w:spacing w:val="1"/>
          <w:sz w:val="24"/>
          <w:szCs w:val="24"/>
        </w:rPr>
        <w:t>超出投标文件的范围或者改变投标文件的实质性内容</w:t>
      </w:r>
      <w:r>
        <w:rPr>
          <w:color w:val="auto"/>
          <w:spacing w:val="-36"/>
          <w:sz w:val="24"/>
          <w:szCs w:val="24"/>
        </w:rPr>
        <w:t xml:space="preserve"> </w:t>
      </w:r>
      <w:r>
        <w:rPr>
          <w:color w:val="auto"/>
          <w:spacing w:val="1"/>
          <w:sz w:val="24"/>
          <w:szCs w:val="24"/>
        </w:rPr>
        <w:t>。澄清文件将作为投标</w:t>
      </w:r>
      <w:r>
        <w:rPr>
          <w:color w:val="auto"/>
          <w:sz w:val="24"/>
          <w:szCs w:val="24"/>
        </w:rPr>
        <w:t xml:space="preserve"> </w:t>
      </w:r>
      <w:r>
        <w:rPr>
          <w:color w:val="auto"/>
          <w:spacing w:val="-1"/>
          <w:sz w:val="24"/>
          <w:szCs w:val="24"/>
        </w:rPr>
        <w:t>文件内容的一部分。</w:t>
      </w:r>
    </w:p>
    <w:p w14:paraId="0B853B9C">
      <w:pPr>
        <w:pStyle w:val="3"/>
        <w:spacing w:before="176" w:line="278" w:lineRule="auto"/>
        <w:ind w:left="1080" w:right="195" w:hanging="707"/>
        <w:rPr>
          <w:color w:val="auto"/>
          <w:sz w:val="24"/>
          <w:szCs w:val="24"/>
        </w:rPr>
      </w:pPr>
      <w:r>
        <w:rPr>
          <w:rFonts w:ascii="Arial" w:hAnsi="Arial" w:eastAsia="Arial" w:cs="Arial"/>
          <w:color w:val="auto"/>
          <w:spacing w:val="3"/>
          <w:sz w:val="24"/>
          <w:szCs w:val="24"/>
        </w:rPr>
        <w:t xml:space="preserve">2.2     </w:t>
      </w:r>
      <w:r>
        <w:rPr>
          <w:color w:val="auto"/>
          <w:spacing w:val="3"/>
          <w:sz w:val="24"/>
          <w:szCs w:val="24"/>
        </w:rPr>
        <w:t>评标委员会认为投标人的报价明显低于其</w:t>
      </w:r>
      <w:r>
        <w:rPr>
          <w:color w:val="auto"/>
          <w:spacing w:val="2"/>
          <w:sz w:val="24"/>
          <w:szCs w:val="24"/>
        </w:rPr>
        <w:t>他通过符合性审查投标人的报价，</w:t>
      </w:r>
      <w:r>
        <w:rPr>
          <w:color w:val="auto"/>
          <w:sz w:val="24"/>
          <w:szCs w:val="24"/>
        </w:rPr>
        <w:t xml:space="preserve"> </w:t>
      </w:r>
      <w:r>
        <w:rPr>
          <w:color w:val="auto"/>
          <w:spacing w:val="1"/>
          <w:sz w:val="24"/>
          <w:szCs w:val="24"/>
        </w:rPr>
        <w:t>有可能影响产品质量或者不能诚信履约的</w:t>
      </w:r>
      <w:r>
        <w:rPr>
          <w:color w:val="auto"/>
          <w:spacing w:val="-26"/>
          <w:sz w:val="24"/>
          <w:szCs w:val="24"/>
        </w:rPr>
        <w:t xml:space="preserve"> </w:t>
      </w:r>
      <w:r>
        <w:rPr>
          <w:color w:val="auto"/>
          <w:spacing w:val="1"/>
          <w:sz w:val="24"/>
          <w:szCs w:val="24"/>
        </w:rPr>
        <w:t>，有权要求</w:t>
      </w:r>
      <w:r>
        <w:rPr>
          <w:color w:val="auto"/>
          <w:sz w:val="24"/>
          <w:szCs w:val="24"/>
        </w:rPr>
        <w:t xml:space="preserve">该投标人在评标现场合 </w:t>
      </w:r>
      <w:r>
        <w:rPr>
          <w:color w:val="auto"/>
          <w:spacing w:val="1"/>
          <w:sz w:val="24"/>
          <w:szCs w:val="24"/>
        </w:rPr>
        <w:t>理的时间内提供书面说明</w:t>
      </w:r>
      <w:r>
        <w:rPr>
          <w:color w:val="auto"/>
          <w:spacing w:val="-26"/>
          <w:sz w:val="24"/>
          <w:szCs w:val="24"/>
        </w:rPr>
        <w:t xml:space="preserve"> </w:t>
      </w:r>
      <w:r>
        <w:rPr>
          <w:color w:val="auto"/>
          <w:spacing w:val="1"/>
          <w:sz w:val="24"/>
          <w:szCs w:val="24"/>
        </w:rPr>
        <w:t>，必要时提交相关证明材料</w:t>
      </w:r>
      <w:r>
        <w:rPr>
          <w:color w:val="auto"/>
          <w:sz w:val="24"/>
          <w:szCs w:val="24"/>
        </w:rPr>
        <w:t>；若投标人不能证明其 报价合理性，评标委员会将其作为</w:t>
      </w:r>
      <w:r>
        <w:rPr>
          <w:b/>
          <w:bCs/>
          <w:color w:val="auto"/>
          <w:sz w:val="24"/>
          <w:szCs w:val="24"/>
        </w:rPr>
        <w:t>无效投标处</w:t>
      </w:r>
      <w:r>
        <w:rPr>
          <w:b/>
          <w:bCs/>
          <w:color w:val="auto"/>
          <w:spacing w:val="-1"/>
          <w:sz w:val="24"/>
          <w:szCs w:val="24"/>
        </w:rPr>
        <w:t>理</w:t>
      </w:r>
      <w:r>
        <w:rPr>
          <w:color w:val="auto"/>
          <w:spacing w:val="-1"/>
          <w:sz w:val="24"/>
          <w:szCs w:val="24"/>
        </w:rPr>
        <w:t>。</w:t>
      </w:r>
    </w:p>
    <w:p w14:paraId="3BDEF7E9">
      <w:pPr>
        <w:pStyle w:val="3"/>
        <w:spacing w:before="180" w:line="278" w:lineRule="auto"/>
        <w:ind w:left="1080" w:right="195" w:hanging="707"/>
        <w:rPr>
          <w:color w:val="auto"/>
          <w:sz w:val="24"/>
          <w:szCs w:val="24"/>
        </w:rPr>
      </w:pPr>
      <w:r>
        <w:rPr>
          <w:rFonts w:ascii="Arial" w:hAnsi="Arial" w:eastAsia="Arial" w:cs="Arial"/>
          <w:color w:val="auto"/>
          <w:spacing w:val="2"/>
          <w:sz w:val="24"/>
          <w:szCs w:val="24"/>
        </w:rPr>
        <w:t xml:space="preserve">2.3     </w:t>
      </w:r>
      <w:r>
        <w:rPr>
          <w:color w:val="auto"/>
          <w:spacing w:val="2"/>
          <w:sz w:val="24"/>
          <w:szCs w:val="24"/>
        </w:rPr>
        <w:t>投标报价须包含招标文件全部内</w:t>
      </w:r>
      <w:r>
        <w:rPr>
          <w:color w:val="auto"/>
          <w:spacing w:val="1"/>
          <w:sz w:val="24"/>
          <w:szCs w:val="24"/>
        </w:rPr>
        <w:t>容</w:t>
      </w:r>
      <w:r>
        <w:rPr>
          <w:color w:val="auto"/>
          <w:spacing w:val="-26"/>
          <w:sz w:val="24"/>
          <w:szCs w:val="24"/>
        </w:rPr>
        <w:t xml:space="preserve"> </w:t>
      </w:r>
      <w:r>
        <w:rPr>
          <w:color w:val="auto"/>
          <w:spacing w:val="1"/>
          <w:sz w:val="24"/>
          <w:szCs w:val="24"/>
        </w:rPr>
        <w:t>，如分项报价表有缺漏视为已含在其他各</w:t>
      </w:r>
      <w:r>
        <w:rPr>
          <w:color w:val="auto"/>
          <w:sz w:val="24"/>
          <w:szCs w:val="24"/>
        </w:rPr>
        <w:t xml:space="preserve"> </w:t>
      </w:r>
      <w:r>
        <w:rPr>
          <w:color w:val="auto"/>
          <w:spacing w:val="1"/>
          <w:sz w:val="24"/>
          <w:szCs w:val="24"/>
        </w:rPr>
        <w:t>项报价中，将不对投标总价进行调整</w:t>
      </w:r>
      <w:r>
        <w:rPr>
          <w:color w:val="auto"/>
          <w:spacing w:val="-36"/>
          <w:sz w:val="24"/>
          <w:szCs w:val="24"/>
        </w:rPr>
        <w:t xml:space="preserve"> </w:t>
      </w:r>
      <w:r>
        <w:rPr>
          <w:color w:val="auto"/>
          <w:spacing w:val="1"/>
          <w:sz w:val="24"/>
          <w:szCs w:val="24"/>
        </w:rPr>
        <w:t>。评标委员会有权要求投标人在评标现</w:t>
      </w:r>
      <w:r>
        <w:rPr>
          <w:color w:val="auto"/>
          <w:sz w:val="24"/>
          <w:szCs w:val="24"/>
        </w:rPr>
        <w:t xml:space="preserve"> </w:t>
      </w:r>
      <w:r>
        <w:rPr>
          <w:color w:val="auto"/>
          <w:spacing w:val="-1"/>
          <w:sz w:val="24"/>
          <w:szCs w:val="24"/>
        </w:rPr>
        <w:t>场合理的时间内对此进行书面确认</w:t>
      </w:r>
      <w:r>
        <w:rPr>
          <w:color w:val="auto"/>
          <w:spacing w:val="-15"/>
          <w:sz w:val="24"/>
          <w:szCs w:val="24"/>
        </w:rPr>
        <w:t xml:space="preserve"> </w:t>
      </w:r>
      <w:r>
        <w:rPr>
          <w:color w:val="auto"/>
          <w:spacing w:val="-1"/>
          <w:sz w:val="24"/>
          <w:szCs w:val="24"/>
        </w:rPr>
        <w:t>，投标人不确认的</w:t>
      </w:r>
      <w:r>
        <w:rPr>
          <w:color w:val="auto"/>
          <w:spacing w:val="-26"/>
          <w:sz w:val="24"/>
          <w:szCs w:val="24"/>
        </w:rPr>
        <w:t xml:space="preserve"> </w:t>
      </w:r>
      <w:r>
        <w:rPr>
          <w:color w:val="auto"/>
          <w:spacing w:val="-1"/>
          <w:sz w:val="24"/>
          <w:szCs w:val="24"/>
        </w:rPr>
        <w:t>，视为将一个采购包中</w:t>
      </w:r>
      <w:r>
        <w:rPr>
          <w:color w:val="auto"/>
          <w:sz w:val="24"/>
          <w:szCs w:val="24"/>
        </w:rPr>
        <w:t xml:space="preserve"> </w:t>
      </w:r>
      <w:r>
        <w:rPr>
          <w:color w:val="auto"/>
          <w:spacing w:val="-1"/>
          <w:sz w:val="24"/>
          <w:szCs w:val="24"/>
        </w:rPr>
        <w:t>的内容拆分投标，其</w:t>
      </w:r>
      <w:r>
        <w:rPr>
          <w:b/>
          <w:bCs/>
          <w:color w:val="auto"/>
          <w:spacing w:val="-1"/>
          <w:sz w:val="24"/>
          <w:szCs w:val="24"/>
        </w:rPr>
        <w:t>投标无效</w:t>
      </w:r>
      <w:r>
        <w:rPr>
          <w:color w:val="auto"/>
          <w:spacing w:val="-1"/>
          <w:sz w:val="24"/>
          <w:szCs w:val="24"/>
        </w:rPr>
        <w:t>。</w:t>
      </w:r>
    </w:p>
    <w:p w14:paraId="1290050F">
      <w:pPr>
        <w:pStyle w:val="3"/>
        <w:spacing w:before="177" w:line="200" w:lineRule="auto"/>
        <w:ind w:left="373"/>
        <w:rPr>
          <w:color w:val="auto"/>
          <w:sz w:val="24"/>
          <w:szCs w:val="24"/>
        </w:rPr>
      </w:pPr>
      <w:r>
        <w:rPr>
          <w:rFonts w:ascii="Arial" w:hAnsi="Arial" w:eastAsia="Arial" w:cs="Arial"/>
          <w:color w:val="auto"/>
          <w:spacing w:val="1"/>
          <w:sz w:val="24"/>
          <w:szCs w:val="24"/>
        </w:rPr>
        <w:t xml:space="preserve">2.4     </w:t>
      </w:r>
      <w:r>
        <w:rPr>
          <w:color w:val="auto"/>
          <w:spacing w:val="1"/>
          <w:sz w:val="24"/>
          <w:szCs w:val="24"/>
        </w:rPr>
        <w:t>投标文件报价出现前后不一致的，按照下列规定修正：</w:t>
      </w:r>
    </w:p>
    <w:p w14:paraId="21130269">
      <w:pPr>
        <w:pStyle w:val="3"/>
        <w:spacing w:before="180" w:line="200" w:lineRule="auto"/>
        <w:ind w:left="1153"/>
        <w:rPr>
          <w:color w:val="auto"/>
          <w:sz w:val="24"/>
          <w:szCs w:val="24"/>
        </w:rPr>
      </w:pPr>
      <w:r>
        <w:rPr>
          <w:rFonts w:ascii="Arial" w:hAnsi="Arial" w:eastAsia="Arial" w:cs="Arial"/>
          <w:color w:val="auto"/>
          <w:spacing w:val="3"/>
          <w:sz w:val="24"/>
          <w:szCs w:val="24"/>
        </w:rPr>
        <w:t xml:space="preserve">2.4.1   </w:t>
      </w:r>
      <w:r>
        <w:rPr>
          <w:color w:val="auto"/>
          <w:spacing w:val="3"/>
          <w:sz w:val="24"/>
          <w:szCs w:val="24"/>
        </w:rPr>
        <w:t>招标文件对于报价修正是否另有规定：</w:t>
      </w:r>
    </w:p>
    <w:p w14:paraId="7EA7FFC8">
      <w:pPr>
        <w:pStyle w:val="3"/>
        <w:spacing w:before="177" w:line="194" w:lineRule="auto"/>
        <w:ind w:left="2057"/>
        <w:rPr>
          <w:rFonts w:ascii="Arial" w:hAnsi="Arial" w:eastAsia="Arial" w:cs="Arial"/>
          <w:color w:val="auto"/>
          <w:sz w:val="24"/>
          <w:szCs w:val="24"/>
        </w:rPr>
      </w:pPr>
      <w:r>
        <w:rPr>
          <w:rFonts w:ascii="Arial" w:hAnsi="Arial" w:eastAsia="Arial" w:cs="Arial"/>
          <w:color w:val="auto"/>
          <w:sz w:val="24"/>
          <w:szCs w:val="24"/>
        </w:rPr>
        <w:t>□</w:t>
      </w:r>
      <w:r>
        <w:rPr>
          <w:color w:val="auto"/>
          <w:sz w:val="24"/>
          <w:szCs w:val="24"/>
        </w:rPr>
        <w:t>有，具体规定为：</w:t>
      </w:r>
      <w:r>
        <w:rPr>
          <w:rFonts w:ascii="Arial" w:hAnsi="Arial" w:eastAsia="Arial" w:cs="Arial"/>
          <w:color w:val="auto"/>
          <w:sz w:val="24"/>
          <w:szCs w:val="24"/>
        </w:rPr>
        <w:t>_____________</w:t>
      </w:r>
    </w:p>
    <w:p w14:paraId="3C6B7A69">
      <w:pPr>
        <w:pStyle w:val="3"/>
        <w:spacing w:before="188" w:line="200" w:lineRule="auto"/>
        <w:ind w:left="2057"/>
        <w:rPr>
          <w:color w:val="auto"/>
          <w:sz w:val="24"/>
          <w:szCs w:val="24"/>
        </w:rPr>
      </w:pPr>
      <w:r>
        <w:rPr>
          <w:rFonts w:ascii="Arial" w:hAnsi="Arial" w:eastAsia="Arial" w:cs="Arial"/>
          <w:color w:val="auto"/>
          <w:spacing w:val="8"/>
          <w:sz w:val="24"/>
          <w:szCs w:val="24"/>
          <w:lang w:eastAsia="zh-CN"/>
        </w:rPr>
        <w:t>■</w:t>
      </w:r>
      <w:r>
        <w:rPr>
          <w:color w:val="auto"/>
          <w:spacing w:val="8"/>
          <w:sz w:val="24"/>
          <w:szCs w:val="24"/>
        </w:rPr>
        <w:t xml:space="preserve">无，按下述 </w:t>
      </w:r>
      <w:r>
        <w:rPr>
          <w:rFonts w:ascii="Arial" w:hAnsi="Arial" w:eastAsia="Arial" w:cs="Arial"/>
          <w:color w:val="auto"/>
          <w:spacing w:val="8"/>
          <w:sz w:val="24"/>
          <w:szCs w:val="24"/>
        </w:rPr>
        <w:t xml:space="preserve">2.4.2-2.4.8 </w:t>
      </w:r>
      <w:r>
        <w:rPr>
          <w:color w:val="auto"/>
          <w:spacing w:val="8"/>
          <w:sz w:val="24"/>
          <w:szCs w:val="24"/>
        </w:rPr>
        <w:t>项规定修正。</w:t>
      </w:r>
    </w:p>
    <w:p w14:paraId="3146D153">
      <w:pPr>
        <w:pStyle w:val="3"/>
        <w:spacing w:before="179" w:line="250" w:lineRule="auto"/>
        <w:ind w:left="2065" w:right="67" w:hanging="912"/>
        <w:rPr>
          <w:color w:val="auto"/>
          <w:sz w:val="24"/>
          <w:szCs w:val="24"/>
        </w:rPr>
      </w:pPr>
      <w:r>
        <w:rPr>
          <w:rFonts w:ascii="Arial" w:hAnsi="Arial" w:eastAsia="Arial" w:cs="Arial"/>
          <w:color w:val="auto"/>
          <w:spacing w:val="-3"/>
          <w:sz w:val="24"/>
          <w:szCs w:val="24"/>
        </w:rPr>
        <w:t xml:space="preserve">2.4.2   </w:t>
      </w:r>
      <w:r>
        <w:rPr>
          <w:color w:val="auto"/>
          <w:spacing w:val="-3"/>
          <w:sz w:val="24"/>
          <w:szCs w:val="24"/>
        </w:rPr>
        <w:t>单独递交的开标一览表（报价表）与投</w:t>
      </w:r>
      <w:r>
        <w:rPr>
          <w:color w:val="auto"/>
          <w:spacing w:val="-4"/>
          <w:sz w:val="24"/>
          <w:szCs w:val="24"/>
        </w:rPr>
        <w:t>标文件中开标一览表（报价表）</w:t>
      </w:r>
      <w:r>
        <w:rPr>
          <w:color w:val="auto"/>
          <w:sz w:val="24"/>
          <w:szCs w:val="24"/>
        </w:rPr>
        <w:t xml:space="preserve"> </w:t>
      </w:r>
      <w:r>
        <w:rPr>
          <w:color w:val="auto"/>
          <w:spacing w:val="-3"/>
          <w:sz w:val="24"/>
          <w:szCs w:val="24"/>
        </w:rPr>
        <w:t>内容不一致的</w:t>
      </w:r>
      <w:r>
        <w:rPr>
          <w:color w:val="auto"/>
          <w:spacing w:val="-25"/>
          <w:sz w:val="24"/>
          <w:szCs w:val="24"/>
        </w:rPr>
        <w:t xml:space="preserve"> </w:t>
      </w:r>
      <w:r>
        <w:rPr>
          <w:color w:val="auto"/>
          <w:spacing w:val="-3"/>
          <w:sz w:val="24"/>
          <w:szCs w:val="24"/>
        </w:rPr>
        <w:t>，以单独递交的开标一览表（报价表）为准；</w:t>
      </w:r>
    </w:p>
    <w:p w14:paraId="726B2DA4">
      <w:pPr>
        <w:pStyle w:val="3"/>
        <w:spacing w:before="186" w:line="250" w:lineRule="auto"/>
        <w:ind w:left="2059" w:right="192" w:hanging="906"/>
        <w:rPr>
          <w:color w:val="auto"/>
          <w:sz w:val="24"/>
          <w:szCs w:val="24"/>
        </w:rPr>
      </w:pPr>
      <w:r>
        <w:rPr>
          <w:rFonts w:ascii="Arial" w:hAnsi="Arial" w:eastAsia="Arial" w:cs="Arial"/>
          <w:color w:val="auto"/>
          <w:sz w:val="24"/>
          <w:szCs w:val="24"/>
        </w:rPr>
        <w:t xml:space="preserve">2.4.3   </w:t>
      </w:r>
      <w:r>
        <w:rPr>
          <w:color w:val="auto"/>
          <w:sz w:val="24"/>
          <w:szCs w:val="24"/>
        </w:rPr>
        <w:t>投标文件中开标一览表（报价表</w:t>
      </w:r>
      <w:r>
        <w:rPr>
          <w:color w:val="auto"/>
          <w:spacing w:val="-1"/>
          <w:sz w:val="24"/>
          <w:szCs w:val="24"/>
        </w:rPr>
        <w:t>）内容与投标文件中相应内容不一致</w:t>
      </w:r>
      <w:r>
        <w:rPr>
          <w:color w:val="auto"/>
          <w:sz w:val="24"/>
          <w:szCs w:val="24"/>
        </w:rPr>
        <w:t xml:space="preserve"> </w:t>
      </w:r>
      <w:r>
        <w:rPr>
          <w:color w:val="auto"/>
          <w:spacing w:val="-5"/>
          <w:sz w:val="24"/>
          <w:szCs w:val="24"/>
        </w:rPr>
        <w:t>的</w:t>
      </w:r>
      <w:r>
        <w:rPr>
          <w:color w:val="auto"/>
          <w:spacing w:val="-17"/>
          <w:sz w:val="24"/>
          <w:szCs w:val="24"/>
        </w:rPr>
        <w:t xml:space="preserve"> </w:t>
      </w:r>
      <w:r>
        <w:rPr>
          <w:color w:val="auto"/>
          <w:spacing w:val="-5"/>
          <w:sz w:val="24"/>
          <w:szCs w:val="24"/>
        </w:rPr>
        <w:t>，以开标一览表（报价表）为准；</w:t>
      </w:r>
    </w:p>
    <w:p w14:paraId="6BD47C5F">
      <w:pPr>
        <w:pStyle w:val="3"/>
        <w:spacing w:before="185" w:line="200" w:lineRule="auto"/>
        <w:ind w:left="1153"/>
        <w:rPr>
          <w:color w:val="auto"/>
          <w:sz w:val="24"/>
          <w:szCs w:val="24"/>
        </w:rPr>
      </w:pPr>
      <w:r>
        <w:rPr>
          <w:rFonts w:ascii="Arial" w:hAnsi="Arial" w:eastAsia="Arial" w:cs="Arial"/>
          <w:color w:val="auto"/>
          <w:spacing w:val="2"/>
          <w:sz w:val="24"/>
          <w:szCs w:val="24"/>
        </w:rPr>
        <w:t xml:space="preserve">2.4.4   </w:t>
      </w:r>
      <w:r>
        <w:rPr>
          <w:color w:val="auto"/>
          <w:spacing w:val="2"/>
          <w:sz w:val="24"/>
          <w:szCs w:val="24"/>
        </w:rPr>
        <w:t>大写金额和小写金额不一致</w:t>
      </w:r>
      <w:r>
        <w:rPr>
          <w:color w:val="auto"/>
          <w:spacing w:val="1"/>
          <w:sz w:val="24"/>
          <w:szCs w:val="24"/>
        </w:rPr>
        <w:t>的</w:t>
      </w:r>
      <w:r>
        <w:rPr>
          <w:color w:val="auto"/>
          <w:spacing w:val="-29"/>
          <w:sz w:val="24"/>
          <w:szCs w:val="24"/>
        </w:rPr>
        <w:t xml:space="preserve"> </w:t>
      </w:r>
      <w:r>
        <w:rPr>
          <w:color w:val="auto"/>
          <w:spacing w:val="1"/>
          <w:sz w:val="24"/>
          <w:szCs w:val="24"/>
        </w:rPr>
        <w:t>，以大写金额为准；</w:t>
      </w:r>
    </w:p>
    <w:p w14:paraId="70071366">
      <w:pPr>
        <w:pStyle w:val="3"/>
        <w:spacing w:before="177" w:line="253" w:lineRule="auto"/>
        <w:ind w:left="2038" w:hanging="885"/>
        <w:rPr>
          <w:color w:val="auto"/>
          <w:sz w:val="24"/>
          <w:szCs w:val="24"/>
        </w:rPr>
      </w:pPr>
      <w:r>
        <w:rPr>
          <w:rFonts w:ascii="Arial" w:hAnsi="Arial" w:eastAsia="Arial" w:cs="Arial"/>
          <w:color w:val="auto"/>
          <w:spacing w:val="-2"/>
          <w:sz w:val="24"/>
          <w:szCs w:val="24"/>
        </w:rPr>
        <w:t xml:space="preserve">2.4.5   </w:t>
      </w:r>
      <w:r>
        <w:rPr>
          <w:color w:val="auto"/>
          <w:spacing w:val="-2"/>
          <w:sz w:val="24"/>
          <w:szCs w:val="24"/>
        </w:rPr>
        <w:t>单价金额小数点或者百分比有明显错位的，以开标一览表的总价为准，</w:t>
      </w:r>
      <w:r>
        <w:rPr>
          <w:color w:val="auto"/>
          <w:spacing w:val="15"/>
          <w:sz w:val="24"/>
          <w:szCs w:val="24"/>
        </w:rPr>
        <w:t xml:space="preserve"> </w:t>
      </w:r>
      <w:r>
        <w:rPr>
          <w:color w:val="auto"/>
          <w:spacing w:val="-1"/>
          <w:sz w:val="24"/>
          <w:szCs w:val="24"/>
        </w:rPr>
        <w:t>并修改单价；</w:t>
      </w:r>
    </w:p>
    <w:p w14:paraId="67FC0157">
      <w:pPr>
        <w:spacing w:line="253" w:lineRule="auto"/>
        <w:rPr>
          <w:color w:val="auto"/>
          <w:sz w:val="24"/>
          <w:szCs w:val="24"/>
        </w:rPr>
        <w:sectPr>
          <w:headerReference r:id="rId27" w:type="default"/>
          <w:footerReference r:id="rId28" w:type="default"/>
          <w:pgSz w:w="11907" w:h="16840"/>
          <w:pgMar w:top="1183" w:right="940" w:bottom="1060" w:left="1701" w:header="841" w:footer="886" w:gutter="0"/>
          <w:pgNumType w:fmt="decimal"/>
          <w:cols w:space="720" w:num="1"/>
        </w:sectPr>
      </w:pPr>
    </w:p>
    <w:p w14:paraId="7D7DD08A">
      <w:pPr>
        <w:pStyle w:val="3"/>
        <w:spacing w:before="273" w:line="200" w:lineRule="auto"/>
        <w:ind w:left="1153"/>
        <w:rPr>
          <w:color w:val="auto"/>
          <w:sz w:val="24"/>
          <w:szCs w:val="24"/>
        </w:rPr>
      </w:pPr>
      <w:r>
        <w:rPr>
          <w:rFonts w:ascii="Arial" w:hAnsi="Arial" w:eastAsia="Arial" w:cs="Arial"/>
          <w:color w:val="auto"/>
          <w:spacing w:val="1"/>
          <w:sz w:val="24"/>
          <w:szCs w:val="24"/>
        </w:rPr>
        <w:t xml:space="preserve">2.4.6   </w:t>
      </w:r>
      <w:r>
        <w:rPr>
          <w:color w:val="auto"/>
          <w:spacing w:val="1"/>
          <w:sz w:val="24"/>
          <w:szCs w:val="24"/>
        </w:rPr>
        <w:t>总价金额与按单价汇总金额不一致的</w:t>
      </w:r>
      <w:r>
        <w:rPr>
          <w:color w:val="auto"/>
          <w:spacing w:val="-16"/>
          <w:sz w:val="24"/>
          <w:szCs w:val="24"/>
        </w:rPr>
        <w:t xml:space="preserve"> </w:t>
      </w:r>
      <w:r>
        <w:rPr>
          <w:color w:val="auto"/>
          <w:spacing w:val="1"/>
          <w:sz w:val="24"/>
          <w:szCs w:val="24"/>
        </w:rPr>
        <w:t>，以单价金额计算结果为准。</w:t>
      </w:r>
    </w:p>
    <w:p w14:paraId="145B9C8B">
      <w:pPr>
        <w:pStyle w:val="3"/>
        <w:spacing w:before="177" w:line="200" w:lineRule="auto"/>
        <w:ind w:left="1153"/>
        <w:rPr>
          <w:color w:val="auto"/>
          <w:sz w:val="24"/>
          <w:szCs w:val="24"/>
        </w:rPr>
      </w:pPr>
      <w:r>
        <w:rPr>
          <w:rFonts w:ascii="Arial" w:hAnsi="Arial" w:eastAsia="Arial" w:cs="Arial"/>
          <w:color w:val="auto"/>
          <w:spacing w:val="1"/>
          <w:sz w:val="24"/>
          <w:szCs w:val="24"/>
        </w:rPr>
        <w:t>2.4.7</w:t>
      </w:r>
      <w:r>
        <w:rPr>
          <w:rFonts w:ascii="Arial" w:hAnsi="Arial" w:eastAsia="Arial" w:cs="Arial"/>
          <w:color w:val="auto"/>
          <w:spacing w:val="21"/>
          <w:sz w:val="24"/>
          <w:szCs w:val="24"/>
        </w:rPr>
        <w:t xml:space="preserve">   </w:t>
      </w:r>
      <w:r>
        <w:rPr>
          <w:color w:val="auto"/>
          <w:spacing w:val="1"/>
          <w:sz w:val="24"/>
          <w:szCs w:val="24"/>
        </w:rPr>
        <w:t>同时出现两种以上不一致的，按照前款规定的顺序修正。</w:t>
      </w:r>
    </w:p>
    <w:p w14:paraId="77AD07C0">
      <w:pPr>
        <w:pStyle w:val="3"/>
        <w:spacing w:before="181" w:line="252" w:lineRule="auto"/>
        <w:ind w:left="2040" w:right="254" w:hanging="887"/>
        <w:rPr>
          <w:color w:val="auto"/>
          <w:sz w:val="24"/>
          <w:szCs w:val="24"/>
        </w:rPr>
      </w:pPr>
      <w:r>
        <w:rPr>
          <w:rFonts w:ascii="Arial" w:hAnsi="Arial" w:eastAsia="Arial" w:cs="Arial"/>
          <w:color w:val="auto"/>
          <w:sz w:val="24"/>
          <w:szCs w:val="24"/>
        </w:rPr>
        <w:t xml:space="preserve">2.4.8   </w:t>
      </w:r>
      <w:r>
        <w:rPr>
          <w:color w:val="auto"/>
          <w:sz w:val="24"/>
          <w:szCs w:val="24"/>
        </w:rPr>
        <w:t>修正后的报价经投标人书面确认</w:t>
      </w:r>
      <w:r>
        <w:rPr>
          <w:color w:val="auto"/>
          <w:spacing w:val="-1"/>
          <w:sz w:val="24"/>
          <w:szCs w:val="24"/>
        </w:rPr>
        <w:t>后产生约束力，投标人不确认的，其</w:t>
      </w:r>
      <w:r>
        <w:rPr>
          <w:color w:val="auto"/>
          <w:sz w:val="24"/>
          <w:szCs w:val="24"/>
        </w:rPr>
        <w:t xml:space="preserve"> </w:t>
      </w:r>
      <w:r>
        <w:rPr>
          <w:b/>
          <w:bCs/>
          <w:color w:val="auto"/>
          <w:spacing w:val="-1"/>
          <w:sz w:val="24"/>
          <w:szCs w:val="24"/>
        </w:rPr>
        <w:t>投标无效</w:t>
      </w:r>
      <w:r>
        <w:rPr>
          <w:color w:val="auto"/>
          <w:spacing w:val="-1"/>
          <w:sz w:val="24"/>
          <w:szCs w:val="24"/>
        </w:rPr>
        <w:t>。</w:t>
      </w:r>
    </w:p>
    <w:p w14:paraId="6A5ADD6F">
      <w:pPr>
        <w:pStyle w:val="3"/>
        <w:spacing w:before="178" w:line="304" w:lineRule="auto"/>
        <w:ind w:left="1079" w:right="254" w:hanging="706"/>
        <w:rPr>
          <w:color w:val="auto"/>
          <w:sz w:val="24"/>
          <w:szCs w:val="24"/>
        </w:rPr>
      </w:pPr>
      <w:r>
        <w:rPr>
          <w:rFonts w:ascii="Arial" w:hAnsi="Arial" w:eastAsia="Arial" w:cs="Arial"/>
          <w:color w:val="auto"/>
          <w:spacing w:val="4"/>
          <w:sz w:val="24"/>
          <w:szCs w:val="24"/>
        </w:rPr>
        <w:t xml:space="preserve">2.5     </w:t>
      </w:r>
      <w:r>
        <w:rPr>
          <w:color w:val="auto"/>
          <w:spacing w:val="4"/>
          <w:sz w:val="24"/>
          <w:szCs w:val="24"/>
        </w:rPr>
        <w:t>落实政府采购政策的价格调整：</w:t>
      </w:r>
      <w:r>
        <w:rPr>
          <w:color w:val="auto"/>
          <w:spacing w:val="-51"/>
          <w:sz w:val="24"/>
          <w:szCs w:val="24"/>
        </w:rPr>
        <w:t xml:space="preserve"> </w:t>
      </w:r>
      <w:r>
        <w:rPr>
          <w:color w:val="auto"/>
          <w:spacing w:val="4"/>
          <w:sz w:val="24"/>
          <w:szCs w:val="24"/>
        </w:rPr>
        <w:t>只有符合第二章《投标人须知</w:t>
      </w:r>
      <w:r>
        <w:rPr>
          <w:rFonts w:hint="eastAsia"/>
          <w:color w:val="auto"/>
          <w:spacing w:val="4"/>
          <w:sz w:val="24"/>
          <w:szCs w:val="24"/>
          <w:lang w:eastAsia="zh-CN"/>
        </w:rPr>
        <w:t>》第</w:t>
      </w:r>
      <w:r>
        <w:rPr>
          <w:rFonts w:ascii="Arial" w:hAnsi="Arial" w:eastAsia="Arial" w:cs="Arial"/>
          <w:color w:val="auto"/>
          <w:spacing w:val="4"/>
          <w:sz w:val="24"/>
          <w:szCs w:val="24"/>
        </w:rPr>
        <w:t xml:space="preserve">5.2 </w:t>
      </w:r>
      <w:r>
        <w:rPr>
          <w:color w:val="auto"/>
          <w:spacing w:val="4"/>
          <w:sz w:val="24"/>
          <w:szCs w:val="24"/>
        </w:rPr>
        <w:t>条</w:t>
      </w:r>
      <w:r>
        <w:rPr>
          <w:color w:val="auto"/>
          <w:spacing w:val="3"/>
          <w:sz w:val="24"/>
          <w:szCs w:val="24"/>
        </w:rPr>
        <w:t>规定</w:t>
      </w:r>
      <w:r>
        <w:rPr>
          <w:color w:val="auto"/>
          <w:sz w:val="24"/>
          <w:szCs w:val="24"/>
        </w:rPr>
        <w:t xml:space="preserve"> </w:t>
      </w:r>
      <w:r>
        <w:rPr>
          <w:color w:val="auto"/>
          <w:spacing w:val="-2"/>
          <w:sz w:val="24"/>
          <w:szCs w:val="24"/>
        </w:rPr>
        <w:t>情形的</w:t>
      </w:r>
      <w:r>
        <w:rPr>
          <w:color w:val="auto"/>
          <w:spacing w:val="-25"/>
          <w:sz w:val="24"/>
          <w:szCs w:val="24"/>
        </w:rPr>
        <w:t xml:space="preserve"> </w:t>
      </w:r>
      <w:r>
        <w:rPr>
          <w:color w:val="auto"/>
          <w:spacing w:val="-2"/>
          <w:sz w:val="24"/>
          <w:szCs w:val="24"/>
        </w:rPr>
        <w:t>，可以享受中小企业扶持政策</w:t>
      </w:r>
      <w:r>
        <w:rPr>
          <w:color w:val="auto"/>
          <w:spacing w:val="-26"/>
          <w:sz w:val="24"/>
          <w:szCs w:val="24"/>
        </w:rPr>
        <w:t xml:space="preserve"> </w:t>
      </w:r>
      <w:r>
        <w:rPr>
          <w:color w:val="auto"/>
          <w:spacing w:val="-2"/>
          <w:sz w:val="24"/>
          <w:szCs w:val="24"/>
        </w:rPr>
        <w:t>，用扣除后的价格参加评审</w:t>
      </w:r>
      <w:r>
        <w:rPr>
          <w:color w:val="auto"/>
          <w:spacing w:val="-27"/>
          <w:sz w:val="24"/>
          <w:szCs w:val="24"/>
        </w:rPr>
        <w:t xml:space="preserve"> </w:t>
      </w:r>
      <w:r>
        <w:rPr>
          <w:color w:val="auto"/>
          <w:spacing w:val="-2"/>
          <w:sz w:val="24"/>
          <w:szCs w:val="24"/>
        </w:rPr>
        <w:t>；否则，评</w:t>
      </w:r>
      <w:r>
        <w:rPr>
          <w:color w:val="auto"/>
          <w:sz w:val="24"/>
          <w:szCs w:val="24"/>
        </w:rPr>
        <w:t xml:space="preserve"> </w:t>
      </w:r>
      <w:r>
        <w:rPr>
          <w:color w:val="auto"/>
          <w:spacing w:val="-1"/>
          <w:sz w:val="24"/>
          <w:szCs w:val="24"/>
        </w:rPr>
        <w:t>标时价格不予扣除。</w:t>
      </w:r>
    </w:p>
    <w:p w14:paraId="4CE6FBDE">
      <w:pPr>
        <w:pStyle w:val="3"/>
        <w:spacing w:line="269" w:lineRule="auto"/>
        <w:ind w:left="2052" w:right="254" w:hanging="899"/>
        <w:rPr>
          <w:color w:val="auto"/>
          <w:sz w:val="24"/>
          <w:szCs w:val="24"/>
        </w:rPr>
      </w:pPr>
      <w:r>
        <w:rPr>
          <w:rFonts w:ascii="Arial" w:hAnsi="Arial" w:eastAsia="Arial" w:cs="Arial"/>
          <w:color w:val="auto"/>
          <w:sz w:val="24"/>
          <w:szCs w:val="24"/>
        </w:rPr>
        <w:t xml:space="preserve">2.5.1   </w:t>
      </w:r>
      <w:r>
        <w:rPr>
          <w:color w:val="auto"/>
          <w:sz w:val="24"/>
          <w:szCs w:val="24"/>
        </w:rPr>
        <w:t>对于未预留份额专门面向中小企</w:t>
      </w:r>
      <w:r>
        <w:rPr>
          <w:color w:val="auto"/>
          <w:spacing w:val="-1"/>
          <w:sz w:val="24"/>
          <w:szCs w:val="24"/>
        </w:rPr>
        <w:t>业采购的采购项目，以及预留份额项</w:t>
      </w:r>
      <w:r>
        <w:rPr>
          <w:color w:val="auto"/>
          <w:sz w:val="24"/>
          <w:szCs w:val="24"/>
        </w:rPr>
        <w:t xml:space="preserve"> </w:t>
      </w:r>
      <w:r>
        <w:rPr>
          <w:color w:val="auto"/>
          <w:spacing w:val="-3"/>
          <w:sz w:val="24"/>
          <w:szCs w:val="24"/>
        </w:rPr>
        <w:t>目中的非预留部分采购包，对小微企业报价给予</w:t>
      </w:r>
      <w:r>
        <w:rPr>
          <w:rFonts w:hint="eastAsia" w:ascii="Arial" w:hAnsi="Arial" w:eastAsia="宋体" w:cs="Arial"/>
          <w:color w:val="auto"/>
          <w:spacing w:val="-3"/>
          <w:sz w:val="24"/>
          <w:szCs w:val="24"/>
          <w:u w:val="single"/>
          <w:lang w:val="en-US" w:eastAsia="zh-CN"/>
        </w:rPr>
        <w:t>10</w:t>
      </w:r>
      <w:r>
        <w:rPr>
          <w:rFonts w:ascii="Arial" w:hAnsi="Arial" w:eastAsia="Arial" w:cs="Arial"/>
          <w:color w:val="auto"/>
          <w:spacing w:val="-3"/>
          <w:sz w:val="24"/>
          <w:szCs w:val="24"/>
          <w:u w:val="single"/>
        </w:rPr>
        <w:t>%</w:t>
      </w:r>
      <w:r>
        <w:rPr>
          <w:color w:val="auto"/>
          <w:spacing w:val="-3"/>
          <w:sz w:val="24"/>
          <w:szCs w:val="24"/>
        </w:rPr>
        <w:t>的扣除，用扣</w:t>
      </w:r>
      <w:r>
        <w:rPr>
          <w:color w:val="auto"/>
          <w:spacing w:val="18"/>
          <w:sz w:val="24"/>
          <w:szCs w:val="24"/>
        </w:rPr>
        <w:t xml:space="preserve"> </w:t>
      </w:r>
      <w:r>
        <w:rPr>
          <w:color w:val="auto"/>
          <w:spacing w:val="-2"/>
          <w:sz w:val="24"/>
          <w:szCs w:val="24"/>
        </w:rPr>
        <w:t>除后的价格参加评审。</w:t>
      </w:r>
    </w:p>
    <w:p w14:paraId="1B8B6A0E">
      <w:pPr>
        <w:pStyle w:val="3"/>
        <w:spacing w:before="177" w:line="287" w:lineRule="auto"/>
        <w:ind w:left="2039" w:right="97" w:hanging="886"/>
        <w:rPr>
          <w:color w:val="auto"/>
          <w:sz w:val="24"/>
          <w:szCs w:val="24"/>
        </w:rPr>
      </w:pPr>
      <w:r>
        <w:rPr>
          <w:rFonts w:ascii="Arial" w:hAnsi="Arial" w:eastAsia="Arial" w:cs="Arial"/>
          <w:color w:val="auto"/>
          <w:sz w:val="24"/>
          <w:szCs w:val="24"/>
        </w:rPr>
        <w:t xml:space="preserve">2.5.2   </w:t>
      </w:r>
      <w:r>
        <w:rPr>
          <w:color w:val="auto"/>
          <w:sz w:val="24"/>
          <w:szCs w:val="24"/>
        </w:rPr>
        <w:t>对于未预留份额专门面向中小企</w:t>
      </w:r>
      <w:r>
        <w:rPr>
          <w:color w:val="auto"/>
          <w:spacing w:val="-1"/>
          <w:sz w:val="24"/>
          <w:szCs w:val="24"/>
        </w:rPr>
        <w:t>业采购的采购项目，以及预留份额项</w:t>
      </w:r>
      <w:r>
        <w:rPr>
          <w:color w:val="auto"/>
          <w:sz w:val="24"/>
          <w:szCs w:val="24"/>
        </w:rPr>
        <w:t xml:space="preserve">   </w:t>
      </w:r>
      <w:r>
        <w:rPr>
          <w:color w:val="auto"/>
          <w:spacing w:val="2"/>
          <w:sz w:val="24"/>
          <w:szCs w:val="24"/>
        </w:rPr>
        <w:t>目中的非预留部分采购包，且接受大中型企业与小微企业组成联合</w:t>
      </w:r>
      <w:r>
        <w:rPr>
          <w:color w:val="auto"/>
          <w:spacing w:val="4"/>
          <w:sz w:val="24"/>
          <w:szCs w:val="24"/>
        </w:rPr>
        <w:t xml:space="preserve">   </w:t>
      </w:r>
      <w:r>
        <w:rPr>
          <w:color w:val="auto"/>
          <w:spacing w:val="2"/>
          <w:sz w:val="24"/>
          <w:szCs w:val="24"/>
        </w:rPr>
        <w:t>体或者允许大中型企业向一家或者多家小微企业分包的采购项目</w:t>
      </w:r>
      <w:r>
        <w:rPr>
          <w:color w:val="auto"/>
          <w:spacing w:val="-16"/>
          <w:sz w:val="24"/>
          <w:szCs w:val="24"/>
        </w:rPr>
        <w:t xml:space="preserve"> </w:t>
      </w:r>
      <w:r>
        <w:rPr>
          <w:color w:val="auto"/>
          <w:spacing w:val="2"/>
          <w:sz w:val="24"/>
          <w:szCs w:val="24"/>
        </w:rPr>
        <w:t>，</w:t>
      </w:r>
      <w:r>
        <w:rPr>
          <w:color w:val="auto"/>
          <w:sz w:val="24"/>
          <w:szCs w:val="24"/>
        </w:rPr>
        <w:t xml:space="preserve">  </w:t>
      </w:r>
      <w:r>
        <w:rPr>
          <w:color w:val="auto"/>
          <w:spacing w:val="2"/>
          <w:sz w:val="24"/>
          <w:szCs w:val="24"/>
        </w:rPr>
        <w:t>对于联合协议或者分包意向协议约定小微企业的合同份额占到合同</w:t>
      </w:r>
      <w:r>
        <w:rPr>
          <w:color w:val="auto"/>
          <w:spacing w:val="4"/>
          <w:sz w:val="24"/>
          <w:szCs w:val="24"/>
        </w:rPr>
        <w:t xml:space="preserve">   </w:t>
      </w:r>
      <w:r>
        <w:rPr>
          <w:color w:val="auto"/>
          <w:spacing w:val="-1"/>
          <w:sz w:val="24"/>
          <w:szCs w:val="24"/>
        </w:rPr>
        <w:t>总金额</w:t>
      </w:r>
      <w:r>
        <w:rPr>
          <w:rFonts w:hint="eastAsia"/>
          <w:color w:val="auto"/>
          <w:spacing w:val="-1"/>
          <w:sz w:val="24"/>
          <w:szCs w:val="24"/>
          <w:lang w:val="en-US" w:eastAsia="zh-CN"/>
        </w:rPr>
        <w:t xml:space="preserve"> </w:t>
      </w:r>
      <w:r>
        <w:rPr>
          <w:rFonts w:ascii="Arial" w:hAnsi="Arial" w:eastAsia="Arial" w:cs="Arial"/>
          <w:color w:val="auto"/>
          <w:spacing w:val="-1"/>
          <w:sz w:val="24"/>
          <w:szCs w:val="24"/>
        </w:rPr>
        <w:t>30%</w:t>
      </w:r>
      <w:r>
        <w:rPr>
          <w:color w:val="auto"/>
          <w:spacing w:val="-1"/>
          <w:sz w:val="24"/>
          <w:szCs w:val="24"/>
        </w:rPr>
        <w:t>以上的联合体或者大中型企业的</w:t>
      </w:r>
      <w:r>
        <w:rPr>
          <w:color w:val="auto"/>
          <w:spacing w:val="-2"/>
          <w:sz w:val="24"/>
          <w:szCs w:val="24"/>
        </w:rPr>
        <w:t>报价给予</w:t>
      </w:r>
      <w:r>
        <w:rPr>
          <w:rFonts w:hint="eastAsia"/>
          <w:color w:val="auto"/>
          <w:spacing w:val="-2"/>
          <w:sz w:val="24"/>
          <w:szCs w:val="24"/>
          <w:u w:val="single"/>
          <w:lang w:val="en-US" w:eastAsia="zh-CN"/>
        </w:rPr>
        <w:t xml:space="preserve">  /  </w:t>
      </w:r>
      <w:r>
        <w:rPr>
          <w:color w:val="auto"/>
          <w:spacing w:val="-2"/>
          <w:sz w:val="24"/>
          <w:szCs w:val="24"/>
        </w:rPr>
        <w:t>的扣除，</w:t>
      </w:r>
      <w:r>
        <w:rPr>
          <w:color w:val="auto"/>
          <w:sz w:val="24"/>
          <w:szCs w:val="24"/>
        </w:rPr>
        <w:t xml:space="preserve"> </w:t>
      </w:r>
      <w:r>
        <w:rPr>
          <w:color w:val="auto"/>
          <w:spacing w:val="-1"/>
          <w:sz w:val="24"/>
          <w:szCs w:val="24"/>
        </w:rPr>
        <w:t>用扣除后的价格参加评审。</w:t>
      </w:r>
    </w:p>
    <w:p w14:paraId="0F26093F">
      <w:pPr>
        <w:pStyle w:val="3"/>
        <w:spacing w:before="177" w:line="253" w:lineRule="auto"/>
        <w:ind w:left="2042" w:right="254" w:hanging="889"/>
        <w:rPr>
          <w:color w:val="auto"/>
          <w:sz w:val="24"/>
          <w:szCs w:val="24"/>
        </w:rPr>
      </w:pPr>
      <w:r>
        <w:rPr>
          <w:rFonts w:ascii="Arial" w:hAnsi="Arial" w:eastAsia="Arial" w:cs="Arial"/>
          <w:color w:val="auto"/>
          <w:sz w:val="24"/>
          <w:szCs w:val="24"/>
        </w:rPr>
        <w:t xml:space="preserve">2.5.3   </w:t>
      </w:r>
      <w:r>
        <w:rPr>
          <w:color w:val="auto"/>
          <w:sz w:val="24"/>
          <w:szCs w:val="24"/>
        </w:rPr>
        <w:t>组成联合体或者接受分包的小微</w:t>
      </w:r>
      <w:r>
        <w:rPr>
          <w:color w:val="auto"/>
          <w:spacing w:val="-1"/>
          <w:sz w:val="24"/>
          <w:szCs w:val="24"/>
        </w:rPr>
        <w:t>企业与联合体内其他企业、分包企业</w:t>
      </w:r>
      <w:r>
        <w:rPr>
          <w:color w:val="auto"/>
          <w:sz w:val="24"/>
          <w:szCs w:val="24"/>
        </w:rPr>
        <w:t xml:space="preserve"> </w:t>
      </w:r>
      <w:r>
        <w:rPr>
          <w:color w:val="auto"/>
          <w:spacing w:val="-1"/>
          <w:sz w:val="24"/>
          <w:szCs w:val="24"/>
        </w:rPr>
        <w:t>之间存在直接控股、管理关系的，不享受价格扣除优惠政策。</w:t>
      </w:r>
    </w:p>
    <w:p w14:paraId="242FB23F">
      <w:pPr>
        <w:pStyle w:val="3"/>
        <w:spacing w:before="177" w:line="200" w:lineRule="auto"/>
        <w:ind w:left="1153"/>
        <w:rPr>
          <w:color w:val="auto"/>
          <w:sz w:val="24"/>
          <w:szCs w:val="24"/>
        </w:rPr>
      </w:pPr>
      <w:r>
        <w:rPr>
          <w:rFonts w:ascii="Arial" w:hAnsi="Arial" w:eastAsia="Arial" w:cs="Arial"/>
          <w:color w:val="auto"/>
          <w:spacing w:val="3"/>
          <w:sz w:val="24"/>
          <w:szCs w:val="24"/>
        </w:rPr>
        <w:t xml:space="preserve">2.5.4   </w:t>
      </w:r>
      <w:r>
        <w:rPr>
          <w:color w:val="auto"/>
          <w:spacing w:val="3"/>
          <w:sz w:val="24"/>
          <w:szCs w:val="24"/>
        </w:rPr>
        <w:t>价格扣除比例对小型企业和微型企业</w:t>
      </w:r>
      <w:r>
        <w:rPr>
          <w:color w:val="auto"/>
          <w:spacing w:val="2"/>
          <w:sz w:val="24"/>
          <w:szCs w:val="24"/>
        </w:rPr>
        <w:t>同等对待，不作区分。</w:t>
      </w:r>
    </w:p>
    <w:p w14:paraId="19D1C051">
      <w:pPr>
        <w:pStyle w:val="3"/>
        <w:spacing w:before="176" w:line="253" w:lineRule="auto"/>
        <w:ind w:left="2040" w:right="254" w:hanging="887"/>
        <w:rPr>
          <w:color w:val="auto"/>
          <w:sz w:val="24"/>
          <w:szCs w:val="24"/>
        </w:rPr>
      </w:pPr>
      <w:r>
        <w:rPr>
          <w:rFonts w:ascii="Arial" w:hAnsi="Arial" w:eastAsia="Arial" w:cs="Arial"/>
          <w:color w:val="auto"/>
          <w:spacing w:val="-2"/>
          <w:sz w:val="24"/>
          <w:szCs w:val="24"/>
        </w:rPr>
        <w:t xml:space="preserve">2.5.5    </w:t>
      </w:r>
      <w:r>
        <w:rPr>
          <w:color w:val="auto"/>
          <w:spacing w:val="-2"/>
          <w:sz w:val="24"/>
          <w:szCs w:val="24"/>
        </w:rPr>
        <w:t>中小企业参加政府采购活动，应当按照招标文件给定的格</w:t>
      </w:r>
      <w:r>
        <w:rPr>
          <w:color w:val="auto"/>
          <w:spacing w:val="-3"/>
          <w:sz w:val="24"/>
          <w:szCs w:val="24"/>
        </w:rPr>
        <w:t>式出具《中</w:t>
      </w:r>
      <w:r>
        <w:rPr>
          <w:color w:val="auto"/>
          <w:sz w:val="24"/>
          <w:szCs w:val="24"/>
        </w:rPr>
        <w:t xml:space="preserve"> </w:t>
      </w:r>
      <w:r>
        <w:rPr>
          <w:color w:val="auto"/>
          <w:spacing w:val="-5"/>
          <w:sz w:val="24"/>
          <w:szCs w:val="24"/>
        </w:rPr>
        <w:t>小企业声明函》，否则不得享受相关中小企业扶持政</w:t>
      </w:r>
      <w:r>
        <w:rPr>
          <w:color w:val="auto"/>
          <w:spacing w:val="-6"/>
          <w:sz w:val="24"/>
          <w:szCs w:val="24"/>
        </w:rPr>
        <w:t>策。</w:t>
      </w:r>
    </w:p>
    <w:p w14:paraId="0D377688">
      <w:pPr>
        <w:pStyle w:val="3"/>
        <w:spacing w:before="176" w:line="250" w:lineRule="auto"/>
        <w:ind w:left="2036" w:right="254" w:hanging="883"/>
        <w:rPr>
          <w:color w:val="auto"/>
          <w:sz w:val="24"/>
          <w:szCs w:val="24"/>
        </w:rPr>
      </w:pPr>
      <w:r>
        <w:rPr>
          <w:rFonts w:ascii="Arial" w:hAnsi="Arial" w:eastAsia="Arial" w:cs="Arial"/>
          <w:color w:val="auto"/>
          <w:sz w:val="24"/>
          <w:szCs w:val="24"/>
        </w:rPr>
        <w:t xml:space="preserve">2.5.6   </w:t>
      </w:r>
      <w:r>
        <w:rPr>
          <w:color w:val="auto"/>
          <w:sz w:val="24"/>
          <w:szCs w:val="24"/>
        </w:rPr>
        <w:t>监狱企业提供了由省级以上监狱</w:t>
      </w:r>
      <w:r>
        <w:rPr>
          <w:color w:val="auto"/>
          <w:spacing w:val="-1"/>
          <w:sz w:val="24"/>
          <w:szCs w:val="24"/>
        </w:rPr>
        <w:t>管理局、戒毒管理局（含</w:t>
      </w:r>
      <w:r>
        <w:rPr>
          <w:rFonts w:hint="eastAsia"/>
          <w:color w:val="auto"/>
          <w:spacing w:val="-1"/>
          <w:sz w:val="24"/>
          <w:szCs w:val="24"/>
          <w:lang w:eastAsia="zh-CN"/>
        </w:rPr>
        <w:t>新疆生产建设兵团</w:t>
      </w:r>
      <w:r>
        <w:rPr>
          <w:color w:val="auto"/>
          <w:sz w:val="24"/>
          <w:szCs w:val="24"/>
        </w:rPr>
        <w:t>）出具的属于监狱企业的证明文件的，视同小微企</w:t>
      </w:r>
      <w:r>
        <w:rPr>
          <w:color w:val="auto"/>
          <w:spacing w:val="-1"/>
          <w:sz w:val="24"/>
          <w:szCs w:val="24"/>
        </w:rPr>
        <w:t>业。</w:t>
      </w:r>
    </w:p>
    <w:p w14:paraId="3C54121D">
      <w:pPr>
        <w:pStyle w:val="3"/>
        <w:spacing w:before="186" w:line="252" w:lineRule="auto"/>
        <w:ind w:left="2059" w:hanging="906"/>
        <w:rPr>
          <w:color w:val="auto"/>
          <w:sz w:val="24"/>
          <w:szCs w:val="24"/>
        </w:rPr>
      </w:pPr>
      <w:r>
        <w:rPr>
          <w:rFonts w:ascii="Arial" w:hAnsi="Arial" w:eastAsia="Arial" w:cs="Arial"/>
          <w:color w:val="auto"/>
          <w:sz w:val="24"/>
          <w:szCs w:val="24"/>
        </w:rPr>
        <w:t xml:space="preserve">2.5.7   </w:t>
      </w:r>
      <w:r>
        <w:rPr>
          <w:color w:val="auto"/>
          <w:sz w:val="24"/>
          <w:szCs w:val="24"/>
        </w:rPr>
        <w:t xml:space="preserve">残疾人福利性单位按招标文件要求提供了《残疾人福利性单位声明函》 </w:t>
      </w:r>
      <w:r>
        <w:rPr>
          <w:color w:val="auto"/>
          <w:spacing w:val="-3"/>
          <w:sz w:val="24"/>
          <w:szCs w:val="24"/>
        </w:rPr>
        <w:t>的，视同小微企业。</w:t>
      </w:r>
    </w:p>
    <w:p w14:paraId="19855ABA">
      <w:pPr>
        <w:pStyle w:val="3"/>
        <w:spacing w:before="177" w:line="253" w:lineRule="auto"/>
        <w:ind w:left="2064" w:right="254" w:hanging="911"/>
        <w:rPr>
          <w:color w:val="auto"/>
          <w:sz w:val="24"/>
          <w:szCs w:val="24"/>
        </w:rPr>
      </w:pPr>
      <w:r>
        <w:rPr>
          <w:rFonts w:ascii="Arial" w:hAnsi="Arial" w:eastAsia="Arial" w:cs="Arial"/>
          <w:color w:val="auto"/>
          <w:spacing w:val="3"/>
          <w:sz w:val="24"/>
          <w:szCs w:val="24"/>
        </w:rPr>
        <w:t xml:space="preserve">2.5.8    </w:t>
      </w:r>
      <w:r>
        <w:rPr>
          <w:color w:val="auto"/>
          <w:spacing w:val="3"/>
          <w:sz w:val="24"/>
          <w:szCs w:val="24"/>
        </w:rPr>
        <w:t>若投标人同时属于小型或微型</w:t>
      </w:r>
      <w:r>
        <w:rPr>
          <w:color w:val="auto"/>
          <w:spacing w:val="2"/>
          <w:sz w:val="24"/>
          <w:szCs w:val="24"/>
        </w:rPr>
        <w:t>企业</w:t>
      </w:r>
      <w:r>
        <w:rPr>
          <w:color w:val="auto"/>
          <w:spacing w:val="-40"/>
          <w:sz w:val="24"/>
          <w:szCs w:val="24"/>
        </w:rPr>
        <w:t xml:space="preserve"> </w:t>
      </w:r>
      <w:r>
        <w:rPr>
          <w:color w:val="auto"/>
          <w:spacing w:val="2"/>
          <w:sz w:val="24"/>
          <w:szCs w:val="24"/>
        </w:rPr>
        <w:t>、监狱企业</w:t>
      </w:r>
      <w:r>
        <w:rPr>
          <w:color w:val="auto"/>
          <w:spacing w:val="-43"/>
          <w:sz w:val="24"/>
          <w:szCs w:val="24"/>
        </w:rPr>
        <w:t xml:space="preserve"> </w:t>
      </w:r>
      <w:r>
        <w:rPr>
          <w:color w:val="auto"/>
          <w:spacing w:val="2"/>
          <w:sz w:val="24"/>
          <w:szCs w:val="24"/>
        </w:rPr>
        <w:t>、残疾人福利性单位</w:t>
      </w:r>
      <w:r>
        <w:rPr>
          <w:color w:val="auto"/>
          <w:sz w:val="24"/>
          <w:szCs w:val="24"/>
        </w:rPr>
        <w:t xml:space="preserve"> </w:t>
      </w:r>
      <w:r>
        <w:rPr>
          <w:color w:val="auto"/>
          <w:spacing w:val="-1"/>
          <w:sz w:val="24"/>
          <w:szCs w:val="24"/>
        </w:rPr>
        <w:t>中的两种及以上，将不重复享受小微企业价格扣减的优惠</w:t>
      </w:r>
      <w:r>
        <w:rPr>
          <w:color w:val="auto"/>
          <w:spacing w:val="-2"/>
          <w:sz w:val="24"/>
          <w:szCs w:val="24"/>
        </w:rPr>
        <w:t>政策。</w:t>
      </w:r>
    </w:p>
    <w:p w14:paraId="01CE2532">
      <w:pPr>
        <w:spacing w:line="253" w:lineRule="auto"/>
        <w:rPr>
          <w:color w:val="auto"/>
          <w:sz w:val="24"/>
          <w:szCs w:val="24"/>
        </w:rPr>
        <w:sectPr>
          <w:footerReference r:id="rId29" w:type="default"/>
          <w:pgSz w:w="11907" w:h="16840"/>
          <w:pgMar w:top="1183" w:right="878" w:bottom="1060" w:left="1701" w:header="841" w:footer="886" w:gutter="0"/>
          <w:pgNumType w:fmt="decimal"/>
          <w:cols w:space="720" w:num="1"/>
        </w:sectPr>
      </w:pPr>
    </w:p>
    <w:p w14:paraId="782527F0">
      <w:pPr>
        <w:pStyle w:val="3"/>
        <w:spacing w:before="274" w:line="200"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投标文件的比较和评价</w:t>
      </w:r>
    </w:p>
    <w:p w14:paraId="59B3ACFC">
      <w:pPr>
        <w:pStyle w:val="3"/>
        <w:spacing w:before="175" w:line="270" w:lineRule="auto"/>
        <w:ind w:left="1081" w:right="118" w:hanging="707"/>
        <w:rPr>
          <w:color w:val="auto"/>
          <w:sz w:val="24"/>
          <w:szCs w:val="24"/>
        </w:rPr>
      </w:pPr>
      <w:r>
        <w:rPr>
          <w:rFonts w:ascii="Arial" w:hAnsi="Arial" w:eastAsia="Arial" w:cs="Arial"/>
          <w:color w:val="auto"/>
          <w:spacing w:val="3"/>
          <w:sz w:val="24"/>
          <w:szCs w:val="24"/>
        </w:rPr>
        <w:t xml:space="preserve">3.1     </w:t>
      </w:r>
      <w:r>
        <w:rPr>
          <w:color w:val="auto"/>
          <w:spacing w:val="3"/>
          <w:sz w:val="24"/>
          <w:szCs w:val="24"/>
        </w:rPr>
        <w:t>评标委员会将按照招标文件中规定的评</w:t>
      </w:r>
      <w:r>
        <w:rPr>
          <w:color w:val="auto"/>
          <w:spacing w:val="2"/>
          <w:sz w:val="24"/>
          <w:szCs w:val="24"/>
        </w:rPr>
        <w:t>标方法和标准，对符合性审查合格的</w:t>
      </w:r>
      <w:r>
        <w:rPr>
          <w:color w:val="auto"/>
          <w:sz w:val="24"/>
          <w:szCs w:val="24"/>
        </w:rPr>
        <w:t xml:space="preserve"> </w:t>
      </w:r>
      <w:r>
        <w:rPr>
          <w:color w:val="auto"/>
          <w:spacing w:val="1"/>
          <w:sz w:val="24"/>
          <w:szCs w:val="24"/>
        </w:rPr>
        <w:t>投标文件进行商务和技术评估，综合比较与评价</w:t>
      </w:r>
      <w:r>
        <w:rPr>
          <w:color w:val="auto"/>
          <w:spacing w:val="-27"/>
          <w:sz w:val="24"/>
          <w:szCs w:val="24"/>
        </w:rPr>
        <w:t xml:space="preserve"> </w:t>
      </w:r>
      <w:r>
        <w:rPr>
          <w:color w:val="auto"/>
          <w:spacing w:val="1"/>
          <w:sz w:val="24"/>
          <w:szCs w:val="24"/>
        </w:rPr>
        <w:t>；未</w:t>
      </w:r>
      <w:r>
        <w:rPr>
          <w:color w:val="auto"/>
          <w:sz w:val="24"/>
          <w:szCs w:val="24"/>
        </w:rPr>
        <w:t xml:space="preserve">通过符合性审查的投标 </w:t>
      </w:r>
      <w:r>
        <w:rPr>
          <w:color w:val="auto"/>
          <w:spacing w:val="-1"/>
          <w:sz w:val="24"/>
          <w:szCs w:val="24"/>
        </w:rPr>
        <w:t>文件不得进入比较与评价。</w:t>
      </w:r>
    </w:p>
    <w:p w14:paraId="610DA472">
      <w:pPr>
        <w:pStyle w:val="3"/>
        <w:spacing w:before="176" w:line="201" w:lineRule="auto"/>
        <w:ind w:left="374"/>
        <w:rPr>
          <w:color w:val="auto"/>
          <w:sz w:val="24"/>
          <w:szCs w:val="24"/>
        </w:rPr>
      </w:pPr>
      <w:r>
        <w:rPr>
          <w:rFonts w:ascii="Arial" w:hAnsi="Arial" w:eastAsia="Arial" w:cs="Arial"/>
          <w:color w:val="auto"/>
          <w:spacing w:val="2"/>
          <w:sz w:val="24"/>
          <w:szCs w:val="24"/>
        </w:rPr>
        <w:t xml:space="preserve">3.2     </w:t>
      </w:r>
      <w:r>
        <w:rPr>
          <w:color w:val="auto"/>
          <w:spacing w:val="2"/>
          <w:sz w:val="24"/>
          <w:szCs w:val="24"/>
        </w:rPr>
        <w:t>评标方法和评标标准</w:t>
      </w:r>
    </w:p>
    <w:p w14:paraId="11951EB0">
      <w:pPr>
        <w:pStyle w:val="3"/>
        <w:spacing w:before="178" w:line="200" w:lineRule="auto"/>
        <w:ind w:left="1154"/>
        <w:rPr>
          <w:color w:val="auto"/>
          <w:sz w:val="24"/>
          <w:szCs w:val="24"/>
        </w:rPr>
      </w:pPr>
      <w:r>
        <w:rPr>
          <w:rFonts w:ascii="Arial" w:hAnsi="Arial" w:eastAsia="Arial" w:cs="Arial"/>
          <w:color w:val="auto"/>
          <w:spacing w:val="3"/>
          <w:sz w:val="24"/>
          <w:szCs w:val="24"/>
        </w:rPr>
        <w:t>3.2.1</w:t>
      </w:r>
      <w:r>
        <w:rPr>
          <w:rFonts w:ascii="Arial" w:hAnsi="Arial" w:eastAsia="Arial" w:cs="Arial"/>
          <w:color w:val="auto"/>
          <w:spacing w:val="13"/>
          <w:sz w:val="24"/>
          <w:szCs w:val="24"/>
        </w:rPr>
        <w:t xml:space="preserve">   </w:t>
      </w:r>
      <w:r>
        <w:rPr>
          <w:color w:val="auto"/>
          <w:spacing w:val="3"/>
          <w:sz w:val="24"/>
          <w:szCs w:val="24"/>
        </w:rPr>
        <w:t>本项目采用的评标方法为：</w:t>
      </w:r>
    </w:p>
    <w:p w14:paraId="57914628">
      <w:pPr>
        <w:pStyle w:val="3"/>
        <w:spacing w:before="180" w:line="278" w:lineRule="auto"/>
        <w:ind w:left="1990" w:right="50" w:firstLine="17"/>
        <w:rPr>
          <w:color w:val="auto"/>
          <w:sz w:val="24"/>
          <w:szCs w:val="24"/>
        </w:rPr>
      </w:pPr>
      <w:r>
        <w:rPr>
          <w:rFonts w:ascii="Arial" w:hAnsi="Arial" w:eastAsia="Arial" w:cs="Arial"/>
          <w:color w:val="auto"/>
          <w:spacing w:val="8"/>
          <w:sz w:val="24"/>
          <w:szCs w:val="24"/>
          <w:lang w:eastAsia="zh-CN"/>
        </w:rPr>
        <w:t>■</w:t>
      </w:r>
      <w:r>
        <w:rPr>
          <w:color w:val="auto"/>
          <w:spacing w:val="-1"/>
          <w:sz w:val="24"/>
          <w:szCs w:val="24"/>
        </w:rPr>
        <w:t>综合评分法，指投标文件满足招标文件全</w:t>
      </w:r>
      <w:r>
        <w:rPr>
          <w:color w:val="auto"/>
          <w:spacing w:val="-2"/>
          <w:sz w:val="24"/>
          <w:szCs w:val="24"/>
        </w:rPr>
        <w:t>部实质性要求，且按照评</w:t>
      </w:r>
      <w:r>
        <w:rPr>
          <w:color w:val="auto"/>
          <w:sz w:val="24"/>
          <w:szCs w:val="24"/>
        </w:rPr>
        <w:t xml:space="preserve">  </w:t>
      </w:r>
      <w:r>
        <w:rPr>
          <w:color w:val="auto"/>
          <w:spacing w:val="-2"/>
          <w:sz w:val="24"/>
          <w:szCs w:val="24"/>
        </w:rPr>
        <w:t>审因素的量化指标评审得分最高的投标人为中标候选人的评标方法，</w:t>
      </w:r>
      <w:r>
        <w:rPr>
          <w:color w:val="auto"/>
          <w:spacing w:val="6"/>
          <w:sz w:val="24"/>
          <w:szCs w:val="24"/>
        </w:rPr>
        <w:t xml:space="preserve"> </w:t>
      </w:r>
      <w:r>
        <w:rPr>
          <w:color w:val="auto"/>
          <w:spacing w:val="-4"/>
          <w:sz w:val="24"/>
          <w:szCs w:val="24"/>
        </w:rPr>
        <w:t>见《评标标准》，招标文件中没有规定的评标标准不得作为评审</w:t>
      </w:r>
      <w:r>
        <w:rPr>
          <w:color w:val="auto"/>
          <w:spacing w:val="-5"/>
          <w:sz w:val="24"/>
          <w:szCs w:val="24"/>
        </w:rPr>
        <w:t>的依</w:t>
      </w:r>
      <w:r>
        <w:rPr>
          <w:color w:val="auto"/>
          <w:sz w:val="24"/>
          <w:szCs w:val="24"/>
        </w:rPr>
        <w:t xml:space="preserve">  </w:t>
      </w:r>
      <w:r>
        <w:rPr>
          <w:color w:val="auto"/>
          <w:spacing w:val="-3"/>
          <w:sz w:val="24"/>
          <w:szCs w:val="24"/>
        </w:rPr>
        <w:t>据。</w:t>
      </w:r>
    </w:p>
    <w:p w14:paraId="4A5C2E53">
      <w:pPr>
        <w:pStyle w:val="3"/>
        <w:spacing w:before="177" w:line="252" w:lineRule="auto"/>
        <w:ind w:left="1991" w:right="115" w:firstLine="15"/>
        <w:rPr>
          <w:color w:val="auto"/>
          <w:sz w:val="24"/>
          <w:szCs w:val="24"/>
        </w:rPr>
      </w:pPr>
      <w:r>
        <w:rPr>
          <w:rFonts w:ascii="Arial" w:hAnsi="Arial" w:eastAsia="Arial" w:cs="Arial"/>
          <w:color w:val="auto"/>
          <w:spacing w:val="-1"/>
          <w:sz w:val="24"/>
          <w:szCs w:val="24"/>
        </w:rPr>
        <w:t>□</w:t>
      </w:r>
      <w:r>
        <w:rPr>
          <w:color w:val="auto"/>
          <w:spacing w:val="-1"/>
          <w:sz w:val="24"/>
          <w:szCs w:val="24"/>
        </w:rPr>
        <w:t>最低评标价法，指投标文件满足招标文件</w:t>
      </w:r>
      <w:r>
        <w:rPr>
          <w:color w:val="auto"/>
          <w:spacing w:val="-2"/>
          <w:sz w:val="24"/>
          <w:szCs w:val="24"/>
        </w:rPr>
        <w:t>全部实质性要求，且投标</w:t>
      </w:r>
      <w:r>
        <w:rPr>
          <w:color w:val="auto"/>
          <w:sz w:val="24"/>
          <w:szCs w:val="24"/>
        </w:rPr>
        <w:t xml:space="preserve"> </w:t>
      </w:r>
      <w:r>
        <w:rPr>
          <w:color w:val="auto"/>
          <w:spacing w:val="-1"/>
          <w:sz w:val="24"/>
          <w:szCs w:val="24"/>
        </w:rPr>
        <w:t>报价最低的投标人为中标候选人的评标方法。</w:t>
      </w:r>
    </w:p>
    <w:p w14:paraId="0C82FFCC">
      <w:pPr>
        <w:pStyle w:val="3"/>
        <w:spacing w:before="180" w:line="304" w:lineRule="auto"/>
        <w:ind w:left="2038" w:hanging="884"/>
        <w:rPr>
          <w:color w:val="auto"/>
          <w:sz w:val="24"/>
          <w:szCs w:val="24"/>
        </w:rPr>
      </w:pPr>
      <w:r>
        <w:rPr>
          <w:rFonts w:ascii="Arial" w:hAnsi="Arial" w:eastAsia="Arial" w:cs="Arial"/>
          <w:color w:val="auto"/>
          <w:sz w:val="24"/>
          <w:szCs w:val="24"/>
        </w:rPr>
        <w:t xml:space="preserve">3.2.2   </w:t>
      </w:r>
      <w:r>
        <w:rPr>
          <w:color w:val="auto"/>
          <w:sz w:val="24"/>
          <w:szCs w:val="24"/>
        </w:rPr>
        <w:t>采用最低评标价法时，提供相</w:t>
      </w:r>
      <w:r>
        <w:rPr>
          <w:color w:val="auto"/>
          <w:spacing w:val="-1"/>
          <w:sz w:val="24"/>
          <w:szCs w:val="24"/>
        </w:rPr>
        <w:t>同品牌产品（单一产品或核心产品品牌</w:t>
      </w:r>
      <w:r>
        <w:rPr>
          <w:color w:val="auto"/>
          <w:sz w:val="24"/>
          <w:szCs w:val="24"/>
        </w:rPr>
        <w:t xml:space="preserve">  </w:t>
      </w:r>
      <w:r>
        <w:rPr>
          <w:color w:val="auto"/>
          <w:spacing w:val="1"/>
          <w:sz w:val="24"/>
          <w:szCs w:val="24"/>
        </w:rPr>
        <w:t>相同）</w:t>
      </w:r>
      <w:r>
        <w:rPr>
          <w:color w:val="auto"/>
          <w:spacing w:val="-41"/>
          <w:sz w:val="24"/>
          <w:szCs w:val="24"/>
        </w:rPr>
        <w:t xml:space="preserve"> </w:t>
      </w:r>
      <w:r>
        <w:rPr>
          <w:color w:val="auto"/>
          <w:spacing w:val="1"/>
          <w:sz w:val="24"/>
          <w:szCs w:val="24"/>
        </w:rPr>
        <w:t>的不同投标人参加同一合同项下投标的，</w:t>
      </w:r>
      <w:r>
        <w:rPr>
          <w:color w:val="auto"/>
          <w:spacing w:val="-50"/>
          <w:sz w:val="24"/>
          <w:szCs w:val="24"/>
        </w:rPr>
        <w:t xml:space="preserve"> </w:t>
      </w:r>
      <w:r>
        <w:rPr>
          <w:color w:val="auto"/>
          <w:sz w:val="24"/>
          <w:szCs w:val="24"/>
        </w:rPr>
        <w:t xml:space="preserve">以其中通过资格审  </w:t>
      </w:r>
      <w:r>
        <w:rPr>
          <w:color w:val="auto"/>
          <w:spacing w:val="-1"/>
          <w:sz w:val="24"/>
          <w:szCs w:val="24"/>
        </w:rPr>
        <w:t>查</w:t>
      </w:r>
      <w:r>
        <w:rPr>
          <w:color w:val="auto"/>
          <w:spacing w:val="-43"/>
          <w:sz w:val="24"/>
          <w:szCs w:val="24"/>
        </w:rPr>
        <w:t xml:space="preserve"> </w:t>
      </w:r>
      <w:r>
        <w:rPr>
          <w:color w:val="auto"/>
          <w:spacing w:val="-1"/>
          <w:sz w:val="24"/>
          <w:szCs w:val="24"/>
        </w:rPr>
        <w:t>、符合性审查且报价最低的参加评标</w:t>
      </w:r>
      <w:r>
        <w:rPr>
          <w:color w:val="auto"/>
          <w:spacing w:val="-28"/>
          <w:sz w:val="24"/>
          <w:szCs w:val="24"/>
        </w:rPr>
        <w:t xml:space="preserve"> </w:t>
      </w:r>
      <w:r>
        <w:rPr>
          <w:color w:val="auto"/>
          <w:spacing w:val="-1"/>
          <w:sz w:val="24"/>
          <w:szCs w:val="24"/>
        </w:rPr>
        <w:t>；报价相同的，</w:t>
      </w:r>
      <w:r>
        <w:rPr>
          <w:color w:val="auto"/>
          <w:spacing w:val="-41"/>
          <w:sz w:val="24"/>
          <w:szCs w:val="24"/>
        </w:rPr>
        <w:t xml:space="preserve"> </w:t>
      </w:r>
      <w:r>
        <w:rPr>
          <w:color w:val="auto"/>
          <w:spacing w:val="-1"/>
          <w:sz w:val="24"/>
          <w:szCs w:val="24"/>
        </w:rPr>
        <w:t>由采购人或</w:t>
      </w:r>
      <w:r>
        <w:rPr>
          <w:color w:val="auto"/>
          <w:sz w:val="24"/>
          <w:szCs w:val="24"/>
        </w:rPr>
        <w:t xml:space="preserve">  </w:t>
      </w:r>
      <w:r>
        <w:rPr>
          <w:color w:val="auto"/>
          <w:spacing w:val="-2"/>
          <w:sz w:val="24"/>
          <w:szCs w:val="24"/>
        </w:rPr>
        <w:t>者采购人委托评标委员会按照下述方法确定一个参加评标的投标人，</w:t>
      </w:r>
      <w:r>
        <w:rPr>
          <w:color w:val="auto"/>
          <w:spacing w:val="8"/>
          <w:sz w:val="24"/>
          <w:szCs w:val="24"/>
        </w:rPr>
        <w:t xml:space="preserve"> </w:t>
      </w:r>
      <w:r>
        <w:rPr>
          <w:color w:val="auto"/>
          <w:spacing w:val="-1"/>
          <w:sz w:val="24"/>
          <w:szCs w:val="24"/>
        </w:rPr>
        <w:t>其他</w:t>
      </w:r>
      <w:r>
        <w:rPr>
          <w:b/>
          <w:bCs/>
          <w:color w:val="auto"/>
          <w:spacing w:val="-1"/>
          <w:sz w:val="24"/>
          <w:szCs w:val="24"/>
        </w:rPr>
        <w:t>投标无效</w:t>
      </w:r>
      <w:r>
        <w:rPr>
          <w:color w:val="auto"/>
          <w:spacing w:val="-1"/>
          <w:sz w:val="24"/>
          <w:szCs w:val="24"/>
        </w:rPr>
        <w:t>。</w:t>
      </w:r>
    </w:p>
    <w:p w14:paraId="0CB55865">
      <w:pPr>
        <w:pStyle w:val="3"/>
        <w:spacing w:before="1" w:line="200" w:lineRule="auto"/>
        <w:ind w:left="2057"/>
        <w:rPr>
          <w:color w:val="auto"/>
          <w:sz w:val="24"/>
          <w:szCs w:val="24"/>
        </w:rPr>
      </w:pPr>
      <w:r>
        <w:rPr>
          <w:rFonts w:ascii="Arial" w:hAnsi="Arial" w:eastAsia="Arial" w:cs="Arial"/>
          <w:color w:val="auto"/>
          <w:spacing w:val="11"/>
          <w:sz w:val="24"/>
          <w:szCs w:val="24"/>
        </w:rPr>
        <w:t>□</w:t>
      </w:r>
      <w:r>
        <w:rPr>
          <w:color w:val="auto"/>
          <w:spacing w:val="11"/>
          <w:sz w:val="24"/>
          <w:szCs w:val="24"/>
        </w:rPr>
        <w:t>随机抽取</w:t>
      </w:r>
    </w:p>
    <w:p w14:paraId="6E2C4C42">
      <w:pPr>
        <w:pStyle w:val="3"/>
        <w:spacing w:before="177" w:line="194" w:lineRule="auto"/>
        <w:ind w:left="2057"/>
        <w:rPr>
          <w:rFonts w:ascii="Arial" w:hAnsi="Arial" w:eastAsia="Arial" w:cs="Arial"/>
          <w:color w:val="auto"/>
          <w:sz w:val="24"/>
          <w:szCs w:val="24"/>
        </w:rPr>
      </w:pPr>
      <w:r>
        <w:rPr>
          <w:rFonts w:ascii="Arial" w:hAnsi="Arial" w:eastAsia="Arial" w:cs="Arial"/>
          <w:color w:val="auto"/>
          <w:sz w:val="24"/>
          <w:szCs w:val="24"/>
        </w:rPr>
        <w:t>□</w:t>
      </w:r>
      <w:r>
        <w:rPr>
          <w:color w:val="auto"/>
          <w:sz w:val="24"/>
          <w:szCs w:val="24"/>
        </w:rPr>
        <w:t>其他方式，具体要求：</w:t>
      </w:r>
      <w:r>
        <w:rPr>
          <w:rFonts w:ascii="Arial" w:hAnsi="Arial" w:eastAsia="Arial" w:cs="Arial"/>
          <w:color w:val="auto"/>
          <w:sz w:val="24"/>
          <w:szCs w:val="24"/>
        </w:rPr>
        <w:t>_____</w:t>
      </w:r>
    </w:p>
    <w:p w14:paraId="179C857C">
      <w:pPr>
        <w:pStyle w:val="3"/>
        <w:spacing w:before="189" w:line="200" w:lineRule="auto"/>
        <w:ind w:left="1154"/>
        <w:rPr>
          <w:color w:val="auto"/>
          <w:sz w:val="24"/>
          <w:szCs w:val="24"/>
        </w:rPr>
      </w:pPr>
      <w:r>
        <w:rPr>
          <w:rFonts w:ascii="Arial" w:hAnsi="Arial" w:eastAsia="Arial" w:cs="Arial"/>
          <w:color w:val="auto"/>
          <w:sz w:val="24"/>
          <w:szCs w:val="24"/>
        </w:rPr>
        <w:t xml:space="preserve">3.2.3   </w:t>
      </w:r>
      <w:r>
        <w:rPr>
          <w:color w:val="auto"/>
          <w:sz w:val="24"/>
          <w:szCs w:val="24"/>
        </w:rPr>
        <w:t>非政府强制采购的节能产品或</w:t>
      </w:r>
      <w:r>
        <w:rPr>
          <w:color w:val="auto"/>
          <w:spacing w:val="-1"/>
          <w:sz w:val="24"/>
          <w:szCs w:val="24"/>
        </w:rPr>
        <w:t>环境标志产品，依据品目清单和认证证</w:t>
      </w:r>
    </w:p>
    <w:p w14:paraId="6ABE7CF0">
      <w:pPr>
        <w:pStyle w:val="3"/>
        <w:spacing w:before="179" w:line="194" w:lineRule="auto"/>
        <w:ind w:firstLine="1872" w:firstLineChars="800"/>
        <w:rPr>
          <w:color w:val="auto"/>
          <w:sz w:val="24"/>
          <w:szCs w:val="24"/>
        </w:rPr>
      </w:pPr>
      <w:r>
        <w:rPr>
          <w:rFonts w:hint="eastAsia"/>
          <w:color w:val="auto"/>
          <w:spacing w:val="-3"/>
          <w:sz w:val="24"/>
          <w:szCs w:val="24"/>
          <w:lang w:eastAsia="zh-CN"/>
        </w:rPr>
        <w:t>实施</w:t>
      </w:r>
      <w:r>
        <w:rPr>
          <w:color w:val="auto"/>
          <w:spacing w:val="-3"/>
          <w:sz w:val="24"/>
          <w:szCs w:val="24"/>
        </w:rPr>
        <w:t>政府优先采购。优先采购的具体规定（如涉及）</w:t>
      </w:r>
      <w:r>
        <w:rPr>
          <w:rFonts w:hint="eastAsia"/>
          <w:color w:val="auto"/>
          <w:spacing w:val="-3"/>
          <w:sz w:val="24"/>
          <w:szCs w:val="24"/>
          <w:u w:val="single"/>
          <w:lang w:eastAsia="zh-CN"/>
        </w:rPr>
        <w:t>本项目不适用</w:t>
      </w:r>
      <w:r>
        <w:rPr>
          <w:rFonts w:hint="eastAsia"/>
          <w:color w:val="auto"/>
          <w:spacing w:val="-3"/>
          <w:sz w:val="24"/>
          <w:szCs w:val="24"/>
          <w:u w:val="none"/>
          <w:lang w:eastAsia="zh-CN"/>
        </w:rPr>
        <w:t>。</w:t>
      </w:r>
    </w:p>
    <w:p w14:paraId="62E7B266">
      <w:pPr>
        <w:pStyle w:val="3"/>
        <w:spacing w:before="187"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确定中标候选人名单</w:t>
      </w:r>
    </w:p>
    <w:p w14:paraId="4E1324EA">
      <w:pPr>
        <w:pStyle w:val="3"/>
        <w:spacing w:before="176" w:line="308" w:lineRule="auto"/>
        <w:ind w:left="1079" w:right="118" w:hanging="712"/>
        <w:rPr>
          <w:color w:val="auto"/>
          <w:sz w:val="24"/>
          <w:szCs w:val="24"/>
        </w:rPr>
      </w:pPr>
      <w:r>
        <w:rPr>
          <w:rFonts w:ascii="Arial" w:hAnsi="Arial" w:eastAsia="Arial" w:cs="Arial"/>
          <w:color w:val="auto"/>
          <w:spacing w:val="2"/>
          <w:sz w:val="24"/>
          <w:szCs w:val="24"/>
        </w:rPr>
        <w:t xml:space="preserve">4.1     </w:t>
      </w:r>
      <w:r>
        <w:rPr>
          <w:color w:val="auto"/>
          <w:spacing w:val="2"/>
          <w:sz w:val="24"/>
          <w:szCs w:val="24"/>
        </w:rPr>
        <w:t>采用综合评分法时</w:t>
      </w:r>
      <w:r>
        <w:rPr>
          <w:color w:val="auto"/>
          <w:spacing w:val="-26"/>
          <w:sz w:val="24"/>
          <w:szCs w:val="24"/>
        </w:rPr>
        <w:t xml:space="preserve"> </w:t>
      </w:r>
      <w:r>
        <w:rPr>
          <w:color w:val="auto"/>
          <w:spacing w:val="2"/>
          <w:sz w:val="24"/>
          <w:szCs w:val="24"/>
        </w:rPr>
        <w:t>，提供相同品牌产品（单一</w:t>
      </w:r>
      <w:r>
        <w:rPr>
          <w:color w:val="auto"/>
          <w:spacing w:val="1"/>
          <w:sz w:val="24"/>
          <w:szCs w:val="24"/>
        </w:rPr>
        <w:t>产品或核心产品品牌相同）且</w:t>
      </w:r>
      <w:r>
        <w:rPr>
          <w:color w:val="auto"/>
          <w:sz w:val="24"/>
          <w:szCs w:val="24"/>
        </w:rPr>
        <w:t xml:space="preserve"> </w:t>
      </w:r>
      <w:r>
        <w:rPr>
          <w:color w:val="auto"/>
          <w:spacing w:val="1"/>
          <w:sz w:val="24"/>
          <w:szCs w:val="24"/>
        </w:rPr>
        <w:t>通过资格审查</w:t>
      </w:r>
      <w:r>
        <w:rPr>
          <w:color w:val="auto"/>
          <w:spacing w:val="-35"/>
          <w:sz w:val="24"/>
          <w:szCs w:val="24"/>
        </w:rPr>
        <w:t xml:space="preserve"> </w:t>
      </w:r>
      <w:r>
        <w:rPr>
          <w:color w:val="auto"/>
          <w:spacing w:val="1"/>
          <w:sz w:val="24"/>
          <w:szCs w:val="24"/>
        </w:rPr>
        <w:t>、符合性审查的不同投标人参加同一合同项下投标的，按一家</w:t>
      </w:r>
      <w:r>
        <w:rPr>
          <w:color w:val="auto"/>
          <w:sz w:val="24"/>
          <w:szCs w:val="24"/>
        </w:rPr>
        <w:t xml:space="preserve"> </w:t>
      </w:r>
      <w:r>
        <w:rPr>
          <w:color w:val="auto"/>
          <w:spacing w:val="2"/>
          <w:sz w:val="24"/>
          <w:szCs w:val="24"/>
        </w:rPr>
        <w:t>投标人计算，评审后得分最高的同品牌投标人获得中标人推荐资格；评审得</w:t>
      </w:r>
      <w:r>
        <w:rPr>
          <w:color w:val="auto"/>
          <w:spacing w:val="3"/>
          <w:sz w:val="24"/>
          <w:szCs w:val="24"/>
        </w:rPr>
        <w:t xml:space="preserve"> </w:t>
      </w:r>
      <w:r>
        <w:rPr>
          <w:color w:val="auto"/>
          <w:spacing w:val="2"/>
          <w:sz w:val="24"/>
          <w:szCs w:val="24"/>
        </w:rPr>
        <w:t>分相同的，评标委员会按照下述规定确定一个投标人获得中标人推荐资格，</w:t>
      </w:r>
      <w:r>
        <w:rPr>
          <w:color w:val="auto"/>
          <w:spacing w:val="3"/>
          <w:sz w:val="24"/>
          <w:szCs w:val="24"/>
        </w:rPr>
        <w:t xml:space="preserve"> </w:t>
      </w:r>
      <w:r>
        <w:rPr>
          <w:color w:val="auto"/>
          <w:spacing w:val="-1"/>
          <w:sz w:val="24"/>
          <w:szCs w:val="24"/>
        </w:rPr>
        <w:t>其他同品牌投标人不作为中标候选人。</w:t>
      </w:r>
    </w:p>
    <w:p w14:paraId="13014AD9">
      <w:pPr>
        <w:spacing w:line="308" w:lineRule="auto"/>
        <w:rPr>
          <w:color w:val="auto"/>
          <w:sz w:val="24"/>
          <w:szCs w:val="24"/>
        </w:rPr>
        <w:sectPr>
          <w:footerReference r:id="rId30" w:type="default"/>
          <w:pgSz w:w="11907" w:h="16840"/>
          <w:pgMar w:top="1183" w:right="1017" w:bottom="1060" w:left="1701" w:header="841" w:footer="886" w:gutter="0"/>
          <w:pgNumType w:fmt="decimal"/>
          <w:cols w:space="720" w:num="1"/>
        </w:sectPr>
      </w:pPr>
    </w:p>
    <w:p w14:paraId="651B97AF">
      <w:pPr>
        <w:pStyle w:val="3"/>
        <w:spacing w:before="176" w:line="308" w:lineRule="auto"/>
        <w:ind w:left="1039" w:leftChars="452" w:right="118" w:hanging="90" w:hangingChars="37"/>
        <w:rPr>
          <w:color w:val="auto"/>
          <w:spacing w:val="2"/>
          <w:sz w:val="24"/>
          <w:szCs w:val="24"/>
        </w:rPr>
      </w:pPr>
      <w:r>
        <w:rPr>
          <w:color w:val="auto"/>
          <w:spacing w:val="2"/>
          <w:sz w:val="24"/>
          <w:szCs w:val="24"/>
        </w:rPr>
        <w:t>□随机抽取</w:t>
      </w:r>
    </w:p>
    <w:p w14:paraId="0437DF36">
      <w:pPr>
        <w:pStyle w:val="3"/>
        <w:spacing w:before="176" w:line="308" w:lineRule="auto"/>
        <w:ind w:left="1039" w:leftChars="452" w:right="118" w:hanging="90" w:hangingChars="37"/>
        <w:rPr>
          <w:rFonts w:hint="eastAsia"/>
          <w:color w:val="auto"/>
          <w:spacing w:val="2"/>
          <w:sz w:val="24"/>
          <w:szCs w:val="24"/>
          <w:u w:val="single"/>
          <w:lang w:eastAsia="zh-CN"/>
        </w:rPr>
      </w:pPr>
      <w:r>
        <w:rPr>
          <w:color w:val="auto"/>
          <w:spacing w:val="2"/>
          <w:sz w:val="24"/>
          <w:szCs w:val="24"/>
          <w:lang w:eastAsia="zh-CN"/>
        </w:rPr>
        <w:t>■</w:t>
      </w:r>
      <w:r>
        <w:rPr>
          <w:rFonts w:hint="eastAsia"/>
          <w:color w:val="auto"/>
          <w:spacing w:val="2"/>
          <w:sz w:val="24"/>
          <w:szCs w:val="24"/>
          <w:lang w:eastAsia="zh-CN"/>
        </w:rPr>
        <w:t xml:space="preserve"> </w:t>
      </w:r>
      <w:r>
        <w:rPr>
          <w:color w:val="auto"/>
          <w:spacing w:val="2"/>
          <w:sz w:val="24"/>
          <w:szCs w:val="24"/>
          <w:lang w:val="en-US" w:eastAsia="en-US"/>
        </w:rPr>
        <w:t>其他方式，具体要求：</w:t>
      </w:r>
      <w:r>
        <w:rPr>
          <w:color w:val="auto"/>
          <w:spacing w:val="2"/>
          <w:sz w:val="24"/>
          <w:szCs w:val="24"/>
          <w:u w:val="single"/>
          <w:lang w:val="en-US" w:eastAsia="zh-CN"/>
        </w:rPr>
        <w:t>评审</w:t>
      </w:r>
      <w:r>
        <w:rPr>
          <w:color w:val="auto"/>
          <w:spacing w:val="2"/>
          <w:sz w:val="24"/>
          <w:szCs w:val="24"/>
          <w:u w:val="single"/>
          <w:lang w:eastAsia="zh-CN"/>
        </w:rPr>
        <w:t>得分相同的，按照投标报价由低到高的顺序</w:t>
      </w:r>
      <w:r>
        <w:rPr>
          <w:rFonts w:hint="eastAsia"/>
          <w:color w:val="auto"/>
          <w:spacing w:val="2"/>
          <w:sz w:val="24"/>
          <w:szCs w:val="24"/>
          <w:u w:val="single"/>
          <w:lang w:eastAsia="zh-CN"/>
        </w:rPr>
        <w:t xml:space="preserve">  </w:t>
      </w:r>
      <w:r>
        <w:rPr>
          <w:color w:val="auto"/>
          <w:spacing w:val="2"/>
          <w:sz w:val="24"/>
          <w:szCs w:val="24"/>
          <w:u w:val="single"/>
          <w:lang w:eastAsia="zh-CN"/>
        </w:rPr>
        <w:t>推荐。评审得分且投标报价相同的，按照</w:t>
      </w:r>
      <w:r>
        <w:rPr>
          <w:rFonts w:hint="eastAsia"/>
          <w:color w:val="auto"/>
          <w:spacing w:val="2"/>
          <w:sz w:val="24"/>
          <w:szCs w:val="24"/>
          <w:u w:val="single"/>
          <w:lang w:eastAsia="zh-CN"/>
        </w:rPr>
        <w:t>“</w:t>
      </w:r>
      <w:r>
        <w:rPr>
          <w:color w:val="auto"/>
          <w:spacing w:val="2"/>
          <w:sz w:val="24"/>
          <w:szCs w:val="24"/>
          <w:u w:val="single"/>
          <w:lang w:eastAsia="zh-CN"/>
        </w:rPr>
        <w:t>技术部分”得分从高到低顺序推荐</w:t>
      </w:r>
      <w:r>
        <w:rPr>
          <w:color w:val="auto"/>
          <w:spacing w:val="2"/>
          <w:sz w:val="24"/>
          <w:szCs w:val="24"/>
          <w:u w:val="none"/>
          <w:lang w:eastAsia="zh-CN"/>
        </w:rPr>
        <w:t>。</w:t>
      </w:r>
    </w:p>
    <w:p w14:paraId="0B6AAE92">
      <w:pPr>
        <w:pStyle w:val="3"/>
        <w:spacing w:before="176" w:line="194" w:lineRule="auto"/>
        <w:ind w:left="1152"/>
        <w:rPr>
          <w:rFonts w:ascii="Arial" w:hAnsi="Arial" w:eastAsia="Arial" w:cs="Arial"/>
          <w:color w:val="auto"/>
          <w:sz w:val="24"/>
          <w:szCs w:val="24"/>
        </w:rPr>
      </w:pPr>
    </w:p>
    <w:p w14:paraId="0E9737FF">
      <w:pPr>
        <w:pStyle w:val="3"/>
        <w:spacing w:before="190" w:line="280" w:lineRule="auto"/>
        <w:ind w:left="1079" w:right="18" w:hanging="712"/>
        <w:rPr>
          <w:color w:val="auto"/>
          <w:sz w:val="24"/>
          <w:szCs w:val="24"/>
        </w:rPr>
      </w:pPr>
      <w:r>
        <w:rPr>
          <w:rFonts w:ascii="Arial" w:hAnsi="Arial" w:eastAsia="Arial" w:cs="Arial"/>
          <w:color w:val="auto"/>
          <w:spacing w:val="-1"/>
          <w:sz w:val="24"/>
          <w:szCs w:val="24"/>
        </w:rPr>
        <w:t xml:space="preserve">4.2     </w:t>
      </w:r>
      <w:r>
        <w:rPr>
          <w:color w:val="auto"/>
          <w:spacing w:val="-1"/>
          <w:sz w:val="24"/>
          <w:szCs w:val="24"/>
        </w:rPr>
        <w:t>采用综合评分法时，评标结果按评审后得分由高到低顺序</w:t>
      </w:r>
      <w:r>
        <w:rPr>
          <w:color w:val="auto"/>
          <w:spacing w:val="-2"/>
          <w:sz w:val="24"/>
          <w:szCs w:val="24"/>
        </w:rPr>
        <w:t>排列。得分相同的，</w:t>
      </w:r>
      <w:r>
        <w:rPr>
          <w:color w:val="auto"/>
          <w:sz w:val="24"/>
          <w:szCs w:val="24"/>
        </w:rPr>
        <w:t xml:space="preserve"> 按投标报价由低到高顺序排列</w:t>
      </w:r>
      <w:r>
        <w:rPr>
          <w:color w:val="auto"/>
          <w:spacing w:val="-33"/>
          <w:sz w:val="24"/>
          <w:szCs w:val="24"/>
        </w:rPr>
        <w:t xml:space="preserve"> </w:t>
      </w:r>
      <w:r>
        <w:rPr>
          <w:color w:val="auto"/>
          <w:sz w:val="24"/>
          <w:szCs w:val="24"/>
        </w:rPr>
        <w:t>。得分且投标报价相同的并列</w:t>
      </w:r>
      <w:r>
        <w:rPr>
          <w:color w:val="auto"/>
          <w:spacing w:val="-40"/>
          <w:sz w:val="24"/>
          <w:szCs w:val="24"/>
        </w:rPr>
        <w:t xml:space="preserve"> </w:t>
      </w:r>
      <w:r>
        <w:rPr>
          <w:color w:val="auto"/>
          <w:sz w:val="24"/>
          <w:szCs w:val="24"/>
        </w:rPr>
        <w:t xml:space="preserve">。投标文件满足  </w:t>
      </w:r>
      <w:r>
        <w:rPr>
          <w:color w:val="auto"/>
          <w:spacing w:val="2"/>
          <w:sz w:val="24"/>
          <w:szCs w:val="24"/>
        </w:rPr>
        <w:t>招标文件全部实质性要求，且按照评审因素的量化指标评审得分最高的投标</w:t>
      </w:r>
      <w:r>
        <w:rPr>
          <w:color w:val="auto"/>
          <w:spacing w:val="1"/>
          <w:sz w:val="24"/>
          <w:szCs w:val="24"/>
        </w:rPr>
        <w:t xml:space="preserve">  人为排名第一的中标候选人</w:t>
      </w:r>
      <w:r>
        <w:rPr>
          <w:color w:val="auto"/>
          <w:spacing w:val="-35"/>
          <w:sz w:val="24"/>
          <w:szCs w:val="24"/>
        </w:rPr>
        <w:t xml:space="preserve"> </w:t>
      </w:r>
      <w:r>
        <w:rPr>
          <w:color w:val="auto"/>
          <w:spacing w:val="1"/>
          <w:sz w:val="24"/>
          <w:szCs w:val="24"/>
        </w:rPr>
        <w:t>。评分分值计算保留小数点后两位，第三位四舍</w:t>
      </w:r>
      <w:r>
        <w:rPr>
          <w:color w:val="auto"/>
          <w:sz w:val="24"/>
          <w:szCs w:val="24"/>
        </w:rPr>
        <w:t xml:space="preserve">  </w:t>
      </w:r>
      <w:r>
        <w:rPr>
          <w:color w:val="auto"/>
          <w:spacing w:val="-2"/>
          <w:sz w:val="24"/>
          <w:szCs w:val="24"/>
        </w:rPr>
        <w:t>五入。</w:t>
      </w:r>
    </w:p>
    <w:p w14:paraId="1370637A">
      <w:pPr>
        <w:pStyle w:val="3"/>
        <w:spacing w:before="207" w:line="269" w:lineRule="auto"/>
        <w:ind w:left="1076" w:right="86" w:hanging="709"/>
        <w:rPr>
          <w:color w:val="auto"/>
          <w:sz w:val="24"/>
          <w:szCs w:val="24"/>
        </w:rPr>
      </w:pPr>
      <w:r>
        <w:rPr>
          <w:rFonts w:ascii="Arial" w:hAnsi="Arial" w:eastAsia="Arial" w:cs="Arial"/>
          <w:color w:val="auto"/>
          <w:spacing w:val="1"/>
          <w:sz w:val="24"/>
          <w:szCs w:val="24"/>
        </w:rPr>
        <w:t xml:space="preserve">4.3     </w:t>
      </w:r>
      <w:r>
        <w:rPr>
          <w:color w:val="auto"/>
          <w:spacing w:val="1"/>
          <w:sz w:val="24"/>
          <w:szCs w:val="24"/>
        </w:rPr>
        <w:t xml:space="preserve">采用最低评标价法时，评标结果按本章 </w:t>
      </w:r>
      <w:r>
        <w:rPr>
          <w:rFonts w:ascii="Arial" w:hAnsi="Arial" w:eastAsia="Arial" w:cs="Arial"/>
          <w:color w:val="auto"/>
          <w:spacing w:val="1"/>
          <w:sz w:val="24"/>
          <w:szCs w:val="24"/>
        </w:rPr>
        <w:t>2.4</w:t>
      </w:r>
      <w:r>
        <w:rPr>
          <w:color w:val="auto"/>
          <w:spacing w:val="1"/>
          <w:sz w:val="24"/>
          <w:szCs w:val="24"/>
        </w:rPr>
        <w:t>、</w:t>
      </w:r>
      <w:r>
        <w:rPr>
          <w:rFonts w:ascii="Arial" w:hAnsi="Arial" w:eastAsia="Arial" w:cs="Arial"/>
          <w:color w:val="auto"/>
          <w:spacing w:val="1"/>
          <w:sz w:val="24"/>
          <w:szCs w:val="24"/>
        </w:rPr>
        <w:t xml:space="preserve">2.5 </w:t>
      </w:r>
      <w:r>
        <w:rPr>
          <w:color w:val="auto"/>
          <w:spacing w:val="1"/>
          <w:sz w:val="24"/>
          <w:szCs w:val="24"/>
        </w:rPr>
        <w:t>调整</w:t>
      </w:r>
      <w:r>
        <w:rPr>
          <w:color w:val="auto"/>
          <w:sz w:val="24"/>
          <w:szCs w:val="24"/>
        </w:rPr>
        <w:t>后的投标报价由低到高 顺序排列</w:t>
      </w:r>
      <w:r>
        <w:rPr>
          <w:color w:val="auto"/>
          <w:spacing w:val="-30"/>
          <w:sz w:val="24"/>
          <w:szCs w:val="24"/>
        </w:rPr>
        <w:t xml:space="preserve"> </w:t>
      </w:r>
      <w:r>
        <w:rPr>
          <w:color w:val="auto"/>
          <w:sz w:val="24"/>
          <w:szCs w:val="24"/>
        </w:rPr>
        <w:t>。投标报价相同的并列</w:t>
      </w:r>
      <w:r>
        <w:rPr>
          <w:color w:val="auto"/>
          <w:spacing w:val="-40"/>
          <w:sz w:val="24"/>
          <w:szCs w:val="24"/>
        </w:rPr>
        <w:t xml:space="preserve"> </w:t>
      </w:r>
      <w:r>
        <w:rPr>
          <w:color w:val="auto"/>
          <w:sz w:val="24"/>
          <w:szCs w:val="24"/>
        </w:rPr>
        <w:t>。投标文件满足招标文件全部实质性要求且 投标报价最低的投标人为排名第一的中标候选</w:t>
      </w:r>
      <w:r>
        <w:rPr>
          <w:color w:val="auto"/>
          <w:spacing w:val="-1"/>
          <w:sz w:val="24"/>
          <w:szCs w:val="24"/>
        </w:rPr>
        <w:t>人。</w:t>
      </w:r>
    </w:p>
    <w:p w14:paraId="3A5D37B7">
      <w:pPr>
        <w:pStyle w:val="3"/>
        <w:spacing w:before="179" w:line="252" w:lineRule="auto"/>
        <w:ind w:left="1080" w:hanging="713"/>
        <w:rPr>
          <w:color w:val="auto"/>
          <w:sz w:val="24"/>
          <w:szCs w:val="24"/>
        </w:rPr>
      </w:pPr>
      <w:r>
        <w:rPr>
          <w:rFonts w:ascii="Arial" w:hAnsi="Arial" w:eastAsia="Arial" w:cs="Arial"/>
          <w:color w:val="auto"/>
          <w:spacing w:val="-1"/>
          <w:sz w:val="24"/>
          <w:szCs w:val="24"/>
        </w:rPr>
        <w:t xml:space="preserve">4.4     </w:t>
      </w:r>
      <w:r>
        <w:rPr>
          <w:color w:val="auto"/>
          <w:spacing w:val="-1"/>
          <w:sz w:val="24"/>
          <w:szCs w:val="24"/>
        </w:rPr>
        <w:t>评标委员会要对评分汇总情况进行复核，特别是对排名第一的、报价最低的、</w:t>
      </w:r>
      <w:r>
        <w:rPr>
          <w:color w:val="auto"/>
          <w:spacing w:val="10"/>
          <w:sz w:val="24"/>
          <w:szCs w:val="24"/>
        </w:rPr>
        <w:t xml:space="preserve"> </w:t>
      </w:r>
      <w:r>
        <w:rPr>
          <w:color w:val="auto"/>
          <w:spacing w:val="-1"/>
          <w:sz w:val="24"/>
          <w:szCs w:val="24"/>
        </w:rPr>
        <w:t>投标或响应文件被认定为无效的情形进行重点复核。</w:t>
      </w:r>
    </w:p>
    <w:p w14:paraId="7BEC2B1A">
      <w:pPr>
        <w:pStyle w:val="3"/>
        <w:spacing w:before="182" w:line="267" w:lineRule="auto"/>
        <w:ind w:left="1079" w:right="88" w:hanging="712"/>
        <w:rPr>
          <w:color w:val="auto"/>
          <w:sz w:val="24"/>
          <w:szCs w:val="24"/>
        </w:rPr>
      </w:pPr>
      <w:r>
        <w:rPr>
          <w:rFonts w:ascii="Arial" w:hAnsi="Arial" w:eastAsia="Arial" w:cs="Arial"/>
          <w:color w:val="auto"/>
          <w:spacing w:val="2"/>
          <w:sz w:val="24"/>
          <w:szCs w:val="24"/>
        </w:rPr>
        <w:t xml:space="preserve">4.5     </w:t>
      </w:r>
      <w:r>
        <w:rPr>
          <w:color w:val="auto"/>
          <w:spacing w:val="2"/>
          <w:sz w:val="24"/>
          <w:szCs w:val="24"/>
        </w:rPr>
        <w:t>评标委员会将根据各投标人的评标排序，依次推荐本项目（各采购包）</w:t>
      </w:r>
      <w:r>
        <w:rPr>
          <w:color w:val="auto"/>
          <w:spacing w:val="-39"/>
          <w:sz w:val="24"/>
          <w:szCs w:val="24"/>
        </w:rPr>
        <w:t xml:space="preserve"> </w:t>
      </w:r>
      <w:r>
        <w:rPr>
          <w:color w:val="auto"/>
          <w:spacing w:val="2"/>
          <w:sz w:val="24"/>
          <w:szCs w:val="24"/>
        </w:rPr>
        <w:t>的中</w:t>
      </w:r>
      <w:r>
        <w:rPr>
          <w:color w:val="auto"/>
          <w:sz w:val="24"/>
          <w:szCs w:val="24"/>
        </w:rPr>
        <w:t xml:space="preserve"> </w:t>
      </w:r>
      <w:r>
        <w:rPr>
          <w:color w:val="auto"/>
          <w:spacing w:val="1"/>
          <w:sz w:val="24"/>
          <w:szCs w:val="24"/>
        </w:rPr>
        <w:t>标候选人，起草并签署评标报告</w:t>
      </w:r>
      <w:r>
        <w:rPr>
          <w:color w:val="auto"/>
          <w:spacing w:val="-30"/>
          <w:sz w:val="24"/>
          <w:szCs w:val="24"/>
        </w:rPr>
        <w:t xml:space="preserve"> </w:t>
      </w:r>
      <w:r>
        <w:rPr>
          <w:color w:val="auto"/>
          <w:spacing w:val="1"/>
          <w:sz w:val="24"/>
          <w:szCs w:val="24"/>
        </w:rPr>
        <w:t>。本项目（各采购包）评标委员会共（各）</w:t>
      </w:r>
      <w:r>
        <w:rPr>
          <w:color w:val="auto"/>
          <w:sz w:val="24"/>
          <w:szCs w:val="24"/>
        </w:rPr>
        <w:t xml:space="preserve"> </w:t>
      </w:r>
      <w:r>
        <w:rPr>
          <w:color w:val="auto"/>
          <w:spacing w:val="-4"/>
          <w:sz w:val="24"/>
          <w:szCs w:val="24"/>
        </w:rPr>
        <w:t>推荐</w:t>
      </w:r>
      <w:r>
        <w:rPr>
          <w:rFonts w:hint="eastAsia"/>
          <w:color w:val="auto"/>
          <w:spacing w:val="-4"/>
          <w:sz w:val="24"/>
          <w:szCs w:val="24"/>
          <w:u w:val="single"/>
          <w:lang w:val="en-US" w:eastAsia="zh-CN"/>
        </w:rPr>
        <w:t xml:space="preserve">  </w:t>
      </w:r>
      <w:r>
        <w:rPr>
          <w:rFonts w:hint="eastAsia" w:ascii="Arial" w:hAnsi="Arial" w:eastAsia="宋体" w:cs="Arial"/>
          <w:color w:val="auto"/>
          <w:spacing w:val="-4"/>
          <w:sz w:val="24"/>
          <w:szCs w:val="24"/>
          <w:u w:val="single"/>
          <w:lang w:val="en-US" w:eastAsia="zh-CN"/>
        </w:rPr>
        <w:t xml:space="preserve">3  </w:t>
      </w:r>
      <w:r>
        <w:rPr>
          <w:color w:val="auto"/>
          <w:spacing w:val="-4"/>
          <w:sz w:val="24"/>
          <w:szCs w:val="24"/>
        </w:rPr>
        <w:t>名中标候选人。</w:t>
      </w:r>
    </w:p>
    <w:p w14:paraId="74C25695">
      <w:pPr>
        <w:pStyle w:val="3"/>
        <w:spacing w:before="188" w:line="200" w:lineRule="auto"/>
        <w:ind w:left="19"/>
        <w:outlineLvl w:val="1"/>
        <w:rPr>
          <w:color w:val="auto"/>
          <w:sz w:val="24"/>
          <w:szCs w:val="24"/>
        </w:rPr>
      </w:pPr>
      <w:r>
        <w:rPr>
          <w:rFonts w:ascii="Arial" w:hAnsi="Arial" w:eastAsia="Arial" w:cs="Arial"/>
          <w:color w:val="auto"/>
          <w:sz w:val="24"/>
          <w:szCs w:val="24"/>
        </w:rPr>
        <w:t xml:space="preserve">5   </w:t>
      </w:r>
      <w:r>
        <w:rPr>
          <w:color w:val="auto"/>
          <w:sz w:val="24"/>
          <w:szCs w:val="24"/>
        </w:rPr>
        <w:t>报告违法行为</w:t>
      </w:r>
    </w:p>
    <w:p w14:paraId="6C2E63C3">
      <w:pPr>
        <w:pStyle w:val="3"/>
        <w:spacing w:before="178" w:line="314" w:lineRule="auto"/>
        <w:ind w:left="1079" w:right="94" w:hanging="705"/>
        <w:rPr>
          <w:color w:val="auto"/>
          <w:sz w:val="24"/>
          <w:szCs w:val="24"/>
        </w:rPr>
      </w:pPr>
      <w:r>
        <w:rPr>
          <w:rFonts w:ascii="Arial" w:hAnsi="Arial" w:eastAsia="Arial" w:cs="Arial"/>
          <w:color w:val="auto"/>
          <w:spacing w:val="2"/>
          <w:sz w:val="24"/>
          <w:szCs w:val="24"/>
        </w:rPr>
        <w:t xml:space="preserve">5.1     </w:t>
      </w:r>
      <w:r>
        <w:rPr>
          <w:color w:val="auto"/>
          <w:spacing w:val="2"/>
          <w:sz w:val="24"/>
          <w:szCs w:val="24"/>
        </w:rPr>
        <w:t>评标委员会在评标过程中发现投标人有行贿</w:t>
      </w:r>
      <w:r>
        <w:rPr>
          <w:color w:val="auto"/>
          <w:spacing w:val="-43"/>
          <w:sz w:val="24"/>
          <w:szCs w:val="24"/>
        </w:rPr>
        <w:t xml:space="preserve"> </w:t>
      </w:r>
      <w:r>
        <w:rPr>
          <w:color w:val="auto"/>
          <w:spacing w:val="2"/>
          <w:sz w:val="24"/>
          <w:szCs w:val="24"/>
        </w:rPr>
        <w:t>、提供虚假材料或者串通</w:t>
      </w:r>
      <w:r>
        <w:rPr>
          <w:color w:val="auto"/>
          <w:spacing w:val="1"/>
          <w:sz w:val="24"/>
          <w:szCs w:val="24"/>
        </w:rPr>
        <w:t>等违法</w:t>
      </w:r>
      <w:r>
        <w:rPr>
          <w:color w:val="auto"/>
          <w:sz w:val="24"/>
          <w:szCs w:val="24"/>
        </w:rPr>
        <w:t xml:space="preserve"> </w:t>
      </w:r>
      <w:r>
        <w:rPr>
          <w:color w:val="auto"/>
          <w:spacing w:val="-1"/>
          <w:sz w:val="24"/>
          <w:szCs w:val="24"/>
        </w:rPr>
        <w:t>行为时，应当及时向财政部门报告。</w:t>
      </w:r>
    </w:p>
    <w:p w14:paraId="54375F7D">
      <w:pPr>
        <w:spacing w:line="314" w:lineRule="auto"/>
        <w:rPr>
          <w:color w:val="auto"/>
          <w:sz w:val="24"/>
          <w:szCs w:val="24"/>
        </w:rPr>
        <w:sectPr>
          <w:footerReference r:id="rId31" w:type="default"/>
          <w:pgSz w:w="11907" w:h="16840"/>
          <w:pgMar w:top="1183" w:right="1041" w:bottom="1060" w:left="1701" w:header="841" w:footer="886" w:gutter="0"/>
          <w:pgNumType w:fmt="decimal"/>
          <w:cols w:space="720" w:num="1"/>
        </w:sectPr>
      </w:pPr>
    </w:p>
    <w:p w14:paraId="483612EA">
      <w:pPr>
        <w:pStyle w:val="3"/>
        <w:spacing w:before="274" w:line="201" w:lineRule="auto"/>
        <w:jc w:val="center"/>
        <w:outlineLvl w:val="1"/>
        <w:rPr>
          <w:color w:val="auto"/>
          <w:sz w:val="24"/>
          <w:szCs w:val="24"/>
        </w:rPr>
      </w:pPr>
      <w:r>
        <w:rPr>
          <w:b/>
          <w:bCs/>
          <w:color w:val="auto"/>
          <w:spacing w:val="-1"/>
          <w:sz w:val="24"/>
          <w:szCs w:val="24"/>
        </w:rPr>
        <w:t>二、评标标准</w:t>
      </w:r>
    </w:p>
    <w:p w14:paraId="34827A38">
      <w:pPr>
        <w:spacing w:before="57"/>
        <w:rPr>
          <w:color w:val="auto"/>
        </w:rPr>
      </w:pPr>
    </w:p>
    <w:tbl>
      <w:tblPr>
        <w:tblStyle w:val="15"/>
        <w:tblW w:w="10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1228"/>
        <w:gridCol w:w="711"/>
        <w:gridCol w:w="7062"/>
      </w:tblGrid>
      <w:tr w14:paraId="3DBB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267" w:type="dxa"/>
            <w:gridSpan w:val="2"/>
            <w:vAlign w:val="top"/>
          </w:tcPr>
          <w:p w14:paraId="09C87803">
            <w:pPr>
              <w:pStyle w:val="16"/>
              <w:spacing w:before="270" w:line="220" w:lineRule="auto"/>
              <w:ind w:left="659"/>
              <w:rPr>
                <w:rFonts w:hint="eastAsia" w:ascii="微软雅黑" w:hAnsi="微软雅黑" w:eastAsia="微软雅黑" w:cs="微软雅黑"/>
                <w:color w:val="auto"/>
              </w:rPr>
            </w:pPr>
            <w:r>
              <w:rPr>
                <w:rFonts w:hint="eastAsia" w:ascii="微软雅黑" w:hAnsi="微软雅黑" w:eastAsia="微软雅黑" w:cs="微软雅黑"/>
                <w:b/>
                <w:bCs/>
                <w:color w:val="auto"/>
                <w:spacing w:val="-4"/>
              </w:rPr>
              <w:t>评审内容</w:t>
            </w:r>
          </w:p>
        </w:tc>
        <w:tc>
          <w:tcPr>
            <w:tcW w:w="711" w:type="dxa"/>
            <w:vAlign w:val="top"/>
          </w:tcPr>
          <w:p w14:paraId="7F2319D3">
            <w:pPr>
              <w:pStyle w:val="16"/>
              <w:spacing w:before="114" w:line="220" w:lineRule="auto"/>
              <w:ind w:left="123"/>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分值</w:t>
            </w:r>
          </w:p>
          <w:p w14:paraId="15C3946E">
            <w:pPr>
              <w:pStyle w:val="16"/>
              <w:spacing w:before="26" w:line="220" w:lineRule="auto"/>
              <w:ind w:left="126"/>
              <w:rPr>
                <w:rFonts w:hint="eastAsia" w:ascii="微软雅黑" w:hAnsi="微软雅黑" w:eastAsia="微软雅黑" w:cs="微软雅黑"/>
                <w:color w:val="auto"/>
              </w:rPr>
            </w:pPr>
            <w:r>
              <w:rPr>
                <w:rFonts w:hint="eastAsia" w:ascii="微软雅黑" w:hAnsi="微软雅黑" w:eastAsia="微软雅黑" w:cs="微软雅黑"/>
                <w:b/>
                <w:bCs/>
                <w:color w:val="auto"/>
                <w:spacing w:val="-6"/>
              </w:rPr>
              <w:t>范围</w:t>
            </w:r>
          </w:p>
        </w:tc>
        <w:tc>
          <w:tcPr>
            <w:tcW w:w="7062" w:type="dxa"/>
            <w:vAlign w:val="top"/>
          </w:tcPr>
          <w:p w14:paraId="38F94E0C">
            <w:pPr>
              <w:pStyle w:val="16"/>
              <w:spacing w:before="271" w:line="220" w:lineRule="auto"/>
              <w:ind w:left="3017"/>
              <w:rPr>
                <w:rFonts w:hint="eastAsia" w:ascii="微软雅黑" w:hAnsi="微软雅黑" w:eastAsia="微软雅黑" w:cs="微软雅黑"/>
                <w:color w:val="auto"/>
              </w:rPr>
            </w:pPr>
            <w:r>
              <w:rPr>
                <w:rFonts w:hint="eastAsia" w:ascii="微软雅黑" w:hAnsi="微软雅黑" w:eastAsia="微软雅黑" w:cs="微软雅黑"/>
                <w:b/>
                <w:bCs/>
                <w:color w:val="auto"/>
                <w:spacing w:val="-4"/>
              </w:rPr>
              <w:t>评分标准</w:t>
            </w:r>
          </w:p>
        </w:tc>
      </w:tr>
      <w:tr w14:paraId="3BBC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6" w:hRule="atLeast"/>
        </w:trPr>
        <w:tc>
          <w:tcPr>
            <w:tcW w:w="1039" w:type="dxa"/>
            <w:vAlign w:val="top"/>
          </w:tcPr>
          <w:p w14:paraId="2F765945">
            <w:pPr>
              <w:pStyle w:val="16"/>
              <w:spacing w:before="78" w:line="218" w:lineRule="auto"/>
              <w:jc w:val="center"/>
              <w:rPr>
                <w:rFonts w:hint="eastAsia" w:ascii="微软雅黑" w:hAnsi="微软雅黑" w:eastAsia="微软雅黑" w:cs="微软雅黑"/>
                <w:b/>
                <w:bCs/>
                <w:color w:val="auto"/>
                <w:spacing w:val="-5"/>
              </w:rPr>
            </w:pPr>
          </w:p>
          <w:p w14:paraId="04DB21D4">
            <w:pPr>
              <w:pStyle w:val="16"/>
              <w:spacing w:before="78" w:line="218" w:lineRule="auto"/>
              <w:jc w:val="center"/>
              <w:rPr>
                <w:rFonts w:hint="eastAsia" w:ascii="微软雅黑" w:hAnsi="微软雅黑" w:eastAsia="微软雅黑" w:cs="微软雅黑"/>
                <w:b/>
                <w:bCs/>
                <w:color w:val="auto"/>
                <w:spacing w:val="-5"/>
              </w:rPr>
            </w:pPr>
            <w:r>
              <w:rPr>
                <w:rFonts w:hint="eastAsia" w:ascii="微软雅黑" w:hAnsi="微软雅黑" w:eastAsia="微软雅黑" w:cs="微软雅黑"/>
                <w:b/>
                <w:bCs/>
                <w:color w:val="auto"/>
                <w:spacing w:val="-5"/>
              </w:rPr>
              <w:t>价格</w:t>
            </w:r>
          </w:p>
          <w:p w14:paraId="42818BA1">
            <w:pPr>
              <w:pStyle w:val="16"/>
              <w:spacing w:before="78" w:line="218" w:lineRule="auto"/>
              <w:jc w:val="center"/>
              <w:rPr>
                <w:rFonts w:hint="eastAsia" w:ascii="微软雅黑" w:hAnsi="微软雅黑" w:eastAsia="微软雅黑" w:cs="微软雅黑"/>
                <w:b/>
                <w:bCs/>
                <w:color w:val="auto"/>
                <w:spacing w:val="-5"/>
              </w:rPr>
            </w:pPr>
            <w:r>
              <w:rPr>
                <w:rFonts w:hint="eastAsia" w:ascii="微软雅黑" w:hAnsi="微软雅黑" w:eastAsia="微软雅黑" w:cs="微软雅黑"/>
                <w:b/>
                <w:bCs/>
                <w:color w:val="auto"/>
                <w:spacing w:val="-5"/>
              </w:rPr>
              <w:t>部分</w:t>
            </w:r>
          </w:p>
          <w:p w14:paraId="677A43F5">
            <w:pPr>
              <w:pStyle w:val="16"/>
              <w:spacing w:before="78" w:line="218" w:lineRule="auto"/>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rPr>
              <w:t>10分</w:t>
            </w:r>
            <w:r>
              <w:rPr>
                <w:rFonts w:hint="eastAsia" w:ascii="微软雅黑" w:hAnsi="微软雅黑" w:eastAsia="微软雅黑" w:cs="微软雅黑"/>
                <w:b/>
                <w:bCs/>
                <w:color w:val="auto"/>
                <w:spacing w:val="-12"/>
                <w:lang w:eastAsia="zh-CN"/>
              </w:rPr>
              <w:t>）</w:t>
            </w:r>
          </w:p>
        </w:tc>
        <w:tc>
          <w:tcPr>
            <w:tcW w:w="1228" w:type="dxa"/>
            <w:vAlign w:val="top"/>
          </w:tcPr>
          <w:p w14:paraId="71598EF4">
            <w:pPr>
              <w:spacing w:line="251" w:lineRule="auto"/>
              <w:rPr>
                <w:rFonts w:hint="eastAsia" w:ascii="微软雅黑" w:hAnsi="微软雅黑" w:eastAsia="微软雅黑" w:cs="微软雅黑"/>
                <w:color w:val="auto"/>
                <w:sz w:val="21"/>
              </w:rPr>
            </w:pPr>
          </w:p>
          <w:p w14:paraId="3BD368B2">
            <w:pPr>
              <w:pStyle w:val="16"/>
              <w:spacing w:before="78" w:line="218" w:lineRule="auto"/>
              <w:ind w:firstLine="204" w:firstLineChars="100"/>
              <w:rPr>
                <w:rFonts w:hint="eastAsia" w:ascii="微软雅黑" w:hAnsi="微软雅黑" w:eastAsia="微软雅黑" w:cs="微软雅黑"/>
                <w:color w:val="auto"/>
                <w:spacing w:val="-3"/>
              </w:rPr>
            </w:pPr>
          </w:p>
          <w:p w14:paraId="69FC4927">
            <w:pPr>
              <w:pStyle w:val="16"/>
              <w:spacing w:before="78" w:line="218" w:lineRule="auto"/>
              <w:ind w:firstLine="204" w:firstLineChars="100"/>
              <w:rPr>
                <w:rFonts w:hint="eastAsia" w:ascii="微软雅黑" w:hAnsi="微软雅黑" w:eastAsia="微软雅黑" w:cs="微软雅黑"/>
                <w:color w:val="auto"/>
              </w:rPr>
            </w:pPr>
            <w:r>
              <w:rPr>
                <w:rFonts w:hint="eastAsia" w:ascii="微软雅黑" w:hAnsi="微软雅黑" w:eastAsia="微软雅黑" w:cs="微软雅黑"/>
                <w:color w:val="auto"/>
                <w:spacing w:val="-3"/>
              </w:rPr>
              <w:t>投标报价</w:t>
            </w:r>
          </w:p>
        </w:tc>
        <w:tc>
          <w:tcPr>
            <w:tcW w:w="711" w:type="dxa"/>
            <w:vAlign w:val="top"/>
          </w:tcPr>
          <w:p w14:paraId="3410609F">
            <w:pPr>
              <w:pStyle w:val="16"/>
              <w:spacing w:before="78"/>
              <w:ind w:left="122"/>
              <w:rPr>
                <w:rFonts w:hint="eastAsia" w:ascii="微软雅黑" w:hAnsi="微软雅黑" w:eastAsia="微软雅黑" w:cs="微软雅黑"/>
                <w:color w:val="auto"/>
                <w:spacing w:val="-3"/>
              </w:rPr>
            </w:pPr>
          </w:p>
          <w:p w14:paraId="433455B3">
            <w:pPr>
              <w:pStyle w:val="16"/>
              <w:spacing w:before="78"/>
              <w:ind w:left="122"/>
              <w:rPr>
                <w:rFonts w:hint="eastAsia" w:ascii="微软雅黑" w:hAnsi="微软雅黑" w:eastAsia="微软雅黑" w:cs="微软雅黑"/>
                <w:color w:val="auto"/>
                <w:spacing w:val="-3"/>
              </w:rPr>
            </w:pPr>
          </w:p>
          <w:p w14:paraId="2FC3F1F3">
            <w:pPr>
              <w:pStyle w:val="16"/>
              <w:spacing w:before="78"/>
              <w:ind w:left="122"/>
              <w:rPr>
                <w:rFonts w:hint="eastAsia" w:ascii="微软雅黑" w:hAnsi="微软雅黑" w:eastAsia="微软雅黑" w:cs="微软雅黑"/>
                <w:color w:val="auto"/>
              </w:rPr>
            </w:pPr>
            <w:r>
              <w:rPr>
                <w:rFonts w:hint="eastAsia" w:ascii="微软雅黑" w:hAnsi="微软雅黑" w:eastAsia="微软雅黑" w:cs="微软雅黑"/>
                <w:color w:val="auto"/>
                <w:spacing w:val="-3"/>
              </w:rPr>
              <w:t>0-10</w:t>
            </w:r>
          </w:p>
        </w:tc>
        <w:tc>
          <w:tcPr>
            <w:tcW w:w="7062" w:type="dxa"/>
            <w:shd w:val="clear" w:color="auto" w:fill="auto"/>
            <w:vAlign w:val="top"/>
          </w:tcPr>
          <w:p w14:paraId="03CBF690">
            <w:pPr>
              <w:keepNext w:val="0"/>
              <w:keepLines w:val="0"/>
              <w:widowControl/>
              <w:suppressLineNumbers w:val="0"/>
              <w:jc w:val="left"/>
              <w:rPr>
                <w:rFonts w:hint="eastAsia" w:ascii="微软雅黑" w:hAnsi="微软雅黑" w:eastAsia="微软雅黑" w:cs="微软雅黑"/>
                <w:color w:val="auto"/>
                <w:spacing w:val="1"/>
                <w:lang w:eastAsia="zh-CN" w:bidi="ar"/>
              </w:rPr>
            </w:pPr>
            <w:r>
              <w:rPr>
                <w:rFonts w:hint="eastAsia" w:ascii="微软雅黑" w:hAnsi="微软雅黑" w:eastAsia="微软雅黑" w:cs="微软雅黑"/>
                <w:color w:val="auto"/>
                <w:spacing w:val="1"/>
                <w:sz w:val="21"/>
                <w:szCs w:val="21"/>
                <w:lang w:val="en-US" w:eastAsia="zh-CN" w:bidi="ar"/>
              </w:rPr>
              <w:t>工程</w:t>
            </w:r>
            <w:r>
              <w:rPr>
                <w:rFonts w:hint="eastAsia" w:ascii="微软雅黑" w:hAnsi="微软雅黑" w:eastAsia="微软雅黑" w:cs="微软雅黑"/>
                <w:color w:val="auto"/>
                <w:spacing w:val="1"/>
                <w:sz w:val="21"/>
                <w:szCs w:val="21"/>
                <w:lang w:eastAsia="zh-CN" w:bidi="ar"/>
              </w:rPr>
              <w:t>设计费报价=</w:t>
            </w:r>
            <w:r>
              <w:rPr>
                <w:rFonts w:hint="eastAsia" w:ascii="微软雅黑" w:hAnsi="微软雅黑" w:eastAsia="微软雅黑" w:cs="微软雅黑"/>
                <w:color w:val="auto"/>
                <w:spacing w:val="1"/>
                <w:sz w:val="21"/>
                <w:szCs w:val="21"/>
                <w:lang w:val="en-US" w:eastAsia="zh-CN" w:bidi="ar"/>
              </w:rPr>
              <w:t>岩土工程</w:t>
            </w:r>
            <w:r>
              <w:rPr>
                <w:rFonts w:hint="eastAsia" w:ascii="微软雅黑" w:hAnsi="微软雅黑" w:eastAsia="微软雅黑" w:cs="微软雅黑"/>
                <w:color w:val="auto"/>
                <w:spacing w:val="1"/>
                <w:sz w:val="21"/>
                <w:szCs w:val="21"/>
                <w:lang w:eastAsia="zh-CN" w:bidi="ar"/>
              </w:rPr>
              <w:t>设计范围内对应的建安工程费/总建安工程费×总设计费×（1-投标浮动值）=</w:t>
            </w:r>
            <w:r>
              <w:rPr>
                <w:rFonts w:hint="eastAsia" w:ascii="微软雅黑" w:hAnsi="微软雅黑" w:eastAsia="微软雅黑" w:cs="微软雅黑"/>
                <w:color w:val="auto"/>
                <w:spacing w:val="1"/>
                <w:sz w:val="21"/>
                <w:szCs w:val="21"/>
                <w:lang w:val="en-US" w:eastAsia="zh-CN" w:bidi="ar"/>
              </w:rPr>
              <w:t>工程设计</w:t>
            </w:r>
            <w:r>
              <w:rPr>
                <w:rFonts w:hint="eastAsia" w:ascii="微软雅黑" w:hAnsi="微软雅黑" w:eastAsia="微软雅黑" w:cs="微软雅黑"/>
                <w:color w:val="auto"/>
                <w:spacing w:val="1"/>
                <w:sz w:val="21"/>
                <w:szCs w:val="21"/>
                <w:lang w:eastAsia="zh-CN" w:bidi="ar"/>
              </w:rPr>
              <w:t>最高投标限价×（1-投标浮动值）</w:t>
            </w:r>
            <w:r>
              <w:rPr>
                <w:rFonts w:hint="eastAsia" w:ascii="微软雅黑" w:hAnsi="微软雅黑" w:eastAsia="微软雅黑" w:cs="微软雅黑"/>
                <w:snapToGrid w:val="0"/>
                <w:color w:val="auto"/>
                <w:spacing w:val="1"/>
                <w:kern w:val="0"/>
                <w:sz w:val="21"/>
                <w:szCs w:val="21"/>
                <w:lang w:val="en-US" w:eastAsia="zh-CN" w:bidi="ar"/>
              </w:rPr>
              <w:t>，</w:t>
            </w:r>
            <w:r>
              <w:rPr>
                <w:rFonts w:hint="eastAsia" w:ascii="微软雅黑" w:hAnsi="微软雅黑" w:eastAsia="微软雅黑" w:cs="微软雅黑"/>
                <w:color w:val="auto"/>
                <w:spacing w:val="1"/>
                <w:sz w:val="21"/>
                <w:szCs w:val="21"/>
                <w:lang w:eastAsia="zh-CN" w:bidi="ar"/>
              </w:rPr>
              <w:t>投标浮动值</w:t>
            </w:r>
            <w:r>
              <w:rPr>
                <w:rFonts w:hint="eastAsia" w:ascii="微软雅黑" w:hAnsi="微软雅黑" w:eastAsia="微软雅黑" w:cs="微软雅黑"/>
                <w:color w:val="auto"/>
                <w:spacing w:val="1"/>
                <w:sz w:val="21"/>
                <w:szCs w:val="21"/>
                <w:lang w:val="en-US" w:eastAsia="zh-CN" w:bidi="ar"/>
              </w:rPr>
              <w:t>为</w:t>
            </w:r>
            <w:r>
              <w:rPr>
                <w:rFonts w:hint="eastAsia" w:ascii="微软雅黑" w:hAnsi="微软雅黑" w:eastAsia="微软雅黑" w:cs="微软雅黑"/>
                <w:snapToGrid w:val="0"/>
                <w:color w:val="auto"/>
                <w:spacing w:val="1"/>
                <w:kern w:val="0"/>
                <w:sz w:val="21"/>
                <w:szCs w:val="21"/>
                <w:lang w:val="en-US" w:eastAsia="zh-CN" w:bidi="ar"/>
              </w:rPr>
              <w:t xml:space="preserve">优惠折扣，需为百分数， 取整数，例如 90%、85%…… </w:t>
            </w:r>
          </w:p>
          <w:p w14:paraId="294CC20E">
            <w:pPr>
              <w:keepNext w:val="0"/>
              <w:keepLines w:val="0"/>
              <w:widowControl/>
              <w:suppressLineNumbers w:val="0"/>
              <w:jc w:val="left"/>
              <w:rPr>
                <w:rFonts w:hint="eastAsia" w:ascii="微软雅黑" w:hAnsi="微软雅黑" w:eastAsia="微软雅黑" w:cs="微软雅黑"/>
                <w:color w:val="auto"/>
                <w:spacing w:val="1"/>
                <w:lang w:eastAsia="zh-CN" w:bidi="ar"/>
              </w:rPr>
            </w:pPr>
            <w:r>
              <w:rPr>
                <w:rFonts w:hint="eastAsia" w:ascii="微软雅黑" w:hAnsi="微软雅黑" w:eastAsia="微软雅黑" w:cs="微软雅黑"/>
                <w:snapToGrid w:val="0"/>
                <w:color w:val="auto"/>
                <w:spacing w:val="1"/>
                <w:kern w:val="0"/>
                <w:sz w:val="21"/>
                <w:szCs w:val="21"/>
                <w:lang w:val="en-US" w:eastAsia="zh-CN" w:bidi="ar"/>
              </w:rPr>
              <w:t xml:space="preserve">1.所有通过资格符合性审查的投标人所报折扣的最低值为评标基准折扣，其价格分为满分 10 分，其他投标人的报价得分计算方式为：评标基准折扣/投标折扣 ╳10 </w:t>
            </w:r>
          </w:p>
          <w:p w14:paraId="445B3752">
            <w:pPr>
              <w:keepNext w:val="0"/>
              <w:keepLines w:val="0"/>
              <w:widowControl/>
              <w:suppressLineNumbers w:val="0"/>
              <w:spacing w:line="240" w:lineRule="auto"/>
              <w:jc w:val="left"/>
              <w:rPr>
                <w:rFonts w:hint="eastAsia" w:ascii="微软雅黑" w:hAnsi="微软雅黑" w:eastAsia="微软雅黑" w:cs="微软雅黑"/>
                <w:snapToGrid w:val="0"/>
                <w:color w:val="auto"/>
                <w:kern w:val="0"/>
                <w:sz w:val="21"/>
                <w:szCs w:val="21"/>
                <w:lang w:val="en-US" w:eastAsia="en-US" w:bidi="ar-SA"/>
              </w:rPr>
            </w:pPr>
            <w:r>
              <w:rPr>
                <w:rFonts w:hint="eastAsia" w:ascii="微软雅黑" w:hAnsi="微软雅黑" w:eastAsia="微软雅黑" w:cs="微软雅黑"/>
                <w:snapToGrid w:val="0"/>
                <w:color w:val="auto"/>
                <w:spacing w:val="1"/>
                <w:kern w:val="0"/>
                <w:sz w:val="21"/>
                <w:szCs w:val="21"/>
                <w:lang w:val="en-US" w:eastAsia="zh-CN" w:bidi="ar"/>
              </w:rPr>
              <w:t xml:space="preserve">2.本项目不专门面向中小企业采购，对于提供了符合政策要求的小微企业，对其报价给予 10%的扣除，用扣除后的价格参加评审 </w:t>
            </w:r>
          </w:p>
        </w:tc>
      </w:tr>
      <w:tr w14:paraId="30C3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1039" w:type="dxa"/>
            <w:vMerge w:val="restart"/>
            <w:vAlign w:val="top"/>
          </w:tcPr>
          <w:p w14:paraId="10CE735E">
            <w:pPr>
              <w:spacing w:line="243" w:lineRule="auto"/>
              <w:rPr>
                <w:rFonts w:hint="eastAsia" w:ascii="微软雅黑" w:hAnsi="微软雅黑" w:eastAsia="微软雅黑" w:cs="微软雅黑"/>
                <w:color w:val="auto"/>
                <w:sz w:val="21"/>
              </w:rPr>
            </w:pPr>
          </w:p>
          <w:p w14:paraId="6BB87536">
            <w:pPr>
              <w:spacing w:line="243" w:lineRule="auto"/>
              <w:rPr>
                <w:rFonts w:hint="eastAsia" w:ascii="微软雅黑" w:hAnsi="微软雅黑" w:eastAsia="微软雅黑" w:cs="微软雅黑"/>
                <w:color w:val="auto"/>
                <w:sz w:val="21"/>
              </w:rPr>
            </w:pPr>
          </w:p>
          <w:p w14:paraId="024E2EA2">
            <w:pPr>
              <w:spacing w:line="244" w:lineRule="auto"/>
              <w:rPr>
                <w:rFonts w:hint="eastAsia" w:ascii="微软雅黑" w:hAnsi="微软雅黑" w:eastAsia="微软雅黑" w:cs="微软雅黑"/>
                <w:color w:val="auto"/>
                <w:sz w:val="21"/>
              </w:rPr>
            </w:pPr>
          </w:p>
          <w:p w14:paraId="19D0963F">
            <w:pPr>
              <w:spacing w:line="244" w:lineRule="auto"/>
              <w:rPr>
                <w:rFonts w:hint="eastAsia" w:ascii="微软雅黑" w:hAnsi="微软雅黑" w:eastAsia="微软雅黑" w:cs="微软雅黑"/>
                <w:color w:val="auto"/>
                <w:sz w:val="21"/>
              </w:rPr>
            </w:pPr>
          </w:p>
          <w:p w14:paraId="675C521F">
            <w:pPr>
              <w:pStyle w:val="16"/>
              <w:spacing w:before="78" w:line="220" w:lineRule="auto"/>
              <w:ind w:left="289"/>
              <w:rPr>
                <w:rFonts w:hint="eastAsia" w:ascii="微软雅黑" w:hAnsi="微软雅黑" w:eastAsia="微软雅黑" w:cs="微软雅黑"/>
                <w:color w:val="auto"/>
              </w:rPr>
            </w:pPr>
            <w:r>
              <w:rPr>
                <w:rFonts w:hint="eastAsia" w:ascii="微软雅黑" w:hAnsi="微软雅黑" w:eastAsia="微软雅黑" w:cs="微软雅黑"/>
                <w:b/>
                <w:bCs/>
                <w:color w:val="auto"/>
                <w:spacing w:val="-6"/>
              </w:rPr>
              <w:t>商务</w:t>
            </w:r>
          </w:p>
          <w:p w14:paraId="4B7B9195">
            <w:pPr>
              <w:pStyle w:val="16"/>
              <w:spacing w:before="25" w:line="220" w:lineRule="auto"/>
              <w:ind w:left="288"/>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部分</w:t>
            </w:r>
          </w:p>
          <w:p w14:paraId="780AD866">
            <w:pPr>
              <w:pStyle w:val="16"/>
              <w:spacing w:before="26" w:line="220" w:lineRule="auto"/>
              <w:jc w:val="center"/>
              <w:rPr>
                <w:rFonts w:hint="eastAsia" w:ascii="微软雅黑" w:hAnsi="微软雅黑" w:eastAsia="微软雅黑" w:cs="微软雅黑"/>
                <w:color w:val="auto"/>
              </w:rPr>
            </w:pPr>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lang w:val="en-US" w:eastAsia="zh-CN"/>
              </w:rPr>
              <w:t>34</w:t>
            </w:r>
            <w:r>
              <w:rPr>
                <w:rFonts w:hint="eastAsia" w:ascii="微软雅黑" w:hAnsi="微软雅黑" w:eastAsia="微软雅黑" w:cs="微软雅黑"/>
                <w:b/>
                <w:bCs/>
                <w:color w:val="auto"/>
                <w:spacing w:val="-12"/>
              </w:rPr>
              <w:t>分</w:t>
            </w:r>
            <w:r>
              <w:rPr>
                <w:rFonts w:hint="eastAsia" w:ascii="微软雅黑" w:hAnsi="微软雅黑" w:eastAsia="微软雅黑" w:cs="微软雅黑"/>
                <w:b/>
                <w:bCs/>
                <w:color w:val="auto"/>
                <w:spacing w:val="-12"/>
                <w:lang w:eastAsia="zh-CN"/>
              </w:rPr>
              <w:t>）</w:t>
            </w:r>
          </w:p>
        </w:tc>
        <w:tc>
          <w:tcPr>
            <w:tcW w:w="1228" w:type="dxa"/>
            <w:vAlign w:val="top"/>
          </w:tcPr>
          <w:p w14:paraId="4B3F2576">
            <w:pPr>
              <w:spacing w:line="242" w:lineRule="auto"/>
              <w:rPr>
                <w:rFonts w:hint="eastAsia" w:ascii="微软雅黑" w:hAnsi="微软雅黑" w:eastAsia="微软雅黑" w:cs="微软雅黑"/>
                <w:color w:val="auto"/>
                <w:sz w:val="21"/>
              </w:rPr>
            </w:pPr>
          </w:p>
          <w:p w14:paraId="4521D51B">
            <w:pPr>
              <w:pStyle w:val="16"/>
              <w:spacing w:before="78" w:line="221" w:lineRule="auto"/>
              <w:ind w:left="139"/>
              <w:rPr>
                <w:rFonts w:hint="eastAsia" w:ascii="微软雅黑" w:hAnsi="微软雅黑" w:eastAsia="微软雅黑" w:cs="微软雅黑"/>
                <w:color w:val="auto"/>
                <w:spacing w:val="-2"/>
              </w:rPr>
            </w:pPr>
          </w:p>
          <w:p w14:paraId="4A8B984B">
            <w:pPr>
              <w:pStyle w:val="16"/>
              <w:spacing w:before="78" w:line="221" w:lineRule="auto"/>
              <w:ind w:firstLine="206" w:firstLineChars="100"/>
              <w:rPr>
                <w:rFonts w:hint="eastAsia" w:ascii="微软雅黑" w:hAnsi="微软雅黑" w:eastAsia="微软雅黑" w:cs="微软雅黑"/>
                <w:color w:val="auto"/>
              </w:rPr>
            </w:pPr>
            <w:r>
              <w:rPr>
                <w:rFonts w:hint="eastAsia" w:ascii="微软雅黑" w:hAnsi="微软雅黑" w:eastAsia="微软雅黑" w:cs="微软雅黑"/>
                <w:color w:val="auto"/>
                <w:spacing w:val="-2"/>
              </w:rPr>
              <w:t>体系认证</w:t>
            </w:r>
          </w:p>
        </w:tc>
        <w:tc>
          <w:tcPr>
            <w:tcW w:w="711" w:type="dxa"/>
            <w:vAlign w:val="top"/>
          </w:tcPr>
          <w:p w14:paraId="6BDCE5BB">
            <w:pPr>
              <w:spacing w:line="303" w:lineRule="auto"/>
              <w:rPr>
                <w:rFonts w:hint="eastAsia" w:ascii="微软雅黑" w:hAnsi="微软雅黑" w:eastAsia="微软雅黑" w:cs="微软雅黑"/>
                <w:color w:val="auto"/>
                <w:sz w:val="21"/>
              </w:rPr>
            </w:pPr>
          </w:p>
          <w:p w14:paraId="3E8488C3">
            <w:pPr>
              <w:pStyle w:val="16"/>
              <w:spacing w:before="78"/>
              <w:ind w:left="182"/>
              <w:rPr>
                <w:rFonts w:hint="eastAsia" w:ascii="微软雅黑" w:hAnsi="微软雅黑" w:eastAsia="微软雅黑" w:cs="微软雅黑"/>
                <w:color w:val="auto"/>
                <w:spacing w:val="-4"/>
              </w:rPr>
            </w:pPr>
          </w:p>
          <w:p w14:paraId="3D499B80">
            <w:pPr>
              <w:pStyle w:val="16"/>
              <w:spacing w:before="78"/>
              <w:ind w:left="182"/>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spacing w:val="-4"/>
              </w:rPr>
              <w:t>0-</w:t>
            </w:r>
            <w:r>
              <w:rPr>
                <w:rFonts w:hint="eastAsia" w:ascii="微软雅黑" w:hAnsi="微软雅黑" w:eastAsia="微软雅黑" w:cs="微软雅黑"/>
                <w:color w:val="auto"/>
                <w:spacing w:val="-4"/>
                <w:lang w:val="en-US" w:eastAsia="zh-CN"/>
              </w:rPr>
              <w:t>4</w:t>
            </w:r>
          </w:p>
        </w:tc>
        <w:tc>
          <w:tcPr>
            <w:tcW w:w="7062" w:type="dxa"/>
            <w:vAlign w:val="top"/>
          </w:tcPr>
          <w:p w14:paraId="7D8EED3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投标人具有有效期内的（ISO9001 或 GB/T19001）质量管理体系认证证书、（ISO14001 或 GB/T24001）环境管理体系认证证书、（OHSAS18001 或 GB/T28001 或 ISO45001）职业健康安全管理体系认证证书。</w:t>
            </w:r>
          </w:p>
          <w:p w14:paraId="1E74348A">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 xml:space="preserve">每提供一个有效证书得 </w:t>
            </w:r>
            <w:r>
              <w:rPr>
                <w:rFonts w:hint="eastAsia" w:ascii="微软雅黑" w:hAnsi="微软雅黑" w:eastAsia="微软雅黑" w:cs="微软雅黑"/>
                <w:color w:val="auto"/>
                <w:spacing w:val="1"/>
                <w:lang w:val="en-US" w:eastAsia="zh-CN"/>
              </w:rPr>
              <w:t>2</w:t>
            </w:r>
            <w:r>
              <w:rPr>
                <w:rFonts w:hint="eastAsia" w:ascii="微软雅黑" w:hAnsi="微软雅黑" w:eastAsia="微软雅黑" w:cs="微软雅黑"/>
                <w:color w:val="auto"/>
                <w:spacing w:val="1"/>
              </w:rPr>
              <w:t xml:space="preserve"> 分，最多得 </w:t>
            </w:r>
            <w:r>
              <w:rPr>
                <w:rFonts w:hint="eastAsia" w:ascii="微软雅黑" w:hAnsi="微软雅黑" w:eastAsia="微软雅黑" w:cs="微软雅黑"/>
                <w:color w:val="auto"/>
                <w:spacing w:val="1"/>
                <w:lang w:val="en-US" w:eastAsia="zh-CN"/>
              </w:rPr>
              <w:t>4</w:t>
            </w:r>
            <w:r>
              <w:rPr>
                <w:rFonts w:hint="eastAsia" w:ascii="微软雅黑" w:hAnsi="微软雅黑" w:eastAsia="微软雅黑" w:cs="微软雅黑"/>
                <w:color w:val="auto"/>
                <w:spacing w:val="1"/>
              </w:rPr>
              <w:t xml:space="preserve"> 分。提供证书电子件加盖公章，否则不得分。</w:t>
            </w:r>
          </w:p>
        </w:tc>
      </w:tr>
      <w:tr w14:paraId="1BE5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vAlign w:val="top"/>
          </w:tcPr>
          <w:p w14:paraId="6F5B1021">
            <w:pPr>
              <w:rPr>
                <w:rFonts w:hint="eastAsia" w:ascii="微软雅黑" w:hAnsi="微软雅黑" w:eastAsia="微软雅黑" w:cs="微软雅黑"/>
                <w:color w:val="auto"/>
                <w:sz w:val="21"/>
              </w:rPr>
            </w:pPr>
          </w:p>
        </w:tc>
        <w:tc>
          <w:tcPr>
            <w:tcW w:w="1228" w:type="dxa"/>
            <w:vAlign w:val="top"/>
          </w:tcPr>
          <w:p w14:paraId="7BC0B962">
            <w:pPr>
              <w:spacing w:line="300" w:lineRule="auto"/>
              <w:rPr>
                <w:rFonts w:hint="eastAsia" w:ascii="微软雅黑" w:hAnsi="微软雅黑" w:eastAsia="微软雅黑" w:cs="微软雅黑"/>
                <w:color w:val="auto"/>
                <w:sz w:val="21"/>
              </w:rPr>
            </w:pPr>
          </w:p>
          <w:p w14:paraId="5E249C3A">
            <w:pPr>
              <w:pStyle w:val="16"/>
              <w:spacing w:before="78" w:line="220" w:lineRule="auto"/>
              <w:ind w:left="139"/>
              <w:rPr>
                <w:rFonts w:hint="eastAsia" w:ascii="微软雅黑" w:hAnsi="微软雅黑" w:eastAsia="微软雅黑" w:cs="微软雅黑"/>
                <w:color w:val="auto"/>
              </w:rPr>
            </w:pPr>
            <w:r>
              <w:rPr>
                <w:rFonts w:hint="eastAsia" w:ascii="微软雅黑" w:hAnsi="微软雅黑" w:eastAsia="微软雅黑" w:cs="微软雅黑"/>
                <w:color w:val="auto"/>
                <w:spacing w:val="-2"/>
              </w:rPr>
              <w:t>类似业绩</w:t>
            </w:r>
          </w:p>
        </w:tc>
        <w:tc>
          <w:tcPr>
            <w:tcW w:w="711" w:type="dxa"/>
            <w:vAlign w:val="top"/>
          </w:tcPr>
          <w:p w14:paraId="0C8DAAAE">
            <w:pPr>
              <w:spacing w:line="272" w:lineRule="auto"/>
              <w:rPr>
                <w:rFonts w:hint="eastAsia" w:ascii="微软雅黑" w:hAnsi="微软雅黑" w:eastAsia="微软雅黑" w:cs="微软雅黑"/>
                <w:color w:val="auto"/>
                <w:sz w:val="21"/>
              </w:rPr>
            </w:pPr>
          </w:p>
          <w:p w14:paraId="5E5862FD">
            <w:pPr>
              <w:pStyle w:val="16"/>
              <w:spacing w:before="78"/>
              <w:ind w:left="122"/>
              <w:rPr>
                <w:rFonts w:hint="eastAsia" w:ascii="微软雅黑" w:hAnsi="微软雅黑" w:eastAsia="微软雅黑" w:cs="微软雅黑"/>
                <w:color w:val="auto"/>
              </w:rPr>
            </w:pPr>
            <w:r>
              <w:rPr>
                <w:rFonts w:hint="eastAsia" w:ascii="微软雅黑" w:hAnsi="微软雅黑" w:eastAsia="微软雅黑" w:cs="微软雅黑"/>
                <w:color w:val="auto"/>
                <w:spacing w:val="-3"/>
              </w:rPr>
              <w:t>0-10</w:t>
            </w:r>
          </w:p>
        </w:tc>
        <w:tc>
          <w:tcPr>
            <w:tcW w:w="7062" w:type="dxa"/>
            <w:vAlign w:val="top"/>
          </w:tcPr>
          <w:p w14:paraId="08B461E6">
            <w:pPr>
              <w:pStyle w:val="16"/>
              <w:spacing w:before="158" w:line="240" w:lineRule="auto"/>
              <w:ind w:right="116"/>
              <w:rPr>
                <w:rFonts w:hint="eastAsia" w:ascii="微软雅黑" w:hAnsi="微软雅黑" w:eastAsia="微软雅黑" w:cs="微软雅黑"/>
                <w:color w:val="auto"/>
              </w:rPr>
            </w:pPr>
            <w:r>
              <w:rPr>
                <w:rFonts w:hint="eastAsia" w:ascii="微软雅黑" w:hAnsi="微软雅黑" w:eastAsia="微软雅黑" w:cs="微软雅黑"/>
                <w:color w:val="auto"/>
                <w:spacing w:val="1"/>
              </w:rPr>
              <w:t xml:space="preserve">投标人近 3 年（2022 年 </w:t>
            </w:r>
            <w:r>
              <w:rPr>
                <w:rFonts w:hint="eastAsia" w:ascii="微软雅黑" w:hAnsi="微软雅黑" w:eastAsia="微软雅黑" w:cs="微软雅黑"/>
                <w:color w:val="auto"/>
                <w:spacing w:val="1"/>
                <w:lang w:val="en-US" w:eastAsia="zh-CN"/>
              </w:rPr>
              <w:t>9</w:t>
            </w:r>
            <w:r>
              <w:rPr>
                <w:rFonts w:hint="eastAsia" w:ascii="微软雅黑" w:hAnsi="微软雅黑" w:eastAsia="微软雅黑" w:cs="微软雅黑"/>
                <w:color w:val="auto"/>
                <w:spacing w:val="1"/>
              </w:rPr>
              <w:t xml:space="preserve"> 月 1 日至今，以合同签订时间为准） 具有类似项目业绩，每提供一个得 2 分，最多得 10 分。提供合同关键页（包括封面、工作内容、合同金额、签订时间、 盖章签字等）复印件并加盖公章，否则不得分。</w:t>
            </w:r>
          </w:p>
        </w:tc>
      </w:tr>
      <w:tr w14:paraId="6903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vAlign w:val="top"/>
          </w:tcPr>
          <w:p w14:paraId="2679608D">
            <w:pPr>
              <w:rPr>
                <w:rFonts w:hint="eastAsia" w:ascii="微软雅黑" w:hAnsi="微软雅黑" w:eastAsia="微软雅黑" w:cs="微软雅黑"/>
                <w:color w:val="auto"/>
                <w:sz w:val="21"/>
              </w:rPr>
            </w:pPr>
          </w:p>
        </w:tc>
        <w:tc>
          <w:tcPr>
            <w:tcW w:w="1228" w:type="dxa"/>
            <w:vAlign w:val="top"/>
          </w:tcPr>
          <w:p w14:paraId="0C849824">
            <w:pPr>
              <w:pStyle w:val="16"/>
              <w:spacing w:before="78" w:line="220" w:lineRule="auto"/>
              <w:jc w:val="center"/>
              <w:rPr>
                <w:rFonts w:hint="eastAsia" w:ascii="微软雅黑" w:hAnsi="微软雅黑" w:eastAsia="微软雅黑" w:cs="微软雅黑"/>
                <w:color w:val="auto"/>
                <w:spacing w:val="-2"/>
              </w:rPr>
            </w:pPr>
          </w:p>
          <w:p w14:paraId="102B3F7F">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项目负责人业绩</w:t>
            </w:r>
          </w:p>
        </w:tc>
        <w:tc>
          <w:tcPr>
            <w:tcW w:w="711" w:type="dxa"/>
            <w:vAlign w:val="top"/>
          </w:tcPr>
          <w:p w14:paraId="07D89546">
            <w:pPr>
              <w:pStyle w:val="16"/>
              <w:spacing w:before="78"/>
              <w:rPr>
                <w:rFonts w:hint="eastAsia" w:ascii="微软雅黑" w:hAnsi="微软雅黑" w:eastAsia="微软雅黑" w:cs="微软雅黑"/>
                <w:color w:val="auto"/>
                <w:spacing w:val="-3"/>
                <w:lang w:val="en-US" w:eastAsia="zh-CN"/>
              </w:rPr>
            </w:pPr>
          </w:p>
          <w:p w14:paraId="31DC0619">
            <w:pPr>
              <w:pStyle w:val="16"/>
              <w:spacing w:before="78"/>
              <w:jc w:val="center"/>
              <w:rPr>
                <w:rFonts w:hint="default" w:ascii="微软雅黑" w:hAnsi="微软雅黑" w:eastAsia="微软雅黑" w:cs="微软雅黑"/>
                <w:color w:val="auto"/>
                <w:spacing w:val="-3"/>
                <w:lang w:val="en-US" w:eastAsia="zh-CN"/>
              </w:rPr>
            </w:pPr>
            <w:r>
              <w:rPr>
                <w:rFonts w:hint="eastAsia" w:ascii="微软雅黑" w:hAnsi="微软雅黑" w:eastAsia="微软雅黑" w:cs="微软雅黑"/>
                <w:color w:val="auto"/>
                <w:spacing w:val="-3"/>
                <w:lang w:val="en-US" w:eastAsia="zh-CN"/>
              </w:rPr>
              <w:t>0-10</w:t>
            </w:r>
          </w:p>
        </w:tc>
        <w:tc>
          <w:tcPr>
            <w:tcW w:w="7062" w:type="dxa"/>
            <w:vAlign w:val="top"/>
          </w:tcPr>
          <w:p w14:paraId="3DA9F801">
            <w:pPr>
              <w:pStyle w:val="16"/>
              <w:spacing w:before="158" w:line="240" w:lineRule="auto"/>
              <w:ind w:right="116"/>
              <w:rPr>
                <w:rFonts w:hint="eastAsia" w:ascii="微软雅黑" w:hAnsi="微软雅黑" w:eastAsia="微软雅黑" w:cs="微软雅黑"/>
                <w:color w:val="auto"/>
                <w:spacing w:val="1"/>
                <w:lang w:eastAsia="zh-CN"/>
              </w:rPr>
            </w:pPr>
            <w:r>
              <w:rPr>
                <w:rFonts w:hint="eastAsia" w:ascii="微软雅黑" w:hAnsi="微软雅黑" w:eastAsia="微软雅黑" w:cs="微软雅黑"/>
                <w:color w:val="auto"/>
                <w:spacing w:val="1"/>
              </w:rPr>
              <w:t xml:space="preserve">项目负责人近3年（2022 年 </w:t>
            </w:r>
            <w:r>
              <w:rPr>
                <w:rFonts w:hint="eastAsia" w:ascii="微软雅黑" w:hAnsi="微软雅黑" w:eastAsia="微软雅黑" w:cs="微软雅黑"/>
                <w:color w:val="auto"/>
                <w:spacing w:val="1"/>
                <w:lang w:val="en-US" w:eastAsia="zh-CN"/>
              </w:rPr>
              <w:t>9</w:t>
            </w:r>
            <w:r>
              <w:rPr>
                <w:rFonts w:hint="eastAsia" w:ascii="微软雅黑" w:hAnsi="微软雅黑" w:eastAsia="微软雅黑" w:cs="微软雅黑"/>
                <w:color w:val="auto"/>
                <w:spacing w:val="1"/>
              </w:rPr>
              <w:t xml:space="preserve"> 月 1 日至今）具有岩土工程</w:t>
            </w:r>
            <w:r>
              <w:rPr>
                <w:rFonts w:hint="eastAsia" w:ascii="微软雅黑" w:hAnsi="微软雅黑" w:eastAsia="微软雅黑" w:cs="微软雅黑"/>
                <w:color w:val="auto"/>
                <w:spacing w:val="1"/>
                <w:lang w:val="en-US" w:eastAsia="zh-CN"/>
              </w:rPr>
              <w:t>勘察设计</w:t>
            </w:r>
            <w:r>
              <w:rPr>
                <w:rFonts w:hint="eastAsia" w:ascii="微软雅黑" w:hAnsi="微软雅黑" w:eastAsia="微软雅黑" w:cs="微软雅黑"/>
                <w:color w:val="auto"/>
                <w:spacing w:val="1"/>
              </w:rPr>
              <w:t>的项目业绩，每提供一份有效的业绩得 5 分，最高为 10 分。证明资料：提供类似 项目合同关键页复印件（仅需包括项目名称、主要内容、合同金额、盖章页） 或其他能证明项目负责人业绩的资料</w:t>
            </w:r>
            <w:r>
              <w:rPr>
                <w:rFonts w:hint="eastAsia" w:ascii="微软雅黑" w:hAnsi="微软雅黑" w:eastAsia="微软雅黑" w:cs="微软雅黑"/>
                <w:color w:val="auto"/>
                <w:spacing w:val="1"/>
                <w:lang w:eastAsia="zh-CN"/>
              </w:rPr>
              <w:t>。</w:t>
            </w:r>
          </w:p>
        </w:tc>
      </w:tr>
      <w:tr w14:paraId="0DCA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39" w:type="dxa"/>
            <w:vMerge w:val="continue"/>
            <w:vAlign w:val="top"/>
          </w:tcPr>
          <w:p w14:paraId="02F01B4C">
            <w:pPr>
              <w:rPr>
                <w:rFonts w:hint="eastAsia" w:ascii="微软雅黑" w:hAnsi="微软雅黑" w:eastAsia="微软雅黑" w:cs="微软雅黑"/>
                <w:color w:val="auto"/>
                <w:sz w:val="21"/>
              </w:rPr>
            </w:pPr>
          </w:p>
        </w:tc>
        <w:tc>
          <w:tcPr>
            <w:tcW w:w="1228" w:type="dxa"/>
            <w:vAlign w:val="top"/>
          </w:tcPr>
          <w:p w14:paraId="0B42BA52">
            <w:pPr>
              <w:pStyle w:val="16"/>
              <w:spacing w:before="78" w:line="220" w:lineRule="auto"/>
              <w:jc w:val="center"/>
              <w:rPr>
                <w:rFonts w:hint="eastAsia" w:ascii="微软雅黑" w:hAnsi="微软雅黑" w:eastAsia="微软雅黑" w:cs="微软雅黑"/>
                <w:color w:val="auto"/>
                <w:spacing w:val="-2"/>
              </w:rPr>
            </w:pPr>
          </w:p>
          <w:p w14:paraId="1F00879E">
            <w:pPr>
              <w:pStyle w:val="16"/>
              <w:spacing w:before="78" w:line="220" w:lineRule="auto"/>
              <w:jc w:val="center"/>
              <w:rPr>
                <w:rFonts w:hint="eastAsia" w:ascii="微软雅黑" w:hAnsi="微软雅黑" w:eastAsia="微软雅黑" w:cs="微软雅黑"/>
                <w:color w:val="auto"/>
                <w:spacing w:val="-2"/>
              </w:rPr>
            </w:pPr>
          </w:p>
          <w:p w14:paraId="60EABF0E">
            <w:pPr>
              <w:pStyle w:val="16"/>
              <w:spacing w:before="78" w:line="220" w:lineRule="auto"/>
              <w:jc w:val="center"/>
              <w:rPr>
                <w:rFonts w:hint="eastAsia" w:ascii="微软雅黑" w:hAnsi="微软雅黑" w:eastAsia="微软雅黑" w:cs="微软雅黑"/>
                <w:color w:val="auto"/>
                <w:spacing w:val="-2"/>
              </w:rPr>
            </w:pPr>
          </w:p>
          <w:p w14:paraId="542C19A4">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项目团队</w:t>
            </w:r>
          </w:p>
          <w:p w14:paraId="05C2F0FE">
            <w:pPr>
              <w:pStyle w:val="16"/>
              <w:spacing w:before="78" w:line="220" w:lineRule="auto"/>
              <w:jc w:val="center"/>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人员配置</w:t>
            </w:r>
          </w:p>
        </w:tc>
        <w:tc>
          <w:tcPr>
            <w:tcW w:w="711" w:type="dxa"/>
            <w:vAlign w:val="top"/>
          </w:tcPr>
          <w:p w14:paraId="0148EB94">
            <w:pPr>
              <w:pStyle w:val="16"/>
              <w:spacing w:before="78"/>
              <w:ind w:left="122"/>
              <w:rPr>
                <w:rFonts w:hint="eastAsia" w:ascii="微软雅黑" w:hAnsi="微软雅黑" w:eastAsia="微软雅黑" w:cs="微软雅黑"/>
                <w:color w:val="auto"/>
                <w:spacing w:val="-3"/>
                <w:lang w:val="en-US" w:eastAsia="zh-CN"/>
              </w:rPr>
            </w:pPr>
          </w:p>
          <w:p w14:paraId="7AD63183">
            <w:pPr>
              <w:pStyle w:val="16"/>
              <w:spacing w:before="78"/>
              <w:ind w:left="122"/>
              <w:rPr>
                <w:rFonts w:hint="eastAsia" w:ascii="微软雅黑" w:hAnsi="微软雅黑" w:eastAsia="微软雅黑" w:cs="微软雅黑"/>
                <w:color w:val="auto"/>
                <w:spacing w:val="-3"/>
                <w:lang w:val="en-US" w:eastAsia="zh-CN"/>
              </w:rPr>
            </w:pPr>
          </w:p>
          <w:p w14:paraId="49AFA937">
            <w:pPr>
              <w:pStyle w:val="16"/>
              <w:spacing w:before="78"/>
              <w:ind w:left="122"/>
              <w:rPr>
                <w:rFonts w:hint="eastAsia" w:ascii="微软雅黑" w:hAnsi="微软雅黑" w:eastAsia="微软雅黑" w:cs="微软雅黑"/>
                <w:color w:val="auto"/>
                <w:spacing w:val="-3"/>
                <w:lang w:val="en-US" w:eastAsia="zh-CN"/>
              </w:rPr>
            </w:pPr>
          </w:p>
          <w:p w14:paraId="1B575125">
            <w:pPr>
              <w:pStyle w:val="16"/>
              <w:spacing w:before="78"/>
              <w:ind w:left="122"/>
              <w:rPr>
                <w:rFonts w:hint="eastAsia" w:ascii="微软雅黑" w:hAnsi="微软雅黑" w:eastAsia="微软雅黑" w:cs="微软雅黑"/>
                <w:color w:val="auto"/>
                <w:spacing w:val="-3"/>
                <w:lang w:val="en-US" w:eastAsia="zh-CN"/>
              </w:rPr>
            </w:pPr>
          </w:p>
          <w:p w14:paraId="5B7E3A30">
            <w:pPr>
              <w:pStyle w:val="16"/>
              <w:spacing w:before="78"/>
              <w:ind w:left="122"/>
              <w:rPr>
                <w:rFonts w:hint="default" w:ascii="微软雅黑" w:hAnsi="微软雅黑" w:eastAsia="微软雅黑" w:cs="微软雅黑"/>
                <w:color w:val="auto"/>
                <w:spacing w:val="-3"/>
                <w:lang w:val="en-US" w:eastAsia="zh-CN"/>
              </w:rPr>
            </w:pPr>
            <w:r>
              <w:rPr>
                <w:rFonts w:hint="eastAsia" w:ascii="微软雅黑" w:hAnsi="微软雅黑" w:eastAsia="微软雅黑" w:cs="微软雅黑"/>
                <w:color w:val="auto"/>
                <w:spacing w:val="-3"/>
                <w:lang w:val="en-US" w:eastAsia="zh-CN"/>
              </w:rPr>
              <w:t>0-10</w:t>
            </w:r>
          </w:p>
        </w:tc>
        <w:tc>
          <w:tcPr>
            <w:tcW w:w="7062" w:type="dxa"/>
            <w:vAlign w:val="top"/>
          </w:tcPr>
          <w:p w14:paraId="681C5700">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拟投入本项目人员，架构合理、配备人员数量充足，满足采购需 求，团队人员经验丰富、岗位明确、分工合理明确，职责清楚、 专业技术水平高，得 10 分；</w:t>
            </w:r>
          </w:p>
          <w:p w14:paraId="44F76D4F">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拟投入本项目人员实施团队组织结构合理、团队人员配置较好、人员经验略显不足，岗位职责、专业技术水平一般，得 7 分；</w:t>
            </w:r>
          </w:p>
          <w:p w14:paraId="118F02BE">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拟投入本项目人员实施团队组织结构欠合理，分工不够明确，配 备人员数量满足需求但团队人员经验匮乏，岗位职责不清晰，专 业技术水平较差，得 4 分；</w:t>
            </w:r>
          </w:p>
          <w:p w14:paraId="2192F5DD">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拟投入本项目人员实施团队组织结构较差，分工不明确，配备人 员数量满足需求但团队人员较差，得 1 分；</w:t>
            </w:r>
          </w:p>
          <w:p w14:paraId="7EF4BC82">
            <w:pPr>
              <w:pStyle w:val="16"/>
              <w:spacing w:before="158" w:line="240" w:lineRule="auto"/>
              <w:ind w:right="116"/>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未提供相关内容得 0 分。</w:t>
            </w:r>
          </w:p>
        </w:tc>
      </w:tr>
      <w:tr w14:paraId="170C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1" w:hRule="atLeast"/>
        </w:trPr>
        <w:tc>
          <w:tcPr>
            <w:tcW w:w="1039" w:type="dxa"/>
            <w:vMerge w:val="restart"/>
            <w:vAlign w:val="top"/>
          </w:tcPr>
          <w:p w14:paraId="5237C048">
            <w:pPr>
              <w:spacing w:line="245" w:lineRule="auto"/>
              <w:rPr>
                <w:rFonts w:hint="eastAsia" w:ascii="微软雅黑" w:hAnsi="微软雅黑" w:eastAsia="微软雅黑" w:cs="微软雅黑"/>
                <w:color w:val="auto"/>
                <w:sz w:val="21"/>
              </w:rPr>
            </w:pPr>
          </w:p>
          <w:p w14:paraId="3107DCFC">
            <w:pPr>
              <w:spacing w:line="245" w:lineRule="auto"/>
              <w:rPr>
                <w:rFonts w:hint="eastAsia" w:ascii="微软雅黑" w:hAnsi="微软雅黑" w:eastAsia="微软雅黑" w:cs="微软雅黑"/>
                <w:color w:val="auto"/>
                <w:sz w:val="21"/>
              </w:rPr>
            </w:pPr>
          </w:p>
          <w:p w14:paraId="14DE283C">
            <w:pPr>
              <w:spacing w:line="245" w:lineRule="auto"/>
              <w:rPr>
                <w:rFonts w:hint="eastAsia" w:ascii="微软雅黑" w:hAnsi="微软雅黑" w:eastAsia="微软雅黑" w:cs="微软雅黑"/>
                <w:color w:val="auto"/>
                <w:sz w:val="21"/>
              </w:rPr>
            </w:pPr>
          </w:p>
          <w:p w14:paraId="3C4D9B7F">
            <w:pPr>
              <w:spacing w:line="245" w:lineRule="auto"/>
              <w:rPr>
                <w:rFonts w:hint="eastAsia" w:ascii="微软雅黑" w:hAnsi="微软雅黑" w:eastAsia="微软雅黑" w:cs="微软雅黑"/>
                <w:color w:val="auto"/>
                <w:sz w:val="21"/>
              </w:rPr>
            </w:pPr>
          </w:p>
          <w:p w14:paraId="35C1BD7C">
            <w:pPr>
              <w:spacing w:line="245" w:lineRule="auto"/>
              <w:rPr>
                <w:rFonts w:hint="eastAsia" w:ascii="微软雅黑" w:hAnsi="微软雅黑" w:eastAsia="微软雅黑" w:cs="微软雅黑"/>
                <w:color w:val="auto"/>
                <w:sz w:val="21"/>
              </w:rPr>
            </w:pPr>
          </w:p>
          <w:p w14:paraId="08A618EC">
            <w:pPr>
              <w:spacing w:line="246" w:lineRule="auto"/>
              <w:rPr>
                <w:rFonts w:hint="eastAsia" w:ascii="微软雅黑" w:hAnsi="微软雅黑" w:eastAsia="微软雅黑" w:cs="微软雅黑"/>
                <w:color w:val="auto"/>
                <w:sz w:val="21"/>
              </w:rPr>
            </w:pPr>
          </w:p>
          <w:p w14:paraId="1BF9C2A1">
            <w:pPr>
              <w:spacing w:line="246" w:lineRule="auto"/>
              <w:rPr>
                <w:rFonts w:hint="eastAsia" w:ascii="微软雅黑" w:hAnsi="微软雅黑" w:eastAsia="微软雅黑" w:cs="微软雅黑"/>
                <w:color w:val="auto"/>
                <w:sz w:val="21"/>
              </w:rPr>
            </w:pPr>
          </w:p>
          <w:p w14:paraId="42BB1ED5">
            <w:pPr>
              <w:spacing w:line="246" w:lineRule="auto"/>
              <w:rPr>
                <w:rFonts w:hint="eastAsia" w:ascii="微软雅黑" w:hAnsi="微软雅黑" w:eastAsia="微软雅黑" w:cs="微软雅黑"/>
                <w:color w:val="auto"/>
                <w:sz w:val="21"/>
              </w:rPr>
            </w:pPr>
          </w:p>
          <w:p w14:paraId="0190A98A">
            <w:pPr>
              <w:spacing w:line="246" w:lineRule="auto"/>
              <w:rPr>
                <w:rFonts w:hint="eastAsia" w:ascii="微软雅黑" w:hAnsi="微软雅黑" w:eastAsia="微软雅黑" w:cs="微软雅黑"/>
                <w:color w:val="auto"/>
                <w:sz w:val="21"/>
              </w:rPr>
            </w:pPr>
          </w:p>
          <w:p w14:paraId="3DCC5D0D">
            <w:pPr>
              <w:spacing w:line="246" w:lineRule="auto"/>
              <w:rPr>
                <w:rFonts w:hint="eastAsia" w:ascii="微软雅黑" w:hAnsi="微软雅黑" w:eastAsia="微软雅黑" w:cs="微软雅黑"/>
                <w:color w:val="auto"/>
                <w:sz w:val="21"/>
              </w:rPr>
            </w:pPr>
          </w:p>
          <w:p w14:paraId="5C2C3C56">
            <w:pPr>
              <w:spacing w:line="246" w:lineRule="auto"/>
              <w:rPr>
                <w:rFonts w:hint="eastAsia" w:ascii="微软雅黑" w:hAnsi="微软雅黑" w:eastAsia="微软雅黑" w:cs="微软雅黑"/>
                <w:color w:val="auto"/>
                <w:sz w:val="21"/>
              </w:rPr>
            </w:pPr>
          </w:p>
          <w:p w14:paraId="04BB2C1E">
            <w:pPr>
              <w:pStyle w:val="16"/>
              <w:spacing w:before="78" w:line="220" w:lineRule="auto"/>
              <w:ind w:left="286"/>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技术</w:t>
            </w:r>
          </w:p>
          <w:p w14:paraId="35403791">
            <w:pPr>
              <w:pStyle w:val="16"/>
              <w:spacing w:before="23" w:line="220" w:lineRule="auto"/>
              <w:ind w:left="288"/>
              <w:rPr>
                <w:rFonts w:hint="eastAsia" w:ascii="微软雅黑" w:hAnsi="微软雅黑" w:eastAsia="微软雅黑" w:cs="微软雅黑"/>
                <w:color w:val="auto"/>
              </w:rPr>
            </w:pPr>
            <w:r>
              <w:rPr>
                <w:rFonts w:hint="eastAsia" w:ascii="微软雅黑" w:hAnsi="微软雅黑" w:eastAsia="微软雅黑" w:cs="微软雅黑"/>
                <w:b/>
                <w:bCs/>
                <w:color w:val="auto"/>
                <w:spacing w:val="-5"/>
              </w:rPr>
              <w:t>部分</w:t>
            </w:r>
          </w:p>
          <w:p w14:paraId="3CFCCE37">
            <w:pPr>
              <w:pStyle w:val="16"/>
              <w:spacing w:before="26" w:line="220" w:lineRule="auto"/>
              <w:jc w:val="center"/>
              <w:rPr>
                <w:rFonts w:hint="eastAsia" w:ascii="微软雅黑" w:hAnsi="微软雅黑" w:eastAsia="微软雅黑" w:cs="微软雅黑"/>
                <w:color w:val="auto"/>
              </w:rPr>
            </w:pPr>
            <w:bookmarkStart w:id="254" w:name="_GoBack"/>
            <w:bookmarkEnd w:id="254"/>
            <w:r>
              <w:rPr>
                <w:rFonts w:hint="eastAsia" w:ascii="微软雅黑" w:hAnsi="微软雅黑" w:eastAsia="微软雅黑" w:cs="微软雅黑"/>
                <w:b/>
                <w:bCs/>
                <w:color w:val="auto"/>
                <w:spacing w:val="-12"/>
                <w:lang w:eastAsia="zh-CN"/>
              </w:rPr>
              <w:t>（</w:t>
            </w:r>
            <w:r>
              <w:rPr>
                <w:rFonts w:hint="eastAsia" w:ascii="微软雅黑" w:hAnsi="微软雅黑" w:eastAsia="微软雅黑" w:cs="微软雅黑"/>
                <w:b/>
                <w:bCs/>
                <w:color w:val="auto"/>
                <w:spacing w:val="-12"/>
                <w:lang w:val="en-US" w:eastAsia="zh-CN"/>
              </w:rPr>
              <w:t>56</w:t>
            </w:r>
            <w:r>
              <w:rPr>
                <w:rFonts w:hint="eastAsia" w:ascii="微软雅黑" w:hAnsi="微软雅黑" w:eastAsia="微软雅黑" w:cs="微软雅黑"/>
                <w:b/>
                <w:bCs/>
                <w:color w:val="auto"/>
                <w:spacing w:val="-12"/>
              </w:rPr>
              <w:t>分</w:t>
            </w:r>
            <w:r>
              <w:rPr>
                <w:rFonts w:hint="eastAsia" w:ascii="微软雅黑" w:hAnsi="微软雅黑" w:eastAsia="微软雅黑" w:cs="微软雅黑"/>
                <w:b/>
                <w:bCs/>
                <w:color w:val="auto"/>
                <w:spacing w:val="-12"/>
                <w:lang w:eastAsia="zh-CN"/>
              </w:rPr>
              <w:t>）</w:t>
            </w:r>
          </w:p>
        </w:tc>
        <w:tc>
          <w:tcPr>
            <w:tcW w:w="1228" w:type="dxa"/>
            <w:vAlign w:val="top"/>
          </w:tcPr>
          <w:p w14:paraId="656EDDB6">
            <w:pPr>
              <w:spacing w:line="247" w:lineRule="auto"/>
              <w:jc w:val="both"/>
              <w:rPr>
                <w:rFonts w:hint="eastAsia" w:ascii="微软雅黑" w:hAnsi="微软雅黑" w:eastAsia="微软雅黑" w:cs="微软雅黑"/>
                <w:color w:val="auto"/>
                <w:sz w:val="21"/>
              </w:rPr>
            </w:pPr>
          </w:p>
          <w:p w14:paraId="2F9A8A4C">
            <w:pPr>
              <w:spacing w:line="248" w:lineRule="auto"/>
              <w:jc w:val="both"/>
              <w:rPr>
                <w:rFonts w:hint="eastAsia" w:ascii="微软雅黑" w:hAnsi="微软雅黑" w:eastAsia="微软雅黑" w:cs="微软雅黑"/>
                <w:color w:val="auto"/>
                <w:sz w:val="21"/>
              </w:rPr>
            </w:pPr>
          </w:p>
          <w:p w14:paraId="343139C4">
            <w:pPr>
              <w:spacing w:line="248" w:lineRule="auto"/>
              <w:jc w:val="both"/>
              <w:rPr>
                <w:rFonts w:hint="eastAsia" w:ascii="微软雅黑" w:hAnsi="微软雅黑" w:eastAsia="微软雅黑" w:cs="微软雅黑"/>
                <w:color w:val="auto"/>
                <w:sz w:val="21"/>
              </w:rPr>
            </w:pPr>
          </w:p>
          <w:p w14:paraId="098EB665">
            <w:pPr>
              <w:spacing w:line="248" w:lineRule="auto"/>
              <w:jc w:val="both"/>
              <w:rPr>
                <w:rFonts w:hint="eastAsia" w:ascii="微软雅黑" w:hAnsi="微软雅黑" w:eastAsia="微软雅黑" w:cs="微软雅黑"/>
                <w:color w:val="auto"/>
                <w:sz w:val="21"/>
              </w:rPr>
            </w:pPr>
          </w:p>
          <w:p w14:paraId="5B390CE0">
            <w:pPr>
              <w:spacing w:line="248" w:lineRule="auto"/>
              <w:jc w:val="both"/>
              <w:rPr>
                <w:rFonts w:hint="eastAsia" w:ascii="微软雅黑" w:hAnsi="微软雅黑" w:eastAsia="微软雅黑" w:cs="微软雅黑"/>
                <w:color w:val="auto"/>
                <w:sz w:val="21"/>
              </w:rPr>
            </w:pPr>
          </w:p>
          <w:p w14:paraId="05E5339A">
            <w:pPr>
              <w:pStyle w:val="16"/>
              <w:spacing w:before="78" w:line="220" w:lineRule="auto"/>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总体思路及</w:t>
            </w:r>
            <w:r>
              <w:rPr>
                <w:rFonts w:hint="eastAsia" w:ascii="微软雅黑" w:hAnsi="微软雅黑" w:eastAsia="微软雅黑" w:cs="微软雅黑"/>
                <w:color w:val="auto"/>
                <w:spacing w:val="-3"/>
                <w:lang w:val="en-US" w:eastAsia="zh-CN"/>
              </w:rPr>
              <w:t>勘察</w:t>
            </w:r>
            <w:r>
              <w:rPr>
                <w:rFonts w:hint="eastAsia" w:ascii="微软雅黑" w:hAnsi="微软雅黑" w:eastAsia="微软雅黑" w:cs="微软雅黑"/>
                <w:color w:val="auto"/>
                <w:spacing w:val="-3"/>
              </w:rPr>
              <w:t>设计方</w:t>
            </w:r>
            <w:r>
              <w:rPr>
                <w:rFonts w:hint="eastAsia" w:ascii="微软雅黑" w:hAnsi="微软雅黑" w:eastAsia="微软雅黑" w:cs="微软雅黑"/>
                <w:color w:val="auto"/>
              </w:rPr>
              <w:t>案</w:t>
            </w:r>
          </w:p>
        </w:tc>
        <w:tc>
          <w:tcPr>
            <w:tcW w:w="711" w:type="dxa"/>
            <w:vAlign w:val="top"/>
          </w:tcPr>
          <w:p w14:paraId="1761FD4F">
            <w:pPr>
              <w:spacing w:line="248" w:lineRule="auto"/>
              <w:jc w:val="both"/>
              <w:rPr>
                <w:rFonts w:hint="eastAsia" w:ascii="微软雅黑" w:hAnsi="微软雅黑" w:eastAsia="微软雅黑" w:cs="微软雅黑"/>
                <w:color w:val="auto"/>
                <w:sz w:val="21"/>
              </w:rPr>
            </w:pPr>
          </w:p>
          <w:p w14:paraId="53F12B92">
            <w:pPr>
              <w:spacing w:line="248" w:lineRule="auto"/>
              <w:jc w:val="both"/>
              <w:rPr>
                <w:rFonts w:hint="eastAsia" w:ascii="微软雅黑" w:hAnsi="微软雅黑" w:eastAsia="微软雅黑" w:cs="微软雅黑"/>
                <w:color w:val="auto"/>
                <w:sz w:val="21"/>
              </w:rPr>
            </w:pPr>
          </w:p>
          <w:p w14:paraId="1B270891">
            <w:pPr>
              <w:spacing w:line="248" w:lineRule="auto"/>
              <w:jc w:val="both"/>
              <w:rPr>
                <w:rFonts w:hint="eastAsia" w:ascii="微软雅黑" w:hAnsi="微软雅黑" w:eastAsia="微软雅黑" w:cs="微软雅黑"/>
                <w:color w:val="auto"/>
                <w:sz w:val="21"/>
              </w:rPr>
            </w:pPr>
          </w:p>
          <w:p w14:paraId="642E3BE9">
            <w:pPr>
              <w:spacing w:line="248" w:lineRule="auto"/>
              <w:jc w:val="both"/>
              <w:rPr>
                <w:rFonts w:hint="eastAsia" w:ascii="微软雅黑" w:hAnsi="微软雅黑" w:eastAsia="微软雅黑" w:cs="微软雅黑"/>
                <w:color w:val="auto"/>
                <w:sz w:val="21"/>
              </w:rPr>
            </w:pPr>
          </w:p>
          <w:p w14:paraId="38C9F83A">
            <w:pPr>
              <w:spacing w:line="248" w:lineRule="auto"/>
              <w:jc w:val="both"/>
              <w:rPr>
                <w:rFonts w:hint="eastAsia" w:ascii="微软雅黑" w:hAnsi="微软雅黑" w:eastAsia="微软雅黑" w:cs="微软雅黑"/>
                <w:color w:val="auto"/>
                <w:sz w:val="21"/>
              </w:rPr>
            </w:pPr>
          </w:p>
          <w:p w14:paraId="5D2FAEA8">
            <w:pPr>
              <w:spacing w:line="249" w:lineRule="auto"/>
              <w:jc w:val="both"/>
              <w:rPr>
                <w:rFonts w:hint="eastAsia" w:ascii="微软雅黑" w:hAnsi="微软雅黑" w:eastAsia="微软雅黑" w:cs="微软雅黑"/>
                <w:color w:val="auto"/>
                <w:sz w:val="21"/>
              </w:rPr>
            </w:pPr>
          </w:p>
          <w:p w14:paraId="0E0B1511">
            <w:pPr>
              <w:spacing w:line="249" w:lineRule="auto"/>
              <w:jc w:val="both"/>
              <w:rPr>
                <w:rFonts w:hint="eastAsia" w:ascii="微软雅黑" w:hAnsi="微软雅黑" w:eastAsia="微软雅黑" w:cs="微软雅黑"/>
                <w:color w:val="auto"/>
                <w:sz w:val="21"/>
              </w:rPr>
            </w:pPr>
          </w:p>
          <w:p w14:paraId="589565C8">
            <w:pPr>
              <w:pStyle w:val="16"/>
              <w:spacing w:before="78"/>
              <w:ind w:left="122"/>
              <w:jc w:val="both"/>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spacing w:val="-3"/>
              </w:rPr>
              <w:t>0-</w:t>
            </w:r>
            <w:r>
              <w:rPr>
                <w:rFonts w:hint="eastAsia" w:ascii="微软雅黑" w:hAnsi="微软雅黑" w:eastAsia="微软雅黑" w:cs="微软雅黑"/>
                <w:color w:val="auto"/>
                <w:spacing w:val="-3"/>
                <w:lang w:val="en-US" w:eastAsia="zh-CN"/>
              </w:rPr>
              <w:t>20</w:t>
            </w:r>
          </w:p>
        </w:tc>
        <w:tc>
          <w:tcPr>
            <w:tcW w:w="7062" w:type="dxa"/>
            <w:vAlign w:val="top"/>
          </w:tcPr>
          <w:p w14:paraId="12DC031D">
            <w:pPr>
              <w:keepNext w:val="0"/>
              <w:keepLines w:val="0"/>
              <w:widowControl/>
              <w:suppressLineNumbers w:val="0"/>
              <w:spacing w:line="240" w:lineRule="auto"/>
              <w:jc w:val="left"/>
              <w:rPr>
                <w:rFonts w:hint="eastAsia" w:ascii="微软雅黑" w:hAnsi="微软雅黑" w:eastAsia="微软雅黑" w:cs="微软雅黑"/>
                <w:color w:val="auto"/>
                <w:spacing w:val="2"/>
              </w:rPr>
            </w:pPr>
          </w:p>
          <w:p w14:paraId="243BE146">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2"/>
              </w:rPr>
              <w:t>对</w:t>
            </w:r>
            <w:r>
              <w:rPr>
                <w:rFonts w:hint="eastAsia" w:ascii="微软雅黑" w:hAnsi="微软雅黑" w:eastAsia="微软雅黑" w:cs="微软雅黑"/>
                <w:color w:val="auto"/>
                <w:spacing w:val="1"/>
              </w:rPr>
              <w:t>本项目的项目背景和现状、</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设计依据和技术标准、</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设计方案和合理化建议等内容进行充分描述：</w:t>
            </w:r>
          </w:p>
          <w:p w14:paraId="6A4F1CB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思路清晰，内容完整、细致，满足招标要求，对各项要求进行了具体可行的</w:t>
            </w:r>
            <w:r>
              <w:rPr>
                <w:rFonts w:hint="eastAsia" w:ascii="微软雅黑" w:hAnsi="微软雅黑" w:eastAsia="微软雅黑" w:cs="微软雅黑"/>
                <w:color w:val="auto"/>
                <w:spacing w:val="1"/>
                <w:lang w:val="en-US" w:eastAsia="zh-CN"/>
              </w:rPr>
              <w:t>勘察</w:t>
            </w:r>
            <w:r>
              <w:rPr>
                <w:rFonts w:hint="eastAsia" w:ascii="微软雅黑" w:hAnsi="微软雅黑" w:eastAsia="微软雅黑" w:cs="微软雅黑"/>
                <w:color w:val="auto"/>
                <w:spacing w:val="1"/>
              </w:rPr>
              <w:t>设计和描述，所采用技术手段科学、合理，得</w:t>
            </w:r>
            <w:r>
              <w:rPr>
                <w:rFonts w:hint="eastAsia" w:ascii="微软雅黑" w:hAnsi="微软雅黑" w:eastAsia="微软雅黑" w:cs="微软雅黑"/>
                <w:color w:val="auto"/>
                <w:spacing w:val="1"/>
                <w:lang w:val="en-US" w:eastAsia="zh-CN"/>
              </w:rPr>
              <w:t>20</w:t>
            </w:r>
            <w:r>
              <w:rPr>
                <w:rFonts w:hint="eastAsia" w:ascii="微软雅黑" w:hAnsi="微软雅黑" w:eastAsia="微软雅黑" w:cs="微软雅黑"/>
                <w:color w:val="auto"/>
                <w:spacing w:val="1"/>
              </w:rPr>
              <w:t>分；</w:t>
            </w:r>
          </w:p>
          <w:p w14:paraId="70AE792F">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思路基本清晰，内容完整，可以满足所有招标要求，对</w:t>
            </w:r>
            <w:r>
              <w:rPr>
                <w:rFonts w:hint="eastAsia" w:ascii="微软雅黑" w:hAnsi="微软雅黑" w:eastAsia="微软雅黑" w:cs="微软雅黑"/>
                <w:color w:val="auto"/>
                <w:spacing w:val="1"/>
                <w:lang w:eastAsia="zh-CN"/>
              </w:rPr>
              <w:t>各项</w:t>
            </w:r>
            <w:r>
              <w:rPr>
                <w:rFonts w:hint="eastAsia" w:ascii="微软雅黑" w:hAnsi="微软雅黑" w:eastAsia="微软雅黑" w:cs="微软雅黑"/>
                <w:color w:val="auto"/>
                <w:spacing w:val="1"/>
              </w:rPr>
              <w:t>要求进 行了阐述</w:t>
            </w:r>
            <w:r>
              <w:rPr>
                <w:rFonts w:hint="eastAsia" w:ascii="微软雅黑" w:hAnsi="微软雅黑" w:eastAsia="微软雅黑" w:cs="微软雅黑"/>
                <w:color w:val="auto"/>
                <w:spacing w:val="1"/>
                <w:lang w:eastAsia="zh-CN"/>
              </w:rPr>
              <w:t>，</w:t>
            </w:r>
            <w:r>
              <w:rPr>
                <w:rFonts w:hint="eastAsia" w:ascii="微软雅黑" w:hAnsi="微软雅黑" w:eastAsia="微软雅黑" w:cs="微软雅黑"/>
                <w:color w:val="auto"/>
                <w:spacing w:val="1"/>
              </w:rPr>
              <w:t>所采用技术合理。得1</w:t>
            </w:r>
            <w:r>
              <w:rPr>
                <w:rFonts w:hint="eastAsia" w:ascii="微软雅黑" w:hAnsi="微软雅黑" w:eastAsia="微软雅黑" w:cs="微软雅黑"/>
                <w:color w:val="auto"/>
                <w:spacing w:val="1"/>
                <w:lang w:val="en-US" w:eastAsia="zh-CN"/>
              </w:rPr>
              <w:t>5</w:t>
            </w:r>
            <w:r>
              <w:rPr>
                <w:rFonts w:hint="eastAsia" w:ascii="微软雅黑" w:hAnsi="微软雅黑" w:eastAsia="微软雅黑" w:cs="微软雅黑"/>
                <w:color w:val="auto"/>
                <w:spacing w:val="1"/>
              </w:rPr>
              <w:t>分；</w:t>
            </w:r>
          </w:p>
          <w:p w14:paraId="3E7C016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思路基本清晰，内容基本完整，基本可以满足所有招标要求，对各要求进行了阐述但某些方面存在不足，所采用技术基本合理， 得 </w:t>
            </w:r>
            <w:r>
              <w:rPr>
                <w:rFonts w:hint="eastAsia" w:ascii="微软雅黑" w:hAnsi="微软雅黑" w:eastAsia="微软雅黑" w:cs="微软雅黑"/>
                <w:color w:val="auto"/>
                <w:spacing w:val="1"/>
                <w:lang w:val="en-US" w:eastAsia="zh-CN"/>
              </w:rPr>
              <w:t>10</w:t>
            </w:r>
            <w:r>
              <w:rPr>
                <w:rFonts w:hint="eastAsia" w:ascii="微软雅黑" w:hAnsi="微软雅黑" w:eastAsia="微软雅黑" w:cs="微软雅黑"/>
                <w:color w:val="auto"/>
                <w:spacing w:val="1"/>
              </w:rPr>
              <w:t xml:space="preserve"> 分；</w:t>
            </w:r>
          </w:p>
          <w:p w14:paraId="77709423">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内容完整，所采用技术欠合理，得 </w:t>
            </w:r>
            <w:r>
              <w:rPr>
                <w:rFonts w:hint="eastAsia" w:ascii="微软雅黑" w:hAnsi="微软雅黑" w:eastAsia="微软雅黑" w:cs="微软雅黑"/>
                <w:color w:val="auto"/>
                <w:spacing w:val="1"/>
                <w:lang w:val="en-US" w:eastAsia="zh-CN"/>
              </w:rPr>
              <w:t>5</w:t>
            </w:r>
            <w:r>
              <w:rPr>
                <w:rFonts w:hint="eastAsia" w:ascii="微软雅黑" w:hAnsi="微软雅黑" w:eastAsia="微软雅黑" w:cs="微软雅黑"/>
                <w:color w:val="auto"/>
                <w:spacing w:val="1"/>
              </w:rPr>
              <w:t xml:space="preserve"> 分；</w:t>
            </w:r>
          </w:p>
          <w:p w14:paraId="2649574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 xml:space="preserve">内容不完整，所采用技术不合理，得 1 分； </w:t>
            </w:r>
          </w:p>
          <w:p w14:paraId="024EDA72">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未提供相关内容得 0 分。</w:t>
            </w:r>
          </w:p>
        </w:tc>
      </w:tr>
      <w:tr w14:paraId="14F75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039" w:type="dxa"/>
            <w:vMerge w:val="continue"/>
            <w:vAlign w:val="top"/>
          </w:tcPr>
          <w:p w14:paraId="66B72244">
            <w:pPr>
              <w:rPr>
                <w:rFonts w:hint="eastAsia" w:ascii="微软雅黑" w:hAnsi="微软雅黑" w:eastAsia="微软雅黑" w:cs="微软雅黑"/>
                <w:color w:val="auto"/>
                <w:sz w:val="21"/>
              </w:rPr>
            </w:pPr>
          </w:p>
        </w:tc>
        <w:tc>
          <w:tcPr>
            <w:tcW w:w="1228" w:type="dxa"/>
            <w:vAlign w:val="top"/>
          </w:tcPr>
          <w:p w14:paraId="07664F83">
            <w:pPr>
              <w:pStyle w:val="16"/>
              <w:spacing w:before="78" w:line="220" w:lineRule="auto"/>
              <w:ind w:left="113"/>
              <w:jc w:val="both"/>
              <w:rPr>
                <w:rFonts w:hint="eastAsia" w:ascii="微软雅黑" w:hAnsi="微软雅黑" w:eastAsia="微软雅黑" w:cs="微软雅黑"/>
                <w:color w:val="auto"/>
                <w:spacing w:val="-2"/>
              </w:rPr>
            </w:pPr>
          </w:p>
          <w:p w14:paraId="68AD9774">
            <w:pPr>
              <w:pStyle w:val="16"/>
              <w:spacing w:before="78" w:line="220" w:lineRule="auto"/>
              <w:ind w:left="113"/>
              <w:jc w:val="both"/>
              <w:rPr>
                <w:rFonts w:hint="eastAsia" w:ascii="微软雅黑" w:hAnsi="微软雅黑" w:eastAsia="微软雅黑" w:cs="微软雅黑"/>
                <w:color w:val="auto"/>
                <w:spacing w:val="-2"/>
              </w:rPr>
            </w:pPr>
          </w:p>
          <w:p w14:paraId="0317458C">
            <w:pPr>
              <w:pStyle w:val="16"/>
              <w:spacing w:before="78" w:line="220" w:lineRule="auto"/>
              <w:ind w:left="113"/>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质量保障</w:t>
            </w:r>
          </w:p>
        </w:tc>
        <w:tc>
          <w:tcPr>
            <w:tcW w:w="711" w:type="dxa"/>
            <w:vAlign w:val="top"/>
          </w:tcPr>
          <w:p w14:paraId="7E5030FD">
            <w:pPr>
              <w:spacing w:line="259" w:lineRule="auto"/>
              <w:jc w:val="both"/>
              <w:rPr>
                <w:rFonts w:hint="eastAsia" w:ascii="微软雅黑" w:hAnsi="微软雅黑" w:eastAsia="微软雅黑" w:cs="微软雅黑"/>
                <w:color w:val="auto"/>
                <w:sz w:val="21"/>
              </w:rPr>
            </w:pPr>
          </w:p>
          <w:p w14:paraId="14EA86A9">
            <w:pPr>
              <w:spacing w:line="260" w:lineRule="auto"/>
              <w:jc w:val="both"/>
              <w:rPr>
                <w:rFonts w:hint="eastAsia" w:ascii="微软雅黑" w:hAnsi="微软雅黑" w:eastAsia="微软雅黑" w:cs="微软雅黑"/>
                <w:color w:val="auto"/>
                <w:sz w:val="21"/>
              </w:rPr>
            </w:pPr>
          </w:p>
          <w:p w14:paraId="7A9D4B46">
            <w:pPr>
              <w:pStyle w:val="16"/>
              <w:spacing w:before="78"/>
              <w:ind w:left="118"/>
              <w:jc w:val="both"/>
              <w:rPr>
                <w:rFonts w:hint="eastAsia" w:ascii="微软雅黑" w:hAnsi="微软雅黑" w:eastAsia="微软雅黑" w:cs="微软雅黑"/>
                <w:color w:val="auto"/>
                <w:spacing w:val="-3"/>
              </w:rPr>
            </w:pPr>
          </w:p>
          <w:p w14:paraId="63C275D1">
            <w:pPr>
              <w:pStyle w:val="16"/>
              <w:spacing w:before="78"/>
              <w:ind w:left="118"/>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0-12</w:t>
            </w:r>
          </w:p>
        </w:tc>
        <w:tc>
          <w:tcPr>
            <w:tcW w:w="7062" w:type="dxa"/>
            <w:vAlign w:val="top"/>
          </w:tcPr>
          <w:p w14:paraId="762B0108">
            <w:pPr>
              <w:keepNext w:val="0"/>
              <w:keepLines w:val="0"/>
              <w:widowControl/>
              <w:suppressLineNumbers w:val="0"/>
              <w:spacing w:line="240" w:lineRule="auto"/>
              <w:jc w:val="left"/>
              <w:rPr>
                <w:rFonts w:hint="eastAsia" w:ascii="微软雅黑" w:hAnsi="微软雅黑" w:eastAsia="微软雅黑" w:cs="微软雅黑"/>
                <w:color w:val="auto"/>
                <w:spacing w:val="2"/>
                <w:lang w:eastAsia="zh-CN"/>
              </w:rPr>
            </w:pPr>
            <w:r>
              <w:rPr>
                <w:rFonts w:hint="eastAsia" w:ascii="微软雅黑" w:hAnsi="微软雅黑" w:eastAsia="微软雅黑" w:cs="微软雅黑"/>
                <w:color w:val="auto"/>
                <w:spacing w:val="2"/>
              </w:rPr>
              <w:t>有明确的目标、程序、方法、流程，可行合理</w:t>
            </w:r>
            <w:r>
              <w:rPr>
                <w:rFonts w:hint="eastAsia" w:ascii="微软雅黑" w:hAnsi="微软雅黑" w:eastAsia="微软雅黑" w:cs="微软雅黑"/>
                <w:color w:val="auto"/>
                <w:spacing w:val="2"/>
                <w:lang w:val="en-US" w:eastAsia="zh-CN"/>
              </w:rPr>
              <w:t>的</w:t>
            </w:r>
            <w:r>
              <w:rPr>
                <w:rFonts w:hint="eastAsia" w:ascii="微软雅黑" w:hAnsi="微软雅黑" w:eastAsia="微软雅黑" w:cs="微软雅黑"/>
                <w:color w:val="auto"/>
                <w:spacing w:val="2"/>
              </w:rPr>
              <w:t xml:space="preserve">具体保证措施等 </w:t>
            </w:r>
            <w:r>
              <w:rPr>
                <w:rFonts w:hint="eastAsia" w:ascii="微软雅黑" w:hAnsi="微软雅黑" w:eastAsia="微软雅黑" w:cs="微软雅黑"/>
                <w:color w:val="auto"/>
                <w:spacing w:val="2"/>
                <w:lang w:eastAsia="zh-CN"/>
              </w:rPr>
              <w:t>，</w:t>
            </w:r>
            <w:r>
              <w:rPr>
                <w:rFonts w:hint="eastAsia" w:ascii="微软雅黑" w:hAnsi="微软雅黑" w:eastAsia="微软雅黑" w:cs="微软雅黑"/>
                <w:color w:val="auto"/>
                <w:spacing w:val="2"/>
              </w:rPr>
              <w:t>得12分</w:t>
            </w:r>
            <w:r>
              <w:rPr>
                <w:rFonts w:hint="eastAsia" w:ascii="微软雅黑" w:hAnsi="微软雅黑" w:eastAsia="微软雅黑" w:cs="微软雅黑"/>
                <w:color w:val="auto"/>
                <w:spacing w:val="2"/>
                <w:lang w:eastAsia="zh-CN"/>
              </w:rPr>
              <w:t>；</w:t>
            </w:r>
          </w:p>
          <w:p w14:paraId="35A59533">
            <w:pPr>
              <w:keepNext w:val="0"/>
              <w:keepLines w:val="0"/>
              <w:widowControl/>
              <w:suppressLineNumbers w:val="0"/>
              <w:spacing w:line="240" w:lineRule="auto"/>
              <w:jc w:val="left"/>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有明确的目标、程序、方法、流程</w:t>
            </w:r>
            <w:r>
              <w:rPr>
                <w:rFonts w:hint="eastAsia" w:ascii="微软雅黑" w:hAnsi="微软雅黑" w:eastAsia="微软雅黑" w:cs="微软雅黑"/>
                <w:color w:val="auto"/>
                <w:spacing w:val="2"/>
                <w:lang w:eastAsia="zh-CN"/>
              </w:rPr>
              <w:t>，以</w:t>
            </w:r>
            <w:r>
              <w:rPr>
                <w:rFonts w:hint="eastAsia" w:ascii="微软雅黑" w:hAnsi="微软雅黑" w:eastAsia="微软雅黑" w:cs="微软雅黑"/>
                <w:color w:val="auto"/>
                <w:spacing w:val="2"/>
              </w:rPr>
              <w:t>及对应的具体保证措施等较为合理可行，得 8 分；</w:t>
            </w:r>
          </w:p>
          <w:p w14:paraId="475AC798">
            <w:pPr>
              <w:keepNext w:val="0"/>
              <w:keepLines w:val="0"/>
              <w:widowControl/>
              <w:suppressLineNumbers w:val="0"/>
              <w:spacing w:line="240" w:lineRule="auto"/>
              <w:jc w:val="left"/>
              <w:rPr>
                <w:rFonts w:hint="eastAsia" w:ascii="微软雅黑" w:hAnsi="微软雅黑" w:eastAsia="微软雅黑" w:cs="微软雅黑"/>
                <w:color w:val="auto"/>
                <w:spacing w:val="2"/>
              </w:rPr>
            </w:pPr>
            <w:r>
              <w:rPr>
                <w:rFonts w:hint="eastAsia" w:ascii="微软雅黑" w:hAnsi="微软雅黑" w:eastAsia="微软雅黑" w:cs="微软雅黑"/>
                <w:color w:val="auto"/>
                <w:spacing w:val="2"/>
              </w:rPr>
              <w:t>简单、笼统叙述各阶段质量、进度、安全控制管理的具体措施和保证</w:t>
            </w:r>
            <w:r>
              <w:rPr>
                <w:rFonts w:hint="eastAsia" w:ascii="微软雅黑" w:hAnsi="微软雅黑" w:eastAsia="微软雅黑" w:cs="微软雅黑"/>
                <w:color w:val="auto"/>
                <w:spacing w:val="2"/>
                <w:lang w:eastAsia="zh-CN"/>
              </w:rPr>
              <w:t>措施，</w:t>
            </w:r>
            <w:r>
              <w:rPr>
                <w:rFonts w:hint="eastAsia" w:ascii="微软雅黑" w:hAnsi="微软雅黑" w:eastAsia="微软雅黑" w:cs="微软雅黑"/>
                <w:color w:val="auto"/>
                <w:spacing w:val="2"/>
              </w:rPr>
              <w:t>可行性一般，得 4 分；</w:t>
            </w:r>
          </w:p>
          <w:p w14:paraId="4E6BD213">
            <w:pPr>
              <w:keepNext w:val="0"/>
              <w:keepLines w:val="0"/>
              <w:widowControl/>
              <w:suppressLineNumbers w:val="0"/>
              <w:spacing w:line="240" w:lineRule="auto"/>
              <w:jc w:val="left"/>
              <w:rPr>
                <w:rFonts w:hint="eastAsia" w:ascii="微软雅黑" w:hAnsi="微软雅黑" w:eastAsia="微软雅黑" w:cs="微软雅黑"/>
                <w:color w:val="auto"/>
                <w:spacing w:val="2"/>
                <w:lang w:eastAsia="zh-CN"/>
              </w:rPr>
            </w:pPr>
            <w:r>
              <w:rPr>
                <w:rFonts w:hint="eastAsia" w:ascii="微软雅黑" w:hAnsi="微软雅黑" w:eastAsia="微软雅黑" w:cs="微软雅黑"/>
                <w:color w:val="auto"/>
                <w:spacing w:val="2"/>
              </w:rPr>
              <w:t>无明确具体的质量、进度、安全保证措施，可行性较差，得1分</w:t>
            </w:r>
            <w:r>
              <w:rPr>
                <w:rFonts w:hint="eastAsia" w:ascii="微软雅黑" w:hAnsi="微软雅黑" w:eastAsia="微软雅黑" w:cs="微软雅黑"/>
                <w:color w:val="auto"/>
                <w:spacing w:val="2"/>
                <w:lang w:eastAsia="zh-CN"/>
              </w:rPr>
              <w:t>；</w:t>
            </w:r>
          </w:p>
          <w:p w14:paraId="60F7B0B3">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2"/>
              </w:rPr>
              <w:t>未提供相关内容，得 0 分。</w:t>
            </w:r>
          </w:p>
        </w:tc>
      </w:tr>
      <w:tr w14:paraId="6EFA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1039" w:type="dxa"/>
            <w:vMerge w:val="continue"/>
            <w:vAlign w:val="top"/>
          </w:tcPr>
          <w:p w14:paraId="08572680">
            <w:pPr>
              <w:rPr>
                <w:rFonts w:hint="eastAsia" w:ascii="微软雅黑" w:hAnsi="微软雅黑" w:eastAsia="微软雅黑" w:cs="微软雅黑"/>
                <w:color w:val="auto"/>
                <w:sz w:val="21"/>
              </w:rPr>
            </w:pPr>
          </w:p>
        </w:tc>
        <w:tc>
          <w:tcPr>
            <w:tcW w:w="1228" w:type="dxa"/>
            <w:vAlign w:val="top"/>
          </w:tcPr>
          <w:p w14:paraId="2AD7BB83">
            <w:pPr>
              <w:spacing w:line="252" w:lineRule="auto"/>
              <w:jc w:val="both"/>
              <w:rPr>
                <w:rFonts w:hint="eastAsia" w:ascii="微软雅黑" w:hAnsi="微软雅黑" w:eastAsia="微软雅黑" w:cs="微软雅黑"/>
                <w:color w:val="auto"/>
                <w:sz w:val="21"/>
              </w:rPr>
            </w:pPr>
          </w:p>
          <w:p w14:paraId="0B4DA06C">
            <w:pPr>
              <w:spacing w:line="252" w:lineRule="auto"/>
              <w:jc w:val="both"/>
              <w:rPr>
                <w:rFonts w:hint="eastAsia" w:ascii="微软雅黑" w:hAnsi="微软雅黑" w:eastAsia="微软雅黑" w:cs="微软雅黑"/>
                <w:color w:val="auto"/>
                <w:sz w:val="21"/>
              </w:rPr>
            </w:pPr>
          </w:p>
          <w:p w14:paraId="50A7CDD1">
            <w:pPr>
              <w:spacing w:line="253" w:lineRule="auto"/>
              <w:jc w:val="both"/>
              <w:rPr>
                <w:rFonts w:hint="eastAsia" w:ascii="微软雅黑" w:hAnsi="微软雅黑" w:eastAsia="微软雅黑" w:cs="微软雅黑"/>
                <w:color w:val="auto"/>
                <w:sz w:val="21"/>
              </w:rPr>
            </w:pPr>
          </w:p>
          <w:p w14:paraId="550847E9">
            <w:pPr>
              <w:spacing w:line="253" w:lineRule="auto"/>
              <w:jc w:val="both"/>
              <w:rPr>
                <w:rFonts w:hint="eastAsia" w:ascii="微软雅黑" w:hAnsi="微软雅黑" w:eastAsia="微软雅黑" w:cs="微软雅黑"/>
                <w:color w:val="auto"/>
                <w:sz w:val="21"/>
              </w:rPr>
            </w:pPr>
          </w:p>
          <w:p w14:paraId="76177E01">
            <w:pPr>
              <w:pStyle w:val="16"/>
              <w:spacing w:before="78" w:line="220" w:lineRule="auto"/>
              <w:ind w:left="111"/>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进度计划</w:t>
            </w:r>
          </w:p>
        </w:tc>
        <w:tc>
          <w:tcPr>
            <w:tcW w:w="711" w:type="dxa"/>
            <w:vAlign w:val="top"/>
          </w:tcPr>
          <w:p w14:paraId="146F5941">
            <w:pPr>
              <w:spacing w:line="244" w:lineRule="auto"/>
              <w:jc w:val="both"/>
              <w:rPr>
                <w:rFonts w:hint="eastAsia" w:ascii="微软雅黑" w:hAnsi="微软雅黑" w:eastAsia="微软雅黑" w:cs="微软雅黑"/>
                <w:color w:val="auto"/>
                <w:sz w:val="21"/>
              </w:rPr>
            </w:pPr>
          </w:p>
          <w:p w14:paraId="5A6A8A38">
            <w:pPr>
              <w:spacing w:line="244" w:lineRule="auto"/>
              <w:jc w:val="both"/>
              <w:rPr>
                <w:rFonts w:hint="eastAsia" w:ascii="微软雅黑" w:hAnsi="微软雅黑" w:eastAsia="微软雅黑" w:cs="微软雅黑"/>
                <w:color w:val="auto"/>
                <w:sz w:val="21"/>
              </w:rPr>
            </w:pPr>
          </w:p>
          <w:p w14:paraId="29DA19A9">
            <w:pPr>
              <w:spacing w:line="244" w:lineRule="auto"/>
              <w:jc w:val="both"/>
              <w:rPr>
                <w:rFonts w:hint="eastAsia" w:ascii="微软雅黑" w:hAnsi="微软雅黑" w:eastAsia="微软雅黑" w:cs="微软雅黑"/>
                <w:color w:val="auto"/>
                <w:sz w:val="21"/>
              </w:rPr>
            </w:pPr>
          </w:p>
          <w:p w14:paraId="11C0135B">
            <w:pPr>
              <w:spacing w:line="244" w:lineRule="auto"/>
              <w:jc w:val="both"/>
              <w:rPr>
                <w:rFonts w:hint="eastAsia" w:ascii="微软雅黑" w:hAnsi="微软雅黑" w:eastAsia="微软雅黑" w:cs="微软雅黑"/>
                <w:color w:val="auto"/>
                <w:sz w:val="21"/>
              </w:rPr>
            </w:pPr>
          </w:p>
          <w:p w14:paraId="7F3D9A47">
            <w:pPr>
              <w:spacing w:line="244" w:lineRule="auto"/>
              <w:jc w:val="both"/>
              <w:rPr>
                <w:rFonts w:hint="eastAsia" w:ascii="微软雅黑" w:hAnsi="微软雅黑" w:eastAsia="微软雅黑" w:cs="微软雅黑"/>
                <w:color w:val="auto"/>
                <w:sz w:val="21"/>
              </w:rPr>
            </w:pPr>
          </w:p>
          <w:p w14:paraId="546B9F3B">
            <w:pPr>
              <w:pStyle w:val="16"/>
              <w:spacing w:before="78"/>
              <w:ind w:left="122"/>
              <w:jc w:val="both"/>
              <w:rPr>
                <w:rFonts w:hint="eastAsia" w:ascii="微软雅黑" w:hAnsi="微软雅黑" w:eastAsia="微软雅黑" w:cs="微软雅黑"/>
                <w:color w:val="auto"/>
              </w:rPr>
            </w:pPr>
            <w:r>
              <w:rPr>
                <w:rFonts w:hint="eastAsia" w:ascii="微软雅黑" w:hAnsi="微软雅黑" w:eastAsia="微软雅黑" w:cs="微软雅黑"/>
                <w:color w:val="auto"/>
                <w:spacing w:val="-3"/>
              </w:rPr>
              <w:t>0-12</w:t>
            </w:r>
          </w:p>
        </w:tc>
        <w:tc>
          <w:tcPr>
            <w:tcW w:w="7062" w:type="dxa"/>
            <w:vAlign w:val="top"/>
          </w:tcPr>
          <w:p w14:paraId="7D7629DD">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进度计划及执行方案内容科学合理，思路清晰，针对性强，可操 作性强</w:t>
            </w:r>
            <w:r>
              <w:rPr>
                <w:rFonts w:hint="eastAsia" w:ascii="微软雅黑" w:hAnsi="微软雅黑" w:eastAsia="微软雅黑" w:cs="微软雅黑"/>
                <w:color w:val="auto"/>
                <w:spacing w:val="1"/>
                <w:lang w:eastAsia="zh-CN"/>
              </w:rPr>
              <w:t>，</w:t>
            </w:r>
            <w:r>
              <w:rPr>
                <w:rFonts w:hint="eastAsia" w:ascii="微软雅黑" w:hAnsi="微软雅黑" w:eastAsia="微软雅黑" w:cs="微软雅黑"/>
                <w:color w:val="auto"/>
                <w:spacing w:val="1"/>
              </w:rPr>
              <w:t>完全满足本项目的需要，得 12 分；</w:t>
            </w:r>
          </w:p>
          <w:p w14:paraId="31FA7A38">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进度计划及执行方案内容较合理，思路较清晰，针对性较强，可操作性较强，满足本项目的需要，得 9 分；</w:t>
            </w:r>
          </w:p>
          <w:p w14:paraId="52535C4F">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进度计划及执行方案内容基本</w:t>
            </w:r>
            <w:r>
              <w:rPr>
                <w:rFonts w:hint="eastAsia" w:ascii="微软雅黑" w:hAnsi="微软雅黑" w:eastAsia="微软雅黑" w:cs="微软雅黑"/>
                <w:color w:val="auto"/>
                <w:spacing w:val="1"/>
                <w:lang w:eastAsia="zh-CN"/>
              </w:rPr>
              <w:t>合理</w:t>
            </w:r>
            <w:r>
              <w:rPr>
                <w:rFonts w:hint="eastAsia" w:ascii="微软雅黑" w:hAnsi="微软雅黑" w:eastAsia="微软雅黑" w:cs="微软雅黑"/>
                <w:color w:val="auto"/>
                <w:spacing w:val="1"/>
              </w:rPr>
              <w:t>，思路基本清晰</w:t>
            </w:r>
            <w:r>
              <w:rPr>
                <w:rFonts w:hint="eastAsia" w:ascii="微软雅黑" w:hAnsi="微软雅黑" w:eastAsia="微软雅黑" w:cs="微软雅黑"/>
                <w:color w:val="auto"/>
                <w:spacing w:val="1"/>
                <w:lang w:eastAsia="zh-CN"/>
              </w:rPr>
              <w:t>，具</w:t>
            </w:r>
            <w:r>
              <w:rPr>
                <w:rFonts w:hint="eastAsia" w:ascii="微软雅黑" w:hAnsi="微软雅黑" w:eastAsia="微软雅黑" w:cs="微软雅黑"/>
                <w:color w:val="auto"/>
                <w:spacing w:val="1"/>
              </w:rPr>
              <w:t>有一定的针对性和可操作性，基本满足本项目的需要得 6 分；</w:t>
            </w:r>
          </w:p>
          <w:p w14:paraId="50324B68">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w:t>
            </w:r>
            <w:r>
              <w:rPr>
                <w:rFonts w:hint="eastAsia" w:ascii="微软雅黑" w:hAnsi="微软雅黑" w:eastAsia="微软雅黑" w:cs="微软雅黑"/>
                <w:color w:val="auto"/>
                <w:spacing w:val="1"/>
                <w:lang w:eastAsia="zh-CN"/>
              </w:rPr>
              <w:t>内容</w:t>
            </w:r>
            <w:r>
              <w:rPr>
                <w:rFonts w:hint="eastAsia" w:ascii="微软雅黑" w:hAnsi="微软雅黑" w:eastAsia="微软雅黑" w:cs="微软雅黑"/>
                <w:color w:val="auto"/>
                <w:spacing w:val="1"/>
              </w:rPr>
              <w:t>基本合理，针对性和可操作性较弱， 基本满足本项目的需要，得 3 分；</w:t>
            </w:r>
          </w:p>
          <w:p w14:paraId="5B87F9B9">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进度计划及执行方案内容不合理，得 1 分；</w:t>
            </w:r>
          </w:p>
          <w:p w14:paraId="36F434C6">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未提供相应内容，得 0 分。</w:t>
            </w:r>
          </w:p>
        </w:tc>
      </w:tr>
      <w:tr w14:paraId="4E83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1039" w:type="dxa"/>
            <w:vMerge w:val="continue"/>
            <w:tcBorders>
              <w:top w:val="nil"/>
            </w:tcBorders>
            <w:vAlign w:val="top"/>
          </w:tcPr>
          <w:p w14:paraId="75254EF5">
            <w:pPr>
              <w:rPr>
                <w:rFonts w:hint="eastAsia" w:ascii="微软雅黑" w:hAnsi="微软雅黑" w:eastAsia="微软雅黑" w:cs="微软雅黑"/>
                <w:color w:val="auto"/>
                <w:sz w:val="21"/>
              </w:rPr>
            </w:pPr>
          </w:p>
        </w:tc>
        <w:tc>
          <w:tcPr>
            <w:tcW w:w="1228" w:type="dxa"/>
            <w:vAlign w:val="top"/>
          </w:tcPr>
          <w:p w14:paraId="672F9AD1">
            <w:pPr>
              <w:spacing w:line="293" w:lineRule="auto"/>
              <w:jc w:val="both"/>
              <w:rPr>
                <w:rFonts w:hint="eastAsia" w:ascii="微软雅黑" w:hAnsi="微软雅黑" w:eastAsia="微软雅黑" w:cs="微软雅黑"/>
                <w:color w:val="auto"/>
                <w:sz w:val="21"/>
              </w:rPr>
            </w:pPr>
          </w:p>
          <w:p w14:paraId="2E187C00">
            <w:pPr>
              <w:spacing w:line="293" w:lineRule="auto"/>
              <w:jc w:val="both"/>
              <w:rPr>
                <w:rFonts w:hint="eastAsia" w:ascii="微软雅黑" w:hAnsi="微软雅黑" w:eastAsia="微软雅黑" w:cs="微软雅黑"/>
                <w:color w:val="auto"/>
                <w:sz w:val="21"/>
              </w:rPr>
            </w:pPr>
          </w:p>
          <w:p w14:paraId="0DA97883">
            <w:pPr>
              <w:pStyle w:val="16"/>
              <w:spacing w:before="78" w:line="220" w:lineRule="auto"/>
              <w:ind w:left="140"/>
              <w:jc w:val="both"/>
              <w:rPr>
                <w:rFonts w:hint="eastAsia" w:ascii="微软雅黑" w:hAnsi="微软雅黑" w:eastAsia="微软雅黑" w:cs="微软雅黑"/>
                <w:color w:val="auto"/>
              </w:rPr>
            </w:pPr>
            <w:r>
              <w:rPr>
                <w:rFonts w:hint="eastAsia" w:ascii="微软雅黑" w:hAnsi="微软雅黑" w:eastAsia="微软雅黑" w:cs="微软雅黑"/>
                <w:color w:val="auto"/>
                <w:spacing w:val="-2"/>
              </w:rPr>
              <w:t>组织协调及后续服务</w:t>
            </w:r>
          </w:p>
        </w:tc>
        <w:tc>
          <w:tcPr>
            <w:tcW w:w="711" w:type="dxa"/>
            <w:vAlign w:val="top"/>
          </w:tcPr>
          <w:p w14:paraId="467FB4A4">
            <w:pPr>
              <w:spacing w:line="272" w:lineRule="auto"/>
              <w:jc w:val="both"/>
              <w:rPr>
                <w:rFonts w:hint="eastAsia" w:ascii="微软雅黑" w:hAnsi="微软雅黑" w:eastAsia="微软雅黑" w:cs="微软雅黑"/>
                <w:color w:val="auto"/>
                <w:sz w:val="21"/>
              </w:rPr>
            </w:pPr>
          </w:p>
          <w:p w14:paraId="7E365316">
            <w:pPr>
              <w:spacing w:line="273" w:lineRule="auto"/>
              <w:jc w:val="both"/>
              <w:rPr>
                <w:rFonts w:hint="eastAsia" w:ascii="微软雅黑" w:hAnsi="微软雅黑" w:eastAsia="微软雅黑" w:cs="微软雅黑"/>
                <w:color w:val="auto"/>
                <w:sz w:val="21"/>
              </w:rPr>
            </w:pPr>
          </w:p>
          <w:p w14:paraId="4B0C1D0B">
            <w:pPr>
              <w:pStyle w:val="16"/>
              <w:spacing w:before="78"/>
              <w:ind w:left="182"/>
              <w:jc w:val="both"/>
              <w:rPr>
                <w:rFonts w:hint="eastAsia" w:ascii="微软雅黑" w:hAnsi="微软雅黑" w:eastAsia="微软雅黑" w:cs="微软雅黑"/>
                <w:color w:val="auto"/>
                <w:spacing w:val="-4"/>
              </w:rPr>
            </w:pPr>
          </w:p>
          <w:p w14:paraId="5CF80197">
            <w:pPr>
              <w:pStyle w:val="16"/>
              <w:spacing w:before="78"/>
              <w:ind w:left="182"/>
              <w:jc w:val="both"/>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spacing w:val="-4"/>
              </w:rPr>
              <w:t>0-</w:t>
            </w:r>
            <w:r>
              <w:rPr>
                <w:rFonts w:hint="eastAsia" w:ascii="微软雅黑" w:hAnsi="微软雅黑" w:eastAsia="微软雅黑" w:cs="微软雅黑"/>
                <w:color w:val="auto"/>
                <w:spacing w:val="-4"/>
                <w:lang w:val="en-US" w:eastAsia="zh-CN"/>
              </w:rPr>
              <w:t>12</w:t>
            </w:r>
          </w:p>
        </w:tc>
        <w:tc>
          <w:tcPr>
            <w:tcW w:w="7062" w:type="dxa"/>
            <w:vAlign w:val="top"/>
          </w:tcPr>
          <w:p w14:paraId="193C792C">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与各参建单位沟通组织协调思路清晰，后续现场服务内容周全，工作流程科学严谨，得 12 分；</w:t>
            </w:r>
          </w:p>
          <w:p w14:paraId="30DA67F2">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组织协调思路较清晰，后续现场服务内容符合要求，工作流程符合要求，得 8 分；</w:t>
            </w:r>
          </w:p>
          <w:p w14:paraId="6C16B2E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组织协调思路一般，后续现场服务内容欠缺，工作流程一般，得 4 分；</w:t>
            </w:r>
          </w:p>
          <w:p w14:paraId="51BB4A31">
            <w:pPr>
              <w:keepNext w:val="0"/>
              <w:keepLines w:val="0"/>
              <w:widowControl/>
              <w:suppressLineNumbers w:val="0"/>
              <w:spacing w:line="240" w:lineRule="auto"/>
              <w:jc w:val="left"/>
              <w:rPr>
                <w:rFonts w:hint="eastAsia" w:ascii="微软雅黑" w:hAnsi="微软雅黑" w:eastAsia="微软雅黑" w:cs="微软雅黑"/>
                <w:color w:val="auto"/>
                <w:spacing w:val="1"/>
              </w:rPr>
            </w:pPr>
            <w:r>
              <w:rPr>
                <w:rFonts w:hint="eastAsia" w:ascii="微软雅黑" w:hAnsi="微软雅黑" w:eastAsia="微软雅黑" w:cs="微软雅黑"/>
                <w:color w:val="auto"/>
                <w:spacing w:val="1"/>
              </w:rPr>
              <w:t>组织协调思路不清晰，后续现场服务内容不周全，工作流程不科 学不严谨，得 1 分；</w:t>
            </w:r>
          </w:p>
          <w:p w14:paraId="69421DD6">
            <w:pPr>
              <w:keepNext w:val="0"/>
              <w:keepLines w:val="0"/>
              <w:widowControl/>
              <w:suppressLineNumbers w:val="0"/>
              <w:spacing w:line="240" w:lineRule="auto"/>
              <w:jc w:val="left"/>
              <w:rPr>
                <w:rFonts w:hint="eastAsia" w:ascii="微软雅黑" w:hAnsi="微软雅黑" w:eastAsia="微软雅黑" w:cs="微软雅黑"/>
                <w:color w:val="auto"/>
              </w:rPr>
            </w:pPr>
            <w:r>
              <w:rPr>
                <w:rFonts w:hint="eastAsia" w:ascii="微软雅黑" w:hAnsi="微软雅黑" w:eastAsia="微软雅黑" w:cs="微软雅黑"/>
                <w:color w:val="auto"/>
                <w:spacing w:val="1"/>
              </w:rPr>
              <w:t>未提供方案或方案与本项目无关得 0 分。</w:t>
            </w:r>
          </w:p>
        </w:tc>
      </w:tr>
    </w:tbl>
    <w:p w14:paraId="788483A7">
      <w:pPr>
        <w:rPr>
          <w:color w:val="auto"/>
        </w:rPr>
        <w:sectPr>
          <w:footerReference r:id="rId32" w:type="default"/>
          <w:pgSz w:w="11907" w:h="16841"/>
          <w:pgMar w:top="1054" w:right="965" w:bottom="1049" w:left="964" w:header="716" w:footer="816" w:gutter="0"/>
          <w:pgNumType w:fmt="decimal"/>
          <w:cols w:space="720" w:num="1"/>
        </w:sectPr>
      </w:pPr>
    </w:p>
    <w:p w14:paraId="3517937B">
      <w:pPr>
        <w:pStyle w:val="3"/>
        <w:spacing w:before="295" w:line="205" w:lineRule="auto"/>
        <w:ind w:left="3021"/>
        <w:outlineLvl w:val="0"/>
        <w:rPr>
          <w:color w:val="auto"/>
          <w:sz w:val="35"/>
          <w:szCs w:val="35"/>
        </w:rPr>
      </w:pPr>
      <w:bookmarkStart w:id="4" w:name="bookmark5"/>
      <w:bookmarkEnd w:id="4"/>
      <w:r>
        <w:rPr>
          <w:b/>
          <w:bCs/>
          <w:color w:val="auto"/>
          <w:spacing w:val="7"/>
          <w:sz w:val="35"/>
          <w:szCs w:val="35"/>
        </w:rPr>
        <w:t>第五章     采购需求</w:t>
      </w:r>
    </w:p>
    <w:p w14:paraId="1752E5FF">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一、</w:t>
      </w:r>
      <w:r>
        <w:rPr>
          <w:rFonts w:hint="eastAsia" w:ascii="微软雅黑" w:hAnsi="微软雅黑" w:eastAsia="微软雅黑" w:cs="微软雅黑"/>
          <w:b/>
          <w:bCs/>
          <w:color w:val="auto"/>
          <w:sz w:val="24"/>
          <w:szCs w:val="24"/>
        </w:rPr>
        <w:t>采购项目概述：</w:t>
      </w:r>
    </w:p>
    <w:p w14:paraId="5E7FDFB7">
      <w:pPr>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北京工业大学房山新校区建设项目（一期）标段四</w:t>
      </w:r>
      <w:r>
        <w:rPr>
          <w:rFonts w:hint="eastAsia" w:ascii="微软雅黑" w:hAnsi="微软雅黑" w:eastAsia="微软雅黑" w:cs="微软雅黑"/>
          <w:color w:val="auto"/>
          <w:sz w:val="24"/>
          <w:szCs w:val="24"/>
        </w:rPr>
        <w:t>包含体育馆、硕博宿舍、食堂、学科试验楼等，项目地上最高14层；地下2层。</w:t>
      </w:r>
    </w:p>
    <w:p w14:paraId="62AFD485">
      <w:pPr>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val="en-US" w:eastAsia="zh-CN"/>
        </w:rPr>
        <w:t>二、</w:t>
      </w:r>
      <w:r>
        <w:rPr>
          <w:rFonts w:hint="eastAsia" w:ascii="微软雅黑" w:hAnsi="微软雅黑" w:eastAsia="微软雅黑" w:cs="微软雅黑"/>
          <w:b/>
          <w:bCs/>
          <w:color w:val="auto"/>
          <w:sz w:val="24"/>
          <w:szCs w:val="24"/>
        </w:rPr>
        <w:t>采购需求及相关支撑文件</w:t>
      </w:r>
      <w:r>
        <w:rPr>
          <w:rFonts w:hint="eastAsia" w:ascii="微软雅黑" w:hAnsi="微软雅黑" w:eastAsia="微软雅黑" w:cs="微软雅黑"/>
          <w:b/>
          <w:bCs/>
          <w:color w:val="auto"/>
          <w:sz w:val="24"/>
          <w:szCs w:val="24"/>
          <w:lang w:eastAsia="zh-CN"/>
        </w:rPr>
        <w:t>：</w:t>
      </w:r>
    </w:p>
    <w:p w14:paraId="27ED8B6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1.</w:t>
      </w:r>
      <w:r>
        <w:rPr>
          <w:rFonts w:hint="eastAsia" w:ascii="微软雅黑" w:hAnsi="微软雅黑" w:eastAsia="微软雅黑" w:cs="微软雅黑"/>
          <w:color w:val="auto"/>
          <w:sz w:val="24"/>
          <w:szCs w:val="24"/>
        </w:rPr>
        <w:t>招标范围：</w:t>
      </w:r>
    </w:p>
    <w:p w14:paraId="650E388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1）工程设计范围：项目基坑支护、地基处理和地下水控制设计工作    。</w:t>
      </w:r>
    </w:p>
    <w:p w14:paraId="108F0B9E">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2）工程设计阶段：包括（但不限于）初步（基础）设计、施工图设计、配合报审及工程招标配合、施工阶段的配合等   。</w:t>
      </w:r>
    </w:p>
    <w:p w14:paraId="0C623C1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3）工程设计服务内容：</w:t>
      </w:r>
    </w:p>
    <w:p w14:paraId="2EBBC02E">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（1）基坑支护设计方案；（2）地基处理设计方案。（3）地下水控制设计方案。</w:t>
      </w:r>
    </w:p>
    <w:p w14:paraId="34748D56">
      <w:pPr>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三、</w:t>
      </w:r>
      <w:r>
        <w:rPr>
          <w:rFonts w:hint="eastAsia" w:ascii="微软雅黑" w:hAnsi="微软雅黑" w:eastAsia="微软雅黑" w:cs="微软雅黑"/>
          <w:b/>
          <w:bCs/>
          <w:color w:val="auto"/>
          <w:sz w:val="24"/>
          <w:szCs w:val="24"/>
        </w:rPr>
        <w:t>采购项目商务要求：</w:t>
      </w:r>
    </w:p>
    <w:p w14:paraId="552D5AFC">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eastAsia="zh-CN"/>
        </w:rPr>
        <w:t>1.</w:t>
      </w:r>
      <w:r>
        <w:rPr>
          <w:rFonts w:hint="eastAsia" w:ascii="微软雅黑" w:hAnsi="微软雅黑" w:eastAsia="微软雅黑" w:cs="微软雅黑"/>
          <w:b/>
          <w:bCs/>
          <w:color w:val="auto"/>
          <w:sz w:val="24"/>
          <w:szCs w:val="24"/>
        </w:rPr>
        <w:t>适用规范、规程、标准</w:t>
      </w:r>
    </w:p>
    <w:p w14:paraId="3D589C51">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本项目必须执行最新版的中华人民共和国、北京市的一切有关规</w:t>
      </w:r>
      <w:r>
        <w:rPr>
          <w:rFonts w:hint="eastAsia" w:ascii="微软雅黑" w:hAnsi="微软雅黑" w:eastAsia="微软雅黑" w:cs="微软雅黑"/>
          <w:color w:val="auto"/>
          <w:sz w:val="24"/>
          <w:szCs w:val="24"/>
          <w:lang w:eastAsia="zh-CN"/>
        </w:rPr>
        <w:t>范和</w:t>
      </w:r>
      <w:r>
        <w:rPr>
          <w:rFonts w:hint="eastAsia" w:ascii="微软雅黑" w:hAnsi="微软雅黑" w:eastAsia="微软雅黑" w:cs="微软雅黑"/>
          <w:color w:val="auto"/>
          <w:sz w:val="24"/>
          <w:szCs w:val="24"/>
        </w:rPr>
        <w:t>标准。若投标人使用的规范标准在技术要求中没有规定，投标人应清楚</w:t>
      </w:r>
      <w:r>
        <w:rPr>
          <w:rFonts w:hint="eastAsia" w:ascii="微软雅黑" w:hAnsi="微软雅黑" w:eastAsia="微软雅黑" w:cs="微软雅黑"/>
          <w:color w:val="auto"/>
          <w:sz w:val="24"/>
          <w:szCs w:val="24"/>
          <w:lang w:eastAsia="zh-CN"/>
        </w:rPr>
        <w:t>地</w:t>
      </w:r>
      <w:r>
        <w:rPr>
          <w:rFonts w:hint="eastAsia" w:ascii="微软雅黑" w:hAnsi="微软雅黑" w:eastAsia="微软雅黑" w:cs="微软雅黑"/>
          <w:color w:val="auto"/>
          <w:sz w:val="24"/>
          <w:szCs w:val="24"/>
        </w:rPr>
        <w:t>说明用于替代的标准。如上述法定要求与招标文件要求有不一致的地方，以较严格者为准。如果不同</w:t>
      </w:r>
      <w:r>
        <w:rPr>
          <w:rFonts w:hint="eastAsia" w:ascii="微软雅黑" w:hAnsi="微软雅黑" w:eastAsia="微软雅黑" w:cs="微软雅黑"/>
          <w:color w:val="auto"/>
          <w:sz w:val="24"/>
          <w:szCs w:val="24"/>
          <w:lang w:eastAsia="zh-CN"/>
        </w:rPr>
        <w:t>规范</w:t>
      </w:r>
      <w:r>
        <w:rPr>
          <w:rFonts w:hint="eastAsia" w:ascii="微软雅黑" w:hAnsi="微软雅黑" w:eastAsia="微软雅黑" w:cs="微软雅黑"/>
          <w:color w:val="auto"/>
          <w:sz w:val="24"/>
          <w:szCs w:val="24"/>
        </w:rPr>
        <w:t>标准不一样，须择严执行；如果国家或地方实施较新规范，则按照较新规范执行。</w:t>
      </w:r>
    </w:p>
    <w:p w14:paraId="56C8AFF7">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1.《北京地区建筑地基基础勘察设计规范》（DBJ11-501-2009）（2016年版）</w:t>
      </w:r>
    </w:p>
    <w:p w14:paraId="7EBB3E82">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2.《岩土工程勘察规范》（GB50021-2001）（2009年版）</w:t>
      </w:r>
    </w:p>
    <w:p w14:paraId="0FD66B7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3.《建筑抗震设计</w:t>
      </w:r>
      <w:r>
        <w:rPr>
          <w:rFonts w:hint="eastAsia" w:ascii="微软雅黑" w:hAnsi="微软雅黑" w:eastAsia="微软雅黑" w:cs="微软雅黑"/>
          <w:color w:val="auto"/>
          <w:sz w:val="24"/>
          <w:szCs w:val="24"/>
          <w:lang w:val="en-US" w:eastAsia="zh-CN"/>
        </w:rPr>
        <w:t>标准</w:t>
      </w:r>
      <w:r>
        <w:rPr>
          <w:rFonts w:hint="eastAsia" w:ascii="微软雅黑" w:hAnsi="微软雅黑" w:eastAsia="微软雅黑" w:cs="微软雅黑"/>
          <w:color w:val="auto"/>
          <w:sz w:val="24"/>
          <w:szCs w:val="24"/>
        </w:rPr>
        <w:t>》（GB50011-2010）（2016年版）</w:t>
      </w:r>
    </w:p>
    <w:p w14:paraId="6F0C51F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4.《土工试验方法标准》（GB/T50123-2019）</w:t>
      </w:r>
    </w:p>
    <w:p w14:paraId="09C9048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5.《工程岩体分级标准》（GB50218-2014）</w:t>
      </w:r>
    </w:p>
    <w:p w14:paraId="43972AC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6.《工程岩体试验方法标准》（GB/T50266-2013）</w:t>
      </w:r>
    </w:p>
    <w:p w14:paraId="416375D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7.《建筑地基基础设计规范》（GB50007-2011）</w:t>
      </w:r>
    </w:p>
    <w:p w14:paraId="4EF3F3B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8.《岩土工程基本术语标准》（GB/T50279-2014）</w:t>
      </w:r>
    </w:p>
    <w:p w14:paraId="50727ED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9.《土的工程分类标准》（GB/T50145-2007）</w:t>
      </w:r>
    </w:p>
    <w:p w14:paraId="698026E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10.《建筑工程地质</w:t>
      </w:r>
      <w:r>
        <w:rPr>
          <w:rFonts w:hint="eastAsia" w:ascii="微软雅黑" w:hAnsi="微软雅黑" w:eastAsia="微软雅黑" w:cs="微软雅黑"/>
          <w:color w:val="auto"/>
          <w:sz w:val="24"/>
          <w:szCs w:val="24"/>
          <w:lang w:val="en-US" w:eastAsia="zh-CN"/>
        </w:rPr>
        <w:t>勘</w:t>
      </w:r>
      <w:r>
        <w:rPr>
          <w:rFonts w:hint="eastAsia" w:ascii="微软雅黑" w:hAnsi="微软雅黑" w:eastAsia="微软雅黑" w:cs="微软雅黑"/>
          <w:color w:val="auto"/>
          <w:sz w:val="24"/>
          <w:szCs w:val="24"/>
        </w:rPr>
        <w:t>探与取样技术规程》（JGJ87-2012）</w:t>
      </w:r>
    </w:p>
    <w:p w14:paraId="133A414E">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11.《建筑基坑支护技术规</w:t>
      </w:r>
      <w:r>
        <w:rPr>
          <w:rFonts w:hint="eastAsia" w:ascii="微软雅黑" w:hAnsi="微软雅黑" w:eastAsia="微软雅黑" w:cs="微软雅黑"/>
          <w:color w:val="auto"/>
          <w:sz w:val="24"/>
          <w:szCs w:val="24"/>
          <w:lang w:val="en-US" w:eastAsia="zh-CN"/>
        </w:rPr>
        <w:t>程</w:t>
      </w:r>
      <w:r>
        <w:rPr>
          <w:rFonts w:hint="eastAsia" w:ascii="微软雅黑" w:hAnsi="微软雅黑" w:eastAsia="微软雅黑" w:cs="微软雅黑"/>
          <w:color w:val="auto"/>
          <w:sz w:val="24"/>
          <w:szCs w:val="24"/>
        </w:rPr>
        <w:t>》（JGJ120-2012）</w:t>
      </w:r>
    </w:p>
    <w:p w14:paraId="0844502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12.《建筑桩基技术规范》（JGJ94-2008）</w:t>
      </w:r>
    </w:p>
    <w:p w14:paraId="0A8EED6A">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13.《房屋建筑和市政基础设施工程勘察文件编制深度规定》（2020年版）</w:t>
      </w:r>
    </w:p>
    <w:p w14:paraId="1C482A92">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2.各阶段的工作要求</w:t>
      </w:r>
    </w:p>
    <w:p w14:paraId="220C13C3">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2.1初步勘察的内容和要求</w:t>
      </w:r>
    </w:p>
    <w:p w14:paraId="69DD5497">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1.</w:t>
      </w:r>
      <w:r>
        <w:rPr>
          <w:rFonts w:hint="eastAsia" w:ascii="微软雅黑" w:hAnsi="微软雅黑" w:eastAsia="微软雅黑" w:cs="微软雅黑"/>
          <w:color w:val="auto"/>
          <w:sz w:val="24"/>
          <w:szCs w:val="24"/>
        </w:rPr>
        <w:t>初步勘察应对场地稳定性</w:t>
      </w:r>
      <w:r>
        <w:rPr>
          <w:rFonts w:hint="eastAsia" w:ascii="微软雅黑" w:hAnsi="微软雅黑" w:eastAsia="微软雅黑" w:cs="微软雅黑"/>
          <w:color w:val="auto"/>
          <w:sz w:val="24"/>
          <w:szCs w:val="24"/>
          <w:lang w:eastAsia="zh-CN"/>
        </w:rPr>
        <w:t>作出评价</w:t>
      </w:r>
      <w:r>
        <w:rPr>
          <w:rFonts w:hint="eastAsia" w:ascii="微软雅黑" w:hAnsi="微软雅黑" w:eastAsia="微软雅黑" w:cs="微软雅黑"/>
          <w:color w:val="auto"/>
          <w:sz w:val="24"/>
          <w:szCs w:val="24"/>
        </w:rPr>
        <w:t>，并进行下列主要工作：</w:t>
      </w:r>
    </w:p>
    <w:p w14:paraId="3BDA5F71">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1）搜集拟建工程的有关文件、工程地质和岩土工程资料以及工程场地范围的地形图；</w:t>
      </w:r>
    </w:p>
    <w:p w14:paraId="268CF38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2）初步查明地质构造、地层结构、岩土工程特性、地下水埋藏条件；</w:t>
      </w:r>
    </w:p>
    <w:p w14:paraId="41D773BA">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3）查明场地不良地质作用的成因、分布、规模、发展趋势，并对场地的稳定性</w:t>
      </w:r>
      <w:r>
        <w:rPr>
          <w:rFonts w:hint="eastAsia" w:ascii="微软雅黑" w:hAnsi="微软雅黑" w:eastAsia="微软雅黑" w:cs="微软雅黑"/>
          <w:color w:val="auto"/>
          <w:sz w:val="24"/>
          <w:szCs w:val="24"/>
          <w:lang w:eastAsia="zh-CN"/>
        </w:rPr>
        <w:t>作出评价</w:t>
      </w:r>
      <w:r>
        <w:rPr>
          <w:rFonts w:hint="eastAsia" w:ascii="微软雅黑" w:hAnsi="微软雅黑" w:eastAsia="微软雅黑" w:cs="微软雅黑"/>
          <w:color w:val="auto"/>
          <w:sz w:val="24"/>
          <w:szCs w:val="24"/>
        </w:rPr>
        <w:t>。</w:t>
      </w:r>
    </w:p>
    <w:p w14:paraId="53F98DD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4）对抗震设防烈度等于或大于6度的场地，应对场地和地基的地震效应做出初步评价；</w:t>
      </w:r>
    </w:p>
    <w:p w14:paraId="34494FA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5）初步判定水和土对建筑材料的腐蚀性；</w:t>
      </w:r>
    </w:p>
    <w:p w14:paraId="783E8A9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6）应对可能采取的地基基础类型、基坑开挖与支护、工程降水方案进行初步分析评价。</w:t>
      </w:r>
    </w:p>
    <w:p w14:paraId="42AF4AE2">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2.</w:t>
      </w:r>
      <w:r>
        <w:rPr>
          <w:rFonts w:hint="eastAsia" w:ascii="微软雅黑" w:hAnsi="微软雅黑" w:eastAsia="微软雅黑" w:cs="微软雅黑"/>
          <w:color w:val="auto"/>
          <w:sz w:val="24"/>
          <w:szCs w:val="24"/>
        </w:rPr>
        <w:t>初步勘察的勘探工作应符合下列要求：</w:t>
      </w:r>
    </w:p>
    <w:p w14:paraId="187606A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1）勘探线应垂直地貌单元、地质构造和地层界线布置；</w:t>
      </w:r>
    </w:p>
    <w:p w14:paraId="6DDDADCA">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2）每个地貌单元均应布置勘探点，在地貌单元交接部位和地层变化较大的地段，勘探点应予加密；</w:t>
      </w:r>
    </w:p>
    <w:p w14:paraId="5E23B7F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3）在地形平坦地区，可按网格布置勘探点；</w:t>
      </w:r>
    </w:p>
    <w:p w14:paraId="1C656692">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3.</w:t>
      </w:r>
      <w:r>
        <w:rPr>
          <w:rFonts w:hint="eastAsia" w:ascii="微软雅黑" w:hAnsi="微软雅黑" w:eastAsia="微软雅黑" w:cs="微软雅黑"/>
          <w:color w:val="auto"/>
          <w:sz w:val="24"/>
          <w:szCs w:val="24"/>
        </w:rPr>
        <w:t>初步勘察勘探线勘探点间距可按下表确定，局部异常地段应予加密。</w:t>
      </w:r>
    </w:p>
    <w:p w14:paraId="313DCFB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初步勘察勘探线、勘探点间距（m）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3020"/>
        <w:gridCol w:w="3021"/>
      </w:tblGrid>
      <w:tr w14:paraId="3379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1EA1ACD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地基复杂程度等级</w:t>
            </w:r>
          </w:p>
        </w:tc>
        <w:tc>
          <w:tcPr>
            <w:tcW w:w="3020" w:type="dxa"/>
            <w:tcBorders>
              <w:top w:val="single" w:color="auto" w:sz="4" w:space="0"/>
              <w:left w:val="single" w:color="auto" w:sz="4" w:space="0"/>
              <w:bottom w:val="single" w:color="auto" w:sz="4" w:space="0"/>
              <w:right w:val="single" w:color="auto" w:sz="4" w:space="0"/>
            </w:tcBorders>
          </w:tcPr>
          <w:p w14:paraId="72DCC2C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勘探线间距</w:t>
            </w:r>
          </w:p>
        </w:tc>
        <w:tc>
          <w:tcPr>
            <w:tcW w:w="3021" w:type="dxa"/>
            <w:tcBorders>
              <w:top w:val="single" w:color="auto" w:sz="4" w:space="0"/>
              <w:left w:val="single" w:color="auto" w:sz="4" w:space="0"/>
              <w:bottom w:val="single" w:color="auto" w:sz="4" w:space="0"/>
              <w:right w:val="single" w:color="auto" w:sz="4" w:space="0"/>
            </w:tcBorders>
          </w:tcPr>
          <w:p w14:paraId="5CF53994">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勘探点间距</w:t>
            </w:r>
          </w:p>
        </w:tc>
      </w:tr>
      <w:tr w14:paraId="6A82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14E2ABA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一级（复杂）</w:t>
            </w:r>
          </w:p>
        </w:tc>
        <w:tc>
          <w:tcPr>
            <w:tcW w:w="3020" w:type="dxa"/>
            <w:tcBorders>
              <w:top w:val="single" w:color="auto" w:sz="4" w:space="0"/>
              <w:left w:val="single" w:color="auto" w:sz="4" w:space="0"/>
              <w:bottom w:val="single" w:color="auto" w:sz="4" w:space="0"/>
              <w:right w:val="single" w:color="auto" w:sz="4" w:space="0"/>
            </w:tcBorders>
          </w:tcPr>
          <w:p w14:paraId="1956AFE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50~100</w:t>
            </w:r>
          </w:p>
        </w:tc>
        <w:tc>
          <w:tcPr>
            <w:tcW w:w="3021" w:type="dxa"/>
            <w:tcBorders>
              <w:top w:val="single" w:color="auto" w:sz="4" w:space="0"/>
              <w:left w:val="single" w:color="auto" w:sz="4" w:space="0"/>
              <w:bottom w:val="single" w:color="auto" w:sz="4" w:space="0"/>
              <w:right w:val="single" w:color="auto" w:sz="4" w:space="0"/>
            </w:tcBorders>
          </w:tcPr>
          <w:p w14:paraId="5376595D">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30~50</w:t>
            </w:r>
          </w:p>
        </w:tc>
      </w:tr>
      <w:tr w14:paraId="14A3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687ED268">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二级（中等复杂）</w:t>
            </w:r>
          </w:p>
        </w:tc>
        <w:tc>
          <w:tcPr>
            <w:tcW w:w="3020" w:type="dxa"/>
            <w:tcBorders>
              <w:top w:val="single" w:color="auto" w:sz="4" w:space="0"/>
              <w:left w:val="single" w:color="auto" w:sz="4" w:space="0"/>
              <w:bottom w:val="single" w:color="auto" w:sz="4" w:space="0"/>
              <w:right w:val="single" w:color="auto" w:sz="4" w:space="0"/>
            </w:tcBorders>
          </w:tcPr>
          <w:p w14:paraId="295E0593">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75~150</w:t>
            </w:r>
          </w:p>
        </w:tc>
        <w:tc>
          <w:tcPr>
            <w:tcW w:w="3021" w:type="dxa"/>
            <w:tcBorders>
              <w:top w:val="single" w:color="auto" w:sz="4" w:space="0"/>
              <w:left w:val="single" w:color="auto" w:sz="4" w:space="0"/>
              <w:bottom w:val="single" w:color="auto" w:sz="4" w:space="0"/>
              <w:right w:val="single" w:color="auto" w:sz="4" w:space="0"/>
            </w:tcBorders>
          </w:tcPr>
          <w:p w14:paraId="0CC3AAF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40~100</w:t>
            </w:r>
          </w:p>
        </w:tc>
      </w:tr>
      <w:tr w14:paraId="753C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7B87BED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三级（简单）</w:t>
            </w:r>
          </w:p>
        </w:tc>
        <w:tc>
          <w:tcPr>
            <w:tcW w:w="3020" w:type="dxa"/>
            <w:tcBorders>
              <w:top w:val="single" w:color="auto" w:sz="4" w:space="0"/>
              <w:left w:val="single" w:color="auto" w:sz="4" w:space="0"/>
              <w:bottom w:val="single" w:color="auto" w:sz="4" w:space="0"/>
              <w:right w:val="single" w:color="auto" w:sz="4" w:space="0"/>
            </w:tcBorders>
          </w:tcPr>
          <w:p w14:paraId="1917555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150~300</w:t>
            </w:r>
          </w:p>
        </w:tc>
        <w:tc>
          <w:tcPr>
            <w:tcW w:w="3021" w:type="dxa"/>
            <w:tcBorders>
              <w:top w:val="single" w:color="auto" w:sz="4" w:space="0"/>
              <w:left w:val="single" w:color="auto" w:sz="4" w:space="0"/>
              <w:bottom w:val="single" w:color="auto" w:sz="4" w:space="0"/>
              <w:right w:val="single" w:color="auto" w:sz="4" w:space="0"/>
            </w:tcBorders>
          </w:tcPr>
          <w:p w14:paraId="360E3C68">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75~200</w:t>
            </w:r>
          </w:p>
        </w:tc>
      </w:tr>
    </w:tbl>
    <w:p w14:paraId="76B4185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4.</w:t>
      </w:r>
      <w:r>
        <w:rPr>
          <w:rFonts w:hint="eastAsia" w:ascii="微软雅黑" w:hAnsi="微软雅黑" w:eastAsia="微软雅黑" w:cs="微软雅黑"/>
          <w:color w:val="auto"/>
          <w:sz w:val="24"/>
          <w:szCs w:val="24"/>
        </w:rPr>
        <w:t>初步勘察勘探孔的深度可按下表确定</w:t>
      </w:r>
    </w:p>
    <w:p w14:paraId="2A63669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初步勘察勘探孔深度（m）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3020"/>
        <w:gridCol w:w="3021"/>
      </w:tblGrid>
      <w:tr w14:paraId="1C60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0CEF2BA0">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工程重要性等级</w:t>
            </w:r>
          </w:p>
        </w:tc>
        <w:tc>
          <w:tcPr>
            <w:tcW w:w="3020" w:type="dxa"/>
            <w:tcBorders>
              <w:top w:val="single" w:color="auto" w:sz="4" w:space="0"/>
              <w:left w:val="single" w:color="auto" w:sz="4" w:space="0"/>
              <w:bottom w:val="single" w:color="auto" w:sz="4" w:space="0"/>
              <w:right w:val="single" w:color="auto" w:sz="4" w:space="0"/>
            </w:tcBorders>
          </w:tcPr>
          <w:p w14:paraId="26444BC4">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一般性勘探孔</w:t>
            </w:r>
          </w:p>
        </w:tc>
        <w:tc>
          <w:tcPr>
            <w:tcW w:w="3021" w:type="dxa"/>
            <w:tcBorders>
              <w:top w:val="single" w:color="auto" w:sz="4" w:space="0"/>
              <w:left w:val="single" w:color="auto" w:sz="4" w:space="0"/>
              <w:bottom w:val="single" w:color="auto" w:sz="4" w:space="0"/>
              <w:right w:val="single" w:color="auto" w:sz="4" w:space="0"/>
            </w:tcBorders>
          </w:tcPr>
          <w:p w14:paraId="2DF07F9E">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控制性勘探孔</w:t>
            </w:r>
          </w:p>
        </w:tc>
      </w:tr>
      <w:tr w14:paraId="6E6B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2BD328D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一级（重要工程）</w:t>
            </w:r>
          </w:p>
        </w:tc>
        <w:tc>
          <w:tcPr>
            <w:tcW w:w="3020" w:type="dxa"/>
            <w:tcBorders>
              <w:top w:val="single" w:color="auto" w:sz="4" w:space="0"/>
              <w:left w:val="single" w:color="auto" w:sz="4" w:space="0"/>
              <w:bottom w:val="single" w:color="auto" w:sz="4" w:space="0"/>
              <w:right w:val="single" w:color="auto" w:sz="4" w:space="0"/>
            </w:tcBorders>
          </w:tcPr>
          <w:p w14:paraId="3A330F9F">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w:t>
            </w:r>
          </w:p>
        </w:tc>
        <w:tc>
          <w:tcPr>
            <w:tcW w:w="3021" w:type="dxa"/>
            <w:tcBorders>
              <w:top w:val="single" w:color="auto" w:sz="4" w:space="0"/>
              <w:left w:val="single" w:color="auto" w:sz="4" w:space="0"/>
              <w:bottom w:val="single" w:color="auto" w:sz="4" w:space="0"/>
              <w:right w:val="single" w:color="auto" w:sz="4" w:space="0"/>
            </w:tcBorders>
          </w:tcPr>
          <w:p w14:paraId="639D73A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≥30</w:t>
            </w:r>
          </w:p>
        </w:tc>
      </w:tr>
      <w:tr w14:paraId="1954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377E889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二级（一般工程）</w:t>
            </w:r>
          </w:p>
        </w:tc>
        <w:tc>
          <w:tcPr>
            <w:tcW w:w="3020" w:type="dxa"/>
            <w:tcBorders>
              <w:top w:val="single" w:color="auto" w:sz="4" w:space="0"/>
              <w:left w:val="single" w:color="auto" w:sz="4" w:space="0"/>
              <w:bottom w:val="single" w:color="auto" w:sz="4" w:space="0"/>
              <w:right w:val="single" w:color="auto" w:sz="4" w:space="0"/>
            </w:tcBorders>
          </w:tcPr>
          <w:p w14:paraId="73E0DBBF">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10~15</w:t>
            </w:r>
          </w:p>
        </w:tc>
        <w:tc>
          <w:tcPr>
            <w:tcW w:w="3021" w:type="dxa"/>
            <w:tcBorders>
              <w:top w:val="single" w:color="auto" w:sz="4" w:space="0"/>
              <w:left w:val="single" w:color="auto" w:sz="4" w:space="0"/>
              <w:bottom w:val="single" w:color="auto" w:sz="4" w:space="0"/>
              <w:right w:val="single" w:color="auto" w:sz="4" w:space="0"/>
            </w:tcBorders>
          </w:tcPr>
          <w:p w14:paraId="34A22F28">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15~30</w:t>
            </w:r>
          </w:p>
        </w:tc>
      </w:tr>
      <w:tr w14:paraId="5B37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20" w:type="dxa"/>
            <w:tcBorders>
              <w:top w:val="single" w:color="auto" w:sz="4" w:space="0"/>
              <w:left w:val="single" w:color="auto" w:sz="4" w:space="0"/>
              <w:bottom w:val="single" w:color="auto" w:sz="4" w:space="0"/>
              <w:right w:val="single" w:color="auto" w:sz="4" w:space="0"/>
            </w:tcBorders>
          </w:tcPr>
          <w:p w14:paraId="3BC01A1E">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三级（次要工程）</w:t>
            </w:r>
          </w:p>
        </w:tc>
        <w:tc>
          <w:tcPr>
            <w:tcW w:w="3020" w:type="dxa"/>
            <w:tcBorders>
              <w:top w:val="single" w:color="auto" w:sz="4" w:space="0"/>
              <w:left w:val="single" w:color="auto" w:sz="4" w:space="0"/>
              <w:bottom w:val="single" w:color="auto" w:sz="4" w:space="0"/>
              <w:right w:val="single" w:color="auto" w:sz="4" w:space="0"/>
            </w:tcBorders>
          </w:tcPr>
          <w:p w14:paraId="35593E2C">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6~10</w:t>
            </w:r>
          </w:p>
        </w:tc>
        <w:tc>
          <w:tcPr>
            <w:tcW w:w="3021" w:type="dxa"/>
            <w:tcBorders>
              <w:top w:val="single" w:color="auto" w:sz="4" w:space="0"/>
              <w:left w:val="single" w:color="auto" w:sz="4" w:space="0"/>
              <w:bottom w:val="single" w:color="auto" w:sz="4" w:space="0"/>
              <w:right w:val="single" w:color="auto" w:sz="4" w:space="0"/>
            </w:tcBorders>
          </w:tcPr>
          <w:p w14:paraId="78059F6F">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10~20</w:t>
            </w:r>
          </w:p>
        </w:tc>
      </w:tr>
    </w:tbl>
    <w:p w14:paraId="02B03BA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5.</w:t>
      </w:r>
      <w:r>
        <w:rPr>
          <w:rFonts w:hint="eastAsia" w:ascii="微软雅黑" w:hAnsi="微软雅黑" w:eastAsia="微软雅黑" w:cs="微软雅黑"/>
          <w:color w:val="auto"/>
          <w:sz w:val="24"/>
          <w:szCs w:val="24"/>
        </w:rPr>
        <w:t>当遇下列情形之一时，应适当增减勘探孔深度：</w:t>
      </w:r>
    </w:p>
    <w:p w14:paraId="0714D4E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1）当勘探孔的地面标高与预计整平地面标高相差较大时，应按其差值调整勘探孔深度；</w:t>
      </w:r>
    </w:p>
    <w:p w14:paraId="618DBA7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2）在预定深度内遇基岩时，除控制性勘探孔仍应钻入基岩适当深度外，其他勘探孔达到确认的基岩后即可终止钻进；</w:t>
      </w:r>
    </w:p>
    <w:p w14:paraId="12AF6AAB">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3）在预定深度内有厚度较大，且分布均匀的坚实土层</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如碎石土、密实砂、老沉积土等</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时，除控制性勘探孔应达到规定深度外，一般性勘探孔的深度可适当减小；</w:t>
      </w:r>
    </w:p>
    <w:p w14:paraId="3A4FD1C2">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4）当预定深度内有软弱土层时，勘探孔深度应适当增加，部分控制性勘探孔应穿透软弱土层或达到预计控制深度；</w:t>
      </w:r>
    </w:p>
    <w:p w14:paraId="10039BD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5）对重型工业建筑应根据结构特点和荷载条件适当增加勘探孔深度。</w:t>
      </w:r>
    </w:p>
    <w:p w14:paraId="345E4BA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6.</w:t>
      </w:r>
      <w:r>
        <w:rPr>
          <w:rFonts w:hint="eastAsia" w:ascii="微软雅黑" w:hAnsi="微软雅黑" w:eastAsia="微软雅黑" w:cs="微软雅黑"/>
          <w:color w:val="auto"/>
          <w:sz w:val="24"/>
          <w:szCs w:val="24"/>
        </w:rPr>
        <w:t>初步勘察采取土试样和进行原位测试应符合下列要求；</w:t>
      </w:r>
    </w:p>
    <w:p w14:paraId="1EF373F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1）采取土试样和进行原位测试的勘探点应结合地貌单元、地层结构和土</w:t>
      </w:r>
      <w:r>
        <w:rPr>
          <w:rFonts w:hint="eastAsia" w:ascii="微软雅黑" w:hAnsi="微软雅黑" w:eastAsia="微软雅黑" w:cs="微软雅黑"/>
          <w:color w:val="auto"/>
          <w:sz w:val="24"/>
          <w:szCs w:val="24"/>
          <w:lang w:eastAsia="zh-CN"/>
        </w:rPr>
        <w:t>地</w:t>
      </w:r>
      <w:r>
        <w:rPr>
          <w:rFonts w:hint="eastAsia" w:ascii="微软雅黑" w:hAnsi="微软雅黑" w:eastAsia="微软雅黑" w:cs="微软雅黑"/>
          <w:color w:val="auto"/>
          <w:sz w:val="24"/>
          <w:szCs w:val="24"/>
        </w:rPr>
        <w:t>工程性质布置，其数量可占勘探点总数的1/4～1/2；</w:t>
      </w:r>
    </w:p>
    <w:p w14:paraId="645604EE">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2）采取土试样的数量和孔内原位测试的竖向间距，应按地层特点和土的均匀程度确定；每层土均应采取土试样或进行原位测试，其数量不宜少于6 个。</w:t>
      </w:r>
    </w:p>
    <w:p w14:paraId="3D952DB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7.</w:t>
      </w:r>
      <w:r>
        <w:rPr>
          <w:rFonts w:hint="eastAsia" w:ascii="微软雅黑" w:hAnsi="微软雅黑" w:eastAsia="微软雅黑" w:cs="微软雅黑"/>
          <w:color w:val="auto"/>
          <w:sz w:val="24"/>
          <w:szCs w:val="24"/>
        </w:rPr>
        <w:t>初步勘察应进行下列水文地质工作：</w:t>
      </w:r>
    </w:p>
    <w:p w14:paraId="4689BE5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1）调查含水层的埋藏条件，地下水类型，补给排泄条件，各层地下水位，调查其变化幅度，必要时应设置长期观测孔，监测水位变化；</w:t>
      </w:r>
    </w:p>
    <w:p w14:paraId="4FD1631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2）当需绘制地下水等水位线图时，应根据地下水的埋藏条件和层位，统一量测地下水位；</w:t>
      </w:r>
    </w:p>
    <w:p w14:paraId="6A19E08A">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3）当地下水可能浸湿基础时，应采取水试样进行腐蚀性评价。</w:t>
      </w:r>
    </w:p>
    <w:p w14:paraId="178F97F8">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2.2详细勘察的内容和要求</w:t>
      </w:r>
    </w:p>
    <w:p w14:paraId="461493D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1.</w:t>
      </w:r>
      <w:r>
        <w:rPr>
          <w:rFonts w:hint="eastAsia" w:ascii="微软雅黑" w:hAnsi="微软雅黑" w:eastAsia="微软雅黑" w:cs="微软雅黑"/>
          <w:color w:val="auto"/>
          <w:sz w:val="24"/>
          <w:szCs w:val="24"/>
        </w:rPr>
        <w:t>详细勘察应按单体建筑物或建筑群提出详细的岩土工程资料和设计、施工所需的岩土参数；对建筑地基做出岩土工程评价，并对地基类型、基础形式、地基处理、基坑支护、工程降水和不良地质作用的防治等提出建议。主要应进行下列工作：</w:t>
      </w:r>
    </w:p>
    <w:p w14:paraId="264B04D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1）搜集附有坐标和地形的建筑总平面图，场区的地面整平标高，建筑物的性质、规模、荷载、结构特点、基础形式、埋置深度、地基允许变形等资料；</w:t>
      </w:r>
    </w:p>
    <w:p w14:paraId="05ED3C72">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2）查明不良地质作用的类型、成因、分布范围、发展趋势和危害程度，提出整治方案的建议；</w:t>
      </w:r>
    </w:p>
    <w:p w14:paraId="613CC66B">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3）查明建筑范围内岩土层的类型、深度、分布、工程特性、分析和评价地基的稳定性、均匀性和承载力；</w:t>
      </w:r>
    </w:p>
    <w:p w14:paraId="06774252">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4）对需进行沉降计算的建筑物，提供地基变形计算参数，预测建筑物的变形特征；</w:t>
      </w:r>
    </w:p>
    <w:p w14:paraId="16FB89CB">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5）查明埋藏的河道、沟浜、墓穴、防空洞、孤石等对工程不利的埋藏物；</w:t>
      </w:r>
    </w:p>
    <w:p w14:paraId="56BC574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6）查明地下水的埋藏条件，提供地下水位及其变化幅度；</w:t>
      </w:r>
    </w:p>
    <w:p w14:paraId="721F613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7）判定水和土对建筑材料的腐蚀性。</w:t>
      </w:r>
    </w:p>
    <w:p w14:paraId="1217F881">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2.</w:t>
      </w:r>
      <w:r>
        <w:rPr>
          <w:rFonts w:hint="eastAsia" w:ascii="微软雅黑" w:hAnsi="微软雅黑" w:eastAsia="微软雅黑" w:cs="微软雅黑"/>
          <w:color w:val="auto"/>
          <w:sz w:val="24"/>
          <w:szCs w:val="24"/>
        </w:rPr>
        <w:t>详细勘察应论证地下水在施工期间对工程和环境的影响。对情况复杂的重要工程，需论证使用期间水位变化和需提出抗浮设防水位时，应进行专门研究。</w:t>
      </w:r>
    </w:p>
    <w:p w14:paraId="0126BF2A">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3.</w:t>
      </w:r>
      <w:r>
        <w:rPr>
          <w:rFonts w:hint="eastAsia" w:ascii="微软雅黑" w:hAnsi="微软雅黑" w:eastAsia="微软雅黑" w:cs="微软雅黑"/>
          <w:color w:val="auto"/>
          <w:sz w:val="24"/>
          <w:szCs w:val="24"/>
        </w:rPr>
        <w:t>详细勘察勘探点布置和勘探孔深度，应根据建筑物特性和岩土工程条件确定。对岩质地基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应根据地质构造、岩体特性、风化情况等，结合建筑物对地基的要求，按地方标准或当地经验确定；对土质地基，应符合以下规定。</w:t>
      </w:r>
    </w:p>
    <w:p w14:paraId="0B76C15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4.</w:t>
      </w:r>
      <w:r>
        <w:rPr>
          <w:rFonts w:hint="eastAsia" w:ascii="微软雅黑" w:hAnsi="微软雅黑" w:eastAsia="微软雅黑" w:cs="微软雅黑"/>
          <w:color w:val="auto"/>
          <w:sz w:val="24"/>
          <w:szCs w:val="24"/>
        </w:rPr>
        <w:t>详细勘察勘探点的间距可按下表确定。</w:t>
      </w:r>
    </w:p>
    <w:p w14:paraId="7B00F4AD">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详细勘察勘探点间距（m）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1"/>
      </w:tblGrid>
      <w:tr w14:paraId="1EE8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54073E80">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地基复杂程度等级</w:t>
            </w:r>
          </w:p>
        </w:tc>
        <w:tc>
          <w:tcPr>
            <w:tcW w:w="4531" w:type="dxa"/>
            <w:tcBorders>
              <w:top w:val="single" w:color="auto" w:sz="4" w:space="0"/>
              <w:left w:val="single" w:color="auto" w:sz="4" w:space="0"/>
              <w:bottom w:val="single" w:color="auto" w:sz="4" w:space="0"/>
              <w:right w:val="single" w:color="auto" w:sz="4" w:space="0"/>
            </w:tcBorders>
          </w:tcPr>
          <w:p w14:paraId="1F956A2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勘探点间距</w:t>
            </w:r>
          </w:p>
        </w:tc>
      </w:tr>
      <w:tr w14:paraId="145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12D952FB">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一级（复杂）</w:t>
            </w:r>
          </w:p>
        </w:tc>
        <w:tc>
          <w:tcPr>
            <w:tcW w:w="4531" w:type="dxa"/>
            <w:tcBorders>
              <w:top w:val="single" w:color="auto" w:sz="4" w:space="0"/>
              <w:left w:val="single" w:color="auto" w:sz="4" w:space="0"/>
              <w:bottom w:val="single" w:color="auto" w:sz="4" w:space="0"/>
              <w:right w:val="single" w:color="auto" w:sz="4" w:space="0"/>
            </w:tcBorders>
          </w:tcPr>
          <w:p w14:paraId="30DA008D">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10~15</w:t>
            </w:r>
          </w:p>
        </w:tc>
      </w:tr>
      <w:tr w14:paraId="24B2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02C7B7BA">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二级（中等复杂）</w:t>
            </w:r>
          </w:p>
        </w:tc>
        <w:tc>
          <w:tcPr>
            <w:tcW w:w="4531" w:type="dxa"/>
            <w:tcBorders>
              <w:top w:val="single" w:color="auto" w:sz="4" w:space="0"/>
              <w:left w:val="single" w:color="auto" w:sz="4" w:space="0"/>
              <w:bottom w:val="single" w:color="auto" w:sz="4" w:space="0"/>
              <w:right w:val="single" w:color="auto" w:sz="4" w:space="0"/>
            </w:tcBorders>
          </w:tcPr>
          <w:p w14:paraId="3FA698B7">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15~30</w:t>
            </w:r>
          </w:p>
        </w:tc>
      </w:tr>
      <w:tr w14:paraId="686B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single" w:color="auto" w:sz="4" w:space="0"/>
              <w:left w:val="single" w:color="auto" w:sz="4" w:space="0"/>
              <w:bottom w:val="single" w:color="auto" w:sz="4" w:space="0"/>
              <w:right w:val="single" w:color="auto" w:sz="4" w:space="0"/>
            </w:tcBorders>
          </w:tcPr>
          <w:p w14:paraId="118673E2">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三级（简单）</w:t>
            </w:r>
          </w:p>
        </w:tc>
        <w:tc>
          <w:tcPr>
            <w:tcW w:w="4531" w:type="dxa"/>
            <w:tcBorders>
              <w:top w:val="single" w:color="auto" w:sz="4" w:space="0"/>
              <w:left w:val="single" w:color="auto" w:sz="4" w:space="0"/>
              <w:bottom w:val="single" w:color="auto" w:sz="4" w:space="0"/>
              <w:right w:val="single" w:color="auto" w:sz="4" w:space="0"/>
            </w:tcBorders>
          </w:tcPr>
          <w:p w14:paraId="535748A9">
            <w:pPr>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微软雅黑" w:hAnsi="微软雅黑" w:eastAsia="微软雅黑" w:cs="微软雅黑"/>
                <w:bCs/>
                <w:color w:val="auto"/>
                <w:kern w:val="2"/>
                <w:sz w:val="24"/>
                <w:szCs w:val="24"/>
                <w14:ligatures w14:val="standardContextual"/>
              </w:rPr>
            </w:pPr>
            <w:r>
              <w:rPr>
                <w:rFonts w:hint="eastAsia" w:ascii="微软雅黑" w:hAnsi="微软雅黑" w:eastAsia="微软雅黑" w:cs="微软雅黑"/>
                <w:bCs/>
                <w:color w:val="auto"/>
                <w:kern w:val="2"/>
                <w:sz w:val="24"/>
                <w:szCs w:val="24"/>
                <w14:ligatures w14:val="standardContextual"/>
              </w:rPr>
              <w:t>30~50</w:t>
            </w:r>
          </w:p>
        </w:tc>
      </w:tr>
    </w:tbl>
    <w:p w14:paraId="1819146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5.</w:t>
      </w:r>
      <w:r>
        <w:rPr>
          <w:rFonts w:hint="eastAsia" w:ascii="微软雅黑" w:hAnsi="微软雅黑" w:eastAsia="微软雅黑" w:cs="微软雅黑"/>
          <w:color w:val="auto"/>
          <w:sz w:val="24"/>
          <w:szCs w:val="24"/>
        </w:rPr>
        <w:t>详细勘察的勘探点布置，应符合下列规定：</w:t>
      </w:r>
    </w:p>
    <w:p w14:paraId="7F6E461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1）勘探点宜按建筑物周边线和角点布置，对无特殊要求的其他建筑物可按建筑物或建筑群的范围布置：</w:t>
      </w:r>
    </w:p>
    <w:p w14:paraId="4C2EC1A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2）同一建筑范围内的主要受力层或有影响的下卧层起伏较大时，应加密勘探点，查明其变化；</w:t>
      </w:r>
    </w:p>
    <w:p w14:paraId="0BC938B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3）重大设备基础应单独布置勘探点，重大的动力机器基础和高耸构筑物，勘探点不宜少于</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个</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1"/>
          <w:sz w:val="24"/>
          <w:szCs w:val="24"/>
          <w:lang w:val="en-US" w:eastAsia="zh-CN"/>
        </w:rPr>
        <w:t>请明确数量</w:t>
      </w:r>
      <w:r>
        <w:rPr>
          <w:rFonts w:hint="eastAsia"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z w:val="24"/>
          <w:szCs w:val="24"/>
        </w:rPr>
        <w:t>；</w:t>
      </w:r>
    </w:p>
    <w:p w14:paraId="3F953CC1">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4）勘探手段宜采用钻探与触探相配合，在复杂地质条件、湿陷性土、膨胀岩土、风化岩和残积土地区、宜布置适量探井。</w:t>
      </w:r>
    </w:p>
    <w:p w14:paraId="404CF96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6.</w:t>
      </w:r>
      <w:r>
        <w:rPr>
          <w:rFonts w:hint="eastAsia" w:ascii="微软雅黑" w:hAnsi="微软雅黑" w:eastAsia="微软雅黑" w:cs="微软雅黑"/>
          <w:color w:val="auto"/>
          <w:sz w:val="24"/>
          <w:szCs w:val="24"/>
        </w:rPr>
        <w:t>详细勘察的单栋高层建筑勘探点的布置，应满足对地基均匀性评价的要求，且不应少于4个，对密集的高层建筑群，勘探点可适当减少，但每栋建筑物至少应有1个控制性勘探点。</w:t>
      </w:r>
    </w:p>
    <w:p w14:paraId="14C861A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7.</w:t>
      </w:r>
      <w:r>
        <w:rPr>
          <w:rFonts w:hint="eastAsia" w:ascii="微软雅黑" w:hAnsi="微软雅黑" w:eastAsia="微软雅黑" w:cs="微软雅黑"/>
          <w:color w:val="auto"/>
          <w:sz w:val="24"/>
          <w:szCs w:val="24"/>
        </w:rPr>
        <w:t>详细勘察的勘探深度自基础底面算起，应符合下列规定：</w:t>
      </w:r>
    </w:p>
    <w:p w14:paraId="4894AB8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1）勘探孔深度应能控制地基主要受力层，当基础底面宽度不大于5m时</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勘探孔的深度对条形基础不应小于基础底面宽度的3倍，对单独柱基不应小于1.5倍，且不应小于5m；</w:t>
      </w:r>
    </w:p>
    <w:p w14:paraId="2EF1FA8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2）对高层建筑和需作变形计算的地基，控制性勘探孔的深度应超过地基变形计算深度；高层建筑的一般性勘探孔应达到基底下0.5～1.0倍的基础宽度，并深入稳定分布的地层；</w:t>
      </w:r>
    </w:p>
    <w:p w14:paraId="417E695E">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3）对仅有地下室的建筑或高层建筑的裙房，当不能满足抗浮设计要求，需设置抗浮桩或锚杆时，勘探孔深度应满足抗拔承载力评价的要求；</w:t>
      </w:r>
    </w:p>
    <w:p w14:paraId="7E53D733">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4）当有大面积地面堆载或软弱下卧层时，应适当加深控制性勘探孔的深度；</w:t>
      </w:r>
    </w:p>
    <w:p w14:paraId="235A8B0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5）在上述规定深度内当遇基岩或厚层碎石土等稳定地层时，勘探孔深度可适当调整。</w:t>
      </w:r>
    </w:p>
    <w:p w14:paraId="23580767">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8.</w:t>
      </w:r>
      <w:r>
        <w:rPr>
          <w:rFonts w:hint="eastAsia" w:ascii="微软雅黑" w:hAnsi="微软雅黑" w:eastAsia="微软雅黑" w:cs="微软雅黑"/>
          <w:color w:val="auto"/>
          <w:sz w:val="24"/>
          <w:szCs w:val="24"/>
        </w:rPr>
        <w:t>详细勘察的勘探孔深度，尚应符合下列规定：</w:t>
      </w:r>
    </w:p>
    <w:p w14:paraId="149635E7">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1）地基变形计算深度，对中、低压缩性土可取附加压力等于上覆土层有效自重压力20%的深度；对于高压缩性土层可取附加压力等于上覆土层有效自重压力10%的深度；</w:t>
      </w:r>
    </w:p>
    <w:p w14:paraId="2E253A12">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2）建筑总平面内的裙房或仅有地下室部分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或当基底附加压力p0≤0时</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的控制性勘探孔的深度可适当减小</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但应深入稳定分布地层，且根据荷载和土质条件不宜少于基底下0.5～1.0倍基础宽度；</w:t>
      </w:r>
    </w:p>
    <w:p w14:paraId="4F77F919">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3）当需进行地基整体稳定性验算时，控制性勘探孔深度应根据具体条件满足验算要求；</w:t>
      </w:r>
    </w:p>
    <w:p w14:paraId="339D5BA0">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4）当需确定场地抗震类别而邻近无可靠的覆盖层厚度资料时，应布置波速测试孔，其深度应满足确定覆盖层厚度的要求；</w:t>
      </w:r>
    </w:p>
    <w:p w14:paraId="4FFC339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5）大型设备基础勘探孔深度不宜小于基础底面宽度的2倍；</w:t>
      </w:r>
    </w:p>
    <w:p w14:paraId="6430CCF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6）当需进行地基处理时，勘探孔的深度应满足地基处理设计与施工要求；当采用桩基时，勘探孔的深度应</w:t>
      </w:r>
      <w:r>
        <w:rPr>
          <w:rFonts w:hint="eastAsia" w:ascii="微软雅黑" w:hAnsi="微软雅黑" w:eastAsia="微软雅黑" w:cs="微软雅黑"/>
          <w:color w:val="auto"/>
          <w:sz w:val="24"/>
          <w:szCs w:val="24"/>
          <w:lang w:eastAsia="zh-CN"/>
        </w:rPr>
        <w:t>满足</w:t>
      </w:r>
      <w:r>
        <w:rPr>
          <w:rFonts w:hint="eastAsia" w:ascii="微软雅黑" w:hAnsi="微软雅黑" w:eastAsia="微软雅黑" w:cs="微软雅黑"/>
          <w:color w:val="auto"/>
          <w:sz w:val="24"/>
          <w:szCs w:val="24"/>
        </w:rPr>
        <w:t>相应规范的要求。</w:t>
      </w:r>
    </w:p>
    <w:p w14:paraId="4337AA6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9.</w:t>
      </w:r>
      <w:r>
        <w:rPr>
          <w:rFonts w:hint="eastAsia" w:ascii="微软雅黑" w:hAnsi="微软雅黑" w:eastAsia="微软雅黑" w:cs="微软雅黑"/>
          <w:color w:val="auto"/>
          <w:sz w:val="24"/>
          <w:szCs w:val="24"/>
        </w:rPr>
        <w:t>详细勘察采取土试样和进行原位测试应符合下列要求：</w:t>
      </w:r>
    </w:p>
    <w:p w14:paraId="0371E0E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1）采取土试样和进行原位测试的勘探点数量，应根据地层结构、地基土的均匀性和工程特点确定，且不应少于勘探孔总数的1/2，钻探取土试样孔的数量不应少于勘探孔总数的1/3；</w:t>
      </w:r>
    </w:p>
    <w:p w14:paraId="6EA503CD">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2）每个场地每一主要土层的原状土试样或原位测试数据不应少于6件</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组</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；当采用连续记录的静力触探或动力触探为主要勘察手段时，每个场地不应少于3个孔；</w:t>
      </w:r>
    </w:p>
    <w:p w14:paraId="58070DC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3）在地基主要受力层内，对厚度大于0.5m的夹层或透镜体，应采取土试样或进行原位测试；</w:t>
      </w:r>
    </w:p>
    <w:p w14:paraId="4375C10B">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4）当土层性质不均匀时，应增加取土试样或原位测试数量。</w:t>
      </w:r>
    </w:p>
    <w:p w14:paraId="3A0FF31A">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四、</w:t>
      </w:r>
      <w:r>
        <w:rPr>
          <w:rFonts w:hint="eastAsia" w:ascii="微软雅黑" w:hAnsi="微软雅黑" w:eastAsia="微软雅黑" w:cs="微软雅黑"/>
          <w:b/>
          <w:bCs/>
          <w:color w:val="auto"/>
          <w:sz w:val="24"/>
          <w:szCs w:val="24"/>
        </w:rPr>
        <w:t>技术文件编制要求</w:t>
      </w:r>
    </w:p>
    <w:p w14:paraId="1E9979AC">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设计方案应符合建设部《建筑工程设计文件编制深度规定》（2016年版），需提供的技术文件内容包括但不限于如下要求：</w:t>
      </w:r>
    </w:p>
    <w:p w14:paraId="58EEA6FD">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设计方案</w:t>
      </w:r>
    </w:p>
    <w:p w14:paraId="4194666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（1）基坑支护设计方案；</w:t>
      </w:r>
    </w:p>
    <w:p w14:paraId="4F139BD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（2）地基处理设计方案。</w:t>
      </w:r>
    </w:p>
    <w:p w14:paraId="4C43D63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（3）地下水控制设计方案</w:t>
      </w:r>
    </w:p>
    <w:p w14:paraId="5477E516">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2.文件编制要求</w:t>
      </w:r>
    </w:p>
    <w:p w14:paraId="1D07E345">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（1）设计应该包括建设说明、设计图纸、土方开挖方案及基坑变形检测布点要求、基坑支护抗倾覆、抗隆起、抗滑移、基坑的整体稳定性及提供基坑变形预警值的参考值及其他必要文件等。</w:t>
      </w:r>
    </w:p>
    <w:p w14:paraId="2695098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（2）支护平面布置图、剖面图、结构配筋图及节点详图。</w:t>
      </w:r>
    </w:p>
    <w:p w14:paraId="086A88ED">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（3）监测平面布置图，应包括但不限于以下内容：临近建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构</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筑物和道路及管线的沉降、倾斜、裂缝与水平位移、土体分层沉降、基坑底隆起、锚杆拉力、内力及地下水位变化等。</w:t>
      </w:r>
    </w:p>
    <w:p w14:paraId="0E58892D">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（4）施工图纸（包含深基坑支护、降水、止水、土方开挖、地基处理、安全等方案及冬、雨季施工注意事项等）。</w:t>
      </w:r>
    </w:p>
    <w:p w14:paraId="52D755BB">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（5）岩土设计应依据发包人提供的勘察成果文件，并应统筹考虑基础施工具体情况进行编制。</w:t>
      </w:r>
    </w:p>
    <w:p w14:paraId="6C7A9C8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（6）设计的图纸主要应该从合理、实用、经济、有效、方便的角度为原则来综合考虑。</w:t>
      </w:r>
    </w:p>
    <w:p w14:paraId="2FC6D851">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（7）有效支护保证周围建筑、道路、管线设施的安全。</w:t>
      </w:r>
    </w:p>
    <w:p w14:paraId="132217D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（8）岩土设计外围尺寸不应该超过用地红线（有特殊</w:t>
      </w:r>
      <w:r>
        <w:rPr>
          <w:rFonts w:hint="eastAsia" w:ascii="微软雅黑" w:hAnsi="微软雅黑" w:eastAsia="微软雅黑" w:cs="微软雅黑"/>
          <w:color w:val="auto"/>
          <w:sz w:val="24"/>
          <w:szCs w:val="24"/>
          <w:lang w:eastAsia="zh-CN"/>
        </w:rPr>
        <w:t>情况</w:t>
      </w:r>
      <w:r>
        <w:rPr>
          <w:rFonts w:hint="eastAsia" w:ascii="微软雅黑" w:hAnsi="微软雅黑" w:eastAsia="微软雅黑" w:cs="微软雅黑"/>
          <w:color w:val="auto"/>
          <w:sz w:val="24"/>
          <w:szCs w:val="24"/>
        </w:rPr>
        <w:t>除外，但应事先征得发包人书面同意）。</w:t>
      </w:r>
    </w:p>
    <w:p w14:paraId="38CF283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（9）本设计与施工总承包单位的技术措施有矛盾或需要调整时，必须无偿配合进行</w:t>
      </w:r>
      <w:r>
        <w:rPr>
          <w:rFonts w:hint="eastAsia" w:ascii="微软雅黑" w:hAnsi="微软雅黑" w:eastAsia="微软雅黑" w:cs="微软雅黑"/>
          <w:color w:val="auto"/>
          <w:sz w:val="24"/>
          <w:szCs w:val="24"/>
          <w:lang w:eastAsia="zh-CN"/>
        </w:rPr>
        <w:t>设计</w:t>
      </w:r>
      <w:r>
        <w:rPr>
          <w:rFonts w:hint="eastAsia" w:ascii="微软雅黑" w:hAnsi="微软雅黑" w:eastAsia="微软雅黑" w:cs="微软雅黑"/>
          <w:color w:val="auto"/>
          <w:sz w:val="24"/>
          <w:szCs w:val="24"/>
        </w:rPr>
        <w:t>调整。</w:t>
      </w:r>
    </w:p>
    <w:p w14:paraId="722C38C8">
      <w:pP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3.</w:t>
      </w:r>
      <w:r>
        <w:rPr>
          <w:rFonts w:hint="eastAsia" w:ascii="微软雅黑" w:hAnsi="微软雅黑" w:eastAsia="微软雅黑" w:cs="微软雅黑"/>
          <w:b/>
          <w:bCs/>
          <w:color w:val="auto"/>
          <w:sz w:val="24"/>
          <w:szCs w:val="24"/>
        </w:rPr>
        <w:t>后续设计服务要求</w:t>
      </w:r>
    </w:p>
    <w:p w14:paraId="261BD78A">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1.</w:t>
      </w:r>
      <w:r>
        <w:rPr>
          <w:rFonts w:hint="eastAsia" w:ascii="微软雅黑" w:hAnsi="微软雅黑" w:eastAsia="微软雅黑" w:cs="微软雅黑"/>
          <w:color w:val="auto"/>
          <w:sz w:val="24"/>
          <w:szCs w:val="24"/>
        </w:rPr>
        <w:t>设计人交付设计资料及文件后，应按规定参加有关的设计审查及验收，并根据审查结论负责，如经审查或验收不合格，设计人应在发包人要求的期限内做调整补充，直至通过审查或验收，且工期不予顺延，设计人应承担由此产生的所有费用。设计人按合同规定时限交付设计资料及文件，负责向发包人及施工单位进行设计交底、处理有关设计问题和参加验槽、竣工验收。</w:t>
      </w:r>
    </w:p>
    <w:p w14:paraId="1A58D1F6">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2.</w:t>
      </w:r>
      <w:r>
        <w:rPr>
          <w:rFonts w:hint="eastAsia" w:ascii="微软雅黑" w:hAnsi="微软雅黑" w:eastAsia="微软雅黑" w:cs="微软雅黑"/>
          <w:color w:val="auto"/>
          <w:sz w:val="24"/>
          <w:szCs w:val="24"/>
        </w:rPr>
        <w:t>设计人应派工程师参加土方开挖与土建地下室施工的协调会。为土方开挖、土建地下室施工提供基坑安全措施的技术服务。</w:t>
      </w:r>
    </w:p>
    <w:p w14:paraId="6D0BAE6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3.</w:t>
      </w:r>
      <w:r>
        <w:rPr>
          <w:rFonts w:hint="eastAsia" w:ascii="微软雅黑" w:hAnsi="微软雅黑" w:eastAsia="微软雅黑" w:cs="微软雅黑"/>
          <w:color w:val="auto"/>
          <w:sz w:val="24"/>
          <w:szCs w:val="24"/>
        </w:rPr>
        <w:t>设计人应根据工程地质、水文地质等情况编制控制险情的应急抢险措施并对现场出现的险情提出抢险措施，确保基坑周围建筑物、道路、地下管网的安全。</w:t>
      </w:r>
    </w:p>
    <w:p w14:paraId="546A482D">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4.</w:t>
      </w:r>
      <w:r>
        <w:rPr>
          <w:rFonts w:hint="eastAsia" w:ascii="微软雅黑" w:hAnsi="微软雅黑" w:eastAsia="微软雅黑" w:cs="微软雅黑"/>
          <w:color w:val="auto"/>
          <w:sz w:val="24"/>
          <w:szCs w:val="24"/>
        </w:rPr>
        <w:t>设计人应做到所有设计方案经济合理，工程设计及设备选择、材料配比等都应综合考虑造价与安全、功能的综合平衡，在整个设计过程中始终贯彻“限价设计”的观念。在设备材料的选用和做法的确定上，应与发包人充分沟通，确定最合理的选材和做法，保证成本控制在既定目标之内。</w:t>
      </w:r>
    </w:p>
    <w:p w14:paraId="1304694F">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5.</w:t>
      </w:r>
      <w:r>
        <w:rPr>
          <w:rFonts w:hint="eastAsia" w:ascii="微软雅黑" w:hAnsi="微软雅黑" w:eastAsia="微软雅黑" w:cs="微软雅黑"/>
          <w:color w:val="auto"/>
          <w:sz w:val="24"/>
          <w:szCs w:val="24"/>
        </w:rPr>
        <w:t>设计人应以经济效益为原则进行方案设计，并做到认真计算，对工程建造成本有准确</w:t>
      </w:r>
      <w:r>
        <w:rPr>
          <w:rFonts w:hint="eastAsia" w:ascii="微软雅黑" w:hAnsi="微软雅黑" w:eastAsia="微软雅黑" w:cs="微软雅黑"/>
          <w:color w:val="auto"/>
          <w:sz w:val="24"/>
          <w:szCs w:val="24"/>
          <w:lang w:eastAsia="zh-CN"/>
        </w:rPr>
        <w:t>地</w:t>
      </w:r>
      <w:r>
        <w:rPr>
          <w:rFonts w:hint="eastAsia" w:ascii="微软雅黑" w:hAnsi="微软雅黑" w:eastAsia="微软雅黑" w:cs="微软雅黑"/>
          <w:color w:val="auto"/>
          <w:sz w:val="24"/>
          <w:szCs w:val="24"/>
        </w:rPr>
        <w:t>把握。在设计过程中，应充分考虑到基坑设计方案及地基处理方案的经济合理，关键控制点（如基坑平面布置、基坑设计方案、地基处理方案等）应先交发包人审查通过后再出图。</w:t>
      </w:r>
    </w:p>
    <w:p w14:paraId="25416744">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6.</w:t>
      </w:r>
      <w:r>
        <w:rPr>
          <w:rFonts w:hint="eastAsia" w:ascii="微软雅黑" w:hAnsi="微软雅黑" w:eastAsia="微软雅黑" w:cs="微软雅黑"/>
          <w:color w:val="auto"/>
          <w:sz w:val="24"/>
          <w:szCs w:val="24"/>
        </w:rPr>
        <w:t>如发包人认为设计人在设计过程中存在经济上的不合理现象，有权向设计人提出异议，要求设计人提供有关设计依据，设计人应合理解释并积极配合。若设计文件中存在经济不合理现象，发包人有权要求设计人进行设计调整，而此种调整发包人不再另付设计费。</w:t>
      </w:r>
    </w:p>
    <w:p w14:paraId="3BF43EF1">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7.</w:t>
      </w:r>
      <w:r>
        <w:rPr>
          <w:rFonts w:hint="eastAsia" w:ascii="微软雅黑" w:hAnsi="微软雅黑" w:eastAsia="微软雅黑" w:cs="微软雅黑"/>
          <w:color w:val="auto"/>
          <w:sz w:val="24"/>
          <w:szCs w:val="24"/>
        </w:rPr>
        <w:t>设计人向发包人提供的设计服务质量必须满足设计合同中关于设计范围、设计阶段、设计服务内容、各项工程设计要求及相关配合服务要求等。</w:t>
      </w:r>
    </w:p>
    <w:p w14:paraId="52FB9CAD">
      <w:pPr>
        <w:rPr>
          <w:b/>
          <w:bCs/>
          <w:color w:val="auto"/>
          <w:spacing w:val="8"/>
          <w:sz w:val="35"/>
          <w:szCs w:val="35"/>
        </w:rPr>
      </w:pPr>
      <w:bookmarkStart w:id="5" w:name="bookmark6"/>
      <w:bookmarkEnd w:id="5"/>
      <w:r>
        <w:rPr>
          <w:b/>
          <w:bCs/>
          <w:color w:val="auto"/>
          <w:spacing w:val="8"/>
          <w:sz w:val="35"/>
          <w:szCs w:val="35"/>
        </w:rPr>
        <w:br w:type="page"/>
      </w:r>
    </w:p>
    <w:p w14:paraId="7648CD81">
      <w:pPr>
        <w:pStyle w:val="3"/>
        <w:spacing w:before="295" w:line="205" w:lineRule="auto"/>
        <w:ind w:left="2284"/>
        <w:outlineLvl w:val="0"/>
        <w:rPr>
          <w:color w:val="auto"/>
          <w:sz w:val="35"/>
          <w:szCs w:val="35"/>
        </w:rPr>
      </w:pPr>
      <w:r>
        <w:rPr>
          <w:b/>
          <w:bCs/>
          <w:color w:val="auto"/>
          <w:spacing w:val="8"/>
          <w:sz w:val="35"/>
          <w:szCs w:val="35"/>
        </w:rPr>
        <w:t>第六章     拟签订的合同文本</w:t>
      </w:r>
    </w:p>
    <w:p w14:paraId="6AEF91E7">
      <w:pPr>
        <w:spacing w:line="456" w:lineRule="auto"/>
        <w:rPr>
          <w:rFonts w:ascii="Arial"/>
          <w:color w:val="auto"/>
          <w:sz w:val="21"/>
        </w:rPr>
      </w:pPr>
    </w:p>
    <w:p w14:paraId="454C89F8">
      <w:pPr>
        <w:rPr>
          <w:color w:val="auto"/>
          <w:sz w:val="24"/>
          <w:szCs w:val="24"/>
        </w:rPr>
      </w:pPr>
    </w:p>
    <w:p w14:paraId="22F6169D">
      <w:pPr>
        <w:kinsoku/>
        <w:overflowPunct/>
        <w:rPr>
          <w:rFonts w:hint="eastAsia" w:ascii="微软雅黑" w:hAnsi="微软雅黑" w:eastAsia="微软雅黑" w:cs="微软雅黑"/>
          <w:bCs/>
          <w:color w:val="auto"/>
          <w:sz w:val="36"/>
          <w:szCs w:val="36"/>
          <w:highlight w:val="none"/>
          <w:lang w:eastAsia="zh-CN"/>
        </w:rPr>
      </w:pPr>
      <w:r>
        <w:rPr>
          <w:rFonts w:hint="eastAsia" w:ascii="微软雅黑" w:hAnsi="微软雅黑" w:eastAsia="微软雅黑" w:cs="微软雅黑"/>
          <w:bCs/>
          <w:color w:val="auto"/>
          <w:sz w:val="36"/>
          <w:szCs w:val="36"/>
          <w:highlight w:val="none"/>
          <w:lang w:eastAsia="zh-CN"/>
        </w:rPr>
        <w:br w:type="page"/>
      </w:r>
    </w:p>
    <w:p w14:paraId="3EC93B57">
      <w:pPr>
        <w:kinsoku/>
        <w:overflowPunct w:val="0"/>
        <w:rPr>
          <w:rFonts w:hint="eastAsia" w:ascii="微软雅黑" w:hAnsi="微软雅黑" w:eastAsia="微软雅黑" w:cs="微软雅黑"/>
          <w:bCs/>
          <w:color w:val="auto"/>
          <w:sz w:val="36"/>
          <w:szCs w:val="36"/>
          <w:highlight w:val="none"/>
          <w:lang w:eastAsia="zh-CN"/>
        </w:rPr>
      </w:pPr>
      <w:r>
        <w:rPr>
          <w:rFonts w:hint="eastAsia" w:ascii="微软雅黑" w:hAnsi="微软雅黑" w:eastAsia="微软雅黑" w:cs="微软雅黑"/>
          <w:bCs/>
          <w:color w:val="auto"/>
          <w:sz w:val="36"/>
          <w:szCs w:val="36"/>
          <w:highlight w:val="none"/>
          <w:lang w:eastAsia="zh-CN"/>
        </w:rPr>
        <w:t>GF—2015—0209</w:t>
      </w:r>
    </w:p>
    <w:p w14:paraId="3A9670D2">
      <w:pPr>
        <w:kinsoku/>
        <w:overflowPunct w:val="0"/>
        <w:jc w:val="right"/>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合同编号：</w:t>
      </w:r>
    </w:p>
    <w:p w14:paraId="6B86520E">
      <w:pPr>
        <w:kinsoku/>
        <w:overflowPunct w:val="0"/>
        <w:jc w:val="center"/>
        <w:rPr>
          <w:rFonts w:hint="eastAsia" w:ascii="微软雅黑" w:hAnsi="微软雅黑" w:eastAsia="微软雅黑" w:cs="微软雅黑"/>
          <w:b/>
          <w:color w:val="auto"/>
          <w:sz w:val="36"/>
          <w:szCs w:val="36"/>
          <w:highlight w:val="none"/>
          <w:lang w:eastAsia="zh-CN"/>
        </w:rPr>
      </w:pPr>
    </w:p>
    <w:p w14:paraId="79159A57">
      <w:pPr>
        <w:kinsoku/>
        <w:overflowPunct w:val="0"/>
        <w:jc w:val="center"/>
        <w:rPr>
          <w:rFonts w:hint="eastAsia" w:ascii="微软雅黑" w:hAnsi="微软雅黑" w:eastAsia="微软雅黑" w:cs="微软雅黑"/>
          <w:b/>
          <w:color w:val="auto"/>
          <w:sz w:val="36"/>
          <w:szCs w:val="36"/>
          <w:highlight w:val="none"/>
          <w:lang w:eastAsia="zh-CN"/>
        </w:rPr>
      </w:pPr>
    </w:p>
    <w:p w14:paraId="5844BDF3">
      <w:pPr>
        <w:kinsoku/>
        <w:overflowPunct w:val="0"/>
        <w:jc w:val="center"/>
        <w:rPr>
          <w:rFonts w:hint="eastAsia" w:ascii="微软雅黑" w:hAnsi="微软雅黑" w:eastAsia="微软雅黑" w:cs="微软雅黑"/>
          <w:b/>
          <w:color w:val="auto"/>
          <w:sz w:val="36"/>
          <w:szCs w:val="36"/>
          <w:highlight w:val="none"/>
          <w:lang w:eastAsia="zh-CN"/>
        </w:rPr>
      </w:pPr>
    </w:p>
    <w:p w14:paraId="23ADFC76">
      <w:pPr>
        <w:kinsoku/>
        <w:overflowPunct w:val="0"/>
        <w:jc w:val="center"/>
        <w:rPr>
          <w:rFonts w:hint="eastAsia" w:ascii="微软雅黑" w:hAnsi="微软雅黑" w:eastAsia="微软雅黑" w:cs="微软雅黑"/>
          <w:b/>
          <w:color w:val="auto"/>
          <w:sz w:val="36"/>
          <w:szCs w:val="36"/>
          <w:highlight w:val="none"/>
          <w:lang w:eastAsia="zh-CN"/>
        </w:rPr>
      </w:pPr>
    </w:p>
    <w:p w14:paraId="1F99A996">
      <w:pPr>
        <w:kinsoku/>
        <w:overflowPunct w:val="0"/>
        <w:jc w:val="center"/>
        <w:rPr>
          <w:rFonts w:hint="eastAsia" w:ascii="微软雅黑" w:hAnsi="微软雅黑" w:eastAsia="微软雅黑" w:cs="微软雅黑"/>
          <w:b/>
          <w:color w:val="auto"/>
          <w:sz w:val="36"/>
          <w:szCs w:val="36"/>
          <w:highlight w:val="none"/>
          <w:lang w:eastAsia="zh-CN"/>
        </w:rPr>
      </w:pPr>
    </w:p>
    <w:p w14:paraId="279D19D0">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建设工程设计合同</w:t>
      </w:r>
    </w:p>
    <w:p w14:paraId="694EEFBA">
      <w:pPr>
        <w:kinsoku/>
        <w:overflowPunct w:val="0"/>
        <w:jc w:val="center"/>
        <w:rPr>
          <w:rFonts w:hint="eastAsia" w:ascii="微软雅黑" w:hAnsi="微软雅黑" w:eastAsia="微软雅黑" w:cs="微软雅黑"/>
          <w:b/>
          <w:color w:val="auto"/>
          <w:sz w:val="36"/>
          <w:szCs w:val="36"/>
          <w:highlight w:val="none"/>
          <w:lang w:eastAsia="zh-CN"/>
        </w:rPr>
      </w:pPr>
    </w:p>
    <w:p w14:paraId="29FCB6C8">
      <w:pPr>
        <w:kinsoku/>
        <w:overflowPunct w:val="0"/>
        <w:jc w:val="center"/>
        <w:rPr>
          <w:rFonts w:hint="eastAsia" w:ascii="微软雅黑" w:hAnsi="微软雅黑" w:eastAsia="微软雅黑" w:cs="微软雅黑"/>
          <w:b/>
          <w:color w:val="auto"/>
          <w:sz w:val="36"/>
          <w:szCs w:val="36"/>
          <w:highlight w:val="none"/>
          <w:lang w:eastAsia="zh-CN"/>
        </w:rPr>
      </w:pPr>
    </w:p>
    <w:p w14:paraId="635951DE">
      <w:pPr>
        <w:kinsoku/>
        <w:overflowPunct w:val="0"/>
        <w:jc w:val="center"/>
        <w:rPr>
          <w:rFonts w:hint="eastAsia" w:ascii="微软雅黑" w:hAnsi="微软雅黑" w:eastAsia="微软雅黑" w:cs="微软雅黑"/>
          <w:b/>
          <w:color w:val="auto"/>
          <w:sz w:val="36"/>
          <w:szCs w:val="36"/>
          <w:highlight w:val="none"/>
          <w:lang w:eastAsia="zh-CN"/>
        </w:rPr>
      </w:pPr>
    </w:p>
    <w:p w14:paraId="198619B5">
      <w:pPr>
        <w:kinsoku/>
        <w:overflowPunct w:val="0"/>
        <w:jc w:val="center"/>
        <w:rPr>
          <w:rFonts w:hint="eastAsia" w:ascii="微软雅黑" w:hAnsi="微软雅黑" w:eastAsia="微软雅黑" w:cs="微软雅黑"/>
          <w:b/>
          <w:color w:val="auto"/>
          <w:sz w:val="36"/>
          <w:szCs w:val="36"/>
          <w:highlight w:val="none"/>
          <w:lang w:eastAsia="zh-CN"/>
        </w:rPr>
      </w:pPr>
    </w:p>
    <w:p w14:paraId="37351F95">
      <w:pPr>
        <w:kinsoku/>
        <w:overflowPunct w:val="0"/>
        <w:jc w:val="center"/>
        <w:rPr>
          <w:rFonts w:hint="eastAsia" w:ascii="微软雅黑" w:hAnsi="微软雅黑" w:eastAsia="微软雅黑" w:cs="微软雅黑"/>
          <w:b/>
          <w:color w:val="auto"/>
          <w:sz w:val="36"/>
          <w:szCs w:val="36"/>
          <w:highlight w:val="none"/>
          <w:lang w:eastAsia="zh-CN"/>
        </w:rPr>
      </w:pPr>
    </w:p>
    <w:p w14:paraId="1C79AB53">
      <w:pPr>
        <w:kinsoku/>
        <w:overflowPunct w:val="0"/>
        <w:jc w:val="center"/>
        <w:rPr>
          <w:rFonts w:hint="eastAsia" w:ascii="微软雅黑" w:hAnsi="微软雅黑" w:eastAsia="微软雅黑" w:cs="微软雅黑"/>
          <w:b/>
          <w:color w:val="auto"/>
          <w:sz w:val="36"/>
          <w:szCs w:val="36"/>
          <w:highlight w:val="none"/>
          <w:lang w:eastAsia="zh-CN"/>
        </w:rPr>
      </w:pPr>
    </w:p>
    <w:p w14:paraId="0162B955">
      <w:pPr>
        <w:kinsoku/>
        <w:overflowPunct w:val="0"/>
        <w:jc w:val="center"/>
        <w:rPr>
          <w:rFonts w:hint="eastAsia" w:ascii="微软雅黑" w:hAnsi="微软雅黑" w:eastAsia="微软雅黑" w:cs="微软雅黑"/>
          <w:b/>
          <w:color w:val="auto"/>
          <w:sz w:val="36"/>
          <w:szCs w:val="36"/>
          <w:highlight w:val="none"/>
          <w:lang w:eastAsia="zh-CN"/>
        </w:rPr>
      </w:pPr>
    </w:p>
    <w:p w14:paraId="08F92965">
      <w:pPr>
        <w:kinsoku/>
        <w:overflowPunct w:val="0"/>
        <w:jc w:val="center"/>
        <w:rPr>
          <w:rFonts w:hint="eastAsia" w:ascii="微软雅黑" w:hAnsi="微软雅黑" w:eastAsia="微软雅黑" w:cs="微软雅黑"/>
          <w:b/>
          <w:color w:val="auto"/>
          <w:sz w:val="36"/>
          <w:szCs w:val="36"/>
          <w:highlight w:val="none"/>
          <w:lang w:eastAsia="zh-CN"/>
        </w:rPr>
      </w:pPr>
    </w:p>
    <w:p w14:paraId="46FC8D52">
      <w:pPr>
        <w:kinsoku/>
        <w:overflowPunct w:val="0"/>
        <w:jc w:val="center"/>
        <w:rPr>
          <w:rFonts w:hint="eastAsia" w:ascii="微软雅黑" w:hAnsi="微软雅黑" w:eastAsia="微软雅黑" w:cs="微软雅黑"/>
          <w:b/>
          <w:color w:val="auto"/>
          <w:sz w:val="36"/>
          <w:szCs w:val="36"/>
          <w:highlight w:val="none"/>
          <w:lang w:eastAsia="zh-CN"/>
        </w:rPr>
      </w:pPr>
    </w:p>
    <w:p w14:paraId="546252FF">
      <w:pPr>
        <w:kinsoku/>
        <w:overflowPunct w:val="0"/>
        <w:jc w:val="center"/>
        <w:rPr>
          <w:rFonts w:hint="eastAsia" w:ascii="微软雅黑" w:hAnsi="微软雅黑" w:eastAsia="微软雅黑" w:cs="微软雅黑"/>
          <w:b/>
          <w:color w:val="auto"/>
          <w:sz w:val="36"/>
          <w:szCs w:val="36"/>
          <w:highlight w:val="none"/>
          <w:lang w:eastAsia="zh-CN"/>
        </w:rPr>
      </w:pPr>
    </w:p>
    <w:p w14:paraId="65DBA834">
      <w:pPr>
        <w:kinsoku/>
        <w:overflowPunct w:val="0"/>
        <w:jc w:val="center"/>
        <w:rPr>
          <w:rFonts w:hint="eastAsia" w:ascii="微软雅黑" w:hAnsi="微软雅黑" w:eastAsia="微软雅黑" w:cs="微软雅黑"/>
          <w:b/>
          <w:color w:val="auto"/>
          <w:sz w:val="36"/>
          <w:szCs w:val="36"/>
          <w:highlight w:val="none"/>
          <w:lang w:eastAsia="zh-CN"/>
        </w:rPr>
      </w:pPr>
    </w:p>
    <w:p w14:paraId="09FED840">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住房和城乡建设部</w:t>
      </w:r>
    </w:p>
    <w:p w14:paraId="14C555EC">
      <w:pPr>
        <w:kinsoku/>
        <w:overflowPunct w:val="0"/>
        <w:jc w:val="center"/>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lang w:eastAsia="zh-CN"/>
        </w:rPr>
        <w:t>国家工商行政管理总局制定</w:t>
      </w:r>
    </w:p>
    <w:p w14:paraId="0F03ACD1">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highlight w:val="none"/>
          <w:lang w:eastAsia="zh-CN"/>
        </w:rPr>
      </w:pPr>
      <w:bookmarkStart w:id="6" w:name="_Toc95948230"/>
      <w:bookmarkStart w:id="7" w:name="_Toc481483858"/>
      <w:bookmarkStart w:id="8" w:name="_Toc133051033"/>
      <w:bookmarkStart w:id="9" w:name="_Toc535844173"/>
      <w:r>
        <w:rPr>
          <w:rFonts w:hint="eastAsia" w:ascii="微软雅黑" w:hAnsi="微软雅黑" w:eastAsia="微软雅黑" w:cs="微软雅黑"/>
          <w:b/>
          <w:color w:val="auto"/>
          <w:sz w:val="28"/>
          <w:szCs w:val="28"/>
          <w:highlight w:val="none"/>
          <w:lang w:eastAsia="zh-CN"/>
        </w:rPr>
        <w:br w:type="page"/>
      </w:r>
      <w:bookmarkStart w:id="10" w:name="_Toc95948229"/>
      <w:bookmarkStart w:id="11" w:name="_Toc481483847"/>
      <w:bookmarkStart w:id="12" w:name="_Toc535844172"/>
      <w:bookmarkStart w:id="13" w:name="_Toc133051032"/>
      <w:r>
        <w:rPr>
          <w:rFonts w:hint="eastAsia" w:ascii="微软雅黑" w:hAnsi="微软雅黑" w:eastAsia="微软雅黑" w:cs="微软雅黑"/>
          <w:b/>
          <w:color w:val="auto"/>
          <w:sz w:val="32"/>
          <w:highlight w:val="none"/>
          <w:lang w:eastAsia="zh-CN"/>
        </w:rPr>
        <w:t>第一部分 合同协议书</w:t>
      </w:r>
      <w:bookmarkEnd w:id="10"/>
      <w:bookmarkEnd w:id="11"/>
      <w:bookmarkEnd w:id="12"/>
      <w:bookmarkEnd w:id="13"/>
    </w:p>
    <w:p w14:paraId="3CC26DCE">
      <w:pPr>
        <w:kinsoku/>
        <w:overflowPunct w:val="0"/>
        <w:spacing w:after="84" w:afterLines="35" w:line="360" w:lineRule="auto"/>
        <w:rPr>
          <w:rFonts w:hint="eastAsia" w:ascii="微软雅黑" w:hAnsi="微软雅黑" w:eastAsia="微软雅黑" w:cs="微软雅黑"/>
          <w:b/>
          <w:bCs w:val="0"/>
          <w:color w:val="auto"/>
          <w:sz w:val="24"/>
          <w:highlight w:val="none"/>
          <w:u w:val="single"/>
          <w:lang w:eastAsia="zh-CN"/>
        </w:rPr>
      </w:pPr>
      <w:r>
        <w:rPr>
          <w:rFonts w:hint="eastAsia" w:ascii="微软雅黑" w:hAnsi="微软雅黑" w:eastAsia="微软雅黑" w:cs="微软雅黑"/>
          <w:b/>
          <w:color w:val="auto"/>
          <w:sz w:val="24"/>
          <w:highlight w:val="none"/>
          <w:lang w:eastAsia="zh-CN"/>
        </w:rPr>
        <w:t>发包人（全称）：</w:t>
      </w:r>
      <w:r>
        <w:rPr>
          <w:rFonts w:hint="eastAsia" w:ascii="微软雅黑" w:hAnsi="微软雅黑" w:eastAsia="微软雅黑" w:cs="微软雅黑"/>
          <w:b/>
          <w:bCs w:val="0"/>
          <w:color w:val="auto"/>
          <w:sz w:val="24"/>
          <w:highlight w:val="none"/>
          <w:u w:val="single"/>
          <w:lang w:eastAsia="zh-CN"/>
        </w:rPr>
        <w:t xml:space="preserve">            </w:t>
      </w:r>
    </w:p>
    <w:p w14:paraId="37FC9372">
      <w:pPr>
        <w:kinsoku/>
        <w:overflowPunct w:val="0"/>
        <w:spacing w:after="84" w:afterLines="35" w:line="360" w:lineRule="auto"/>
        <w:rPr>
          <w:rFonts w:hint="eastAsia" w:ascii="微软雅黑" w:hAnsi="微软雅黑" w:eastAsia="微软雅黑" w:cs="微软雅黑"/>
          <w:b/>
          <w:color w:val="auto"/>
          <w:sz w:val="24"/>
          <w:highlight w:val="none"/>
          <w:u w:val="single"/>
          <w:lang w:eastAsia="zh-CN"/>
        </w:rPr>
      </w:pPr>
      <w:r>
        <w:rPr>
          <w:rFonts w:hint="eastAsia" w:ascii="微软雅黑" w:hAnsi="微软雅黑" w:eastAsia="微软雅黑" w:cs="微软雅黑"/>
          <w:b/>
          <w:color w:val="auto"/>
          <w:sz w:val="24"/>
          <w:highlight w:val="none"/>
          <w:lang w:eastAsia="zh-CN"/>
        </w:rPr>
        <w:t>设计人（全称）：</w:t>
      </w:r>
      <w:r>
        <w:rPr>
          <w:rFonts w:hint="eastAsia" w:ascii="微软雅黑" w:hAnsi="微软雅黑" w:eastAsia="微软雅黑" w:cs="微软雅黑"/>
          <w:b/>
          <w:color w:val="auto"/>
          <w:sz w:val="24"/>
          <w:highlight w:val="none"/>
          <w:u w:val="single"/>
          <w:lang w:eastAsia="zh-CN"/>
        </w:rPr>
        <w:t>  </w:t>
      </w:r>
    </w:p>
    <w:p w14:paraId="19A617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根据《中华人民共和国民法典》《中华人民共和国建筑法》及有关法律规定，遵循平等、自愿、公平和诚实信用的原则，双方就</w:t>
      </w:r>
      <w:r>
        <w:rPr>
          <w:rFonts w:hint="eastAsia" w:ascii="微软雅黑" w:hAnsi="微软雅黑" w:eastAsia="微软雅黑" w:cs="微软雅黑"/>
          <w:color w:val="auto"/>
          <w:sz w:val="24"/>
          <w:highlight w:val="none"/>
          <w:u w:val="single"/>
          <w:lang w:eastAsia="zh-CN"/>
        </w:rPr>
        <w:t>北京工业大学房山新校区（一期）标段四岩土</w:t>
      </w:r>
      <w:r>
        <w:rPr>
          <w:rFonts w:hint="eastAsia" w:ascii="微软雅黑" w:hAnsi="微软雅黑" w:eastAsia="微软雅黑" w:cs="微软雅黑"/>
          <w:color w:val="auto"/>
          <w:sz w:val="24"/>
          <w:highlight w:val="none"/>
          <w:lang w:eastAsia="zh-CN"/>
        </w:rPr>
        <w:t>工程设计及有关事项协商一致，共同达成如下协议：</w:t>
      </w:r>
    </w:p>
    <w:p w14:paraId="37F561EC">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4" w:name="_Toc351203481"/>
      <w:bookmarkStart w:id="15" w:name="_Toc481483848"/>
      <w:r>
        <w:rPr>
          <w:rFonts w:hint="eastAsia" w:ascii="微软雅黑" w:hAnsi="微软雅黑" w:eastAsia="微软雅黑" w:cs="微软雅黑"/>
          <w:b/>
          <w:bCs/>
          <w:color w:val="auto"/>
          <w:sz w:val="24"/>
          <w:highlight w:val="none"/>
          <w:lang w:eastAsia="zh-CN"/>
        </w:rPr>
        <w:t>一、工程概况</w:t>
      </w:r>
      <w:bookmarkEnd w:id="14"/>
      <w:bookmarkEnd w:id="15"/>
    </w:p>
    <w:p w14:paraId="4C10D6ED">
      <w:pPr>
        <w:kinsoku/>
        <w:overflowPunct w:val="0"/>
        <w:spacing w:after="84" w:afterLines="35" w:line="360" w:lineRule="auto"/>
        <w:ind w:firstLine="470" w:firstLineChars="196"/>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bCs/>
          <w:color w:val="auto"/>
          <w:sz w:val="24"/>
          <w:highlight w:val="none"/>
          <w:lang w:eastAsia="zh-CN"/>
        </w:rPr>
        <w:t>1.工程名称</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eastAsia="zh-CN"/>
        </w:rPr>
        <w:t>北京工业大学房山新校区（一期）标段四岩土工程设计</w:t>
      </w:r>
      <w:r>
        <w:rPr>
          <w:rFonts w:hint="eastAsia" w:ascii="微软雅黑" w:hAnsi="微软雅黑" w:eastAsia="微软雅黑" w:cs="微软雅黑"/>
          <w:color w:val="auto"/>
          <w:sz w:val="24"/>
          <w:highlight w:val="none"/>
          <w:lang w:eastAsia="zh-CN"/>
        </w:rPr>
        <w:t>。</w:t>
      </w:r>
    </w:p>
    <w:p w14:paraId="2A9BFA08">
      <w:pPr>
        <w:kinsoku/>
        <w:overflowPunct w:val="0"/>
        <w:spacing w:after="84" w:afterLines="35" w:line="360" w:lineRule="auto"/>
        <w:ind w:firstLine="470" w:firstLineChars="196"/>
        <w:rPr>
          <w:rFonts w:hint="default" w:ascii="微软雅黑" w:hAnsi="微软雅黑" w:eastAsia="微软雅黑" w:cs="微软雅黑"/>
          <w:color w:val="auto"/>
          <w:sz w:val="24"/>
          <w:highlight w:val="none"/>
          <w:u w:val="single"/>
          <w:lang w:val="en-US" w:eastAsia="zh-CN"/>
        </w:rPr>
      </w:pPr>
      <w:r>
        <w:rPr>
          <w:rFonts w:hint="eastAsia" w:ascii="微软雅黑" w:hAnsi="微软雅黑" w:eastAsia="微软雅黑" w:cs="微软雅黑"/>
          <w:bCs/>
          <w:color w:val="auto"/>
          <w:sz w:val="24"/>
          <w:highlight w:val="none"/>
          <w:lang w:eastAsia="zh-CN"/>
        </w:rPr>
        <w:t>2.工程地点：</w:t>
      </w:r>
      <w:r>
        <w:rPr>
          <w:rFonts w:hint="eastAsia" w:ascii="微软雅黑" w:hAnsi="微软雅黑" w:eastAsia="微软雅黑" w:cs="微软雅黑"/>
          <w:color w:val="auto"/>
          <w:spacing w:val="-1"/>
          <w:sz w:val="24"/>
          <w:szCs w:val="24"/>
          <w:highlight w:val="none"/>
        </w:rPr>
        <w:t>北京工业大学房山新校区北京市房山区良乡大学城拓展东区。</w:t>
      </w:r>
    </w:p>
    <w:p w14:paraId="3554E07B">
      <w:pPr>
        <w:kinsoku/>
        <w:overflowPunct w:val="0"/>
        <w:spacing w:after="84" w:afterLines="35" w:line="360" w:lineRule="auto"/>
        <w:ind w:firstLine="470" w:firstLineChars="196"/>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z w:val="24"/>
          <w:highlight w:val="none"/>
          <w:lang w:eastAsia="zh-CN"/>
        </w:rPr>
        <w:t>3.工程内容及规模：</w:t>
      </w:r>
      <w:r>
        <w:rPr>
          <w:rFonts w:hint="eastAsia" w:ascii="微软雅黑" w:hAnsi="微软雅黑" w:eastAsia="微软雅黑" w:cs="微软雅黑"/>
          <w:color w:val="auto"/>
          <w:spacing w:val="-1"/>
          <w:sz w:val="24"/>
          <w:szCs w:val="24"/>
        </w:rPr>
        <w:t>北京工业大学房山新校区建设项目（一期）标段四包含体育馆、硕博宿舍、食堂、学科试验楼等，项目地上最高14层；地下2层。</w:t>
      </w:r>
    </w:p>
    <w:p w14:paraId="4B2058C9">
      <w:pPr>
        <w:kinsoku/>
        <w:overflowPunct w:val="0"/>
        <w:spacing w:after="84" w:afterLines="35" w:line="360" w:lineRule="auto"/>
        <w:ind w:firstLine="470" w:firstLineChars="196"/>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4.工程批准、核准或备案文号：</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43CA7A52">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u w:val="single"/>
          <w:lang w:eastAsia="zh-CN"/>
        </w:rPr>
      </w:pPr>
      <w:r>
        <w:rPr>
          <w:rFonts w:hint="eastAsia" w:ascii="微软雅黑" w:hAnsi="微软雅黑" w:eastAsia="微软雅黑" w:cs="微软雅黑"/>
          <w:color w:val="auto"/>
          <w:sz w:val="24"/>
          <w:highlight w:val="none"/>
          <w:lang w:eastAsia="zh-CN"/>
        </w:rPr>
        <w:t>5.投资估算：约</w:t>
      </w:r>
      <w:r>
        <w:rPr>
          <w:rFonts w:hint="eastAsia" w:ascii="微软雅黑" w:hAnsi="微软雅黑" w:eastAsia="微软雅黑" w:cs="微软雅黑"/>
          <w:color w:val="auto"/>
          <w:sz w:val="24"/>
          <w:highlight w:val="none"/>
          <w:u w:val="none"/>
          <w:lang w:val="en-US" w:eastAsia="zh-CN"/>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none"/>
          <w:lang w:val="en-US" w:eastAsia="zh-CN"/>
        </w:rPr>
        <w:t>万</w:t>
      </w:r>
      <w:r>
        <w:rPr>
          <w:rFonts w:hint="eastAsia" w:ascii="微软雅黑" w:hAnsi="微软雅黑" w:eastAsia="微软雅黑" w:cs="微软雅黑"/>
          <w:color w:val="auto"/>
          <w:sz w:val="24"/>
          <w:highlight w:val="none"/>
          <w:lang w:eastAsia="zh-CN"/>
        </w:rPr>
        <w:t>元人民币。</w:t>
      </w:r>
    </w:p>
    <w:p w14:paraId="0D21F85C">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lang w:eastAsia="zh-CN"/>
        </w:rPr>
        <w:t>二、工程设计范围、阶段与服务内容</w:t>
      </w:r>
    </w:p>
    <w:p w14:paraId="0289BF46">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1.工程设计范围：</w:t>
      </w:r>
      <w:r>
        <w:rPr>
          <w:rFonts w:hint="eastAsia" w:ascii="微软雅黑" w:hAnsi="微软雅黑" w:eastAsia="微软雅黑" w:cs="微软雅黑"/>
          <w:bCs/>
          <w:color w:val="auto"/>
          <w:sz w:val="24"/>
          <w:szCs w:val="21"/>
          <w:highlight w:val="none"/>
          <w:u w:val="none"/>
          <w:lang w:eastAsia="zh-CN"/>
        </w:rPr>
        <w:t>项目基坑支护、地基处理和地下水控制设计工作</w:t>
      </w:r>
      <w:r>
        <w:rPr>
          <w:rFonts w:hint="eastAsia" w:ascii="微软雅黑" w:hAnsi="微软雅黑" w:eastAsia="微软雅黑" w:cs="微软雅黑"/>
          <w:bCs/>
          <w:color w:val="auto"/>
          <w:sz w:val="24"/>
          <w:highlight w:val="none"/>
          <w:lang w:eastAsia="zh-CN"/>
        </w:rPr>
        <w:t>。</w:t>
      </w:r>
    </w:p>
    <w:p w14:paraId="5ABC8DD0">
      <w:pPr>
        <w:kinsoku/>
        <w:overflowPunct w:val="0"/>
        <w:spacing w:after="84" w:afterLines="35" w:line="360" w:lineRule="auto"/>
        <w:ind w:firstLine="470" w:firstLineChars="196"/>
        <w:rPr>
          <w:rFonts w:hint="eastAsia" w:ascii="微软雅黑" w:hAnsi="微软雅黑" w:eastAsia="微软雅黑" w:cs="微软雅黑"/>
          <w:bCs/>
          <w:color w:val="auto"/>
          <w:sz w:val="24"/>
          <w:highlight w:val="none"/>
          <w:u w:val="none"/>
          <w:lang w:eastAsia="zh-CN"/>
        </w:rPr>
      </w:pPr>
      <w:r>
        <w:rPr>
          <w:rFonts w:hint="eastAsia" w:ascii="微软雅黑" w:hAnsi="微软雅黑" w:eastAsia="微软雅黑" w:cs="微软雅黑"/>
          <w:bCs/>
          <w:color w:val="auto"/>
          <w:sz w:val="24"/>
          <w:highlight w:val="none"/>
          <w:lang w:eastAsia="zh-CN"/>
        </w:rPr>
        <w:t>2.工程设计阶段：</w:t>
      </w:r>
      <w:bookmarkStart w:id="16" w:name="OLE_LINK10"/>
      <w:r>
        <w:rPr>
          <w:rFonts w:hint="eastAsia" w:ascii="微软雅黑" w:hAnsi="微软雅黑" w:eastAsia="微软雅黑" w:cs="微软雅黑"/>
          <w:bCs/>
          <w:color w:val="auto"/>
          <w:sz w:val="24"/>
          <w:szCs w:val="21"/>
          <w:highlight w:val="none"/>
          <w:u w:val="none"/>
          <w:lang w:eastAsia="zh-CN"/>
        </w:rPr>
        <w:t>包括（但不限于）初步（基础）设计、施工图设计、配合报审及工程招标配合、施工阶段的配合等</w:t>
      </w:r>
      <w:bookmarkEnd w:id="16"/>
      <w:r>
        <w:rPr>
          <w:rFonts w:hint="eastAsia" w:ascii="微软雅黑" w:hAnsi="微软雅黑" w:eastAsia="微软雅黑" w:cs="微软雅黑"/>
          <w:bCs/>
          <w:color w:val="auto"/>
          <w:sz w:val="24"/>
          <w:highlight w:val="none"/>
          <w:lang w:eastAsia="zh-CN"/>
        </w:rPr>
        <w:t>。</w:t>
      </w:r>
    </w:p>
    <w:p w14:paraId="36A66B88">
      <w:pPr>
        <w:kinsoku/>
        <w:overflowPunct w:val="0"/>
        <w:spacing w:after="84" w:afterLines="35" w:line="360" w:lineRule="auto"/>
        <w:ind w:firstLine="470" w:firstLineChars="196"/>
        <w:rPr>
          <w:rFonts w:hint="eastAsia" w:ascii="微软雅黑" w:hAnsi="微软雅黑" w:eastAsia="微软雅黑" w:cs="微软雅黑"/>
          <w:bCs w:val="0"/>
          <w:color w:val="auto"/>
          <w:sz w:val="24"/>
          <w:highlight w:val="none"/>
          <w:lang w:eastAsia="zh-CN"/>
        </w:rPr>
      </w:pPr>
      <w:r>
        <w:rPr>
          <w:rFonts w:hint="eastAsia" w:ascii="微软雅黑" w:hAnsi="微软雅黑" w:eastAsia="微软雅黑" w:cs="微软雅黑"/>
          <w:bCs/>
          <w:color w:val="auto"/>
          <w:sz w:val="24"/>
          <w:highlight w:val="none"/>
          <w:lang w:eastAsia="zh-CN"/>
        </w:rPr>
        <w:t>3.工程设计服务内容</w:t>
      </w:r>
      <w:r>
        <w:rPr>
          <w:rFonts w:hint="eastAsia" w:ascii="微软雅黑" w:hAnsi="微软雅黑" w:eastAsia="微软雅黑" w:cs="微软雅黑"/>
          <w:color w:val="auto"/>
          <w:sz w:val="24"/>
          <w:highlight w:val="none"/>
          <w:lang w:eastAsia="zh-CN"/>
        </w:rPr>
        <w:t>包括但不限于</w:t>
      </w:r>
      <w:r>
        <w:rPr>
          <w:rFonts w:hint="eastAsia" w:ascii="微软雅黑" w:hAnsi="微软雅黑" w:eastAsia="微软雅黑" w:cs="微软雅黑"/>
          <w:bCs w:val="0"/>
          <w:color w:val="auto"/>
          <w:sz w:val="24"/>
          <w:highlight w:val="none"/>
          <w:lang w:eastAsia="zh-CN"/>
        </w:rPr>
        <w:t>：</w:t>
      </w:r>
    </w:p>
    <w:p w14:paraId="102BC9D2">
      <w:pPr>
        <w:kinsoku/>
        <w:overflowPunct w:val="0"/>
        <w:spacing w:after="84" w:afterLines="35" w:line="360" w:lineRule="auto"/>
        <w:ind w:firstLine="0" w:firstLineChars="0"/>
        <w:rPr>
          <w:rFonts w:hint="eastAsia" w:ascii="微软雅黑" w:hAnsi="微软雅黑" w:eastAsia="微软雅黑" w:cs="微软雅黑"/>
          <w:color w:val="auto"/>
          <w:sz w:val="24"/>
          <w:szCs w:val="21"/>
          <w:highlight w:val="none"/>
          <w:lang w:eastAsia="zh-CN"/>
        </w:rPr>
      </w:pPr>
      <w:r>
        <w:rPr>
          <w:rFonts w:hint="eastAsia" w:ascii="微软雅黑" w:hAnsi="微软雅黑" w:eastAsia="微软雅黑" w:cs="微软雅黑"/>
          <w:color w:val="auto"/>
          <w:sz w:val="24"/>
          <w:szCs w:val="21"/>
          <w:highlight w:val="none"/>
          <w:u w:val="none"/>
          <w:lang w:eastAsia="zh-CN"/>
        </w:rPr>
        <w:t>（1）基坑支护设计方案；（2）地基处理设计方案。（3）地下水控制设计方案</w:t>
      </w:r>
    </w:p>
    <w:p w14:paraId="49028D94">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7" w:name="_Toc351203482"/>
      <w:bookmarkStart w:id="18" w:name="_Toc481483849"/>
      <w:r>
        <w:rPr>
          <w:rFonts w:hint="eastAsia" w:ascii="微软雅黑" w:hAnsi="微软雅黑" w:eastAsia="微软雅黑" w:cs="微软雅黑"/>
          <w:b/>
          <w:bCs/>
          <w:color w:val="auto"/>
          <w:sz w:val="24"/>
          <w:highlight w:val="none"/>
          <w:lang w:eastAsia="zh-CN"/>
        </w:rPr>
        <w:t>三、</w:t>
      </w:r>
      <w:bookmarkEnd w:id="17"/>
      <w:r>
        <w:rPr>
          <w:rFonts w:hint="eastAsia" w:ascii="微软雅黑" w:hAnsi="微软雅黑" w:eastAsia="微软雅黑" w:cs="微软雅黑"/>
          <w:b/>
          <w:bCs/>
          <w:color w:val="auto"/>
          <w:sz w:val="24"/>
          <w:highlight w:val="none"/>
          <w:lang w:eastAsia="zh-CN"/>
        </w:rPr>
        <w:t>工程设计周期</w:t>
      </w:r>
      <w:bookmarkEnd w:id="18"/>
    </w:p>
    <w:p w14:paraId="2773B89C">
      <w:pPr>
        <w:kinsoku/>
        <w:overflowPunct w:val="0"/>
        <w:spacing w:after="84" w:afterLines="35" w:line="360" w:lineRule="auto"/>
        <w:ind w:firstLine="45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计划开始设计日期：工程具备勘察报告及结构设计成果文件之日起。</w:t>
      </w:r>
    </w:p>
    <w:p w14:paraId="321673AB">
      <w:pPr>
        <w:kinsoku/>
        <w:overflowPunct w:val="0"/>
        <w:spacing w:after="84" w:afterLines="35" w:line="360" w:lineRule="auto"/>
        <w:ind w:firstLine="45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计划完成设计日期：工程具备勘察报告及结构设计成果文件之日后45日内。</w:t>
      </w:r>
    </w:p>
    <w:p w14:paraId="7E12B56D">
      <w:pPr>
        <w:kinsoku/>
        <w:overflowPunct w:val="0"/>
        <w:spacing w:after="84" w:afterLines="35" w:line="360" w:lineRule="auto"/>
        <w:ind w:firstLine="45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具体工程设计周期以专用合同条款及其附件的约定为准。</w:t>
      </w:r>
    </w:p>
    <w:bookmarkEnd w:id="6"/>
    <w:bookmarkEnd w:id="7"/>
    <w:bookmarkEnd w:id="8"/>
    <w:bookmarkEnd w:id="9"/>
    <w:p w14:paraId="34313CC5">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19" w:name="bookmark7"/>
      <w:bookmarkEnd w:id="19"/>
      <w:bookmarkStart w:id="20" w:name="_Toc481483850"/>
      <w:bookmarkStart w:id="21" w:name="_Toc351203484"/>
      <w:r>
        <w:rPr>
          <w:rFonts w:hint="eastAsia" w:ascii="微软雅黑" w:hAnsi="微软雅黑" w:eastAsia="微软雅黑" w:cs="微软雅黑"/>
          <w:b/>
          <w:bCs/>
          <w:color w:val="auto"/>
          <w:sz w:val="24"/>
          <w:highlight w:val="none"/>
          <w:lang w:eastAsia="zh-CN"/>
        </w:rPr>
        <w:t>四、合同价格形式与签约合同价</w:t>
      </w:r>
      <w:bookmarkEnd w:id="20"/>
      <w:bookmarkEnd w:id="21"/>
      <w:r>
        <w:rPr>
          <w:rFonts w:hint="eastAsia" w:ascii="微软雅黑" w:hAnsi="微软雅黑" w:eastAsia="微软雅黑" w:cs="微软雅黑"/>
          <w:b/>
          <w:bCs/>
          <w:color w:val="auto"/>
          <w:sz w:val="24"/>
          <w:highlight w:val="none"/>
          <w:lang w:eastAsia="zh-CN"/>
        </w:rPr>
        <w:tab/>
      </w:r>
    </w:p>
    <w:p w14:paraId="2E469072">
      <w:pPr>
        <w:pStyle w:val="6"/>
        <w:spacing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1.合同价格形式：</w:t>
      </w:r>
    </w:p>
    <w:p w14:paraId="257F4383">
      <w:pPr>
        <w:pStyle w:val="6"/>
        <w:spacing w:line="360" w:lineRule="auto"/>
        <w:ind w:firstLine="480" w:firstLineChars="200"/>
        <w:rPr>
          <w:rFonts w:hint="eastAsia" w:ascii="微软雅黑" w:hAnsi="微软雅黑" w:eastAsia="微软雅黑" w:cs="微软雅黑"/>
          <w:color w:val="auto"/>
          <w:sz w:val="24"/>
          <w:highlight w:val="none"/>
          <w:u w:val="none"/>
          <w:lang w:eastAsia="zh-CN"/>
        </w:rPr>
      </w:pPr>
      <w:r>
        <w:rPr>
          <w:rFonts w:hint="eastAsia" w:ascii="微软雅黑" w:hAnsi="微软雅黑" w:eastAsia="微软雅黑" w:cs="微软雅黑"/>
          <w:color w:val="auto"/>
          <w:sz w:val="24"/>
          <w:highlight w:val="none"/>
          <w:u w:val="none"/>
          <w:lang w:val="en-US" w:eastAsia="zh-CN"/>
        </w:rPr>
        <w:t>1）  暂定总价合同：</w:t>
      </w:r>
      <w:r>
        <w:rPr>
          <w:rFonts w:hint="eastAsia" w:ascii="微软雅黑" w:hAnsi="微软雅黑" w:eastAsia="微软雅黑" w:cs="微软雅黑"/>
          <w:color w:val="auto"/>
          <w:sz w:val="24"/>
          <w:highlight w:val="none"/>
          <w:lang w:val="en-US" w:eastAsia="zh-CN"/>
        </w:rPr>
        <w:t>暂定</w:t>
      </w:r>
      <w:r>
        <w:rPr>
          <w:rFonts w:hint="eastAsia" w:ascii="微软雅黑" w:hAnsi="微软雅黑" w:eastAsia="微软雅黑" w:cs="微软雅黑"/>
          <w:color w:val="auto"/>
          <w:sz w:val="24"/>
          <w:highlight w:val="none"/>
          <w:lang w:eastAsia="zh-CN"/>
        </w:rPr>
        <w:t>总价包含的风险范围：</w:t>
      </w:r>
      <w:r>
        <w:rPr>
          <w:rFonts w:hint="eastAsia" w:ascii="微软雅黑" w:hAnsi="微软雅黑" w:eastAsia="微软雅黑" w:cs="微软雅黑"/>
          <w:color w:val="auto"/>
          <w:sz w:val="24"/>
          <w:highlight w:val="none"/>
          <w:u w:val="single"/>
          <w:lang w:eastAsia="zh-CN"/>
        </w:rPr>
        <w:t>本工程合同总价应是完成合同范围的全部工作内容所发生的全部费用，包括但不限于完成初步设计（含方案设计）、施工图设计、设计报批及相关配套技术服务，包括施工及设备材料采购招标配合服务（包括但不限于技术要求及品牌档次分类）、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总价不予调整。</w:t>
      </w:r>
    </w:p>
    <w:p w14:paraId="4FB01FCF">
      <w:pPr>
        <w:kinsoku/>
        <w:overflowPunct w:val="0"/>
        <w:spacing w:before="120" w:after="84" w:afterLines="35" w:line="360" w:lineRule="auto"/>
        <w:ind w:firstLine="6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val="0"/>
          <w:bCs w:val="0"/>
          <w:color w:val="auto"/>
          <w:sz w:val="24"/>
          <w:highlight w:val="none"/>
          <w:u w:val="none"/>
          <w:lang w:eastAsia="zh-CN"/>
        </w:rPr>
        <w:t>风险费用的计算方法：</w:t>
      </w:r>
      <w:r>
        <w:rPr>
          <w:rFonts w:hint="eastAsia" w:ascii="微软雅黑" w:hAnsi="微软雅黑" w:eastAsia="微软雅黑" w:cs="微软雅黑"/>
          <w:b w:val="0"/>
          <w:bCs w:val="0"/>
          <w:color w:val="auto"/>
          <w:sz w:val="24"/>
          <w:highlight w:val="none"/>
          <w:u w:val="single"/>
          <w:lang w:eastAsia="zh-CN"/>
        </w:rPr>
        <w:t>在合同履行期间合同</w:t>
      </w:r>
      <w:r>
        <w:rPr>
          <w:rFonts w:hint="eastAsia" w:ascii="微软雅黑" w:hAnsi="微软雅黑" w:eastAsia="微软雅黑" w:cs="微软雅黑"/>
          <w:b w:val="0"/>
          <w:bCs w:val="0"/>
          <w:color w:val="auto"/>
          <w:sz w:val="24"/>
          <w:highlight w:val="none"/>
          <w:u w:val="single"/>
          <w:lang w:val="en-US" w:eastAsia="zh-CN"/>
        </w:rPr>
        <w:t>暂定</w:t>
      </w:r>
      <w:r>
        <w:rPr>
          <w:rFonts w:hint="eastAsia" w:ascii="微软雅黑" w:hAnsi="微软雅黑" w:eastAsia="微软雅黑" w:cs="微软雅黑"/>
          <w:b w:val="0"/>
          <w:bCs w:val="0"/>
          <w:color w:val="auto"/>
          <w:sz w:val="24"/>
          <w:highlight w:val="none"/>
          <w:u w:val="single"/>
          <w:lang w:eastAsia="zh-CN"/>
        </w:rPr>
        <w:t>总价将不因设计工期、施工周期、工程造价、方案修改、方案审查</w:t>
      </w:r>
      <w:r>
        <w:rPr>
          <w:rFonts w:hint="eastAsia" w:ascii="微软雅黑" w:hAnsi="微软雅黑" w:eastAsia="微软雅黑" w:cs="微软雅黑"/>
          <w:b w:val="0"/>
          <w:bCs w:val="0"/>
          <w:color w:val="auto"/>
          <w:sz w:val="24"/>
          <w:highlight w:val="none"/>
          <w:u w:val="single"/>
          <w:lang w:val="en-US" w:eastAsia="zh-CN"/>
        </w:rPr>
        <w:t>而</w:t>
      </w:r>
      <w:r>
        <w:rPr>
          <w:rFonts w:hint="eastAsia" w:ascii="微软雅黑" w:hAnsi="微软雅黑" w:eastAsia="微软雅黑" w:cs="微软雅黑"/>
          <w:b w:val="0"/>
          <w:bCs w:val="0"/>
          <w:color w:val="auto"/>
          <w:sz w:val="24"/>
          <w:highlight w:val="none"/>
          <w:u w:val="single"/>
          <w:lang w:eastAsia="zh-CN"/>
        </w:rPr>
        <w:t>变化、经发包人同意或要求的项目负责人或专业负责人的变更、市场物价波动等因素的变动和设计变更而予以调</w:t>
      </w:r>
      <w:r>
        <w:rPr>
          <w:rFonts w:hint="eastAsia" w:ascii="微软雅黑" w:hAnsi="微软雅黑" w:eastAsia="微软雅黑" w:cs="微软雅黑"/>
          <w:b w:val="0"/>
          <w:bCs w:val="0"/>
          <w:color w:val="auto"/>
          <w:sz w:val="24"/>
          <w:highlight w:val="none"/>
          <w:u w:val="single"/>
          <w:lang w:val="en-US" w:eastAsia="zh-CN"/>
        </w:rPr>
        <w:t>整</w:t>
      </w:r>
      <w:r>
        <w:rPr>
          <w:rFonts w:hint="eastAsia" w:ascii="微软雅黑" w:hAnsi="微软雅黑" w:eastAsia="微软雅黑" w:cs="微软雅黑"/>
          <w:b w:val="0"/>
          <w:bCs w:val="0"/>
          <w:color w:val="auto"/>
          <w:sz w:val="24"/>
          <w:highlight w:val="none"/>
          <w:u w:val="single"/>
          <w:lang w:eastAsia="zh-CN"/>
        </w:rPr>
        <w:t>（设计费一次性包死）</w:t>
      </w:r>
      <w:r>
        <w:rPr>
          <w:rFonts w:hint="eastAsia" w:ascii="微软雅黑" w:hAnsi="微软雅黑" w:eastAsia="微软雅黑" w:cs="微软雅黑"/>
          <w:b w:val="0"/>
          <w:bCs w:val="0"/>
          <w:color w:val="auto"/>
          <w:sz w:val="24"/>
          <w:szCs w:val="21"/>
          <w:highlight w:val="none"/>
          <w:u w:val="single"/>
          <w:lang w:eastAsia="zh-CN"/>
        </w:rPr>
        <w:t>。</w:t>
      </w:r>
    </w:p>
    <w:p w14:paraId="0BC8DEF0">
      <w:pPr>
        <w:kinsoku/>
        <w:overflowPunct w:val="0"/>
        <w:spacing w:after="84" w:afterLines="35" w:line="360" w:lineRule="auto"/>
        <w:ind w:firstLine="480" w:firstLineChars="200"/>
        <w:rPr>
          <w:rFonts w:hint="eastAsia" w:ascii="微软雅黑" w:hAnsi="微软雅黑" w:eastAsia="微软雅黑" w:cs="微软雅黑"/>
          <w:b w:val="0"/>
          <w:bCs w:val="0"/>
          <w:color w:val="auto"/>
          <w:sz w:val="24"/>
          <w:highlight w:val="none"/>
          <w:u w:val="single"/>
          <w:lang w:eastAsia="zh-CN"/>
        </w:rPr>
      </w:pPr>
      <w:r>
        <w:rPr>
          <w:rFonts w:hint="eastAsia" w:ascii="微软雅黑" w:hAnsi="微软雅黑" w:eastAsia="微软雅黑" w:cs="微软雅黑"/>
          <w:color w:val="auto"/>
          <w:sz w:val="24"/>
          <w:highlight w:val="none"/>
          <w:u w:val="single"/>
        </w:rPr>
        <w:t>各方理解并同意，如因发包人项目资金拨付审批时间延迟，致使发包人不能及时支付承包人相应款项时，承包人同意发包人可以延迟相应款项的支付，该延期支付不能视为发包人违约，并不减免承包人履行本合同的义务或责任。</w:t>
      </w:r>
    </w:p>
    <w:p w14:paraId="4CEE18D0">
      <w:pPr>
        <w:pStyle w:val="6"/>
        <w:spacing w:line="360" w:lineRule="auto"/>
        <w:ind w:firstLine="0" w:firstLineChars="0"/>
        <w:rPr>
          <w:rFonts w:hint="eastAsia" w:ascii="微软雅黑" w:hAnsi="微软雅黑" w:eastAsia="微软雅黑" w:cs="微软雅黑"/>
          <w:color w:val="auto"/>
          <w:sz w:val="24"/>
          <w:highlight w:val="none"/>
          <w:lang w:eastAsia="zh-CN"/>
        </w:rPr>
      </w:pPr>
    </w:p>
    <w:p w14:paraId="53F2CB48">
      <w:pPr>
        <w:numPr>
          <w:ilvl w:val="0"/>
          <w:numId w:val="3"/>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签约合同价为：</w:t>
      </w:r>
    </w:p>
    <w:p w14:paraId="503A7004">
      <w:pPr>
        <w:numPr>
          <w:ilvl w:val="0"/>
          <w:numId w:val="0"/>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人民币（大写）</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元）。</w:t>
      </w:r>
    </w:p>
    <w:p w14:paraId="78F0AFC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zh-CN" w:eastAsia="zh-CN"/>
        </w:rPr>
        <w:t>本合同设计费调整方式：详见合同专用条款</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lang w:eastAsia="zh-CN"/>
        </w:rPr>
        <w:t>.2条。</w:t>
      </w:r>
    </w:p>
    <w:p w14:paraId="7558E813">
      <w:pPr>
        <w:numPr>
          <w:ilvl w:val="0"/>
          <w:numId w:val="3"/>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none"/>
          <w:lang w:val="en-US" w:eastAsia="zh-CN"/>
        </w:rPr>
      </w:pPr>
      <w:r>
        <w:rPr>
          <w:rFonts w:hint="eastAsia" w:ascii="微软雅黑" w:hAnsi="微软雅黑" w:eastAsia="微软雅黑" w:cs="微软雅黑"/>
          <w:color w:val="auto"/>
          <w:sz w:val="24"/>
          <w:highlight w:val="none"/>
          <w:u w:val="none"/>
          <w:lang w:val="en-US" w:eastAsia="zh-CN"/>
        </w:rPr>
        <w:t>设计费的计算及支付</w:t>
      </w:r>
    </w:p>
    <w:p w14:paraId="6DA5E0F3">
      <w:pPr>
        <w:kinsoku/>
        <w:overflowPunct w:val="0"/>
        <w:spacing w:after="84" w:afterLines="35" w:line="360" w:lineRule="auto"/>
        <w:ind w:firstLine="480" w:firstLineChars="200"/>
        <w:rPr>
          <w:rFonts w:hint="default"/>
          <w:color w:val="auto"/>
          <w:lang w:val="en-US" w:eastAsia="zh-CN"/>
        </w:rPr>
      </w:pPr>
      <w:r>
        <w:rPr>
          <w:rFonts w:hint="eastAsia" w:ascii="微软雅黑" w:hAnsi="微软雅黑" w:eastAsia="微软雅黑" w:cs="微软雅黑"/>
          <w:color w:val="auto"/>
          <w:sz w:val="24"/>
          <w:highlight w:val="none"/>
          <w:lang w:val="zh-CN" w:eastAsia="zh-CN"/>
        </w:rPr>
        <w:t>详见合同专用条款</w:t>
      </w:r>
      <w:r>
        <w:rPr>
          <w:rFonts w:hint="eastAsia" w:ascii="微软雅黑" w:hAnsi="微软雅黑" w:eastAsia="微软雅黑" w:cs="微软雅黑"/>
          <w:color w:val="auto"/>
          <w:sz w:val="24"/>
          <w:highlight w:val="none"/>
          <w:lang w:eastAsia="zh-CN"/>
        </w:rPr>
        <w:t>附件5《</w:t>
      </w:r>
      <w:r>
        <w:rPr>
          <w:rFonts w:hint="eastAsia" w:ascii="微软雅黑" w:hAnsi="微软雅黑" w:eastAsia="微软雅黑" w:cs="微软雅黑"/>
          <w:b/>
          <w:color w:val="auto"/>
          <w:sz w:val="24"/>
          <w:highlight w:val="none"/>
        </w:rPr>
        <w:t>设计费明细及支付方式</w:t>
      </w:r>
      <w:r>
        <w:rPr>
          <w:rFonts w:hint="eastAsia" w:ascii="微软雅黑" w:hAnsi="微软雅黑" w:eastAsia="微软雅黑" w:cs="微软雅黑"/>
          <w:b/>
          <w:color w:val="auto"/>
          <w:sz w:val="24"/>
          <w:highlight w:val="none"/>
          <w:lang w:eastAsia="zh-CN"/>
        </w:rPr>
        <w:t>》。</w:t>
      </w:r>
    </w:p>
    <w:p w14:paraId="1EBC94C3">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2" w:name="_Toc351203485"/>
      <w:bookmarkStart w:id="23" w:name="_Toc481483851"/>
      <w:r>
        <w:rPr>
          <w:rFonts w:hint="eastAsia" w:ascii="微软雅黑" w:hAnsi="微软雅黑" w:eastAsia="微软雅黑" w:cs="微软雅黑"/>
          <w:b/>
          <w:bCs/>
          <w:color w:val="auto"/>
          <w:sz w:val="24"/>
          <w:highlight w:val="none"/>
          <w:lang w:eastAsia="zh-CN"/>
        </w:rPr>
        <w:t>五、</w:t>
      </w:r>
      <w:bookmarkEnd w:id="22"/>
      <w:r>
        <w:rPr>
          <w:rFonts w:hint="eastAsia" w:ascii="微软雅黑" w:hAnsi="微软雅黑" w:eastAsia="微软雅黑" w:cs="微软雅黑"/>
          <w:b/>
          <w:bCs/>
          <w:color w:val="auto"/>
          <w:sz w:val="24"/>
          <w:highlight w:val="none"/>
          <w:lang w:eastAsia="zh-CN"/>
        </w:rPr>
        <w:t>发包人代表与设计人项目负责人</w:t>
      </w:r>
      <w:bookmarkEnd w:id="23"/>
    </w:p>
    <w:p w14:paraId="00D463B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67B9D7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设计人项目负责人：</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D45B2CB">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4" w:name="_Toc351203486"/>
      <w:bookmarkStart w:id="25" w:name="_Toc481483852"/>
      <w:r>
        <w:rPr>
          <w:rFonts w:hint="eastAsia" w:ascii="微软雅黑" w:hAnsi="微软雅黑" w:eastAsia="微软雅黑" w:cs="微软雅黑"/>
          <w:b/>
          <w:bCs/>
          <w:color w:val="auto"/>
          <w:sz w:val="24"/>
          <w:highlight w:val="none"/>
          <w:lang w:eastAsia="zh-CN"/>
        </w:rPr>
        <w:t>六、合同文件构成</w:t>
      </w:r>
      <w:bookmarkEnd w:id="24"/>
      <w:bookmarkEnd w:id="25"/>
      <w:r>
        <w:rPr>
          <w:rFonts w:hint="eastAsia" w:ascii="微软雅黑" w:hAnsi="微软雅黑" w:eastAsia="微软雅黑" w:cs="微软雅黑"/>
          <w:b/>
          <w:bCs/>
          <w:color w:val="auto"/>
          <w:sz w:val="24"/>
          <w:highlight w:val="none"/>
          <w:lang w:val="en-US" w:eastAsia="zh-CN"/>
        </w:rPr>
        <w:t>及解释顺序</w:t>
      </w:r>
    </w:p>
    <w:p w14:paraId="57E535F9">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本协议书与下列文件一起构成合同文件。</w:t>
      </w:r>
      <w:r>
        <w:rPr>
          <w:rFonts w:hint="eastAsia" w:ascii="微软雅黑" w:hAnsi="微软雅黑" w:eastAsia="微软雅黑" w:cs="微软雅黑"/>
          <w:bCs/>
          <w:color w:val="auto"/>
          <w:sz w:val="24"/>
          <w:szCs w:val="21"/>
          <w:highlight w:val="none"/>
          <w:lang w:eastAsia="zh-CN"/>
        </w:rPr>
        <w:t>组成合同的各项文件应互相解释，互为说明。除专用合同条款另有约定外，解释合同文件的优先顺序如下：</w:t>
      </w:r>
    </w:p>
    <w:p w14:paraId="52B25B90">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w:t>
      </w:r>
      <w:r>
        <w:rPr>
          <w:rFonts w:hint="eastAsia" w:ascii="微软雅黑" w:hAnsi="微软雅黑" w:eastAsia="微软雅黑" w:cs="微软雅黑"/>
          <w:bCs/>
          <w:color w:val="auto"/>
          <w:sz w:val="24"/>
          <w:highlight w:val="none"/>
          <w:lang w:val="en-US" w:eastAsia="zh-CN"/>
        </w:rPr>
        <w:t>合同协议书</w:t>
      </w:r>
      <w:r>
        <w:rPr>
          <w:rFonts w:hint="eastAsia" w:ascii="微软雅黑" w:hAnsi="微软雅黑" w:eastAsia="微软雅黑" w:cs="微软雅黑"/>
          <w:bCs/>
          <w:color w:val="auto"/>
          <w:sz w:val="24"/>
          <w:highlight w:val="none"/>
          <w:lang w:eastAsia="zh-CN"/>
        </w:rPr>
        <w:t xml:space="preserve">； </w:t>
      </w:r>
    </w:p>
    <w:p w14:paraId="0FDF6065">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（2）中标通知书；</w:t>
      </w:r>
    </w:p>
    <w:p w14:paraId="62A3BF27">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（3）</w:t>
      </w:r>
      <w:r>
        <w:rPr>
          <w:rFonts w:hint="eastAsia" w:ascii="微软雅黑" w:hAnsi="微软雅黑" w:eastAsia="微软雅黑" w:cs="微软雅黑"/>
          <w:bCs/>
          <w:color w:val="auto"/>
          <w:sz w:val="24"/>
          <w:highlight w:val="none"/>
          <w:lang w:val="en-US" w:eastAsia="zh-CN"/>
        </w:rPr>
        <w:t>专用</w:t>
      </w:r>
      <w:r>
        <w:rPr>
          <w:rFonts w:hint="eastAsia" w:ascii="微软雅黑" w:hAnsi="微软雅黑" w:eastAsia="微软雅黑" w:cs="微软雅黑"/>
          <w:bCs/>
          <w:color w:val="auto"/>
          <w:sz w:val="24"/>
          <w:highlight w:val="none"/>
          <w:lang w:eastAsia="zh-CN"/>
        </w:rPr>
        <w:t>合同条款</w:t>
      </w:r>
      <w:r>
        <w:rPr>
          <w:rFonts w:hint="eastAsia" w:ascii="微软雅黑" w:hAnsi="微软雅黑" w:eastAsia="微软雅黑" w:cs="微软雅黑"/>
          <w:bCs/>
          <w:color w:val="auto"/>
          <w:sz w:val="24"/>
          <w:highlight w:val="none"/>
          <w:lang w:val="en-US" w:eastAsia="zh-CN"/>
        </w:rPr>
        <w:t>及附件</w:t>
      </w:r>
      <w:r>
        <w:rPr>
          <w:rFonts w:hint="eastAsia" w:ascii="微软雅黑" w:hAnsi="微软雅黑" w:eastAsia="微软雅黑" w:cs="微软雅黑"/>
          <w:bCs/>
          <w:color w:val="auto"/>
          <w:sz w:val="24"/>
          <w:highlight w:val="none"/>
          <w:lang w:eastAsia="zh-CN"/>
        </w:rPr>
        <w:t>；</w:t>
      </w:r>
    </w:p>
    <w:p w14:paraId="26E9395C">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（4） 开标一览表及其附录；</w:t>
      </w:r>
    </w:p>
    <w:p w14:paraId="6C7391EC">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 xml:space="preserve">（5）通用合同条款； </w:t>
      </w:r>
    </w:p>
    <w:p w14:paraId="595B95C7">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（6）</w:t>
      </w:r>
      <w:r>
        <w:rPr>
          <w:rFonts w:hint="eastAsia" w:ascii="微软雅黑" w:hAnsi="微软雅黑" w:eastAsia="微软雅黑" w:cs="微软雅黑"/>
          <w:bCs/>
          <w:color w:val="auto"/>
          <w:sz w:val="24"/>
          <w:szCs w:val="21"/>
          <w:highlight w:val="none"/>
          <w:lang w:eastAsia="zh-CN"/>
        </w:rPr>
        <w:t>项目建议书、可行性研究报告及其审查批复文件</w:t>
      </w:r>
      <w:r>
        <w:rPr>
          <w:rFonts w:hint="eastAsia" w:ascii="微软雅黑" w:hAnsi="微软雅黑" w:eastAsia="微软雅黑" w:cs="微软雅黑"/>
          <w:bCs/>
          <w:color w:val="auto"/>
          <w:sz w:val="24"/>
          <w:highlight w:val="none"/>
          <w:lang w:eastAsia="zh-CN"/>
        </w:rPr>
        <w:t>；</w:t>
      </w:r>
    </w:p>
    <w:p w14:paraId="5B4A68E9">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（7）技术标准、</w:t>
      </w:r>
      <w:r>
        <w:rPr>
          <w:rFonts w:hint="eastAsia" w:ascii="微软雅黑" w:hAnsi="微软雅黑" w:eastAsia="微软雅黑" w:cs="微软雅黑"/>
          <w:bCs/>
          <w:color w:val="auto"/>
          <w:sz w:val="24"/>
          <w:highlight w:val="none"/>
          <w:lang w:val="en-US" w:eastAsia="zh-CN"/>
        </w:rPr>
        <w:t>规范及有关技术文件</w:t>
      </w:r>
      <w:r>
        <w:rPr>
          <w:rFonts w:hint="eastAsia" w:ascii="微软雅黑" w:hAnsi="微软雅黑" w:eastAsia="微软雅黑" w:cs="微软雅黑"/>
          <w:bCs/>
          <w:color w:val="auto"/>
          <w:sz w:val="24"/>
          <w:highlight w:val="none"/>
          <w:lang w:eastAsia="zh-CN"/>
        </w:rPr>
        <w:t>；</w:t>
      </w:r>
    </w:p>
    <w:p w14:paraId="278C323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（8）其他合同文件。</w:t>
      </w:r>
    </w:p>
    <w:p w14:paraId="4E1D4A5C">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在合同履行过程中形成的与合同有关的文件均构成合同文件组成部分。</w:t>
      </w:r>
    </w:p>
    <w:p w14:paraId="292D4855">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上述各项合同文件包括合同当事人就该项合同文件所作出的补充和修改，属于同一类内容的文件，应以最新签署的为准。</w:t>
      </w:r>
    </w:p>
    <w:p w14:paraId="71846041">
      <w:pPr>
        <w:kinsoku/>
        <w:overflowPunct w:val="0"/>
        <w:spacing w:after="84" w:afterLines="35" w:line="360" w:lineRule="auto"/>
        <w:ind w:firstLine="480" w:firstLineChars="200"/>
        <w:jc w:val="left"/>
        <w:rPr>
          <w:rFonts w:hint="eastAsia" w:ascii="微软雅黑" w:hAnsi="微软雅黑" w:eastAsia="微软雅黑" w:cs="微软雅黑"/>
          <w:bCs/>
          <w:color w:val="auto"/>
          <w:sz w:val="24"/>
          <w:szCs w:val="21"/>
          <w:highlight w:val="none"/>
          <w:lang w:eastAsia="zh-CN"/>
        </w:rPr>
      </w:pPr>
      <w:r>
        <w:rPr>
          <w:rFonts w:hint="eastAsia" w:ascii="微软雅黑" w:hAnsi="微软雅黑" w:eastAsia="微软雅黑" w:cs="微软雅黑"/>
          <w:bCs/>
          <w:color w:val="auto"/>
          <w:sz w:val="24"/>
          <w:szCs w:val="21"/>
          <w:highlight w:val="none"/>
          <w:lang w:eastAsia="zh-CN"/>
        </w:rPr>
        <w:t>在合同订立及履行过程中形成的与合同有关的文件均构成合同文件组成部分，并根据其性质确定优先解释顺序。</w:t>
      </w:r>
    </w:p>
    <w:p w14:paraId="545D4A34">
      <w:pPr>
        <w:pStyle w:val="2"/>
        <w:rPr>
          <w:rFonts w:hint="eastAsia"/>
          <w:color w:val="auto"/>
          <w:lang w:eastAsia="zh-CN"/>
        </w:rPr>
      </w:pPr>
    </w:p>
    <w:p w14:paraId="74C7AB68">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6" w:name="_Toc481483853"/>
      <w:bookmarkStart w:id="27" w:name="_Toc351203487"/>
      <w:r>
        <w:rPr>
          <w:rFonts w:hint="eastAsia" w:ascii="微软雅黑" w:hAnsi="微软雅黑" w:eastAsia="微软雅黑" w:cs="微软雅黑"/>
          <w:b/>
          <w:bCs/>
          <w:color w:val="auto"/>
          <w:sz w:val="24"/>
          <w:highlight w:val="none"/>
          <w:lang w:eastAsia="zh-CN"/>
        </w:rPr>
        <w:t>七、承诺</w:t>
      </w:r>
      <w:bookmarkEnd w:id="26"/>
      <w:bookmarkEnd w:id="27"/>
    </w:p>
    <w:p w14:paraId="340A407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1.发包人承诺按照法律规定履行项目审批手续，按照合同约定提供设计依据，并按合同约定的期限和方式支付合同价款。</w:t>
      </w:r>
    </w:p>
    <w:p w14:paraId="390E5AB0">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2.设计人承诺按照法律和技术标准规定及合同约定提供工程设计服务。</w:t>
      </w:r>
    </w:p>
    <w:p w14:paraId="6167FAC7">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8" w:name="_Toc351203488"/>
      <w:r>
        <w:rPr>
          <w:rFonts w:hint="eastAsia" w:ascii="微软雅黑" w:hAnsi="微软雅黑" w:eastAsia="微软雅黑" w:cs="微软雅黑"/>
          <w:b/>
          <w:bCs/>
          <w:color w:val="auto"/>
          <w:sz w:val="24"/>
          <w:highlight w:val="none"/>
          <w:lang w:eastAsia="zh-CN"/>
        </w:rPr>
        <w:t>八、词语含义</w:t>
      </w:r>
      <w:bookmarkEnd w:id="28"/>
    </w:p>
    <w:p w14:paraId="6E4A44B6">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本协议书中词语含义与第二部分通用合同条款中赋予的含义相同。</w:t>
      </w:r>
    </w:p>
    <w:p w14:paraId="377856FD">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29" w:name="_Toc481483854"/>
      <w:bookmarkStart w:id="30" w:name="_Toc351203490"/>
      <w:r>
        <w:rPr>
          <w:rFonts w:hint="eastAsia" w:ascii="微软雅黑" w:hAnsi="微软雅黑" w:eastAsia="微软雅黑" w:cs="微软雅黑"/>
          <w:b/>
          <w:bCs/>
          <w:color w:val="auto"/>
          <w:sz w:val="24"/>
          <w:highlight w:val="none"/>
          <w:lang w:eastAsia="zh-CN"/>
        </w:rPr>
        <w:t>九、签订地点</w:t>
      </w:r>
      <w:bookmarkEnd w:id="29"/>
      <w:bookmarkEnd w:id="30"/>
    </w:p>
    <w:p w14:paraId="2249A027">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本合同在</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 xml:space="preserve">签订。                             </w:t>
      </w:r>
    </w:p>
    <w:p w14:paraId="0B11C4EB">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31" w:name="_Toc481483855"/>
      <w:bookmarkStart w:id="32" w:name="_Toc351203491"/>
      <w:r>
        <w:rPr>
          <w:rFonts w:hint="eastAsia" w:ascii="微软雅黑" w:hAnsi="微软雅黑" w:eastAsia="微软雅黑" w:cs="微软雅黑"/>
          <w:b/>
          <w:bCs/>
          <w:color w:val="auto"/>
          <w:sz w:val="24"/>
          <w:highlight w:val="none"/>
          <w:lang w:eastAsia="zh-CN"/>
        </w:rPr>
        <w:t>十、补充协议</w:t>
      </w:r>
      <w:bookmarkEnd w:id="31"/>
      <w:bookmarkEnd w:id="32"/>
    </w:p>
    <w:p w14:paraId="2E820FF8">
      <w:pPr>
        <w:kinsoku/>
        <w:overflowPunct w:val="0"/>
        <w:spacing w:after="84" w:afterLines="35" w:line="360" w:lineRule="auto"/>
        <w:ind w:firstLine="480" w:firstLineChars="200"/>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Cs/>
          <w:color w:val="auto"/>
          <w:sz w:val="24"/>
          <w:highlight w:val="none"/>
          <w:lang w:eastAsia="zh-CN"/>
        </w:rPr>
        <w:t>合同未尽事宜，合同当事人另行签订补充协议，补充协议是合同的组成部分。</w:t>
      </w:r>
    </w:p>
    <w:p w14:paraId="1D79D8BA">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33" w:name="_Toc351203492"/>
      <w:bookmarkStart w:id="34" w:name="_Toc481483856"/>
      <w:r>
        <w:rPr>
          <w:rFonts w:hint="eastAsia" w:ascii="微软雅黑" w:hAnsi="微软雅黑" w:eastAsia="微软雅黑" w:cs="微软雅黑"/>
          <w:b/>
          <w:bCs/>
          <w:color w:val="auto"/>
          <w:sz w:val="24"/>
          <w:highlight w:val="none"/>
          <w:lang w:eastAsia="zh-CN"/>
        </w:rPr>
        <w:t>十一、合同生效</w:t>
      </w:r>
      <w:bookmarkEnd w:id="33"/>
      <w:bookmarkEnd w:id="34"/>
    </w:p>
    <w:p w14:paraId="5657F696">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w:t>
      </w:r>
      <w:r>
        <w:rPr>
          <w:rFonts w:hint="eastAsia" w:ascii="微软雅黑" w:hAnsi="微软雅黑" w:eastAsia="微软雅黑" w:cs="微软雅黑"/>
          <w:bCs/>
          <w:color w:val="auto"/>
          <w:sz w:val="24"/>
          <w:highlight w:val="none"/>
          <w:u w:val="single"/>
          <w:lang w:eastAsia="zh-CN"/>
        </w:rPr>
        <w:t>双方签字盖章即</w:t>
      </w:r>
      <w:r>
        <w:rPr>
          <w:rFonts w:hint="eastAsia" w:ascii="微软雅黑" w:hAnsi="微软雅黑" w:eastAsia="微软雅黑" w:cs="微软雅黑"/>
          <w:bCs/>
          <w:color w:val="auto"/>
          <w:sz w:val="24"/>
          <w:highlight w:val="none"/>
          <w:lang w:eastAsia="zh-CN"/>
        </w:rPr>
        <w:t>生效。</w:t>
      </w:r>
    </w:p>
    <w:p w14:paraId="7FB0EBB2">
      <w:pPr>
        <w:kinsoku/>
        <w:overflowPunct w:val="0"/>
        <w:spacing w:before="120" w:after="84" w:afterLines="35" w:line="360" w:lineRule="auto"/>
        <w:ind w:firstLine="471" w:firstLineChars="196"/>
        <w:rPr>
          <w:rFonts w:hint="eastAsia" w:ascii="微软雅黑" w:hAnsi="微软雅黑" w:eastAsia="微软雅黑" w:cs="微软雅黑"/>
          <w:b/>
          <w:bCs/>
          <w:color w:val="auto"/>
          <w:sz w:val="24"/>
          <w:highlight w:val="none"/>
          <w:lang w:eastAsia="zh-CN"/>
        </w:rPr>
      </w:pPr>
      <w:bookmarkStart w:id="35" w:name="_Toc351203493"/>
      <w:bookmarkStart w:id="36" w:name="_Toc481483857"/>
      <w:r>
        <w:rPr>
          <w:rFonts w:hint="eastAsia" w:ascii="微软雅黑" w:hAnsi="微软雅黑" w:eastAsia="微软雅黑" w:cs="微软雅黑"/>
          <w:b/>
          <w:bCs/>
          <w:color w:val="auto"/>
          <w:sz w:val="24"/>
          <w:highlight w:val="none"/>
          <w:lang w:eastAsia="zh-CN"/>
        </w:rPr>
        <w:t>十二、合同份数</w:t>
      </w:r>
      <w:bookmarkEnd w:id="35"/>
      <w:bookmarkEnd w:id="36"/>
    </w:p>
    <w:p w14:paraId="33CFD0D5">
      <w:pPr>
        <w:kinsoku/>
        <w:overflowPunct w:val="0"/>
        <w:spacing w:after="84" w:afterLines="35" w:line="360" w:lineRule="auto"/>
        <w:ind w:left="239" w:leftChars="114" w:firstLine="240" w:firstLineChars="1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本合同正本一式</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2</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份、副本一式</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 xml:space="preserve">6 </w:t>
      </w:r>
      <w:r>
        <w:rPr>
          <w:rFonts w:hint="eastAsia" w:ascii="微软雅黑" w:hAnsi="微软雅黑" w:eastAsia="微软雅黑" w:cs="微软雅黑"/>
          <w:bCs/>
          <w:color w:val="auto"/>
          <w:sz w:val="24"/>
          <w:highlight w:val="none"/>
          <w:lang w:eastAsia="zh-CN"/>
        </w:rPr>
        <w:t>份，均具有同等法律效力，发包人执正</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1</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u w:val="single"/>
          <w:lang w:eastAsia="zh-CN"/>
        </w:rPr>
        <w:t xml:space="preserve"> </w:t>
      </w:r>
      <w:r>
        <w:rPr>
          <w:rFonts w:hint="eastAsia" w:ascii="微软雅黑" w:hAnsi="微软雅黑" w:eastAsia="微软雅黑" w:cs="微软雅黑"/>
          <w:bCs/>
          <w:color w:val="auto"/>
          <w:sz w:val="24"/>
          <w:highlight w:val="none"/>
          <w:lang w:eastAsia="zh-CN"/>
        </w:rPr>
        <w:t>份、副本</w:t>
      </w:r>
      <w:r>
        <w:rPr>
          <w:rFonts w:hint="eastAsia" w:ascii="微软雅黑" w:hAnsi="微软雅黑" w:eastAsia="微软雅黑" w:cs="微软雅黑"/>
          <w:bCs/>
          <w:color w:val="auto"/>
          <w:sz w:val="24"/>
          <w:highlight w:val="none"/>
          <w:u w:val="single"/>
          <w:lang w:eastAsia="zh-CN"/>
        </w:rPr>
        <w:t xml:space="preserve"> 3 </w:t>
      </w:r>
      <w:r>
        <w:rPr>
          <w:rFonts w:hint="eastAsia" w:ascii="微软雅黑" w:hAnsi="微软雅黑" w:eastAsia="微软雅黑" w:cs="微软雅黑"/>
          <w:bCs/>
          <w:color w:val="auto"/>
          <w:sz w:val="24"/>
          <w:highlight w:val="none"/>
          <w:lang w:eastAsia="zh-CN"/>
        </w:rPr>
        <w:t>份，设计人执正本</w:t>
      </w:r>
      <w:r>
        <w:rPr>
          <w:rFonts w:hint="eastAsia" w:ascii="微软雅黑" w:hAnsi="微软雅黑" w:eastAsia="微软雅黑" w:cs="微软雅黑"/>
          <w:bCs/>
          <w:color w:val="auto"/>
          <w:sz w:val="24"/>
          <w:highlight w:val="none"/>
          <w:u w:val="single"/>
          <w:lang w:eastAsia="zh-CN"/>
        </w:rPr>
        <w:t xml:space="preserve"> 1</w:t>
      </w:r>
      <w:r>
        <w:rPr>
          <w:rFonts w:hint="eastAsia" w:ascii="微软雅黑" w:hAnsi="微软雅黑" w:eastAsia="微软雅黑" w:cs="微软雅黑"/>
          <w:bCs/>
          <w:color w:val="auto"/>
          <w:sz w:val="24"/>
          <w:highlight w:val="none"/>
          <w:u w:val="single"/>
          <w:lang w:val="en-US" w:eastAsia="zh-CN"/>
        </w:rPr>
        <w:t xml:space="preserve"> </w:t>
      </w:r>
      <w:r>
        <w:rPr>
          <w:rFonts w:hint="eastAsia" w:ascii="微软雅黑" w:hAnsi="微软雅黑" w:eastAsia="微软雅黑" w:cs="微软雅黑"/>
          <w:bCs/>
          <w:color w:val="auto"/>
          <w:sz w:val="24"/>
          <w:highlight w:val="none"/>
          <w:lang w:eastAsia="zh-CN"/>
        </w:rPr>
        <w:t>份、副本</w:t>
      </w:r>
      <w:r>
        <w:rPr>
          <w:rFonts w:hint="eastAsia" w:ascii="微软雅黑" w:hAnsi="微软雅黑" w:eastAsia="微软雅黑" w:cs="微软雅黑"/>
          <w:bCs/>
          <w:color w:val="auto"/>
          <w:sz w:val="24"/>
          <w:highlight w:val="none"/>
          <w:u w:val="single"/>
          <w:lang w:eastAsia="zh-CN"/>
        </w:rPr>
        <w:t xml:space="preserve"> 3 </w:t>
      </w:r>
      <w:r>
        <w:rPr>
          <w:rFonts w:hint="eastAsia" w:ascii="微软雅黑" w:hAnsi="微软雅黑" w:eastAsia="微软雅黑" w:cs="微软雅黑"/>
          <w:bCs/>
          <w:color w:val="auto"/>
          <w:sz w:val="24"/>
          <w:highlight w:val="none"/>
          <w:lang w:eastAsia="zh-CN"/>
        </w:rPr>
        <w:t>份。</w:t>
      </w:r>
    </w:p>
    <w:p w14:paraId="2EC124BB">
      <w:pPr>
        <w:kinsoku/>
        <w:overflowPunct w:val="0"/>
        <w:spacing w:after="84" w:afterLines="35" w:line="360" w:lineRule="auto"/>
        <w:rPr>
          <w:rFonts w:hint="eastAsia" w:ascii="微软雅黑" w:hAnsi="微软雅黑" w:eastAsia="微软雅黑" w:cs="微软雅黑"/>
          <w:color w:val="auto"/>
          <w:sz w:val="24"/>
          <w:highlight w:val="none"/>
          <w:lang w:eastAsia="zh-CN"/>
        </w:rPr>
      </w:pPr>
    </w:p>
    <w:p w14:paraId="050B5CDF">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  （盖章）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设计人：  （盖章）</w:t>
      </w:r>
    </w:p>
    <w:p w14:paraId="134C8D93">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法定代表人或其委托代理人：        法定代表人或其委托代理人：</w:t>
      </w:r>
    </w:p>
    <w:p w14:paraId="7D792320">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（签字或盖章）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（签字或盖章）</w:t>
      </w:r>
    </w:p>
    <w:p w14:paraId="12042551">
      <w:pPr>
        <w:tabs>
          <w:tab w:val="left" w:pos="4410"/>
        </w:tabs>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组织机构代码：</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组织机构代码：</w:t>
      </w:r>
      <w:r>
        <w:rPr>
          <w:rFonts w:hint="eastAsia" w:ascii="微软雅黑" w:hAnsi="微软雅黑" w:eastAsia="微软雅黑" w:cs="微软雅黑"/>
          <w:color w:val="auto"/>
          <w:sz w:val="24"/>
          <w:highlight w:val="none"/>
          <w:u w:val="single"/>
          <w:lang w:eastAsia="zh-CN"/>
        </w:rPr>
        <w:t xml:space="preserve">   </w:t>
      </w:r>
    </w:p>
    <w:p w14:paraId="233C6476">
      <w:pPr>
        <w:tabs>
          <w:tab w:val="left" w:pos="4410"/>
        </w:tabs>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纳税人识别码：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纳税人识别码：</w:t>
      </w:r>
    </w:p>
    <w:p w14:paraId="213013BB">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u w:val="single"/>
        </w:rPr>
        <w:t xml:space="preserve"> </w:t>
      </w:r>
    </w:p>
    <w:p w14:paraId="18367273">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邮政编码：</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邮政编码：</w:t>
      </w:r>
      <w:r>
        <w:rPr>
          <w:rFonts w:hint="eastAsia" w:ascii="微软雅黑" w:hAnsi="微软雅黑" w:eastAsia="微软雅黑" w:cs="微软雅黑"/>
          <w:color w:val="auto"/>
          <w:sz w:val="24"/>
          <w:highlight w:val="none"/>
          <w:u w:val="single"/>
          <w:lang w:eastAsia="zh-CN"/>
        </w:rPr>
        <w:t xml:space="preserve">   </w:t>
      </w:r>
    </w:p>
    <w:p w14:paraId="377A18FB">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highlight w:val="none"/>
          <w:u w:val="single"/>
        </w:rPr>
        <w:t></w:t>
      </w:r>
    </w:p>
    <w:p w14:paraId="04FC50DD">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highlight w:val="none"/>
          <w:u w:val="single"/>
        </w:rPr>
        <w:t xml:space="preserve">  </w:t>
      </w:r>
    </w:p>
    <w:p w14:paraId="6E3EB331">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  话：</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电  话：</w:t>
      </w:r>
      <w:r>
        <w:rPr>
          <w:rFonts w:hint="eastAsia" w:ascii="微软雅黑" w:hAnsi="微软雅黑" w:eastAsia="微软雅黑" w:cs="微软雅黑"/>
          <w:color w:val="auto"/>
          <w:sz w:val="24"/>
          <w:highlight w:val="none"/>
          <w:u w:val="single"/>
          <w:lang w:eastAsia="zh-CN"/>
        </w:rPr>
        <w:t></w:t>
      </w:r>
    </w:p>
    <w:p w14:paraId="1B155DEF">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传  真：</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传  真：</w:t>
      </w:r>
      <w:r>
        <w:rPr>
          <w:rFonts w:hint="eastAsia" w:ascii="微软雅黑" w:hAnsi="微软雅黑" w:eastAsia="微软雅黑" w:cs="微软雅黑"/>
          <w:color w:val="auto"/>
          <w:sz w:val="24"/>
          <w:highlight w:val="none"/>
          <w:u w:val="single"/>
          <w:lang w:eastAsia="zh-CN"/>
        </w:rPr>
        <w:t xml:space="preserve">   </w:t>
      </w:r>
    </w:p>
    <w:p w14:paraId="5BD90F77">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xml:space="preserve">   </w:t>
      </w:r>
    </w:p>
    <w:p w14:paraId="07C77D9B">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开户银行：</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 xml:space="preserve">     开户银行：</w:t>
      </w:r>
      <w:r>
        <w:rPr>
          <w:rFonts w:hint="eastAsia" w:ascii="微软雅黑" w:hAnsi="微软雅黑" w:eastAsia="微软雅黑" w:cs="微软雅黑"/>
          <w:color w:val="auto"/>
          <w:sz w:val="24"/>
          <w:highlight w:val="none"/>
          <w:u w:val="single"/>
          <w:lang w:eastAsia="zh-CN"/>
        </w:rPr>
        <w:t xml:space="preserve">   </w:t>
      </w:r>
    </w:p>
    <w:p w14:paraId="7D2709FF">
      <w:pPr>
        <w:kinsoku/>
        <w:overflowPunct w:val="0"/>
        <w:spacing w:after="84" w:afterLines="35" w:line="360" w:lineRule="auto"/>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账  号：</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账 号：</w:t>
      </w:r>
      <w:r>
        <w:rPr>
          <w:rFonts w:hint="eastAsia" w:ascii="微软雅黑" w:hAnsi="微软雅黑" w:eastAsia="微软雅黑" w:cs="微软雅黑"/>
          <w:color w:val="auto"/>
          <w:sz w:val="24"/>
          <w:highlight w:val="none"/>
          <w:u w:val="single"/>
          <w:lang w:eastAsia="zh-CN"/>
        </w:rPr>
        <w:t></w:t>
      </w:r>
    </w:p>
    <w:p w14:paraId="14BBD372">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时  间：年月日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 xml:space="preserve"> 时  间：年月日</w:t>
      </w:r>
    </w:p>
    <w:p w14:paraId="305BF091">
      <w:pPr>
        <w:kinsoku/>
        <w:overflowPunct w:val="0"/>
        <w:spacing w:after="84" w:afterLines="35" w:line="360" w:lineRule="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br w:type="page"/>
      </w:r>
    </w:p>
    <w:p w14:paraId="67383344">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lang w:eastAsia="zh-CN"/>
        </w:rPr>
        <w:t>第二部分 通用合同条款</w:t>
      </w:r>
      <w:bookmarkStart w:id="37" w:name="_Toc337558727"/>
    </w:p>
    <w:p w14:paraId="0B5C9B1A">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38" w:name="_Toc481483859"/>
      <w:r>
        <w:rPr>
          <w:rFonts w:hint="eastAsia" w:ascii="微软雅黑" w:hAnsi="微软雅黑" w:eastAsia="微软雅黑" w:cs="微软雅黑"/>
          <w:color w:val="auto"/>
          <w:sz w:val="24"/>
          <w:highlight w:val="none"/>
          <w:lang w:eastAsia="zh-CN"/>
        </w:rPr>
        <w:t>1.</w:t>
      </w:r>
      <w:bookmarkStart w:id="39" w:name="_Toc303538976"/>
      <w:bookmarkEnd w:id="39"/>
      <w:bookmarkStart w:id="40" w:name="_Toc303538973"/>
      <w:bookmarkEnd w:id="40"/>
      <w:bookmarkStart w:id="41" w:name="_Toc303538974"/>
      <w:bookmarkEnd w:id="41"/>
      <w:bookmarkStart w:id="42" w:name="_Toc303538975"/>
      <w:bookmarkEnd w:id="42"/>
      <w:bookmarkStart w:id="43" w:name="_Toc303538972"/>
      <w:bookmarkEnd w:id="43"/>
      <w:bookmarkStart w:id="44" w:name="_Toc296503027"/>
      <w:bookmarkStart w:id="45" w:name="_Toc296346528"/>
      <w:r>
        <w:rPr>
          <w:rFonts w:hint="eastAsia" w:ascii="微软雅黑" w:hAnsi="微软雅黑" w:eastAsia="微软雅黑" w:cs="微软雅黑"/>
          <w:color w:val="auto"/>
          <w:sz w:val="24"/>
          <w:highlight w:val="none"/>
          <w:lang w:eastAsia="zh-CN"/>
        </w:rPr>
        <w:t xml:space="preserve"> 一般约定</w:t>
      </w:r>
      <w:bookmarkEnd w:id="37"/>
      <w:bookmarkEnd w:id="38"/>
      <w:bookmarkEnd w:id="44"/>
      <w:bookmarkEnd w:id="45"/>
    </w:p>
    <w:p w14:paraId="05507C1B">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46" w:name="_Toc296346529"/>
      <w:bookmarkStart w:id="47" w:name="_Toc296503028"/>
      <w:bookmarkStart w:id="48" w:name="_Toc337558728"/>
      <w:bookmarkStart w:id="49" w:name="_Toc481483860"/>
      <w:r>
        <w:rPr>
          <w:rFonts w:hint="eastAsia" w:ascii="微软雅黑" w:hAnsi="微软雅黑" w:eastAsia="微软雅黑" w:cs="微软雅黑"/>
          <w:color w:val="auto"/>
          <w:sz w:val="24"/>
          <w:highlight w:val="none"/>
          <w:lang w:eastAsia="zh-CN"/>
        </w:rPr>
        <w:t>1.1词语定义</w:t>
      </w:r>
      <w:bookmarkEnd w:id="46"/>
      <w:bookmarkEnd w:id="47"/>
      <w:bookmarkEnd w:id="48"/>
      <w:r>
        <w:rPr>
          <w:rFonts w:hint="eastAsia" w:ascii="微软雅黑" w:hAnsi="微软雅黑" w:eastAsia="微软雅黑" w:cs="微软雅黑"/>
          <w:color w:val="auto"/>
          <w:sz w:val="24"/>
          <w:highlight w:val="none"/>
          <w:lang w:eastAsia="zh-CN"/>
        </w:rPr>
        <w:t>与解释</w:t>
      </w:r>
      <w:bookmarkEnd w:id="49"/>
    </w:p>
    <w:p w14:paraId="2B8DD8B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合同协议书、通用合同条款、专用合同条款中的下列词语具有本款所赋予的含义：</w:t>
      </w:r>
    </w:p>
    <w:p w14:paraId="06370511">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    1.1.1 合同</w:t>
      </w:r>
    </w:p>
    <w:p w14:paraId="2C0654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1.1.1.1 合同：是指根据法律规定和合同当事人约定具有约束力的文件，构成合同的文件包括合同协议书、专用合同条款及其附件、通用合同条款、中标通知书、开标一览表及其附录、</w:t>
      </w:r>
      <w:r>
        <w:rPr>
          <w:rFonts w:hint="eastAsia" w:ascii="微软雅黑" w:hAnsi="微软雅黑" w:eastAsia="微软雅黑" w:cs="微软雅黑"/>
          <w:color w:val="auto"/>
          <w:sz w:val="24"/>
          <w:highlight w:val="none"/>
          <w:lang w:val="en-US" w:eastAsia="zh-CN"/>
        </w:rPr>
        <w:t>采购需求</w:t>
      </w:r>
      <w:r>
        <w:rPr>
          <w:rFonts w:hint="eastAsia" w:ascii="微软雅黑" w:hAnsi="微软雅黑" w:eastAsia="微软雅黑" w:cs="微软雅黑"/>
          <w:color w:val="auto"/>
          <w:sz w:val="24"/>
          <w:highlight w:val="none"/>
          <w:lang w:eastAsia="zh-CN"/>
        </w:rPr>
        <w:t>、技术标准、发包人提供的上一阶段图纸（如果有）以及其他合同文件。</w:t>
      </w:r>
    </w:p>
    <w:p w14:paraId="6982B7A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1.1.1.2 合同协议书：是指构成合同的由发包人和设计人共同签署的称为“合同协议书”的书面文件。</w:t>
      </w:r>
    </w:p>
    <w:p w14:paraId="27F548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1.1.1.3 中标通知书：是指构成合同的由发包人通知设计人中标的书面文件。</w:t>
      </w:r>
    </w:p>
    <w:p w14:paraId="00AC5BF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1.1.1.4 开标一览表：是指构成合同的由设计人填写并签署的用于投标的称为“开标一览表”的文件。</w:t>
      </w:r>
    </w:p>
    <w:p w14:paraId="74A3DD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1.1.1.5 投标分项报价表：是指构成合同的附在开标一览表后的称为“投标分项报价表”的文件。</w:t>
      </w:r>
    </w:p>
    <w:p w14:paraId="55BE46E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1.1.1.6 采购需求：是指构成合同文件组成部分的，由发包人就工程项目的目的、范围、功能要求及工程设计文件审查的范围和内容等提出相应要求的书面文件，又称设计任务书。</w:t>
      </w:r>
    </w:p>
    <w:p w14:paraId="3C5B358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1.1.1.7 技术标准：是指构成合同的设计应当遵守的或指导设计的国家、行业或地方的技术标准和要求，以及合同约定的技术标准和要求。</w:t>
      </w:r>
    </w:p>
    <w:p w14:paraId="27FEC9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1.1.1.8 其他合同文件：是指经合同当事人约定的与工程设计有关的具有合同约束力的文件或书面协议。合同当事人可以在专用合同条款中进行约定。</w:t>
      </w:r>
    </w:p>
    <w:p w14:paraId="59149479">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    1.1.2 合同当事人及其他相关方</w:t>
      </w:r>
    </w:p>
    <w:p w14:paraId="6748C2B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1.1.2.1 合同当事人：是指发包人和（或）设计人。</w:t>
      </w:r>
    </w:p>
    <w:p w14:paraId="2C7082B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1.1.2.2 发包人：是指与设计人签订合同协议书的当事人及取得该当事人资格的合法继承人。</w:t>
      </w:r>
    </w:p>
    <w:p w14:paraId="383BD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1.1.2.3 设计人：是指与发包人签订合同协议书的，具有相应工程设计资质的当事人及取得该当事人资格的合法继承人。</w:t>
      </w:r>
    </w:p>
    <w:p w14:paraId="39E0DC4D">
      <w:pPr>
        <w:kinsoku/>
        <w:overflowPunct w:val="0"/>
        <w:spacing w:after="84" w:afterLines="35" w:line="360" w:lineRule="auto"/>
        <w:ind w:firstLine="468" w:firstLineChars="19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1.1.2.4 分包人：</w:t>
      </w:r>
      <w:bookmarkStart w:id="50" w:name="#go5"/>
      <w:bookmarkEnd w:id="50"/>
      <w:r>
        <w:rPr>
          <w:rFonts w:hint="eastAsia" w:ascii="微软雅黑" w:hAnsi="微软雅黑" w:eastAsia="微软雅黑" w:cs="微软雅黑"/>
          <w:color w:val="auto"/>
          <w:sz w:val="24"/>
          <w:highlight w:val="none"/>
          <w:lang w:eastAsia="zh-CN"/>
        </w:rPr>
        <w:t>是指按照法律规定和合同约定，分包部分工程设计工作，并与设计人签订分包合同的具有相应资质的法人。</w:t>
      </w:r>
    </w:p>
    <w:p w14:paraId="741308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1.1.2.5 发包人代表：是指由发包人指定负责工程设计方面在发包人授权范围内行使发包人权利的人。</w:t>
      </w:r>
    </w:p>
    <w:p w14:paraId="2B98A47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1.1.2.6 项目负责人：是指由设计人任命负责工程设计，在设计人授权范围内负责合同履行，且按照法律规定具有相应资格的项目主持人。</w:t>
      </w:r>
    </w:p>
    <w:p w14:paraId="782B16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1.1.2.7 联合体：是指两个以上设计人联合，以一个设计人身份为发包人提供工程设计服务的临时性组织。</w:t>
      </w:r>
    </w:p>
    <w:p w14:paraId="668A34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 工程设计服务、资料与文件</w:t>
      </w:r>
    </w:p>
    <w:p w14:paraId="77556C8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1.1.3.1 工程设计服务：是指设计人按照合同约定履行的服务，包括工程设计基本服务、工程设计其他服务。</w:t>
      </w:r>
    </w:p>
    <w:p w14:paraId="187C9E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5B98BB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005DA97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1.1.3.4 暂停设计：是指发生设计人不能按照合同约定履行全部或部分义务情形而暂时中断工程设计服务的行为。</w:t>
      </w:r>
    </w:p>
    <w:p w14:paraId="44F01F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1.1.3.5 工程设计资料：是指根据合同约定，发包人向设计人提供的用于完成工程设计范围与内容所需要的资料。</w:t>
      </w:r>
    </w:p>
    <w:p w14:paraId="62931B5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1.1.3.6 工程设计文件：指按照合同约定和技术要求，由设计人向发包人提供的阶段性成果、最终工作成果等，且应当采用合同中双方约定的载体。</w:t>
      </w:r>
    </w:p>
    <w:p w14:paraId="1ABA0AE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1.1.4日期和期限</w:t>
      </w:r>
    </w:p>
    <w:p w14:paraId="2ACDBA8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1.1.4.1 开始设计日期：包括计划开始设计日期和实际开始设计日期。计划开始设计日期是指合同协议书约定的开始设计日期；实际开始设计日期是指发包人发出的开始设计通知中载明的开始设计日期。</w:t>
      </w:r>
    </w:p>
    <w:p w14:paraId="5CD149D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1FC0D941">
      <w:pPr>
        <w:kinsoku/>
        <w:overflowPunct w:val="0"/>
        <w:spacing w:after="84" w:afterLines="35" w:line="360" w:lineRule="auto"/>
        <w:ind w:firstLine="487" w:firstLineChars="20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1.1.4.3 设计周期又称设计工期：是指在合同协议书约定的设计人完成工程设计及相关服务所需的期限，包括按照合同约定所作的期限变更。</w:t>
      </w:r>
    </w:p>
    <w:p w14:paraId="1A8CD1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1.1.4.4 基准日期：招标发包的工程设计以投标截止日前28天的日期为基准日期，直接发包的工程设计以合同签订日前28天的日期为基准日期。</w:t>
      </w:r>
    </w:p>
    <w:p w14:paraId="3C0751D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1.1.4.5 天：除特别指明外，均指日历天。合同中按天计算时间的，开始当天不计入，从次日开始计算，期限最后一天的截止时间为当天24:00时。</w:t>
      </w:r>
    </w:p>
    <w:p w14:paraId="2AE4B4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合同价格</w:t>
      </w:r>
    </w:p>
    <w:p w14:paraId="54BD957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1.1.5.1 签约合同价：是指发包人和设计人在合同协议书中确定的总金额。</w:t>
      </w:r>
    </w:p>
    <w:p w14:paraId="778913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1.1.5.2 合同价格又称设计费：是指发包人用于支付设计人按照合同约定完成工程设计范围内全部工作的金额，包括合同履行过程中按合同约定发生的价格变化。</w:t>
      </w:r>
    </w:p>
    <w:p w14:paraId="2A376CD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1.1.6 其他</w:t>
      </w:r>
    </w:p>
    <w:p w14:paraId="4E6BCD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1.1.6.1 书面形式：是指合同书、信件和数据电文（包括电报、电传、传真、电子数据交换和电子邮件）等可以有形地表现所载内容的形式。</w:t>
      </w:r>
    </w:p>
    <w:p w14:paraId="0A06AA35">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51" w:name="_Toc481483861"/>
      <w:bookmarkStart w:id="52" w:name="_Toc296503029"/>
      <w:bookmarkStart w:id="53" w:name="_Toc337558729"/>
      <w:bookmarkStart w:id="54" w:name="_Toc296346530"/>
      <w:r>
        <w:rPr>
          <w:rFonts w:hint="eastAsia" w:ascii="微软雅黑" w:hAnsi="微软雅黑" w:eastAsia="微软雅黑" w:cs="微软雅黑"/>
          <w:color w:val="auto"/>
          <w:sz w:val="24"/>
          <w:highlight w:val="none"/>
          <w:lang w:eastAsia="zh-CN"/>
        </w:rPr>
        <w:t>1.2语言文字</w:t>
      </w:r>
      <w:bookmarkEnd w:id="51"/>
      <w:bookmarkEnd w:id="52"/>
      <w:bookmarkEnd w:id="53"/>
      <w:bookmarkEnd w:id="54"/>
    </w:p>
    <w:p w14:paraId="65F850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合同以中国的汉语简体文字编写、解释和说明。合同当事人在专用合同条款中约定使用两种以上语言时，汉语为优先解释和说明合同的语言。</w:t>
      </w:r>
    </w:p>
    <w:p w14:paraId="4A02C88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55" w:name="_Toc296503030"/>
      <w:bookmarkStart w:id="56" w:name="_Toc481483862"/>
      <w:bookmarkStart w:id="57" w:name="_Toc337558730"/>
      <w:bookmarkStart w:id="58" w:name="_Toc296346531"/>
      <w:r>
        <w:rPr>
          <w:rFonts w:hint="eastAsia" w:ascii="微软雅黑" w:hAnsi="微软雅黑" w:eastAsia="微软雅黑" w:cs="微软雅黑"/>
          <w:color w:val="auto"/>
          <w:sz w:val="24"/>
          <w:highlight w:val="none"/>
          <w:lang w:eastAsia="zh-CN"/>
        </w:rPr>
        <w:t>1.3法律</w:t>
      </w:r>
      <w:bookmarkEnd w:id="55"/>
      <w:bookmarkEnd w:id="56"/>
      <w:bookmarkEnd w:id="57"/>
      <w:bookmarkEnd w:id="58"/>
    </w:p>
    <w:p w14:paraId="7EE653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合同所称法律是指中华人民共和国法律、行政法规、部门规章，以及工程所在地的地方性法规、自治条例、单行条例和地方政府规章等。</w:t>
      </w:r>
    </w:p>
    <w:p w14:paraId="5CEC562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合同当事人可以在专用合同条款中约定合同适用的其他规范性文件。</w:t>
      </w:r>
    </w:p>
    <w:p w14:paraId="70711EE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59" w:name="_Toc481483863"/>
      <w:r>
        <w:rPr>
          <w:rFonts w:hint="eastAsia" w:ascii="微软雅黑" w:hAnsi="微软雅黑" w:eastAsia="微软雅黑" w:cs="微软雅黑"/>
          <w:color w:val="auto"/>
          <w:sz w:val="24"/>
          <w:highlight w:val="none"/>
          <w:lang w:eastAsia="zh-CN"/>
        </w:rPr>
        <w:t>1.4 技术标准</w:t>
      </w:r>
      <w:bookmarkEnd w:id="59"/>
    </w:p>
    <w:p w14:paraId="00F49BC2">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 适用于工程的现行有效的国家标准、行业标准、工程所在地的地方性标准，以及相应的规范、规程等，合同当事人有特别要求的，应在专用合同条款中约定。</w:t>
      </w:r>
    </w:p>
    <w:p w14:paraId="0AF80D51">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采购需求使用国外技术标准的，发包人与设计人在专用合同条款中约定原文版本和中文译本提供方及提供标准的名称、份数、时间及费用承担等事项。</w:t>
      </w:r>
    </w:p>
    <w:p w14:paraId="32EE6A83">
      <w:pPr>
        <w:kinsoku/>
        <w:overflowPunct w:val="0"/>
        <w:spacing w:after="84" w:afterLines="35" w:line="360" w:lineRule="auto"/>
        <w:ind w:firstLine="6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6FC6565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60" w:name="_Toc481483864"/>
      <w:r>
        <w:rPr>
          <w:rFonts w:hint="eastAsia" w:ascii="微软雅黑" w:hAnsi="微软雅黑" w:eastAsia="微软雅黑" w:cs="微软雅黑"/>
          <w:color w:val="auto"/>
          <w:sz w:val="24"/>
          <w:highlight w:val="none"/>
          <w:lang w:eastAsia="zh-CN"/>
        </w:rPr>
        <w:t>1</w:t>
      </w:r>
      <w:bookmarkStart w:id="61" w:name="_Toc296503031"/>
      <w:bookmarkStart w:id="62" w:name="_Toc296346532"/>
      <w:bookmarkStart w:id="63" w:name="_Toc337558731"/>
      <w:r>
        <w:rPr>
          <w:rFonts w:hint="eastAsia" w:ascii="微软雅黑" w:hAnsi="微软雅黑" w:eastAsia="微软雅黑" w:cs="微软雅黑"/>
          <w:color w:val="auto"/>
          <w:sz w:val="24"/>
          <w:highlight w:val="none"/>
          <w:lang w:eastAsia="zh-CN"/>
        </w:rPr>
        <w:t>.5 合同文件的优先顺序</w:t>
      </w:r>
      <w:bookmarkEnd w:id="60"/>
    </w:p>
    <w:bookmarkEnd w:id="61"/>
    <w:bookmarkEnd w:id="62"/>
    <w:bookmarkEnd w:id="63"/>
    <w:p w14:paraId="023CFAC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组成合同的各项文件应互相解释，互为说明。除专用合同条款另有约定外，解释合同文件的优先顺序如下：</w:t>
      </w:r>
    </w:p>
    <w:p w14:paraId="57D6FE3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（1）合同协议书；</w:t>
      </w:r>
    </w:p>
    <w:p w14:paraId="4C6C1FB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（2）专用合同条款及其附件； </w:t>
      </w:r>
    </w:p>
    <w:p w14:paraId="2DBB62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（3）通用合同条款； </w:t>
      </w:r>
    </w:p>
    <w:p w14:paraId="57EA740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（4）中标通知书（如果有）；</w:t>
      </w:r>
    </w:p>
    <w:p w14:paraId="7FB258A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（5）开标一览表及其附录（如果有）；</w:t>
      </w:r>
    </w:p>
    <w:p w14:paraId="5ECA91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（6）采购需求；</w:t>
      </w:r>
    </w:p>
    <w:p w14:paraId="23C014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（7）技术标准；</w:t>
      </w:r>
    </w:p>
    <w:p w14:paraId="254DC7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（8）发包人提供的上一阶段图纸（如果有）；</w:t>
      </w:r>
    </w:p>
    <w:p w14:paraId="46631A1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（9）其他合同文件。</w:t>
      </w:r>
    </w:p>
    <w:p w14:paraId="3E0834BB">
      <w:pPr>
        <w:kinsoku/>
        <w:overflowPunct w:val="0"/>
        <w:spacing w:after="84" w:afterLines="35" w:line="360" w:lineRule="auto"/>
        <w:ind w:firstLine="511" w:firstLineChars="21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上述各项合同文件包括合同当事人就该项合同文件所作出的补充和修改，属于同一类内容的文件，应以最新签署的为准。</w:t>
      </w:r>
    </w:p>
    <w:p w14:paraId="4C9AA37B">
      <w:pPr>
        <w:kinsoku/>
        <w:overflowPunct w:val="0"/>
        <w:spacing w:after="84" w:afterLines="35" w:line="360" w:lineRule="auto"/>
        <w:ind w:firstLine="511" w:firstLineChars="21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在合同履行过程中形成的与合同有关的文件均构成合同文件组成部分，并根据其性质确定优先解释顺序。</w:t>
      </w:r>
    </w:p>
    <w:p w14:paraId="2FE5244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64" w:name="_Toc481483865"/>
      <w:r>
        <w:rPr>
          <w:rFonts w:hint="eastAsia" w:ascii="微软雅黑" w:hAnsi="微软雅黑" w:eastAsia="微软雅黑" w:cs="微软雅黑"/>
          <w:color w:val="auto"/>
          <w:sz w:val="24"/>
          <w:highlight w:val="none"/>
          <w:lang w:eastAsia="zh-CN"/>
        </w:rPr>
        <w:t>1</w:t>
      </w:r>
      <w:bookmarkStart w:id="65" w:name="_Toc296346534"/>
      <w:bookmarkStart w:id="66" w:name="_Toc296503033"/>
      <w:bookmarkStart w:id="67" w:name="_Toc337558733"/>
      <w:r>
        <w:rPr>
          <w:rFonts w:hint="eastAsia" w:ascii="微软雅黑" w:hAnsi="微软雅黑" w:eastAsia="微软雅黑" w:cs="微软雅黑"/>
          <w:color w:val="auto"/>
          <w:sz w:val="24"/>
          <w:highlight w:val="none"/>
          <w:lang w:eastAsia="zh-CN"/>
        </w:rPr>
        <w:t>.6 联络</w:t>
      </w:r>
      <w:bookmarkEnd w:id="64"/>
    </w:p>
    <w:bookmarkEnd w:id="65"/>
    <w:bookmarkEnd w:id="66"/>
    <w:bookmarkEnd w:id="67"/>
    <w:p w14:paraId="7B8E0AF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 与合同有关的通知、批准、证明、证书、指示、指令、要求、请求、同意、确定和决定等，均应采用书面形式，并应在合同约定的期限内送达接收人和送达地点。</w:t>
      </w:r>
    </w:p>
    <w:p w14:paraId="1FBA3E7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0528ED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1.6.3 发包人和设计人应当及时签收另一方送达送达地点和指定接收人的往来信函，如确有充分证据证明一方无正当理由拒不签收的，视为拒绝签收一方认可往来信函的内容。</w:t>
      </w:r>
    </w:p>
    <w:p w14:paraId="5F1057F9">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68" w:name="_Toc481483866"/>
      <w:r>
        <w:rPr>
          <w:rFonts w:hint="eastAsia" w:ascii="微软雅黑" w:hAnsi="微软雅黑" w:eastAsia="微软雅黑" w:cs="微软雅黑"/>
          <w:color w:val="auto"/>
          <w:sz w:val="24"/>
          <w:highlight w:val="none"/>
          <w:lang w:eastAsia="zh-CN"/>
        </w:rPr>
        <w:t>1</w:t>
      </w:r>
      <w:bookmarkStart w:id="69" w:name="_Toc337558734"/>
      <w:bookmarkStart w:id="70" w:name="_Toc296503035"/>
      <w:bookmarkStart w:id="71" w:name="_Toc296346536"/>
      <w:r>
        <w:rPr>
          <w:rFonts w:hint="eastAsia" w:ascii="微软雅黑" w:hAnsi="微软雅黑" w:eastAsia="微软雅黑" w:cs="微软雅黑"/>
          <w:color w:val="auto"/>
          <w:sz w:val="24"/>
          <w:highlight w:val="none"/>
          <w:lang w:eastAsia="zh-CN"/>
        </w:rPr>
        <w:t>.7 严禁贿赂</w:t>
      </w:r>
      <w:bookmarkEnd w:id="68"/>
    </w:p>
    <w:bookmarkEnd w:id="69"/>
    <w:bookmarkEnd w:id="70"/>
    <w:bookmarkEnd w:id="71"/>
    <w:p w14:paraId="65CD630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合同当事人不得以贿赂或变相贿赂的方式，谋取非法利益或损害对方权益。因一方合同当事人的贿赂造成对方损失的，应赔偿损失，并承担相应的法律责任。</w:t>
      </w:r>
    </w:p>
    <w:p w14:paraId="3651EDBB">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72" w:name="_Toc481483867"/>
      <w:r>
        <w:rPr>
          <w:rFonts w:hint="eastAsia" w:ascii="微软雅黑" w:hAnsi="微软雅黑" w:eastAsia="微软雅黑" w:cs="微软雅黑"/>
          <w:color w:val="auto"/>
          <w:sz w:val="24"/>
          <w:highlight w:val="none"/>
          <w:lang w:eastAsia="zh-CN"/>
        </w:rPr>
        <w:t>1</w:t>
      </w:r>
      <w:bookmarkStart w:id="73" w:name="_Toc337558738"/>
      <w:r>
        <w:rPr>
          <w:rFonts w:hint="eastAsia" w:ascii="微软雅黑" w:hAnsi="微软雅黑" w:eastAsia="微软雅黑" w:cs="微软雅黑"/>
          <w:color w:val="auto"/>
          <w:sz w:val="24"/>
          <w:highlight w:val="none"/>
          <w:lang w:eastAsia="zh-CN"/>
        </w:rPr>
        <w:t>.8 保密</w:t>
      </w:r>
      <w:bookmarkEnd w:id="72"/>
    </w:p>
    <w:bookmarkEnd w:id="73"/>
    <w:p w14:paraId="1A508A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除法律规定或合同另有约定外，未经发包人同意，设计人不得将发包人提供的图纸、文件以及声明需要保密的资料信息等商业秘密泄露给第三方。</w:t>
      </w:r>
    </w:p>
    <w:p w14:paraId="0114C1A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除法律规定或合同另有约定外，未经设计人同意，发包人不得将设计人提供的技术文件、技术成果、技术秘密及声明需要保密的资料信息等商业秘密泄露给第三方。</w:t>
      </w:r>
    </w:p>
    <w:p w14:paraId="35492AE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保密期限由发包人与设计人在专用合同条款中约定。</w:t>
      </w:r>
    </w:p>
    <w:p w14:paraId="340E78A1">
      <w:pPr>
        <w:kinsoku/>
        <w:overflowPunct w:val="0"/>
        <w:spacing w:before="200" w:after="84" w:afterLines="35" w:line="360" w:lineRule="auto"/>
        <w:ind w:left="105" w:leftChars="50" w:firstLine="360" w:firstLineChars="150"/>
        <w:outlineLvl w:val="3"/>
        <w:rPr>
          <w:rFonts w:hint="eastAsia" w:ascii="微软雅黑" w:hAnsi="微软雅黑" w:eastAsia="微软雅黑" w:cs="微软雅黑"/>
          <w:color w:val="auto"/>
          <w:sz w:val="24"/>
          <w:highlight w:val="none"/>
          <w:lang w:eastAsia="zh-CN"/>
        </w:rPr>
      </w:pPr>
      <w:bookmarkStart w:id="74" w:name="_Toc481483868"/>
      <w:r>
        <w:rPr>
          <w:rFonts w:hint="eastAsia" w:ascii="微软雅黑" w:hAnsi="微软雅黑" w:eastAsia="微软雅黑" w:cs="微软雅黑"/>
          <w:color w:val="auto"/>
          <w:sz w:val="24"/>
          <w:highlight w:val="none"/>
          <w:lang w:eastAsia="zh-CN"/>
        </w:rPr>
        <w:t>2</w:t>
      </w:r>
      <w:bookmarkStart w:id="75" w:name="_Toc296503038"/>
      <w:bookmarkStart w:id="76" w:name="_Toc337558739"/>
      <w:bookmarkStart w:id="77" w:name="_Toc296346539"/>
      <w:bookmarkStart w:id="78" w:name="OLE_LINK2"/>
      <w:bookmarkStart w:id="79" w:name="OLE_LINK1"/>
      <w:r>
        <w:rPr>
          <w:rFonts w:hint="eastAsia" w:ascii="微软雅黑" w:hAnsi="微软雅黑" w:eastAsia="微软雅黑" w:cs="微软雅黑"/>
          <w:color w:val="auto"/>
          <w:sz w:val="24"/>
          <w:highlight w:val="none"/>
          <w:lang w:eastAsia="zh-CN"/>
        </w:rPr>
        <w:t>. 发包人</w:t>
      </w:r>
      <w:bookmarkEnd w:id="74"/>
    </w:p>
    <w:bookmarkEnd w:id="75"/>
    <w:bookmarkEnd w:id="76"/>
    <w:bookmarkEnd w:id="77"/>
    <w:p w14:paraId="5D72C43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80" w:name="_Toc481483869"/>
      <w:r>
        <w:rPr>
          <w:rFonts w:hint="eastAsia" w:ascii="微软雅黑" w:hAnsi="微软雅黑" w:eastAsia="微软雅黑" w:cs="微软雅黑"/>
          <w:color w:val="auto"/>
          <w:sz w:val="24"/>
          <w:highlight w:val="none"/>
          <w:lang w:eastAsia="zh-CN"/>
        </w:rPr>
        <w:t>2</w:t>
      </w:r>
      <w:bookmarkStart w:id="81" w:name="_Toc296503039"/>
      <w:bookmarkStart w:id="82" w:name="_Toc296346540"/>
      <w:bookmarkStart w:id="83" w:name="_Toc337558740"/>
      <w:r>
        <w:rPr>
          <w:rFonts w:hint="eastAsia" w:ascii="微软雅黑" w:hAnsi="微软雅黑" w:eastAsia="微软雅黑" w:cs="微软雅黑"/>
          <w:color w:val="auto"/>
          <w:sz w:val="24"/>
          <w:highlight w:val="none"/>
          <w:lang w:eastAsia="zh-CN"/>
        </w:rPr>
        <w:t>.1 发包人一般义务</w:t>
      </w:r>
      <w:bookmarkEnd w:id="80"/>
    </w:p>
    <w:p w14:paraId="3A4F8B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2.1.1 发包人应遵守法律，并办理法律规定由其办理的许可、核准或备案，包括但不限于建设用地规划许可证、建设工程规划许可证、建设工程方案设计批准、施工图设计审查等许可、核准或备案。</w:t>
      </w:r>
    </w:p>
    <w:p w14:paraId="4EEC8AA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7BE501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2.1.2 发包人应当负责工程设计的所有外部关系（包括但不限于当地政府主管部门等）的协调，为设计人履行合同提供必要的外部条件。</w:t>
      </w:r>
    </w:p>
    <w:p w14:paraId="76ED78D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2.1.3 专用合同条款约定的其他义务。</w:t>
      </w:r>
    </w:p>
    <w:p w14:paraId="34499A5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84" w:name="_Toc481483870"/>
      <w:r>
        <w:rPr>
          <w:rFonts w:hint="eastAsia" w:ascii="微软雅黑" w:hAnsi="微软雅黑" w:eastAsia="微软雅黑" w:cs="微软雅黑"/>
          <w:color w:val="auto"/>
          <w:sz w:val="24"/>
          <w:highlight w:val="none"/>
          <w:lang w:eastAsia="zh-CN"/>
        </w:rPr>
        <w:t>2.2 发包人代表</w:t>
      </w:r>
      <w:bookmarkEnd w:id="84"/>
    </w:p>
    <w:p w14:paraId="416BB6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2F5B1CA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发包人代表不能按照合同约定履行其职责及义务，并导致合同无法继续正常履行的，设计人可以要求发包人撤换发包人代表。</w:t>
      </w:r>
    </w:p>
    <w:p w14:paraId="1DAE60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85" w:name="_Toc481483871"/>
      <w:r>
        <w:rPr>
          <w:rFonts w:hint="eastAsia" w:ascii="微软雅黑" w:hAnsi="微软雅黑" w:eastAsia="微软雅黑" w:cs="微软雅黑"/>
          <w:color w:val="auto"/>
          <w:sz w:val="24"/>
          <w:highlight w:val="none"/>
          <w:lang w:eastAsia="zh-CN"/>
        </w:rPr>
        <w:t>2.3发包人决定</w:t>
      </w:r>
      <w:bookmarkEnd w:id="85"/>
    </w:p>
    <w:p w14:paraId="50C647D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2.3.1 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52E003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2.3.2 发包人应在专用合同条款约定的期限内对设计人书面提出的事项作出书面决定，如发包人不在确定时间内作出书面决定，设计人的设计周期相应延长。</w:t>
      </w:r>
    </w:p>
    <w:bookmarkEnd w:id="78"/>
    <w:bookmarkEnd w:id="79"/>
    <w:bookmarkEnd w:id="81"/>
    <w:bookmarkEnd w:id="82"/>
    <w:bookmarkEnd w:id="83"/>
    <w:p w14:paraId="3460AB4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86" w:name="_Toc481483872"/>
      <w:r>
        <w:rPr>
          <w:rFonts w:hint="eastAsia" w:ascii="微软雅黑" w:hAnsi="微软雅黑" w:eastAsia="微软雅黑" w:cs="微软雅黑"/>
          <w:color w:val="auto"/>
          <w:sz w:val="24"/>
          <w:highlight w:val="none"/>
          <w:lang w:eastAsia="zh-CN"/>
        </w:rPr>
        <w:t>2</w:t>
      </w:r>
      <w:bookmarkStart w:id="87" w:name="_Toc296503042"/>
      <w:bookmarkStart w:id="88" w:name="_Toc337558745"/>
      <w:bookmarkStart w:id="89" w:name="_Toc296346543"/>
      <w:r>
        <w:rPr>
          <w:rFonts w:hint="eastAsia" w:ascii="微软雅黑" w:hAnsi="微软雅黑" w:eastAsia="微软雅黑" w:cs="微软雅黑"/>
          <w:color w:val="auto"/>
          <w:sz w:val="24"/>
          <w:highlight w:val="none"/>
          <w:lang w:eastAsia="zh-CN"/>
        </w:rPr>
        <w:t>.4</w:t>
      </w:r>
      <w:bookmarkEnd w:id="87"/>
      <w:bookmarkEnd w:id="88"/>
      <w:bookmarkEnd w:id="89"/>
      <w:bookmarkStart w:id="90" w:name="_Toc351203515"/>
      <w:r>
        <w:rPr>
          <w:rFonts w:hint="eastAsia" w:ascii="微软雅黑" w:hAnsi="微软雅黑" w:eastAsia="微软雅黑" w:cs="微软雅黑"/>
          <w:color w:val="auto"/>
          <w:sz w:val="24"/>
          <w:highlight w:val="none"/>
          <w:lang w:eastAsia="zh-CN"/>
        </w:rPr>
        <w:t>支付合同价款</w:t>
      </w:r>
      <w:bookmarkEnd w:id="86"/>
      <w:bookmarkEnd w:id="90"/>
    </w:p>
    <w:p w14:paraId="1E17730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发包人应按合同约定向设计人及时足额支付合同价款。</w:t>
      </w:r>
    </w:p>
    <w:p w14:paraId="12FCB3F3">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1" w:name="_Toc351203516"/>
      <w:bookmarkStart w:id="92" w:name="_Toc481483873"/>
      <w:r>
        <w:rPr>
          <w:rFonts w:hint="eastAsia" w:ascii="微软雅黑" w:hAnsi="微软雅黑" w:eastAsia="微软雅黑" w:cs="微软雅黑"/>
          <w:color w:val="auto"/>
          <w:sz w:val="24"/>
          <w:highlight w:val="none"/>
          <w:lang w:eastAsia="zh-CN"/>
        </w:rPr>
        <w:t>2.5</w:t>
      </w:r>
      <w:bookmarkEnd w:id="91"/>
      <w:r>
        <w:rPr>
          <w:rFonts w:hint="eastAsia" w:ascii="微软雅黑" w:hAnsi="微软雅黑" w:eastAsia="微软雅黑" w:cs="微软雅黑"/>
          <w:color w:val="auto"/>
          <w:sz w:val="24"/>
          <w:highlight w:val="none"/>
          <w:lang w:eastAsia="zh-CN"/>
        </w:rPr>
        <w:t>设计文件接收</w:t>
      </w:r>
      <w:bookmarkEnd w:id="92"/>
    </w:p>
    <w:p w14:paraId="412132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发包人应按合同约定及时接收设计人提交的工程设计文件。</w:t>
      </w:r>
    </w:p>
    <w:p w14:paraId="51B4099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3" w:name="_Toc481483874"/>
      <w:r>
        <w:rPr>
          <w:rFonts w:hint="eastAsia" w:ascii="微软雅黑" w:hAnsi="微软雅黑" w:eastAsia="微软雅黑" w:cs="微软雅黑"/>
          <w:color w:val="auto"/>
          <w:sz w:val="24"/>
          <w:highlight w:val="none"/>
          <w:lang w:eastAsia="zh-CN"/>
        </w:rPr>
        <w:t>3</w:t>
      </w:r>
      <w:bookmarkStart w:id="94" w:name="_Toc296503045"/>
      <w:bookmarkStart w:id="95" w:name="_Toc337558746"/>
      <w:bookmarkStart w:id="96" w:name="_Toc296346546"/>
      <w:r>
        <w:rPr>
          <w:rFonts w:hint="eastAsia" w:ascii="微软雅黑" w:hAnsi="微软雅黑" w:eastAsia="微软雅黑" w:cs="微软雅黑"/>
          <w:color w:val="auto"/>
          <w:sz w:val="24"/>
          <w:highlight w:val="none"/>
          <w:lang w:eastAsia="zh-CN"/>
        </w:rPr>
        <w:t>. 设计人</w:t>
      </w:r>
      <w:bookmarkEnd w:id="93"/>
    </w:p>
    <w:bookmarkEnd w:id="94"/>
    <w:bookmarkEnd w:id="95"/>
    <w:bookmarkEnd w:id="96"/>
    <w:p w14:paraId="75FF11C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97" w:name="_Toc481483875"/>
      <w:r>
        <w:rPr>
          <w:rFonts w:hint="eastAsia" w:ascii="微软雅黑" w:hAnsi="微软雅黑" w:eastAsia="微软雅黑" w:cs="微软雅黑"/>
          <w:color w:val="auto"/>
          <w:sz w:val="24"/>
          <w:highlight w:val="none"/>
          <w:lang w:eastAsia="zh-CN"/>
        </w:rPr>
        <w:t>3</w:t>
      </w:r>
      <w:bookmarkStart w:id="98" w:name="_Toc337558747"/>
      <w:bookmarkStart w:id="99" w:name="_Toc296503046"/>
      <w:bookmarkStart w:id="100" w:name="_Toc296346547"/>
      <w:r>
        <w:rPr>
          <w:rFonts w:hint="eastAsia" w:ascii="微软雅黑" w:hAnsi="微软雅黑" w:eastAsia="微软雅黑" w:cs="微软雅黑"/>
          <w:color w:val="auto"/>
          <w:sz w:val="24"/>
          <w:highlight w:val="none"/>
          <w:lang w:eastAsia="zh-CN"/>
        </w:rPr>
        <w:t>.1 设计人一般义务</w:t>
      </w:r>
      <w:bookmarkEnd w:id="97"/>
    </w:p>
    <w:bookmarkEnd w:id="98"/>
    <w:bookmarkEnd w:id="99"/>
    <w:bookmarkEnd w:id="100"/>
    <w:p w14:paraId="4C3EB13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3.1.1 设计人应遵守法律和有关技术标准的强制性规定，完成合同约定范围内的房屋建筑工程施工图（含方案设计、初步设计）设计，提供符合技术标准及合同要求的工程设计文件，提供施工配合服务。</w:t>
      </w:r>
    </w:p>
    <w:p w14:paraId="4C4CF9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4E0C20B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3.1.2 设计人应当完成合同约定的工程设计其他服务。</w:t>
      </w:r>
    </w:p>
    <w:p w14:paraId="57C7689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3.1.3 专用合同条款约定的其他义务。</w:t>
      </w:r>
    </w:p>
    <w:p w14:paraId="236FF1B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1" w:name="_Toc481483876"/>
      <w:r>
        <w:rPr>
          <w:rFonts w:hint="eastAsia" w:ascii="微软雅黑" w:hAnsi="微软雅黑" w:eastAsia="微软雅黑" w:cs="微软雅黑"/>
          <w:color w:val="auto"/>
          <w:sz w:val="24"/>
          <w:highlight w:val="none"/>
          <w:lang w:eastAsia="zh-CN"/>
        </w:rPr>
        <w:t>3</w:t>
      </w:r>
      <w:bookmarkStart w:id="102" w:name="_Toc296346548"/>
      <w:bookmarkStart w:id="103" w:name="_Toc296503047"/>
      <w:bookmarkStart w:id="104" w:name="_Toc337558748"/>
      <w:r>
        <w:rPr>
          <w:rFonts w:hint="eastAsia" w:ascii="微软雅黑" w:hAnsi="微软雅黑" w:eastAsia="微软雅黑" w:cs="微软雅黑"/>
          <w:color w:val="auto"/>
          <w:sz w:val="24"/>
          <w:highlight w:val="none"/>
          <w:lang w:eastAsia="zh-CN"/>
        </w:rPr>
        <w:t>.2 项目负责人</w:t>
      </w:r>
      <w:bookmarkEnd w:id="101"/>
    </w:p>
    <w:bookmarkEnd w:id="102"/>
    <w:bookmarkEnd w:id="103"/>
    <w:bookmarkEnd w:id="104"/>
    <w:p w14:paraId="0A3DFD9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693709C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3.2.2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4FCEC0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2BF5695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5" w:name="_Toc481483877"/>
      <w:r>
        <w:rPr>
          <w:rFonts w:hint="eastAsia" w:ascii="微软雅黑" w:hAnsi="微软雅黑" w:eastAsia="微软雅黑" w:cs="微软雅黑"/>
          <w:color w:val="auto"/>
          <w:sz w:val="24"/>
          <w:highlight w:val="none"/>
          <w:lang w:eastAsia="zh-CN"/>
        </w:rPr>
        <w:t>3</w:t>
      </w:r>
      <w:bookmarkStart w:id="106" w:name="_Toc296346549"/>
      <w:bookmarkStart w:id="107" w:name="_Toc296503048"/>
      <w:bookmarkStart w:id="108" w:name="_Toc337558749"/>
      <w:r>
        <w:rPr>
          <w:rFonts w:hint="eastAsia" w:ascii="微软雅黑" w:hAnsi="微软雅黑" w:eastAsia="微软雅黑" w:cs="微软雅黑"/>
          <w:color w:val="auto"/>
          <w:sz w:val="24"/>
          <w:highlight w:val="none"/>
          <w:lang w:eastAsia="zh-CN"/>
        </w:rPr>
        <w:t xml:space="preserve">.3 </w:t>
      </w:r>
      <w:bookmarkEnd w:id="106"/>
      <w:bookmarkEnd w:id="107"/>
      <w:r>
        <w:rPr>
          <w:rFonts w:hint="eastAsia" w:ascii="微软雅黑" w:hAnsi="微软雅黑" w:eastAsia="微软雅黑" w:cs="微软雅黑"/>
          <w:color w:val="auto"/>
          <w:sz w:val="24"/>
          <w:highlight w:val="none"/>
          <w:lang w:eastAsia="zh-CN"/>
        </w:rPr>
        <w:t>设计人人员</w:t>
      </w:r>
      <w:bookmarkEnd w:id="105"/>
    </w:p>
    <w:bookmarkEnd w:id="108"/>
    <w:p w14:paraId="1EFF286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09C7F0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3CEC0D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1F10434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09" w:name="_Toc481483878"/>
      <w:r>
        <w:rPr>
          <w:rFonts w:hint="eastAsia" w:ascii="微软雅黑" w:hAnsi="微软雅黑" w:eastAsia="微软雅黑" w:cs="微软雅黑"/>
          <w:color w:val="auto"/>
          <w:sz w:val="24"/>
          <w:highlight w:val="none"/>
          <w:lang w:eastAsia="zh-CN"/>
        </w:rPr>
        <w:t>3</w:t>
      </w:r>
      <w:bookmarkStart w:id="110" w:name="_Toc337558751"/>
      <w:bookmarkStart w:id="111" w:name="_Toc296346552"/>
      <w:bookmarkStart w:id="112" w:name="_Toc296503051"/>
      <w:r>
        <w:rPr>
          <w:rFonts w:hint="eastAsia" w:ascii="微软雅黑" w:hAnsi="微软雅黑" w:eastAsia="微软雅黑" w:cs="微软雅黑"/>
          <w:color w:val="auto"/>
          <w:sz w:val="24"/>
          <w:highlight w:val="none"/>
          <w:lang w:eastAsia="zh-CN"/>
        </w:rPr>
        <w:t>.4设计分包</w:t>
      </w:r>
      <w:bookmarkEnd w:id="109"/>
    </w:p>
    <w:bookmarkEnd w:id="110"/>
    <w:bookmarkEnd w:id="111"/>
    <w:bookmarkEnd w:id="112"/>
    <w:p w14:paraId="6EF4A6F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3.4.1 设计分包的一般约定</w:t>
      </w:r>
    </w:p>
    <w:p w14:paraId="55F71C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29E230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3.4.2 设计分包的确定</w:t>
      </w:r>
    </w:p>
    <w:p w14:paraId="1ADCB6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163F7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3.4.3 设计分包管理</w:t>
      </w:r>
    </w:p>
    <w:p w14:paraId="5CA0D7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设计人应按照专用合同条款的约定向发包人提交分包人的主要工程设计人员名单、注册执业资格及执业经历等。</w:t>
      </w:r>
    </w:p>
    <w:p w14:paraId="2AE1BD9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3.4.4 分包工程设计费</w:t>
      </w:r>
    </w:p>
    <w:p w14:paraId="3EF225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（1）除本项第（2）目约定的情况或专用合同条款另有约定外，分包工程设计费由设计人与分包人结算，未经设计人同意，发包人不得向分包人支付分包工程设计费；</w:t>
      </w:r>
    </w:p>
    <w:p w14:paraId="3508E97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（2）生效的法院判决书或仲裁裁决书要求发包人向分包人支付分包工程设计费的，发包人有权从应付设计人合同价款中扣除该部分费用。</w:t>
      </w:r>
    </w:p>
    <w:p w14:paraId="427DE17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13" w:name="_Toc351203526"/>
      <w:bookmarkStart w:id="114" w:name="_Toc481483879"/>
      <w:r>
        <w:rPr>
          <w:rFonts w:hint="eastAsia" w:ascii="微软雅黑" w:hAnsi="微软雅黑" w:eastAsia="微软雅黑" w:cs="微软雅黑"/>
          <w:color w:val="auto"/>
          <w:sz w:val="24"/>
          <w:highlight w:val="none"/>
          <w:lang w:eastAsia="zh-CN"/>
        </w:rPr>
        <w:t>3.5 联合体</w:t>
      </w:r>
      <w:bookmarkEnd w:id="113"/>
      <w:bookmarkEnd w:id="114"/>
    </w:p>
    <w:p w14:paraId="12D3763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3.5.1 联合体各方应共同与发包人签订合同协议书。联合体各方应为履行合同向发包人承担连带责任。</w:t>
      </w:r>
    </w:p>
    <w:p w14:paraId="62C6AF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3.5.2 联合体协议，应当约定联合体各成员工作分工，经发包人确认后作为合同附件。在履行合同过程中，未经发包人同意，不得修改联合体协议。</w:t>
      </w:r>
    </w:p>
    <w:p w14:paraId="473EC8F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3.5.3 联合体牵头人负责与发包人联系，并接受指示，负责组织联合体各成员全面履行合同。</w:t>
      </w:r>
    </w:p>
    <w:p w14:paraId="65F4E0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3.5.4 发包人向联合体支付设计费用的方式在专用合同条款中约定。</w:t>
      </w:r>
    </w:p>
    <w:p w14:paraId="2542B0D5">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5" w:name="_Toc481483880"/>
      <w:r>
        <w:rPr>
          <w:rFonts w:hint="eastAsia" w:ascii="微软雅黑" w:hAnsi="微软雅黑" w:eastAsia="微软雅黑" w:cs="微软雅黑"/>
          <w:color w:val="auto"/>
          <w:sz w:val="24"/>
          <w:highlight w:val="none"/>
          <w:lang w:eastAsia="zh-CN"/>
        </w:rPr>
        <w:t>4. 工程设计资料</w:t>
      </w:r>
      <w:bookmarkEnd w:id="115"/>
    </w:p>
    <w:p w14:paraId="504FB87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6" w:name="_Toc481483881"/>
      <w:r>
        <w:rPr>
          <w:rFonts w:hint="eastAsia" w:ascii="微软雅黑" w:hAnsi="微软雅黑" w:eastAsia="微软雅黑" w:cs="微软雅黑"/>
          <w:color w:val="auto"/>
          <w:sz w:val="24"/>
          <w:highlight w:val="none"/>
          <w:lang w:eastAsia="zh-CN"/>
        </w:rPr>
        <w:t>4.1 提供工程设计资料</w:t>
      </w:r>
      <w:bookmarkEnd w:id="116"/>
    </w:p>
    <w:p w14:paraId="2277CC6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发包人应当在工程设计前或专用合同条款附件2约定的时间向设计人提供工程设计所必需的工程设计资料，并对所提供资料的真实性、准确性和完整性负责。</w:t>
      </w:r>
    </w:p>
    <w:p w14:paraId="3C9F19E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按照法律规定确需在工程设计开始后方能提供的设计资料，发包人应及时地在相应工程设计文件提交给发包人前的合理期限内提供，合理期限应以不影响设计人的正常设计为限。</w:t>
      </w:r>
    </w:p>
    <w:p w14:paraId="3A86FE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Cs/>
          <w:color w:val="auto"/>
          <w:sz w:val="24"/>
          <w:highlight w:val="none"/>
          <w:lang w:eastAsia="zh-CN"/>
        </w:rPr>
        <w:t>4.2 逾期提供的责任</w:t>
      </w:r>
    </w:p>
    <w:p w14:paraId="5E1FB3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245E4B6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17" w:name="_Toc481483882"/>
      <w:bookmarkStart w:id="118" w:name="_Toc337558758"/>
      <w:r>
        <w:rPr>
          <w:rFonts w:hint="eastAsia" w:ascii="微软雅黑" w:hAnsi="微软雅黑" w:eastAsia="微软雅黑" w:cs="微软雅黑"/>
          <w:color w:val="auto"/>
          <w:sz w:val="24"/>
          <w:highlight w:val="none"/>
          <w:lang w:eastAsia="zh-CN"/>
        </w:rPr>
        <w:t>5. 工程设计要求</w:t>
      </w:r>
      <w:bookmarkEnd w:id="117"/>
    </w:p>
    <w:bookmarkEnd w:id="118"/>
    <w:p w14:paraId="511340A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19" w:name="_Toc481483883"/>
      <w:bookmarkStart w:id="120" w:name="_Toc337558759"/>
      <w:r>
        <w:rPr>
          <w:rFonts w:hint="eastAsia" w:ascii="微软雅黑" w:hAnsi="微软雅黑" w:eastAsia="微软雅黑" w:cs="微软雅黑"/>
          <w:color w:val="auto"/>
          <w:sz w:val="24"/>
          <w:highlight w:val="none"/>
          <w:lang w:eastAsia="zh-CN"/>
        </w:rPr>
        <w:t>5.1 工程设计一般要求</w:t>
      </w:r>
      <w:bookmarkEnd w:id="119"/>
    </w:p>
    <w:p w14:paraId="7BDB9A8E">
      <w:pPr>
        <w:tabs>
          <w:tab w:val="left" w:pos="1008"/>
        </w:tabs>
        <w:kinsoku/>
        <w:overflowPunct w:val="0"/>
        <w:spacing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1" w:name="_Toc481483884"/>
      <w:r>
        <w:rPr>
          <w:rFonts w:hint="eastAsia" w:ascii="微软雅黑" w:hAnsi="微软雅黑" w:eastAsia="微软雅黑" w:cs="微软雅黑"/>
          <w:bCs/>
          <w:color w:val="auto"/>
          <w:sz w:val="24"/>
          <w:highlight w:val="none"/>
          <w:lang w:eastAsia="zh-CN"/>
        </w:rPr>
        <w:t>5.1.1 对发包人的要求</w:t>
      </w:r>
      <w:bookmarkEnd w:id="121"/>
    </w:p>
    <w:p w14:paraId="722815A9">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2" w:name="_Toc481483885"/>
      <w:r>
        <w:rPr>
          <w:rFonts w:hint="eastAsia" w:ascii="微软雅黑" w:hAnsi="微软雅黑" w:eastAsia="微软雅黑" w:cs="微软雅黑"/>
          <w:bCs/>
          <w:color w:val="auto"/>
          <w:sz w:val="24"/>
          <w:highlight w:val="none"/>
          <w:lang w:eastAsia="zh-CN"/>
        </w:rPr>
        <w:t>5.1.1.1 发包人应当遵守法律和技术标准，不得以任何理由要求设计人违反法律和工程质量、安全标准进行工程设计，降低工程质量。</w:t>
      </w:r>
      <w:bookmarkEnd w:id="122"/>
    </w:p>
    <w:p w14:paraId="1B5D119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369B4573">
      <w:pPr>
        <w:kinsoku/>
        <w:overflowPunct w:val="0"/>
        <w:spacing w:after="84" w:afterLines="35" w:line="360" w:lineRule="auto"/>
        <w:ind w:firstLine="562"/>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5.1.1.3 发包人应当严格遵守主要技术指标控制的前提条件，由于发包人的原因导致工程设计文件超出主要技术指标控制值的，发包人承担相应责任。</w:t>
      </w:r>
    </w:p>
    <w:p w14:paraId="79235B2C">
      <w:pPr>
        <w:tabs>
          <w:tab w:val="left" w:pos="1008"/>
        </w:tabs>
        <w:kinsoku/>
        <w:overflowPunct w:val="0"/>
        <w:spacing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23" w:name="_Toc481483886"/>
      <w:r>
        <w:rPr>
          <w:rFonts w:hint="eastAsia" w:ascii="微软雅黑" w:hAnsi="微软雅黑" w:eastAsia="微软雅黑" w:cs="微软雅黑"/>
          <w:bCs/>
          <w:color w:val="auto"/>
          <w:sz w:val="24"/>
          <w:highlight w:val="none"/>
          <w:lang w:eastAsia="zh-CN"/>
        </w:rPr>
        <w:t>5.1.2 对设计人的要求</w:t>
      </w:r>
      <w:bookmarkEnd w:id="123"/>
    </w:p>
    <w:p w14:paraId="1AA255F3">
      <w:pPr>
        <w:tabs>
          <w:tab w:val="left" w:pos="1008"/>
        </w:tabs>
        <w:kinsoku/>
        <w:overflowPunct w:val="0"/>
        <w:spacing w:after="84" w:afterLines="35" w:line="360" w:lineRule="auto"/>
        <w:ind w:firstLine="600" w:firstLineChars="250"/>
        <w:outlineLvl w:val="4"/>
        <w:rPr>
          <w:rFonts w:hint="eastAsia" w:ascii="微软雅黑" w:hAnsi="微软雅黑" w:eastAsia="微软雅黑" w:cs="微软雅黑"/>
          <w:bCs/>
          <w:color w:val="auto"/>
          <w:sz w:val="24"/>
          <w:highlight w:val="none"/>
          <w:lang w:eastAsia="zh-CN"/>
        </w:rPr>
      </w:pPr>
      <w:bookmarkStart w:id="124" w:name="_Toc481483887"/>
      <w:r>
        <w:rPr>
          <w:rFonts w:hint="eastAsia" w:ascii="微软雅黑" w:hAnsi="微软雅黑" w:eastAsia="微软雅黑" w:cs="微软雅黑"/>
          <w:bCs/>
          <w:color w:val="auto"/>
          <w:sz w:val="24"/>
          <w:highlight w:val="none"/>
          <w:lang w:eastAsia="zh-CN"/>
        </w:rPr>
        <w:t>5.1.2.1 设计人应当按法律和技术标准的强制性规定及发包人要求进行工程设计。有关工程设计的特殊标准或要求由合同当事人在专用合同条款中约定。</w:t>
      </w:r>
      <w:bookmarkEnd w:id="124"/>
    </w:p>
    <w:p w14:paraId="133D2A96">
      <w:pPr>
        <w:kinsoku/>
        <w:overflowPunct w:val="0"/>
        <w:spacing w:after="84" w:afterLines="35" w:line="360" w:lineRule="auto"/>
        <w:ind w:firstLine="6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Cs/>
          <w:color w:val="auto"/>
          <w:sz w:val="24"/>
          <w:highlight w:val="none"/>
          <w:lang w:eastAsia="zh-CN"/>
        </w:rPr>
        <w:t>设计人发现发包人提供的工程设计资料有问题的，设计人应当及时通知发包人并经发包人确认。</w:t>
      </w:r>
    </w:p>
    <w:bookmarkEnd w:id="120"/>
    <w:p w14:paraId="097068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5F76B53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5.1.2.3 设计人应当根据建筑工程的使用功能和专业技术协调要求，合理确定基础类型、结构体系、结构布置、使用荷载及综合管线等。</w:t>
      </w:r>
    </w:p>
    <w:p w14:paraId="1D75677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5.1.2.4 设计人应当严格执行其双方书面确认的主要技术指标控制值，由于设计人的原因导致工程设计文件超出专用合同条款中约定的主要技术指标控制值比例的，设计人应当承担相应的违约责任。</w:t>
      </w:r>
    </w:p>
    <w:p w14:paraId="32023C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5.1.2.5 设计人在工程设计中选用的材料、设备，应当注明其规格、型号、性能等技术指标及适应性，满足质量、安全、节能、环保等要求。</w:t>
      </w:r>
    </w:p>
    <w:p w14:paraId="5D6123D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5" w:name="_Toc481483888"/>
      <w:r>
        <w:rPr>
          <w:rFonts w:hint="eastAsia" w:ascii="微软雅黑" w:hAnsi="微软雅黑" w:eastAsia="微软雅黑" w:cs="微软雅黑"/>
          <w:color w:val="auto"/>
          <w:sz w:val="24"/>
          <w:highlight w:val="none"/>
          <w:lang w:eastAsia="zh-CN"/>
        </w:rPr>
        <w:t>5.2 工程设计保证措施</w:t>
      </w:r>
      <w:bookmarkEnd w:id="125"/>
    </w:p>
    <w:p w14:paraId="1F37F56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5.2.1 发包人的保证措施</w:t>
      </w:r>
    </w:p>
    <w:p w14:paraId="3520FD4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发包人应按照法律规定及合同约定完成与工程设计有关的各项工作。</w:t>
      </w:r>
    </w:p>
    <w:p w14:paraId="2FF0CFF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5.2.2 设计人的保证措施</w:t>
      </w:r>
    </w:p>
    <w:p w14:paraId="553F5D9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设计人应做好工程设计的质量与技术管理工作，建立健全工程设计质量保证体系，加强工程设计全过程的质量控制，建立完整的设计文件的设计、复核、审核、会签和批准制度，明确各阶段的责任人。</w:t>
      </w:r>
    </w:p>
    <w:p w14:paraId="303DE6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6" w:name="_Toc481483889"/>
      <w:r>
        <w:rPr>
          <w:rFonts w:hint="eastAsia" w:ascii="微软雅黑" w:hAnsi="微软雅黑" w:eastAsia="微软雅黑" w:cs="微软雅黑"/>
          <w:color w:val="auto"/>
          <w:sz w:val="24"/>
          <w:highlight w:val="none"/>
          <w:lang w:eastAsia="zh-CN"/>
        </w:rPr>
        <w:t>5.3 工程设计文件的要求</w:t>
      </w:r>
      <w:bookmarkEnd w:id="126"/>
    </w:p>
    <w:p w14:paraId="0DD1830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5.3.1 工程设计文件的编制应符合法律、技术标准和规范的强制性规定及合同的要求。</w:t>
      </w:r>
    </w:p>
    <w:p w14:paraId="2ED6BB8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5.3.2 工程设计依据应完整、准确、可靠，设计方案论证充分，计算成果可靠，并能够实施。</w:t>
      </w:r>
    </w:p>
    <w:p w14:paraId="1CCC155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5.3.3 工程设计文件的深度应满足本合同相应设计阶段的规定要求，并符合国家和行业现行有效的相关规定。</w:t>
      </w:r>
    </w:p>
    <w:p w14:paraId="2A44124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5.3.4 工程设计文件必须保证工程质量和施工安全等方面的要求，按照有关法律法规规定在工程设计文件中提出保障施工作业人员安全和预防生产安全事故的措施建议。</w:t>
      </w:r>
    </w:p>
    <w:p w14:paraId="5AFB13C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5.3.5 应根据法律、技术标准要求，保证房屋建筑工程的合理使用寿命年限，并应在工程设计文件中注明相应的合理使用寿命年限。</w:t>
      </w:r>
    </w:p>
    <w:p w14:paraId="2730E1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27" w:name="_Toc481483890"/>
      <w:bookmarkStart w:id="128" w:name="_Toc351203536"/>
      <w:bookmarkStart w:id="129" w:name="_Toc337558762"/>
      <w:r>
        <w:rPr>
          <w:rFonts w:hint="eastAsia" w:ascii="微软雅黑" w:hAnsi="微软雅黑" w:eastAsia="微软雅黑" w:cs="微软雅黑"/>
          <w:color w:val="auto"/>
          <w:sz w:val="24"/>
          <w:highlight w:val="none"/>
          <w:lang w:eastAsia="zh-CN"/>
        </w:rPr>
        <w:t>5.4 不合格工程设计文件的处理</w:t>
      </w:r>
      <w:bookmarkEnd w:id="127"/>
      <w:bookmarkEnd w:id="128"/>
    </w:p>
    <w:bookmarkEnd w:id="129"/>
    <w:p w14:paraId="0BFAA8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5.4.1 因设计人原因造成工程设计文件不合格的，发包人有权要求设计人采取补救措施，直至达到合同要求的质量标准，并按第14.2款〔设计人违约责任〕的约定承担责任。 </w:t>
      </w:r>
    </w:p>
    <w:p w14:paraId="6B012BB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5.4.2 因发包人原因造成工程设计文件不合格的，设计人应当采取补救措施，直至达到合同要求的质量标准，由此增加的设计费用和（或）设计周期的延长由发包人承担。</w:t>
      </w:r>
    </w:p>
    <w:p w14:paraId="5CE49F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30" w:name="_Toc481483891"/>
      <w:bookmarkStart w:id="131" w:name="_Toc337558767"/>
      <w:r>
        <w:rPr>
          <w:rFonts w:hint="eastAsia" w:ascii="微软雅黑" w:hAnsi="微软雅黑" w:eastAsia="微软雅黑" w:cs="微软雅黑"/>
          <w:color w:val="auto"/>
          <w:sz w:val="24"/>
          <w:highlight w:val="none"/>
          <w:lang w:eastAsia="zh-CN"/>
        </w:rPr>
        <w:t>6. 工程设计进度与周期</w:t>
      </w:r>
      <w:bookmarkEnd w:id="130"/>
    </w:p>
    <w:bookmarkEnd w:id="131"/>
    <w:p w14:paraId="5B6A8FA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32" w:name="_Toc481483892"/>
      <w:bookmarkStart w:id="133" w:name="_Toc337558769"/>
      <w:bookmarkStart w:id="134" w:name="_Toc296503066"/>
      <w:bookmarkStart w:id="135" w:name="_Toc296346567"/>
      <w:r>
        <w:rPr>
          <w:rFonts w:hint="eastAsia" w:ascii="微软雅黑" w:hAnsi="微软雅黑" w:eastAsia="微软雅黑" w:cs="微软雅黑"/>
          <w:color w:val="auto"/>
          <w:sz w:val="24"/>
          <w:highlight w:val="none"/>
          <w:lang w:eastAsia="zh-CN"/>
        </w:rPr>
        <w:t>6.1工程设计进度计划</w:t>
      </w:r>
      <w:bookmarkEnd w:id="132"/>
    </w:p>
    <w:bookmarkEnd w:id="133"/>
    <w:p w14:paraId="7D499F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6.1.1 工程设计进度计划的编制</w:t>
      </w:r>
    </w:p>
    <w:p w14:paraId="6B1AAB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58ECF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48AE89D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6.1.2 工程设计进度计划的修订</w:t>
      </w:r>
    </w:p>
    <w:p w14:paraId="4553A7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57F152C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36" w:name="_Toc481483893"/>
      <w:bookmarkStart w:id="137" w:name="_Toc337558770"/>
      <w:r>
        <w:rPr>
          <w:rFonts w:hint="eastAsia" w:ascii="微软雅黑" w:hAnsi="微软雅黑" w:eastAsia="微软雅黑" w:cs="微软雅黑"/>
          <w:color w:val="auto"/>
          <w:sz w:val="24"/>
          <w:highlight w:val="none"/>
          <w:lang w:eastAsia="zh-CN"/>
        </w:rPr>
        <w:t>6.2工程设计开始</w:t>
      </w:r>
      <w:bookmarkEnd w:id="136"/>
    </w:p>
    <w:bookmarkEnd w:id="137"/>
    <w:p w14:paraId="1B39DD1C">
      <w:pPr>
        <w:kinsoku/>
        <w:overflowPunct w:val="0"/>
        <w:spacing w:after="84" w:afterLines="35" w:line="360" w:lineRule="auto"/>
        <w:ind w:firstLine="501" w:firstLineChars="209"/>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70C537E2">
      <w:pPr>
        <w:kinsoku/>
        <w:overflowPunct w:val="0"/>
        <w:spacing w:after="84" w:afterLines="35" w:line="360" w:lineRule="auto"/>
        <w:ind w:firstLine="504" w:firstLineChars="21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设计人应当在收到发包人提供的工程设计资料及专用合同条款约定的定金或预付款后，开始工程设计工作。</w:t>
      </w:r>
    </w:p>
    <w:p w14:paraId="130657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各设计阶段的开始时间均以设计人收到的发包人发出开始设计工作的书面通知书中载明的开始设计的日期起算。</w:t>
      </w:r>
    </w:p>
    <w:bookmarkEnd w:id="134"/>
    <w:bookmarkEnd w:id="135"/>
    <w:p w14:paraId="33FCDF2D">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38" w:name="_Toc481483894"/>
      <w:bookmarkStart w:id="139" w:name="_Toc296346574"/>
      <w:bookmarkStart w:id="140" w:name="_Toc337558772"/>
      <w:bookmarkStart w:id="141" w:name="_Toc296503073"/>
      <w:r>
        <w:rPr>
          <w:rFonts w:hint="eastAsia" w:ascii="微软雅黑" w:hAnsi="微软雅黑" w:eastAsia="微软雅黑" w:cs="微软雅黑"/>
          <w:color w:val="auto"/>
          <w:sz w:val="24"/>
          <w:highlight w:val="none"/>
          <w:lang w:eastAsia="zh-CN"/>
        </w:rPr>
        <w:t>6.3 工程设计进度延误</w:t>
      </w:r>
      <w:bookmarkEnd w:id="138"/>
    </w:p>
    <w:bookmarkEnd w:id="139"/>
    <w:bookmarkEnd w:id="140"/>
    <w:bookmarkEnd w:id="141"/>
    <w:p w14:paraId="74110E86">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6.3.1 因发包人原因导致工程设计进度延误</w:t>
      </w:r>
    </w:p>
    <w:p w14:paraId="046AC0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在合同履行过程中，发包人导致工程设计进度延误的情形主要有： </w:t>
      </w:r>
    </w:p>
    <w:p w14:paraId="08E498D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（1）发包人未能按合同约定提供工程设计资料或所提供的工程设计资料不符合合同约定或存在错误或疏漏的；</w:t>
      </w:r>
    </w:p>
    <w:p w14:paraId="0918304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（2）发包人未能按合同约定日期足额支付定金或预付款、进度款的；</w:t>
      </w:r>
    </w:p>
    <w:p w14:paraId="78AE452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（3）发包人提出影响设计周期的设计变更要求的；</w:t>
      </w:r>
    </w:p>
    <w:p w14:paraId="50CE4B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（4）专用合同条款中约定的其他情形。</w:t>
      </w:r>
    </w:p>
    <w:p w14:paraId="4F6D82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因发包人原因未按计划开始设计日期开始设计的，发包人应按实际开始设计日期顺延完成设计日期。</w:t>
      </w:r>
    </w:p>
    <w:p w14:paraId="25FF1D5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56174A5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7FAB85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发包人上述工程设计进度延误情形导致增加了设计工作量的，发包人应当另行支付相应设计费用。</w:t>
      </w:r>
    </w:p>
    <w:p w14:paraId="4A8AD91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6.3.2 因设计人原因导致工程设计进度延误</w:t>
      </w:r>
    </w:p>
    <w:p w14:paraId="14941C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2" w:name="_Toc296503076"/>
      <w:bookmarkStart w:id="143" w:name="_Toc296346577"/>
      <w:r>
        <w:rPr>
          <w:rFonts w:hint="eastAsia" w:ascii="微软雅黑" w:hAnsi="微软雅黑" w:eastAsia="微软雅黑" w:cs="微软雅黑"/>
          <w:color w:val="auto"/>
          <w:sz w:val="24"/>
          <w:highlight w:val="none"/>
          <w:lang w:eastAsia="zh-CN"/>
        </w:rPr>
        <w:t>因</w:t>
      </w:r>
      <w:bookmarkEnd w:id="142"/>
      <w:bookmarkEnd w:id="143"/>
      <w:r>
        <w:rPr>
          <w:rFonts w:hint="eastAsia" w:ascii="微软雅黑" w:hAnsi="微软雅黑" w:eastAsia="微软雅黑" w:cs="微软雅黑"/>
          <w:color w:val="auto"/>
          <w:sz w:val="24"/>
          <w:highlight w:val="none"/>
          <w:lang w:eastAsia="zh-CN"/>
        </w:rPr>
        <w:t>设计人原因导致工程设计进度延误的，设计人应当按照第14.2款〔设计人违约责任〕承担责任。设计人支付逾期完成工程设计违约金后，不免除设计人继续完成工程设计的义务。</w:t>
      </w:r>
    </w:p>
    <w:p w14:paraId="69C0A73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4" w:name="_Toc351203550"/>
      <w:bookmarkStart w:id="145" w:name="_Toc481483895"/>
      <w:bookmarkStart w:id="146" w:name="_Toc296346578"/>
      <w:bookmarkStart w:id="147" w:name="_Toc337558775"/>
      <w:bookmarkStart w:id="148" w:name="_Toc296503077"/>
      <w:r>
        <w:rPr>
          <w:rFonts w:hint="eastAsia" w:ascii="微软雅黑" w:hAnsi="微软雅黑" w:eastAsia="微软雅黑" w:cs="微软雅黑"/>
          <w:color w:val="auto"/>
          <w:sz w:val="24"/>
          <w:highlight w:val="none"/>
          <w:lang w:eastAsia="zh-CN"/>
        </w:rPr>
        <w:t>6.4 暂停</w:t>
      </w:r>
      <w:bookmarkEnd w:id="144"/>
      <w:r>
        <w:rPr>
          <w:rFonts w:hint="eastAsia" w:ascii="微软雅黑" w:hAnsi="微软雅黑" w:eastAsia="微软雅黑" w:cs="微软雅黑"/>
          <w:color w:val="auto"/>
          <w:sz w:val="24"/>
          <w:highlight w:val="none"/>
          <w:lang w:eastAsia="zh-CN"/>
        </w:rPr>
        <w:t>设计</w:t>
      </w:r>
      <w:bookmarkEnd w:id="145"/>
    </w:p>
    <w:bookmarkEnd w:id="146"/>
    <w:bookmarkEnd w:id="147"/>
    <w:bookmarkEnd w:id="148"/>
    <w:p w14:paraId="2696A74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6.4.1发包人原因引起的暂停设计</w:t>
      </w:r>
    </w:p>
    <w:p w14:paraId="18AE8E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因发包人原因引起暂停设计的，发包人应及时下达暂停设计指示。</w:t>
      </w:r>
    </w:p>
    <w:p w14:paraId="52D3C11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因发包人原因引起的暂停设计，发包人应承担由此增加的设计费用和（或）延长的设计周期。</w:t>
      </w:r>
    </w:p>
    <w:p w14:paraId="0395B3D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6.4.2 设计人原因引起的暂停设计</w:t>
      </w:r>
    </w:p>
    <w:p w14:paraId="72CDB47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D9041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6.4.3 其他原因引起的暂停设计</w:t>
      </w:r>
    </w:p>
    <w:p w14:paraId="66ED7D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当出现非设计人原因造成的暂停设计，设计人应当尽快向发包人发出书面通知。</w:t>
      </w:r>
    </w:p>
    <w:p w14:paraId="532E123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在上述情形下设计人的设计服务暂停，设计人的设计周期应当相应延长，复工应有发包人与设计人共同确认的合理期限。</w:t>
      </w:r>
    </w:p>
    <w:p w14:paraId="3B67C1B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当发生本项约定的情况，导致设计人增加设计工作量的，发包人应当另行支付相应设计费用。</w:t>
      </w:r>
    </w:p>
    <w:p w14:paraId="1F0685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6.4.4 暂停设计后的复工</w:t>
      </w:r>
    </w:p>
    <w:p w14:paraId="0C9B1A9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暂停设计后，发包人和设计人应采取有效措施积极消除暂停设计的影响。当工程具备复工条件时，发包人向设计人发出复工通知，设计人应按照复工通知要求复工。</w:t>
      </w:r>
    </w:p>
    <w:p w14:paraId="03B11B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除设计人原因导致暂停设计外，设计人暂停设计后复工所增加的设计工作量，发包人应当另行支付相应设计费用。</w:t>
      </w:r>
    </w:p>
    <w:p w14:paraId="7D7CA54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49" w:name="_Toc351203551"/>
      <w:bookmarkStart w:id="150" w:name="_Toc481483896"/>
      <w:r>
        <w:rPr>
          <w:rFonts w:hint="eastAsia" w:ascii="微软雅黑" w:hAnsi="微软雅黑" w:eastAsia="微软雅黑" w:cs="微软雅黑"/>
          <w:color w:val="auto"/>
          <w:sz w:val="24"/>
          <w:highlight w:val="none"/>
          <w:lang w:eastAsia="zh-CN"/>
        </w:rPr>
        <w:t>6.5 提前</w:t>
      </w:r>
      <w:bookmarkEnd w:id="149"/>
      <w:r>
        <w:rPr>
          <w:rFonts w:hint="eastAsia" w:ascii="微软雅黑" w:hAnsi="微软雅黑" w:eastAsia="微软雅黑" w:cs="微软雅黑"/>
          <w:color w:val="auto"/>
          <w:sz w:val="24"/>
          <w:highlight w:val="none"/>
          <w:lang w:eastAsia="zh-CN"/>
        </w:rPr>
        <w:t>交付工程设计文件</w:t>
      </w:r>
      <w:bookmarkEnd w:id="150"/>
    </w:p>
    <w:p w14:paraId="337A4D0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07A886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6.5.2 发包人要求设计人提前交付工程设计文件，或设计人提出提前交付工程设计文件的建议能够给发包人带来效益的，合同当事人可以在专用合同条款中约定提前交付工程设计文件的奖励。</w:t>
      </w:r>
    </w:p>
    <w:p w14:paraId="4E82FE3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1" w:name="_Toc481483897"/>
      <w:bookmarkStart w:id="152" w:name="_Toc296346584"/>
      <w:bookmarkStart w:id="153" w:name="_Toc296503083"/>
      <w:r>
        <w:rPr>
          <w:rFonts w:hint="eastAsia" w:ascii="微软雅黑" w:hAnsi="微软雅黑" w:eastAsia="微软雅黑" w:cs="微软雅黑"/>
          <w:color w:val="auto"/>
          <w:sz w:val="24"/>
          <w:highlight w:val="none"/>
          <w:lang w:eastAsia="zh-CN"/>
        </w:rPr>
        <w:t>7. 工程设计文件交付</w:t>
      </w:r>
      <w:bookmarkEnd w:id="151"/>
    </w:p>
    <w:p w14:paraId="7F9BA2C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4" w:name="_Toc481483898"/>
      <w:r>
        <w:rPr>
          <w:rFonts w:hint="eastAsia" w:ascii="微软雅黑" w:hAnsi="微软雅黑" w:eastAsia="微软雅黑" w:cs="微软雅黑"/>
          <w:color w:val="auto"/>
          <w:sz w:val="24"/>
          <w:highlight w:val="none"/>
          <w:lang w:eastAsia="zh-CN"/>
        </w:rPr>
        <w:t>7.1 工程设计文件交付的内容</w:t>
      </w:r>
      <w:bookmarkEnd w:id="154"/>
    </w:p>
    <w:p w14:paraId="7A5E2D3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7.1.1 工程设计图纸及设计说明。</w:t>
      </w:r>
    </w:p>
    <w:p w14:paraId="10A2216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7.1.2 发包人可以要求设计人提交专用合同条款约定的具体形式的电子版设计文件。</w:t>
      </w:r>
    </w:p>
    <w:p w14:paraId="7D8FD089">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55" w:name="_Toc481483899"/>
      <w:r>
        <w:rPr>
          <w:rFonts w:hint="eastAsia" w:ascii="微软雅黑" w:hAnsi="微软雅黑" w:eastAsia="微软雅黑" w:cs="微软雅黑"/>
          <w:color w:val="auto"/>
          <w:sz w:val="24"/>
          <w:highlight w:val="none"/>
          <w:lang w:eastAsia="zh-CN"/>
        </w:rPr>
        <w:t>7.2 工程设计文件的交付方式</w:t>
      </w:r>
      <w:bookmarkEnd w:id="155"/>
    </w:p>
    <w:p w14:paraId="3C07B77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设计人交付工程设计文件给发包人，发包人应当出具书面签收单，内容包括图纸名称、图纸内容、图纸形式、份数、提交和签收日期、提交人与接收人的亲笔签名。</w:t>
      </w:r>
    </w:p>
    <w:p w14:paraId="160F672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56" w:name="_Toc481483900"/>
      <w:r>
        <w:rPr>
          <w:rFonts w:hint="eastAsia" w:ascii="微软雅黑" w:hAnsi="微软雅黑" w:eastAsia="微软雅黑" w:cs="微软雅黑"/>
          <w:color w:val="auto"/>
          <w:sz w:val="24"/>
          <w:highlight w:val="none"/>
          <w:lang w:eastAsia="zh-CN"/>
        </w:rPr>
        <w:t>7.3 工程设计文件交付的时间和份数</w:t>
      </w:r>
      <w:bookmarkEnd w:id="156"/>
    </w:p>
    <w:p w14:paraId="69BEFA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工程设计文件交付的名称、时间和份数在专用合同条款附件3中约定。</w:t>
      </w:r>
    </w:p>
    <w:p w14:paraId="710B973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7" w:name="_Toc481483901"/>
      <w:r>
        <w:rPr>
          <w:rFonts w:hint="eastAsia" w:ascii="微软雅黑" w:hAnsi="微软雅黑" w:eastAsia="微软雅黑" w:cs="微软雅黑"/>
          <w:color w:val="auto"/>
          <w:sz w:val="24"/>
          <w:highlight w:val="none"/>
          <w:lang w:eastAsia="zh-CN"/>
        </w:rPr>
        <w:t>8. 工程设计文件审查</w:t>
      </w:r>
      <w:bookmarkEnd w:id="157"/>
    </w:p>
    <w:p w14:paraId="1F85101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8.1 设计人的工程设计文件应报发包人审查同意。审查的范围和内容在采购需求中约定。审查的具体标准应符合法律规定、技术标准要求和本合同约定。</w:t>
      </w:r>
    </w:p>
    <w:p w14:paraId="1B93243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除专用合同条款对期限另有约定外，自发包人收到设计人的工程设计文件以及设计人的通知之日起，发包人对设计人的工程设计文件审查期不超过15天。</w:t>
      </w:r>
    </w:p>
    <w:p w14:paraId="4C5E52C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发包人不同意工程设计文件的，应以书面形式通知设计人，并说明不符合合同要求的具体内容。设计人应根据发包人的书面说明，对工程设计文件进行修改后重新报送发包人审查，审查期重新起算。</w:t>
      </w:r>
    </w:p>
    <w:p w14:paraId="0BEEDE9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合同约定的审查期满，发包人没有做出审查结论也没有提出异议的，视为设计人的工程设计文件已获发包人同意。</w:t>
      </w:r>
    </w:p>
    <w:p w14:paraId="039438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8.2 设计人的工程设计文件不需要政府有关部门审查或批准的，设计人应当严格按照经发包人审查同意的工程设计文件进行修改，如果发包人的修改意见超出或更改了采购需求，发包人应当根据第11条〔工程设计变更与索赔〕的约定，向设计人另行支付费用。</w:t>
      </w:r>
    </w:p>
    <w:p w14:paraId="124768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8.3 工程</w:t>
      </w:r>
      <w:r>
        <w:rPr>
          <w:rFonts w:hint="eastAsia" w:ascii="微软雅黑" w:hAnsi="微软雅黑" w:eastAsia="微软雅黑" w:cs="微软雅黑"/>
          <w:vanish/>
          <w:color w:val="auto"/>
          <w:sz w:val="24"/>
          <w:highlight w:val="none"/>
          <w:lang w:eastAsia="zh-CN"/>
        </w:rPr>
        <w:t>（</w:t>
      </w:r>
      <w:r>
        <w:rPr>
          <w:rFonts w:hint="eastAsia" w:ascii="微软雅黑" w:hAnsi="微软雅黑" w:eastAsia="微软雅黑" w:cs="微软雅黑"/>
          <w:color w:val="auto"/>
          <w:sz w:val="24"/>
          <w:highlight w:val="none"/>
          <w:lang w:eastAsia="zh-CN"/>
        </w:rPr>
        <w:t>设计文件需政府有关部门审查或批准的，发包人应在审查同意设计人的工程设计文件后在专用合同条款约定的期限内，向政府有关部门报送工程设计文件，设计人应予以协助。</w:t>
      </w:r>
    </w:p>
    <w:p w14:paraId="729FFF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于政府有关部门的审查意见，不需要修改采购需求的，设计人需按该审查意见修改设计人的工程设计文件；需要修改采购需求的，发包人应重新提出采购需求，设计人应根据新提出的采购需求修改设计人的工程设计文件，发包人应当根据第11条〔工程设计变更与索赔〕的约定，向设计人另行支付费用。</w:t>
      </w:r>
    </w:p>
    <w:p w14:paraId="78294BE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51D4548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设计人按第7条〔工程设计文件交付〕的约定向发包人提交工程设计文件，有义务参加发包人组织的设计审查会议，向审查者介绍、解答、解释其工程设计文件，并提供有关补充资料。</w:t>
      </w:r>
    </w:p>
    <w:p w14:paraId="084C62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发包人有义务向设计人提供设计审查会议的批准文件和纪要。设计人有义务按照相关设计审查会议批准的文件和纪要，并依据合同约定及相关技术标准，对工程设计文件进行修改、补充和完善。</w:t>
      </w:r>
    </w:p>
    <w:p w14:paraId="7D190D5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14:paraId="78DD68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因发包人原因，致使工程设计文件审查无法进行或无法按期进行，造成设计周期延长、窝工损失及设计人增加的费用，由发包人承担。</w:t>
      </w:r>
    </w:p>
    <w:p w14:paraId="0E57952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14:paraId="2A5D1F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因发包人原因造成工程设计文件不合格致使工程设计文件审查无法通过的，由此增加的设计费用和（或）延长的设计周期由发包人承担。</w:t>
      </w:r>
    </w:p>
    <w:p w14:paraId="04C0FB3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8.7 工程设计文件的审查，不减轻或免除设计人依据法律应当承担的责任。</w:t>
      </w:r>
    </w:p>
    <w:p w14:paraId="5F9AA2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8" w:name="_Toc481483902"/>
      <w:r>
        <w:rPr>
          <w:rFonts w:hint="eastAsia" w:ascii="微软雅黑" w:hAnsi="微软雅黑" w:eastAsia="微软雅黑" w:cs="微软雅黑"/>
          <w:color w:val="auto"/>
          <w:sz w:val="24"/>
          <w:highlight w:val="none"/>
          <w:lang w:eastAsia="zh-CN"/>
        </w:rPr>
        <w:t>9. 施工现场配合服务</w:t>
      </w:r>
      <w:bookmarkEnd w:id="158"/>
    </w:p>
    <w:p w14:paraId="7FA07D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9.1 除专用合同条款另有约定外，发包人应为设计人派赴现场的工作人员提供工作、生活及交通等方面的便利条件。</w:t>
      </w:r>
    </w:p>
    <w:p w14:paraId="4305AC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210B6DC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59" w:name="_Toc481483903"/>
      <w:r>
        <w:rPr>
          <w:rFonts w:hint="eastAsia" w:ascii="微软雅黑" w:hAnsi="微软雅黑" w:eastAsia="微软雅黑" w:cs="微软雅黑"/>
          <w:color w:val="auto"/>
          <w:sz w:val="24"/>
          <w:highlight w:val="none"/>
          <w:lang w:eastAsia="zh-CN"/>
        </w:rPr>
        <w:t>10. 合同价款与支付</w:t>
      </w:r>
      <w:bookmarkEnd w:id="159"/>
    </w:p>
    <w:p w14:paraId="57146A7C">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0" w:name="_Toc481483904"/>
      <w:r>
        <w:rPr>
          <w:rFonts w:hint="eastAsia" w:ascii="微软雅黑" w:hAnsi="微软雅黑" w:eastAsia="微软雅黑" w:cs="微软雅黑"/>
          <w:color w:val="auto"/>
          <w:sz w:val="24"/>
          <w:highlight w:val="none"/>
          <w:lang w:eastAsia="zh-CN"/>
        </w:rPr>
        <w:t>10.1 合同价款组成</w:t>
      </w:r>
      <w:bookmarkEnd w:id="160"/>
    </w:p>
    <w:p w14:paraId="000E7A3A">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1" w:name="_Toc481483905"/>
      <w:r>
        <w:rPr>
          <w:rFonts w:hint="eastAsia" w:ascii="微软雅黑" w:hAnsi="微软雅黑" w:eastAsia="微软雅黑" w:cs="微软雅黑"/>
          <w:bCs/>
          <w:color w:val="auto"/>
          <w:sz w:val="24"/>
          <w:highlight w:val="none"/>
          <w:lang w:eastAsia="zh-CN"/>
        </w:rPr>
        <w:t>发包人和设计人应当在专用合同条款附件</w:t>
      </w:r>
      <w:r>
        <w:rPr>
          <w:rFonts w:hint="eastAsia" w:ascii="微软雅黑" w:hAnsi="微软雅黑" w:eastAsia="微软雅黑" w:cs="微软雅黑"/>
          <w:bCs/>
          <w:color w:val="auto"/>
          <w:sz w:val="24"/>
          <w:highlight w:val="none"/>
          <w:lang w:val="en-US" w:eastAsia="zh-CN"/>
        </w:rPr>
        <w:t>5</w:t>
      </w:r>
      <w:r>
        <w:rPr>
          <w:rFonts w:hint="eastAsia" w:ascii="微软雅黑" w:hAnsi="微软雅黑" w:eastAsia="微软雅黑" w:cs="微软雅黑"/>
          <w:bCs/>
          <w:color w:val="auto"/>
          <w:sz w:val="24"/>
          <w:highlight w:val="none"/>
          <w:lang w:eastAsia="zh-CN"/>
        </w:rPr>
        <w:t>中明确约定合同价款各组成部分的具体数额，主要包括：</w:t>
      </w:r>
      <w:bookmarkEnd w:id="161"/>
    </w:p>
    <w:p w14:paraId="13936A66">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2" w:name="_Toc481483906"/>
      <w:r>
        <w:rPr>
          <w:rFonts w:hint="eastAsia" w:ascii="微软雅黑" w:hAnsi="微软雅黑" w:eastAsia="微软雅黑" w:cs="微软雅黑"/>
          <w:bCs/>
          <w:color w:val="auto"/>
          <w:sz w:val="24"/>
          <w:highlight w:val="none"/>
          <w:lang w:eastAsia="zh-CN"/>
        </w:rPr>
        <w:t>（1）工程设计基本服务费用；</w:t>
      </w:r>
      <w:bookmarkEnd w:id="162"/>
    </w:p>
    <w:p w14:paraId="6B0003E7">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63" w:name="_Toc481483907"/>
      <w:r>
        <w:rPr>
          <w:rFonts w:hint="eastAsia" w:ascii="微软雅黑" w:hAnsi="微软雅黑" w:eastAsia="微软雅黑" w:cs="微软雅黑"/>
          <w:bCs/>
          <w:color w:val="auto"/>
          <w:sz w:val="24"/>
          <w:highlight w:val="none"/>
          <w:lang w:eastAsia="zh-CN"/>
        </w:rPr>
        <w:t>（2）工程设计其他服务费用；</w:t>
      </w:r>
      <w:bookmarkEnd w:id="163"/>
    </w:p>
    <w:p w14:paraId="630DB9D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（3）在未签订合同前发包人已经同意或接受或已经使用的设计人为发包人所做的各项工作的相应费用等。</w:t>
      </w:r>
    </w:p>
    <w:p w14:paraId="6747161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4" w:name="_Toc481483908"/>
      <w:r>
        <w:rPr>
          <w:rFonts w:hint="eastAsia" w:ascii="微软雅黑" w:hAnsi="微软雅黑" w:eastAsia="微软雅黑" w:cs="微软雅黑"/>
          <w:color w:val="auto"/>
          <w:sz w:val="24"/>
          <w:highlight w:val="none"/>
          <w:lang w:eastAsia="zh-CN"/>
        </w:rPr>
        <w:t>10.2 合同价格形式</w:t>
      </w:r>
      <w:bookmarkEnd w:id="164"/>
    </w:p>
    <w:p w14:paraId="1C3D6D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发包人和设计人应在合同协议书中选择下列一种合同价格形式： </w:t>
      </w:r>
    </w:p>
    <w:p w14:paraId="0AC21B5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（1）单价合同</w:t>
      </w:r>
    </w:p>
    <w:p w14:paraId="669982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单价合同是指合同当事人约定以建筑面积（包括地上建筑面积和地下建筑面积）每平方米单价或实际投资总额的一定比例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438582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（2）总价合同</w:t>
      </w:r>
    </w:p>
    <w:p w14:paraId="09E4AEB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108355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（3）其他价格形式</w:t>
      </w:r>
    </w:p>
    <w:p w14:paraId="6402C4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合同当事人可在专用合同条款中约定其他合同价格形式。</w:t>
      </w:r>
    </w:p>
    <w:p w14:paraId="03227D71">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5" w:name="_Toc481483909"/>
      <w:r>
        <w:rPr>
          <w:rFonts w:hint="eastAsia" w:ascii="微软雅黑" w:hAnsi="微软雅黑" w:eastAsia="微软雅黑" w:cs="微软雅黑"/>
          <w:color w:val="auto"/>
          <w:sz w:val="24"/>
          <w:highlight w:val="none"/>
          <w:lang w:eastAsia="zh-CN"/>
        </w:rPr>
        <w:t>10.3 定金或预付款</w:t>
      </w:r>
      <w:bookmarkEnd w:id="165"/>
    </w:p>
    <w:p w14:paraId="1737F21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10.3.1 定金或预付款的比例</w:t>
      </w:r>
    </w:p>
    <w:p w14:paraId="43497E8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定金的比例不应超过合同总价款的30%。预付款的比例由发包人与设计人协商确定，一般不低于合同总价款的20%。</w:t>
      </w:r>
    </w:p>
    <w:p w14:paraId="4CCCE9C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10.3.2 定金或预付款的支付</w:t>
      </w:r>
    </w:p>
    <w:p w14:paraId="20EA4D37">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定金或预付款的支付按照专用合同条款约定执行，但最迟应在开始设计通知载明的开始设计日期前专用合同条款约定的期限内支付。</w:t>
      </w:r>
    </w:p>
    <w:p w14:paraId="55B9253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452537AA">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6" w:name="_Toc481483910"/>
      <w:r>
        <w:rPr>
          <w:rFonts w:hint="eastAsia" w:ascii="微软雅黑" w:hAnsi="微软雅黑" w:eastAsia="微软雅黑" w:cs="微软雅黑"/>
          <w:color w:val="auto"/>
          <w:sz w:val="24"/>
          <w:highlight w:val="none"/>
          <w:lang w:eastAsia="zh-CN"/>
        </w:rPr>
        <w:t>10.4 进度款支付</w:t>
      </w:r>
      <w:bookmarkEnd w:id="166"/>
    </w:p>
    <w:p w14:paraId="4BE5E1F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10.4.1 发包人应当按照专用合同条款附件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约定的付款条件及时向设计人支付进度款。</w:t>
      </w:r>
    </w:p>
    <w:p w14:paraId="0B259A3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10.4.2 进度付款的修正</w:t>
      </w:r>
    </w:p>
    <w:p w14:paraId="34849E6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在对已付进度款进行汇总和复核中发现错误、遗漏或重复的，发包人和设计人均有权提出修正申请。经发包人和设计人同意的修正，应在下期进度付款中支付或扣除。</w:t>
      </w:r>
    </w:p>
    <w:p w14:paraId="1052ABFB">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bookmarkStart w:id="167" w:name="_Toc481483911"/>
      <w:r>
        <w:rPr>
          <w:rFonts w:hint="eastAsia" w:ascii="微软雅黑" w:hAnsi="微软雅黑" w:eastAsia="微软雅黑" w:cs="微软雅黑"/>
          <w:bCs/>
          <w:color w:val="auto"/>
          <w:sz w:val="24"/>
          <w:highlight w:val="none"/>
          <w:lang w:eastAsia="zh-CN"/>
        </w:rPr>
        <w:t>10.5 合同价款的结算与支付</w:t>
      </w:r>
      <w:bookmarkEnd w:id="167"/>
    </w:p>
    <w:p w14:paraId="7463A3EA">
      <w:pPr>
        <w:kinsoku/>
        <w:overflowPunct w:val="0"/>
        <w:spacing w:after="84" w:afterLines="35" w:line="360" w:lineRule="auto"/>
        <w:ind w:firstLine="480" w:firstLineChars="200"/>
        <w:rPr>
          <w:rFonts w:hint="eastAsia" w:ascii="微软雅黑" w:hAnsi="微软雅黑" w:eastAsia="微软雅黑" w:cs="微软雅黑"/>
          <w:bCs/>
          <w:color w:val="auto"/>
          <w:sz w:val="24"/>
          <w:highlight w:val="none"/>
          <w:lang w:eastAsia="zh-CN"/>
        </w:rPr>
      </w:pPr>
      <w:r>
        <w:rPr>
          <w:rFonts w:hint="eastAsia" w:ascii="微软雅黑" w:hAnsi="微软雅黑" w:eastAsia="微软雅黑" w:cs="微软雅黑"/>
          <w:bCs/>
          <w:color w:val="auto"/>
          <w:sz w:val="24"/>
          <w:highlight w:val="none"/>
          <w:lang w:eastAsia="zh-CN"/>
        </w:rPr>
        <w:t>10.5.1 对于采取固定总价形式的合同，发包人应当按照专用合同条款附件</w:t>
      </w:r>
      <w:r>
        <w:rPr>
          <w:rFonts w:hint="eastAsia" w:ascii="微软雅黑" w:hAnsi="微软雅黑" w:eastAsia="微软雅黑" w:cs="微软雅黑"/>
          <w:bCs/>
          <w:color w:val="auto"/>
          <w:sz w:val="24"/>
          <w:highlight w:val="none"/>
          <w:lang w:val="en-US" w:eastAsia="zh-CN"/>
        </w:rPr>
        <w:t>5</w:t>
      </w:r>
      <w:r>
        <w:rPr>
          <w:rFonts w:hint="eastAsia" w:ascii="微软雅黑" w:hAnsi="微软雅黑" w:eastAsia="微软雅黑" w:cs="微软雅黑"/>
          <w:bCs/>
          <w:color w:val="auto"/>
          <w:sz w:val="24"/>
          <w:highlight w:val="none"/>
          <w:lang w:eastAsia="zh-CN"/>
        </w:rPr>
        <w:t>的约定及时支付尾款。</w:t>
      </w:r>
    </w:p>
    <w:p w14:paraId="5FC11E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10.5.2 对于采取固定单价形式的合同，发包人与设计人应当按照专用合同条款附件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约定的结算方式及时结清工程设计费，并将结清未支付的款项一次性支付给设计人。</w:t>
      </w:r>
    </w:p>
    <w:p w14:paraId="7703795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10.5.3 对于采取其他价格形式的，也应按专用合同条款的约定及时结算和支付。</w:t>
      </w:r>
    </w:p>
    <w:p w14:paraId="582E7F5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8" w:name="_Toc481483912"/>
      <w:r>
        <w:rPr>
          <w:rFonts w:hint="eastAsia" w:ascii="微软雅黑" w:hAnsi="微软雅黑" w:eastAsia="微软雅黑" w:cs="微软雅黑"/>
          <w:color w:val="auto"/>
          <w:sz w:val="24"/>
          <w:highlight w:val="none"/>
          <w:lang w:eastAsia="zh-CN"/>
        </w:rPr>
        <w:t>10.6 支付账户</w:t>
      </w:r>
      <w:bookmarkEnd w:id="168"/>
    </w:p>
    <w:p w14:paraId="513C02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发包人应将合同价款支付至合同协议书中约定的设计人账户。</w:t>
      </w:r>
    </w:p>
    <w:p w14:paraId="58A4BF0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69" w:name="_Toc481483913"/>
      <w:r>
        <w:rPr>
          <w:rFonts w:hint="eastAsia" w:ascii="微软雅黑" w:hAnsi="微软雅黑" w:eastAsia="微软雅黑" w:cs="微软雅黑"/>
          <w:color w:val="auto"/>
          <w:sz w:val="24"/>
          <w:highlight w:val="none"/>
          <w:lang w:eastAsia="zh-CN"/>
        </w:rPr>
        <w:t>11. 工程设计变更与索赔</w:t>
      </w:r>
      <w:bookmarkEnd w:id="169"/>
    </w:p>
    <w:p w14:paraId="389804D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 发包人变更工程设计的内容、规模、功能、条件等，应当向设计人提供书面要求，设计人在不违反法律规定以及技术标准强制性规定的前提下应当按照采购需求变更工程设计。</w:t>
      </w:r>
    </w:p>
    <w:p w14:paraId="247586E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11.2 发包人变更工程设计的内容、规模、功能、条件或因提交的设计资料存在错误或作较大修改时，发包人应按设计人所耗工作量向设计人增付设计费，设计人可按本条约定和专用合同条款附件</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lang w:eastAsia="zh-CN"/>
        </w:rPr>
        <w:t>的约定，与发包人协商对合同价格和/或完工时间做可共同接受的修改。</w:t>
      </w:r>
    </w:p>
    <w:p w14:paraId="474E48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11.3 如果由于采购需求更改而造成的项目复杂性的变更或性质的变更使得设计人的设计工作减少，发包人可按本条约定和专用合同条款附件</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lang w:eastAsia="zh-CN"/>
        </w:rPr>
        <w:t>的约定，与设计人协商对合同价格和/或完工时间做可共同接受的修改。</w:t>
      </w:r>
    </w:p>
    <w:p w14:paraId="5618DDF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11.4 基准日期后，与工程设计服务有关的法律、技术标准的强制性规定的颁布及修改，由此增加的设计费用和（或）延长的设计周期由发包人承担。</w:t>
      </w:r>
    </w:p>
    <w:p w14:paraId="6878C1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3352DE9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0" w:name="_Toc481483914"/>
      <w:r>
        <w:rPr>
          <w:rFonts w:hint="eastAsia" w:ascii="微软雅黑" w:hAnsi="微软雅黑" w:eastAsia="微软雅黑" w:cs="微软雅黑"/>
          <w:color w:val="auto"/>
          <w:sz w:val="24"/>
          <w:highlight w:val="none"/>
          <w:lang w:eastAsia="zh-CN"/>
        </w:rPr>
        <w:t>12. 专业责任与保险</w:t>
      </w:r>
      <w:bookmarkEnd w:id="170"/>
    </w:p>
    <w:p w14:paraId="0D02D67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12.1 设计人应运用一切合理的专业技术和经验知识，按照公认的职业标准尽其全部职责和谨慎、勤勉地履行其在本合同项下的责任和义务。</w:t>
      </w:r>
    </w:p>
    <w:p w14:paraId="02262CF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12.2 除专用合同条款另有约定外，设计人应具有发包人认可的、履行本合同所需要的工程设计责任保险并使其于合同责任期内保持有效。</w:t>
      </w:r>
    </w:p>
    <w:p w14:paraId="35ACE12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12.3 工程设计责任保险应承担由于设计人的疏忽或过失而引发的工程质量事故所造成的建设工程本身的物质损失以及第三者人身伤亡、财产损失或费用的赔偿责任。</w:t>
      </w:r>
    </w:p>
    <w:p w14:paraId="339730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1" w:name="_Toc481483915"/>
      <w:r>
        <w:rPr>
          <w:rFonts w:hint="eastAsia" w:ascii="微软雅黑" w:hAnsi="微软雅黑" w:eastAsia="微软雅黑" w:cs="微软雅黑"/>
          <w:color w:val="auto"/>
          <w:sz w:val="24"/>
          <w:highlight w:val="none"/>
          <w:lang w:eastAsia="zh-CN"/>
        </w:rPr>
        <w:t>13. 知识产权</w:t>
      </w:r>
      <w:bookmarkEnd w:id="171"/>
    </w:p>
    <w:p w14:paraId="104350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44DE325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13.2 除专用合同条款另有约定外，设计人为实施工程所编制的文件的著作权属于设计人，发包人可以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4C68887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39F7774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13.4 合同当事人双方均有权在不损害对方利益和保密约定的前提下，在自己宣传用的印刷品或其他出版物上，或申报奖项时等情形下公布有关项目的文字和图片材料。</w:t>
      </w:r>
    </w:p>
    <w:p w14:paraId="685FD4B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13.5 除专用合同条款另有约定外，设计人在合同签订前和签订时已确定采用的专利、专有技术的使用费应包含在签约合同价中。</w:t>
      </w:r>
    </w:p>
    <w:bookmarkEnd w:id="152"/>
    <w:bookmarkEnd w:id="153"/>
    <w:p w14:paraId="0B2967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2" w:name="_Toc481483916"/>
      <w:bookmarkStart w:id="173" w:name="_Toc337558820"/>
      <w:r>
        <w:rPr>
          <w:rFonts w:hint="eastAsia" w:ascii="微软雅黑" w:hAnsi="微软雅黑" w:eastAsia="微软雅黑" w:cs="微软雅黑"/>
          <w:color w:val="auto"/>
          <w:sz w:val="24"/>
          <w:highlight w:val="none"/>
          <w:lang w:eastAsia="zh-CN"/>
        </w:rPr>
        <w:t>14. 违约责任</w:t>
      </w:r>
      <w:bookmarkEnd w:id="172"/>
    </w:p>
    <w:bookmarkEnd w:id="173"/>
    <w:p w14:paraId="4230EA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74" w:name="_Toc296503129"/>
      <w:bookmarkStart w:id="175" w:name="_Toc296346630"/>
      <w:bookmarkStart w:id="176" w:name="_Toc481483917"/>
      <w:bookmarkStart w:id="177" w:name="_Toc337558821"/>
      <w:r>
        <w:rPr>
          <w:rFonts w:hint="eastAsia" w:ascii="微软雅黑" w:hAnsi="微软雅黑" w:eastAsia="微软雅黑" w:cs="微软雅黑"/>
          <w:color w:val="auto"/>
          <w:sz w:val="24"/>
          <w:highlight w:val="none"/>
          <w:lang w:eastAsia="zh-CN"/>
        </w:rPr>
        <w:t>14.1 发</w:t>
      </w:r>
      <w:bookmarkEnd w:id="174"/>
      <w:bookmarkEnd w:id="175"/>
      <w:r>
        <w:rPr>
          <w:rFonts w:hint="eastAsia" w:ascii="微软雅黑" w:hAnsi="微软雅黑" w:eastAsia="微软雅黑" w:cs="微软雅黑"/>
          <w:color w:val="auto"/>
          <w:sz w:val="24"/>
          <w:highlight w:val="none"/>
          <w:lang w:eastAsia="zh-CN"/>
        </w:rPr>
        <w:t>包人违约责任</w:t>
      </w:r>
      <w:bookmarkEnd w:id="176"/>
    </w:p>
    <w:bookmarkEnd w:id="177"/>
    <w:p w14:paraId="1E3695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08808B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14.1.2 发包人未按专用合同条款附件</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207F7A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14.1.3 发包人的上级对设计文件不进行审批或本合同工程停建、缓建，发包人应在事件发生之日起15天内按本合同第16条〔合同解除〕的约定向设计人结算并支付设计费。</w:t>
      </w:r>
    </w:p>
    <w:p w14:paraId="35FE4AE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14.1.4 发包人擅自将设计人的设计文件用于本工程以外的工程或交第三方使用时，应承担相应法律责任，并应赔偿设计人因此遭受的损失。</w:t>
      </w:r>
    </w:p>
    <w:p w14:paraId="7EDE2EC4">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78" w:name="_Toc481483918"/>
      <w:bookmarkStart w:id="179" w:name="_Toc296503131"/>
      <w:bookmarkStart w:id="180" w:name="_Toc296346632"/>
      <w:bookmarkStart w:id="181" w:name="_Toc337558822"/>
      <w:r>
        <w:rPr>
          <w:rFonts w:hint="eastAsia" w:ascii="微软雅黑" w:hAnsi="微软雅黑" w:eastAsia="微软雅黑" w:cs="微软雅黑"/>
          <w:color w:val="auto"/>
          <w:sz w:val="24"/>
          <w:highlight w:val="none"/>
          <w:lang w:eastAsia="zh-CN"/>
        </w:rPr>
        <w:t>14.2 设计人违约责任</w:t>
      </w:r>
      <w:bookmarkEnd w:id="178"/>
    </w:p>
    <w:bookmarkEnd w:id="179"/>
    <w:bookmarkEnd w:id="180"/>
    <w:bookmarkEnd w:id="181"/>
    <w:p w14:paraId="56152A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14.2.1 合同生效后，设计人因自身原因要求终止或解除合同，设计人应按发包人已支付的定金金额双倍返还给发包人或设计人按照专用合同条款约定向发包人支付违约金。</w:t>
      </w:r>
    </w:p>
    <w:p w14:paraId="4C46500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14.2.2 由于设计人原因，未按专用合同条款附件3约定的时间交付工程设计文件的，应按专用合同条款的约定向发包人支付违约金，前述违约金经双方确认后可在发包人应付设计费中扣减。</w:t>
      </w:r>
    </w:p>
    <w:p w14:paraId="56EFFA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60D2CD1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14.2.4 由于设计人原因，工程设计文件超出发包人与设计人书面约定的主要技术指标控制值比例的，设计人应当按照专用合同条款的约定承担违约责任。</w:t>
      </w:r>
    </w:p>
    <w:p w14:paraId="005E936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14.2.5 设计人未经发包人同意擅自对工程设计进行分包的，发包人有权要求设计人解除未经发包人同意的设计分包合同，设计人应当按照专用合同条款的约定承担违约责任。</w:t>
      </w:r>
    </w:p>
    <w:p w14:paraId="2C890226">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82" w:name="_Toc337558823"/>
      <w:bookmarkStart w:id="183" w:name="_Toc296503116"/>
      <w:bookmarkStart w:id="184" w:name="_Toc481483919"/>
      <w:bookmarkStart w:id="185" w:name="_Toc296346617"/>
      <w:r>
        <w:rPr>
          <w:rFonts w:hint="eastAsia" w:ascii="微软雅黑" w:hAnsi="微软雅黑" w:eastAsia="微软雅黑" w:cs="微软雅黑"/>
          <w:color w:val="auto"/>
          <w:sz w:val="24"/>
          <w:highlight w:val="none"/>
          <w:lang w:eastAsia="zh-CN"/>
        </w:rPr>
        <w:t>15. 不可抗力</w:t>
      </w:r>
      <w:bookmarkEnd w:id="182"/>
      <w:bookmarkEnd w:id="183"/>
      <w:bookmarkEnd w:id="184"/>
      <w:bookmarkEnd w:id="185"/>
    </w:p>
    <w:p w14:paraId="36CF731C">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86" w:name="_Toc481483920"/>
      <w:bookmarkStart w:id="187" w:name="_Toc296503117"/>
      <w:bookmarkStart w:id="188" w:name="_Toc337558824"/>
      <w:bookmarkStart w:id="189" w:name="_Toc296346618"/>
      <w:r>
        <w:rPr>
          <w:rFonts w:hint="eastAsia" w:ascii="微软雅黑" w:hAnsi="微软雅黑" w:eastAsia="微软雅黑" w:cs="微软雅黑"/>
          <w:color w:val="auto"/>
          <w:sz w:val="24"/>
          <w:highlight w:val="none"/>
          <w:lang w:eastAsia="zh-CN"/>
        </w:rPr>
        <w:t>15.1 不可抗力的确认</w:t>
      </w:r>
      <w:bookmarkEnd w:id="186"/>
    </w:p>
    <w:bookmarkEnd w:id="187"/>
    <w:bookmarkEnd w:id="188"/>
    <w:bookmarkEnd w:id="189"/>
    <w:p w14:paraId="360256C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042AE9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不可抗力发生后，发包人和设计人应收集证明不可抗力发生及不可抗力造成损失的证据，并及时认真统计所造成的损失。合同当事人对是否属于不可抗力或损失发生争议时，按第17条〔争议解决〕的约定处理。</w:t>
      </w:r>
    </w:p>
    <w:p w14:paraId="5CE5D13F">
      <w:pPr>
        <w:tabs>
          <w:tab w:val="left" w:pos="1008"/>
        </w:tabs>
        <w:kinsoku/>
        <w:overflowPunct w:val="0"/>
        <w:spacing w:before="120" w:after="84" w:afterLines="35" w:line="360" w:lineRule="auto"/>
        <w:ind w:firstLine="560"/>
        <w:outlineLvl w:val="4"/>
        <w:rPr>
          <w:rFonts w:hint="eastAsia" w:ascii="微软雅黑" w:hAnsi="微软雅黑" w:eastAsia="微软雅黑" w:cs="微软雅黑"/>
          <w:bCs/>
          <w:color w:val="auto"/>
          <w:sz w:val="24"/>
          <w:highlight w:val="none"/>
          <w:lang w:eastAsia="zh-CN"/>
        </w:rPr>
      </w:pPr>
      <w:bookmarkStart w:id="190" w:name="_Toc481483921"/>
      <w:bookmarkStart w:id="191" w:name="_Toc296346619"/>
      <w:bookmarkStart w:id="192" w:name="_Toc337558825"/>
      <w:bookmarkStart w:id="193" w:name="_Toc296503118"/>
      <w:r>
        <w:rPr>
          <w:rFonts w:hint="eastAsia" w:ascii="微软雅黑" w:hAnsi="微软雅黑" w:eastAsia="微软雅黑" w:cs="微软雅黑"/>
          <w:color w:val="auto"/>
          <w:sz w:val="24"/>
          <w:highlight w:val="none"/>
          <w:lang w:eastAsia="zh-CN"/>
        </w:rPr>
        <w:t>15.2 不可抗力的通知</w:t>
      </w:r>
      <w:bookmarkEnd w:id="190"/>
    </w:p>
    <w:bookmarkEnd w:id="191"/>
    <w:bookmarkEnd w:id="192"/>
    <w:bookmarkEnd w:id="193"/>
    <w:p w14:paraId="1E22698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合同一方当事人遇到不可抗力事件，使其履行合同义务受到阻碍时，应立即通知合同另一方当事人，书面说明不可抗力和受阻碍的详细情况，并在合理期限内提供必要的证明。</w:t>
      </w:r>
    </w:p>
    <w:p w14:paraId="43EF7FB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不可抗力持续发生的，合同一方当事人应及时向合同另一方当事人提交中间报告，说明不可抗力和履行合同受阻的情况，并于不可抗力事件结束后28天内提交最终报告及有关资料。</w:t>
      </w:r>
    </w:p>
    <w:p w14:paraId="1BD902E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94" w:name="_Toc481483922"/>
      <w:bookmarkStart w:id="195" w:name="_Toc296503119"/>
      <w:bookmarkStart w:id="196" w:name="_Toc296346620"/>
      <w:bookmarkStart w:id="197" w:name="_Toc337558826"/>
      <w:r>
        <w:rPr>
          <w:rFonts w:hint="eastAsia" w:ascii="微软雅黑" w:hAnsi="微软雅黑" w:eastAsia="微软雅黑" w:cs="微软雅黑"/>
          <w:color w:val="auto"/>
          <w:sz w:val="24"/>
          <w:highlight w:val="none"/>
          <w:lang w:eastAsia="zh-CN"/>
        </w:rPr>
        <w:t>15.3 不可抗力后果的承担</w:t>
      </w:r>
      <w:bookmarkEnd w:id="194"/>
    </w:p>
    <w:bookmarkEnd w:id="195"/>
    <w:bookmarkEnd w:id="196"/>
    <w:bookmarkEnd w:id="197"/>
    <w:p w14:paraId="37629C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不可抗力引起的后果及造成的损失由合同当事人按照法律规定及合同约定各自承担。不可抗力发生前已完成的工程设计应当按照合同约定进行支付。</w:t>
      </w:r>
    </w:p>
    <w:p w14:paraId="75B02D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不可抗力发生后，合同当事人均应采取措施尽量避免和减少损失的扩大，任何一方当事人没有采取有效措施导致损失扩大的，应对扩大的损失承担责任。</w:t>
      </w:r>
    </w:p>
    <w:p w14:paraId="1B3978C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因合同一方迟延履行合同义务，在迟延履行期间遭遇不可抗力的，不免除其违约责任。</w:t>
      </w:r>
    </w:p>
    <w:p w14:paraId="7F34B3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198" w:name="_Toc481483923"/>
      <w:r>
        <w:rPr>
          <w:rFonts w:hint="eastAsia" w:ascii="微软雅黑" w:hAnsi="微软雅黑" w:eastAsia="微软雅黑" w:cs="微软雅黑"/>
          <w:color w:val="auto"/>
          <w:sz w:val="24"/>
          <w:highlight w:val="none"/>
          <w:lang w:eastAsia="zh-CN"/>
        </w:rPr>
        <w:t>16. 合同解除</w:t>
      </w:r>
      <w:bookmarkEnd w:id="198"/>
    </w:p>
    <w:p w14:paraId="2691242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 发包人与设计人协商一致，可以解除合同。</w:t>
      </w:r>
    </w:p>
    <w:p w14:paraId="5AAC860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有下列情形之一的，合同当事人一方或双方可以解除合同：</w:t>
      </w:r>
    </w:p>
    <w:p w14:paraId="6F0D68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（1）设计人工程设计文件存在重大质量问题，经发包人催告后，在合理期限内修改后仍不能满足国家现行深度要求或不能达到合同约定的设计质量要求的，发包人可以解除合同；</w:t>
      </w:r>
    </w:p>
    <w:p w14:paraId="3E1FE09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（2）发包人无正当理由未按合同约定支付设计费用，经设计人催告后，在30天内仍未支付的，设计人可以解除合同；</w:t>
      </w:r>
    </w:p>
    <w:p w14:paraId="59F2CBC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（3）暂停设计期限已连续超过180天，专用合同条款另有约定的除外；</w:t>
      </w:r>
    </w:p>
    <w:p w14:paraId="78D626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（4）因不可抗力致使合同无法履行；</w:t>
      </w:r>
    </w:p>
    <w:p w14:paraId="3EB9BF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（5）因一方违约致使合同无法实际履行或实际履行已无必要；</w:t>
      </w:r>
    </w:p>
    <w:p w14:paraId="354BF3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（6）因本工程项目条件发生重大变化，使合同无法继续履行。</w:t>
      </w:r>
    </w:p>
    <w:p w14:paraId="5CAB45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16.3 任何一方因故需解除合同时，应提前30天书面通知对方，对合同中的遗留问题应取得一致意见并达成书面协议。</w:t>
      </w:r>
    </w:p>
    <w:p w14:paraId="2C91CB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43C3453C">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199" w:name="_Toc481483924"/>
      <w:bookmarkStart w:id="200" w:name="_Toc296346647"/>
      <w:bookmarkStart w:id="201" w:name="_Toc296503146"/>
      <w:bookmarkStart w:id="202" w:name="_Toc337558840"/>
      <w:r>
        <w:rPr>
          <w:rFonts w:hint="eastAsia" w:ascii="微软雅黑" w:hAnsi="微软雅黑" w:eastAsia="微软雅黑" w:cs="微软雅黑"/>
          <w:color w:val="auto"/>
          <w:sz w:val="24"/>
          <w:highlight w:val="none"/>
          <w:lang w:eastAsia="zh-CN"/>
        </w:rPr>
        <w:t>17. 争议解决</w:t>
      </w:r>
      <w:bookmarkEnd w:id="199"/>
    </w:p>
    <w:bookmarkEnd w:id="200"/>
    <w:bookmarkEnd w:id="201"/>
    <w:bookmarkEnd w:id="202"/>
    <w:p w14:paraId="0FFB55AE">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03" w:name="_Toc481483925"/>
      <w:bookmarkStart w:id="204" w:name="_Toc337558841"/>
      <w:bookmarkStart w:id="205" w:name="_Toc296503147"/>
      <w:bookmarkStart w:id="206" w:name="_Toc296346648"/>
      <w:r>
        <w:rPr>
          <w:rFonts w:hint="eastAsia" w:ascii="微软雅黑" w:hAnsi="微软雅黑" w:eastAsia="微软雅黑" w:cs="微软雅黑"/>
          <w:color w:val="auto"/>
          <w:sz w:val="24"/>
          <w:highlight w:val="none"/>
          <w:lang w:eastAsia="zh-CN"/>
        </w:rPr>
        <w:t>17.1和解</w:t>
      </w:r>
      <w:bookmarkEnd w:id="203"/>
    </w:p>
    <w:bookmarkEnd w:id="204"/>
    <w:bookmarkEnd w:id="205"/>
    <w:bookmarkEnd w:id="206"/>
    <w:p w14:paraId="414582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合同当事人可以就争议自行和解，自行和解达成协议的经双方签字并盖章后作为合同补充文件，双方均应遵照执行。</w:t>
      </w:r>
    </w:p>
    <w:p w14:paraId="6089B9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07" w:name="_Toc296346649"/>
      <w:bookmarkStart w:id="208" w:name="_Toc337558842"/>
      <w:bookmarkStart w:id="209" w:name="_Toc296503148"/>
      <w:r>
        <w:rPr>
          <w:rFonts w:hint="eastAsia" w:ascii="微软雅黑" w:hAnsi="微软雅黑" w:eastAsia="微软雅黑" w:cs="微软雅黑"/>
          <w:bCs/>
          <w:color w:val="auto"/>
          <w:sz w:val="24"/>
          <w:highlight w:val="none"/>
          <w:lang w:eastAsia="zh-CN"/>
        </w:rPr>
        <w:t>17.2调解</w:t>
      </w:r>
    </w:p>
    <w:bookmarkEnd w:id="207"/>
    <w:bookmarkEnd w:id="208"/>
    <w:bookmarkEnd w:id="209"/>
    <w:p w14:paraId="71E5014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合同当事人可以就争议请求相关行政主管部门、行业协会或其他第三方进行调解，调解达成协议的，经双方签字并盖章后作为合同补充文件，双方均应遵照执行。</w:t>
      </w:r>
    </w:p>
    <w:p w14:paraId="6F1F8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10" w:name="_Toc296503149"/>
      <w:bookmarkStart w:id="211" w:name="_Toc337558843"/>
      <w:bookmarkStart w:id="212" w:name="_Toc296346650"/>
      <w:r>
        <w:rPr>
          <w:rFonts w:hint="eastAsia" w:ascii="微软雅黑" w:hAnsi="微软雅黑" w:eastAsia="微软雅黑" w:cs="微软雅黑"/>
          <w:bCs/>
          <w:color w:val="auto"/>
          <w:sz w:val="24"/>
          <w:highlight w:val="none"/>
          <w:lang w:eastAsia="zh-CN"/>
        </w:rPr>
        <w:t>17.3争议评审</w:t>
      </w:r>
    </w:p>
    <w:bookmarkEnd w:id="210"/>
    <w:bookmarkEnd w:id="211"/>
    <w:bookmarkEnd w:id="212"/>
    <w:p w14:paraId="5532D4B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合同当事人在专用合同条款中约定采取争议评审方式解决争议以及评审规则，并按下列约定执行： </w:t>
      </w:r>
    </w:p>
    <w:p w14:paraId="1CF3AF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17.3.1 争议评审小组的确定</w:t>
      </w:r>
    </w:p>
    <w:p w14:paraId="7F7BACD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合同当事人可以共同选择一名或三名争议评审员，组成争议评审小组。除专用合同条款另有约定外，合同当事人应当自合同签订后28天内，或者争议发生后14天内，选定争议评审员。</w:t>
      </w:r>
    </w:p>
    <w:p w14:paraId="5EC203F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0D3BE2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除专用合同条款另有约定外，评审所发生的费用由发包人和设计人各承担一半。</w:t>
      </w:r>
    </w:p>
    <w:p w14:paraId="78B4B3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17.3.2 争议评审小组的决定</w:t>
      </w:r>
    </w:p>
    <w:p w14:paraId="2DC3D21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14:paraId="422EB72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17.3.3 争议评审小组决定的效力</w:t>
      </w:r>
    </w:p>
    <w:p w14:paraId="57414DE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争议评审小组作出的书面决定经合同当事人签字确认后，对双方具有约束力，双方应遵照执行。</w:t>
      </w:r>
    </w:p>
    <w:p w14:paraId="7123158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任何一方当事人不接受争议评审小组决定或不履行争议评审小组决定的，双方可以选择采用其他争议解决方式。</w:t>
      </w:r>
    </w:p>
    <w:p w14:paraId="6AD3902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13" w:name="_Toc337558844"/>
      <w:bookmarkStart w:id="214" w:name="_Toc296503150"/>
      <w:bookmarkStart w:id="215" w:name="_Toc296346651"/>
      <w:r>
        <w:rPr>
          <w:rFonts w:hint="eastAsia" w:ascii="微软雅黑" w:hAnsi="微软雅黑" w:eastAsia="微软雅黑" w:cs="微软雅黑"/>
          <w:bCs/>
          <w:color w:val="auto"/>
          <w:sz w:val="24"/>
          <w:highlight w:val="none"/>
          <w:lang w:eastAsia="zh-CN"/>
        </w:rPr>
        <w:t>17.4仲裁或诉讼</w:t>
      </w:r>
    </w:p>
    <w:bookmarkEnd w:id="213"/>
    <w:bookmarkEnd w:id="214"/>
    <w:bookmarkEnd w:id="215"/>
    <w:p w14:paraId="0C2403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因合同及合同有关事项产生的争议，合同当事人可以在专用合同条款中约定以下一种方式解决争议：</w:t>
      </w:r>
    </w:p>
    <w:p w14:paraId="6919F8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（1）向约定的仲裁委员会申请仲裁；</w:t>
      </w:r>
    </w:p>
    <w:p w14:paraId="5164EFD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（2）向有管辖权的人民法院起诉。</w:t>
      </w:r>
    </w:p>
    <w:p w14:paraId="495C574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16" w:name="_Toc481483926"/>
      <w:bookmarkStart w:id="217" w:name="_Toc296503152"/>
      <w:bookmarkStart w:id="218" w:name="_Toc296346653"/>
      <w:bookmarkStart w:id="219" w:name="_Toc337558845"/>
      <w:r>
        <w:rPr>
          <w:rFonts w:hint="eastAsia" w:ascii="微软雅黑" w:hAnsi="微软雅黑" w:eastAsia="微软雅黑" w:cs="微软雅黑"/>
          <w:color w:val="auto"/>
          <w:sz w:val="24"/>
          <w:highlight w:val="none"/>
          <w:lang w:eastAsia="zh-CN"/>
        </w:rPr>
        <w:t>17.5争议解决条款效力</w:t>
      </w:r>
      <w:bookmarkEnd w:id="216"/>
    </w:p>
    <w:bookmarkEnd w:id="217"/>
    <w:bookmarkEnd w:id="218"/>
    <w:bookmarkEnd w:id="219"/>
    <w:p w14:paraId="6243FC8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合同有关争议解决的条款独立存在，合同的变更、解除、终止、无效或者被撤销均不影响其效力。 </w:t>
      </w:r>
    </w:p>
    <w:p w14:paraId="49DDFFCC">
      <w:pPr>
        <w:keepNext/>
        <w:tabs>
          <w:tab w:val="left" w:pos="720"/>
        </w:tabs>
        <w:kinsoku/>
        <w:overflowPunct w:val="0"/>
        <w:spacing w:before="240" w:after="84" w:afterLines="35" w:line="360" w:lineRule="auto"/>
        <w:ind w:left="720"/>
        <w:jc w:val="center"/>
        <w:outlineLvl w:val="2"/>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28"/>
          <w:szCs w:val="28"/>
          <w:highlight w:val="none"/>
          <w:lang w:eastAsia="zh-CN"/>
        </w:rPr>
        <w:br w:type="page"/>
      </w:r>
      <w:bookmarkStart w:id="220" w:name="_Toc481483927"/>
      <w:bookmarkStart w:id="221" w:name="_Toc133051034"/>
      <w:bookmarkStart w:id="222" w:name="_Toc535844174"/>
      <w:bookmarkStart w:id="223" w:name="_Toc95948231"/>
      <w:r>
        <w:rPr>
          <w:rFonts w:hint="eastAsia" w:ascii="微软雅黑" w:hAnsi="微软雅黑" w:eastAsia="微软雅黑" w:cs="微软雅黑"/>
          <w:b/>
          <w:color w:val="auto"/>
          <w:sz w:val="32"/>
          <w:szCs w:val="32"/>
          <w:highlight w:val="none"/>
          <w:lang w:eastAsia="zh-CN"/>
        </w:rPr>
        <w:t>第三部分 专用合同条款</w:t>
      </w:r>
      <w:bookmarkEnd w:id="220"/>
      <w:bookmarkEnd w:id="221"/>
      <w:bookmarkEnd w:id="222"/>
      <w:bookmarkEnd w:id="223"/>
    </w:p>
    <w:p w14:paraId="78F68C5A">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4" w:name="_Toc481483928"/>
      <w:r>
        <w:rPr>
          <w:rFonts w:hint="eastAsia" w:ascii="微软雅黑" w:hAnsi="微软雅黑" w:eastAsia="微软雅黑" w:cs="微软雅黑"/>
          <w:color w:val="auto"/>
          <w:sz w:val="24"/>
          <w:highlight w:val="none"/>
          <w:lang w:eastAsia="zh-CN"/>
        </w:rPr>
        <w:t>1. 一般约定</w:t>
      </w:r>
      <w:bookmarkEnd w:id="224"/>
    </w:p>
    <w:p w14:paraId="7CB12548">
      <w:pPr>
        <w:tabs>
          <w:tab w:val="center" w:pos="4710"/>
        </w:tabs>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 词语定义与解释</w:t>
      </w:r>
    </w:p>
    <w:p w14:paraId="3A876FB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1.1.1合同</w:t>
      </w:r>
    </w:p>
    <w:p w14:paraId="040F914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1.1.1.8 其他合同文件包括：</w:t>
      </w:r>
      <w:r>
        <w:rPr>
          <w:rFonts w:hint="eastAsia" w:ascii="微软雅黑" w:hAnsi="微软雅黑" w:eastAsia="微软雅黑" w:cs="微软雅黑"/>
          <w:color w:val="auto"/>
          <w:sz w:val="24"/>
          <w:highlight w:val="none"/>
          <w:u w:val="single"/>
          <w:lang w:eastAsia="zh-CN"/>
        </w:rPr>
        <w:t xml:space="preserve">本合同签订后，双方签订的补充协议 </w:t>
      </w:r>
      <w:r>
        <w:rPr>
          <w:rFonts w:hint="eastAsia" w:ascii="微软雅黑" w:hAnsi="微软雅黑" w:eastAsia="微软雅黑" w:cs="微软雅黑"/>
          <w:color w:val="auto"/>
          <w:sz w:val="24"/>
          <w:highlight w:val="none"/>
          <w:lang w:eastAsia="zh-CN"/>
        </w:rPr>
        <w:t>。</w:t>
      </w:r>
    </w:p>
    <w:p w14:paraId="22E244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1.3法律 </w:t>
      </w:r>
    </w:p>
    <w:p w14:paraId="30A14C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适用于合同的其他规范性文件：</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0AAFB6AF">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 技术标准</w:t>
      </w:r>
    </w:p>
    <w:p w14:paraId="1F5A691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1.4.1适用于工程的技术标准包括：</w:t>
      </w:r>
      <w:r>
        <w:rPr>
          <w:rFonts w:hint="eastAsia" w:ascii="微软雅黑" w:hAnsi="微软雅黑" w:eastAsia="微软雅黑" w:cs="微软雅黑"/>
          <w:color w:val="auto"/>
          <w:sz w:val="24"/>
          <w:highlight w:val="none"/>
          <w:u w:val="single"/>
          <w:lang w:eastAsia="zh-CN"/>
        </w:rPr>
        <w:t>国家、行业和北京市现行技术标准、规范、 规程等</w:t>
      </w:r>
      <w:r>
        <w:rPr>
          <w:rFonts w:hint="eastAsia" w:ascii="微软雅黑" w:hAnsi="微软雅黑" w:eastAsia="微软雅黑" w:cs="微软雅黑"/>
          <w:color w:val="auto"/>
          <w:sz w:val="24"/>
          <w:highlight w:val="none"/>
          <w:lang w:eastAsia="zh-CN"/>
        </w:rPr>
        <w:t>。</w:t>
      </w:r>
    </w:p>
    <w:p w14:paraId="3A89573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国外技术标准原文版本和中文译本的提供方：</w:t>
      </w:r>
      <w:r>
        <w:rPr>
          <w:rFonts w:hint="eastAsia" w:ascii="微软雅黑" w:hAnsi="微软雅黑" w:eastAsia="微软雅黑" w:cs="微软雅黑"/>
          <w:color w:val="auto"/>
          <w:sz w:val="24"/>
          <w:highlight w:val="none"/>
          <w:u w:val="single"/>
          <w:lang w:eastAsia="zh-CN"/>
        </w:rPr>
        <w:t xml:space="preserve">  /</w:t>
      </w:r>
    </w:p>
    <w:p w14:paraId="5492BB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提供国外技术标准的名称：</w:t>
      </w:r>
      <w:r>
        <w:rPr>
          <w:rFonts w:hint="eastAsia" w:ascii="微软雅黑" w:hAnsi="微软雅黑" w:eastAsia="微软雅黑" w:cs="微软雅黑"/>
          <w:color w:val="auto"/>
          <w:sz w:val="24"/>
          <w:highlight w:val="none"/>
          <w:u w:val="single"/>
          <w:lang w:eastAsia="zh-CN"/>
        </w:rPr>
        <w:t xml:space="preserve">  /</w:t>
      </w:r>
    </w:p>
    <w:p w14:paraId="77C12A5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提供国外技术标准的份数：</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2C6F0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提供国外技术标准的时间：</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7C5BEB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提供国外技术标准的费用承担：</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22E829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1.4.3发包人对工程的技术标准和功能要求的特殊要求：</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53245B42">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1.5 合同文件的优先顺序</w:t>
      </w:r>
    </w:p>
    <w:p w14:paraId="09B4C8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合同文件组成及优先顺序为：</w:t>
      </w:r>
      <w:r>
        <w:rPr>
          <w:rFonts w:hint="eastAsia" w:ascii="微软雅黑" w:hAnsi="微软雅黑" w:eastAsia="微软雅黑" w:cs="微软雅黑"/>
          <w:color w:val="auto"/>
          <w:sz w:val="24"/>
          <w:highlight w:val="none"/>
          <w:u w:val="single"/>
          <w:lang w:eastAsia="zh-CN"/>
        </w:rPr>
        <w:t xml:space="preserve">执行通用条款1.5条  </w:t>
      </w:r>
      <w:r>
        <w:rPr>
          <w:rFonts w:hint="eastAsia" w:ascii="微软雅黑" w:hAnsi="微软雅黑" w:eastAsia="微软雅黑" w:cs="微软雅黑"/>
          <w:color w:val="auto"/>
          <w:sz w:val="24"/>
          <w:highlight w:val="none"/>
          <w:lang w:eastAsia="zh-CN"/>
        </w:rPr>
        <w:t>。</w:t>
      </w:r>
    </w:p>
    <w:p w14:paraId="4D8323E2">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 联络</w:t>
      </w:r>
    </w:p>
    <w:p w14:paraId="0D82930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1.6.1发包人和设计人应当在</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7</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天内将与合同有关的通知、批准、证明、证书、指示、指令、要求、请求、同意、确定和决定等书面函件送达对方当事人。</w:t>
      </w:r>
    </w:p>
    <w:p w14:paraId="1C5273E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1.6.2 发包人与设计人联系信息</w:t>
      </w:r>
    </w:p>
    <w:p w14:paraId="7B782E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发包人接收文件的地点：</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7B7392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发包人指定的接收人为：</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4A9A98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发包人指定的联系电话及传真号码：</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5E261F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发包人指定的电子邮箱：</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6DC65C5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设计人接收文件的地点：</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70F319A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设计人指定的接收人为：</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58AF664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设计人指定的联系电话及传真号码：</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lang w:eastAsia="zh-CN"/>
        </w:rPr>
        <w:t>；</w:t>
      </w:r>
    </w:p>
    <w:p w14:paraId="0E808EA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设计人指定的电子邮箱：</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w:t>
      </w:r>
    </w:p>
    <w:p w14:paraId="473C8E48">
      <w:pPr>
        <w:tabs>
          <w:tab w:val="left" w:pos="1008"/>
        </w:tabs>
        <w:kinsoku/>
        <w:overflowPunct w:val="0"/>
        <w:spacing w:before="120" w:after="84" w:afterLines="35" w:line="360" w:lineRule="auto"/>
        <w:ind w:firstLine="560"/>
        <w:outlineLvl w:val="4"/>
        <w:rPr>
          <w:rFonts w:hint="eastAsia" w:ascii="微软雅黑" w:hAnsi="微软雅黑" w:eastAsia="微软雅黑" w:cs="微软雅黑"/>
          <w:color w:val="auto"/>
          <w:sz w:val="24"/>
          <w:highlight w:val="none"/>
          <w:lang w:eastAsia="zh-CN"/>
        </w:rPr>
      </w:pPr>
      <w:bookmarkStart w:id="225" w:name="_Toc481483929"/>
      <w:r>
        <w:rPr>
          <w:rFonts w:hint="eastAsia" w:ascii="微软雅黑" w:hAnsi="微软雅黑" w:eastAsia="微软雅黑" w:cs="微软雅黑"/>
          <w:color w:val="auto"/>
          <w:sz w:val="24"/>
          <w:highlight w:val="none"/>
          <w:lang w:eastAsia="zh-CN"/>
        </w:rPr>
        <w:t>1.8 保密</w:t>
      </w:r>
      <w:bookmarkEnd w:id="225"/>
    </w:p>
    <w:p w14:paraId="059C951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保密期限：</w:t>
      </w:r>
      <w:r>
        <w:rPr>
          <w:rFonts w:hint="eastAsia" w:ascii="微软雅黑" w:hAnsi="微软雅黑" w:eastAsia="微软雅黑" w:cs="微软雅黑"/>
          <w:color w:val="auto"/>
          <w:sz w:val="24"/>
          <w:highlight w:val="none"/>
          <w:u w:val="single"/>
          <w:lang w:eastAsia="zh-CN"/>
        </w:rPr>
        <w:t xml:space="preserve">     永久    </w:t>
      </w:r>
      <w:r>
        <w:rPr>
          <w:rFonts w:hint="eastAsia" w:ascii="微软雅黑" w:hAnsi="微软雅黑" w:eastAsia="微软雅黑" w:cs="微软雅黑"/>
          <w:color w:val="auto"/>
          <w:sz w:val="24"/>
          <w:highlight w:val="none"/>
          <w:lang w:eastAsia="zh-CN"/>
        </w:rPr>
        <w:t>。</w:t>
      </w:r>
    </w:p>
    <w:p w14:paraId="737299AF">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6" w:name="_Toc481483930"/>
      <w:r>
        <w:rPr>
          <w:rFonts w:hint="eastAsia" w:ascii="微软雅黑" w:hAnsi="微软雅黑" w:eastAsia="微软雅黑" w:cs="微软雅黑"/>
          <w:color w:val="auto"/>
          <w:sz w:val="24"/>
          <w:highlight w:val="none"/>
          <w:lang w:eastAsia="zh-CN"/>
        </w:rPr>
        <w:t>2. 发包人</w:t>
      </w:r>
      <w:bookmarkEnd w:id="226"/>
    </w:p>
    <w:p w14:paraId="6DEB6156">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 发包人一般义务</w:t>
      </w:r>
    </w:p>
    <w:p w14:paraId="4A57A45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2.1.3 发包人其他义务：</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51D89A2D">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2.2 发包人代表</w:t>
      </w:r>
    </w:p>
    <w:p w14:paraId="6CF49E4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发包人代表：</w:t>
      </w:r>
    </w:p>
    <w:p w14:paraId="4CEE6C9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姓    名：</w:t>
      </w:r>
      <w:r>
        <w:rPr>
          <w:rFonts w:hint="eastAsia" w:ascii="微软雅黑" w:hAnsi="微软雅黑" w:eastAsia="微软雅黑" w:cs="微软雅黑"/>
          <w:color w:val="auto"/>
          <w:sz w:val="24"/>
          <w:highlight w:val="none"/>
          <w:u w:val="single"/>
        </w:rPr>
        <w:t>   </w:t>
      </w:r>
      <w:r>
        <w:rPr>
          <w:rFonts w:hint="eastAsia" w:ascii="微软雅黑" w:hAnsi="微软雅黑" w:eastAsia="微软雅黑" w:cs="微软雅黑"/>
          <w:color w:val="auto"/>
          <w:sz w:val="24"/>
          <w:highlight w:val="none"/>
        </w:rPr>
        <w:t>；</w:t>
      </w:r>
    </w:p>
    <w:p w14:paraId="415AAE2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身份证号：</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2DADD7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职    务：</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F79B55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联系电话：</w:t>
      </w:r>
      <w:r>
        <w:rPr>
          <w:rFonts w:hint="eastAsia" w:ascii="微软雅黑" w:hAnsi="微软雅黑" w:eastAsia="微软雅黑" w:cs="微软雅黑"/>
          <w:color w:val="auto"/>
          <w:sz w:val="24"/>
          <w:highlight w:val="none"/>
          <w:u w:val="single"/>
          <w:lang w:eastAsia="zh-CN"/>
        </w:rPr>
        <w:t>    </w:t>
      </w:r>
      <w:r>
        <w:rPr>
          <w:rFonts w:hint="eastAsia" w:ascii="微软雅黑" w:hAnsi="微软雅黑" w:eastAsia="微软雅黑" w:cs="微软雅黑"/>
          <w:color w:val="auto"/>
          <w:sz w:val="24"/>
          <w:highlight w:val="none"/>
          <w:lang w:eastAsia="zh-CN"/>
        </w:rPr>
        <w:t>；</w:t>
      </w:r>
    </w:p>
    <w:p w14:paraId="2464486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  </w:t>
      </w:r>
      <w:r>
        <w:rPr>
          <w:rFonts w:hint="eastAsia" w:ascii="微软雅黑" w:hAnsi="微软雅黑" w:eastAsia="微软雅黑" w:cs="微软雅黑"/>
          <w:color w:val="auto"/>
          <w:sz w:val="24"/>
          <w:highlight w:val="none"/>
          <w:lang w:eastAsia="zh-CN"/>
        </w:rPr>
        <w:t>；</w:t>
      </w:r>
    </w:p>
    <w:p w14:paraId="459E592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通信地址：</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w:t>
      </w:r>
    </w:p>
    <w:p w14:paraId="225ADB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发包人对发包人代表的授权范围如下：</w:t>
      </w:r>
      <w:r>
        <w:rPr>
          <w:rFonts w:hint="eastAsia" w:ascii="微软雅黑" w:hAnsi="微软雅黑" w:eastAsia="微软雅黑" w:cs="微软雅黑"/>
          <w:color w:val="auto"/>
          <w:sz w:val="24"/>
          <w:highlight w:val="none"/>
          <w:u w:val="single"/>
          <w:lang w:eastAsia="zh-CN"/>
        </w:rPr>
        <w:t>签订所有与本合同履行有关的文件</w:t>
      </w:r>
      <w:r>
        <w:rPr>
          <w:rFonts w:hint="eastAsia" w:ascii="微软雅黑" w:hAnsi="微软雅黑" w:eastAsia="微软雅黑" w:cs="微软雅黑"/>
          <w:color w:val="auto"/>
          <w:sz w:val="24"/>
          <w:highlight w:val="none"/>
          <w:lang w:eastAsia="zh-CN"/>
        </w:rPr>
        <w:t>。</w:t>
      </w:r>
    </w:p>
    <w:p w14:paraId="10410D4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发包人更换发包人代表的，应当提前</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天书面通知设计人。</w:t>
      </w:r>
    </w:p>
    <w:p w14:paraId="05DE2A28">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2.3发包人决定</w:t>
      </w:r>
    </w:p>
    <w:p w14:paraId="779740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2.3.2发包人应在</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lang w:eastAsia="zh-CN"/>
        </w:rPr>
        <w:t>7</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eastAsia="zh-CN"/>
        </w:rPr>
        <w:t>天内对设计人书面提出的事项作出书面决定。</w:t>
      </w:r>
    </w:p>
    <w:p w14:paraId="4E03703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27" w:name="_Toc481483931"/>
      <w:r>
        <w:rPr>
          <w:rFonts w:hint="eastAsia" w:ascii="微软雅黑" w:hAnsi="微软雅黑" w:eastAsia="微软雅黑" w:cs="微软雅黑"/>
          <w:color w:val="auto"/>
          <w:sz w:val="24"/>
          <w:highlight w:val="none"/>
          <w:lang w:eastAsia="zh-CN"/>
        </w:rPr>
        <w:t>3. 设计人</w:t>
      </w:r>
      <w:bookmarkEnd w:id="227"/>
    </w:p>
    <w:p w14:paraId="73786B64">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28" w:name="_Toc481483932"/>
      <w:r>
        <w:rPr>
          <w:rFonts w:hint="eastAsia" w:ascii="微软雅黑" w:hAnsi="微软雅黑" w:eastAsia="微软雅黑" w:cs="微软雅黑"/>
          <w:color w:val="auto"/>
          <w:sz w:val="24"/>
          <w:highlight w:val="none"/>
          <w:lang w:eastAsia="zh-CN"/>
        </w:rPr>
        <w:t>3.1 设计人一般义务</w:t>
      </w:r>
      <w:bookmarkEnd w:id="228"/>
    </w:p>
    <w:p w14:paraId="71458398">
      <w:pPr>
        <w:keepNext/>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3.1.1 设计人</w:t>
      </w:r>
      <w:r>
        <w:rPr>
          <w:rFonts w:hint="eastAsia" w:ascii="微软雅黑" w:hAnsi="微软雅黑" w:eastAsia="微软雅黑" w:cs="微软雅黑"/>
          <w:color w:val="auto"/>
          <w:sz w:val="24"/>
          <w:highlight w:val="none"/>
          <w:u w:val="single"/>
          <w:lang w:eastAsia="zh-CN"/>
        </w:rPr>
        <w:t xml:space="preserve">  需  </w:t>
      </w:r>
      <w:r>
        <w:rPr>
          <w:rFonts w:hint="eastAsia" w:ascii="微软雅黑" w:hAnsi="微软雅黑" w:eastAsia="微软雅黑" w:cs="微软雅黑"/>
          <w:color w:val="auto"/>
          <w:sz w:val="24"/>
          <w:highlight w:val="none"/>
          <w:lang w:eastAsia="zh-CN"/>
        </w:rPr>
        <w:t>（需/不需）配合发包人办理有关许可、批准或备案手续。</w:t>
      </w:r>
    </w:p>
    <w:p w14:paraId="3F4B984D">
      <w:pPr>
        <w:pStyle w:val="6"/>
        <w:spacing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3.1.3 设计人其他义务：</w:t>
      </w:r>
      <w:r>
        <w:rPr>
          <w:rFonts w:hint="eastAsia" w:ascii="微软雅黑" w:hAnsi="微软雅黑" w:eastAsia="微软雅黑" w:cs="微软雅黑"/>
          <w:color w:val="auto"/>
          <w:sz w:val="24"/>
          <w:highlight w:val="none"/>
          <w:u w:val="none"/>
          <w:lang w:eastAsia="zh-CN"/>
        </w:rPr>
        <w:t xml:space="preserve"> 设计人应遵守发包人有关安全及其它规章制度管理规定，需进入发包人校园进行调查等工作时应提前通知发包人，并按规定办理相关入校手续，遵守北京市及发包人有关疫情防控的管理规定开展工作。设计人负责调查过程中设让人员的安全、保险及相关措施等,且费用已含在本合同金额中。</w:t>
      </w:r>
    </w:p>
    <w:p w14:paraId="30CC5D19">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29" w:name="_Toc481483933"/>
      <w:r>
        <w:rPr>
          <w:rFonts w:hint="eastAsia" w:ascii="微软雅黑" w:hAnsi="微软雅黑" w:eastAsia="微软雅黑" w:cs="微软雅黑"/>
          <w:color w:val="auto"/>
          <w:sz w:val="24"/>
          <w:highlight w:val="none"/>
          <w:lang w:eastAsia="zh-CN"/>
        </w:rPr>
        <w:t>3.2 项目负责人</w:t>
      </w:r>
      <w:bookmarkEnd w:id="229"/>
    </w:p>
    <w:p w14:paraId="195F9C1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3.2.1 项目负责人</w:t>
      </w:r>
    </w:p>
    <w:p w14:paraId="0C37912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姓    名：</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02C2BE1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执业资格及等级：</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597476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注册证书号：</w:t>
      </w:r>
      <w:r>
        <w:rPr>
          <w:rFonts w:hint="eastAsia" w:ascii="微软雅黑" w:hAnsi="微软雅黑" w:eastAsia="微软雅黑" w:cs="微软雅黑"/>
          <w:color w:val="auto"/>
          <w:sz w:val="24"/>
          <w:highlight w:val="none"/>
          <w:u w:val="single"/>
          <w:lang w:eastAsia="zh-CN"/>
        </w:rPr>
        <w:t> </w:t>
      </w:r>
      <w:r>
        <w:rPr>
          <w:rFonts w:hint="eastAsia" w:ascii="微软雅黑" w:hAnsi="微软雅黑" w:eastAsia="微软雅黑" w:cs="微软雅黑"/>
          <w:color w:val="auto"/>
          <w:sz w:val="24"/>
          <w:highlight w:val="none"/>
          <w:lang w:eastAsia="zh-CN"/>
        </w:rPr>
        <w:t>；</w:t>
      </w:r>
    </w:p>
    <w:p w14:paraId="146C35B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联系电话：</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6B2E8F6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电子信箱：</w:t>
      </w:r>
      <w:r>
        <w:rPr>
          <w:rFonts w:hint="eastAsia" w:ascii="微软雅黑" w:hAnsi="微软雅黑" w:eastAsia="微软雅黑" w:cs="微软雅黑"/>
          <w:color w:val="auto"/>
          <w:sz w:val="24"/>
          <w:highlight w:val="none"/>
          <w:u w:val="single"/>
          <w:lang w:eastAsia="zh-CN"/>
        </w:rPr>
        <w:t>   </w:t>
      </w:r>
      <w:r>
        <w:rPr>
          <w:rFonts w:hint="eastAsia" w:ascii="微软雅黑" w:hAnsi="微软雅黑" w:eastAsia="微软雅黑" w:cs="微软雅黑"/>
          <w:color w:val="auto"/>
          <w:sz w:val="24"/>
          <w:highlight w:val="none"/>
          <w:lang w:eastAsia="zh-CN"/>
        </w:rPr>
        <w:t>；</w:t>
      </w:r>
    </w:p>
    <w:p w14:paraId="2F7A57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通信地址：</w:t>
      </w:r>
      <w:r>
        <w:rPr>
          <w:rFonts w:hint="eastAsia" w:ascii="微软雅黑" w:hAnsi="微软雅黑" w:eastAsia="微软雅黑" w:cs="微软雅黑"/>
          <w:color w:val="auto"/>
          <w:sz w:val="24"/>
          <w:highlight w:val="none"/>
          <w:u w:val="single"/>
        </w:rPr>
        <w:t>   </w:t>
      </w:r>
      <w:r>
        <w:rPr>
          <w:rFonts w:hint="eastAsia" w:ascii="微软雅黑" w:hAnsi="微软雅黑" w:eastAsia="微软雅黑" w:cs="微软雅黑"/>
          <w:color w:val="auto"/>
          <w:sz w:val="24"/>
          <w:highlight w:val="none"/>
        </w:rPr>
        <w:t>。</w:t>
      </w:r>
    </w:p>
    <w:p w14:paraId="4B3187D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设计人对项目负责人的授权范围如下：</w:t>
      </w:r>
      <w:r>
        <w:rPr>
          <w:rFonts w:hint="eastAsia" w:ascii="微软雅黑" w:hAnsi="微软雅黑" w:eastAsia="微软雅黑" w:cs="微软雅黑"/>
          <w:color w:val="auto"/>
          <w:sz w:val="24"/>
          <w:highlight w:val="none"/>
          <w:u w:val="single"/>
          <w:lang w:eastAsia="zh-CN"/>
        </w:rPr>
        <w:t>签订所有与本合同履行有关的文件</w:t>
      </w:r>
      <w:r>
        <w:rPr>
          <w:rFonts w:hint="eastAsia" w:ascii="微软雅黑" w:hAnsi="微软雅黑" w:eastAsia="微软雅黑" w:cs="微软雅黑"/>
          <w:color w:val="auto"/>
          <w:sz w:val="24"/>
          <w:highlight w:val="none"/>
          <w:lang w:eastAsia="zh-CN"/>
        </w:rPr>
        <w:t>。</w:t>
      </w:r>
    </w:p>
    <w:p w14:paraId="116C62E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3.2.2 设计人更换项目负责人的，应提前</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天书面通知发包人并取得发包人同意。</w:t>
      </w:r>
    </w:p>
    <w:p w14:paraId="33500D7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设计人擅自更换项目负责人的违约责任：</w:t>
      </w:r>
      <w:r>
        <w:rPr>
          <w:rFonts w:hint="eastAsia" w:ascii="微软雅黑" w:hAnsi="微软雅黑" w:eastAsia="微软雅黑" w:cs="微软雅黑"/>
          <w:color w:val="auto"/>
          <w:sz w:val="24"/>
          <w:highlight w:val="none"/>
          <w:u w:val="single"/>
          <w:lang w:eastAsia="zh-CN"/>
        </w:rPr>
        <w:t>设计人向发包人支付2万元/人/次的违约金。</w:t>
      </w:r>
    </w:p>
    <w:p w14:paraId="38E4604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3.2.3 设计人应在收到发包人书面更换项目负责人通知后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天内更换项目负责人。</w:t>
      </w:r>
    </w:p>
    <w:p w14:paraId="19774A5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设计人无正当理由拒绝更换项目负责人的违约责任：</w:t>
      </w:r>
      <w:r>
        <w:rPr>
          <w:rFonts w:hint="eastAsia" w:ascii="微软雅黑" w:hAnsi="微软雅黑" w:eastAsia="微软雅黑" w:cs="微软雅黑"/>
          <w:color w:val="auto"/>
          <w:sz w:val="24"/>
          <w:highlight w:val="none"/>
          <w:u w:val="single"/>
          <w:lang w:eastAsia="zh-CN"/>
        </w:rPr>
        <w:t xml:space="preserve"> 设计人向发包人支付2万元/人/次的违约金 </w:t>
      </w:r>
      <w:r>
        <w:rPr>
          <w:rFonts w:hint="eastAsia" w:ascii="微软雅黑" w:hAnsi="微软雅黑" w:eastAsia="微软雅黑" w:cs="微软雅黑"/>
          <w:color w:val="auto"/>
          <w:sz w:val="24"/>
          <w:highlight w:val="none"/>
          <w:lang w:eastAsia="zh-CN"/>
        </w:rPr>
        <w:t>。</w:t>
      </w:r>
    </w:p>
    <w:p w14:paraId="1A180467">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0" w:name="_Toc481483934"/>
      <w:r>
        <w:rPr>
          <w:rFonts w:hint="eastAsia" w:ascii="微软雅黑" w:hAnsi="微软雅黑" w:eastAsia="微软雅黑" w:cs="微软雅黑"/>
          <w:color w:val="auto"/>
          <w:sz w:val="24"/>
          <w:highlight w:val="none"/>
          <w:lang w:eastAsia="zh-CN"/>
        </w:rPr>
        <w:t>3.3 设计人人员</w:t>
      </w:r>
      <w:bookmarkEnd w:id="230"/>
    </w:p>
    <w:p w14:paraId="6EA36FB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3.3.1 设计人提交项目管理机构及人员安排报告的期限</w:t>
      </w:r>
      <w:r>
        <w:rPr>
          <w:rFonts w:hint="eastAsia" w:ascii="微软雅黑" w:hAnsi="微软雅黑" w:eastAsia="微软雅黑" w:cs="微软雅黑"/>
          <w:color w:val="auto"/>
          <w:sz w:val="24"/>
          <w:highlight w:val="none"/>
          <w:u w:val="single"/>
          <w:lang w:eastAsia="zh-CN"/>
        </w:rPr>
        <w:t xml:space="preserve"> 按照发包人要求</w:t>
      </w:r>
      <w:r>
        <w:rPr>
          <w:rFonts w:hint="eastAsia" w:ascii="微软雅黑" w:hAnsi="微软雅黑" w:eastAsia="微软雅黑" w:cs="微软雅黑"/>
          <w:color w:val="auto"/>
          <w:sz w:val="24"/>
          <w:highlight w:val="none"/>
          <w:lang w:eastAsia="zh-CN"/>
        </w:rPr>
        <w:t>。</w:t>
      </w:r>
    </w:p>
    <w:p w14:paraId="706B287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3.3.3 设计人无正当理由拒绝撤换主要设计人员的违约责任：</w:t>
      </w:r>
      <w:r>
        <w:rPr>
          <w:rFonts w:hint="eastAsia" w:ascii="微软雅黑" w:hAnsi="微软雅黑" w:eastAsia="微软雅黑" w:cs="微软雅黑"/>
          <w:color w:val="auto"/>
          <w:sz w:val="24"/>
          <w:highlight w:val="none"/>
          <w:u w:val="single"/>
          <w:lang w:eastAsia="zh-CN"/>
        </w:rPr>
        <w:t xml:space="preserve"> 设计人向发包人支付2万元/人/次的违约金 </w:t>
      </w:r>
      <w:r>
        <w:rPr>
          <w:rFonts w:hint="eastAsia" w:ascii="微软雅黑" w:hAnsi="微软雅黑" w:eastAsia="微软雅黑" w:cs="微软雅黑"/>
          <w:color w:val="auto"/>
          <w:sz w:val="24"/>
          <w:highlight w:val="none"/>
          <w:lang w:eastAsia="zh-CN"/>
        </w:rPr>
        <w:t>。</w:t>
      </w:r>
    </w:p>
    <w:p w14:paraId="4B15AE70">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3.4设计分包</w:t>
      </w:r>
    </w:p>
    <w:p w14:paraId="3FA390C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3.4.1 设计分包的一般约定</w:t>
      </w:r>
    </w:p>
    <w:p w14:paraId="4A42F5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禁止设计分包的工程包括：</w:t>
      </w:r>
      <w:r>
        <w:rPr>
          <w:rFonts w:hint="eastAsia" w:ascii="微软雅黑" w:hAnsi="微软雅黑" w:eastAsia="微软雅黑" w:cs="微软雅黑"/>
          <w:color w:val="auto"/>
          <w:sz w:val="24"/>
          <w:highlight w:val="none"/>
          <w:u w:val="single"/>
          <w:lang w:eastAsia="zh-CN"/>
        </w:rPr>
        <w:t>未经过发包人书面同意分包的工程</w:t>
      </w:r>
      <w:r>
        <w:rPr>
          <w:rFonts w:hint="eastAsia" w:ascii="微软雅黑" w:hAnsi="微软雅黑" w:eastAsia="微软雅黑" w:cs="微软雅黑"/>
          <w:color w:val="auto"/>
          <w:sz w:val="24"/>
          <w:highlight w:val="none"/>
          <w:lang w:eastAsia="zh-CN"/>
        </w:rPr>
        <w:t>。</w:t>
      </w:r>
    </w:p>
    <w:p w14:paraId="3DCF1EA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主体结构、关键性工作的范围：</w:t>
      </w:r>
      <w:r>
        <w:rPr>
          <w:rFonts w:hint="eastAsia" w:ascii="微软雅黑" w:hAnsi="微软雅黑" w:eastAsia="微软雅黑" w:cs="微软雅黑"/>
          <w:color w:val="auto"/>
          <w:sz w:val="24"/>
          <w:highlight w:val="none"/>
          <w:u w:val="single"/>
          <w:lang w:eastAsia="zh-CN"/>
        </w:rPr>
        <w:t>执行合同协议书中</w:t>
      </w:r>
      <w:r>
        <w:rPr>
          <w:rFonts w:hint="eastAsia" w:ascii="微软雅黑" w:hAnsi="微软雅黑" w:eastAsia="微软雅黑" w:cs="微软雅黑"/>
          <w:color w:val="auto"/>
          <w:sz w:val="24"/>
          <w:highlight w:val="none"/>
          <w:lang w:eastAsia="zh-CN"/>
        </w:rPr>
        <w:t>。</w:t>
      </w:r>
    </w:p>
    <w:p w14:paraId="22B9230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3.4.2设计分包的确定</w:t>
      </w:r>
    </w:p>
    <w:p w14:paraId="48F567F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允许分包的专业工程包括：</w:t>
      </w:r>
      <w:r>
        <w:rPr>
          <w:rFonts w:hint="eastAsia" w:ascii="微软雅黑" w:hAnsi="微软雅黑" w:eastAsia="微软雅黑" w:cs="微软雅黑"/>
          <w:color w:val="auto"/>
          <w:sz w:val="24"/>
          <w:highlight w:val="none"/>
          <w:u w:val="single"/>
          <w:lang w:eastAsia="zh-CN"/>
        </w:rPr>
        <w:t xml:space="preserve">经过发包人书面同意分包的工程  </w:t>
      </w:r>
      <w:r>
        <w:rPr>
          <w:rFonts w:hint="eastAsia" w:ascii="微软雅黑" w:hAnsi="微软雅黑" w:eastAsia="微软雅黑" w:cs="微软雅黑"/>
          <w:color w:val="auto"/>
          <w:sz w:val="24"/>
          <w:highlight w:val="none"/>
          <w:lang w:eastAsia="zh-CN"/>
        </w:rPr>
        <w:t>。</w:t>
      </w:r>
    </w:p>
    <w:p w14:paraId="0A95BE4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其他关于分包的约定：</w:t>
      </w:r>
      <w:r>
        <w:rPr>
          <w:rFonts w:hint="eastAsia" w:ascii="微软雅黑" w:hAnsi="微软雅黑" w:eastAsia="微软雅黑" w:cs="微软雅黑"/>
          <w:color w:val="auto"/>
          <w:sz w:val="24"/>
          <w:highlight w:val="none"/>
          <w:u w:val="single"/>
          <w:lang w:eastAsia="zh-CN"/>
        </w:rPr>
        <w:t xml:space="preserve">包括但不限于按照发包人要求的时间向发包人提交分包人具有相应资质和能力的证明文件等相关资料 </w:t>
      </w:r>
      <w:r>
        <w:rPr>
          <w:rFonts w:hint="eastAsia" w:ascii="微软雅黑" w:hAnsi="微软雅黑" w:eastAsia="微软雅黑" w:cs="微软雅黑"/>
          <w:color w:val="auto"/>
          <w:sz w:val="24"/>
          <w:highlight w:val="none"/>
          <w:lang w:eastAsia="zh-CN"/>
        </w:rPr>
        <w:t>。</w:t>
      </w:r>
    </w:p>
    <w:p w14:paraId="46693C0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3.4.3 设计人向发包人提交有关分包人资料包括：</w:t>
      </w:r>
      <w:r>
        <w:rPr>
          <w:rFonts w:hint="eastAsia" w:ascii="微软雅黑" w:hAnsi="微软雅黑" w:eastAsia="微软雅黑" w:cs="微软雅黑"/>
          <w:color w:val="auto"/>
          <w:sz w:val="24"/>
          <w:highlight w:val="none"/>
          <w:u w:val="single"/>
          <w:lang w:eastAsia="zh-CN"/>
        </w:rPr>
        <w:t xml:space="preserve"> 包括但不限于分包人的资质证明文件以及参与项目主要工程设计人员名单、注册执业资格或职称及执业经历等 </w:t>
      </w:r>
      <w:r>
        <w:rPr>
          <w:rFonts w:hint="eastAsia" w:ascii="微软雅黑" w:hAnsi="微软雅黑" w:eastAsia="微软雅黑" w:cs="微软雅黑"/>
          <w:color w:val="auto"/>
          <w:sz w:val="24"/>
          <w:highlight w:val="none"/>
          <w:lang w:eastAsia="zh-CN"/>
        </w:rPr>
        <w:t>。</w:t>
      </w:r>
    </w:p>
    <w:p w14:paraId="03D37EE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3.4.4 分包工程设计费支付方式： </w:t>
      </w:r>
      <w:r>
        <w:rPr>
          <w:rFonts w:hint="eastAsia" w:ascii="微软雅黑" w:hAnsi="微软雅黑" w:eastAsia="微软雅黑" w:cs="微软雅黑"/>
          <w:color w:val="auto"/>
          <w:sz w:val="24"/>
          <w:highlight w:val="none"/>
          <w:u w:val="single"/>
          <w:lang w:eastAsia="zh-CN"/>
        </w:rPr>
        <w:t xml:space="preserve"> 由设计人与分包人结算 </w:t>
      </w:r>
      <w:r>
        <w:rPr>
          <w:rFonts w:hint="eastAsia" w:ascii="微软雅黑" w:hAnsi="微软雅黑" w:eastAsia="微软雅黑" w:cs="微软雅黑"/>
          <w:color w:val="auto"/>
          <w:sz w:val="24"/>
          <w:highlight w:val="none"/>
          <w:lang w:eastAsia="zh-CN"/>
        </w:rPr>
        <w:t>。</w:t>
      </w:r>
    </w:p>
    <w:p w14:paraId="4A956958">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231" w:name="_Toc481483935"/>
      <w:r>
        <w:rPr>
          <w:rFonts w:hint="eastAsia" w:ascii="微软雅黑" w:hAnsi="微软雅黑" w:eastAsia="微软雅黑" w:cs="微软雅黑"/>
          <w:color w:val="auto"/>
          <w:sz w:val="24"/>
          <w:highlight w:val="none"/>
          <w:lang w:eastAsia="zh-CN"/>
        </w:rPr>
        <w:t>3.5联合体</w:t>
      </w:r>
      <w:bookmarkEnd w:id="231"/>
    </w:p>
    <w:p w14:paraId="2F29311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3.5.4 发包人向联合体支付设计费用的方式：</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6500EE66">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2" w:name="_Toc481483936"/>
      <w:r>
        <w:rPr>
          <w:rFonts w:hint="eastAsia" w:ascii="微软雅黑" w:hAnsi="微软雅黑" w:eastAsia="微软雅黑" w:cs="微软雅黑"/>
          <w:color w:val="auto"/>
          <w:sz w:val="24"/>
          <w:highlight w:val="none"/>
          <w:lang w:eastAsia="zh-CN"/>
        </w:rPr>
        <w:t>5. 工程设计要求</w:t>
      </w:r>
      <w:bookmarkEnd w:id="232"/>
    </w:p>
    <w:p w14:paraId="2BF99CE4">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3" w:name="_Toc481483937"/>
      <w:r>
        <w:rPr>
          <w:rFonts w:hint="eastAsia" w:ascii="微软雅黑" w:hAnsi="微软雅黑" w:eastAsia="微软雅黑" w:cs="微软雅黑"/>
          <w:color w:val="auto"/>
          <w:sz w:val="24"/>
          <w:highlight w:val="none"/>
          <w:lang w:eastAsia="zh-CN"/>
        </w:rPr>
        <w:t>5.1 工程设计一般要求</w:t>
      </w:r>
      <w:bookmarkEnd w:id="233"/>
    </w:p>
    <w:p w14:paraId="1DFBCB6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5.1.2.1工程设计的特殊标准或要求：</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59266235">
      <w:pPr>
        <w:kinsoku/>
        <w:overflowPunct w:val="0"/>
        <w:spacing w:after="84" w:afterLines="35" w:line="360" w:lineRule="auto"/>
        <w:ind w:firstLine="504" w:firstLineChars="21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5.1.2.2 工程设计适用的技术标准：</w:t>
      </w:r>
      <w:r>
        <w:rPr>
          <w:rFonts w:hint="eastAsia" w:ascii="微软雅黑" w:hAnsi="微软雅黑" w:eastAsia="微软雅黑" w:cs="微软雅黑"/>
          <w:color w:val="auto"/>
          <w:sz w:val="24"/>
          <w:highlight w:val="none"/>
          <w:u w:val="single"/>
          <w:lang w:eastAsia="zh-CN"/>
        </w:rPr>
        <w:t xml:space="preserve">   执行通用条款   </w:t>
      </w:r>
      <w:r>
        <w:rPr>
          <w:rFonts w:hint="eastAsia" w:ascii="微软雅黑" w:hAnsi="微软雅黑" w:eastAsia="微软雅黑" w:cs="微软雅黑"/>
          <w:color w:val="auto"/>
          <w:sz w:val="24"/>
          <w:highlight w:val="none"/>
          <w:lang w:eastAsia="zh-CN"/>
        </w:rPr>
        <w:t>。</w:t>
      </w:r>
    </w:p>
    <w:p w14:paraId="3C234481">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4" w:name="_Toc481483938"/>
      <w:r>
        <w:rPr>
          <w:rFonts w:hint="eastAsia" w:ascii="微软雅黑" w:hAnsi="微软雅黑" w:eastAsia="微软雅黑" w:cs="微软雅黑"/>
          <w:color w:val="auto"/>
          <w:sz w:val="24"/>
          <w:highlight w:val="none"/>
          <w:lang w:eastAsia="zh-CN"/>
        </w:rPr>
        <w:t>5.3 工程设计文件的要求</w:t>
      </w:r>
      <w:bookmarkEnd w:id="234"/>
    </w:p>
    <w:p w14:paraId="1E128E3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5.3.3 工程设计文件深度规定：</w:t>
      </w:r>
      <w:r>
        <w:rPr>
          <w:rFonts w:hint="eastAsia" w:ascii="微软雅黑" w:hAnsi="微软雅黑" w:eastAsia="微软雅黑" w:cs="微软雅黑"/>
          <w:color w:val="auto"/>
          <w:sz w:val="24"/>
          <w:highlight w:val="none"/>
          <w:u w:val="single"/>
          <w:lang w:eastAsia="zh-CN"/>
        </w:rPr>
        <w:t>设计内容和深度符合</w:t>
      </w:r>
      <w:r>
        <w:rPr>
          <w:rFonts w:hint="eastAsia" w:ascii="微软雅黑" w:hAnsi="微软雅黑" w:eastAsia="微软雅黑" w:cs="微软雅黑"/>
          <w:bCs/>
          <w:color w:val="auto"/>
          <w:sz w:val="24"/>
          <w:highlight w:val="none"/>
          <w:u w:val="single"/>
          <w:lang w:eastAsia="zh-CN"/>
        </w:rPr>
        <w:t>中华人民共和国有关的法律法规、条例和规范以及北京市有关的法律法规、条例和规范性文件</w:t>
      </w:r>
      <w:r>
        <w:rPr>
          <w:rFonts w:hint="eastAsia" w:ascii="微软雅黑" w:hAnsi="微软雅黑" w:eastAsia="微软雅黑" w:cs="微软雅黑"/>
          <w:color w:val="auto"/>
          <w:sz w:val="24"/>
          <w:highlight w:val="none"/>
          <w:u w:val="single"/>
          <w:lang w:eastAsia="zh-CN"/>
        </w:rPr>
        <w:t>，并满足本项目施工需要 。</w:t>
      </w:r>
    </w:p>
    <w:p w14:paraId="7B07211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5.3.5工程的合理使用寿命年限：</w:t>
      </w:r>
      <w:r>
        <w:rPr>
          <w:rFonts w:hint="eastAsia" w:ascii="微软雅黑" w:hAnsi="微软雅黑" w:eastAsia="微软雅黑" w:cs="微软雅黑"/>
          <w:color w:val="auto"/>
          <w:sz w:val="24"/>
          <w:highlight w:val="none"/>
          <w:lang w:val="en-US" w:eastAsia="zh-CN"/>
        </w:rPr>
        <w:t>按国家相关规范执行</w:t>
      </w:r>
      <w:r>
        <w:rPr>
          <w:rFonts w:hint="eastAsia" w:ascii="微软雅黑" w:hAnsi="微软雅黑" w:eastAsia="微软雅黑" w:cs="微软雅黑"/>
          <w:color w:val="auto"/>
          <w:sz w:val="24"/>
          <w:highlight w:val="none"/>
          <w:lang w:eastAsia="zh-CN"/>
        </w:rPr>
        <w:t>。</w:t>
      </w:r>
    </w:p>
    <w:p w14:paraId="7A37893B">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5" w:name="_Toc481483939"/>
      <w:r>
        <w:rPr>
          <w:rFonts w:hint="eastAsia" w:ascii="微软雅黑" w:hAnsi="微软雅黑" w:eastAsia="微软雅黑" w:cs="微软雅黑"/>
          <w:color w:val="auto"/>
          <w:sz w:val="24"/>
          <w:highlight w:val="none"/>
          <w:lang w:eastAsia="zh-CN"/>
        </w:rPr>
        <w:t>6. 工程设计进度与周期</w:t>
      </w:r>
      <w:bookmarkEnd w:id="235"/>
    </w:p>
    <w:p w14:paraId="2C7D7269">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6" w:name="_Toc481483940"/>
      <w:r>
        <w:rPr>
          <w:rFonts w:hint="eastAsia" w:ascii="微软雅黑" w:hAnsi="微软雅黑" w:eastAsia="微软雅黑" w:cs="微软雅黑"/>
          <w:color w:val="auto"/>
          <w:sz w:val="24"/>
          <w:highlight w:val="none"/>
          <w:lang w:eastAsia="zh-CN"/>
        </w:rPr>
        <w:t>6.1 工程设计进度计划</w:t>
      </w:r>
      <w:bookmarkEnd w:id="236"/>
    </w:p>
    <w:p w14:paraId="687B5E9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6.1.1 工程设计进度计划的编制</w:t>
      </w:r>
    </w:p>
    <w:p w14:paraId="2DE5557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合同当事人约定的工程设计进度计划提交</w:t>
      </w:r>
      <w:r>
        <w:rPr>
          <w:rFonts w:hint="eastAsia" w:ascii="微软雅黑" w:hAnsi="微软雅黑" w:eastAsia="微软雅黑" w:cs="微软雅黑"/>
          <w:color w:val="auto"/>
          <w:sz w:val="24"/>
          <w:highlight w:val="none"/>
          <w:lang w:val="en-US" w:eastAsia="zh-CN"/>
        </w:rPr>
        <w:t>时</w:t>
      </w:r>
      <w:r>
        <w:rPr>
          <w:rFonts w:hint="eastAsia" w:ascii="微软雅黑" w:hAnsi="微软雅黑" w:eastAsia="微软雅黑" w:cs="微软雅黑"/>
          <w:color w:val="auto"/>
          <w:sz w:val="24"/>
          <w:highlight w:val="none"/>
          <w:lang w:eastAsia="zh-CN"/>
        </w:rPr>
        <w:t>间：</w:t>
      </w:r>
      <w:r>
        <w:rPr>
          <w:rFonts w:hint="eastAsia" w:ascii="微软雅黑" w:hAnsi="微软雅黑" w:eastAsia="微软雅黑" w:cs="微软雅黑"/>
          <w:color w:val="auto"/>
          <w:sz w:val="24"/>
          <w:highlight w:val="none"/>
          <w:u w:val="single"/>
          <w:lang w:eastAsia="zh-CN"/>
        </w:rPr>
        <w:t>根据发包人的要求</w:t>
      </w:r>
      <w:r>
        <w:rPr>
          <w:rFonts w:hint="eastAsia" w:ascii="微软雅黑" w:hAnsi="微软雅黑" w:eastAsia="微软雅黑" w:cs="微软雅黑"/>
          <w:color w:val="auto"/>
          <w:sz w:val="24"/>
          <w:highlight w:val="none"/>
          <w:lang w:eastAsia="zh-CN"/>
        </w:rPr>
        <w:t>。</w:t>
      </w:r>
    </w:p>
    <w:p w14:paraId="57527EBE">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合同当事人约定的工程设计进度计划应包括的内容：</w:t>
      </w:r>
      <w:r>
        <w:rPr>
          <w:rFonts w:hint="eastAsia" w:ascii="微软雅黑" w:hAnsi="微软雅黑" w:eastAsia="微软雅黑" w:cs="微软雅黑"/>
          <w:color w:val="auto"/>
          <w:sz w:val="24"/>
          <w:highlight w:val="none"/>
          <w:u w:val="single"/>
          <w:lang w:eastAsia="zh-CN"/>
        </w:rPr>
        <w:t xml:space="preserve"> 根据发包人的要求</w:t>
      </w:r>
      <w:r>
        <w:rPr>
          <w:rFonts w:hint="eastAsia" w:ascii="微软雅黑" w:hAnsi="微软雅黑" w:eastAsia="微软雅黑" w:cs="微软雅黑"/>
          <w:color w:val="auto"/>
          <w:sz w:val="24"/>
          <w:highlight w:val="none"/>
          <w:lang w:eastAsia="zh-CN"/>
        </w:rPr>
        <w:t>。</w:t>
      </w:r>
    </w:p>
    <w:p w14:paraId="5FFA8D9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6.1.2 工程设计进度计划的修订</w:t>
      </w:r>
    </w:p>
    <w:p w14:paraId="044F4C8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发包人在收到工程设计进度计划后确认或提出修改意见的期限：</w:t>
      </w:r>
      <w:r>
        <w:rPr>
          <w:rFonts w:hint="eastAsia" w:ascii="微软雅黑" w:hAnsi="微软雅黑" w:eastAsia="微软雅黑" w:cs="微软雅黑"/>
          <w:color w:val="auto"/>
          <w:sz w:val="24"/>
          <w:highlight w:val="none"/>
          <w:u w:val="single"/>
          <w:lang w:eastAsia="zh-CN"/>
        </w:rPr>
        <w:t>根据发包人的要求</w:t>
      </w:r>
      <w:r>
        <w:rPr>
          <w:rFonts w:hint="eastAsia" w:ascii="微软雅黑" w:hAnsi="微软雅黑" w:eastAsia="微软雅黑" w:cs="微软雅黑"/>
          <w:color w:val="auto"/>
          <w:sz w:val="24"/>
          <w:highlight w:val="none"/>
          <w:lang w:eastAsia="zh-CN"/>
        </w:rPr>
        <w:t>。</w:t>
      </w:r>
    </w:p>
    <w:p w14:paraId="6650A8AA">
      <w:pPr>
        <w:tabs>
          <w:tab w:val="left" w:pos="1008"/>
        </w:tabs>
        <w:kinsoku/>
        <w:overflowPunct w:val="0"/>
        <w:spacing w:before="120" w:after="84" w:afterLines="35" w:line="360" w:lineRule="auto"/>
        <w:ind w:left="1007" w:leftChars="228" w:hanging="528" w:hangingChars="220"/>
        <w:outlineLvl w:val="4"/>
        <w:rPr>
          <w:rFonts w:hint="eastAsia" w:ascii="微软雅黑" w:hAnsi="微软雅黑" w:eastAsia="微软雅黑" w:cs="微软雅黑"/>
          <w:color w:val="auto"/>
          <w:sz w:val="24"/>
          <w:highlight w:val="none"/>
          <w:lang w:eastAsia="zh-CN"/>
        </w:rPr>
      </w:pPr>
      <w:bookmarkStart w:id="237" w:name="_Toc481483941"/>
      <w:r>
        <w:rPr>
          <w:rFonts w:hint="eastAsia" w:ascii="微软雅黑" w:hAnsi="微软雅黑" w:eastAsia="微软雅黑" w:cs="微软雅黑"/>
          <w:color w:val="auto"/>
          <w:sz w:val="24"/>
          <w:highlight w:val="none"/>
          <w:lang w:eastAsia="zh-CN"/>
        </w:rPr>
        <w:t>6.3工程设计进度延误</w:t>
      </w:r>
      <w:bookmarkEnd w:id="237"/>
    </w:p>
    <w:p w14:paraId="3409564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6.3.1因发包人原因导致工程设计进度延误</w:t>
      </w:r>
    </w:p>
    <w:p w14:paraId="5C8460B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（4）因发包人原因导致工程设计进度延误的其他情形：</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45D0D51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设计人应在发生进度延误的情形后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天内向发包人发出要求延期的书面通知，在发生该情形后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天内提交要求延期的详细说明。</w:t>
      </w:r>
    </w:p>
    <w:p w14:paraId="0B13E12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发包人收到设计人要求延期的详细说明后，应在</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天内进行审查并书面答复。</w:t>
      </w:r>
    </w:p>
    <w:p w14:paraId="56CB5D19">
      <w:pPr>
        <w:tabs>
          <w:tab w:val="left" w:pos="1008"/>
        </w:tabs>
        <w:kinsoku/>
        <w:overflowPunct w:val="0"/>
        <w:spacing w:before="120" w:after="84" w:afterLines="35" w:line="360" w:lineRule="auto"/>
        <w:ind w:firstLine="480" w:firstLineChars="200"/>
        <w:outlineLvl w:val="4"/>
        <w:rPr>
          <w:rFonts w:hint="eastAsia" w:ascii="微软雅黑" w:hAnsi="微软雅黑" w:eastAsia="微软雅黑" w:cs="微软雅黑"/>
          <w:color w:val="auto"/>
          <w:sz w:val="24"/>
          <w:highlight w:val="none"/>
          <w:lang w:eastAsia="zh-CN"/>
        </w:rPr>
      </w:pPr>
      <w:bookmarkStart w:id="238" w:name="_Toc481483942"/>
      <w:r>
        <w:rPr>
          <w:rFonts w:hint="eastAsia" w:ascii="微软雅黑" w:hAnsi="微软雅黑" w:eastAsia="微软雅黑" w:cs="微软雅黑"/>
          <w:color w:val="auto"/>
          <w:sz w:val="24"/>
          <w:highlight w:val="none"/>
          <w:lang w:eastAsia="zh-CN"/>
        </w:rPr>
        <w:t>6.5 提前交付工程设计文件</w:t>
      </w:r>
      <w:bookmarkEnd w:id="238"/>
    </w:p>
    <w:p w14:paraId="33A8F6D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6.5.2提前交付工程设计文件的奖励：</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7306F9A2">
      <w:pPr>
        <w:kinsoku/>
        <w:overflowPunct w:val="0"/>
        <w:spacing w:before="120"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 工程设计文件交付</w:t>
      </w:r>
    </w:p>
    <w:p w14:paraId="20B4531C">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 工程设计文件交付的内容</w:t>
      </w:r>
    </w:p>
    <w:p w14:paraId="5E479DC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7.1.2 发包人要求设计人提交电子版设计文件的具体形式为：</w:t>
      </w:r>
      <w:r>
        <w:rPr>
          <w:rFonts w:hint="eastAsia" w:ascii="微软雅黑" w:hAnsi="微软雅黑" w:eastAsia="微软雅黑" w:cs="微软雅黑"/>
          <w:color w:val="auto"/>
          <w:sz w:val="24"/>
          <w:highlight w:val="none"/>
          <w:u w:val="single"/>
          <w:lang w:eastAsia="zh-CN"/>
        </w:rPr>
        <w:t xml:space="preserve"> dwg文件、pdf文件、png文件、jpg文件、skp文件等 </w:t>
      </w:r>
      <w:r>
        <w:rPr>
          <w:rFonts w:hint="eastAsia" w:ascii="微软雅黑" w:hAnsi="微软雅黑" w:eastAsia="微软雅黑" w:cs="微软雅黑"/>
          <w:color w:val="auto"/>
          <w:sz w:val="24"/>
          <w:highlight w:val="none"/>
          <w:lang w:eastAsia="zh-CN"/>
        </w:rPr>
        <w:t>。</w:t>
      </w:r>
    </w:p>
    <w:p w14:paraId="69F4C157">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39" w:name="_Toc481483943"/>
      <w:r>
        <w:rPr>
          <w:rFonts w:hint="eastAsia" w:ascii="微软雅黑" w:hAnsi="微软雅黑" w:eastAsia="微软雅黑" w:cs="微软雅黑"/>
          <w:color w:val="auto"/>
          <w:sz w:val="24"/>
          <w:highlight w:val="none"/>
          <w:lang w:eastAsia="zh-CN"/>
        </w:rPr>
        <w:t>8. 工程设计文件审查</w:t>
      </w:r>
      <w:bookmarkEnd w:id="239"/>
    </w:p>
    <w:p w14:paraId="514F6F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8.1 发包人对设计人的设计文件审查期限不超过</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w:t>
      </w:r>
    </w:p>
    <w:p w14:paraId="3979696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8.3 发包人应在审查同意设计人的工程设计文件后在</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天内，向政府有关部门报送工程设计文件。</w:t>
      </w:r>
    </w:p>
    <w:p w14:paraId="2CB2C08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8.4 工程设计审查形式及时间安排：</w:t>
      </w:r>
      <w:r>
        <w:rPr>
          <w:rFonts w:hint="eastAsia" w:ascii="微软雅黑" w:hAnsi="微软雅黑" w:eastAsia="微软雅黑" w:cs="微软雅黑"/>
          <w:color w:val="auto"/>
          <w:sz w:val="24"/>
          <w:highlight w:val="none"/>
          <w:u w:val="single"/>
          <w:lang w:eastAsia="zh-CN"/>
        </w:rPr>
        <w:t xml:space="preserve"> 审查形式按国家规定执行，时间安排双方另行协商 </w:t>
      </w:r>
      <w:r>
        <w:rPr>
          <w:rFonts w:hint="eastAsia" w:ascii="微软雅黑" w:hAnsi="微软雅黑" w:eastAsia="微软雅黑" w:cs="微软雅黑"/>
          <w:color w:val="auto"/>
          <w:sz w:val="24"/>
          <w:highlight w:val="none"/>
          <w:lang w:eastAsia="zh-CN"/>
        </w:rPr>
        <w:t>。</w:t>
      </w:r>
    </w:p>
    <w:p w14:paraId="5BF10402">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9. 施工现场配合服务</w:t>
      </w:r>
    </w:p>
    <w:p w14:paraId="56DC6FE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9.1 发包人为设计人派赴现场的工作人员提供便利条件的内容包括：</w:t>
      </w:r>
      <w:r>
        <w:rPr>
          <w:rFonts w:hint="eastAsia" w:ascii="微软雅黑" w:hAnsi="微软雅黑" w:eastAsia="微软雅黑" w:cs="微软雅黑"/>
          <w:color w:val="auto"/>
          <w:sz w:val="24"/>
          <w:highlight w:val="none"/>
          <w:u w:val="single"/>
          <w:lang w:eastAsia="zh-CN"/>
        </w:rPr>
        <w:t>工作配合</w:t>
      </w:r>
      <w:r>
        <w:rPr>
          <w:rFonts w:hint="eastAsia" w:ascii="微软雅黑" w:hAnsi="微软雅黑" w:eastAsia="微软雅黑" w:cs="微软雅黑"/>
          <w:color w:val="auto"/>
          <w:sz w:val="24"/>
          <w:highlight w:val="none"/>
          <w:lang w:eastAsia="zh-CN"/>
        </w:rPr>
        <w:t>。</w:t>
      </w:r>
    </w:p>
    <w:p w14:paraId="59567F5D">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9.2 设计人应当在交付施工图设计文件并经审查合格后</w:t>
      </w:r>
      <w:r>
        <w:rPr>
          <w:rFonts w:hint="eastAsia" w:ascii="微软雅黑" w:hAnsi="微软雅黑" w:eastAsia="微软雅黑" w:cs="微软雅黑"/>
          <w:color w:val="auto"/>
          <w:sz w:val="24"/>
          <w:highlight w:val="none"/>
          <w:u w:val="single"/>
          <w:lang w:eastAsia="zh-CN"/>
        </w:rPr>
        <w:t>至项目竣工验收备案且完成政府审计工作</w:t>
      </w:r>
      <w:r>
        <w:rPr>
          <w:rFonts w:hint="eastAsia" w:ascii="微软雅黑" w:hAnsi="微软雅黑" w:eastAsia="微软雅黑" w:cs="微软雅黑"/>
          <w:color w:val="auto"/>
          <w:sz w:val="24"/>
          <w:highlight w:val="none"/>
          <w:lang w:eastAsia="zh-CN"/>
        </w:rPr>
        <w:t>时间内提供施工现场配合服务。</w:t>
      </w:r>
    </w:p>
    <w:p w14:paraId="242A31AC">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0" w:name="_Toc481483944"/>
      <w:r>
        <w:rPr>
          <w:rFonts w:hint="eastAsia" w:ascii="微软雅黑" w:hAnsi="微软雅黑" w:eastAsia="微软雅黑" w:cs="微软雅黑"/>
          <w:color w:val="auto"/>
          <w:sz w:val="24"/>
          <w:highlight w:val="none"/>
          <w:lang w:eastAsia="zh-CN"/>
        </w:rPr>
        <w:t>10. 合同价款与支付</w:t>
      </w:r>
      <w:bookmarkEnd w:id="240"/>
    </w:p>
    <w:p w14:paraId="567FE4AB">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10.2 合同价格形式</w:t>
      </w:r>
    </w:p>
    <w:p w14:paraId="00315CF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（1）单价合同</w:t>
      </w:r>
    </w:p>
    <w:p w14:paraId="5AEB877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单价包含的风险范围：</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19F4E91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风险费用的计算方法：</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17A653E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风险范围以外合同价格的调整方法：</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75608D21">
      <w:pPr>
        <w:numPr>
          <w:ilvl w:val="0"/>
          <w:numId w:val="4"/>
        </w:numPr>
        <w:kinsoku/>
        <w:overflowPunct w:val="0"/>
        <w:spacing w:after="84" w:afterLines="35"/>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暂定总价</w:t>
      </w:r>
    </w:p>
    <w:p w14:paraId="424A0F9A">
      <w:pPr>
        <w:numPr>
          <w:ilvl w:val="-1"/>
          <w:numId w:val="0"/>
        </w:num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u w:val="single"/>
          <w:lang w:val="en-US" w:eastAsia="zh-CN"/>
        </w:rPr>
        <w:t>暂定总价合同：暂定</w:t>
      </w:r>
      <w:r>
        <w:rPr>
          <w:rFonts w:hint="eastAsia" w:ascii="微软雅黑" w:hAnsi="微软雅黑" w:eastAsia="微软雅黑" w:cs="微软雅黑"/>
          <w:color w:val="auto"/>
          <w:sz w:val="24"/>
          <w:highlight w:val="none"/>
          <w:u w:val="single"/>
          <w:lang w:eastAsia="zh-CN"/>
        </w:rPr>
        <w:t>总价包含的风险范围：本工程合同总价应是完成合同范围的全部工作内容所发生的全部费用，包括但不限于完成初步设计（含方案设计）、施工图设计、设计报批及相关配套技术服务，包括施工及设备材料采购招标配合服务（包括但不限于技术要求及品牌档次分类）、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总价不予调整。</w:t>
      </w:r>
    </w:p>
    <w:p w14:paraId="15B881D9">
      <w:pPr>
        <w:numPr>
          <w:ilvl w:val="0"/>
          <w:numId w:val="0"/>
        </w:numPr>
        <w:kinsoku/>
        <w:overflowPunct w:val="0"/>
        <w:spacing w:before="0" w:after="84" w:afterLines="35" w:line="360" w:lineRule="auto"/>
        <w:ind w:firstLine="480" w:firstLineChars="2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val="0"/>
          <w:bCs w:val="0"/>
          <w:color w:val="auto"/>
          <w:sz w:val="24"/>
          <w:highlight w:val="none"/>
          <w:u w:val="single"/>
          <w:lang w:eastAsia="zh-CN"/>
        </w:rPr>
        <w:t>风险费用的计算方法：在合同履行期间合同</w:t>
      </w:r>
      <w:r>
        <w:rPr>
          <w:rFonts w:hint="eastAsia" w:ascii="微软雅黑" w:hAnsi="微软雅黑" w:eastAsia="微软雅黑" w:cs="微软雅黑"/>
          <w:b w:val="0"/>
          <w:bCs w:val="0"/>
          <w:color w:val="auto"/>
          <w:sz w:val="24"/>
          <w:highlight w:val="none"/>
          <w:u w:val="single"/>
          <w:lang w:val="en-US" w:eastAsia="zh-CN"/>
        </w:rPr>
        <w:t>暂定</w:t>
      </w:r>
      <w:r>
        <w:rPr>
          <w:rFonts w:hint="eastAsia" w:ascii="微软雅黑" w:hAnsi="微软雅黑" w:eastAsia="微软雅黑" w:cs="微软雅黑"/>
          <w:b w:val="0"/>
          <w:bCs w:val="0"/>
          <w:color w:val="auto"/>
          <w:sz w:val="24"/>
          <w:highlight w:val="none"/>
          <w:u w:val="single"/>
          <w:lang w:eastAsia="zh-CN"/>
        </w:rPr>
        <w:t>总价将不因设计工期、施工周期、工程造价、方案修改、方案审查</w:t>
      </w:r>
      <w:r>
        <w:rPr>
          <w:rFonts w:hint="eastAsia" w:ascii="微软雅黑" w:hAnsi="微软雅黑" w:eastAsia="微软雅黑" w:cs="微软雅黑"/>
          <w:b w:val="0"/>
          <w:bCs w:val="0"/>
          <w:color w:val="auto"/>
          <w:sz w:val="24"/>
          <w:highlight w:val="none"/>
          <w:u w:val="single"/>
          <w:lang w:val="en-US" w:eastAsia="zh-CN"/>
        </w:rPr>
        <w:t>而</w:t>
      </w:r>
      <w:r>
        <w:rPr>
          <w:rFonts w:hint="eastAsia" w:ascii="微软雅黑" w:hAnsi="微软雅黑" w:eastAsia="微软雅黑" w:cs="微软雅黑"/>
          <w:b w:val="0"/>
          <w:bCs w:val="0"/>
          <w:color w:val="auto"/>
          <w:sz w:val="24"/>
          <w:highlight w:val="none"/>
          <w:u w:val="single"/>
          <w:lang w:eastAsia="zh-CN"/>
        </w:rPr>
        <w:t>变化、经发包人同意或要求的项目负责人或专业负责人的变更、市场物价波动等因素的变动和设计变更而予以调</w:t>
      </w:r>
      <w:r>
        <w:rPr>
          <w:rFonts w:hint="eastAsia" w:ascii="微软雅黑" w:hAnsi="微软雅黑" w:eastAsia="微软雅黑" w:cs="微软雅黑"/>
          <w:b w:val="0"/>
          <w:bCs w:val="0"/>
          <w:color w:val="auto"/>
          <w:sz w:val="24"/>
          <w:highlight w:val="none"/>
          <w:u w:val="single"/>
          <w:lang w:val="en-US" w:eastAsia="zh-CN"/>
        </w:rPr>
        <w:t>整</w:t>
      </w:r>
      <w:r>
        <w:rPr>
          <w:rFonts w:hint="eastAsia" w:ascii="微软雅黑" w:hAnsi="微软雅黑" w:eastAsia="微软雅黑" w:cs="微软雅黑"/>
          <w:b w:val="0"/>
          <w:bCs w:val="0"/>
          <w:color w:val="auto"/>
          <w:sz w:val="24"/>
          <w:highlight w:val="none"/>
          <w:u w:val="single"/>
          <w:lang w:eastAsia="zh-CN"/>
        </w:rPr>
        <w:t>（设计费一次性包死）</w:t>
      </w:r>
      <w:r>
        <w:rPr>
          <w:rFonts w:hint="eastAsia" w:ascii="微软雅黑" w:hAnsi="微软雅黑" w:eastAsia="微软雅黑" w:cs="微软雅黑"/>
          <w:b w:val="0"/>
          <w:bCs w:val="0"/>
          <w:color w:val="auto"/>
          <w:sz w:val="24"/>
          <w:szCs w:val="21"/>
          <w:highlight w:val="none"/>
          <w:u w:val="single"/>
          <w:lang w:eastAsia="zh-CN"/>
        </w:rPr>
        <w:t>。</w:t>
      </w:r>
    </w:p>
    <w:p w14:paraId="10090DCF">
      <w:pPr>
        <w:kinsoku/>
        <w:overflowPunct w:val="0"/>
        <w:spacing w:after="84" w:afterLines="35" w:line="360" w:lineRule="auto"/>
        <w:ind w:firstLine="480" w:firstLineChars="200"/>
        <w:rPr>
          <w:rFonts w:hint="eastAsia" w:ascii="微软雅黑" w:hAnsi="微软雅黑" w:eastAsia="微软雅黑" w:cs="微软雅黑"/>
          <w:b w:val="0"/>
          <w:bCs w:val="0"/>
          <w:color w:val="auto"/>
          <w:sz w:val="24"/>
          <w:highlight w:val="none"/>
          <w:u w:val="single"/>
          <w:lang w:eastAsia="zh-CN"/>
        </w:rPr>
      </w:pPr>
      <w:r>
        <w:rPr>
          <w:rFonts w:hint="eastAsia" w:ascii="微软雅黑" w:hAnsi="微软雅黑" w:eastAsia="微软雅黑" w:cs="微软雅黑"/>
          <w:color w:val="auto"/>
          <w:sz w:val="24"/>
          <w:highlight w:val="none"/>
          <w:u w:val="single"/>
        </w:rPr>
        <w:t>各方理解并同意，如因发包人项目资金拨付审批时间延迟，致使发包人不能及时支付承包人相应款项时，承包人同意发包人可以延迟相应款项的支付，该延期支付不能视为发包人违约，并不减免承包人履行本合同的义务或责任。</w:t>
      </w:r>
    </w:p>
    <w:p w14:paraId="65CEC15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风险范围以外合同价格的调整方法：</w:t>
      </w:r>
    </w:p>
    <w:p w14:paraId="3EB445AA">
      <w:pPr>
        <w:kinsoku/>
        <w:overflowPunct w:val="0"/>
        <w:spacing w:before="120" w:after="84" w:afterLines="35" w:line="360" w:lineRule="auto"/>
        <w:ind w:firstLine="60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其他价格形式</w:t>
      </w:r>
      <w:r>
        <w:rPr>
          <w:rFonts w:hint="eastAsia" w:ascii="微软雅黑" w:hAnsi="微软雅黑" w:eastAsia="微软雅黑" w:cs="微软雅黑"/>
          <w:color w:val="auto"/>
          <w:sz w:val="24"/>
          <w:highlight w:val="none"/>
          <w:lang w:eastAsia="zh-CN"/>
        </w:rPr>
        <w:t>：</w:t>
      </w:r>
    </w:p>
    <w:p w14:paraId="6ACCC07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 定金或预付款</w:t>
      </w:r>
    </w:p>
    <w:p w14:paraId="495EED25">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10.3.1 定金或预付款的比例</w:t>
      </w:r>
    </w:p>
    <w:p w14:paraId="1CFB4E4F">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定金的比例</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或预付款的比例</w:t>
      </w:r>
      <w:r>
        <w:rPr>
          <w:rFonts w:hint="eastAsia" w:ascii="微软雅黑" w:hAnsi="微软雅黑" w:eastAsia="微软雅黑" w:cs="微软雅黑"/>
          <w:color w:val="auto"/>
          <w:sz w:val="24"/>
          <w:highlight w:val="none"/>
          <w:u w:val="none"/>
          <w:lang w:eastAsia="zh-CN"/>
        </w:rPr>
        <w:t>：</w:t>
      </w:r>
      <w:r>
        <w:rPr>
          <w:rFonts w:hint="eastAsia" w:ascii="微软雅黑" w:hAnsi="微软雅黑" w:eastAsia="微软雅黑" w:cs="微软雅黑"/>
          <w:color w:val="auto"/>
          <w:sz w:val="24"/>
          <w:highlight w:val="none"/>
          <w:u w:val="single"/>
          <w:lang w:eastAsia="zh-CN"/>
        </w:rPr>
        <w:t xml:space="preserve">签约合同价的30%  </w:t>
      </w:r>
      <w:r>
        <w:rPr>
          <w:rFonts w:hint="eastAsia" w:ascii="微软雅黑" w:hAnsi="微软雅黑" w:eastAsia="微软雅黑" w:cs="微软雅黑"/>
          <w:color w:val="auto"/>
          <w:sz w:val="24"/>
          <w:highlight w:val="none"/>
          <w:lang w:eastAsia="zh-CN"/>
        </w:rPr>
        <w:t>。</w:t>
      </w:r>
    </w:p>
    <w:p w14:paraId="7C335E99">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10.3.2 定金或预付款的支付</w:t>
      </w:r>
    </w:p>
    <w:p w14:paraId="105E6C3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定金或预付款的支付时间：</w:t>
      </w:r>
      <w:r>
        <w:rPr>
          <w:rFonts w:hint="eastAsia" w:ascii="微软雅黑" w:hAnsi="微软雅黑" w:eastAsia="微软雅黑" w:cs="微软雅黑"/>
          <w:color w:val="auto"/>
          <w:sz w:val="24"/>
          <w:highlight w:val="none"/>
          <w:u w:val="single"/>
          <w:lang w:eastAsia="zh-CN"/>
        </w:rPr>
        <w:t xml:space="preserve"> 本合同生效后且设计人提供增值税</w:t>
      </w:r>
      <w:r>
        <w:rPr>
          <w:rFonts w:hint="eastAsia" w:ascii="微软雅黑" w:hAnsi="微软雅黑" w:eastAsia="微软雅黑" w:cs="微软雅黑"/>
          <w:color w:val="auto"/>
          <w:sz w:val="24"/>
          <w:highlight w:val="none"/>
          <w:u w:val="single"/>
          <w:lang w:val="en-US" w:eastAsia="zh-CN"/>
        </w:rPr>
        <w:t>普通</w:t>
      </w:r>
      <w:r>
        <w:rPr>
          <w:rFonts w:hint="eastAsia" w:ascii="微软雅黑" w:hAnsi="微软雅黑" w:eastAsia="微软雅黑" w:cs="微软雅黑"/>
          <w:color w:val="auto"/>
          <w:sz w:val="24"/>
          <w:highlight w:val="none"/>
          <w:u w:val="single"/>
          <w:lang w:eastAsia="zh-CN"/>
        </w:rPr>
        <w:t xml:space="preserve">发票后 </w:t>
      </w:r>
      <w:r>
        <w:rPr>
          <w:rFonts w:hint="eastAsia" w:ascii="微软雅黑" w:hAnsi="微软雅黑" w:eastAsia="微软雅黑" w:cs="微软雅黑"/>
          <w:color w:val="auto"/>
          <w:sz w:val="24"/>
          <w:highlight w:val="none"/>
          <w:lang w:eastAsia="zh-CN"/>
        </w:rPr>
        <w:t>，且发包人完成资金拨付程序后20日内支付预付款。</w:t>
      </w:r>
    </w:p>
    <w:p w14:paraId="60D6D074">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 工程设计变更与索赔</w:t>
      </w:r>
    </w:p>
    <w:p w14:paraId="0D6F4387">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11.5 设计人应于认为有理由提出增加合同价款或延长设计周期的要求事项发生后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天内书面通知发包人。</w:t>
      </w:r>
    </w:p>
    <w:p w14:paraId="04D4A5F8">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设计人应在该事项发生后</w:t>
      </w:r>
      <w:r>
        <w:rPr>
          <w:rFonts w:hint="eastAsia" w:ascii="微软雅黑" w:hAnsi="微软雅黑" w:eastAsia="微软雅黑" w:cs="微软雅黑"/>
          <w:color w:val="auto"/>
          <w:sz w:val="24"/>
          <w:highlight w:val="none"/>
          <w:u w:val="single"/>
          <w:lang w:eastAsia="zh-CN"/>
        </w:rPr>
        <w:t xml:space="preserve">  7  </w:t>
      </w:r>
      <w:r>
        <w:rPr>
          <w:rFonts w:hint="eastAsia" w:ascii="微软雅黑" w:hAnsi="微软雅黑" w:eastAsia="微软雅黑" w:cs="微软雅黑"/>
          <w:color w:val="auto"/>
          <w:sz w:val="24"/>
          <w:highlight w:val="none"/>
          <w:lang w:eastAsia="zh-CN"/>
        </w:rPr>
        <w:t>天内向发包人提供证明设计人要求的书面声明。</w:t>
      </w:r>
    </w:p>
    <w:p w14:paraId="770B8B87">
      <w:pPr>
        <w:kinsoku/>
        <w:overflowPunct w:val="0"/>
        <w:spacing w:after="84" w:afterLines="35" w:line="360" w:lineRule="auto"/>
        <w:ind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发包人应在接到设计人书面声明后的</w:t>
      </w:r>
      <w:r>
        <w:rPr>
          <w:rFonts w:hint="eastAsia" w:ascii="微软雅黑" w:hAnsi="微软雅黑" w:eastAsia="微软雅黑" w:cs="微软雅黑"/>
          <w:color w:val="auto"/>
          <w:sz w:val="24"/>
          <w:highlight w:val="none"/>
          <w:u w:val="single"/>
          <w:lang w:eastAsia="zh-CN"/>
        </w:rPr>
        <w:t xml:space="preserve"> 15 </w:t>
      </w:r>
      <w:r>
        <w:rPr>
          <w:rFonts w:hint="eastAsia" w:ascii="微软雅黑" w:hAnsi="微软雅黑" w:eastAsia="微软雅黑" w:cs="微软雅黑"/>
          <w:color w:val="auto"/>
          <w:sz w:val="24"/>
          <w:highlight w:val="none"/>
          <w:lang w:eastAsia="zh-CN"/>
        </w:rPr>
        <w:t>天内，予以书面答复。</w:t>
      </w:r>
    </w:p>
    <w:p w14:paraId="61B38C44">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 专业责任与保险</w:t>
      </w:r>
    </w:p>
    <w:p w14:paraId="3967696C">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12.2 设计人</w:t>
      </w:r>
      <w:r>
        <w:rPr>
          <w:rFonts w:hint="eastAsia" w:ascii="微软雅黑" w:hAnsi="微软雅黑" w:eastAsia="微软雅黑" w:cs="微软雅黑"/>
          <w:color w:val="auto"/>
          <w:sz w:val="24"/>
          <w:highlight w:val="none"/>
          <w:u w:val="single"/>
          <w:lang w:eastAsia="zh-CN"/>
        </w:rPr>
        <w:t xml:space="preserve"> 需 </w:t>
      </w:r>
      <w:r>
        <w:rPr>
          <w:rFonts w:hint="eastAsia" w:ascii="微软雅黑" w:hAnsi="微软雅黑" w:eastAsia="微软雅黑" w:cs="微软雅黑"/>
          <w:color w:val="auto"/>
          <w:sz w:val="24"/>
          <w:highlight w:val="none"/>
          <w:lang w:eastAsia="zh-CN"/>
        </w:rPr>
        <w:t>（需/不需）有发包人认可的工程设计责任保险。</w:t>
      </w:r>
    </w:p>
    <w:p w14:paraId="25C167B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1" w:name="_Toc481483945"/>
      <w:r>
        <w:rPr>
          <w:rFonts w:hint="eastAsia" w:ascii="微软雅黑" w:hAnsi="微软雅黑" w:eastAsia="微软雅黑" w:cs="微软雅黑"/>
          <w:color w:val="auto"/>
          <w:sz w:val="24"/>
          <w:highlight w:val="none"/>
          <w:lang w:eastAsia="zh-CN"/>
        </w:rPr>
        <w:t>13. 知识产权</w:t>
      </w:r>
      <w:bookmarkEnd w:id="241"/>
    </w:p>
    <w:p w14:paraId="694E899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13.1关于发包人提供给设计人的图纸、发包人为实施工程自行编制或委托编制的技术规格以及反映发包人关于合同要求或其他类似性质的文件的著作权的归属：</w:t>
      </w:r>
      <w:r>
        <w:rPr>
          <w:rFonts w:hint="eastAsia" w:ascii="微软雅黑" w:hAnsi="微软雅黑" w:eastAsia="微软雅黑" w:cs="微软雅黑"/>
          <w:color w:val="auto"/>
          <w:sz w:val="24"/>
          <w:highlight w:val="none"/>
          <w:u w:val="single"/>
          <w:lang w:eastAsia="zh-CN"/>
        </w:rPr>
        <w:t>发包人</w:t>
      </w:r>
      <w:r>
        <w:rPr>
          <w:rFonts w:hint="eastAsia" w:ascii="微软雅黑" w:hAnsi="微软雅黑" w:eastAsia="微软雅黑" w:cs="微软雅黑"/>
          <w:color w:val="auto"/>
          <w:sz w:val="24"/>
          <w:highlight w:val="none"/>
          <w:lang w:eastAsia="zh-CN"/>
        </w:rPr>
        <w:t>。</w:t>
      </w:r>
    </w:p>
    <w:p w14:paraId="020693C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关于发包人提供的上述文件的使用限制的要求：</w:t>
      </w:r>
      <w:r>
        <w:rPr>
          <w:rFonts w:hint="eastAsia" w:ascii="微软雅黑" w:hAnsi="微软雅黑" w:eastAsia="微软雅黑" w:cs="微软雅黑"/>
          <w:color w:val="auto"/>
          <w:sz w:val="24"/>
          <w:highlight w:val="none"/>
          <w:u w:val="single"/>
          <w:lang w:eastAsia="zh-CN"/>
        </w:rPr>
        <w:t xml:space="preserve">执行通用条款13.1条 </w:t>
      </w:r>
      <w:r>
        <w:rPr>
          <w:rFonts w:hint="eastAsia" w:ascii="微软雅黑" w:hAnsi="微软雅黑" w:eastAsia="微软雅黑" w:cs="微软雅黑"/>
          <w:color w:val="auto"/>
          <w:sz w:val="28"/>
          <w:szCs w:val="28"/>
          <w:highlight w:val="none"/>
          <w:lang w:eastAsia="zh-CN"/>
        </w:rPr>
        <w:t>。</w:t>
      </w:r>
    </w:p>
    <w:p w14:paraId="290765C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13.2 关于设计人为实施工程所编制文件的著作权的归属：</w:t>
      </w:r>
      <w:r>
        <w:rPr>
          <w:rFonts w:hint="eastAsia" w:ascii="微软雅黑" w:hAnsi="微软雅黑" w:eastAsia="微软雅黑" w:cs="微软雅黑"/>
          <w:color w:val="auto"/>
          <w:sz w:val="24"/>
          <w:highlight w:val="none"/>
          <w:u w:val="single"/>
          <w:lang w:eastAsia="zh-CN"/>
        </w:rPr>
        <w:t xml:space="preserve">  设计人</w:t>
      </w:r>
      <w:r>
        <w:rPr>
          <w:rFonts w:hint="eastAsia" w:ascii="微软雅黑" w:hAnsi="微软雅黑" w:eastAsia="微软雅黑" w:cs="微软雅黑"/>
          <w:color w:val="auto"/>
          <w:sz w:val="24"/>
          <w:highlight w:val="none"/>
          <w:lang w:eastAsia="zh-CN"/>
        </w:rPr>
        <w:t>。</w:t>
      </w:r>
    </w:p>
    <w:p w14:paraId="4162F7E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关于设计人提供的上述文件的使用限制的要求：</w:t>
      </w:r>
      <w:r>
        <w:rPr>
          <w:rFonts w:hint="eastAsia" w:ascii="微软雅黑" w:hAnsi="微软雅黑" w:eastAsia="微软雅黑" w:cs="微软雅黑"/>
          <w:color w:val="auto"/>
          <w:sz w:val="24"/>
          <w:highlight w:val="none"/>
          <w:u w:val="single"/>
          <w:lang w:eastAsia="zh-CN"/>
        </w:rPr>
        <w:t xml:space="preserve">执行通用条款13.2条 </w:t>
      </w:r>
      <w:r>
        <w:rPr>
          <w:rFonts w:hint="eastAsia" w:ascii="微软雅黑" w:hAnsi="微软雅黑" w:eastAsia="微软雅黑" w:cs="微软雅黑"/>
          <w:color w:val="auto"/>
          <w:sz w:val="28"/>
          <w:szCs w:val="28"/>
          <w:highlight w:val="none"/>
          <w:lang w:eastAsia="zh-CN"/>
        </w:rPr>
        <w:t>。</w:t>
      </w:r>
    </w:p>
    <w:p w14:paraId="29FF360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13.5 设计人在设计过程中所采用的专利、专有技术的使用费的承担方式：</w:t>
      </w:r>
      <w:r>
        <w:rPr>
          <w:rFonts w:hint="eastAsia" w:ascii="微软雅黑" w:hAnsi="微软雅黑" w:eastAsia="微软雅黑" w:cs="微软雅黑"/>
          <w:color w:val="auto"/>
          <w:sz w:val="24"/>
          <w:highlight w:val="none"/>
          <w:u w:val="single"/>
          <w:lang w:eastAsia="zh-CN"/>
        </w:rPr>
        <w:t xml:space="preserve">执行通用条款13.5条 </w:t>
      </w:r>
      <w:r>
        <w:rPr>
          <w:rFonts w:hint="eastAsia" w:ascii="微软雅黑" w:hAnsi="微软雅黑" w:eastAsia="微软雅黑" w:cs="微软雅黑"/>
          <w:color w:val="auto"/>
          <w:sz w:val="24"/>
          <w:highlight w:val="none"/>
          <w:lang w:eastAsia="zh-CN"/>
        </w:rPr>
        <w:t>。</w:t>
      </w:r>
    </w:p>
    <w:p w14:paraId="5A5F526F">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2" w:name="_Toc481483946"/>
      <w:r>
        <w:rPr>
          <w:rFonts w:hint="eastAsia" w:ascii="微软雅黑" w:hAnsi="微软雅黑" w:eastAsia="微软雅黑" w:cs="微软雅黑"/>
          <w:color w:val="auto"/>
          <w:sz w:val="24"/>
          <w:highlight w:val="none"/>
          <w:lang w:eastAsia="zh-CN"/>
        </w:rPr>
        <w:t>14. 违约责任</w:t>
      </w:r>
      <w:bookmarkEnd w:id="242"/>
    </w:p>
    <w:p w14:paraId="2877DD6F">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 发包人违约责任</w:t>
      </w:r>
    </w:p>
    <w:p w14:paraId="501CCA9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14.1.1 发包人支付设计人的违约金：</w:t>
      </w:r>
      <w:r>
        <w:rPr>
          <w:rFonts w:hint="eastAsia" w:ascii="微软雅黑" w:hAnsi="微软雅黑" w:eastAsia="微软雅黑" w:cs="微软雅黑"/>
          <w:color w:val="auto"/>
          <w:sz w:val="24"/>
          <w:highlight w:val="none"/>
          <w:u w:val="single"/>
          <w:lang w:eastAsia="zh-CN"/>
        </w:rPr>
        <w:t xml:space="preserve"> 执行通用条款14.1.1条 </w:t>
      </w:r>
      <w:r>
        <w:rPr>
          <w:rFonts w:hint="eastAsia" w:ascii="微软雅黑" w:hAnsi="微软雅黑" w:eastAsia="微软雅黑" w:cs="微软雅黑"/>
          <w:color w:val="auto"/>
          <w:sz w:val="24"/>
          <w:highlight w:val="none"/>
          <w:lang w:eastAsia="zh-CN"/>
        </w:rPr>
        <w:t>。</w:t>
      </w:r>
    </w:p>
    <w:p w14:paraId="1BA252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14.1.2 发包人无正当理由逾期支付设计费的违约金：</w:t>
      </w:r>
      <w:r>
        <w:rPr>
          <w:rFonts w:hint="eastAsia" w:ascii="微软雅黑" w:hAnsi="微软雅黑" w:eastAsia="微软雅黑" w:cs="微软雅黑"/>
          <w:color w:val="auto"/>
          <w:sz w:val="24"/>
          <w:highlight w:val="none"/>
          <w:u w:val="single"/>
          <w:lang w:eastAsia="zh-CN"/>
        </w:rPr>
        <w:t xml:space="preserve"> 每超过一日，应偿付未支付设计费的千分之一逾期违约金，但违约金总计不得超过合同价款的</w:t>
      </w:r>
      <w:r>
        <w:rPr>
          <w:rFonts w:hint="eastAsia" w:ascii="微软雅黑" w:hAnsi="微软雅黑" w:eastAsia="微软雅黑" w:cs="微软雅黑"/>
          <w:color w:val="auto"/>
          <w:sz w:val="24"/>
          <w:highlight w:val="none"/>
          <w:u w:val="single"/>
          <w:lang w:val="en-US" w:eastAsia="zh-CN"/>
        </w:rPr>
        <w:t>2</w:t>
      </w:r>
      <w:r>
        <w:rPr>
          <w:rFonts w:hint="eastAsia" w:ascii="微软雅黑" w:hAnsi="微软雅黑" w:eastAsia="微软雅黑" w:cs="微软雅黑"/>
          <w:color w:val="auto"/>
          <w:sz w:val="24"/>
          <w:highlight w:val="none"/>
          <w:u w:val="single"/>
          <w:lang w:eastAsia="zh-CN"/>
        </w:rPr>
        <w:t xml:space="preserve">0% </w:t>
      </w:r>
      <w:r>
        <w:rPr>
          <w:rFonts w:hint="eastAsia" w:ascii="微软雅黑" w:hAnsi="微软雅黑" w:eastAsia="微软雅黑" w:cs="微软雅黑"/>
          <w:color w:val="auto"/>
          <w:sz w:val="24"/>
          <w:highlight w:val="none"/>
          <w:lang w:eastAsia="zh-CN"/>
        </w:rPr>
        <w:t>。</w:t>
      </w:r>
    </w:p>
    <w:p w14:paraId="00A83ED7">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14.2 设计人违约责任</w:t>
      </w:r>
    </w:p>
    <w:p w14:paraId="2353522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14.2.1 设计人支付发包人的违约金：</w:t>
      </w:r>
      <w:r>
        <w:rPr>
          <w:rFonts w:hint="eastAsia" w:ascii="微软雅黑" w:hAnsi="微软雅黑" w:eastAsia="微软雅黑" w:cs="微软雅黑"/>
          <w:color w:val="auto"/>
          <w:sz w:val="24"/>
          <w:highlight w:val="none"/>
          <w:u w:val="single"/>
          <w:lang w:eastAsia="zh-CN"/>
        </w:rPr>
        <w:t>合同生效后，设计人不得无故单独终止或解除合同，否则设计人应按合同总价款的20%支付违约金，返还发包人已支付的全部设计费，同时还应当</w:t>
      </w:r>
      <w:r>
        <w:rPr>
          <w:rFonts w:hint="eastAsia" w:ascii="微软雅黑" w:hAnsi="微软雅黑" w:eastAsia="微软雅黑" w:cs="微软雅黑"/>
          <w:color w:val="auto"/>
          <w:sz w:val="24"/>
          <w:highlight w:val="none"/>
          <w:u w:val="single"/>
          <w:lang w:val="en-US" w:eastAsia="zh-CN"/>
        </w:rPr>
        <w:t>承担</w:t>
      </w:r>
      <w:r>
        <w:rPr>
          <w:rFonts w:hint="eastAsia" w:ascii="微软雅黑" w:hAnsi="微软雅黑" w:eastAsia="微软雅黑" w:cs="微软雅黑"/>
          <w:color w:val="auto"/>
          <w:sz w:val="24"/>
          <w:highlight w:val="none"/>
          <w:u w:val="single"/>
          <w:lang w:eastAsia="zh-CN"/>
        </w:rPr>
        <w:t>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 xml:space="preserve">。 </w:t>
      </w:r>
    </w:p>
    <w:p w14:paraId="75E8A33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14.2.2 设计人逾期交付工程设计文件的违约金：</w:t>
      </w:r>
      <w:r>
        <w:rPr>
          <w:rFonts w:hint="eastAsia" w:ascii="微软雅黑" w:hAnsi="微软雅黑" w:eastAsia="微软雅黑" w:cs="微软雅黑"/>
          <w:color w:val="auto"/>
          <w:sz w:val="24"/>
          <w:highlight w:val="none"/>
          <w:u w:val="single"/>
          <w:lang w:eastAsia="zh-CN"/>
        </w:rPr>
        <w:t xml:space="preserve">每延误一天，应承担签约合同额的千分之一的逾期违约金 </w:t>
      </w:r>
      <w:r>
        <w:rPr>
          <w:rFonts w:hint="eastAsia" w:ascii="微软雅黑" w:hAnsi="微软雅黑" w:eastAsia="微软雅黑" w:cs="微软雅黑"/>
          <w:color w:val="auto"/>
          <w:sz w:val="24"/>
          <w:highlight w:val="none"/>
          <w:lang w:eastAsia="zh-CN"/>
        </w:rPr>
        <w:t>。延误时间超</w:t>
      </w:r>
      <w:r>
        <w:rPr>
          <w:rFonts w:hint="eastAsia" w:ascii="微软雅黑" w:hAnsi="微软雅黑" w:eastAsia="微软雅黑" w:cs="微软雅黑"/>
          <w:color w:val="auto"/>
          <w:sz w:val="24"/>
          <w:highlight w:val="none"/>
          <w:u w:val="none"/>
          <w:lang w:eastAsia="zh-CN"/>
        </w:rPr>
        <w:t>过</w:t>
      </w:r>
      <w:r>
        <w:rPr>
          <w:rFonts w:hint="eastAsia" w:ascii="微软雅黑" w:hAnsi="微软雅黑" w:eastAsia="微软雅黑" w:cs="微软雅黑"/>
          <w:color w:val="auto"/>
          <w:sz w:val="24"/>
          <w:highlight w:val="none"/>
          <w:u w:val="single"/>
          <w:lang w:val="en-US" w:eastAsia="zh-CN"/>
        </w:rPr>
        <w:t xml:space="preserve"> 15</w:t>
      </w:r>
      <w:r>
        <w:rPr>
          <w:rFonts w:hint="eastAsia" w:ascii="微软雅黑" w:hAnsi="微软雅黑" w:eastAsia="微软雅黑" w:cs="微软雅黑"/>
          <w:color w:val="auto"/>
          <w:sz w:val="24"/>
          <w:highlight w:val="none"/>
          <w:u w:val="none"/>
          <w:lang w:eastAsia="zh-CN"/>
        </w:rPr>
        <w:t>日</w:t>
      </w:r>
      <w:r>
        <w:rPr>
          <w:rFonts w:hint="eastAsia" w:ascii="微软雅黑" w:hAnsi="微软雅黑" w:eastAsia="微软雅黑" w:cs="微软雅黑"/>
          <w:color w:val="auto"/>
          <w:sz w:val="24"/>
          <w:highlight w:val="none"/>
          <w:lang w:eastAsia="zh-CN"/>
        </w:rPr>
        <w:t>的，发包人有权单方解除本合同。设计人应向发包人支付合同总价款30%的金额作为违约金，同时还应当赔偿发包人因此遭受的其他损失。</w:t>
      </w:r>
    </w:p>
    <w:p w14:paraId="5F27F30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设计人逾期交付工程设计文件的违约金的上限：</w:t>
      </w:r>
      <w:r>
        <w:rPr>
          <w:rFonts w:hint="eastAsia" w:ascii="微软雅黑" w:hAnsi="微软雅黑" w:eastAsia="微软雅黑" w:cs="微软雅黑"/>
          <w:color w:val="auto"/>
          <w:sz w:val="24"/>
          <w:highlight w:val="none"/>
          <w:u w:val="single"/>
          <w:lang w:eastAsia="zh-CN"/>
        </w:rPr>
        <w:t xml:space="preserve"> 本项目合同额 </w:t>
      </w:r>
      <w:r>
        <w:rPr>
          <w:rFonts w:hint="eastAsia" w:ascii="微软雅黑" w:hAnsi="微软雅黑" w:eastAsia="微软雅黑" w:cs="微软雅黑"/>
          <w:color w:val="auto"/>
          <w:sz w:val="24"/>
          <w:highlight w:val="none"/>
          <w:lang w:eastAsia="zh-CN"/>
        </w:rPr>
        <w:t>。</w:t>
      </w:r>
    </w:p>
    <w:p w14:paraId="7E0ABC4D">
      <w:pPr>
        <w:kinsoku/>
        <w:overflowPunct w:val="0"/>
        <w:spacing w:after="84" w:line="360" w:lineRule="auto"/>
        <w:ind w:firstLine="480" w:firstLineChars="200"/>
        <w:rPr>
          <w:rFonts w:hint="eastAsia" w:ascii="微软雅黑" w:hAnsi="微软雅黑" w:eastAsia="微软雅黑" w:cs="微软雅黑"/>
          <w:color w:val="auto"/>
          <w:sz w:val="24"/>
          <w:szCs w:val="21"/>
          <w:highlight w:val="none"/>
          <w:lang w:eastAsia="zh-CN"/>
        </w:rPr>
      </w:pPr>
      <w:r>
        <w:rPr>
          <w:rFonts w:hint="eastAsia" w:ascii="微软雅黑" w:hAnsi="微软雅黑" w:eastAsia="微软雅黑" w:cs="微软雅黑"/>
          <w:color w:val="auto"/>
          <w:sz w:val="24"/>
          <w:highlight w:val="none"/>
          <w:lang w:eastAsia="zh-CN"/>
        </w:rPr>
        <w:t>14.2.3 设计人设计文件不合格的损失赔偿金：由于设计人原因造成设计成果文件不能满足工程需要，发包人提出整改要求后，设计人依然不能达标的，发包人有权单方面解除本合同，设计人应按合同总价款</w:t>
      </w:r>
      <w:r>
        <w:rPr>
          <w:rFonts w:hint="eastAsia" w:ascii="微软雅黑" w:hAnsi="微软雅黑" w:eastAsia="微软雅黑" w:cs="微软雅黑"/>
          <w:color w:val="auto"/>
          <w:sz w:val="24"/>
          <w:highlight w:val="none"/>
          <w:u w:val="single"/>
          <w:lang w:eastAsia="zh-CN"/>
        </w:rPr>
        <w:t>20%</w:t>
      </w:r>
      <w:r>
        <w:rPr>
          <w:rFonts w:hint="eastAsia" w:ascii="微软雅黑" w:hAnsi="微软雅黑" w:eastAsia="微软雅黑" w:cs="微软雅黑"/>
          <w:color w:val="auto"/>
          <w:sz w:val="24"/>
          <w:highlight w:val="none"/>
          <w:lang w:eastAsia="zh-CN"/>
        </w:rPr>
        <w:t>向发包人支付违约金，同时还应当</w:t>
      </w:r>
      <w:r>
        <w:rPr>
          <w:rFonts w:hint="eastAsia" w:ascii="微软雅黑" w:hAnsi="微软雅黑" w:eastAsia="微软雅黑" w:cs="微软雅黑"/>
          <w:color w:val="auto"/>
          <w:sz w:val="24"/>
          <w:highlight w:val="none"/>
          <w:lang w:val="en-US" w:eastAsia="zh-CN"/>
        </w:rPr>
        <w:t>承担</w:t>
      </w:r>
      <w:r>
        <w:rPr>
          <w:rFonts w:hint="eastAsia" w:ascii="微软雅黑" w:hAnsi="微软雅黑" w:eastAsia="微软雅黑" w:cs="微软雅黑"/>
          <w:color w:val="auto"/>
          <w:sz w:val="24"/>
          <w:highlight w:val="none"/>
          <w:lang w:eastAsia="zh-CN"/>
        </w:rPr>
        <w:t>发包人因此遭受的</w:t>
      </w:r>
      <w:r>
        <w:rPr>
          <w:rFonts w:hint="eastAsia" w:ascii="微软雅黑" w:hAnsi="微软雅黑" w:eastAsia="微软雅黑" w:cs="微软雅黑"/>
          <w:color w:val="auto"/>
          <w:sz w:val="24"/>
          <w:szCs w:val="21"/>
          <w:highlight w:val="none"/>
          <w:lang w:eastAsia="zh-CN"/>
        </w:rPr>
        <w:t>全部直接及间接损失</w:t>
      </w:r>
      <w:r>
        <w:rPr>
          <w:rFonts w:hint="eastAsia" w:ascii="微软雅黑" w:hAnsi="微软雅黑" w:eastAsia="微软雅黑" w:cs="微软雅黑"/>
          <w:color w:val="auto"/>
          <w:sz w:val="24"/>
          <w:szCs w:val="21"/>
          <w:highlight w:val="none"/>
          <w:lang w:val="en-US" w:eastAsia="zh-CN"/>
        </w:rPr>
        <w:t>的</w:t>
      </w:r>
      <w:r>
        <w:rPr>
          <w:rFonts w:hint="eastAsia" w:ascii="微软雅黑" w:hAnsi="微软雅黑" w:eastAsia="微软雅黑" w:cs="微软雅黑"/>
          <w:color w:val="auto"/>
          <w:sz w:val="24"/>
          <w:szCs w:val="21"/>
          <w:highlight w:val="none"/>
          <w:lang w:eastAsia="zh-CN"/>
        </w:rPr>
        <w:t>赔偿责任</w:t>
      </w:r>
      <w:r>
        <w:rPr>
          <w:rFonts w:hint="eastAsia" w:ascii="微软雅黑" w:hAnsi="微软雅黑" w:eastAsia="微软雅黑" w:cs="微软雅黑"/>
          <w:color w:val="auto"/>
          <w:sz w:val="24"/>
          <w:highlight w:val="none"/>
          <w:u w:val="none"/>
          <w:lang w:eastAsia="zh-CN"/>
        </w:rPr>
        <w:t>。</w:t>
      </w:r>
    </w:p>
    <w:p w14:paraId="508D9668">
      <w:pPr>
        <w:kinsoku/>
        <w:overflowPunct w:val="0"/>
        <w:spacing w:after="84"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14.2.4设计人工程设计文件超出主要技术指标控制值比例的违约责任：</w:t>
      </w:r>
      <w:r>
        <w:rPr>
          <w:rFonts w:hint="eastAsia" w:ascii="微软雅黑" w:hAnsi="微软雅黑" w:eastAsia="微软雅黑" w:cs="微软雅黑"/>
          <w:color w:val="auto"/>
          <w:sz w:val="24"/>
          <w:highlight w:val="none"/>
          <w:u w:val="single"/>
          <w:lang w:eastAsia="zh-CN"/>
        </w:rPr>
        <w:t>签约合同额20%的违约金，违约金不足弥补发包人损失的，设计人承担发包人因此遭受的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w:t>
      </w:r>
    </w:p>
    <w:p w14:paraId="1B5B4F2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14.2.5设计人未经发包人同意擅自对工程设计进行分包的违约责任：</w:t>
      </w:r>
      <w:r>
        <w:rPr>
          <w:rFonts w:hint="eastAsia" w:ascii="微软雅黑" w:hAnsi="微软雅黑" w:eastAsia="微软雅黑" w:cs="微软雅黑"/>
          <w:color w:val="auto"/>
          <w:sz w:val="24"/>
          <w:highlight w:val="none"/>
          <w:u w:val="single"/>
          <w:lang w:eastAsia="zh-CN"/>
        </w:rPr>
        <w:t>签约合同额20%的违约金，违约金不足弥补发包人损失的，设计人承担</w:t>
      </w:r>
      <w:r>
        <w:rPr>
          <w:rFonts w:hint="eastAsia" w:ascii="微软雅黑" w:hAnsi="微软雅黑" w:eastAsia="微软雅黑" w:cs="微软雅黑"/>
          <w:color w:val="auto"/>
          <w:sz w:val="24"/>
          <w:highlight w:val="none"/>
          <w:lang w:eastAsia="zh-CN"/>
        </w:rPr>
        <w:t>发包人因此</w:t>
      </w:r>
      <w:r>
        <w:rPr>
          <w:rFonts w:hint="eastAsia" w:ascii="微软雅黑" w:hAnsi="微软雅黑" w:eastAsia="微软雅黑" w:cs="微软雅黑"/>
          <w:color w:val="auto"/>
          <w:sz w:val="24"/>
          <w:highlight w:val="none"/>
          <w:u w:val="single"/>
          <w:lang w:eastAsia="zh-CN"/>
        </w:rPr>
        <w:t>遭受的</w:t>
      </w:r>
      <w:r>
        <w:rPr>
          <w:rFonts w:hint="eastAsia" w:ascii="微软雅黑" w:hAnsi="微软雅黑" w:eastAsia="微软雅黑" w:cs="微软雅黑"/>
          <w:color w:val="auto"/>
          <w:sz w:val="24"/>
          <w:szCs w:val="21"/>
          <w:highlight w:val="none"/>
          <w:u w:val="single"/>
          <w:lang w:eastAsia="zh-CN"/>
        </w:rPr>
        <w:t>全部直接及间接损失</w:t>
      </w:r>
      <w:r>
        <w:rPr>
          <w:rFonts w:hint="eastAsia" w:ascii="微软雅黑" w:hAnsi="微软雅黑" w:eastAsia="微软雅黑" w:cs="微软雅黑"/>
          <w:color w:val="auto"/>
          <w:sz w:val="24"/>
          <w:szCs w:val="21"/>
          <w:highlight w:val="none"/>
          <w:u w:val="single"/>
          <w:lang w:val="en-US" w:eastAsia="zh-CN"/>
        </w:rPr>
        <w:t>的</w:t>
      </w:r>
      <w:r>
        <w:rPr>
          <w:rFonts w:hint="eastAsia" w:ascii="微软雅黑" w:hAnsi="微软雅黑" w:eastAsia="微软雅黑" w:cs="微软雅黑"/>
          <w:color w:val="auto"/>
          <w:sz w:val="24"/>
          <w:szCs w:val="21"/>
          <w:highlight w:val="none"/>
          <w:u w:val="single"/>
          <w:lang w:eastAsia="zh-CN"/>
        </w:rPr>
        <w:t>赔偿责任</w:t>
      </w:r>
      <w:r>
        <w:rPr>
          <w:rFonts w:hint="eastAsia" w:ascii="微软雅黑" w:hAnsi="微软雅黑" w:eastAsia="微软雅黑" w:cs="微软雅黑"/>
          <w:color w:val="auto"/>
          <w:sz w:val="24"/>
          <w:highlight w:val="none"/>
          <w:u w:val="single"/>
          <w:lang w:eastAsia="zh-CN"/>
        </w:rPr>
        <w:t>。</w:t>
      </w:r>
    </w:p>
    <w:p w14:paraId="6E2B0735">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3" w:name="_Toc481483947"/>
      <w:r>
        <w:rPr>
          <w:rFonts w:hint="eastAsia" w:ascii="微软雅黑" w:hAnsi="微软雅黑" w:eastAsia="微软雅黑" w:cs="微软雅黑"/>
          <w:color w:val="auto"/>
          <w:sz w:val="24"/>
          <w:highlight w:val="none"/>
          <w:lang w:eastAsia="zh-CN"/>
        </w:rPr>
        <w:t>15. 不可抗力</w:t>
      </w:r>
      <w:bookmarkEnd w:id="243"/>
    </w:p>
    <w:p w14:paraId="18FC43F3">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15.1 不可抗力的确认</w:t>
      </w:r>
    </w:p>
    <w:p w14:paraId="66920A7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除通用合同条款约定的不可抗力事件之外，视为不可抗力的其他情形：</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40130897">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16. 合同解除</w:t>
      </w:r>
    </w:p>
    <w:p w14:paraId="3E62CA9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 有下列情形之一的，可以解除合同：</w:t>
      </w:r>
    </w:p>
    <w:p w14:paraId="7726C1D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（1）暂停设计期限已连续超过</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天。</w:t>
      </w:r>
    </w:p>
    <w:p w14:paraId="504707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（2）发包人根据前一阶段完成情况对设计人阶段工作进行评估，该阶段不符合要求的，发包人有权解除后续合同。</w:t>
      </w:r>
    </w:p>
    <w:p w14:paraId="1C276A9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 xml:space="preserve">16.2 </w:t>
      </w:r>
      <w:r>
        <w:rPr>
          <w:rFonts w:hint="eastAsia" w:ascii="微软雅黑" w:hAnsi="微软雅黑" w:eastAsia="微软雅黑" w:cs="微软雅黑"/>
          <w:color w:val="auto"/>
          <w:sz w:val="24"/>
          <w:highlight w:val="none"/>
          <w:lang w:val="en-US" w:eastAsia="zh-CN"/>
        </w:rPr>
        <w:t>合同解除后，如</w:t>
      </w:r>
      <w:r>
        <w:rPr>
          <w:rFonts w:hint="eastAsia" w:ascii="微软雅黑" w:hAnsi="微软雅黑" w:eastAsia="微软雅黑" w:cs="微软雅黑"/>
          <w:color w:val="auto"/>
          <w:sz w:val="24"/>
          <w:highlight w:val="none"/>
          <w:lang w:eastAsia="zh-CN"/>
        </w:rPr>
        <w:t>发包人</w:t>
      </w:r>
      <w:r>
        <w:rPr>
          <w:rFonts w:hint="eastAsia" w:ascii="微软雅黑" w:hAnsi="微软雅黑" w:eastAsia="微软雅黑" w:cs="微软雅黑"/>
          <w:color w:val="auto"/>
          <w:sz w:val="24"/>
          <w:highlight w:val="none"/>
          <w:lang w:val="en-US" w:eastAsia="zh-CN"/>
        </w:rPr>
        <w:t>同意</w:t>
      </w:r>
      <w:r>
        <w:rPr>
          <w:rFonts w:hint="eastAsia" w:ascii="微软雅黑" w:hAnsi="微软雅黑" w:eastAsia="微软雅黑" w:cs="微软雅黑"/>
          <w:color w:val="auto"/>
          <w:sz w:val="24"/>
          <w:highlight w:val="none"/>
          <w:lang w:eastAsia="zh-CN"/>
        </w:rPr>
        <w:t>向设计人支付已完工作设计费的，期限为</w:t>
      </w:r>
      <w:r>
        <w:rPr>
          <w:rFonts w:hint="eastAsia" w:ascii="微软雅黑" w:hAnsi="微软雅黑" w:eastAsia="微软雅黑" w:cs="微软雅黑"/>
          <w:color w:val="auto"/>
          <w:sz w:val="24"/>
          <w:highlight w:val="none"/>
          <w:u w:val="single"/>
          <w:lang w:eastAsia="zh-CN"/>
        </w:rPr>
        <w:t xml:space="preserve"> 合同解除后</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lang w:eastAsia="zh-CN"/>
        </w:rPr>
        <w:t>天内。</w:t>
      </w:r>
    </w:p>
    <w:p w14:paraId="2E279F30">
      <w:pPr>
        <w:kinsoku/>
        <w:overflowPunct w:val="0"/>
        <w:spacing w:before="200" w:after="84" w:afterLines="35" w:line="360" w:lineRule="auto"/>
        <w:outlineLvl w:val="3"/>
        <w:rPr>
          <w:rFonts w:hint="eastAsia" w:ascii="微软雅黑" w:hAnsi="微软雅黑" w:eastAsia="微软雅黑" w:cs="微软雅黑"/>
          <w:color w:val="auto"/>
          <w:sz w:val="24"/>
          <w:highlight w:val="none"/>
          <w:lang w:eastAsia="zh-CN"/>
        </w:rPr>
      </w:pPr>
      <w:bookmarkStart w:id="244" w:name="_Toc481483948"/>
      <w:r>
        <w:rPr>
          <w:rFonts w:hint="eastAsia" w:ascii="微软雅黑" w:hAnsi="微软雅黑" w:eastAsia="微软雅黑" w:cs="微软雅黑"/>
          <w:color w:val="auto"/>
          <w:sz w:val="24"/>
          <w:highlight w:val="none"/>
          <w:lang w:eastAsia="zh-CN"/>
        </w:rPr>
        <w:t>17. 争议解决</w:t>
      </w:r>
      <w:bookmarkEnd w:id="244"/>
    </w:p>
    <w:p w14:paraId="6317F673">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 争议评审</w:t>
      </w:r>
    </w:p>
    <w:p w14:paraId="5C3F8544">
      <w:pPr>
        <w:kinsoku/>
        <w:overflowPunct w:val="0"/>
        <w:spacing w:after="84" w:afterLines="35" w:line="360" w:lineRule="auto"/>
        <w:ind w:left="149" w:leftChars="71" w:firstLine="360" w:firstLineChars="15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合同当事人是否同意将工程争议提交争议评审小组决定：</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24F293F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17.3.1 争议评审小组的确定</w:t>
      </w:r>
    </w:p>
    <w:p w14:paraId="11240610">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争议评审小组成员的确定：</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35B09EA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选定争议评审员的期限：</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u w:val="single"/>
          <w:lang w:val="en-US" w:eastAsia="zh-CN"/>
        </w:rPr>
        <w:t>/</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36D0C1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评审所发生的费用承担方式：</w:t>
      </w:r>
      <w:r>
        <w:rPr>
          <w:rFonts w:hint="eastAsia" w:ascii="微软雅黑" w:hAnsi="微软雅黑" w:eastAsia="微软雅黑" w:cs="微软雅黑"/>
          <w:color w:val="auto"/>
          <w:sz w:val="24"/>
          <w:highlight w:val="none"/>
          <w:lang w:val="en-US" w:eastAsia="zh-CN"/>
        </w:rPr>
        <w:t xml:space="preserve">  /  </w:t>
      </w:r>
      <w:r>
        <w:rPr>
          <w:rFonts w:hint="eastAsia" w:ascii="微软雅黑" w:hAnsi="微软雅黑" w:eastAsia="微软雅黑" w:cs="微软雅黑"/>
          <w:color w:val="auto"/>
          <w:sz w:val="24"/>
          <w:highlight w:val="none"/>
          <w:lang w:eastAsia="zh-CN"/>
        </w:rPr>
        <w:t>。</w:t>
      </w:r>
    </w:p>
    <w:p w14:paraId="42F63A5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其他事项的约定：</w:t>
      </w:r>
    </w:p>
    <w:p w14:paraId="708ACF2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17.3.2 争议评审小组的决定</w:t>
      </w:r>
    </w:p>
    <w:p w14:paraId="0ADD4FA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合同当事人关于本事项的约定：</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u w:val="single"/>
          <w:lang w:val="en-US" w:eastAsia="zh-CN"/>
        </w:rPr>
        <w:t>/</w:t>
      </w:r>
      <w:r>
        <w:rPr>
          <w:rFonts w:hint="eastAsia" w:ascii="微软雅黑" w:hAnsi="微软雅黑" w:eastAsia="微软雅黑" w:cs="微软雅黑"/>
          <w:color w:val="auto"/>
          <w:sz w:val="24"/>
          <w:highlight w:val="none"/>
          <w:u w:val="single"/>
          <w:lang w:eastAsia="zh-CN"/>
        </w:rPr>
        <w:t xml:space="preserve"> </w:t>
      </w:r>
      <w:r>
        <w:rPr>
          <w:rFonts w:hint="eastAsia" w:ascii="微软雅黑" w:hAnsi="微软雅黑" w:eastAsia="微软雅黑" w:cs="微软雅黑"/>
          <w:color w:val="auto"/>
          <w:sz w:val="24"/>
          <w:highlight w:val="none"/>
          <w:lang w:eastAsia="zh-CN"/>
        </w:rPr>
        <w:t>。</w:t>
      </w:r>
    </w:p>
    <w:p w14:paraId="3163A9BB">
      <w:pPr>
        <w:kinsoku/>
        <w:overflowPunct w:val="0"/>
        <w:spacing w:before="120"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17.4仲裁或诉讼</w:t>
      </w:r>
    </w:p>
    <w:p w14:paraId="044BA9C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因合同及合同有关事项发生的争议，按下列第</w:t>
      </w:r>
      <w:r>
        <w:rPr>
          <w:rFonts w:hint="eastAsia" w:ascii="微软雅黑" w:hAnsi="微软雅黑" w:eastAsia="微软雅黑" w:cs="微软雅黑"/>
          <w:color w:val="auto"/>
          <w:sz w:val="24"/>
          <w:highlight w:val="none"/>
          <w:u w:val="thick"/>
          <w:lang w:val="en-US" w:eastAsia="zh-CN"/>
        </w:rPr>
        <w:t xml:space="preserve"> </w:t>
      </w:r>
      <w:r>
        <w:rPr>
          <w:rFonts w:hint="eastAsia" w:ascii="微软雅黑" w:hAnsi="微软雅黑" w:eastAsia="微软雅黑" w:cs="微软雅黑"/>
          <w:color w:val="auto"/>
          <w:sz w:val="24"/>
          <w:highlight w:val="none"/>
          <w:u w:val="thick"/>
          <w:lang w:eastAsia="zh-CN"/>
        </w:rPr>
        <w:t>2</w:t>
      </w:r>
      <w:r>
        <w:rPr>
          <w:rFonts w:hint="eastAsia" w:ascii="微软雅黑" w:hAnsi="微软雅黑" w:eastAsia="微软雅黑" w:cs="微软雅黑"/>
          <w:color w:val="auto"/>
          <w:sz w:val="24"/>
          <w:highlight w:val="none"/>
          <w:u w:val="thick"/>
          <w:lang w:val="en-US" w:eastAsia="zh-CN"/>
        </w:rPr>
        <w:t xml:space="preserve"> </w:t>
      </w:r>
      <w:r>
        <w:rPr>
          <w:rFonts w:hint="eastAsia" w:ascii="微软雅黑" w:hAnsi="微软雅黑" w:eastAsia="微软雅黑" w:cs="微软雅黑"/>
          <w:color w:val="auto"/>
          <w:sz w:val="24"/>
          <w:highlight w:val="none"/>
          <w:lang w:eastAsia="zh-CN"/>
        </w:rPr>
        <w:t>种方式解决：</w:t>
      </w:r>
    </w:p>
    <w:p w14:paraId="39966A5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（1）向仲裁委员会申请仲裁；</w:t>
      </w:r>
    </w:p>
    <w:p w14:paraId="4FE5090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（2）向</w:t>
      </w:r>
      <w:r>
        <w:rPr>
          <w:rFonts w:hint="eastAsia" w:ascii="微软雅黑" w:hAnsi="微软雅黑" w:eastAsia="微软雅黑" w:cs="微软雅黑"/>
          <w:color w:val="auto"/>
          <w:sz w:val="24"/>
          <w:highlight w:val="none"/>
          <w:u w:val="single"/>
          <w:lang w:val="en-US" w:eastAsia="zh-CN"/>
        </w:rPr>
        <w:t>朝阳区</w:t>
      </w:r>
      <w:r>
        <w:rPr>
          <w:rFonts w:hint="eastAsia" w:ascii="微软雅黑" w:hAnsi="微软雅黑" w:eastAsia="微软雅黑" w:cs="微软雅黑"/>
          <w:color w:val="auto"/>
          <w:sz w:val="24"/>
          <w:highlight w:val="none"/>
          <w:lang w:eastAsia="zh-CN"/>
        </w:rPr>
        <w:t>人民法院起诉。</w:t>
      </w:r>
    </w:p>
    <w:p w14:paraId="035BBE45">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b/>
          <w:color w:val="auto"/>
          <w:sz w:val="24"/>
          <w:highlight w:val="none"/>
          <w:lang w:eastAsia="zh-CN"/>
        </w:rPr>
        <w:t>附件：</w:t>
      </w:r>
      <w:r>
        <w:rPr>
          <w:rFonts w:hint="eastAsia" w:ascii="微软雅黑" w:hAnsi="微软雅黑" w:eastAsia="微软雅黑" w:cs="微软雅黑"/>
          <w:color w:val="auto"/>
          <w:sz w:val="24"/>
          <w:highlight w:val="none"/>
          <w:lang w:eastAsia="zh-CN"/>
        </w:rPr>
        <w:t>附件1：工程设计范围、阶段、服务内容、</w:t>
      </w:r>
      <w:r>
        <w:rPr>
          <w:rFonts w:hint="eastAsia" w:ascii="微软雅黑" w:hAnsi="微软雅黑" w:eastAsia="微软雅黑" w:cs="微软雅黑"/>
          <w:bCs/>
          <w:color w:val="auto"/>
          <w:sz w:val="24"/>
          <w:highlight w:val="none"/>
          <w:lang w:eastAsia="zh-CN"/>
        </w:rPr>
        <w:t>设计总体要求及设计质量要求</w:t>
      </w:r>
    </w:p>
    <w:p w14:paraId="2A12150F">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附件2：发包人向设计人提交的有关资料及文件一览表</w:t>
      </w:r>
    </w:p>
    <w:p w14:paraId="5765E4BC">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附件3：设计人向发包人交付的工程设计文件目录</w:t>
      </w:r>
    </w:p>
    <w:p w14:paraId="58F43A6A">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附件4：设计人主要设计人员表</w:t>
      </w:r>
    </w:p>
    <w:p w14:paraId="718FAE91">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附件5: 设计费明细及支付方式</w:t>
      </w:r>
    </w:p>
    <w:p w14:paraId="0E5B6F56">
      <w:pPr>
        <w:kinsoku/>
        <w:overflowPunct w:val="0"/>
        <w:spacing w:after="84" w:afterLines="35" w:line="360" w:lineRule="auto"/>
        <w:ind w:firstLine="720" w:firstLineChars="3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附件6: 设计变更计费依据和方法</w:t>
      </w:r>
    </w:p>
    <w:p w14:paraId="5BD378CE">
      <w:pPr>
        <w:pStyle w:val="7"/>
        <w:kinsoku/>
        <w:overflowPunct w:val="0"/>
        <w:ind w:left="0" w:leftChars="0" w:firstLine="720" w:firstLineChars="300"/>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highlight w:val="none"/>
          <w:lang w:eastAsia="zh-CN"/>
        </w:rPr>
        <w:t>附件7：廉洁责任书</w:t>
      </w:r>
    </w:p>
    <w:p w14:paraId="2C896E35">
      <w:pPr>
        <w:kinsoku/>
        <w:overflowPunct/>
        <w:spacing w:after="0" w:afterLines="-2147483648" w:line="240" w:lineRule="auto"/>
        <w:rPr>
          <w:rFonts w:hint="eastAsia" w:ascii="微软雅黑" w:hAnsi="微软雅黑" w:eastAsia="微软雅黑" w:cs="微软雅黑"/>
          <w:b/>
          <w:color w:val="auto"/>
          <w:sz w:val="28"/>
          <w:szCs w:val="28"/>
          <w:highlight w:val="none"/>
          <w:lang w:eastAsia="zh-CN"/>
        </w:rPr>
      </w:pPr>
      <w:bookmarkStart w:id="245" w:name="_Toc278231956"/>
      <w:bookmarkStart w:id="246" w:name="_Toc278309716"/>
      <w:r>
        <w:rPr>
          <w:rFonts w:hint="eastAsia" w:ascii="微软雅黑" w:hAnsi="微软雅黑" w:eastAsia="微软雅黑" w:cs="微软雅黑"/>
          <w:b/>
          <w:color w:val="auto"/>
          <w:sz w:val="28"/>
          <w:szCs w:val="28"/>
          <w:highlight w:val="none"/>
          <w:lang w:eastAsia="zh-CN"/>
        </w:rPr>
        <w:t>附件1：</w:t>
      </w:r>
    </w:p>
    <w:p w14:paraId="3CA5CB82">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工程设计范围、阶段与服务内容</w:t>
      </w:r>
      <w:bookmarkEnd w:id="245"/>
      <w:bookmarkEnd w:id="246"/>
    </w:p>
    <w:p w14:paraId="6A8B284B">
      <w:pPr>
        <w:kinsoku/>
        <w:overflowPunct w:val="0"/>
        <w:spacing w:after="84" w:afterLines="35" w:line="360" w:lineRule="auto"/>
        <w:ind w:firstLine="449" w:firstLineChars="187"/>
        <w:rPr>
          <w:rFonts w:hint="eastAsia" w:ascii="微软雅黑" w:hAnsi="微软雅黑" w:eastAsia="微软雅黑" w:cs="微软雅黑"/>
          <w:b/>
          <w:color w:val="auto"/>
          <w:sz w:val="24"/>
          <w:highlight w:val="none"/>
          <w:lang w:eastAsia="zh-CN"/>
        </w:rPr>
      </w:pPr>
    </w:p>
    <w:p w14:paraId="6923ED05">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发包人与设计人可根据项目的具体情况，选择确定本附件内容。</w:t>
      </w:r>
    </w:p>
    <w:p w14:paraId="7338DB31">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47" w:name="_Toc278309718"/>
      <w:bookmarkStart w:id="248" w:name="_Toc278231958"/>
      <w:r>
        <w:rPr>
          <w:rFonts w:hint="eastAsia" w:ascii="微软雅黑" w:hAnsi="微软雅黑" w:eastAsia="微软雅黑" w:cs="微软雅黑"/>
          <w:color w:val="auto"/>
          <w:sz w:val="24"/>
          <w:highlight w:val="none"/>
          <w:lang w:eastAsia="zh-CN"/>
        </w:rPr>
        <w:t>一、本工程设计范围</w:t>
      </w:r>
    </w:p>
    <w:p w14:paraId="1A4799B6">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二、本工程设计阶段划分</w:t>
      </w:r>
    </w:p>
    <w:p w14:paraId="3F1B40C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三、各阶段服务内容</w:t>
      </w:r>
    </w:p>
    <w:p w14:paraId="0F333FEB">
      <w:pPr>
        <w:kinsoku/>
        <w:overflowPunct w:val="0"/>
        <w:spacing w:after="84" w:afterLines="35" w:line="36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br w:type="page"/>
      </w:r>
      <w:r>
        <w:rPr>
          <w:rFonts w:hint="eastAsia" w:ascii="微软雅黑" w:hAnsi="微软雅黑" w:eastAsia="微软雅黑" w:cs="微软雅黑"/>
          <w:b/>
          <w:color w:val="auto"/>
          <w:sz w:val="28"/>
          <w:highlight w:val="none"/>
          <w:lang w:eastAsia="zh-CN"/>
        </w:rPr>
        <w:t>附件2：</w:t>
      </w:r>
    </w:p>
    <w:p w14:paraId="3A13585A">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发包人向设计人提交有关资料及文件</w:t>
      </w:r>
      <w:bookmarkEnd w:id="247"/>
      <w:bookmarkEnd w:id="248"/>
      <w:r>
        <w:rPr>
          <w:rFonts w:hint="eastAsia" w:ascii="微软雅黑" w:hAnsi="微软雅黑" w:eastAsia="微软雅黑" w:cs="微软雅黑"/>
          <w:b/>
          <w:color w:val="auto"/>
          <w:sz w:val="24"/>
          <w:highlight w:val="none"/>
          <w:lang w:eastAsia="zh-CN"/>
        </w:rPr>
        <w:t>一览表</w:t>
      </w:r>
    </w:p>
    <w:p w14:paraId="287CAB3F">
      <w:pPr>
        <w:kinsoku/>
        <w:overflowPunct w:val="0"/>
        <w:spacing w:after="120" w:afterLines="50" w:line="360" w:lineRule="auto"/>
        <w:rPr>
          <w:rFonts w:hint="eastAsia" w:ascii="微软雅黑" w:hAnsi="微软雅黑" w:eastAsia="微软雅黑" w:cs="微软雅黑"/>
          <w:color w:val="auto"/>
          <w:sz w:val="24"/>
          <w:highlight w:val="none"/>
          <w:lang w:eastAsia="zh-CN"/>
        </w:rPr>
      </w:pP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439"/>
        <w:gridCol w:w="709"/>
        <w:gridCol w:w="2977"/>
        <w:gridCol w:w="1352"/>
      </w:tblGrid>
      <w:tr w14:paraId="53E4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42E7CFB4">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3439" w:type="dxa"/>
            <w:vAlign w:val="center"/>
          </w:tcPr>
          <w:p w14:paraId="06EC00A0">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资料及文件名称</w:t>
            </w:r>
          </w:p>
        </w:tc>
        <w:tc>
          <w:tcPr>
            <w:tcW w:w="709" w:type="dxa"/>
            <w:vAlign w:val="center"/>
          </w:tcPr>
          <w:p w14:paraId="1A9ACEE9">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份数</w:t>
            </w:r>
          </w:p>
        </w:tc>
        <w:tc>
          <w:tcPr>
            <w:tcW w:w="2977" w:type="dxa"/>
            <w:vAlign w:val="center"/>
          </w:tcPr>
          <w:p w14:paraId="675C10E2">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提交日期</w:t>
            </w:r>
          </w:p>
        </w:tc>
        <w:tc>
          <w:tcPr>
            <w:tcW w:w="1352" w:type="dxa"/>
            <w:vAlign w:val="center"/>
          </w:tcPr>
          <w:p w14:paraId="58640B4C">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有关事宜</w:t>
            </w:r>
          </w:p>
        </w:tc>
      </w:tr>
      <w:tr w14:paraId="20F9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2FBA1AF8">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3439" w:type="dxa"/>
            <w:vAlign w:val="center"/>
          </w:tcPr>
          <w:p w14:paraId="189C4E3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1B59737B">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7A2FE289">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restart"/>
            <w:vAlign w:val="center"/>
          </w:tcPr>
          <w:p w14:paraId="2D16196D">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1B2C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887EB3A">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3439" w:type="dxa"/>
            <w:vAlign w:val="center"/>
          </w:tcPr>
          <w:p w14:paraId="4BA4D8AB">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2D51F4C1">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45047D2E">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5AB272D2">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5538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15BC4ED8">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3439" w:type="dxa"/>
            <w:vAlign w:val="center"/>
          </w:tcPr>
          <w:p w14:paraId="2365DE2D">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409F3EBB">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2F693762">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77D48D64">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3AA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140E9817">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w:t>
            </w:r>
          </w:p>
        </w:tc>
        <w:tc>
          <w:tcPr>
            <w:tcW w:w="3439" w:type="dxa"/>
            <w:vAlign w:val="center"/>
          </w:tcPr>
          <w:p w14:paraId="28591C32">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709" w:type="dxa"/>
            <w:vAlign w:val="center"/>
          </w:tcPr>
          <w:p w14:paraId="4F297DC6">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4A20544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1352" w:type="dxa"/>
            <w:vMerge w:val="continue"/>
            <w:vAlign w:val="center"/>
          </w:tcPr>
          <w:p w14:paraId="672F6C90">
            <w:pPr>
              <w:kinsoku/>
              <w:overflowPunct w:val="0"/>
              <w:spacing w:after="84" w:afterLines="35" w:line="360" w:lineRule="auto"/>
              <w:jc w:val="center"/>
              <w:rPr>
                <w:rFonts w:hint="eastAsia" w:ascii="微软雅黑" w:hAnsi="微软雅黑" w:eastAsia="微软雅黑" w:cs="微软雅黑"/>
                <w:color w:val="auto"/>
                <w:sz w:val="24"/>
                <w:highlight w:val="none"/>
                <w:lang w:val="zh-CN" w:eastAsia="zh-CN"/>
              </w:rPr>
            </w:pPr>
          </w:p>
        </w:tc>
      </w:tr>
      <w:tr w14:paraId="141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1F1757F">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w:t>
            </w:r>
          </w:p>
        </w:tc>
        <w:tc>
          <w:tcPr>
            <w:tcW w:w="3439" w:type="dxa"/>
            <w:vAlign w:val="center"/>
          </w:tcPr>
          <w:p w14:paraId="37D78101">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09" w:type="dxa"/>
            <w:vAlign w:val="center"/>
          </w:tcPr>
          <w:p w14:paraId="6D07845A">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7F657F59">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1352" w:type="dxa"/>
            <w:vMerge w:val="continue"/>
            <w:vAlign w:val="center"/>
          </w:tcPr>
          <w:p w14:paraId="3CC78756">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r w14:paraId="2A1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4C98141">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w:t>
            </w:r>
          </w:p>
        </w:tc>
        <w:tc>
          <w:tcPr>
            <w:tcW w:w="3439" w:type="dxa"/>
            <w:vAlign w:val="center"/>
          </w:tcPr>
          <w:p w14:paraId="5B59861A">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709" w:type="dxa"/>
            <w:vAlign w:val="center"/>
          </w:tcPr>
          <w:p w14:paraId="4B059FC0">
            <w:pPr>
              <w:kinsoku/>
              <w:overflowPunct w:val="0"/>
              <w:spacing w:after="84" w:afterLines="35" w:line="360" w:lineRule="auto"/>
              <w:jc w:val="center"/>
              <w:rPr>
                <w:rFonts w:hint="eastAsia" w:ascii="微软雅黑" w:hAnsi="微软雅黑" w:eastAsia="微软雅黑" w:cs="微软雅黑"/>
                <w:color w:val="auto"/>
                <w:sz w:val="24"/>
                <w:highlight w:val="none"/>
              </w:rPr>
            </w:pPr>
          </w:p>
        </w:tc>
        <w:tc>
          <w:tcPr>
            <w:tcW w:w="2977" w:type="dxa"/>
            <w:vAlign w:val="center"/>
          </w:tcPr>
          <w:p w14:paraId="047898C3">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1352" w:type="dxa"/>
            <w:vMerge w:val="continue"/>
            <w:vAlign w:val="center"/>
          </w:tcPr>
          <w:p w14:paraId="6241BB85">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p>
        </w:tc>
      </w:tr>
    </w:tbl>
    <w:p w14:paraId="65B5C39B">
      <w:pPr>
        <w:kinsoku/>
        <w:overflowPunct w:val="0"/>
        <w:spacing w:after="120" w:afterLines="50" w:line="360" w:lineRule="auto"/>
        <w:rPr>
          <w:rFonts w:hint="eastAsia" w:ascii="微软雅黑" w:hAnsi="微软雅黑" w:eastAsia="微软雅黑" w:cs="微软雅黑"/>
          <w:color w:val="auto"/>
          <w:sz w:val="24"/>
          <w:highlight w:val="none"/>
        </w:rPr>
      </w:pPr>
      <w:bookmarkStart w:id="249" w:name="_Toc278231959"/>
      <w:bookmarkStart w:id="250" w:name="_Toc278309719"/>
    </w:p>
    <w:p w14:paraId="2C7D9709">
      <w:pPr>
        <w:kinsoku/>
        <w:overflowPunct w:val="0"/>
        <w:spacing w:after="120" w:afterLines="50" w:line="360" w:lineRule="auto"/>
        <w:rPr>
          <w:rFonts w:hint="eastAsia" w:ascii="微软雅黑" w:hAnsi="微软雅黑" w:eastAsia="微软雅黑" w:cs="微软雅黑"/>
          <w:color w:val="auto"/>
          <w:sz w:val="24"/>
          <w:highlight w:val="none"/>
        </w:rPr>
      </w:pPr>
    </w:p>
    <w:p w14:paraId="69C38CE2">
      <w:pPr>
        <w:kinsoku/>
        <w:overflowPunct w:val="0"/>
        <w:spacing w:after="120" w:afterLines="50" w:line="360" w:lineRule="auto"/>
        <w:rPr>
          <w:rFonts w:hint="eastAsia" w:ascii="微软雅黑" w:hAnsi="微软雅黑" w:eastAsia="微软雅黑" w:cs="微软雅黑"/>
          <w:color w:val="auto"/>
          <w:sz w:val="24"/>
          <w:highlight w:val="none"/>
        </w:rPr>
      </w:pPr>
    </w:p>
    <w:p w14:paraId="258F574F">
      <w:pPr>
        <w:kinsoku/>
        <w:overflowPunct w:val="0"/>
        <w:spacing w:after="120" w:afterLines="50" w:line="360" w:lineRule="auto"/>
        <w:rPr>
          <w:rFonts w:hint="eastAsia" w:ascii="微软雅黑" w:hAnsi="微软雅黑" w:eastAsia="微软雅黑" w:cs="微软雅黑"/>
          <w:color w:val="auto"/>
          <w:sz w:val="24"/>
          <w:highlight w:val="none"/>
        </w:rPr>
      </w:pPr>
    </w:p>
    <w:p w14:paraId="5F0166FB">
      <w:pPr>
        <w:kinsoku/>
        <w:overflowPunct w:val="0"/>
        <w:spacing w:after="120" w:afterLines="50" w:line="360" w:lineRule="auto"/>
        <w:rPr>
          <w:rFonts w:hint="eastAsia" w:ascii="微软雅黑" w:hAnsi="微软雅黑" w:eastAsia="微软雅黑" w:cs="微软雅黑"/>
          <w:color w:val="auto"/>
          <w:sz w:val="24"/>
          <w:highlight w:val="none"/>
        </w:rPr>
      </w:pPr>
    </w:p>
    <w:p w14:paraId="25726A25">
      <w:pPr>
        <w:kinsoku/>
        <w:overflowPunct w:val="0"/>
        <w:spacing w:after="120" w:afterLines="50" w:line="360" w:lineRule="auto"/>
        <w:rPr>
          <w:rFonts w:hint="eastAsia" w:ascii="微软雅黑" w:hAnsi="微软雅黑" w:eastAsia="微软雅黑" w:cs="微软雅黑"/>
          <w:color w:val="auto"/>
          <w:sz w:val="24"/>
          <w:highlight w:val="none"/>
        </w:rPr>
      </w:pPr>
    </w:p>
    <w:p w14:paraId="1119C247">
      <w:pPr>
        <w:kinsoku/>
        <w:overflowPunct/>
        <w:spacing w:after="0" w:line="24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br w:type="page"/>
      </w:r>
    </w:p>
    <w:p w14:paraId="1447CE60">
      <w:pPr>
        <w:kinsoku/>
        <w:overflowPunct w:val="0"/>
        <w:spacing w:after="84" w:afterLines="35" w:line="36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附件3 ：</w:t>
      </w:r>
    </w:p>
    <w:p w14:paraId="68E06C40">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设计人向发包人交付的工程设计文件</w:t>
      </w:r>
      <w:bookmarkEnd w:id="249"/>
      <w:bookmarkEnd w:id="250"/>
      <w:r>
        <w:rPr>
          <w:rFonts w:hint="eastAsia" w:ascii="微软雅黑" w:hAnsi="微软雅黑" w:eastAsia="微软雅黑" w:cs="微软雅黑"/>
          <w:b/>
          <w:color w:val="auto"/>
          <w:sz w:val="24"/>
          <w:highlight w:val="none"/>
          <w:lang w:eastAsia="zh-CN"/>
        </w:rPr>
        <w:t>目录</w:t>
      </w:r>
    </w:p>
    <w:p w14:paraId="60F50147">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bl>
      <w:tblPr>
        <w:tblStyle w:val="10"/>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620"/>
        <w:gridCol w:w="1352"/>
      </w:tblGrid>
      <w:tr w14:paraId="1C14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77C7516">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3785" w:type="dxa"/>
            <w:vAlign w:val="center"/>
          </w:tcPr>
          <w:p w14:paraId="48E7CA65">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资料及文件名称</w:t>
            </w:r>
          </w:p>
        </w:tc>
        <w:tc>
          <w:tcPr>
            <w:tcW w:w="720" w:type="dxa"/>
            <w:vAlign w:val="center"/>
          </w:tcPr>
          <w:p w14:paraId="4CA826B4">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份数</w:t>
            </w:r>
          </w:p>
        </w:tc>
        <w:tc>
          <w:tcPr>
            <w:tcW w:w="2620" w:type="dxa"/>
            <w:vAlign w:val="center"/>
          </w:tcPr>
          <w:p w14:paraId="0674E61D">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提交日期</w:t>
            </w:r>
          </w:p>
        </w:tc>
        <w:tc>
          <w:tcPr>
            <w:tcW w:w="1352" w:type="dxa"/>
            <w:vAlign w:val="center"/>
          </w:tcPr>
          <w:p w14:paraId="71031522">
            <w:pPr>
              <w:kinsoku/>
              <w:overflowPunct w:val="0"/>
              <w:spacing w:after="84" w:afterLines="35"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有关事宜</w:t>
            </w:r>
          </w:p>
        </w:tc>
      </w:tr>
      <w:tr w14:paraId="40B8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4A5BAB7">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3785" w:type="dxa"/>
            <w:vAlign w:val="center"/>
          </w:tcPr>
          <w:p w14:paraId="1F2A1465">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p>
        </w:tc>
        <w:tc>
          <w:tcPr>
            <w:tcW w:w="720" w:type="dxa"/>
            <w:vAlign w:val="center"/>
          </w:tcPr>
          <w:p w14:paraId="26388D70">
            <w:pPr>
              <w:kinsoku/>
              <w:overflowPunct w:val="0"/>
              <w:spacing w:after="84" w:afterLines="35" w:line="360" w:lineRule="auto"/>
              <w:jc w:val="center"/>
              <w:rPr>
                <w:rFonts w:hint="eastAsia" w:ascii="微软雅黑" w:hAnsi="微软雅黑" w:eastAsia="微软雅黑" w:cs="微软雅黑"/>
                <w:b/>
                <w:color w:val="auto"/>
                <w:sz w:val="24"/>
                <w:highlight w:val="none"/>
              </w:rPr>
            </w:pPr>
          </w:p>
        </w:tc>
        <w:tc>
          <w:tcPr>
            <w:tcW w:w="2620" w:type="dxa"/>
            <w:vAlign w:val="center"/>
          </w:tcPr>
          <w:p w14:paraId="70F69115">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color w:val="auto"/>
                <w:sz w:val="24"/>
                <w:highlight w:val="none"/>
                <w:lang w:eastAsia="zh-CN"/>
              </w:rPr>
              <w:t>按照发包人要求的时间提交</w:t>
            </w:r>
          </w:p>
        </w:tc>
        <w:tc>
          <w:tcPr>
            <w:tcW w:w="1352" w:type="dxa"/>
            <w:vAlign w:val="center"/>
          </w:tcPr>
          <w:p w14:paraId="2ED62958">
            <w:pPr>
              <w:kinsoku/>
              <w:overflowPunct w:val="0"/>
              <w:spacing w:after="84" w:afterLines="35" w:line="360" w:lineRule="auto"/>
              <w:jc w:val="center"/>
              <w:rPr>
                <w:rFonts w:hint="eastAsia" w:ascii="微软雅黑" w:hAnsi="微软雅黑" w:eastAsia="微软雅黑" w:cs="微软雅黑"/>
                <w:color w:val="auto"/>
                <w:sz w:val="24"/>
                <w:highlight w:val="none"/>
                <w:lang w:val="zh-CN" w:eastAsia="zh-CN"/>
              </w:rPr>
            </w:pPr>
          </w:p>
        </w:tc>
      </w:tr>
    </w:tbl>
    <w:p w14:paraId="65F7C841">
      <w:pPr>
        <w:kinsoku/>
        <w:overflowPunct w:val="0"/>
        <w:spacing w:after="84" w:afterLines="35" w:line="360" w:lineRule="auto"/>
        <w:ind w:left="960" w:hanging="960" w:hangingChars="400"/>
        <w:rPr>
          <w:rFonts w:hint="eastAsia" w:ascii="微软雅黑" w:hAnsi="微软雅黑" w:eastAsia="微软雅黑" w:cs="微软雅黑"/>
          <w:color w:val="auto"/>
          <w:sz w:val="24"/>
          <w:highlight w:val="none"/>
          <w:lang w:eastAsia="zh-CN"/>
        </w:rPr>
      </w:pPr>
    </w:p>
    <w:p w14:paraId="0C539D36">
      <w:pPr>
        <w:kinsoku/>
        <w:overflowPunct w:val="0"/>
        <w:spacing w:after="84" w:afterLines="35" w:line="360" w:lineRule="auto"/>
        <w:ind w:left="-105" w:leftChars="-50" w:firstLine="89" w:firstLineChars="37"/>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特别约定：</w:t>
      </w:r>
    </w:p>
    <w:p w14:paraId="4A404D6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1.在发包人所提供的设计资料（含设计确认单、规划部门批文、政府各部门批文等）能满足设计人进行各阶段设计的前提下开始计算各阶段的设计时间。</w:t>
      </w:r>
    </w:p>
    <w:p w14:paraId="3EDAD80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2.上述设计时间不包括法定节假日。</w:t>
      </w:r>
    </w:p>
    <w:p w14:paraId="6CEBC7D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bookmarkStart w:id="251" w:name="_Toc481483950"/>
      <w:r>
        <w:rPr>
          <w:rFonts w:hint="eastAsia" w:ascii="微软雅黑" w:hAnsi="微软雅黑" w:eastAsia="微软雅黑" w:cs="微软雅黑"/>
          <w:color w:val="auto"/>
          <w:sz w:val="24"/>
          <w:highlight w:val="none"/>
          <w:lang w:eastAsia="zh-CN"/>
        </w:rPr>
        <w:t>3.图纸交付地点：设计人工作地（或发包人指定地）。发包人要求设计人提供电子版设计文件时，设计人应按照要求提供。</w:t>
      </w:r>
      <w:bookmarkEnd w:id="251"/>
    </w:p>
    <w:p w14:paraId="6434BBE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4.如发包人要求提供超过合同约定份数的工程设计文件，则设计人仍应按发包人的要求提供，但发包人应向设计人支付工本费。</w:t>
      </w:r>
    </w:p>
    <w:p w14:paraId="1FAF0225">
      <w:pPr>
        <w:kinsoku/>
        <w:overflowPunct w:val="0"/>
        <w:spacing w:after="84" w:afterLines="35" w:line="36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8"/>
          <w:highlight w:val="none"/>
          <w:lang w:eastAsia="zh-CN"/>
        </w:rPr>
        <w:br w:type="page"/>
      </w:r>
      <w:r>
        <w:rPr>
          <w:rFonts w:hint="eastAsia" w:ascii="微软雅黑" w:hAnsi="微软雅黑" w:eastAsia="微软雅黑" w:cs="微软雅黑"/>
          <w:b/>
          <w:color w:val="auto"/>
          <w:sz w:val="28"/>
          <w:highlight w:val="none"/>
          <w:lang w:eastAsia="zh-CN"/>
        </w:rPr>
        <w:t>附件4 ：</w:t>
      </w:r>
    </w:p>
    <w:p w14:paraId="6E98F59D">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设计人主要设计人员表</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14:paraId="42FD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14:paraId="6A279105">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440" w:type="dxa"/>
          </w:tcPr>
          <w:p w14:paraId="77D7E44A">
            <w:pPr>
              <w:kinsoku/>
              <w:overflowPunct w:val="0"/>
              <w:spacing w:after="84" w:afterLines="35" w:line="360" w:lineRule="auto"/>
              <w:ind w:firstLine="2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姓   名</w:t>
            </w:r>
          </w:p>
        </w:tc>
        <w:tc>
          <w:tcPr>
            <w:tcW w:w="720" w:type="dxa"/>
          </w:tcPr>
          <w:p w14:paraId="31A563E4">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年龄</w:t>
            </w:r>
          </w:p>
        </w:tc>
        <w:tc>
          <w:tcPr>
            <w:tcW w:w="816" w:type="dxa"/>
          </w:tcPr>
          <w:p w14:paraId="66E9B746">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性别</w:t>
            </w:r>
          </w:p>
        </w:tc>
        <w:tc>
          <w:tcPr>
            <w:tcW w:w="984" w:type="dxa"/>
          </w:tcPr>
          <w:p w14:paraId="5B0C6D80">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学 历</w:t>
            </w:r>
          </w:p>
        </w:tc>
        <w:tc>
          <w:tcPr>
            <w:tcW w:w="816" w:type="dxa"/>
          </w:tcPr>
          <w:p w14:paraId="6E3E0C76">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专业</w:t>
            </w:r>
          </w:p>
        </w:tc>
        <w:tc>
          <w:tcPr>
            <w:tcW w:w="882" w:type="dxa"/>
          </w:tcPr>
          <w:p w14:paraId="285BFC68">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职称</w:t>
            </w:r>
          </w:p>
        </w:tc>
        <w:tc>
          <w:tcPr>
            <w:tcW w:w="2275" w:type="dxa"/>
          </w:tcPr>
          <w:p w14:paraId="665DC978">
            <w:pPr>
              <w:kinsoku/>
              <w:overflowPunct w:val="0"/>
              <w:spacing w:after="84" w:afterLines="35"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在本项目拟任职务</w:t>
            </w:r>
          </w:p>
        </w:tc>
      </w:tr>
      <w:tr w14:paraId="307F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93F93F2">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6E57F5C">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A46B1DF">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5986CB4">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62ECB36">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4BA49C1">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2214737">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08D9F21">
            <w:pPr>
              <w:kinsoku/>
              <w:overflowPunct w:val="0"/>
              <w:spacing w:after="84" w:afterLines="35" w:line="360" w:lineRule="auto"/>
              <w:rPr>
                <w:rFonts w:hint="eastAsia" w:ascii="微软雅黑" w:hAnsi="微软雅黑" w:eastAsia="微软雅黑" w:cs="微软雅黑"/>
                <w:color w:val="auto"/>
                <w:sz w:val="24"/>
                <w:highlight w:val="none"/>
              </w:rPr>
            </w:pPr>
          </w:p>
        </w:tc>
      </w:tr>
      <w:tr w14:paraId="73D3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C9F4523">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331C41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3494786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9191C19">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BE57D5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AE1FF5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5F9FA5B">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55CFE59">
            <w:pPr>
              <w:kinsoku/>
              <w:overflowPunct w:val="0"/>
              <w:spacing w:after="84" w:afterLines="35" w:line="360" w:lineRule="auto"/>
              <w:rPr>
                <w:rFonts w:hint="eastAsia" w:ascii="微软雅黑" w:hAnsi="微软雅黑" w:eastAsia="微软雅黑" w:cs="微软雅黑"/>
                <w:color w:val="auto"/>
                <w:sz w:val="24"/>
                <w:highlight w:val="none"/>
              </w:rPr>
            </w:pPr>
          </w:p>
        </w:tc>
      </w:tr>
      <w:tr w14:paraId="0E9A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C1FC422">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38BA202">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21EC9A58">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2EAE37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1E8F4B9">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E66F10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DBCF30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5392296">
            <w:pPr>
              <w:kinsoku/>
              <w:overflowPunct w:val="0"/>
              <w:spacing w:after="84" w:afterLines="35" w:line="360" w:lineRule="auto"/>
              <w:rPr>
                <w:rFonts w:hint="eastAsia" w:ascii="微软雅黑" w:hAnsi="微软雅黑" w:eastAsia="微软雅黑" w:cs="微软雅黑"/>
                <w:color w:val="auto"/>
                <w:sz w:val="24"/>
                <w:highlight w:val="none"/>
              </w:rPr>
            </w:pPr>
          </w:p>
        </w:tc>
      </w:tr>
      <w:tr w14:paraId="259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701EBEC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726391AE">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462F1F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AF6789D">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B15E82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8C35DEC">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038DCDE">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1C0A5486">
            <w:pPr>
              <w:kinsoku/>
              <w:overflowPunct w:val="0"/>
              <w:spacing w:after="84" w:afterLines="35" w:line="360" w:lineRule="auto"/>
              <w:rPr>
                <w:rFonts w:hint="eastAsia" w:ascii="微软雅黑" w:hAnsi="微软雅黑" w:eastAsia="微软雅黑" w:cs="微软雅黑"/>
                <w:color w:val="auto"/>
                <w:sz w:val="24"/>
                <w:highlight w:val="none"/>
              </w:rPr>
            </w:pPr>
          </w:p>
        </w:tc>
      </w:tr>
      <w:tr w14:paraId="7D90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6B1CAA0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33B421CE">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00C5EE4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AF06C0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ED629C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B76C5F0">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15BE0EA">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4665F12C">
            <w:pPr>
              <w:kinsoku/>
              <w:overflowPunct w:val="0"/>
              <w:spacing w:after="84" w:afterLines="35" w:line="360" w:lineRule="auto"/>
              <w:rPr>
                <w:rFonts w:hint="eastAsia" w:ascii="微软雅黑" w:hAnsi="微软雅黑" w:eastAsia="微软雅黑" w:cs="微软雅黑"/>
                <w:color w:val="auto"/>
                <w:sz w:val="24"/>
                <w:highlight w:val="none"/>
              </w:rPr>
            </w:pPr>
          </w:p>
        </w:tc>
      </w:tr>
      <w:tr w14:paraId="79F0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1835AE4">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443933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1D39EA9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40D07F2">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7ECFC0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921088A">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1EE45C21">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06315C6">
            <w:pPr>
              <w:kinsoku/>
              <w:overflowPunct w:val="0"/>
              <w:spacing w:after="84" w:afterLines="35" w:line="360" w:lineRule="auto"/>
              <w:rPr>
                <w:rFonts w:hint="eastAsia" w:ascii="微软雅黑" w:hAnsi="微软雅黑" w:eastAsia="微软雅黑" w:cs="微软雅黑"/>
                <w:color w:val="auto"/>
                <w:sz w:val="24"/>
                <w:highlight w:val="none"/>
              </w:rPr>
            </w:pPr>
          </w:p>
        </w:tc>
      </w:tr>
      <w:tr w14:paraId="0E74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275E41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03D7B32">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B7FDFC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2E842C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71F039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7A55DFDA">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2A47D6AD">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0DB1E84F">
            <w:pPr>
              <w:kinsoku/>
              <w:overflowPunct w:val="0"/>
              <w:spacing w:after="84" w:afterLines="35" w:line="360" w:lineRule="auto"/>
              <w:rPr>
                <w:rFonts w:hint="eastAsia" w:ascii="微软雅黑" w:hAnsi="微软雅黑" w:eastAsia="微软雅黑" w:cs="微软雅黑"/>
                <w:color w:val="auto"/>
                <w:sz w:val="24"/>
                <w:highlight w:val="none"/>
              </w:rPr>
            </w:pPr>
          </w:p>
        </w:tc>
      </w:tr>
      <w:tr w14:paraId="571B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58D792CC">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420B159">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7F6B8E6C">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6BF20B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656E677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017680F">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E7CE662">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3F0423AE">
            <w:pPr>
              <w:kinsoku/>
              <w:overflowPunct w:val="0"/>
              <w:spacing w:after="84" w:afterLines="35" w:line="360" w:lineRule="auto"/>
              <w:rPr>
                <w:rFonts w:hint="eastAsia" w:ascii="微软雅黑" w:hAnsi="微软雅黑" w:eastAsia="微软雅黑" w:cs="微软雅黑"/>
                <w:color w:val="auto"/>
                <w:sz w:val="24"/>
                <w:highlight w:val="none"/>
              </w:rPr>
            </w:pPr>
          </w:p>
        </w:tc>
      </w:tr>
      <w:tr w14:paraId="75A5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4B0C17B5">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6C44AE2D">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7FFAE2C0">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B93F9AD">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3B5BC4E">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0DFBE7A2">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24A39A6">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DCC106B">
            <w:pPr>
              <w:kinsoku/>
              <w:overflowPunct w:val="0"/>
              <w:spacing w:after="84" w:afterLines="35" w:line="360" w:lineRule="auto"/>
              <w:rPr>
                <w:rFonts w:hint="eastAsia" w:ascii="微软雅黑" w:hAnsi="微软雅黑" w:eastAsia="微软雅黑" w:cs="微软雅黑"/>
                <w:color w:val="auto"/>
                <w:sz w:val="24"/>
                <w:highlight w:val="none"/>
              </w:rPr>
            </w:pPr>
          </w:p>
        </w:tc>
      </w:tr>
      <w:tr w14:paraId="1AAD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3880DDA">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5E69FA64">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36283A1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87201F0">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6709777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0A4A3E5">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62B44856">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C29D5B9">
            <w:pPr>
              <w:kinsoku/>
              <w:overflowPunct w:val="0"/>
              <w:spacing w:after="84" w:afterLines="35" w:line="360" w:lineRule="auto"/>
              <w:rPr>
                <w:rFonts w:hint="eastAsia" w:ascii="微软雅黑" w:hAnsi="微软雅黑" w:eastAsia="微软雅黑" w:cs="微软雅黑"/>
                <w:color w:val="auto"/>
                <w:sz w:val="24"/>
                <w:highlight w:val="none"/>
              </w:rPr>
            </w:pPr>
          </w:p>
        </w:tc>
      </w:tr>
      <w:tr w14:paraId="1BA2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63BE2FBD">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4E0E09A1">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0725A35">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37D55B7">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5584D5DA">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6FE4D3E6">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8550498">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306ED824">
            <w:pPr>
              <w:kinsoku/>
              <w:overflowPunct w:val="0"/>
              <w:spacing w:after="84" w:afterLines="35" w:line="360" w:lineRule="auto"/>
              <w:rPr>
                <w:rFonts w:hint="eastAsia" w:ascii="微软雅黑" w:hAnsi="微软雅黑" w:eastAsia="微软雅黑" w:cs="微软雅黑"/>
                <w:color w:val="auto"/>
                <w:sz w:val="24"/>
                <w:highlight w:val="none"/>
              </w:rPr>
            </w:pPr>
          </w:p>
        </w:tc>
      </w:tr>
      <w:tr w14:paraId="1902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BF7BAE7">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EBBB801">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142D9CDC">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7F1BCD2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04631DD6">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A3A7573">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3B7163E3">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640A605A">
            <w:pPr>
              <w:kinsoku/>
              <w:overflowPunct w:val="0"/>
              <w:spacing w:after="84" w:afterLines="35" w:line="360" w:lineRule="auto"/>
              <w:rPr>
                <w:rFonts w:hint="eastAsia" w:ascii="微软雅黑" w:hAnsi="微软雅黑" w:eastAsia="微软雅黑" w:cs="微软雅黑"/>
                <w:color w:val="auto"/>
                <w:sz w:val="24"/>
                <w:highlight w:val="none"/>
              </w:rPr>
            </w:pPr>
          </w:p>
        </w:tc>
      </w:tr>
      <w:tr w14:paraId="776C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CB6D8C1">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346B7CEB">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2391FA99">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3B96583F">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3128AA08">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086714D">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59D06AF7">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9C3A264">
            <w:pPr>
              <w:kinsoku/>
              <w:overflowPunct w:val="0"/>
              <w:spacing w:after="84" w:afterLines="35" w:line="360" w:lineRule="auto"/>
              <w:rPr>
                <w:rFonts w:hint="eastAsia" w:ascii="微软雅黑" w:hAnsi="微软雅黑" w:eastAsia="微软雅黑" w:cs="微软雅黑"/>
                <w:color w:val="auto"/>
                <w:sz w:val="24"/>
                <w:highlight w:val="none"/>
              </w:rPr>
            </w:pPr>
          </w:p>
        </w:tc>
      </w:tr>
      <w:tr w14:paraId="0FB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EC07DC7">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26271793">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6A2ABD3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025C204">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71F6B9D">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30A34AE">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3B34EAD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088C8192">
            <w:pPr>
              <w:kinsoku/>
              <w:overflowPunct w:val="0"/>
              <w:spacing w:after="84" w:afterLines="35" w:line="360" w:lineRule="auto"/>
              <w:rPr>
                <w:rFonts w:hint="eastAsia" w:ascii="微软雅黑" w:hAnsi="微软雅黑" w:eastAsia="微软雅黑" w:cs="微软雅黑"/>
                <w:color w:val="auto"/>
                <w:sz w:val="24"/>
                <w:highlight w:val="none"/>
              </w:rPr>
            </w:pPr>
          </w:p>
        </w:tc>
      </w:tr>
      <w:tr w14:paraId="674A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2D33F388">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440D6A28">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4A825DE4">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24D60FF3">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201CAE0B">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1845B81B">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24A21445">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25D83C50">
            <w:pPr>
              <w:kinsoku/>
              <w:overflowPunct w:val="0"/>
              <w:spacing w:after="84" w:afterLines="35" w:line="360" w:lineRule="auto"/>
              <w:rPr>
                <w:rFonts w:hint="eastAsia" w:ascii="微软雅黑" w:hAnsi="微软雅黑" w:eastAsia="微软雅黑" w:cs="微软雅黑"/>
                <w:color w:val="auto"/>
                <w:sz w:val="24"/>
                <w:highlight w:val="none"/>
              </w:rPr>
            </w:pPr>
          </w:p>
        </w:tc>
      </w:tr>
      <w:tr w14:paraId="539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329D834">
            <w:pPr>
              <w:kinsoku/>
              <w:overflowPunct w:val="0"/>
              <w:spacing w:after="84" w:afterLines="35" w:line="360" w:lineRule="auto"/>
              <w:rPr>
                <w:rFonts w:hint="eastAsia" w:ascii="微软雅黑" w:hAnsi="微软雅黑" w:eastAsia="微软雅黑" w:cs="微软雅黑"/>
                <w:color w:val="auto"/>
                <w:sz w:val="24"/>
                <w:highlight w:val="none"/>
              </w:rPr>
            </w:pPr>
          </w:p>
        </w:tc>
        <w:tc>
          <w:tcPr>
            <w:tcW w:w="1440" w:type="dxa"/>
          </w:tcPr>
          <w:p w14:paraId="08534FA7">
            <w:pPr>
              <w:kinsoku/>
              <w:overflowPunct w:val="0"/>
              <w:spacing w:after="84" w:afterLines="35" w:line="360" w:lineRule="auto"/>
              <w:rPr>
                <w:rFonts w:hint="eastAsia" w:ascii="微软雅黑" w:hAnsi="微软雅黑" w:eastAsia="微软雅黑" w:cs="微软雅黑"/>
                <w:color w:val="auto"/>
                <w:sz w:val="24"/>
                <w:highlight w:val="none"/>
              </w:rPr>
            </w:pPr>
          </w:p>
        </w:tc>
        <w:tc>
          <w:tcPr>
            <w:tcW w:w="720" w:type="dxa"/>
          </w:tcPr>
          <w:p w14:paraId="5D2A88AA">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1643C3EE">
            <w:pPr>
              <w:kinsoku/>
              <w:overflowPunct w:val="0"/>
              <w:spacing w:after="84" w:afterLines="35" w:line="360" w:lineRule="auto"/>
              <w:rPr>
                <w:rFonts w:hint="eastAsia" w:ascii="微软雅黑" w:hAnsi="微软雅黑" w:eastAsia="微软雅黑" w:cs="微软雅黑"/>
                <w:color w:val="auto"/>
                <w:sz w:val="24"/>
                <w:highlight w:val="none"/>
              </w:rPr>
            </w:pPr>
          </w:p>
        </w:tc>
        <w:tc>
          <w:tcPr>
            <w:tcW w:w="984" w:type="dxa"/>
          </w:tcPr>
          <w:p w14:paraId="4A36DB53">
            <w:pPr>
              <w:kinsoku/>
              <w:overflowPunct w:val="0"/>
              <w:spacing w:after="84" w:afterLines="35" w:line="360" w:lineRule="auto"/>
              <w:rPr>
                <w:rFonts w:hint="eastAsia" w:ascii="微软雅黑" w:hAnsi="微软雅黑" w:eastAsia="微软雅黑" w:cs="微软雅黑"/>
                <w:color w:val="auto"/>
                <w:sz w:val="24"/>
                <w:highlight w:val="none"/>
              </w:rPr>
            </w:pPr>
          </w:p>
        </w:tc>
        <w:tc>
          <w:tcPr>
            <w:tcW w:w="816" w:type="dxa"/>
          </w:tcPr>
          <w:p w14:paraId="4FA41AEC">
            <w:pPr>
              <w:kinsoku/>
              <w:overflowPunct w:val="0"/>
              <w:spacing w:after="84" w:afterLines="35" w:line="360" w:lineRule="auto"/>
              <w:rPr>
                <w:rFonts w:hint="eastAsia" w:ascii="微软雅黑" w:hAnsi="微软雅黑" w:eastAsia="微软雅黑" w:cs="微软雅黑"/>
                <w:color w:val="auto"/>
                <w:sz w:val="24"/>
                <w:highlight w:val="none"/>
              </w:rPr>
            </w:pPr>
          </w:p>
        </w:tc>
        <w:tc>
          <w:tcPr>
            <w:tcW w:w="882" w:type="dxa"/>
          </w:tcPr>
          <w:p w14:paraId="7E42011D">
            <w:pPr>
              <w:kinsoku/>
              <w:overflowPunct w:val="0"/>
              <w:spacing w:after="84" w:afterLines="35" w:line="360" w:lineRule="auto"/>
              <w:rPr>
                <w:rFonts w:hint="eastAsia" w:ascii="微软雅黑" w:hAnsi="微软雅黑" w:eastAsia="微软雅黑" w:cs="微软雅黑"/>
                <w:color w:val="auto"/>
                <w:sz w:val="24"/>
                <w:highlight w:val="none"/>
              </w:rPr>
            </w:pPr>
          </w:p>
        </w:tc>
        <w:tc>
          <w:tcPr>
            <w:tcW w:w="2275" w:type="dxa"/>
          </w:tcPr>
          <w:p w14:paraId="776B6C8A">
            <w:pPr>
              <w:kinsoku/>
              <w:overflowPunct w:val="0"/>
              <w:spacing w:after="84" w:afterLines="35" w:line="360" w:lineRule="auto"/>
              <w:rPr>
                <w:rFonts w:hint="eastAsia" w:ascii="微软雅黑" w:hAnsi="微软雅黑" w:eastAsia="微软雅黑" w:cs="微软雅黑"/>
                <w:color w:val="auto"/>
                <w:sz w:val="24"/>
                <w:highlight w:val="none"/>
              </w:rPr>
            </w:pPr>
          </w:p>
        </w:tc>
      </w:tr>
    </w:tbl>
    <w:p w14:paraId="7F921FA6">
      <w:pPr>
        <w:kinsoku/>
        <w:overflowPunct w:val="0"/>
        <w:spacing w:after="84" w:afterLines="35" w:line="360" w:lineRule="auto"/>
        <w:rPr>
          <w:rFonts w:hint="eastAsia" w:ascii="微软雅黑" w:hAnsi="微软雅黑" w:eastAsia="微软雅黑" w:cs="微软雅黑"/>
          <w:color w:val="auto"/>
          <w:sz w:val="24"/>
          <w:highlight w:val="none"/>
        </w:rPr>
      </w:pPr>
    </w:p>
    <w:p w14:paraId="64BE72D2">
      <w:pPr>
        <w:kinsoku/>
        <w:overflowPunct w:val="0"/>
        <w:spacing w:after="84" w:afterLines="35" w:line="360" w:lineRule="auto"/>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附件5：</w:t>
      </w:r>
    </w:p>
    <w:p w14:paraId="69D05352">
      <w:pPr>
        <w:kinsoku/>
        <w:overflowPunct w:val="0"/>
        <w:spacing w:after="84" w:afterLines="35" w:line="360" w:lineRule="auto"/>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设计费明细及支付方式</w:t>
      </w:r>
    </w:p>
    <w:p w14:paraId="0CB6164C">
      <w:pPr>
        <w:kinsoku/>
        <w:overflowPunct w:val="0"/>
        <w:spacing w:after="84" w:afterLines="35" w:line="360" w:lineRule="auto"/>
        <w:jc w:val="center"/>
        <w:rPr>
          <w:rFonts w:hint="eastAsia" w:ascii="微软雅黑" w:hAnsi="微软雅黑" w:eastAsia="微软雅黑" w:cs="微软雅黑"/>
          <w:color w:val="auto"/>
          <w:sz w:val="24"/>
          <w:highlight w:val="none"/>
        </w:rPr>
      </w:pPr>
    </w:p>
    <w:p w14:paraId="3CE9DB9E">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一、设计费总额：元。</w:t>
      </w:r>
    </w:p>
    <w:p w14:paraId="757A2C2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二、设计费总额构成：</w:t>
      </w:r>
    </w:p>
    <w:p w14:paraId="40CD417C">
      <w:pPr>
        <w:kinsoku/>
        <w:overflowPunct w:val="0"/>
        <w:spacing w:after="84" w:afterLines="35" w:line="360" w:lineRule="auto"/>
        <w:ind w:firstLine="54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1.工程设计基本服务费用：</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元。</w:t>
      </w:r>
    </w:p>
    <w:p w14:paraId="4832063E">
      <w:pPr>
        <w:kinsoku/>
        <w:overflowPunct w:val="0"/>
        <w:spacing w:after="84" w:afterLines="35" w:line="360" w:lineRule="auto"/>
        <w:ind w:firstLine="54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2.工程设计其他服务费用：</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w:t>
      </w:r>
    </w:p>
    <w:p w14:paraId="0BED6338">
      <w:pPr>
        <w:kinsoku/>
        <w:overflowPunct w:val="0"/>
        <w:spacing w:after="84" w:afterLines="35" w:line="360" w:lineRule="auto"/>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3.合同签订前设计人已完成工作的费用：</w:t>
      </w:r>
      <w:r>
        <w:rPr>
          <w:rFonts w:hint="eastAsia" w:ascii="微软雅黑" w:hAnsi="微软雅黑" w:eastAsia="微软雅黑" w:cs="微软雅黑"/>
          <w:color w:val="auto"/>
          <w:sz w:val="24"/>
          <w:highlight w:val="none"/>
          <w:u w:val="single"/>
          <w:lang w:eastAsia="zh-CN"/>
        </w:rPr>
        <w:t xml:space="preserve">  /  。</w:t>
      </w:r>
    </w:p>
    <w:p w14:paraId="711FA418">
      <w:pPr>
        <w:kinsoku/>
        <w:overflowPunct w:val="0"/>
        <w:spacing w:after="84" w:afterLines="35" w:line="360" w:lineRule="auto"/>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4.特别约定：</w:t>
      </w:r>
    </w:p>
    <w:p w14:paraId="5355162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（1）工程设计基本服务费用包含设计人员赴工地现场的旅差费</w:t>
      </w:r>
      <w:r>
        <w:rPr>
          <w:rFonts w:hint="eastAsia" w:ascii="微软雅黑" w:hAnsi="微软雅黑" w:eastAsia="微软雅黑" w:cs="微软雅黑"/>
          <w:color w:val="auto"/>
          <w:sz w:val="24"/>
          <w:highlight w:val="none"/>
          <w:u w:val="single"/>
          <w:lang w:eastAsia="zh-CN"/>
        </w:rPr>
        <w:t xml:space="preserve"> / </w:t>
      </w:r>
      <w:r>
        <w:rPr>
          <w:rFonts w:hint="eastAsia" w:ascii="微软雅黑" w:hAnsi="微软雅黑" w:eastAsia="微软雅黑" w:cs="微软雅黑"/>
          <w:color w:val="auto"/>
          <w:sz w:val="24"/>
          <w:highlight w:val="none"/>
          <w:lang w:eastAsia="zh-CN"/>
        </w:rPr>
        <w:t>人次日，每人每次不超过2天；</w:t>
      </w:r>
      <w:r>
        <w:rPr>
          <w:rFonts w:hint="eastAsia" w:ascii="微软雅黑" w:hAnsi="微软雅黑" w:eastAsia="微软雅黑" w:cs="微软雅黑"/>
          <w:color w:val="auto"/>
          <w:sz w:val="24"/>
          <w:highlight w:val="none"/>
          <w:lang w:val="en-US" w:eastAsia="zh-CN"/>
        </w:rPr>
        <w:t>包含</w:t>
      </w:r>
      <w:r>
        <w:rPr>
          <w:rFonts w:hint="eastAsia" w:ascii="微软雅黑" w:hAnsi="微软雅黑" w:eastAsia="微软雅黑" w:cs="微软雅黑"/>
          <w:color w:val="auto"/>
          <w:sz w:val="24"/>
          <w:highlight w:val="none"/>
          <w:lang w:eastAsia="zh-CN"/>
        </w:rPr>
        <w:t>长期驻现场的设计工地代表和现场服务费，</w:t>
      </w:r>
      <w:r>
        <w:rPr>
          <w:rFonts w:hint="eastAsia" w:ascii="微软雅黑" w:hAnsi="微软雅黑" w:eastAsia="微软雅黑" w:cs="微软雅黑"/>
          <w:color w:val="auto"/>
          <w:sz w:val="24"/>
          <w:highlight w:val="none"/>
          <w:lang w:val="en-US" w:eastAsia="zh-CN"/>
        </w:rPr>
        <w:t>不再支出其他费用</w:t>
      </w:r>
      <w:r>
        <w:rPr>
          <w:rFonts w:hint="eastAsia" w:ascii="微软雅黑" w:hAnsi="微软雅黑" w:eastAsia="微软雅黑" w:cs="微软雅黑"/>
          <w:color w:val="auto"/>
          <w:sz w:val="24"/>
          <w:highlight w:val="none"/>
          <w:lang w:eastAsia="zh-CN"/>
        </w:rPr>
        <w:t>。</w:t>
      </w:r>
    </w:p>
    <w:p w14:paraId="2FF4D3D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（2）超过上述约定人次日赴项目现场所发生的费用（包括往返机票费、机场建设费、交通费、食宿费、保险费等）和人工费</w:t>
      </w:r>
      <w:r>
        <w:rPr>
          <w:rFonts w:hint="eastAsia" w:ascii="微软雅黑" w:hAnsi="微软雅黑" w:eastAsia="微软雅黑" w:cs="微软雅黑"/>
          <w:color w:val="auto"/>
          <w:sz w:val="24"/>
          <w:highlight w:val="none"/>
          <w:lang w:val="en-US" w:eastAsia="zh-CN"/>
        </w:rPr>
        <w:t>不再另行支付</w:t>
      </w:r>
      <w:r>
        <w:rPr>
          <w:rFonts w:hint="eastAsia" w:ascii="微软雅黑" w:hAnsi="微软雅黑" w:eastAsia="微软雅黑" w:cs="微软雅黑"/>
          <w:color w:val="auto"/>
          <w:sz w:val="24"/>
          <w:highlight w:val="none"/>
          <w:lang w:eastAsia="zh-CN"/>
        </w:rPr>
        <w:t>。</w:t>
      </w:r>
    </w:p>
    <w:p w14:paraId="41E2390D">
      <w:pPr>
        <w:kinsoku/>
        <w:overflowPunct w:val="0"/>
        <w:spacing w:after="84" w:afterLines="35" w:line="360" w:lineRule="auto"/>
        <w:ind w:firstLine="570"/>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lang w:eastAsia="zh-CN"/>
        </w:rPr>
        <w:t>（3）其他：</w:t>
      </w:r>
      <w:r>
        <w:rPr>
          <w:rFonts w:hint="eastAsia" w:ascii="微软雅黑" w:hAnsi="微软雅黑" w:eastAsia="微软雅黑" w:cs="微软雅黑"/>
          <w:color w:val="auto"/>
          <w:sz w:val="24"/>
          <w:highlight w:val="none"/>
          <w:u w:val="single"/>
          <w:lang w:eastAsia="zh-CN"/>
        </w:rPr>
        <w:t>本工程设计费为       元（含增值税价格）。</w:t>
      </w:r>
    </w:p>
    <w:p w14:paraId="2EAC6569">
      <w:pPr>
        <w:kinsoku/>
        <w:overflowPunct/>
        <w:spacing w:after="0" w:afterLines="-2147483648" w:line="240" w:lineRule="auto"/>
        <w:ind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046F395C">
      <w:pPr>
        <w:kinsoku/>
        <w:overflowPunct w:val="0"/>
        <w:spacing w:after="84" w:afterLines="35" w:line="360" w:lineRule="auto"/>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三、设计费明细计算表</w:t>
      </w:r>
    </w:p>
    <w:tbl>
      <w:tblPr>
        <w:tblStyle w:val="10"/>
        <w:tblW w:w="8406"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492"/>
      </w:tblGrid>
      <w:tr w14:paraId="178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9DF9D6A">
            <w:pPr>
              <w:kinsoku/>
              <w:overflowPunct w:val="0"/>
              <w:spacing w:after="84" w:afterLines="35"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p>
        </w:tc>
        <w:tc>
          <w:tcPr>
            <w:tcW w:w="6492" w:type="dxa"/>
          </w:tcPr>
          <w:p w14:paraId="2C18BCB1">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r w14:paraId="10FC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914" w:type="dxa"/>
          </w:tcPr>
          <w:p w14:paraId="3AA78216">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rPr>
              <w:t>设计费</w:t>
            </w:r>
          </w:p>
        </w:tc>
        <w:tc>
          <w:tcPr>
            <w:tcW w:w="6492" w:type="dxa"/>
          </w:tcPr>
          <w:p w14:paraId="531D5922">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r w14:paraId="200C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14" w:type="dxa"/>
          </w:tcPr>
          <w:p w14:paraId="7D224DBF">
            <w:pPr>
              <w:kinsoku/>
              <w:overflowPunct w:val="0"/>
              <w:spacing w:after="84" w:afterLines="35" w:line="360" w:lineRule="auto"/>
              <w:rPr>
                <w:rFonts w:hint="eastAsia" w:ascii="微软雅黑" w:hAnsi="微软雅黑" w:eastAsia="微软雅黑" w:cs="微软雅黑"/>
                <w:color w:val="auto"/>
                <w:sz w:val="24"/>
                <w:highlight w:val="none"/>
                <w:lang w:eastAsia="zh-CN"/>
              </w:rPr>
            </w:pPr>
          </w:p>
          <w:p w14:paraId="40F40B27">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p w14:paraId="36758A88">
            <w:pPr>
              <w:kinsoku/>
              <w:overflowPunct w:val="0"/>
              <w:spacing w:after="84" w:afterLines="35" w:line="360"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设计费计算依据及计算过程</w:t>
            </w:r>
          </w:p>
          <w:p w14:paraId="307182F7">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p w14:paraId="18ACB6BA">
            <w:pPr>
              <w:kinsoku/>
              <w:overflowPunct w:val="0"/>
              <w:spacing w:after="84" w:afterLines="35" w:line="360" w:lineRule="auto"/>
              <w:rPr>
                <w:rFonts w:hint="eastAsia" w:ascii="微软雅黑" w:hAnsi="微软雅黑" w:eastAsia="微软雅黑" w:cs="微软雅黑"/>
                <w:color w:val="auto"/>
                <w:sz w:val="24"/>
                <w:highlight w:val="none"/>
                <w:lang w:val="zh-CN" w:eastAsia="zh-CN"/>
              </w:rPr>
            </w:pPr>
          </w:p>
        </w:tc>
        <w:tc>
          <w:tcPr>
            <w:tcW w:w="6492" w:type="dxa"/>
          </w:tcPr>
          <w:p w14:paraId="1C291315">
            <w:pPr>
              <w:wordWrap/>
              <w:spacing w:line="360" w:lineRule="auto"/>
              <w:ind w:firstLine="0" w:firstLineChars="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（1）合同设计费计算</w:t>
            </w:r>
          </w:p>
          <w:p w14:paraId="6D3B50AD">
            <w:pPr>
              <w:wordWrap/>
              <w:spacing w:line="360" w:lineRule="auto"/>
              <w:ind w:firstLine="0" w:firstLineChars="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p w14:paraId="477DEEEE">
            <w:pPr>
              <w:wordWrap/>
              <w:spacing w:line="360" w:lineRule="auto"/>
              <w:ind w:firstLine="0" w:firstLineChars="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（2）设计费结算</w:t>
            </w:r>
          </w:p>
          <w:p w14:paraId="4CC6E87F">
            <w:pPr>
              <w:wordWrap/>
              <w:spacing w:line="360" w:lineRule="auto"/>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设计费结算分组团和地块进行，以设计范围和政府投资主管部门批复的初步设计概算为准，具体结算方式为：</w:t>
            </w:r>
          </w:p>
          <w:p w14:paraId="1DC2BD78">
            <w:pPr>
              <w:wordWrap/>
              <w:spacing w:line="360" w:lineRule="auto"/>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初步设计概算中对应设计范围内相应的工程费占初步设计概算中建安工程费的比例，以批复设计费为基数，结合投标报价浮动值计算出设计费结算金额，具体公式如下：</w:t>
            </w:r>
          </w:p>
          <w:p w14:paraId="1F4A9A84">
            <w:pPr>
              <w:kinsoku/>
              <w:wordWrap/>
              <w:overflowPunct/>
              <w:spacing w:after="0" w:afterLines="-2147483648" w:line="360" w:lineRule="auto"/>
              <w:ind w:firstLine="0" w:firstLineChars="0"/>
              <w:rPr>
                <w:rFonts w:hint="eastAsia" w:ascii="微软雅黑" w:hAnsi="微软雅黑" w:eastAsia="微软雅黑" w:cs="微软雅黑"/>
                <w:b/>
                <w:color w:val="auto"/>
                <w:sz w:val="24"/>
                <w:highlight w:val="none"/>
                <w:lang w:val="zh-CN" w:eastAsia="zh-CN"/>
              </w:rPr>
            </w:pPr>
            <w:r>
              <w:rPr>
                <w:rFonts w:hint="eastAsia" w:ascii="微软雅黑" w:hAnsi="微软雅黑" w:eastAsia="微软雅黑" w:cs="微软雅黑"/>
                <w:color w:val="auto"/>
                <w:sz w:val="24"/>
                <w:szCs w:val="24"/>
                <w:highlight w:val="none"/>
              </w:rPr>
              <w:t>设计费结算金额=（初步设计概算中对应设计范围的建安工程费/初步设计概算中总建安工程费）×初步设计概算中设计费×（1-投标浮动值）</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合同结算时以投标下浮率作为结算整体下浮的依据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各标段设计费最终的结算金额总额不得超过政府投资主管部门批复的初步设计概算中设计费总额</w:t>
            </w:r>
            <w:r>
              <w:rPr>
                <w:rFonts w:hint="eastAsia" w:ascii="微软雅黑" w:hAnsi="微软雅黑" w:eastAsia="微软雅黑" w:cs="微软雅黑"/>
                <w:color w:val="auto"/>
                <w:sz w:val="24"/>
                <w:szCs w:val="24"/>
                <w:highlight w:val="none"/>
                <w:lang w:eastAsia="zh-CN"/>
              </w:rPr>
              <w:t>。</w:t>
            </w:r>
          </w:p>
        </w:tc>
      </w:tr>
      <w:tr w14:paraId="5B1B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1914" w:type="dxa"/>
          </w:tcPr>
          <w:p w14:paraId="1043E3BC">
            <w:pPr>
              <w:kinsoku/>
              <w:overflowPunct w:val="0"/>
              <w:spacing w:after="84" w:afterLines="35" w:line="360" w:lineRule="auto"/>
              <w:jc w:val="both"/>
              <w:rPr>
                <w:rFonts w:hint="eastAsia" w:ascii="微软雅黑" w:hAnsi="微软雅黑" w:eastAsia="微软雅黑" w:cs="微软雅黑"/>
                <w:color w:val="auto"/>
                <w:sz w:val="24"/>
                <w:highlight w:val="none"/>
                <w:lang w:val="zh-CN" w:eastAsia="zh-CN"/>
              </w:rPr>
            </w:pPr>
          </w:p>
          <w:p w14:paraId="7FC4170B">
            <w:pPr>
              <w:kinsoku/>
              <w:overflowPunct w:val="0"/>
              <w:spacing w:after="84" w:afterLines="35" w:line="360" w:lineRule="auto"/>
              <w:jc w:val="center"/>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rPr>
              <w:t>备注</w:t>
            </w:r>
          </w:p>
          <w:p w14:paraId="1C1003F5">
            <w:pPr>
              <w:pStyle w:val="2"/>
              <w:rPr>
                <w:rFonts w:hint="eastAsia" w:ascii="微软雅黑" w:hAnsi="微软雅黑" w:eastAsia="微软雅黑" w:cs="微软雅黑"/>
                <w:color w:val="auto"/>
                <w:sz w:val="24"/>
                <w:highlight w:val="none"/>
                <w:lang w:val="zh-CN"/>
              </w:rPr>
            </w:pPr>
          </w:p>
        </w:tc>
        <w:tc>
          <w:tcPr>
            <w:tcW w:w="6492" w:type="dxa"/>
          </w:tcPr>
          <w:p w14:paraId="73895281">
            <w:pPr>
              <w:kinsoku/>
              <w:overflowPunct w:val="0"/>
              <w:spacing w:after="84" w:afterLines="35" w:line="360" w:lineRule="auto"/>
              <w:rPr>
                <w:rFonts w:hint="eastAsia" w:ascii="微软雅黑" w:hAnsi="微软雅黑" w:eastAsia="微软雅黑" w:cs="微软雅黑"/>
                <w:b/>
                <w:color w:val="auto"/>
                <w:sz w:val="24"/>
                <w:highlight w:val="none"/>
                <w:lang w:val="zh-CN"/>
              </w:rPr>
            </w:pPr>
          </w:p>
        </w:tc>
      </w:tr>
    </w:tbl>
    <w:p w14:paraId="7B83D693">
      <w:pPr>
        <w:kinsoku/>
        <w:overflowPunct w:val="0"/>
        <w:spacing w:after="84" w:afterLines="35" w:line="360" w:lineRule="auto"/>
        <w:rPr>
          <w:rFonts w:hint="eastAsia" w:ascii="微软雅黑" w:hAnsi="微软雅黑" w:eastAsia="微软雅黑" w:cs="微软雅黑"/>
          <w:b/>
          <w:color w:val="auto"/>
          <w:sz w:val="24"/>
          <w:highlight w:val="none"/>
        </w:rPr>
      </w:pPr>
    </w:p>
    <w:p w14:paraId="0B160633">
      <w:pPr>
        <w:kinsoku/>
        <w:overflowPunct w:val="0"/>
        <w:spacing w:after="84" w:afterLines="35" w:line="360" w:lineRule="auto"/>
        <w:ind w:firstLine="600" w:firstLineChars="2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四、设计费支付方式</w:t>
      </w:r>
    </w:p>
    <w:p w14:paraId="1DF29616">
      <w:pPr>
        <w:tabs>
          <w:tab w:val="left" w:pos="1280"/>
        </w:tabs>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本合同付款和支付时间结合项目实际情况按下述方式进行支付：</w:t>
      </w:r>
    </w:p>
    <w:p w14:paraId="636F852F">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1.在合同签订后，设计人提供增值税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val="zh-CN" w:eastAsia="zh-CN"/>
        </w:rPr>
        <w:t>发票且发包人完成资金拨付程序后</w:t>
      </w:r>
      <w:r>
        <w:rPr>
          <w:rFonts w:hint="default"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lang w:val="en-US" w:eastAsia="zh-CN"/>
        </w:rPr>
        <w:t>日内，</w:t>
      </w:r>
      <w:r>
        <w:rPr>
          <w:rFonts w:hint="eastAsia" w:ascii="微软雅黑" w:hAnsi="微软雅黑" w:eastAsia="微软雅黑" w:cs="微软雅黑"/>
          <w:color w:val="auto"/>
          <w:sz w:val="24"/>
          <w:highlight w:val="none"/>
          <w:lang w:val="zh-CN" w:eastAsia="zh-CN"/>
        </w:rPr>
        <w:t>向设计人支付签约合同价的30%作为预付款；</w:t>
      </w:r>
    </w:p>
    <w:p w14:paraId="79582CA3">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eastAsia="zh-CN"/>
        </w:rPr>
        <w:t>2.在设计人完成施工图纸设计且施工图完成报送外审取得外审施工图审查合格意见，并向发包人提供完整齐全的成果文件且取得初步设计概算批复，设计人办理设计费结算手续并经发包人审核确认，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eastAsia="zh-CN"/>
        </w:rPr>
        <w:t>发票</w:t>
      </w:r>
      <w:r>
        <w:rPr>
          <w:rFonts w:hint="eastAsia" w:ascii="微软雅黑" w:hAnsi="微软雅黑" w:eastAsia="微软雅黑" w:cs="微软雅黑"/>
          <w:color w:val="auto"/>
          <w:sz w:val="24"/>
          <w:highlight w:val="none"/>
          <w:lang w:val="zh-CN" w:eastAsia="zh-CN"/>
        </w:rPr>
        <w:t>且发包人完成资金拨付程序后</w:t>
      </w:r>
      <w:r>
        <w:rPr>
          <w:rFonts w:hint="default"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lang w:val="en-US" w:eastAsia="zh-CN"/>
        </w:rPr>
        <w:t>日内，</w:t>
      </w:r>
      <w:r>
        <w:rPr>
          <w:rFonts w:hint="eastAsia" w:ascii="微软雅黑" w:hAnsi="微软雅黑" w:eastAsia="微软雅黑" w:cs="微软雅黑"/>
          <w:color w:val="auto"/>
          <w:sz w:val="24"/>
          <w:highlight w:val="none"/>
          <w:lang w:eastAsia="zh-CN"/>
        </w:rPr>
        <w:t>向设计人支付设计费结算额的50%</w:t>
      </w:r>
      <w:r>
        <w:rPr>
          <w:rFonts w:hint="eastAsia" w:ascii="微软雅黑" w:hAnsi="微软雅黑" w:eastAsia="微软雅黑" w:cs="微软雅黑"/>
          <w:color w:val="auto"/>
          <w:sz w:val="24"/>
          <w:highlight w:val="none"/>
          <w:lang w:val="zh-CN" w:eastAsia="zh-CN"/>
        </w:rPr>
        <w:t>；</w:t>
      </w:r>
    </w:p>
    <w:p w14:paraId="04B62B8C">
      <w:pPr>
        <w:kinsoku/>
        <w:wordWrap/>
        <w:overflowPunct w:val="0"/>
        <w:spacing w:after="84" w:afterLines="35" w:line="360" w:lineRule="auto"/>
        <w:ind w:firstLine="539" w:firstLineChars="0"/>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eastAsia="zh-CN"/>
        </w:rPr>
        <w:t>3.</w:t>
      </w:r>
      <w:r>
        <w:rPr>
          <w:rFonts w:hint="eastAsia" w:ascii="微软雅黑" w:hAnsi="微软雅黑" w:eastAsia="微软雅黑" w:cs="微软雅黑"/>
          <w:color w:val="auto"/>
          <w:sz w:val="24"/>
          <w:highlight w:val="none"/>
          <w:lang w:val="zh-CN" w:eastAsia="zh-CN"/>
        </w:rPr>
        <w:t>设计人配合完成本合同设计范围内的工程结算后，设计人提供增值税</w:t>
      </w:r>
      <w:r>
        <w:rPr>
          <w:rFonts w:hint="eastAsia" w:ascii="微软雅黑" w:hAnsi="微软雅黑" w:eastAsia="微软雅黑" w:cs="微软雅黑"/>
          <w:color w:val="auto"/>
          <w:sz w:val="24"/>
          <w:highlight w:val="none"/>
          <w:lang w:val="en-US" w:eastAsia="zh-CN"/>
        </w:rPr>
        <w:t>普通</w:t>
      </w:r>
      <w:r>
        <w:rPr>
          <w:rFonts w:hint="eastAsia" w:ascii="微软雅黑" w:hAnsi="微软雅黑" w:eastAsia="微软雅黑" w:cs="微软雅黑"/>
          <w:color w:val="auto"/>
          <w:sz w:val="24"/>
          <w:highlight w:val="none"/>
          <w:lang w:val="zh-CN" w:eastAsia="zh-CN"/>
        </w:rPr>
        <w:t>发票且发包人完成相关资金拨付程序后</w:t>
      </w:r>
      <w:r>
        <w:rPr>
          <w:rFonts w:hint="eastAsia" w:ascii="微软雅黑" w:hAnsi="微软雅黑" w:eastAsia="微软雅黑" w:cs="微软雅黑"/>
          <w:color w:val="auto"/>
          <w:sz w:val="24"/>
          <w:highlight w:val="none"/>
          <w:u w:val="thick"/>
          <w:lang w:val="en-US" w:eastAsia="zh-CN"/>
        </w:rPr>
        <w:t xml:space="preserve"> 20</w:t>
      </w:r>
      <w:r>
        <w:rPr>
          <w:rFonts w:hint="eastAsia" w:ascii="微软雅黑" w:hAnsi="微软雅黑" w:eastAsia="微软雅黑" w:cs="微软雅黑"/>
          <w:color w:val="auto"/>
          <w:sz w:val="24"/>
          <w:highlight w:val="none"/>
          <w:lang w:val="zh-CN" w:eastAsia="zh-CN"/>
        </w:rPr>
        <w:t>个工作日内，支付本合同设计费剩余价款。</w:t>
      </w:r>
    </w:p>
    <w:p w14:paraId="6D40F565">
      <w:pPr>
        <w:kinsoku/>
        <w:wordWrap/>
        <w:overflowPunct w:val="0"/>
        <w:spacing w:after="84" w:afterLines="35" w:line="360" w:lineRule="auto"/>
        <w:ind w:firstLine="539" w:firstLineChars="0"/>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待本项目决算时，如根据决算结果，本合同已付款超过本合同决算价款，设计人需于决算价款确定后、发包人要求退还超付款之日起10个工作日内，将超付金额退还至发包人。</w:t>
      </w:r>
    </w:p>
    <w:p w14:paraId="36F4DA78">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在发包人向设计人支付各期设计费用前，设计人应提供符合国家规定的、真实、有效、等额增值税发票。否则发包人有权拒绝付款，且不承担任何违约责任。</w:t>
      </w:r>
    </w:p>
    <w:p w14:paraId="5A633A4D">
      <w:pPr>
        <w:kinsoku/>
        <w:overflowPunct w:val="0"/>
        <w:spacing w:after="84" w:afterLines="35" w:line="360" w:lineRule="auto"/>
        <w:ind w:firstLine="539"/>
        <w:rPr>
          <w:rFonts w:hint="eastAsia" w:ascii="微软雅黑" w:hAnsi="微软雅黑" w:eastAsia="微软雅黑" w:cs="微软雅黑"/>
          <w:color w:val="auto"/>
          <w:sz w:val="24"/>
          <w:highlight w:val="none"/>
          <w:lang w:val="zh-CN" w:eastAsia="zh-CN"/>
        </w:rPr>
      </w:pPr>
      <w:r>
        <w:rPr>
          <w:rFonts w:hint="eastAsia" w:ascii="微软雅黑" w:hAnsi="微软雅黑" w:eastAsia="微软雅黑" w:cs="微软雅黑"/>
          <w:color w:val="auto"/>
          <w:sz w:val="24"/>
          <w:highlight w:val="none"/>
          <w:lang w:val="zh-CN" w:eastAsia="zh-CN"/>
        </w:rPr>
        <w:t>设计人同意，如因项目资金拨付审批时间拖延或其他正当理由，致使发包人不能及时支付设计人合同价款时，发包人可以延迟相应合同价款的支付，该延期不能视为发包人违约；如发包人已支付金额超出最终结算金额，设计人需在发包人通知之日起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lang w:val="zh-CN" w:eastAsia="zh-CN"/>
        </w:rPr>
        <w:t>日内无条件将超出部分退还发包人。</w:t>
      </w:r>
    </w:p>
    <w:p w14:paraId="3B6A446A">
      <w:pPr>
        <w:kinsoku/>
        <w:overflowPunct w:val="0"/>
        <w:spacing w:after="84" w:afterLines="35" w:line="360" w:lineRule="auto"/>
        <w:ind w:firstLine="539"/>
        <w:rPr>
          <w:rFonts w:hint="eastAsia" w:ascii="微软雅黑" w:hAnsi="微软雅黑" w:eastAsia="微软雅黑" w:cs="微软雅黑"/>
          <w:b w:val="0"/>
          <w:color w:val="auto"/>
          <w:sz w:val="24"/>
          <w:highlight w:val="none"/>
          <w:lang w:val="zh-CN" w:eastAsia="zh-CN"/>
        </w:rPr>
      </w:pPr>
    </w:p>
    <w:p w14:paraId="3FBFFC43">
      <w:pPr>
        <w:kinsoku/>
        <w:overflowPunct w:val="0"/>
        <w:spacing w:after="84" w:afterLines="35" w:line="360" w:lineRule="auto"/>
        <w:rPr>
          <w:rFonts w:hint="eastAsia" w:ascii="微软雅黑" w:hAnsi="微软雅黑" w:eastAsia="微软雅黑" w:cs="微软雅黑"/>
          <w:b/>
          <w:color w:val="auto"/>
          <w:sz w:val="24"/>
          <w:highlight w:val="none"/>
          <w:lang w:eastAsia="zh-CN"/>
        </w:rPr>
      </w:pPr>
    </w:p>
    <w:p w14:paraId="26D2FB02">
      <w:pPr>
        <w:kinsoku/>
        <w:overflowPunct w:val="0"/>
        <w:spacing w:after="84" w:afterLines="35" w:line="360" w:lineRule="auto"/>
        <w:rPr>
          <w:rFonts w:hint="eastAsia" w:ascii="微软雅黑" w:hAnsi="微软雅黑" w:eastAsia="微软雅黑" w:cs="微软雅黑"/>
          <w:b/>
          <w:color w:val="auto"/>
          <w:sz w:val="24"/>
          <w:highlight w:val="none"/>
          <w:lang w:eastAsia="zh-CN"/>
        </w:rPr>
      </w:pPr>
    </w:p>
    <w:p w14:paraId="3DFE819C">
      <w:pPr>
        <w:kinsoku/>
        <w:overflowPunct/>
        <w:spacing w:after="0" w:afterLines="-2147483648" w:line="240" w:lineRule="auto"/>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8"/>
          <w:highlight w:val="none"/>
          <w:lang w:eastAsia="zh-CN"/>
        </w:rPr>
        <w:t xml:space="preserve">附件6： </w:t>
      </w:r>
    </w:p>
    <w:p w14:paraId="7D8EDAE4">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r>
        <w:rPr>
          <w:rFonts w:hint="eastAsia" w:ascii="微软雅黑" w:hAnsi="微软雅黑" w:eastAsia="微软雅黑" w:cs="微软雅黑"/>
          <w:b/>
          <w:color w:val="auto"/>
          <w:sz w:val="24"/>
          <w:highlight w:val="none"/>
          <w:lang w:eastAsia="zh-CN"/>
        </w:rPr>
        <w:t>设计变更计费依据和方法</w:t>
      </w:r>
    </w:p>
    <w:p w14:paraId="1B6D9DBE">
      <w:pPr>
        <w:kinsoku/>
        <w:overflowPunct w:val="0"/>
        <w:spacing w:after="84" w:afterLines="35" w:line="360" w:lineRule="auto"/>
        <w:jc w:val="center"/>
        <w:rPr>
          <w:rFonts w:hint="eastAsia" w:ascii="微软雅黑" w:hAnsi="微软雅黑" w:eastAsia="微软雅黑" w:cs="微软雅黑"/>
          <w:b/>
          <w:color w:val="auto"/>
          <w:sz w:val="24"/>
          <w:highlight w:val="none"/>
          <w:lang w:eastAsia="zh-CN"/>
        </w:rPr>
      </w:pPr>
    </w:p>
    <w:p w14:paraId="0C2C3138">
      <w:pPr>
        <w:widowControl w:val="0"/>
        <w:numPr>
          <w:ilvl w:val="0"/>
          <w:numId w:val="5"/>
        </w:numPr>
        <w:kinsoku/>
        <w:overflowPunct w:val="0"/>
        <w:spacing w:after="84" w:afterLines="35" w:line="360" w:lineRule="auto"/>
        <w:jc w:val="both"/>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经双方协商确定的由于发包人责任的，执行如下约定：</w:t>
      </w:r>
    </w:p>
    <w:p w14:paraId="4DBF9EF7">
      <w:pPr>
        <w:kinsoku/>
        <w:overflowPunct w:val="0"/>
        <w:spacing w:after="84" w:afterLines="35" w:line="360" w:lineRule="auto"/>
        <w:ind w:left="706" w:leftChars="333" w:hanging="7" w:hangingChars="3"/>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u w:val="single"/>
          <w:lang w:eastAsia="zh-CN"/>
        </w:rPr>
        <w:t>本工程合同</w:t>
      </w:r>
      <w:r>
        <w:rPr>
          <w:rFonts w:hint="eastAsia" w:ascii="微软雅黑" w:hAnsi="微软雅黑" w:eastAsia="微软雅黑" w:cs="微软雅黑"/>
          <w:color w:val="auto"/>
          <w:sz w:val="24"/>
          <w:highlight w:val="none"/>
          <w:u w:val="single"/>
          <w:lang w:val="en-US" w:eastAsia="zh-CN"/>
        </w:rPr>
        <w:t>暂定</w:t>
      </w:r>
      <w:r>
        <w:rPr>
          <w:rFonts w:hint="eastAsia" w:ascii="微软雅黑" w:hAnsi="微软雅黑" w:eastAsia="微软雅黑" w:cs="微软雅黑"/>
          <w:color w:val="auto"/>
          <w:sz w:val="24"/>
          <w:highlight w:val="none"/>
          <w:u w:val="single"/>
          <w:lang w:eastAsia="zh-CN"/>
        </w:rPr>
        <w:t>总价应是完成合同范围的全部工作内容所发生的全部费用，包括但不限于完成初步设计（含方案设计）、施工图设计、设计报批及相关配套技术服务，招标配合服务、施工现场配合服务等费用，在合同履约期间将不因市场物价、设计周期的变动而予以调整。本项目建设条件仅适用于项目前期设计招投标工作，最终条件以规划部门批复为准。因规划综合实施方案批复和投资主管部门的批复，可能会对项目方案进行必要调整，包括但不限于建筑高度，建设方案，建筑面积，建设位置等调整，本工程合同</w:t>
      </w:r>
      <w:r>
        <w:rPr>
          <w:rFonts w:hint="eastAsia" w:ascii="微软雅黑" w:hAnsi="微软雅黑" w:eastAsia="微软雅黑" w:cs="微软雅黑"/>
          <w:color w:val="auto"/>
          <w:sz w:val="24"/>
          <w:highlight w:val="none"/>
          <w:u w:val="single"/>
          <w:lang w:val="en-US" w:eastAsia="zh-CN"/>
        </w:rPr>
        <w:t>暂定</w:t>
      </w:r>
      <w:r>
        <w:rPr>
          <w:rFonts w:hint="eastAsia" w:ascii="微软雅黑" w:hAnsi="微软雅黑" w:eastAsia="微软雅黑" w:cs="微软雅黑"/>
          <w:color w:val="auto"/>
          <w:sz w:val="24"/>
          <w:highlight w:val="none"/>
          <w:u w:val="single"/>
          <w:lang w:eastAsia="zh-CN"/>
        </w:rPr>
        <w:t>总价不予调整。</w:t>
      </w:r>
    </w:p>
    <w:p w14:paraId="40DFD479">
      <w:pPr>
        <w:widowControl w:val="0"/>
        <w:numPr>
          <w:ilvl w:val="0"/>
          <w:numId w:val="5"/>
        </w:numPr>
        <w:kinsoku/>
        <w:overflowPunct w:val="0"/>
        <w:spacing w:after="84" w:afterLines="35" w:line="360" w:lineRule="auto"/>
        <w:jc w:val="both"/>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经双方协商确定的由于设计人责任或变更未满足“第一条”重大变更情况的，设计人承担全部设计变更工作及费用，并赔偿由此给发包人造成的损失。</w:t>
      </w:r>
    </w:p>
    <w:p w14:paraId="34FDEDA5">
      <w:pPr>
        <w:kinsoku/>
        <w:overflowPunct w:val="0"/>
        <w:spacing w:after="84" w:afterLines="35" w:line="400" w:lineRule="exact"/>
        <w:rPr>
          <w:rFonts w:hint="eastAsia" w:ascii="微软雅黑" w:hAnsi="微软雅黑" w:eastAsia="微软雅黑" w:cs="微软雅黑"/>
          <w:b/>
          <w:color w:val="auto"/>
          <w:sz w:val="36"/>
          <w:highlight w:val="none"/>
          <w:lang w:eastAsia="zh-CN"/>
        </w:rPr>
      </w:pPr>
    </w:p>
    <w:p w14:paraId="416972CA">
      <w:pPr>
        <w:kinsoku/>
        <w:overflowPunct w:val="0"/>
        <w:spacing w:after="84" w:afterLines="35" w:line="400" w:lineRule="exact"/>
        <w:jc w:val="center"/>
        <w:rPr>
          <w:rFonts w:hint="eastAsia" w:ascii="微软雅黑" w:hAnsi="微软雅黑" w:eastAsia="微软雅黑" w:cs="微软雅黑"/>
          <w:b/>
          <w:color w:val="auto"/>
          <w:sz w:val="36"/>
          <w:highlight w:val="none"/>
          <w:lang w:eastAsia="zh-CN"/>
        </w:rPr>
      </w:pPr>
    </w:p>
    <w:p w14:paraId="5BD25402">
      <w:pPr>
        <w:kinsoku/>
        <w:overflowPunct w:val="0"/>
        <w:rPr>
          <w:rFonts w:hint="eastAsia" w:ascii="微软雅黑" w:hAnsi="微软雅黑" w:eastAsia="微软雅黑" w:cs="微软雅黑"/>
          <w:color w:val="auto"/>
          <w:sz w:val="28"/>
          <w:highlight w:val="none"/>
          <w:lang w:eastAsia="zh-CN"/>
        </w:rPr>
      </w:pPr>
      <w:bookmarkStart w:id="252" w:name="_Toc133051035"/>
      <w:r>
        <w:rPr>
          <w:rFonts w:hint="eastAsia" w:ascii="微软雅黑" w:hAnsi="微软雅黑" w:eastAsia="微软雅黑" w:cs="微软雅黑"/>
          <w:color w:val="auto"/>
          <w:sz w:val="28"/>
          <w:highlight w:val="none"/>
          <w:lang w:eastAsia="zh-CN"/>
        </w:rPr>
        <w:br w:type="page"/>
      </w:r>
    </w:p>
    <w:p w14:paraId="6D35AE99">
      <w:pPr>
        <w:kinsoku/>
        <w:overflowPunct/>
        <w:spacing w:after="0" w:line="240" w:lineRule="auto"/>
        <w:outlineLvl w:val="9"/>
        <w:rPr>
          <w:rFonts w:hint="eastAsia" w:ascii="微软雅黑" w:hAnsi="微软雅黑" w:eastAsia="微软雅黑" w:cs="微软雅黑"/>
          <w:b/>
          <w:color w:val="auto"/>
          <w:sz w:val="28"/>
          <w:highlight w:val="none"/>
          <w:lang w:eastAsia="zh-CN"/>
        </w:rPr>
      </w:pPr>
      <w:r>
        <w:rPr>
          <w:rFonts w:hint="eastAsia" w:ascii="微软雅黑" w:hAnsi="微软雅黑" w:eastAsia="微软雅黑" w:cs="微软雅黑"/>
          <w:b/>
          <w:color w:val="auto"/>
          <w:sz w:val="28"/>
          <w:highlight w:val="none"/>
          <w:lang w:eastAsia="zh-CN"/>
        </w:rPr>
        <w:t>附件7：</w:t>
      </w:r>
      <w:bookmarkEnd w:id="252"/>
    </w:p>
    <w:p w14:paraId="12377163">
      <w:pPr>
        <w:kinsoku/>
        <w:overflowPunct w:val="0"/>
        <w:spacing w:after="84" w:line="360" w:lineRule="auto"/>
        <w:jc w:val="center"/>
        <w:outlineLvl w:val="9"/>
        <w:rPr>
          <w:rFonts w:hint="eastAsia" w:ascii="微软雅黑" w:hAnsi="微软雅黑" w:eastAsia="微软雅黑" w:cs="微软雅黑"/>
          <w:color w:val="auto"/>
          <w:sz w:val="32"/>
          <w:szCs w:val="32"/>
          <w:highlight w:val="none"/>
          <w:lang w:eastAsia="zh-CN"/>
        </w:rPr>
      </w:pPr>
      <w:bookmarkStart w:id="253" w:name="_Toc133051036"/>
      <w:r>
        <w:rPr>
          <w:rFonts w:hint="eastAsia" w:ascii="微软雅黑" w:hAnsi="微软雅黑" w:eastAsia="微软雅黑" w:cs="微软雅黑"/>
          <w:color w:val="auto"/>
          <w:sz w:val="32"/>
          <w:szCs w:val="32"/>
          <w:highlight w:val="none"/>
          <w:lang w:eastAsia="zh-CN"/>
        </w:rPr>
        <w:t>廉政责任书</w:t>
      </w:r>
      <w:bookmarkEnd w:id="253"/>
    </w:p>
    <w:p w14:paraId="05917BF4">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项目名称：</w:t>
      </w:r>
    </w:p>
    <w:p w14:paraId="2EB432A0">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 xml:space="preserve">发包人（甲方）：      </w:t>
      </w:r>
    </w:p>
    <w:p w14:paraId="3F8402CA">
      <w:pPr>
        <w:kinsoku/>
        <w:overflowPunct w:val="0"/>
        <w:spacing w:after="84" w:afterLines="35" w:line="360" w:lineRule="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设计人（乙方）：</w:t>
      </w:r>
    </w:p>
    <w:p w14:paraId="10EFDFD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为加强设计工作中廉政建设，规范设计工作中甲乙双方的各项活动，防止发生各种谋取不正当利益的违法违纪行为，保护国家、集体和当事人的合法权益，根据国家相关法律和廉政建设责任制规定，特订立本廉政责任书。</w:t>
      </w:r>
    </w:p>
    <w:p w14:paraId="6F997F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第一条 双方的责任</w:t>
      </w:r>
    </w:p>
    <w:p w14:paraId="78A2ABC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（一）严格遵守国家关于市场准入、项目招标投标、拆迁、施工安装和市场活动的有关法律法规，相关政策，以及廉政建设的各项规定。</w:t>
      </w:r>
    </w:p>
    <w:p w14:paraId="7F46FD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（二）严格执行设计合同文件，自觉按协议办事。</w:t>
      </w:r>
    </w:p>
    <w:p w14:paraId="3173CE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（三）业务活动必须坚持公开、公平、公正、诚信、透明的原则（除法律法规另有规定者外），不得为获取不正当的利益、损害国家和对方利益，不得违反相关的规章制度。</w:t>
      </w:r>
    </w:p>
    <w:p w14:paraId="61CB576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（四）发现对方在业务活动中有违规、违纪、违法行为的， 应及时提醒对方，情节严重的，应向其上级主管部门或纪检监察、司法等有关机关举报。</w:t>
      </w:r>
    </w:p>
    <w:p w14:paraId="3FF2E67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第二条 甲方的责任</w:t>
      </w:r>
    </w:p>
    <w:p w14:paraId="0197A36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甲方的领导和从事设计工作的工作人员，在开展工作的事前、事中、事后应遵守以下规定：</w:t>
      </w:r>
    </w:p>
    <w:p w14:paraId="34E2BA4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（一）不准向乙方和相关单位索要或接受回扣、礼金、有价证券、贵重物品和好处费、感谢费等。</w:t>
      </w:r>
    </w:p>
    <w:p w14:paraId="75B7A979">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（二）不准在乙方和相关单位报销任何应由甲方或个人支付的费用。</w:t>
      </w:r>
    </w:p>
    <w:p w14:paraId="5958301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（三）不准要求、暗示或接受乙方和相关单位为个人装修住房、婚丧嫁娶、配偶子女的工作安排以及出国（境）旅游等提供方便。</w:t>
      </w:r>
    </w:p>
    <w:p w14:paraId="34F0BA6D">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（四）不准参加可能影响公正执行公务的乙方和相关单位宴请、健身、娱乐等活动。</w:t>
      </w:r>
    </w:p>
    <w:p w14:paraId="1598C7FB">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（五）不准向乙方和相关单位介绍或为配偶、子女、亲属参与同甲方项目申请报告合同有关的经济活动。</w:t>
      </w:r>
    </w:p>
    <w:p w14:paraId="05CAB4C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第三条 乙方的责任</w:t>
      </w:r>
    </w:p>
    <w:p w14:paraId="05677EA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应与甲方保持正常的业务交往，按照有关法律法规和程序开展业务工作，严格执行相关方针、政策，并遵守以下规定：</w:t>
      </w:r>
    </w:p>
    <w:p w14:paraId="65416847">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（一）不准以任何理由向甲方及其工作人员索要、接受或赠送礼金、有价证券、贵重物品及回扣、好处费、感谢费等。</w:t>
      </w:r>
    </w:p>
    <w:p w14:paraId="3A8B1D38">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（二）不准以任何理由为甲方和相关单位报销应由对方或个人支付的费用。</w:t>
      </w:r>
    </w:p>
    <w:p w14:paraId="010BC9E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（三）不准接受或暗示为甲方、相关单位或个人装修住房、婚丧嫁娶、配偶子女的工作安排以及出国（境）、旅游等提供方便。</w:t>
      </w:r>
    </w:p>
    <w:p w14:paraId="4127370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第四条 违约责任</w:t>
      </w:r>
    </w:p>
    <w:p w14:paraId="4844FF64">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一）甲方工作人员有违反本责任书第一条、第二条责任行为的，按照管理权限，依据有关法律法规和规定给予党纪、政纪处分或组织处理；涉嫌犯罪的，移交司法机关追究刑事责任；给乙方单位造成经济损失的，应予以赔偿。</w:t>
      </w:r>
    </w:p>
    <w:p w14:paraId="590DAA82">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二）乙方工作人员有违反本责任书第一、第三条责任行为的，按照管理权限，依据有关法律法规和规定给予党纪、政纪处分或组织处理；涉嫌犯罪的，移交司法机关追究刑事责任；给甲方单位造成经济损失的，应予以赔偿。</w:t>
      </w:r>
    </w:p>
    <w:p w14:paraId="03058ED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第五条 本责任书作为设计合同的附件，与设计合同具有同等的法律效力，经双方签署后立即生效。</w:t>
      </w:r>
    </w:p>
    <w:p w14:paraId="697D9E3C">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第六条 本责任书的有效期为双方签署之日起至本项目工作完成。</w:t>
      </w:r>
    </w:p>
    <w:p w14:paraId="3D11D0B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第七条 本责任书一式</w:t>
      </w:r>
      <w:r>
        <w:rPr>
          <w:rFonts w:hint="eastAsia" w:ascii="微软雅黑" w:hAnsi="微软雅黑" w:eastAsia="微软雅黑" w:cs="微软雅黑"/>
          <w:color w:val="auto"/>
          <w:sz w:val="24"/>
          <w:highlight w:val="none"/>
          <w:lang w:val="en-US" w:eastAsia="zh-CN"/>
        </w:rPr>
        <w:t>捌</w:t>
      </w:r>
      <w:r>
        <w:rPr>
          <w:rFonts w:hint="eastAsia" w:ascii="微软雅黑" w:hAnsi="微软雅黑" w:eastAsia="微软雅黑" w:cs="微软雅黑"/>
          <w:color w:val="auto"/>
          <w:sz w:val="24"/>
          <w:highlight w:val="none"/>
          <w:lang w:eastAsia="zh-CN"/>
        </w:rPr>
        <w:t>份，甲方执</w:t>
      </w:r>
      <w:r>
        <w:rPr>
          <w:rFonts w:hint="eastAsia" w:ascii="微软雅黑" w:hAnsi="微软雅黑" w:eastAsia="微软雅黑" w:cs="微软雅黑"/>
          <w:color w:val="auto"/>
          <w:sz w:val="24"/>
          <w:highlight w:val="none"/>
          <w:lang w:val="en-US" w:eastAsia="zh-CN"/>
        </w:rPr>
        <w:t>肆</w:t>
      </w:r>
      <w:r>
        <w:rPr>
          <w:rFonts w:hint="eastAsia" w:ascii="微软雅黑" w:hAnsi="微软雅黑" w:eastAsia="微软雅黑" w:cs="微软雅黑"/>
          <w:color w:val="auto"/>
          <w:sz w:val="24"/>
          <w:highlight w:val="none"/>
          <w:lang w:eastAsia="zh-CN"/>
        </w:rPr>
        <w:t>份，乙方执</w:t>
      </w:r>
      <w:r>
        <w:rPr>
          <w:rFonts w:hint="eastAsia" w:ascii="微软雅黑" w:hAnsi="微软雅黑" w:eastAsia="微软雅黑" w:cs="微软雅黑"/>
          <w:color w:val="auto"/>
          <w:sz w:val="24"/>
          <w:highlight w:val="none"/>
          <w:lang w:val="en-US" w:eastAsia="zh-CN"/>
        </w:rPr>
        <w:t>肆</w:t>
      </w:r>
      <w:r>
        <w:rPr>
          <w:rFonts w:hint="eastAsia" w:ascii="微软雅黑" w:hAnsi="微软雅黑" w:eastAsia="微软雅黑" w:cs="微软雅黑"/>
          <w:color w:val="auto"/>
          <w:sz w:val="24"/>
          <w:highlight w:val="none"/>
          <w:lang w:eastAsia="zh-CN"/>
        </w:rPr>
        <w:t>份，具有同等法律效力。</w:t>
      </w:r>
    </w:p>
    <w:p w14:paraId="261015CF">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甲方单位：（盖章）                     乙方单位：</w:t>
      </w:r>
      <w:r>
        <w:rPr>
          <w:rFonts w:hint="eastAsia" w:ascii="微软雅黑" w:hAnsi="微软雅黑" w:eastAsia="微软雅黑" w:cs="微软雅黑"/>
          <w:color w:val="auto"/>
          <w:sz w:val="24"/>
          <w:highlight w:val="none"/>
          <w:lang w:eastAsia="zh-TW"/>
        </w:rPr>
        <w:t>（盖章）</w:t>
      </w:r>
    </w:p>
    <w:p w14:paraId="4647E7A3">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TW"/>
        </w:rPr>
        <w:t>法定代表人：</w:t>
      </w:r>
      <w:r>
        <w:rPr>
          <w:rFonts w:hint="eastAsia" w:ascii="微软雅黑" w:hAnsi="微软雅黑" w:eastAsia="微软雅黑" w:cs="微软雅黑"/>
          <w:color w:val="auto"/>
          <w:sz w:val="24"/>
          <w:highlight w:val="none"/>
          <w:lang w:eastAsia="zh-CN"/>
        </w:rPr>
        <w:t>（签字或盖章）</w:t>
      </w:r>
      <w:r>
        <w:rPr>
          <w:rFonts w:hint="eastAsia" w:ascii="微软雅黑" w:hAnsi="微软雅黑" w:eastAsia="微软雅黑" w:cs="微软雅黑"/>
          <w:color w:val="auto"/>
          <w:sz w:val="24"/>
          <w:highlight w:val="none"/>
          <w:lang w:eastAsia="zh-TW"/>
        </w:rPr>
        <w:t xml:space="preserve"> 法定代表人：</w:t>
      </w:r>
      <w:r>
        <w:rPr>
          <w:rFonts w:hint="eastAsia" w:ascii="微软雅黑" w:hAnsi="微软雅黑" w:eastAsia="微软雅黑" w:cs="微软雅黑"/>
          <w:color w:val="auto"/>
          <w:sz w:val="24"/>
          <w:highlight w:val="none"/>
          <w:lang w:eastAsia="zh-CN"/>
        </w:rPr>
        <w:t>（签字或盖章）</w:t>
      </w:r>
    </w:p>
    <w:p w14:paraId="4962FACA">
      <w:pPr>
        <w:kinsoku/>
        <w:overflowPunct w:val="0"/>
        <w:spacing w:after="84" w:afterLines="35" w:line="360" w:lineRule="auto"/>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地址：                                 地址</w:t>
      </w:r>
      <w:r>
        <w:rPr>
          <w:rFonts w:hint="eastAsia" w:ascii="微软雅黑" w:hAnsi="微软雅黑" w:eastAsia="微软雅黑" w:cs="微软雅黑"/>
          <w:color w:val="auto"/>
          <w:sz w:val="24"/>
          <w:highlight w:val="none"/>
          <w:lang w:eastAsia="zh-TW"/>
        </w:rPr>
        <w:t>：</w:t>
      </w:r>
    </w:p>
    <w:p w14:paraId="47F50E4A">
      <w:pPr>
        <w:kinsoku/>
        <w:overflowPunct w:val="0"/>
        <w:spacing w:line="200" w:lineRule="auto"/>
        <w:ind w:firstLine="480" w:firstLineChars="200"/>
        <w:rPr>
          <w:rFonts w:hint="eastAsia" w:ascii="微软雅黑" w:hAnsi="微软雅黑" w:eastAsia="微软雅黑" w:cs="微软雅黑"/>
          <w:color w:val="auto"/>
          <w:sz w:val="24"/>
          <w:szCs w:val="24"/>
          <w:highlight w:val="none"/>
          <w:lang w:eastAsia="zh-CN"/>
        </w:rPr>
        <w:sectPr>
          <w:headerReference r:id="rId33" w:type="default"/>
          <w:footerReference r:id="rId34" w:type="default"/>
          <w:pgSz w:w="11907" w:h="16840"/>
          <w:pgMar w:top="1183" w:right="1133" w:bottom="1060" w:left="1701" w:header="841" w:footer="886" w:gutter="0"/>
          <w:pgNumType w:fmt="decimal"/>
          <w:cols w:space="720" w:num="1"/>
        </w:sectPr>
      </w:pPr>
      <w:r>
        <w:rPr>
          <w:rFonts w:hint="eastAsia" w:ascii="微软雅黑" w:hAnsi="微软雅黑" w:eastAsia="微软雅黑" w:cs="微软雅黑"/>
          <w:color w:val="auto"/>
          <w:sz w:val="24"/>
          <w:highlight w:val="none"/>
          <w:lang w:eastAsia="zh-CN"/>
        </w:rPr>
        <w:t>电话：                                 电</w:t>
      </w:r>
      <w:r>
        <w:rPr>
          <w:rFonts w:hint="eastAsia" w:ascii="微软雅黑" w:hAnsi="微软雅黑" w:eastAsia="微软雅黑" w:cs="微软雅黑"/>
          <w:color w:val="auto"/>
          <w:sz w:val="24"/>
          <w:highlight w:val="none"/>
          <w:lang w:eastAsia="zh-TW"/>
        </w:rPr>
        <w:t>话：</w:t>
      </w:r>
    </w:p>
    <w:p w14:paraId="43454D59">
      <w:pPr>
        <w:pStyle w:val="3"/>
        <w:spacing w:before="295" w:line="205" w:lineRule="auto"/>
        <w:ind w:left="2644"/>
        <w:outlineLvl w:val="0"/>
        <w:rPr>
          <w:color w:val="auto"/>
          <w:sz w:val="35"/>
          <w:szCs w:val="35"/>
        </w:rPr>
      </w:pPr>
      <w:r>
        <w:rPr>
          <w:b/>
          <w:bCs/>
          <w:color w:val="auto"/>
          <w:spacing w:val="8"/>
          <w:sz w:val="35"/>
          <w:szCs w:val="35"/>
        </w:rPr>
        <w:t>第七章     投标文件格式</w:t>
      </w:r>
    </w:p>
    <w:p w14:paraId="7350BA39">
      <w:pPr>
        <w:spacing w:line="244" w:lineRule="auto"/>
        <w:rPr>
          <w:rFonts w:ascii="Arial"/>
          <w:color w:val="auto"/>
          <w:sz w:val="21"/>
        </w:rPr>
      </w:pPr>
    </w:p>
    <w:p w14:paraId="312953E4">
      <w:pPr>
        <w:spacing w:line="244" w:lineRule="auto"/>
        <w:rPr>
          <w:rFonts w:ascii="Arial"/>
          <w:color w:val="auto"/>
          <w:sz w:val="21"/>
        </w:rPr>
      </w:pPr>
    </w:p>
    <w:p w14:paraId="4E74AB01">
      <w:pPr>
        <w:spacing w:line="244" w:lineRule="auto"/>
        <w:rPr>
          <w:rFonts w:ascii="Arial"/>
          <w:color w:val="auto"/>
          <w:sz w:val="21"/>
        </w:rPr>
      </w:pPr>
    </w:p>
    <w:p w14:paraId="2261091C">
      <w:pPr>
        <w:spacing w:line="244" w:lineRule="auto"/>
        <w:rPr>
          <w:rFonts w:ascii="Arial"/>
          <w:color w:val="auto"/>
          <w:sz w:val="21"/>
        </w:rPr>
      </w:pPr>
    </w:p>
    <w:p w14:paraId="5D99BDA3">
      <w:pPr>
        <w:pStyle w:val="3"/>
        <w:spacing w:before="103" w:line="200" w:lineRule="auto"/>
        <w:ind w:left="147"/>
        <w:rPr>
          <w:color w:val="auto"/>
          <w:sz w:val="24"/>
          <w:szCs w:val="24"/>
        </w:rPr>
      </w:pPr>
      <w:r>
        <w:rPr>
          <w:b/>
          <w:bCs/>
          <w:color w:val="auto"/>
          <w:sz w:val="24"/>
          <w:szCs w:val="24"/>
        </w:rPr>
        <w:t>投标人编制文件须知</w:t>
      </w:r>
    </w:p>
    <w:p w14:paraId="4BB64046">
      <w:pPr>
        <w:pStyle w:val="3"/>
        <w:spacing w:before="178" w:line="268" w:lineRule="auto"/>
        <w:ind w:left="146" w:right="2" w:firstLine="21"/>
        <w:rPr>
          <w:color w:val="auto"/>
          <w:sz w:val="24"/>
          <w:szCs w:val="24"/>
        </w:rPr>
      </w:pPr>
      <w:r>
        <w:rPr>
          <w:rFonts w:ascii="Arial" w:hAnsi="Arial" w:eastAsia="Arial" w:cs="Arial"/>
          <w:color w:val="auto"/>
          <w:spacing w:val="-4"/>
          <w:sz w:val="24"/>
          <w:szCs w:val="24"/>
        </w:rPr>
        <w:t>1</w:t>
      </w:r>
      <w:r>
        <w:rPr>
          <w:rFonts w:ascii="Arial" w:hAnsi="Arial" w:eastAsia="Arial" w:cs="Arial"/>
          <w:color w:val="auto"/>
          <w:spacing w:val="-26"/>
          <w:sz w:val="24"/>
          <w:szCs w:val="24"/>
        </w:rPr>
        <w:t xml:space="preserve"> </w:t>
      </w:r>
      <w:r>
        <w:rPr>
          <w:color w:val="auto"/>
          <w:spacing w:val="-4"/>
          <w:sz w:val="24"/>
          <w:szCs w:val="24"/>
        </w:rPr>
        <w:t>、投标人按照本部分的顺序编制投标文件（资格证明文件）、投标文件（商务技术文</w:t>
      </w:r>
      <w:r>
        <w:rPr>
          <w:color w:val="auto"/>
          <w:sz w:val="24"/>
          <w:szCs w:val="24"/>
        </w:rPr>
        <w:t xml:space="preserve"> </w:t>
      </w:r>
      <w:r>
        <w:rPr>
          <w:color w:val="auto"/>
          <w:spacing w:val="-2"/>
          <w:sz w:val="24"/>
          <w:szCs w:val="24"/>
        </w:rPr>
        <w:t>件</w:t>
      </w:r>
      <w:r>
        <w:rPr>
          <w:color w:val="auto"/>
          <w:spacing w:val="-55"/>
          <w:w w:val="97"/>
          <w:sz w:val="24"/>
          <w:szCs w:val="24"/>
        </w:rPr>
        <w:t>），</w:t>
      </w:r>
      <w:r>
        <w:rPr>
          <w:color w:val="auto"/>
          <w:spacing w:val="-2"/>
          <w:sz w:val="24"/>
          <w:szCs w:val="24"/>
        </w:rPr>
        <w:t>编制中涉及格式资料的，应按照本部分提供的内容和格式（所有表格的格式可扩</w:t>
      </w:r>
      <w:r>
        <w:rPr>
          <w:color w:val="auto"/>
          <w:spacing w:val="1"/>
          <w:sz w:val="24"/>
          <w:szCs w:val="24"/>
        </w:rPr>
        <w:t xml:space="preserve"> </w:t>
      </w:r>
      <w:r>
        <w:rPr>
          <w:color w:val="auto"/>
          <w:spacing w:val="-1"/>
          <w:sz w:val="24"/>
          <w:szCs w:val="24"/>
        </w:rPr>
        <w:t>展）填写提交。</w:t>
      </w:r>
    </w:p>
    <w:p w14:paraId="2184CE72">
      <w:pPr>
        <w:pStyle w:val="3"/>
        <w:spacing w:before="187" w:line="278" w:lineRule="auto"/>
        <w:ind w:left="146" w:firstLine="12"/>
        <w:rPr>
          <w:color w:val="auto"/>
          <w:sz w:val="24"/>
          <w:szCs w:val="24"/>
        </w:rPr>
      </w:pPr>
      <w:r>
        <w:rPr>
          <w:rFonts w:hint="eastAsia" w:ascii="Arial" w:hAnsi="Arial" w:eastAsia="宋体" w:cs="Arial"/>
          <w:color w:val="auto"/>
          <w:spacing w:val="-2"/>
          <w:sz w:val="24"/>
          <w:szCs w:val="24"/>
          <w:lang w:eastAsia="zh-CN"/>
        </w:rPr>
        <w:t>2.</w:t>
      </w:r>
      <w:r>
        <w:rPr>
          <w:color w:val="auto"/>
          <w:spacing w:val="-2"/>
          <w:sz w:val="24"/>
          <w:szCs w:val="24"/>
        </w:rPr>
        <w:t>对于招标文件中标记了</w:t>
      </w:r>
      <w:r>
        <w:rPr>
          <w:color w:val="auto"/>
          <w:spacing w:val="-35"/>
          <w:sz w:val="24"/>
          <w:szCs w:val="24"/>
        </w:rPr>
        <w:t xml:space="preserve"> </w:t>
      </w:r>
      <w:r>
        <w:rPr>
          <w:rFonts w:ascii="Arial" w:hAnsi="Arial" w:eastAsia="Arial" w:cs="Arial"/>
          <w:color w:val="auto"/>
          <w:spacing w:val="-2"/>
          <w:sz w:val="24"/>
          <w:szCs w:val="24"/>
        </w:rPr>
        <w:t>“</w:t>
      </w:r>
      <w:r>
        <w:rPr>
          <w:color w:val="auto"/>
          <w:spacing w:val="-2"/>
          <w:sz w:val="24"/>
          <w:szCs w:val="24"/>
        </w:rPr>
        <w:t>实质性格式</w:t>
      </w:r>
      <w:r>
        <w:rPr>
          <w:color w:val="auto"/>
          <w:spacing w:val="-51"/>
          <w:sz w:val="24"/>
          <w:szCs w:val="24"/>
        </w:rPr>
        <w:t xml:space="preserve"> </w:t>
      </w:r>
      <w:r>
        <w:rPr>
          <w:rFonts w:ascii="Arial" w:hAnsi="Arial" w:eastAsia="Arial" w:cs="Arial"/>
          <w:color w:val="auto"/>
          <w:spacing w:val="-2"/>
          <w:sz w:val="24"/>
          <w:szCs w:val="24"/>
        </w:rPr>
        <w:t>”</w:t>
      </w:r>
      <w:r>
        <w:rPr>
          <w:color w:val="auto"/>
          <w:spacing w:val="-2"/>
          <w:sz w:val="24"/>
          <w:szCs w:val="24"/>
        </w:rPr>
        <w:t>文件的，投标人不得改变格式中给定的文字所</w:t>
      </w:r>
      <w:r>
        <w:rPr>
          <w:color w:val="auto"/>
          <w:sz w:val="24"/>
          <w:szCs w:val="24"/>
        </w:rPr>
        <w:t xml:space="preserve"> 表达的含义，不得删减格式中的实质性内容</w:t>
      </w:r>
      <w:r>
        <w:rPr>
          <w:color w:val="auto"/>
          <w:spacing w:val="-27"/>
          <w:sz w:val="24"/>
          <w:szCs w:val="24"/>
        </w:rPr>
        <w:t xml:space="preserve"> </w:t>
      </w:r>
      <w:r>
        <w:rPr>
          <w:color w:val="auto"/>
          <w:sz w:val="24"/>
          <w:szCs w:val="24"/>
        </w:rPr>
        <w:t xml:space="preserve">，不得自行添加与格式中给定的文字内容 </w:t>
      </w:r>
      <w:r>
        <w:rPr>
          <w:color w:val="auto"/>
          <w:spacing w:val="-2"/>
          <w:sz w:val="24"/>
          <w:szCs w:val="24"/>
        </w:rPr>
        <w:t>相矛盾的内容</w:t>
      </w:r>
      <w:r>
        <w:rPr>
          <w:color w:val="auto"/>
          <w:spacing w:val="-26"/>
          <w:sz w:val="24"/>
          <w:szCs w:val="24"/>
        </w:rPr>
        <w:t xml:space="preserve"> </w:t>
      </w:r>
      <w:r>
        <w:rPr>
          <w:color w:val="auto"/>
          <w:spacing w:val="-2"/>
          <w:sz w:val="24"/>
          <w:szCs w:val="24"/>
        </w:rPr>
        <w:t>，不得对应当填写的空格不填写或不实质性响应</w:t>
      </w:r>
      <w:r>
        <w:rPr>
          <w:color w:val="auto"/>
          <w:spacing w:val="-26"/>
          <w:sz w:val="24"/>
          <w:szCs w:val="24"/>
        </w:rPr>
        <w:t xml:space="preserve"> </w:t>
      </w:r>
      <w:r>
        <w:rPr>
          <w:color w:val="auto"/>
          <w:spacing w:val="-2"/>
          <w:sz w:val="24"/>
          <w:szCs w:val="24"/>
        </w:rPr>
        <w:t>，否则</w:t>
      </w:r>
      <w:r>
        <w:rPr>
          <w:b/>
          <w:bCs/>
          <w:color w:val="auto"/>
          <w:spacing w:val="-2"/>
          <w:sz w:val="24"/>
          <w:szCs w:val="24"/>
        </w:rPr>
        <w:t>投标无效</w:t>
      </w:r>
      <w:r>
        <w:rPr>
          <w:b/>
          <w:bCs/>
          <w:color w:val="auto"/>
          <w:spacing w:val="-41"/>
          <w:sz w:val="24"/>
          <w:szCs w:val="24"/>
        </w:rPr>
        <w:t xml:space="preserve"> </w:t>
      </w:r>
      <w:r>
        <w:rPr>
          <w:color w:val="auto"/>
          <w:spacing w:val="-2"/>
          <w:sz w:val="24"/>
          <w:szCs w:val="24"/>
        </w:rPr>
        <w:t>。未标</w:t>
      </w:r>
      <w:r>
        <w:rPr>
          <w:color w:val="auto"/>
          <w:sz w:val="24"/>
          <w:szCs w:val="24"/>
        </w:rPr>
        <w:t xml:space="preserve"> </w:t>
      </w:r>
      <w:r>
        <w:rPr>
          <w:color w:val="auto"/>
          <w:spacing w:val="-1"/>
          <w:sz w:val="24"/>
          <w:szCs w:val="24"/>
        </w:rPr>
        <w:t>记</w:t>
      </w:r>
      <w:r>
        <w:rPr>
          <w:color w:val="auto"/>
          <w:spacing w:val="-40"/>
          <w:sz w:val="24"/>
          <w:szCs w:val="24"/>
        </w:rPr>
        <w:t xml:space="preserve"> </w:t>
      </w:r>
      <w:r>
        <w:rPr>
          <w:rFonts w:ascii="Arial" w:hAnsi="Arial" w:eastAsia="Arial" w:cs="Arial"/>
          <w:color w:val="auto"/>
          <w:spacing w:val="-1"/>
          <w:sz w:val="24"/>
          <w:szCs w:val="24"/>
        </w:rPr>
        <w:t>“</w:t>
      </w:r>
      <w:r>
        <w:rPr>
          <w:color w:val="auto"/>
          <w:spacing w:val="-1"/>
          <w:sz w:val="24"/>
          <w:szCs w:val="24"/>
        </w:rPr>
        <w:t>实质性格式</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的文件和招标文件未提供格式的内容</w:t>
      </w:r>
      <w:r>
        <w:rPr>
          <w:color w:val="auto"/>
          <w:spacing w:val="-29"/>
          <w:sz w:val="24"/>
          <w:szCs w:val="24"/>
        </w:rPr>
        <w:t xml:space="preserve"> </w:t>
      </w:r>
      <w:r>
        <w:rPr>
          <w:color w:val="auto"/>
          <w:spacing w:val="-1"/>
          <w:sz w:val="24"/>
          <w:szCs w:val="24"/>
        </w:rPr>
        <w:t>，可由投标人自行编写。</w:t>
      </w:r>
    </w:p>
    <w:p w14:paraId="212D4C95">
      <w:pPr>
        <w:pStyle w:val="3"/>
        <w:spacing w:before="177" w:line="200" w:lineRule="auto"/>
        <w:ind w:left="160"/>
        <w:rPr>
          <w:color w:val="auto"/>
          <w:sz w:val="24"/>
          <w:szCs w:val="24"/>
        </w:rPr>
      </w:pPr>
      <w:r>
        <w:rPr>
          <w:rFonts w:hint="eastAsia" w:ascii="Arial" w:hAnsi="Arial" w:eastAsia="宋体" w:cs="Arial"/>
          <w:color w:val="auto"/>
          <w:sz w:val="24"/>
          <w:szCs w:val="24"/>
          <w:lang w:eastAsia="zh-CN"/>
        </w:rPr>
        <w:t>3.</w:t>
      </w:r>
      <w:r>
        <w:rPr>
          <w:color w:val="auto"/>
          <w:sz w:val="24"/>
          <w:szCs w:val="24"/>
        </w:rPr>
        <w:t>全部声明和问题的回答及所附材料必须是真实的、准确的和完整</w:t>
      </w:r>
      <w:r>
        <w:rPr>
          <w:color w:val="auto"/>
          <w:spacing w:val="-1"/>
          <w:sz w:val="24"/>
          <w:szCs w:val="24"/>
        </w:rPr>
        <w:t>的。</w:t>
      </w:r>
    </w:p>
    <w:p w14:paraId="55689A99">
      <w:pPr>
        <w:spacing w:line="200" w:lineRule="auto"/>
        <w:rPr>
          <w:color w:val="auto"/>
          <w:sz w:val="24"/>
          <w:szCs w:val="24"/>
        </w:rPr>
        <w:sectPr>
          <w:headerReference r:id="rId35" w:type="default"/>
          <w:footerReference r:id="rId36" w:type="default"/>
          <w:pgSz w:w="11907" w:h="16840"/>
          <w:pgMar w:top="1183" w:right="1131" w:bottom="1060" w:left="1701" w:header="841" w:footer="886" w:gutter="0"/>
          <w:pgNumType w:fmt="decimal"/>
          <w:cols w:space="720" w:num="1"/>
        </w:sectPr>
      </w:pPr>
    </w:p>
    <w:p w14:paraId="2B2E0C87">
      <w:pPr>
        <w:pStyle w:val="3"/>
        <w:spacing w:before="273" w:line="200" w:lineRule="auto"/>
        <w:ind w:left="6"/>
        <w:outlineLvl w:val="1"/>
        <w:rPr>
          <w:color w:val="auto"/>
          <w:sz w:val="24"/>
          <w:szCs w:val="24"/>
        </w:rPr>
      </w:pPr>
      <w:r>
        <w:rPr>
          <w:b/>
          <w:bCs/>
          <w:color w:val="auto"/>
          <w:spacing w:val="24"/>
          <w:sz w:val="24"/>
          <w:szCs w:val="24"/>
        </w:rPr>
        <w:t>一 、</w:t>
      </w:r>
      <w:r>
        <w:rPr>
          <w:b/>
          <w:bCs/>
          <w:color w:val="auto"/>
          <w:spacing w:val="-38"/>
          <w:sz w:val="24"/>
          <w:szCs w:val="24"/>
        </w:rPr>
        <w:t xml:space="preserve"> </w:t>
      </w:r>
      <w:r>
        <w:rPr>
          <w:b/>
          <w:bCs/>
          <w:color w:val="auto"/>
          <w:spacing w:val="24"/>
          <w:sz w:val="24"/>
          <w:szCs w:val="24"/>
        </w:rPr>
        <w:t>资格证明文件格式</w:t>
      </w:r>
    </w:p>
    <w:p w14:paraId="0BD3DD08">
      <w:pPr>
        <w:pStyle w:val="3"/>
        <w:spacing w:before="336" w:line="196" w:lineRule="auto"/>
        <w:ind w:left="6"/>
        <w:rPr>
          <w:color w:val="auto"/>
          <w:sz w:val="24"/>
          <w:szCs w:val="24"/>
        </w:rPr>
      </w:pPr>
      <w:r>
        <w:rPr>
          <w:b/>
          <w:bCs/>
          <w:color w:val="auto"/>
          <w:spacing w:val="-6"/>
          <w:sz w:val="24"/>
          <w:szCs w:val="24"/>
        </w:rPr>
        <w:t>投</w:t>
      </w:r>
      <w:r>
        <w:rPr>
          <w:b/>
          <w:bCs/>
          <w:color w:val="auto"/>
          <w:spacing w:val="-11"/>
          <w:sz w:val="24"/>
          <w:szCs w:val="24"/>
        </w:rPr>
        <w:t xml:space="preserve"> </w:t>
      </w:r>
      <w:r>
        <w:rPr>
          <w:b/>
          <w:bCs/>
          <w:color w:val="auto"/>
          <w:spacing w:val="-6"/>
          <w:sz w:val="24"/>
          <w:szCs w:val="24"/>
        </w:rPr>
        <w:t>标</w:t>
      </w:r>
      <w:r>
        <w:rPr>
          <w:b/>
          <w:bCs/>
          <w:color w:val="auto"/>
          <w:spacing w:val="-23"/>
          <w:sz w:val="24"/>
          <w:szCs w:val="24"/>
        </w:rPr>
        <w:t xml:space="preserve"> </w:t>
      </w:r>
      <w:r>
        <w:rPr>
          <w:b/>
          <w:bCs/>
          <w:color w:val="auto"/>
          <w:spacing w:val="-6"/>
          <w:sz w:val="24"/>
          <w:szCs w:val="24"/>
        </w:rPr>
        <w:t>文</w:t>
      </w:r>
      <w:r>
        <w:rPr>
          <w:b/>
          <w:bCs/>
          <w:color w:val="auto"/>
          <w:spacing w:val="-26"/>
          <w:sz w:val="24"/>
          <w:szCs w:val="24"/>
        </w:rPr>
        <w:t xml:space="preserve"> </w:t>
      </w:r>
      <w:r>
        <w:rPr>
          <w:b/>
          <w:bCs/>
          <w:color w:val="auto"/>
          <w:spacing w:val="-6"/>
          <w:sz w:val="24"/>
          <w:szCs w:val="24"/>
        </w:rPr>
        <w:t>件（资格证明文件）封面（非实质性格式）</w:t>
      </w:r>
    </w:p>
    <w:p w14:paraId="169F50D3">
      <w:pPr>
        <w:pStyle w:val="3"/>
        <w:spacing w:before="350" w:line="211" w:lineRule="auto"/>
        <w:ind w:left="1945" w:right="1924" w:hanging="126"/>
        <w:rPr>
          <w:b/>
          <w:bCs/>
          <w:color w:val="auto"/>
          <w:spacing w:val="-10"/>
          <w:sz w:val="83"/>
          <w:szCs w:val="83"/>
        </w:rPr>
      </w:pPr>
    </w:p>
    <w:p w14:paraId="774F826A">
      <w:pPr>
        <w:pStyle w:val="3"/>
        <w:spacing w:before="350" w:line="211" w:lineRule="auto"/>
        <w:ind w:left="1945" w:right="1924" w:hanging="126"/>
        <w:rPr>
          <w:b/>
          <w:bCs/>
          <w:color w:val="auto"/>
          <w:spacing w:val="-10"/>
          <w:sz w:val="83"/>
          <w:szCs w:val="83"/>
        </w:rPr>
      </w:pPr>
    </w:p>
    <w:p w14:paraId="1231C388">
      <w:pPr>
        <w:pStyle w:val="3"/>
        <w:spacing w:before="350" w:line="211" w:lineRule="auto"/>
        <w:ind w:left="1945" w:right="1924" w:hanging="126"/>
        <w:rPr>
          <w:color w:val="auto"/>
          <w:sz w:val="52"/>
          <w:szCs w:val="52"/>
        </w:rPr>
      </w:pPr>
      <w:r>
        <w:rPr>
          <w:b/>
          <w:bCs/>
          <w:color w:val="auto"/>
          <w:spacing w:val="-10"/>
          <w:sz w:val="83"/>
          <w:szCs w:val="83"/>
        </w:rPr>
        <w:t>投</w:t>
      </w:r>
      <w:r>
        <w:rPr>
          <w:b/>
          <w:bCs/>
          <w:color w:val="auto"/>
          <w:spacing w:val="91"/>
          <w:sz w:val="83"/>
          <w:szCs w:val="83"/>
        </w:rPr>
        <w:t xml:space="preserve">  </w:t>
      </w:r>
      <w:r>
        <w:rPr>
          <w:b/>
          <w:bCs/>
          <w:color w:val="auto"/>
          <w:spacing w:val="-10"/>
          <w:sz w:val="83"/>
          <w:szCs w:val="83"/>
        </w:rPr>
        <w:t>标</w:t>
      </w:r>
      <w:r>
        <w:rPr>
          <w:b/>
          <w:bCs/>
          <w:color w:val="auto"/>
          <w:spacing w:val="97"/>
          <w:sz w:val="83"/>
          <w:szCs w:val="83"/>
        </w:rPr>
        <w:t xml:space="preserve">  </w:t>
      </w:r>
      <w:r>
        <w:rPr>
          <w:b/>
          <w:bCs/>
          <w:color w:val="auto"/>
          <w:spacing w:val="-10"/>
          <w:sz w:val="83"/>
          <w:szCs w:val="83"/>
        </w:rPr>
        <w:t>文</w:t>
      </w:r>
      <w:r>
        <w:rPr>
          <w:b/>
          <w:bCs/>
          <w:color w:val="auto"/>
          <w:spacing w:val="93"/>
          <w:sz w:val="83"/>
          <w:szCs w:val="83"/>
        </w:rPr>
        <w:t xml:space="preserve"> </w:t>
      </w:r>
      <w:r>
        <w:rPr>
          <w:b/>
          <w:bCs/>
          <w:color w:val="auto"/>
          <w:spacing w:val="-10"/>
          <w:sz w:val="83"/>
          <w:szCs w:val="83"/>
        </w:rPr>
        <w:t>件</w:t>
      </w:r>
      <w:r>
        <w:rPr>
          <w:b/>
          <w:bCs/>
          <w:color w:val="auto"/>
          <w:spacing w:val="1"/>
          <w:sz w:val="83"/>
          <w:szCs w:val="83"/>
        </w:rPr>
        <w:t xml:space="preserve"> </w:t>
      </w:r>
      <w:r>
        <w:rPr>
          <w:b/>
          <w:bCs/>
          <w:color w:val="auto"/>
          <w:spacing w:val="62"/>
          <w:sz w:val="52"/>
          <w:szCs w:val="52"/>
        </w:rPr>
        <w:t>（</w:t>
      </w:r>
      <w:r>
        <w:rPr>
          <w:b/>
          <w:bCs/>
          <w:color w:val="auto"/>
          <w:spacing w:val="102"/>
          <w:sz w:val="52"/>
          <w:szCs w:val="52"/>
        </w:rPr>
        <w:t xml:space="preserve"> </w:t>
      </w:r>
      <w:r>
        <w:rPr>
          <w:b/>
          <w:bCs/>
          <w:color w:val="auto"/>
          <w:spacing w:val="62"/>
          <w:sz w:val="52"/>
          <w:szCs w:val="52"/>
        </w:rPr>
        <w:t>资格证明文件</w:t>
      </w:r>
      <w:r>
        <w:rPr>
          <w:b/>
          <w:bCs/>
          <w:color w:val="auto"/>
          <w:spacing w:val="81"/>
          <w:sz w:val="52"/>
          <w:szCs w:val="52"/>
        </w:rPr>
        <w:t xml:space="preserve"> </w:t>
      </w:r>
      <w:r>
        <w:rPr>
          <w:b/>
          <w:bCs/>
          <w:color w:val="auto"/>
          <w:spacing w:val="62"/>
          <w:sz w:val="52"/>
          <w:szCs w:val="52"/>
        </w:rPr>
        <w:t>）</w:t>
      </w:r>
    </w:p>
    <w:p w14:paraId="1FDA00F2">
      <w:pPr>
        <w:spacing w:line="462" w:lineRule="auto"/>
        <w:rPr>
          <w:rFonts w:ascii="Arial"/>
          <w:color w:val="auto"/>
          <w:sz w:val="21"/>
        </w:rPr>
      </w:pPr>
    </w:p>
    <w:p w14:paraId="282C90C6">
      <w:pPr>
        <w:pStyle w:val="3"/>
        <w:spacing w:before="132"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7D7E306B">
      <w:pPr>
        <w:pStyle w:val="3"/>
        <w:spacing w:before="11"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0E85BAD3">
      <w:pPr>
        <w:spacing w:line="257" w:lineRule="auto"/>
        <w:rPr>
          <w:rFonts w:ascii="Arial"/>
          <w:color w:val="auto"/>
          <w:sz w:val="21"/>
        </w:rPr>
      </w:pPr>
    </w:p>
    <w:p w14:paraId="44553627">
      <w:pPr>
        <w:spacing w:line="258" w:lineRule="auto"/>
        <w:rPr>
          <w:rFonts w:ascii="Arial"/>
          <w:color w:val="auto"/>
          <w:sz w:val="21"/>
        </w:rPr>
      </w:pPr>
    </w:p>
    <w:p w14:paraId="2A4E93C3">
      <w:pPr>
        <w:spacing w:line="258" w:lineRule="auto"/>
        <w:rPr>
          <w:rFonts w:ascii="Arial"/>
          <w:color w:val="auto"/>
          <w:sz w:val="21"/>
        </w:rPr>
      </w:pPr>
    </w:p>
    <w:p w14:paraId="58DD3B39">
      <w:pPr>
        <w:spacing w:line="258" w:lineRule="auto"/>
        <w:rPr>
          <w:rFonts w:ascii="Arial"/>
          <w:color w:val="auto"/>
          <w:sz w:val="21"/>
        </w:rPr>
      </w:pPr>
    </w:p>
    <w:p w14:paraId="2EB23BBA">
      <w:pPr>
        <w:spacing w:line="258" w:lineRule="auto"/>
        <w:rPr>
          <w:rFonts w:ascii="Arial"/>
          <w:color w:val="auto"/>
          <w:sz w:val="21"/>
        </w:rPr>
      </w:pPr>
    </w:p>
    <w:p w14:paraId="771FFD61">
      <w:pPr>
        <w:spacing w:line="258" w:lineRule="auto"/>
        <w:rPr>
          <w:rFonts w:ascii="Arial"/>
          <w:color w:val="auto"/>
          <w:sz w:val="21"/>
        </w:rPr>
      </w:pPr>
    </w:p>
    <w:p w14:paraId="35BB212E">
      <w:pPr>
        <w:spacing w:line="258" w:lineRule="auto"/>
        <w:rPr>
          <w:rFonts w:ascii="Arial"/>
          <w:color w:val="auto"/>
          <w:sz w:val="21"/>
        </w:rPr>
      </w:pPr>
    </w:p>
    <w:p w14:paraId="11143385">
      <w:pPr>
        <w:spacing w:line="258" w:lineRule="auto"/>
        <w:rPr>
          <w:rFonts w:ascii="Arial"/>
          <w:color w:val="auto"/>
          <w:sz w:val="21"/>
        </w:rPr>
      </w:pPr>
    </w:p>
    <w:p w14:paraId="7D72EBAF">
      <w:pPr>
        <w:spacing w:line="258" w:lineRule="auto"/>
        <w:rPr>
          <w:rFonts w:ascii="Arial"/>
          <w:color w:val="auto"/>
          <w:sz w:val="21"/>
        </w:rPr>
      </w:pPr>
    </w:p>
    <w:p w14:paraId="2B4A0946">
      <w:pPr>
        <w:spacing w:line="258" w:lineRule="auto"/>
        <w:rPr>
          <w:rFonts w:ascii="Arial"/>
          <w:color w:val="auto"/>
          <w:sz w:val="21"/>
        </w:rPr>
      </w:pPr>
    </w:p>
    <w:p w14:paraId="11860BE7">
      <w:pPr>
        <w:spacing w:line="258" w:lineRule="auto"/>
        <w:rPr>
          <w:rFonts w:ascii="Arial"/>
          <w:color w:val="auto"/>
          <w:sz w:val="21"/>
        </w:rPr>
      </w:pPr>
    </w:p>
    <w:p w14:paraId="3F511461">
      <w:pPr>
        <w:pStyle w:val="3"/>
        <w:spacing w:before="134"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01B57A67">
      <w:pPr>
        <w:spacing w:line="205" w:lineRule="auto"/>
        <w:rPr>
          <w:color w:val="auto"/>
        </w:rPr>
        <w:sectPr>
          <w:headerReference r:id="rId37" w:type="default"/>
          <w:footerReference r:id="rId38" w:type="default"/>
          <w:pgSz w:w="11907" w:h="16840"/>
          <w:pgMar w:top="1183" w:right="1133" w:bottom="1060" w:left="1701" w:header="841" w:footer="886" w:gutter="0"/>
          <w:pgNumType w:fmt="decimal"/>
          <w:cols w:space="720" w:num="1"/>
        </w:sectPr>
      </w:pPr>
    </w:p>
    <w:p w14:paraId="21A67CAB">
      <w:pPr>
        <w:pStyle w:val="3"/>
        <w:spacing w:before="273" w:line="201"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满足《中华人民共和国政府采购法》第二十二条规定</w:t>
      </w:r>
    </w:p>
    <w:p w14:paraId="4CE3F0C2">
      <w:pPr>
        <w:pStyle w:val="3"/>
        <w:spacing w:before="176" w:line="201" w:lineRule="auto"/>
        <w:ind w:left="26"/>
        <w:outlineLvl w:val="2"/>
        <w:rPr>
          <w:color w:val="auto"/>
          <w:sz w:val="24"/>
          <w:szCs w:val="24"/>
        </w:rPr>
      </w:pPr>
      <w:r>
        <w:rPr>
          <w:rFonts w:ascii="Arial" w:hAnsi="Arial" w:eastAsia="Arial" w:cs="Arial"/>
          <w:color w:val="auto"/>
          <w:sz w:val="24"/>
          <w:szCs w:val="24"/>
        </w:rPr>
        <w:t xml:space="preserve">1-1  </w:t>
      </w:r>
      <w:r>
        <w:rPr>
          <w:color w:val="auto"/>
          <w:sz w:val="24"/>
          <w:szCs w:val="24"/>
        </w:rPr>
        <w:t>营业执照等证明文件</w:t>
      </w:r>
    </w:p>
    <w:p w14:paraId="791775A6">
      <w:pPr>
        <w:spacing w:line="201" w:lineRule="auto"/>
        <w:rPr>
          <w:color w:val="auto"/>
          <w:sz w:val="24"/>
          <w:szCs w:val="24"/>
        </w:rPr>
        <w:sectPr>
          <w:footerReference r:id="rId39" w:type="default"/>
          <w:pgSz w:w="11907" w:h="16840"/>
          <w:pgMar w:top="1183" w:right="1133" w:bottom="1060" w:left="1701" w:header="841" w:footer="886" w:gutter="0"/>
          <w:pgNumType w:fmt="decimal"/>
          <w:cols w:space="720" w:num="1"/>
        </w:sectPr>
      </w:pPr>
    </w:p>
    <w:p w14:paraId="2680EA74">
      <w:pPr>
        <w:pStyle w:val="3"/>
        <w:spacing w:before="273" w:line="201" w:lineRule="auto"/>
        <w:ind w:left="26"/>
        <w:outlineLvl w:val="2"/>
        <w:rPr>
          <w:color w:val="auto"/>
          <w:sz w:val="24"/>
          <w:szCs w:val="24"/>
        </w:rPr>
      </w:pPr>
      <w:r>
        <w:rPr>
          <w:rFonts w:ascii="Arial" w:hAnsi="Arial" w:eastAsia="Arial" w:cs="Arial"/>
          <w:color w:val="auto"/>
          <w:spacing w:val="1"/>
          <w:sz w:val="24"/>
          <w:szCs w:val="24"/>
        </w:rPr>
        <w:t>1-2</w:t>
      </w:r>
      <w:r>
        <w:rPr>
          <w:rFonts w:ascii="Arial" w:hAnsi="Arial" w:eastAsia="Arial" w:cs="Arial"/>
          <w:color w:val="auto"/>
          <w:spacing w:val="59"/>
          <w:w w:val="101"/>
          <w:sz w:val="24"/>
          <w:szCs w:val="24"/>
        </w:rPr>
        <w:t xml:space="preserve"> </w:t>
      </w:r>
      <w:r>
        <w:rPr>
          <w:color w:val="auto"/>
          <w:spacing w:val="1"/>
          <w:sz w:val="24"/>
          <w:szCs w:val="24"/>
        </w:rPr>
        <w:t>投标人资格声明书</w:t>
      </w:r>
    </w:p>
    <w:p w14:paraId="25F9AA67">
      <w:pPr>
        <w:pStyle w:val="3"/>
        <w:spacing w:before="141" w:line="204" w:lineRule="auto"/>
        <w:ind w:left="3100"/>
        <w:rPr>
          <w:color w:val="auto"/>
          <w:sz w:val="35"/>
          <w:szCs w:val="35"/>
        </w:rPr>
      </w:pPr>
      <w:r>
        <w:rPr>
          <w:b/>
          <w:bCs/>
          <w:color w:val="auto"/>
          <w:spacing w:val="10"/>
          <w:sz w:val="35"/>
          <w:szCs w:val="35"/>
        </w:rPr>
        <w:t>投标人资格声明书</w:t>
      </w:r>
    </w:p>
    <w:p w14:paraId="64977280">
      <w:pPr>
        <w:spacing w:line="306" w:lineRule="auto"/>
        <w:rPr>
          <w:rFonts w:ascii="Arial"/>
          <w:color w:val="auto"/>
          <w:sz w:val="21"/>
        </w:rPr>
      </w:pPr>
    </w:p>
    <w:p w14:paraId="4D0F2116">
      <w:pPr>
        <w:pStyle w:val="3"/>
        <w:spacing w:before="103" w:line="201" w:lineRule="auto"/>
        <w:ind w:left="4"/>
        <w:rPr>
          <w:color w:val="auto"/>
          <w:sz w:val="24"/>
          <w:szCs w:val="24"/>
        </w:rPr>
      </w:pPr>
      <w:r>
        <w:rPr>
          <w:color w:val="auto"/>
          <w:spacing w:val="-1"/>
          <w:sz w:val="24"/>
          <w:szCs w:val="24"/>
        </w:rPr>
        <w:t>致：</w:t>
      </w:r>
      <w:r>
        <w:rPr>
          <w:color w:val="auto"/>
          <w:spacing w:val="-1"/>
          <w:sz w:val="24"/>
          <w:szCs w:val="24"/>
          <w:u w:val="single" w:color="auto"/>
        </w:rPr>
        <w:t>采购人或采购代理机构</w:t>
      </w:r>
    </w:p>
    <w:p w14:paraId="78BE5B1C">
      <w:pPr>
        <w:pStyle w:val="3"/>
        <w:spacing w:before="176" w:line="200" w:lineRule="auto"/>
        <w:ind w:left="487"/>
        <w:rPr>
          <w:color w:val="auto"/>
          <w:sz w:val="24"/>
          <w:szCs w:val="24"/>
        </w:rPr>
      </w:pPr>
      <w:r>
        <w:rPr>
          <w:color w:val="auto"/>
          <w:spacing w:val="-3"/>
          <w:sz w:val="24"/>
          <w:szCs w:val="24"/>
        </w:rPr>
        <w:t>在参与本次项目投标中</w:t>
      </w:r>
      <w:r>
        <w:rPr>
          <w:color w:val="auto"/>
          <w:spacing w:val="-28"/>
          <w:sz w:val="24"/>
          <w:szCs w:val="24"/>
        </w:rPr>
        <w:t xml:space="preserve"> </w:t>
      </w:r>
      <w:r>
        <w:rPr>
          <w:color w:val="auto"/>
          <w:spacing w:val="-3"/>
          <w:sz w:val="24"/>
          <w:szCs w:val="24"/>
        </w:rPr>
        <w:t>，我单位承诺：</w:t>
      </w:r>
    </w:p>
    <w:p w14:paraId="3B6AAE57">
      <w:pPr>
        <w:pStyle w:val="3"/>
        <w:spacing w:before="180" w:line="196" w:lineRule="auto"/>
        <w:ind w:left="408"/>
        <w:rPr>
          <w:color w:val="auto"/>
          <w:sz w:val="24"/>
          <w:szCs w:val="24"/>
        </w:rPr>
      </w:pPr>
      <w:r>
        <w:rPr>
          <w:color w:val="auto"/>
          <w:sz w:val="24"/>
          <w:szCs w:val="24"/>
        </w:rPr>
        <w:t>（一）具有良好的商业信誉和健全的财务会计制度；</w:t>
      </w:r>
    </w:p>
    <w:p w14:paraId="5EA0C741">
      <w:pPr>
        <w:pStyle w:val="3"/>
        <w:spacing w:before="184" w:line="196" w:lineRule="auto"/>
        <w:ind w:left="408"/>
        <w:rPr>
          <w:color w:val="auto"/>
          <w:sz w:val="24"/>
          <w:szCs w:val="24"/>
        </w:rPr>
      </w:pPr>
      <w:r>
        <w:rPr>
          <w:color w:val="auto"/>
          <w:spacing w:val="-4"/>
          <w:sz w:val="24"/>
          <w:szCs w:val="24"/>
        </w:rPr>
        <w:t>（</w:t>
      </w:r>
      <w:r>
        <w:rPr>
          <w:color w:val="auto"/>
          <w:spacing w:val="-19"/>
          <w:sz w:val="24"/>
          <w:szCs w:val="24"/>
        </w:rPr>
        <w:t xml:space="preserve"> </w:t>
      </w:r>
      <w:r>
        <w:rPr>
          <w:color w:val="auto"/>
          <w:spacing w:val="-4"/>
          <w:sz w:val="24"/>
          <w:szCs w:val="24"/>
        </w:rPr>
        <w:t>二</w:t>
      </w:r>
      <w:r>
        <w:rPr>
          <w:color w:val="auto"/>
          <w:spacing w:val="-27"/>
          <w:sz w:val="24"/>
          <w:szCs w:val="24"/>
        </w:rPr>
        <w:t xml:space="preserve"> </w:t>
      </w:r>
      <w:r>
        <w:rPr>
          <w:color w:val="auto"/>
          <w:spacing w:val="-4"/>
          <w:sz w:val="24"/>
          <w:szCs w:val="24"/>
        </w:rPr>
        <w:t>）具有履行合同所必需的设备和专业技术能力；</w:t>
      </w:r>
    </w:p>
    <w:p w14:paraId="6C2D12E0">
      <w:pPr>
        <w:pStyle w:val="3"/>
        <w:spacing w:before="185" w:line="196" w:lineRule="auto"/>
        <w:ind w:left="408"/>
        <w:rPr>
          <w:color w:val="auto"/>
          <w:sz w:val="24"/>
          <w:szCs w:val="24"/>
        </w:rPr>
      </w:pPr>
      <w:r>
        <w:rPr>
          <w:color w:val="auto"/>
          <w:sz w:val="24"/>
          <w:szCs w:val="24"/>
        </w:rPr>
        <w:t>（三）有依法缴纳税收和社会保障资金的良好记录；</w:t>
      </w:r>
    </w:p>
    <w:p w14:paraId="719DEAAF">
      <w:pPr>
        <w:pStyle w:val="3"/>
        <w:spacing w:before="187" w:line="277" w:lineRule="auto"/>
        <w:ind w:left="1140" w:right="2" w:hanging="732"/>
        <w:rPr>
          <w:color w:val="auto"/>
          <w:sz w:val="24"/>
          <w:szCs w:val="24"/>
        </w:rPr>
      </w:pPr>
      <w:r>
        <w:rPr>
          <w:color w:val="auto"/>
          <w:spacing w:val="-3"/>
          <w:sz w:val="24"/>
          <w:szCs w:val="24"/>
        </w:rPr>
        <w:t>（ 四）参加政府采购活动前三年内</w:t>
      </w:r>
      <w:r>
        <w:rPr>
          <w:color w:val="auto"/>
          <w:spacing w:val="-10"/>
          <w:sz w:val="24"/>
          <w:szCs w:val="24"/>
        </w:rPr>
        <w:t xml:space="preserve"> </w:t>
      </w:r>
      <w:r>
        <w:rPr>
          <w:color w:val="auto"/>
          <w:spacing w:val="-3"/>
          <w:sz w:val="24"/>
          <w:szCs w:val="24"/>
        </w:rPr>
        <w:t>，在经营活动中没有重大违法记录（重大违法记</w:t>
      </w:r>
      <w:r>
        <w:rPr>
          <w:color w:val="auto"/>
          <w:sz w:val="24"/>
          <w:szCs w:val="24"/>
        </w:rPr>
        <w:t xml:space="preserve"> 录指因违法经营受到刑事处罚或者责令停产停业、吊销许可证或者执照、较</w:t>
      </w:r>
      <w:r>
        <w:rPr>
          <w:color w:val="auto"/>
          <w:spacing w:val="8"/>
          <w:sz w:val="24"/>
          <w:szCs w:val="24"/>
        </w:rPr>
        <w:t xml:space="preserve"> </w:t>
      </w:r>
      <w:r>
        <w:rPr>
          <w:color w:val="auto"/>
          <w:spacing w:val="-1"/>
          <w:sz w:val="24"/>
          <w:szCs w:val="24"/>
        </w:rPr>
        <w:t>大数额罚款等行政处罚</w:t>
      </w:r>
      <w:r>
        <w:rPr>
          <w:color w:val="auto"/>
          <w:spacing w:val="-29"/>
          <w:sz w:val="24"/>
          <w:szCs w:val="24"/>
        </w:rPr>
        <w:t xml:space="preserve"> </w:t>
      </w:r>
      <w:r>
        <w:rPr>
          <w:color w:val="auto"/>
          <w:spacing w:val="-1"/>
          <w:sz w:val="24"/>
          <w:szCs w:val="24"/>
        </w:rPr>
        <w:t>，不包括因违法经营被禁止在一定期限内参加政府采</w:t>
      </w:r>
      <w:r>
        <w:rPr>
          <w:color w:val="auto"/>
          <w:sz w:val="24"/>
          <w:szCs w:val="24"/>
        </w:rPr>
        <w:t xml:space="preserve"> </w:t>
      </w:r>
      <w:r>
        <w:rPr>
          <w:color w:val="auto"/>
          <w:spacing w:val="-1"/>
          <w:sz w:val="24"/>
          <w:szCs w:val="24"/>
        </w:rPr>
        <w:t>购活动，但期限已经届满的情形</w:t>
      </w:r>
      <w:r>
        <w:rPr>
          <w:color w:val="auto"/>
          <w:spacing w:val="-53"/>
          <w:sz w:val="24"/>
          <w:szCs w:val="24"/>
        </w:rPr>
        <w:t>）；</w:t>
      </w:r>
    </w:p>
    <w:p w14:paraId="617A2289">
      <w:pPr>
        <w:pStyle w:val="3"/>
        <w:spacing w:before="186" w:line="250" w:lineRule="auto"/>
        <w:ind w:left="1136" w:right="2" w:hanging="728"/>
        <w:rPr>
          <w:color w:val="auto"/>
          <w:sz w:val="24"/>
          <w:szCs w:val="24"/>
        </w:rPr>
      </w:pPr>
      <w:r>
        <w:rPr>
          <w:color w:val="auto"/>
          <w:sz w:val="24"/>
          <w:szCs w:val="24"/>
        </w:rPr>
        <w:t>（五）我单位不属于政府采购法律、行政法规规定的公益一类事</w:t>
      </w:r>
      <w:r>
        <w:rPr>
          <w:color w:val="auto"/>
          <w:spacing w:val="-1"/>
          <w:sz w:val="24"/>
          <w:szCs w:val="24"/>
        </w:rPr>
        <w:t>业单位</w:t>
      </w:r>
      <w:r>
        <w:rPr>
          <w:color w:val="auto"/>
          <w:spacing w:val="-42"/>
          <w:sz w:val="24"/>
          <w:szCs w:val="24"/>
        </w:rPr>
        <w:t xml:space="preserve"> </w:t>
      </w:r>
      <w:r>
        <w:rPr>
          <w:rFonts w:hint="eastAsia"/>
          <w:color w:val="auto"/>
          <w:spacing w:val="-42"/>
          <w:sz w:val="24"/>
          <w:szCs w:val="24"/>
          <w:lang w:eastAsia="zh-CN"/>
        </w:rPr>
        <w:t>，或</w:t>
      </w:r>
      <w:r>
        <w:rPr>
          <w:color w:val="auto"/>
          <w:spacing w:val="-1"/>
          <w:sz w:val="24"/>
          <w:szCs w:val="24"/>
        </w:rPr>
        <w:t>使用事</w:t>
      </w:r>
      <w:r>
        <w:rPr>
          <w:color w:val="auto"/>
          <w:sz w:val="24"/>
          <w:szCs w:val="24"/>
        </w:rPr>
        <w:t xml:space="preserve"> 业编制且由财政拨款保障的群团组织（仅适用于政府购买</w:t>
      </w:r>
      <w:r>
        <w:rPr>
          <w:color w:val="auto"/>
          <w:spacing w:val="-1"/>
          <w:sz w:val="24"/>
          <w:szCs w:val="24"/>
        </w:rPr>
        <w:t>服务项目</w:t>
      </w:r>
      <w:r>
        <w:rPr>
          <w:color w:val="auto"/>
          <w:spacing w:val="-40"/>
          <w:sz w:val="24"/>
          <w:szCs w:val="24"/>
        </w:rPr>
        <w:t>）；</w:t>
      </w:r>
    </w:p>
    <w:p w14:paraId="4B9F71FC">
      <w:pPr>
        <w:pStyle w:val="3"/>
        <w:spacing w:before="185" w:line="268" w:lineRule="auto"/>
        <w:ind w:left="1138" w:right="2" w:hanging="730"/>
        <w:rPr>
          <w:color w:val="auto"/>
          <w:sz w:val="24"/>
          <w:szCs w:val="24"/>
        </w:rPr>
      </w:pPr>
      <w:r>
        <w:rPr>
          <w:color w:val="auto"/>
          <w:sz w:val="24"/>
          <w:szCs w:val="24"/>
        </w:rPr>
        <w:t>（六）我单位不存在为采购项目提供整体设计、规范编制或者项</w:t>
      </w:r>
      <w:r>
        <w:rPr>
          <w:color w:val="auto"/>
          <w:spacing w:val="-1"/>
          <w:sz w:val="24"/>
          <w:szCs w:val="24"/>
        </w:rPr>
        <w:t>目管理</w:t>
      </w:r>
      <w:r>
        <w:rPr>
          <w:color w:val="auto"/>
          <w:spacing w:val="-42"/>
          <w:sz w:val="24"/>
          <w:szCs w:val="24"/>
        </w:rPr>
        <w:t xml:space="preserve"> </w:t>
      </w:r>
      <w:r>
        <w:rPr>
          <w:color w:val="auto"/>
          <w:spacing w:val="-1"/>
          <w:sz w:val="24"/>
          <w:szCs w:val="24"/>
        </w:rPr>
        <w:t>、监理、检</w:t>
      </w:r>
      <w:r>
        <w:rPr>
          <w:color w:val="auto"/>
          <w:sz w:val="24"/>
          <w:szCs w:val="24"/>
        </w:rPr>
        <w:t xml:space="preserve"> 测等服务后，再参加该采购项目的其他采购活动的情形（单一来源采购项目</w:t>
      </w:r>
      <w:r>
        <w:rPr>
          <w:color w:val="auto"/>
          <w:spacing w:val="10"/>
          <w:sz w:val="24"/>
          <w:szCs w:val="24"/>
        </w:rPr>
        <w:t xml:space="preserve"> </w:t>
      </w:r>
      <w:r>
        <w:rPr>
          <w:color w:val="auto"/>
          <w:spacing w:val="-2"/>
          <w:w w:val="99"/>
          <w:sz w:val="24"/>
          <w:szCs w:val="24"/>
        </w:rPr>
        <w:t>除外</w:t>
      </w:r>
      <w:r>
        <w:rPr>
          <w:color w:val="auto"/>
          <w:spacing w:val="-54"/>
          <w:sz w:val="24"/>
          <w:szCs w:val="24"/>
        </w:rPr>
        <w:t>）；</w:t>
      </w:r>
    </w:p>
    <w:p w14:paraId="208F8D7F">
      <w:pPr>
        <w:pStyle w:val="3"/>
        <w:spacing w:before="185" w:line="268" w:lineRule="auto"/>
        <w:ind w:left="1137" w:right="2" w:hanging="729"/>
        <w:rPr>
          <w:color w:val="auto"/>
          <w:sz w:val="24"/>
          <w:szCs w:val="24"/>
        </w:rPr>
      </w:pPr>
      <w:r>
        <w:rPr>
          <w:color w:val="auto"/>
          <w:spacing w:val="1"/>
          <w:sz w:val="24"/>
          <w:szCs w:val="24"/>
        </w:rPr>
        <w:t>（七）与我单位存在</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单位负责人为同一人或者存在直接控股、管理关系</w:t>
      </w:r>
      <w:r>
        <w:rPr>
          <w:color w:val="auto"/>
          <w:spacing w:val="-51"/>
          <w:sz w:val="24"/>
          <w:szCs w:val="24"/>
        </w:rPr>
        <w:t xml:space="preserve"> </w:t>
      </w:r>
      <w:r>
        <w:rPr>
          <w:rFonts w:ascii="Arial" w:hAnsi="Arial" w:eastAsia="Arial" w:cs="Arial"/>
          <w:color w:val="auto"/>
          <w:spacing w:val="1"/>
          <w:sz w:val="24"/>
          <w:szCs w:val="24"/>
        </w:rPr>
        <w:t>”</w:t>
      </w:r>
      <w:r>
        <w:rPr>
          <w:rFonts w:ascii="Arial" w:hAnsi="Arial" w:eastAsia="Arial" w:cs="Arial"/>
          <w:color w:val="auto"/>
          <w:spacing w:val="-44"/>
          <w:sz w:val="24"/>
          <w:szCs w:val="24"/>
        </w:rPr>
        <w:t xml:space="preserve"> </w:t>
      </w:r>
      <w:r>
        <w:rPr>
          <w:color w:val="auto"/>
          <w:spacing w:val="1"/>
          <w:sz w:val="24"/>
          <w:szCs w:val="24"/>
        </w:rPr>
        <w:t>的其他法</w:t>
      </w:r>
      <w:r>
        <w:rPr>
          <w:color w:val="auto"/>
          <w:sz w:val="24"/>
          <w:szCs w:val="24"/>
        </w:rPr>
        <w:t xml:space="preserve"> </w:t>
      </w:r>
      <w:r>
        <w:rPr>
          <w:color w:val="auto"/>
          <w:spacing w:val="-1"/>
          <w:sz w:val="24"/>
          <w:szCs w:val="24"/>
        </w:rPr>
        <w:t>人单位信息如下（如有</w:t>
      </w:r>
      <w:r>
        <w:rPr>
          <w:color w:val="auto"/>
          <w:spacing w:val="-27"/>
          <w:sz w:val="24"/>
          <w:szCs w:val="24"/>
        </w:rPr>
        <w:t xml:space="preserve"> </w:t>
      </w:r>
      <w:r>
        <w:rPr>
          <w:color w:val="auto"/>
          <w:spacing w:val="-1"/>
          <w:sz w:val="24"/>
          <w:szCs w:val="24"/>
        </w:rPr>
        <w:t>，不论其是否参加同一合同项下的政府采购活动均须</w:t>
      </w:r>
      <w:r>
        <w:rPr>
          <w:color w:val="auto"/>
          <w:sz w:val="24"/>
          <w:szCs w:val="24"/>
        </w:rPr>
        <w:t xml:space="preserve"> </w:t>
      </w:r>
      <w:r>
        <w:rPr>
          <w:color w:val="auto"/>
          <w:spacing w:val="-2"/>
          <w:sz w:val="24"/>
          <w:szCs w:val="24"/>
        </w:rPr>
        <w:t>填写</w:t>
      </w:r>
      <w:r>
        <w:rPr>
          <w:color w:val="auto"/>
          <w:spacing w:val="-55"/>
          <w:sz w:val="24"/>
          <w:szCs w:val="24"/>
        </w:rPr>
        <w:t>）：</w:t>
      </w:r>
    </w:p>
    <w:p w14:paraId="7E144C89">
      <w:pPr>
        <w:spacing w:line="147" w:lineRule="exact"/>
        <w:rPr>
          <w:color w:val="auto"/>
        </w:rPr>
      </w:pPr>
    </w:p>
    <w:tbl>
      <w:tblPr>
        <w:tblStyle w:val="1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3B7A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69A78A9">
            <w:pPr>
              <w:spacing w:before="86" w:line="199" w:lineRule="auto"/>
              <w:ind w:left="24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71" w:type="dxa"/>
            <w:vAlign w:val="top"/>
          </w:tcPr>
          <w:p w14:paraId="13EDD13D">
            <w:pPr>
              <w:spacing w:before="86" w:line="199" w:lineRule="auto"/>
              <w:ind w:left="18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单位名称</w:t>
            </w:r>
          </w:p>
        </w:tc>
        <w:tc>
          <w:tcPr>
            <w:tcW w:w="2979" w:type="dxa"/>
            <w:vAlign w:val="top"/>
          </w:tcPr>
          <w:p w14:paraId="1299EA42">
            <w:pPr>
              <w:spacing w:before="86" w:line="199" w:lineRule="auto"/>
              <w:ind w:left="101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相互关系</w:t>
            </w:r>
          </w:p>
        </w:tc>
      </w:tr>
      <w:tr w14:paraId="7F166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438DCDA9">
            <w:pPr>
              <w:pStyle w:val="16"/>
              <w:spacing w:before="120" w:line="199" w:lineRule="auto"/>
              <w:ind w:left="424"/>
              <w:rPr>
                <w:color w:val="auto"/>
                <w:sz w:val="24"/>
                <w:szCs w:val="24"/>
              </w:rPr>
            </w:pPr>
            <w:r>
              <w:rPr>
                <w:color w:val="auto"/>
                <w:sz w:val="24"/>
                <w:szCs w:val="24"/>
              </w:rPr>
              <w:t>1</w:t>
            </w:r>
          </w:p>
        </w:tc>
        <w:tc>
          <w:tcPr>
            <w:tcW w:w="4571" w:type="dxa"/>
            <w:vAlign w:val="top"/>
          </w:tcPr>
          <w:p w14:paraId="6EB35A8D">
            <w:pPr>
              <w:pStyle w:val="16"/>
              <w:rPr>
                <w:color w:val="auto"/>
              </w:rPr>
            </w:pPr>
          </w:p>
        </w:tc>
        <w:tc>
          <w:tcPr>
            <w:tcW w:w="2979" w:type="dxa"/>
            <w:vAlign w:val="top"/>
          </w:tcPr>
          <w:p w14:paraId="49A00F6C">
            <w:pPr>
              <w:pStyle w:val="16"/>
              <w:rPr>
                <w:color w:val="auto"/>
              </w:rPr>
            </w:pPr>
          </w:p>
        </w:tc>
      </w:tr>
      <w:tr w14:paraId="264B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121B7746">
            <w:pPr>
              <w:pStyle w:val="16"/>
              <w:spacing w:before="118" w:line="201" w:lineRule="auto"/>
              <w:ind w:left="415"/>
              <w:rPr>
                <w:color w:val="auto"/>
                <w:sz w:val="24"/>
                <w:szCs w:val="24"/>
              </w:rPr>
            </w:pPr>
            <w:r>
              <w:rPr>
                <w:color w:val="auto"/>
                <w:spacing w:val="1"/>
                <w:sz w:val="24"/>
                <w:szCs w:val="24"/>
              </w:rPr>
              <w:t>2</w:t>
            </w:r>
          </w:p>
        </w:tc>
        <w:tc>
          <w:tcPr>
            <w:tcW w:w="4571" w:type="dxa"/>
            <w:vAlign w:val="top"/>
          </w:tcPr>
          <w:p w14:paraId="4C10440B">
            <w:pPr>
              <w:pStyle w:val="16"/>
              <w:rPr>
                <w:color w:val="auto"/>
              </w:rPr>
            </w:pPr>
          </w:p>
        </w:tc>
        <w:tc>
          <w:tcPr>
            <w:tcW w:w="2979" w:type="dxa"/>
            <w:vAlign w:val="top"/>
          </w:tcPr>
          <w:p w14:paraId="25D9E755">
            <w:pPr>
              <w:pStyle w:val="16"/>
              <w:rPr>
                <w:color w:val="auto"/>
              </w:rPr>
            </w:pPr>
          </w:p>
        </w:tc>
      </w:tr>
      <w:tr w14:paraId="58F79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70394503">
            <w:pPr>
              <w:pStyle w:val="16"/>
              <w:spacing w:before="269" w:line="80" w:lineRule="exact"/>
              <w:ind w:left="382"/>
              <w:rPr>
                <w:color w:val="auto"/>
                <w:sz w:val="24"/>
                <w:szCs w:val="24"/>
              </w:rPr>
            </w:pPr>
            <w:r>
              <w:rPr>
                <w:color w:val="auto"/>
                <w:position w:val="1"/>
                <w:sz w:val="24"/>
                <w:szCs w:val="24"/>
              </w:rPr>
              <w:t>…</w:t>
            </w:r>
          </w:p>
        </w:tc>
        <w:tc>
          <w:tcPr>
            <w:tcW w:w="4571" w:type="dxa"/>
            <w:vAlign w:val="top"/>
          </w:tcPr>
          <w:p w14:paraId="39D677E2">
            <w:pPr>
              <w:pStyle w:val="16"/>
              <w:rPr>
                <w:color w:val="auto"/>
              </w:rPr>
            </w:pPr>
          </w:p>
        </w:tc>
        <w:tc>
          <w:tcPr>
            <w:tcW w:w="2979" w:type="dxa"/>
            <w:vAlign w:val="top"/>
          </w:tcPr>
          <w:p w14:paraId="2D6EDADC">
            <w:pPr>
              <w:pStyle w:val="16"/>
              <w:rPr>
                <w:color w:val="auto"/>
              </w:rPr>
            </w:pPr>
          </w:p>
        </w:tc>
      </w:tr>
    </w:tbl>
    <w:p w14:paraId="1DBE07E1">
      <w:pPr>
        <w:pStyle w:val="3"/>
        <w:spacing w:before="285" w:line="200" w:lineRule="auto"/>
        <w:ind w:left="486"/>
        <w:rPr>
          <w:color w:val="auto"/>
          <w:sz w:val="24"/>
          <w:szCs w:val="24"/>
        </w:rPr>
      </w:pPr>
      <w:r>
        <w:rPr>
          <w:color w:val="auto"/>
          <w:spacing w:val="-3"/>
          <w:sz w:val="24"/>
          <w:szCs w:val="24"/>
        </w:rPr>
        <w:t>上述声明真实有效</w:t>
      </w:r>
      <w:r>
        <w:rPr>
          <w:color w:val="auto"/>
          <w:spacing w:val="-21"/>
          <w:sz w:val="24"/>
          <w:szCs w:val="24"/>
        </w:rPr>
        <w:t xml:space="preserve"> </w:t>
      </w:r>
      <w:r>
        <w:rPr>
          <w:color w:val="auto"/>
          <w:spacing w:val="-3"/>
          <w:sz w:val="24"/>
          <w:szCs w:val="24"/>
        </w:rPr>
        <w:t>，否则我方负全部责任。</w:t>
      </w:r>
    </w:p>
    <w:p w14:paraId="1CEA4892">
      <w:pPr>
        <w:spacing w:line="342" w:lineRule="auto"/>
        <w:rPr>
          <w:rFonts w:ascii="Arial"/>
          <w:color w:val="auto"/>
          <w:sz w:val="21"/>
        </w:rPr>
      </w:pPr>
    </w:p>
    <w:p w14:paraId="1C486478">
      <w:pPr>
        <w:pStyle w:val="3"/>
        <w:spacing w:before="103" w:line="323" w:lineRule="auto"/>
        <w:ind w:left="5288" w:hanging="890"/>
        <w:rPr>
          <w:color w:val="auto"/>
          <w:sz w:val="24"/>
          <w:szCs w:val="24"/>
        </w:rPr>
      </w:pPr>
      <w:r>
        <w:rPr>
          <w:color w:val="auto"/>
          <w:w w:val="99"/>
          <w:sz w:val="24"/>
          <w:szCs w:val="24"/>
        </w:rPr>
        <w:t>投标人名称（加盖公章</w:t>
      </w:r>
      <w:r>
        <w:rPr>
          <w:color w:val="auto"/>
          <w:spacing w:val="-57"/>
          <w:sz w:val="24"/>
          <w:szCs w:val="24"/>
        </w:rPr>
        <w:t>）：</w:t>
      </w:r>
      <w:r>
        <w:rPr>
          <w:color w:val="auto"/>
          <w:spacing w:val="8"/>
          <w:sz w:val="24"/>
          <w:szCs w:val="24"/>
        </w:rPr>
        <w:t xml:space="preserve">      </w:t>
      </w:r>
      <w:r>
        <w:rPr>
          <w:rFonts w:ascii="Arial" w:hAnsi="Arial" w:eastAsia="Arial" w:cs="Arial"/>
          <w:color w:val="auto"/>
          <w:w w:val="99"/>
          <w:sz w:val="24"/>
          <w:szCs w:val="24"/>
        </w:rPr>
        <w:t>___________</w:t>
      </w:r>
      <w:r>
        <w:rPr>
          <w:rFonts w:ascii="Arial" w:hAnsi="Arial" w:eastAsia="Arial" w:cs="Arial"/>
          <w:color w:val="auto"/>
          <w:spacing w:val="3"/>
          <w:sz w:val="24"/>
          <w:szCs w:val="24"/>
        </w:rPr>
        <w:t xml:space="preserve"> </w:t>
      </w: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018B7A72">
      <w:pPr>
        <w:spacing w:line="323" w:lineRule="auto"/>
        <w:rPr>
          <w:color w:val="auto"/>
          <w:sz w:val="24"/>
          <w:szCs w:val="24"/>
        </w:rPr>
        <w:sectPr>
          <w:footerReference r:id="rId40" w:type="default"/>
          <w:pgSz w:w="11907" w:h="16840"/>
          <w:pgMar w:top="1183" w:right="1133" w:bottom="1057" w:left="1701" w:header="841" w:footer="886" w:gutter="0"/>
          <w:pgNumType w:fmt="decimal"/>
          <w:cols w:space="720" w:num="1"/>
        </w:sectPr>
      </w:pPr>
    </w:p>
    <w:p w14:paraId="0D37890C">
      <w:pPr>
        <w:pStyle w:val="3"/>
        <w:spacing w:before="273" w:line="313" w:lineRule="auto"/>
        <w:ind w:left="4" w:right="28" w:hanging="1"/>
        <w:rPr>
          <w:color w:val="auto"/>
          <w:sz w:val="24"/>
          <w:szCs w:val="24"/>
        </w:rPr>
      </w:pPr>
      <w:r>
        <w:rPr>
          <w:color w:val="auto"/>
          <w:spacing w:val="2"/>
          <w:sz w:val="24"/>
          <w:szCs w:val="24"/>
        </w:rPr>
        <w:t>说明：</w:t>
      </w:r>
      <w:r>
        <w:rPr>
          <w:rFonts w:hint="eastAsia"/>
          <w:color w:val="auto"/>
          <w:spacing w:val="2"/>
          <w:sz w:val="24"/>
          <w:szCs w:val="24"/>
          <w:lang w:eastAsia="zh-CN"/>
        </w:rPr>
        <w:t>投标人</w:t>
      </w:r>
      <w:r>
        <w:rPr>
          <w:color w:val="auto"/>
          <w:spacing w:val="2"/>
          <w:sz w:val="24"/>
          <w:szCs w:val="24"/>
        </w:rPr>
        <w:t>承诺不实的，依据《</w:t>
      </w:r>
      <w:r>
        <w:rPr>
          <w:rFonts w:hint="eastAsia"/>
          <w:color w:val="auto"/>
          <w:spacing w:val="2"/>
          <w:sz w:val="24"/>
          <w:szCs w:val="24"/>
          <w:lang w:eastAsia="zh-CN"/>
        </w:rPr>
        <w:t>中华人民共和国政府采购法</w:t>
      </w:r>
      <w:r>
        <w:rPr>
          <w:color w:val="auto"/>
          <w:spacing w:val="2"/>
          <w:sz w:val="24"/>
          <w:szCs w:val="24"/>
        </w:rPr>
        <w:t>》</w:t>
      </w:r>
      <w:r>
        <w:rPr>
          <w:color w:val="auto"/>
          <w:spacing w:val="1"/>
          <w:sz w:val="24"/>
          <w:szCs w:val="24"/>
        </w:rPr>
        <w:t>第七十七条</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提供虚假材料谋取中标、</w:t>
      </w:r>
      <w:r>
        <w:rPr>
          <w:color w:val="auto"/>
          <w:sz w:val="24"/>
          <w:szCs w:val="24"/>
        </w:rPr>
        <w:t xml:space="preserve"> </w:t>
      </w:r>
      <w:r>
        <w:rPr>
          <w:color w:val="auto"/>
          <w:spacing w:val="1"/>
          <w:sz w:val="24"/>
          <w:szCs w:val="24"/>
        </w:rPr>
        <w:t>成交的</w:t>
      </w:r>
      <w:r>
        <w:rPr>
          <w:color w:val="auto"/>
          <w:spacing w:val="-48"/>
          <w:sz w:val="24"/>
          <w:szCs w:val="24"/>
        </w:rPr>
        <w:t xml:space="preserve"> </w:t>
      </w:r>
      <w:r>
        <w:rPr>
          <w:rFonts w:ascii="Arial" w:hAnsi="Arial" w:eastAsia="Arial" w:cs="Arial"/>
          <w:color w:val="auto"/>
          <w:spacing w:val="1"/>
          <w:sz w:val="24"/>
          <w:szCs w:val="24"/>
        </w:rPr>
        <w:t>”</w:t>
      </w:r>
      <w:r>
        <w:rPr>
          <w:color w:val="auto"/>
          <w:spacing w:val="1"/>
          <w:sz w:val="24"/>
          <w:szCs w:val="24"/>
        </w:rPr>
        <w:t>有关规定予以处理。</w:t>
      </w:r>
    </w:p>
    <w:p w14:paraId="47AFDDAA">
      <w:pPr>
        <w:spacing w:line="313" w:lineRule="auto"/>
        <w:rPr>
          <w:color w:val="auto"/>
          <w:sz w:val="24"/>
          <w:szCs w:val="24"/>
        </w:rPr>
        <w:sectPr>
          <w:footerReference r:id="rId41" w:type="default"/>
          <w:pgSz w:w="11907" w:h="16840"/>
          <w:pgMar w:top="1183" w:right="1133" w:bottom="1060" w:left="1701" w:header="841" w:footer="886" w:gutter="0"/>
          <w:pgNumType w:fmt="decimal"/>
          <w:cols w:space="720" w:num="1"/>
        </w:sectPr>
      </w:pPr>
    </w:p>
    <w:p w14:paraId="05286504">
      <w:pPr>
        <w:pStyle w:val="3"/>
        <w:spacing w:before="273" w:line="196" w:lineRule="auto"/>
        <w:ind w:left="32"/>
        <w:outlineLvl w:val="1"/>
        <w:rPr>
          <w:color w:val="auto"/>
          <w:sz w:val="24"/>
          <w:szCs w:val="24"/>
        </w:rPr>
      </w:pPr>
      <w:r>
        <w:rPr>
          <w:rFonts w:ascii="Arial" w:hAnsi="Arial" w:eastAsia="Arial" w:cs="Arial"/>
          <w:color w:val="auto"/>
          <w:sz w:val="24"/>
          <w:szCs w:val="24"/>
        </w:rPr>
        <w:t xml:space="preserve">2   </w:t>
      </w:r>
      <w:r>
        <w:rPr>
          <w:color w:val="auto"/>
          <w:sz w:val="24"/>
          <w:szCs w:val="24"/>
        </w:rPr>
        <w:t>落实政府采购政策需满足的资格要求（如有）</w:t>
      </w:r>
    </w:p>
    <w:p w14:paraId="0BBFF370">
      <w:pPr>
        <w:pStyle w:val="3"/>
        <w:spacing w:before="184" w:line="201" w:lineRule="auto"/>
        <w:ind w:left="32"/>
        <w:outlineLvl w:val="2"/>
        <w:rPr>
          <w:color w:val="auto"/>
          <w:sz w:val="24"/>
          <w:szCs w:val="24"/>
        </w:rPr>
      </w:pPr>
      <w:r>
        <w:rPr>
          <w:rFonts w:ascii="Arial" w:hAnsi="Arial" w:eastAsia="Arial" w:cs="Arial"/>
          <w:color w:val="auto"/>
          <w:sz w:val="24"/>
          <w:szCs w:val="24"/>
        </w:rPr>
        <w:t xml:space="preserve">2-1  </w:t>
      </w:r>
      <w:r>
        <w:rPr>
          <w:color w:val="auto"/>
          <w:sz w:val="24"/>
          <w:szCs w:val="24"/>
        </w:rPr>
        <w:t>中小企业政策证明文件</w:t>
      </w:r>
    </w:p>
    <w:p w14:paraId="29086C12">
      <w:pPr>
        <w:pStyle w:val="3"/>
        <w:spacing w:before="178" w:line="201" w:lineRule="auto"/>
        <w:ind w:left="17"/>
        <w:rPr>
          <w:color w:val="auto"/>
          <w:sz w:val="24"/>
          <w:szCs w:val="24"/>
        </w:rPr>
      </w:pPr>
      <w:r>
        <w:rPr>
          <w:color w:val="auto"/>
          <w:spacing w:val="-1"/>
          <w:sz w:val="24"/>
          <w:szCs w:val="24"/>
        </w:rPr>
        <w:t>说明：</w:t>
      </w:r>
    </w:p>
    <w:p w14:paraId="09C4CBB4">
      <w:pPr>
        <w:pStyle w:val="3"/>
        <w:spacing w:before="176" w:line="278" w:lineRule="auto"/>
        <w:ind w:right="14" w:firstLine="9"/>
        <w:rPr>
          <w:color w:val="auto"/>
          <w:sz w:val="24"/>
          <w:szCs w:val="24"/>
        </w:rPr>
      </w:pPr>
      <w:r>
        <w:rPr>
          <w:color w:val="auto"/>
          <w:spacing w:val="-2"/>
          <w:sz w:val="24"/>
          <w:szCs w:val="24"/>
        </w:rPr>
        <w:t xml:space="preserve">（ </w:t>
      </w:r>
      <w:r>
        <w:rPr>
          <w:rFonts w:ascii="Arial" w:hAnsi="Arial" w:eastAsia="Arial" w:cs="Arial"/>
          <w:color w:val="auto"/>
          <w:spacing w:val="-2"/>
          <w:sz w:val="24"/>
          <w:szCs w:val="24"/>
        </w:rPr>
        <w:t>1</w:t>
      </w:r>
      <w:r>
        <w:rPr>
          <w:rFonts w:ascii="Arial" w:hAnsi="Arial" w:eastAsia="Arial" w:cs="Arial"/>
          <w:color w:val="auto"/>
          <w:spacing w:val="-22"/>
          <w:sz w:val="24"/>
          <w:szCs w:val="24"/>
        </w:rPr>
        <w:t xml:space="preserve"> </w:t>
      </w:r>
      <w:r>
        <w:rPr>
          <w:color w:val="auto"/>
          <w:spacing w:val="-2"/>
          <w:sz w:val="24"/>
          <w:szCs w:val="24"/>
        </w:rPr>
        <w:t>）如本项目（包）不专门面向中小企业预</w:t>
      </w:r>
      <w:r>
        <w:rPr>
          <w:color w:val="auto"/>
          <w:spacing w:val="-3"/>
          <w:sz w:val="24"/>
          <w:szCs w:val="24"/>
        </w:rPr>
        <w:t>留采购份额</w:t>
      </w:r>
      <w:r>
        <w:rPr>
          <w:color w:val="auto"/>
          <w:spacing w:val="-29"/>
          <w:sz w:val="24"/>
          <w:szCs w:val="24"/>
        </w:rPr>
        <w:t xml:space="preserve"> </w:t>
      </w:r>
      <w:r>
        <w:rPr>
          <w:color w:val="auto"/>
          <w:spacing w:val="-3"/>
          <w:sz w:val="24"/>
          <w:szCs w:val="24"/>
        </w:rPr>
        <w:t>，资格证明文件部分无需提供</w:t>
      </w:r>
      <w:r>
        <w:rPr>
          <w:color w:val="auto"/>
          <w:sz w:val="24"/>
          <w:szCs w:val="24"/>
        </w:rPr>
        <w:t xml:space="preserve"> </w:t>
      </w:r>
      <w:r>
        <w:rPr>
          <w:color w:val="auto"/>
          <w:spacing w:val="-1"/>
          <w:sz w:val="24"/>
          <w:szCs w:val="24"/>
        </w:rPr>
        <w:t>《中小企业声明函》或《残疾人福利性单位声明函》或由省级以上监狱管理局、戒毒</w:t>
      </w:r>
      <w:r>
        <w:rPr>
          <w:rFonts w:hint="eastAsia"/>
          <w:color w:val="auto"/>
          <w:spacing w:val="-1"/>
          <w:sz w:val="24"/>
          <w:szCs w:val="24"/>
          <w:lang w:eastAsia="zh-CN"/>
        </w:rPr>
        <w:t>管理局</w:t>
      </w:r>
      <w:r>
        <w:rPr>
          <w:color w:val="auto"/>
          <w:spacing w:val="-1"/>
          <w:sz w:val="24"/>
          <w:szCs w:val="24"/>
        </w:rPr>
        <w:t>（含新疆生产建设兵团）出具的属于监狱企业的证明文件；</w:t>
      </w:r>
      <w:r>
        <w:rPr>
          <w:rFonts w:hint="eastAsia"/>
          <w:color w:val="auto"/>
          <w:spacing w:val="-1"/>
          <w:sz w:val="24"/>
          <w:szCs w:val="24"/>
          <w:lang w:eastAsia="zh-CN"/>
        </w:rPr>
        <w:t>投标人</w:t>
      </w:r>
      <w:r>
        <w:rPr>
          <w:color w:val="auto"/>
          <w:spacing w:val="-1"/>
          <w:sz w:val="24"/>
          <w:szCs w:val="24"/>
        </w:rPr>
        <w:t>如具有上述证明</w:t>
      </w:r>
      <w:r>
        <w:rPr>
          <w:color w:val="auto"/>
          <w:spacing w:val="3"/>
          <w:sz w:val="24"/>
          <w:szCs w:val="24"/>
        </w:rPr>
        <w:t xml:space="preserve"> </w:t>
      </w:r>
      <w:r>
        <w:rPr>
          <w:color w:val="auto"/>
          <w:sz w:val="24"/>
          <w:szCs w:val="24"/>
        </w:rPr>
        <w:t>文件，建议在商务技术文件中提供。</w:t>
      </w:r>
    </w:p>
    <w:p w14:paraId="61C8F7AD">
      <w:pPr>
        <w:pStyle w:val="3"/>
        <w:spacing w:before="177" w:line="268" w:lineRule="auto"/>
        <w:ind w:left="15" w:hanging="6"/>
        <w:rPr>
          <w:color w:val="auto"/>
          <w:sz w:val="24"/>
          <w:szCs w:val="24"/>
        </w:rPr>
      </w:pPr>
      <w:r>
        <w:rPr>
          <w:color w:val="auto"/>
          <w:spacing w:val="-2"/>
          <w:sz w:val="24"/>
          <w:szCs w:val="24"/>
        </w:rPr>
        <w:t xml:space="preserve">（ </w:t>
      </w:r>
      <w:r>
        <w:rPr>
          <w:rFonts w:ascii="Arial" w:hAnsi="Arial" w:eastAsia="Arial" w:cs="Arial"/>
          <w:color w:val="auto"/>
          <w:spacing w:val="-2"/>
          <w:sz w:val="24"/>
          <w:szCs w:val="24"/>
        </w:rPr>
        <w:t>2</w:t>
      </w:r>
      <w:r>
        <w:rPr>
          <w:rFonts w:ascii="Arial" w:hAnsi="Arial" w:eastAsia="Arial" w:cs="Arial"/>
          <w:color w:val="auto"/>
          <w:spacing w:val="-22"/>
          <w:sz w:val="24"/>
          <w:szCs w:val="24"/>
        </w:rPr>
        <w:t xml:space="preserve"> </w:t>
      </w:r>
      <w:r>
        <w:rPr>
          <w:color w:val="auto"/>
          <w:spacing w:val="-2"/>
          <w:sz w:val="24"/>
          <w:szCs w:val="24"/>
        </w:rPr>
        <w:t>）如本项目（包）专门面向中小企业采购</w:t>
      </w:r>
      <w:r>
        <w:rPr>
          <w:color w:val="auto"/>
          <w:spacing w:val="-29"/>
          <w:sz w:val="24"/>
          <w:szCs w:val="24"/>
        </w:rPr>
        <w:t xml:space="preserve"> </w:t>
      </w:r>
      <w:r>
        <w:rPr>
          <w:color w:val="auto"/>
          <w:spacing w:val="-2"/>
          <w:sz w:val="24"/>
          <w:szCs w:val="24"/>
        </w:rPr>
        <w:t>，投标文件中须提供《中小企业声</w:t>
      </w:r>
      <w:r>
        <w:rPr>
          <w:color w:val="auto"/>
          <w:spacing w:val="-3"/>
          <w:sz w:val="24"/>
          <w:szCs w:val="24"/>
        </w:rPr>
        <w:t>明函》</w:t>
      </w:r>
      <w:r>
        <w:rPr>
          <w:color w:val="auto"/>
          <w:sz w:val="24"/>
          <w:szCs w:val="24"/>
        </w:rPr>
        <w:t xml:space="preserve"> </w:t>
      </w:r>
      <w:r>
        <w:rPr>
          <w:color w:val="auto"/>
          <w:spacing w:val="-1"/>
          <w:sz w:val="24"/>
          <w:szCs w:val="24"/>
        </w:rPr>
        <w:t>或《残疾人福利性单位声明函》或由省级以上监狱管理局、</w:t>
      </w:r>
      <w:r>
        <w:rPr>
          <w:color w:val="auto"/>
          <w:spacing w:val="-2"/>
          <w:sz w:val="24"/>
          <w:szCs w:val="24"/>
        </w:rPr>
        <w:t>戒毒管理局（含</w:t>
      </w:r>
      <w:r>
        <w:rPr>
          <w:rFonts w:hint="eastAsia"/>
          <w:color w:val="auto"/>
          <w:spacing w:val="-2"/>
          <w:sz w:val="24"/>
          <w:szCs w:val="24"/>
          <w:lang w:eastAsia="zh-CN"/>
        </w:rPr>
        <w:t>新疆生产建设兵团</w:t>
      </w:r>
      <w:r>
        <w:rPr>
          <w:color w:val="auto"/>
          <w:sz w:val="24"/>
          <w:szCs w:val="24"/>
        </w:rPr>
        <w:t>）出具的属于监狱企业的证明文件，且建议在资格证明文件部分提</w:t>
      </w:r>
      <w:r>
        <w:rPr>
          <w:color w:val="auto"/>
          <w:spacing w:val="-1"/>
          <w:sz w:val="24"/>
          <w:szCs w:val="24"/>
        </w:rPr>
        <w:t>供。</w:t>
      </w:r>
    </w:p>
    <w:p w14:paraId="0042B3C6">
      <w:pPr>
        <w:pStyle w:val="3"/>
        <w:spacing w:before="186" w:line="287" w:lineRule="auto"/>
        <w:ind w:left="18" w:right="14" w:hanging="9"/>
        <w:rPr>
          <w:color w:val="auto"/>
          <w:sz w:val="24"/>
          <w:szCs w:val="24"/>
        </w:rPr>
      </w:pPr>
      <w:r>
        <w:rPr>
          <w:color w:val="auto"/>
          <w:spacing w:val="2"/>
          <w:sz w:val="24"/>
          <w:szCs w:val="24"/>
        </w:rPr>
        <w:t>（</w:t>
      </w:r>
      <w:r>
        <w:rPr>
          <w:rFonts w:ascii="Arial" w:hAnsi="Arial" w:eastAsia="Arial" w:cs="Arial"/>
          <w:color w:val="auto"/>
          <w:spacing w:val="2"/>
          <w:sz w:val="24"/>
          <w:szCs w:val="24"/>
        </w:rPr>
        <w:t>3</w:t>
      </w:r>
      <w:r>
        <w:rPr>
          <w:color w:val="auto"/>
          <w:spacing w:val="2"/>
          <w:sz w:val="24"/>
          <w:szCs w:val="24"/>
        </w:rPr>
        <w:t>）如本项目（包）预留部分采购项目预算专门面向</w:t>
      </w:r>
      <w:r>
        <w:rPr>
          <w:color w:val="auto"/>
          <w:spacing w:val="1"/>
          <w:sz w:val="24"/>
          <w:szCs w:val="24"/>
        </w:rPr>
        <w:t>中小企业采购，且要求获得采购</w:t>
      </w:r>
      <w:r>
        <w:rPr>
          <w:color w:val="auto"/>
          <w:sz w:val="24"/>
          <w:szCs w:val="24"/>
        </w:rPr>
        <w:t xml:space="preserve"> </w:t>
      </w:r>
      <w:r>
        <w:rPr>
          <w:color w:val="auto"/>
          <w:spacing w:val="-1"/>
          <w:sz w:val="24"/>
          <w:szCs w:val="24"/>
        </w:rPr>
        <w:t>合同的</w:t>
      </w:r>
      <w:r>
        <w:rPr>
          <w:rFonts w:hint="eastAsia"/>
          <w:color w:val="auto"/>
          <w:spacing w:val="-1"/>
          <w:sz w:val="24"/>
          <w:szCs w:val="24"/>
          <w:lang w:eastAsia="zh-CN"/>
        </w:rPr>
        <w:t>投标人</w:t>
      </w:r>
      <w:r>
        <w:rPr>
          <w:color w:val="auto"/>
          <w:spacing w:val="-1"/>
          <w:sz w:val="24"/>
          <w:szCs w:val="24"/>
        </w:rPr>
        <w:t>将采购项目中的一定比例分包给一家或</w:t>
      </w:r>
      <w:r>
        <w:rPr>
          <w:color w:val="auto"/>
          <w:spacing w:val="-2"/>
          <w:sz w:val="24"/>
          <w:szCs w:val="24"/>
        </w:rPr>
        <w:t>者多家中小企业的，如</w:t>
      </w:r>
      <w:r>
        <w:rPr>
          <w:rFonts w:hint="eastAsia"/>
          <w:color w:val="auto"/>
          <w:spacing w:val="-2"/>
          <w:sz w:val="24"/>
          <w:szCs w:val="24"/>
          <w:lang w:eastAsia="zh-CN"/>
        </w:rPr>
        <w:t>投标人</w:t>
      </w:r>
      <w:r>
        <w:rPr>
          <w:color w:val="auto"/>
          <w:spacing w:val="-2"/>
          <w:sz w:val="24"/>
          <w:szCs w:val="24"/>
        </w:rPr>
        <w:t>因落</w:t>
      </w:r>
      <w:r>
        <w:rPr>
          <w:color w:val="auto"/>
          <w:sz w:val="24"/>
          <w:szCs w:val="24"/>
        </w:rPr>
        <w:t xml:space="preserve"> </w:t>
      </w:r>
      <w:r>
        <w:rPr>
          <w:color w:val="auto"/>
          <w:spacing w:val="-1"/>
          <w:sz w:val="24"/>
          <w:szCs w:val="24"/>
        </w:rPr>
        <w:t>实政府采购政策拟进行分包的，投标文件中除须提供</w:t>
      </w:r>
      <w:r>
        <w:rPr>
          <w:color w:val="auto"/>
          <w:spacing w:val="-2"/>
          <w:sz w:val="24"/>
          <w:szCs w:val="24"/>
        </w:rPr>
        <w:t>《中小企业声明函》或《残疾人福</w:t>
      </w:r>
      <w:r>
        <w:rPr>
          <w:color w:val="auto"/>
          <w:sz w:val="24"/>
          <w:szCs w:val="24"/>
        </w:rPr>
        <w:t xml:space="preserve"> </w:t>
      </w:r>
      <w:r>
        <w:rPr>
          <w:color w:val="auto"/>
          <w:spacing w:val="-1"/>
          <w:sz w:val="24"/>
          <w:szCs w:val="24"/>
        </w:rPr>
        <w:t>利性单位声明函》或由省级以上监狱管理局、戒毒管</w:t>
      </w:r>
      <w:r>
        <w:rPr>
          <w:color w:val="auto"/>
          <w:spacing w:val="-2"/>
          <w:sz w:val="24"/>
          <w:szCs w:val="24"/>
        </w:rPr>
        <w:t>理局（含新疆生产建设兵团）出具</w:t>
      </w:r>
      <w:r>
        <w:rPr>
          <w:color w:val="auto"/>
          <w:sz w:val="24"/>
          <w:szCs w:val="24"/>
        </w:rPr>
        <w:t xml:space="preserve"> </w:t>
      </w:r>
      <w:r>
        <w:rPr>
          <w:color w:val="auto"/>
          <w:spacing w:val="-3"/>
          <w:sz w:val="24"/>
          <w:szCs w:val="24"/>
        </w:rPr>
        <w:t>的属于监狱企业的证明文件</w:t>
      </w:r>
      <w:r>
        <w:rPr>
          <w:color w:val="auto"/>
          <w:spacing w:val="-10"/>
          <w:sz w:val="24"/>
          <w:szCs w:val="24"/>
        </w:rPr>
        <w:t xml:space="preserve"> </w:t>
      </w:r>
      <w:r>
        <w:rPr>
          <w:color w:val="auto"/>
          <w:spacing w:val="-3"/>
          <w:sz w:val="24"/>
          <w:szCs w:val="24"/>
        </w:rPr>
        <w:t>，还须同时提供《拟分包情况说明》及《分包意向协议》，</w:t>
      </w:r>
      <w:r>
        <w:rPr>
          <w:color w:val="auto"/>
          <w:sz w:val="24"/>
          <w:szCs w:val="24"/>
        </w:rPr>
        <w:t xml:space="preserve"> </w:t>
      </w:r>
      <w:r>
        <w:rPr>
          <w:color w:val="auto"/>
          <w:spacing w:val="-1"/>
          <w:sz w:val="24"/>
          <w:szCs w:val="24"/>
        </w:rPr>
        <w:t>且建议在资格证明文件部分提供。</w:t>
      </w:r>
    </w:p>
    <w:p w14:paraId="4CCF58C7">
      <w:pPr>
        <w:pStyle w:val="3"/>
        <w:spacing w:before="173" w:line="284" w:lineRule="auto"/>
        <w:ind w:left="19" w:right="14" w:hanging="10"/>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）如本项目（包）预留部分采购项目预算专门面向</w:t>
      </w:r>
      <w:r>
        <w:rPr>
          <w:color w:val="auto"/>
          <w:spacing w:val="1"/>
          <w:sz w:val="24"/>
          <w:szCs w:val="24"/>
        </w:rPr>
        <w:t>中小企业采购，且要求</w:t>
      </w:r>
      <w:r>
        <w:rPr>
          <w:rFonts w:hint="eastAsia"/>
          <w:color w:val="auto"/>
          <w:spacing w:val="1"/>
          <w:sz w:val="24"/>
          <w:szCs w:val="24"/>
          <w:lang w:eastAsia="zh-CN"/>
        </w:rPr>
        <w:t>投标人</w:t>
      </w:r>
      <w:r>
        <w:rPr>
          <w:color w:val="auto"/>
          <w:spacing w:val="1"/>
          <w:sz w:val="24"/>
          <w:szCs w:val="24"/>
        </w:rPr>
        <w:t>以</w:t>
      </w:r>
      <w:r>
        <w:rPr>
          <w:color w:val="auto"/>
          <w:sz w:val="24"/>
          <w:szCs w:val="24"/>
        </w:rPr>
        <w:t xml:space="preserve"> </w:t>
      </w:r>
      <w:r>
        <w:rPr>
          <w:color w:val="auto"/>
          <w:spacing w:val="-1"/>
          <w:sz w:val="24"/>
          <w:szCs w:val="24"/>
        </w:rPr>
        <w:t>联合体形式参加采购活动</w:t>
      </w:r>
      <w:r>
        <w:rPr>
          <w:color w:val="auto"/>
          <w:spacing w:val="-34"/>
          <w:sz w:val="24"/>
          <w:szCs w:val="24"/>
        </w:rPr>
        <w:t xml:space="preserve"> </w:t>
      </w:r>
      <w:r>
        <w:rPr>
          <w:color w:val="auto"/>
          <w:spacing w:val="-1"/>
          <w:sz w:val="20"/>
          <w:szCs w:val="20"/>
        </w:rPr>
        <w:t>，</w:t>
      </w:r>
      <w:r>
        <w:rPr>
          <w:color w:val="auto"/>
          <w:spacing w:val="-1"/>
          <w:sz w:val="24"/>
          <w:szCs w:val="24"/>
        </w:rPr>
        <w:t>如</w:t>
      </w:r>
      <w:r>
        <w:rPr>
          <w:rFonts w:hint="eastAsia"/>
          <w:color w:val="auto"/>
          <w:spacing w:val="-1"/>
          <w:sz w:val="24"/>
          <w:szCs w:val="24"/>
          <w:lang w:eastAsia="zh-CN"/>
        </w:rPr>
        <w:t>投标人</w:t>
      </w:r>
      <w:r>
        <w:rPr>
          <w:color w:val="auto"/>
          <w:spacing w:val="-1"/>
          <w:sz w:val="24"/>
          <w:szCs w:val="24"/>
        </w:rPr>
        <w:t>为联合体的，投标文</w:t>
      </w:r>
      <w:r>
        <w:rPr>
          <w:color w:val="auto"/>
          <w:spacing w:val="-2"/>
          <w:sz w:val="24"/>
          <w:szCs w:val="24"/>
        </w:rPr>
        <w:t>件中除须提供《中小企业声明</w:t>
      </w:r>
      <w:r>
        <w:rPr>
          <w:color w:val="auto"/>
          <w:sz w:val="24"/>
          <w:szCs w:val="24"/>
        </w:rPr>
        <w:t xml:space="preserve"> </w:t>
      </w:r>
      <w:r>
        <w:rPr>
          <w:color w:val="auto"/>
          <w:spacing w:val="-1"/>
          <w:sz w:val="24"/>
          <w:szCs w:val="24"/>
        </w:rPr>
        <w:t>函》或《残疾人福利性单位声明函》或由省级以上</w:t>
      </w:r>
      <w:r>
        <w:rPr>
          <w:color w:val="auto"/>
          <w:spacing w:val="-2"/>
          <w:sz w:val="24"/>
          <w:szCs w:val="24"/>
        </w:rPr>
        <w:t>监狱管理局、戒毒管理局（含</w:t>
      </w:r>
      <w:r>
        <w:rPr>
          <w:rFonts w:hint="eastAsia"/>
          <w:color w:val="auto"/>
          <w:spacing w:val="-2"/>
          <w:sz w:val="24"/>
          <w:szCs w:val="24"/>
          <w:lang w:eastAsia="zh-CN"/>
        </w:rPr>
        <w:t>新疆生产建设兵团</w:t>
      </w:r>
      <w:r>
        <w:rPr>
          <w:color w:val="auto"/>
          <w:spacing w:val="-3"/>
          <w:sz w:val="24"/>
          <w:szCs w:val="24"/>
        </w:rPr>
        <w:t>）出具的属于监狱企业的证明文件</w:t>
      </w:r>
      <w:r>
        <w:rPr>
          <w:color w:val="auto"/>
          <w:spacing w:val="-14"/>
          <w:sz w:val="24"/>
          <w:szCs w:val="24"/>
        </w:rPr>
        <w:t xml:space="preserve"> </w:t>
      </w:r>
      <w:r>
        <w:rPr>
          <w:color w:val="auto"/>
          <w:spacing w:val="-3"/>
          <w:sz w:val="24"/>
          <w:szCs w:val="24"/>
        </w:rPr>
        <w:t>，还须同时提供《联合协议》；上述文件</w:t>
      </w:r>
      <w:r>
        <w:rPr>
          <w:color w:val="auto"/>
          <w:sz w:val="24"/>
          <w:szCs w:val="24"/>
        </w:rPr>
        <w:t xml:space="preserve"> </w:t>
      </w:r>
      <w:r>
        <w:rPr>
          <w:color w:val="auto"/>
          <w:spacing w:val="-1"/>
          <w:sz w:val="24"/>
          <w:szCs w:val="24"/>
        </w:rPr>
        <w:t>建议在资格证明文件部分提供。</w:t>
      </w:r>
    </w:p>
    <w:p w14:paraId="0192ACED">
      <w:pPr>
        <w:pStyle w:val="3"/>
        <w:spacing w:before="176" w:line="196" w:lineRule="auto"/>
        <w:ind w:left="9"/>
        <w:rPr>
          <w:color w:val="auto"/>
          <w:sz w:val="24"/>
          <w:szCs w:val="24"/>
        </w:rPr>
      </w:pPr>
      <w:r>
        <w:rPr>
          <w:color w:val="auto"/>
          <w:spacing w:val="1"/>
          <w:sz w:val="24"/>
          <w:szCs w:val="24"/>
        </w:rPr>
        <w:t>（</w:t>
      </w:r>
      <w:r>
        <w:rPr>
          <w:rFonts w:ascii="Arial" w:hAnsi="Arial" w:eastAsia="Arial" w:cs="Arial"/>
          <w:color w:val="auto"/>
          <w:spacing w:val="1"/>
          <w:sz w:val="24"/>
          <w:szCs w:val="24"/>
        </w:rPr>
        <w:t>5</w:t>
      </w:r>
      <w:r>
        <w:rPr>
          <w:color w:val="auto"/>
          <w:spacing w:val="1"/>
          <w:sz w:val="24"/>
          <w:szCs w:val="24"/>
        </w:rPr>
        <w:t>）中小企业声明函填写注意事项</w:t>
      </w:r>
    </w:p>
    <w:p w14:paraId="23D9930F">
      <w:pPr>
        <w:pStyle w:val="3"/>
        <w:spacing w:before="184" w:line="253" w:lineRule="auto"/>
        <w:ind w:left="18" w:right="14" w:firstLine="22"/>
        <w:rPr>
          <w:color w:val="auto"/>
          <w:sz w:val="24"/>
          <w:szCs w:val="24"/>
        </w:rPr>
      </w:pPr>
      <w:r>
        <w:rPr>
          <w:rFonts w:ascii="Arial" w:hAnsi="Arial" w:eastAsia="Arial" w:cs="Arial"/>
          <w:color w:val="auto"/>
          <w:spacing w:val="-7"/>
          <w:sz w:val="24"/>
          <w:szCs w:val="24"/>
        </w:rPr>
        <w:t>1</w:t>
      </w:r>
      <w:r>
        <w:rPr>
          <w:color w:val="auto"/>
          <w:spacing w:val="-7"/>
          <w:sz w:val="24"/>
          <w:szCs w:val="24"/>
        </w:rPr>
        <w:t>）《中小企业声明函》</w:t>
      </w:r>
      <w:r>
        <w:rPr>
          <w:color w:val="auto"/>
          <w:spacing w:val="-36"/>
          <w:sz w:val="24"/>
          <w:szCs w:val="24"/>
        </w:rPr>
        <w:t xml:space="preserve"> </w:t>
      </w:r>
      <w:r>
        <w:rPr>
          <w:color w:val="auto"/>
          <w:spacing w:val="-7"/>
          <w:sz w:val="24"/>
          <w:szCs w:val="24"/>
        </w:rPr>
        <w:t>由参加政府采购活动的投标人出具</w:t>
      </w:r>
      <w:r>
        <w:rPr>
          <w:color w:val="auto"/>
          <w:spacing w:val="-40"/>
          <w:sz w:val="24"/>
          <w:szCs w:val="24"/>
        </w:rPr>
        <w:t xml:space="preserve"> </w:t>
      </w:r>
      <w:r>
        <w:rPr>
          <w:color w:val="auto"/>
          <w:spacing w:val="-7"/>
          <w:sz w:val="24"/>
          <w:szCs w:val="24"/>
        </w:rPr>
        <w:t>。联合体投标的，《中小</w:t>
      </w:r>
      <w:r>
        <w:rPr>
          <w:color w:val="auto"/>
          <w:spacing w:val="-8"/>
          <w:sz w:val="24"/>
          <w:szCs w:val="24"/>
        </w:rPr>
        <w:t>企业</w:t>
      </w:r>
      <w:r>
        <w:rPr>
          <w:color w:val="auto"/>
          <w:sz w:val="24"/>
          <w:szCs w:val="24"/>
        </w:rPr>
        <w:t xml:space="preserve"> </w:t>
      </w:r>
      <w:r>
        <w:rPr>
          <w:color w:val="auto"/>
          <w:spacing w:val="-1"/>
          <w:sz w:val="24"/>
          <w:szCs w:val="24"/>
        </w:rPr>
        <w:t>声明函》可由牵头人出具。</w:t>
      </w:r>
    </w:p>
    <w:p w14:paraId="66934E68">
      <w:pPr>
        <w:pStyle w:val="3"/>
        <w:spacing w:before="175" w:line="270" w:lineRule="auto"/>
        <w:ind w:left="17" w:right="14"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w:t>
      </w:r>
      <w:r>
        <w:rPr>
          <w:rFonts w:hint="eastAsia"/>
          <w:color w:val="auto"/>
          <w:sz w:val="24"/>
          <w:szCs w:val="24"/>
          <w:lang w:eastAsia="zh-CN"/>
        </w:rPr>
        <w:t>投标人</w:t>
      </w:r>
      <w:r>
        <w:rPr>
          <w:color w:val="auto"/>
          <w:sz w:val="24"/>
          <w:szCs w:val="24"/>
        </w:rPr>
        <w:t>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1636DC8A">
      <w:pPr>
        <w:spacing w:line="270" w:lineRule="auto"/>
        <w:rPr>
          <w:color w:val="auto"/>
          <w:sz w:val="24"/>
          <w:szCs w:val="24"/>
        </w:rPr>
        <w:sectPr>
          <w:footerReference r:id="rId42" w:type="default"/>
          <w:pgSz w:w="11907" w:h="16840"/>
          <w:pgMar w:top="1183" w:right="1118" w:bottom="1060" w:left="1686" w:header="841" w:footer="886" w:gutter="0"/>
          <w:pgNumType w:fmt="decimal"/>
          <w:cols w:space="720" w:num="1"/>
        </w:sectPr>
      </w:pPr>
    </w:p>
    <w:p w14:paraId="0DE1E04F">
      <w:pPr>
        <w:pStyle w:val="3"/>
        <w:spacing w:before="274" w:line="304" w:lineRule="auto"/>
        <w:ind w:left="10" w:right="14"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1163E12A">
      <w:pPr>
        <w:pStyle w:val="3"/>
        <w:spacing w:before="8" w:line="306" w:lineRule="auto"/>
        <w:ind w:left="8" w:hanging="9"/>
        <w:jc w:val="both"/>
        <w:rPr>
          <w:color w:val="auto"/>
          <w:sz w:val="24"/>
          <w:szCs w:val="24"/>
        </w:rPr>
      </w:pPr>
      <w:r>
        <w:rPr>
          <w:color w:val="auto"/>
          <w:spacing w:val="-1"/>
          <w:sz w:val="24"/>
          <w:szCs w:val="24"/>
        </w:rPr>
        <w:t>（</w:t>
      </w:r>
      <w:r>
        <w:rPr>
          <w:rFonts w:ascii="Arial" w:hAnsi="Arial" w:eastAsia="Arial" w:cs="Arial"/>
          <w:color w:val="auto"/>
          <w:spacing w:val="-1"/>
          <w:sz w:val="24"/>
          <w:szCs w:val="24"/>
        </w:rPr>
        <w:t>6</w:t>
      </w:r>
      <w:r>
        <w:rPr>
          <w:color w:val="auto"/>
          <w:spacing w:val="-1"/>
          <w:sz w:val="24"/>
          <w:szCs w:val="24"/>
        </w:rPr>
        <w:t>）温馨提示</w:t>
      </w:r>
      <w:r>
        <w:rPr>
          <w:color w:val="auto"/>
          <w:spacing w:val="-13"/>
          <w:sz w:val="24"/>
          <w:szCs w:val="24"/>
        </w:rPr>
        <w:t xml:space="preserve"> </w:t>
      </w:r>
      <w:r>
        <w:rPr>
          <w:color w:val="auto"/>
          <w:spacing w:val="-1"/>
          <w:sz w:val="24"/>
          <w:szCs w:val="24"/>
        </w:rPr>
        <w:t>：为方便广大中小企业识别企业规模类型</w:t>
      </w:r>
      <w:r>
        <w:rPr>
          <w:color w:val="auto"/>
          <w:spacing w:val="-29"/>
          <w:sz w:val="24"/>
          <w:szCs w:val="24"/>
        </w:rPr>
        <w:t xml:space="preserve"> </w:t>
      </w:r>
      <w:r>
        <w:rPr>
          <w:color w:val="auto"/>
          <w:spacing w:val="-1"/>
          <w:sz w:val="24"/>
          <w:szCs w:val="24"/>
        </w:rPr>
        <w:t>，工业和信息化部组织开发了</w:t>
      </w:r>
      <w:r>
        <w:rPr>
          <w:color w:val="auto"/>
          <w:sz w:val="24"/>
          <w:szCs w:val="24"/>
        </w:rPr>
        <w:t xml:space="preserve"> </w:t>
      </w:r>
      <w:r>
        <w:rPr>
          <w:color w:val="auto"/>
          <w:spacing w:val="-1"/>
          <w:sz w:val="24"/>
          <w:szCs w:val="24"/>
        </w:rPr>
        <w:t>中小企业规模类型自测小程序，在国务院客户端和工</w:t>
      </w:r>
      <w:r>
        <w:rPr>
          <w:color w:val="auto"/>
          <w:spacing w:val="-2"/>
          <w:sz w:val="24"/>
          <w:szCs w:val="24"/>
        </w:rPr>
        <w:t>业和信息化部网站上均有链接，投</w:t>
      </w:r>
      <w:r>
        <w:rPr>
          <w:color w:val="auto"/>
          <w:sz w:val="24"/>
          <w:szCs w:val="24"/>
        </w:rPr>
        <w:t xml:space="preserve"> </w:t>
      </w:r>
      <w:r>
        <w:rPr>
          <w:color w:val="auto"/>
          <w:spacing w:val="-1"/>
          <w:sz w:val="24"/>
          <w:szCs w:val="24"/>
        </w:rPr>
        <w:t>标人填写所属的行业和指标数据可自动生成企业规模</w:t>
      </w:r>
      <w:r>
        <w:rPr>
          <w:color w:val="auto"/>
          <w:spacing w:val="-2"/>
          <w:sz w:val="24"/>
          <w:szCs w:val="24"/>
        </w:rPr>
        <w:t>类型测试结果。本项目中小企业划</w:t>
      </w:r>
      <w:r>
        <w:rPr>
          <w:color w:val="auto"/>
          <w:sz w:val="24"/>
          <w:szCs w:val="24"/>
        </w:rPr>
        <w:t xml:space="preserve"> </w:t>
      </w:r>
      <w:r>
        <w:rPr>
          <w:color w:val="auto"/>
          <w:spacing w:val="-1"/>
          <w:sz w:val="24"/>
          <w:szCs w:val="24"/>
        </w:rPr>
        <w:t>分标准所属行业详见第二章《投标人须知资料</w:t>
      </w:r>
      <w:r>
        <w:rPr>
          <w:color w:val="auto"/>
          <w:spacing w:val="-2"/>
          <w:sz w:val="24"/>
          <w:szCs w:val="24"/>
        </w:rPr>
        <w:t>表》，如在该程序中未找到本项目文件规</w:t>
      </w:r>
      <w:r>
        <w:rPr>
          <w:color w:val="auto"/>
          <w:sz w:val="24"/>
          <w:szCs w:val="24"/>
        </w:rPr>
        <w:t xml:space="preserve"> </w:t>
      </w:r>
      <w:r>
        <w:rPr>
          <w:color w:val="auto"/>
          <w:spacing w:val="-1"/>
          <w:sz w:val="24"/>
          <w:szCs w:val="24"/>
        </w:rPr>
        <w:t>定的中小企业划分标准所属行业，则按照《关于印发</w:t>
      </w:r>
      <w:r>
        <w:rPr>
          <w:color w:val="auto"/>
          <w:spacing w:val="-2"/>
          <w:sz w:val="24"/>
          <w:szCs w:val="24"/>
        </w:rPr>
        <w:t>中小企业划型标准规定的通知（工</w:t>
      </w:r>
      <w:r>
        <w:rPr>
          <w:color w:val="auto"/>
          <w:sz w:val="24"/>
          <w:szCs w:val="24"/>
        </w:rPr>
        <w:t xml:space="preserve"> </w:t>
      </w:r>
      <w:r>
        <w:rPr>
          <w:color w:val="auto"/>
          <w:spacing w:val="-5"/>
          <w:sz w:val="24"/>
          <w:szCs w:val="24"/>
        </w:rPr>
        <w:t>信部联企业﹝</w:t>
      </w:r>
      <w:r>
        <w:rPr>
          <w:rFonts w:ascii="Arial" w:hAnsi="Arial" w:eastAsia="Arial" w:cs="Arial"/>
          <w:color w:val="auto"/>
          <w:spacing w:val="-5"/>
          <w:sz w:val="24"/>
          <w:szCs w:val="24"/>
        </w:rPr>
        <w:t>2011</w:t>
      </w:r>
      <w:r>
        <w:rPr>
          <w:color w:val="auto"/>
          <w:spacing w:val="-5"/>
          <w:sz w:val="24"/>
          <w:szCs w:val="24"/>
        </w:rPr>
        <w:t>﹞</w:t>
      </w:r>
      <w:r>
        <w:rPr>
          <w:color w:val="auto"/>
          <w:spacing w:val="-30"/>
          <w:sz w:val="24"/>
          <w:szCs w:val="24"/>
        </w:rPr>
        <w:t xml:space="preserve"> </w:t>
      </w:r>
      <w:r>
        <w:rPr>
          <w:rFonts w:ascii="Arial" w:hAnsi="Arial" w:eastAsia="Arial" w:cs="Arial"/>
          <w:color w:val="auto"/>
          <w:spacing w:val="-5"/>
          <w:sz w:val="24"/>
          <w:szCs w:val="24"/>
        </w:rPr>
        <w:t xml:space="preserve">300 </w:t>
      </w:r>
      <w:r>
        <w:rPr>
          <w:color w:val="auto"/>
          <w:spacing w:val="-5"/>
          <w:sz w:val="24"/>
          <w:szCs w:val="24"/>
        </w:rPr>
        <w:t>号）》及《金融业企业划型标准规定》（〔</w:t>
      </w:r>
      <w:r>
        <w:rPr>
          <w:rFonts w:ascii="Arial" w:hAnsi="Arial" w:eastAsia="Arial" w:cs="Arial"/>
          <w:color w:val="auto"/>
          <w:spacing w:val="-5"/>
          <w:sz w:val="24"/>
          <w:szCs w:val="24"/>
        </w:rPr>
        <w:t>2015</w:t>
      </w:r>
      <w:r>
        <w:rPr>
          <w:color w:val="auto"/>
          <w:spacing w:val="-5"/>
          <w:sz w:val="24"/>
          <w:szCs w:val="24"/>
        </w:rPr>
        <w:t>〕</w:t>
      </w:r>
      <w:r>
        <w:rPr>
          <w:rFonts w:ascii="Arial" w:hAnsi="Arial" w:eastAsia="Arial" w:cs="Arial"/>
          <w:color w:val="auto"/>
          <w:spacing w:val="-5"/>
          <w:sz w:val="24"/>
          <w:szCs w:val="24"/>
        </w:rPr>
        <w:t>309</w:t>
      </w:r>
      <w:r>
        <w:rPr>
          <w:rFonts w:ascii="Arial" w:hAnsi="Arial" w:eastAsia="Arial" w:cs="Arial"/>
          <w:color w:val="auto"/>
          <w:spacing w:val="61"/>
          <w:sz w:val="24"/>
          <w:szCs w:val="24"/>
        </w:rPr>
        <w:t xml:space="preserve"> </w:t>
      </w:r>
      <w:r>
        <w:rPr>
          <w:color w:val="auto"/>
          <w:spacing w:val="-5"/>
          <w:sz w:val="24"/>
          <w:szCs w:val="24"/>
        </w:rPr>
        <w:t>号）等</w:t>
      </w:r>
      <w:r>
        <w:rPr>
          <w:color w:val="auto"/>
          <w:sz w:val="24"/>
          <w:szCs w:val="24"/>
        </w:rPr>
        <w:t xml:space="preserve"> </w:t>
      </w:r>
      <w:r>
        <w:rPr>
          <w:color w:val="auto"/>
          <w:spacing w:val="-1"/>
          <w:sz w:val="24"/>
          <w:szCs w:val="24"/>
        </w:rPr>
        <w:t>国务院批准的中小企业划分标准执行。</w:t>
      </w:r>
    </w:p>
    <w:p w14:paraId="3E57F053">
      <w:pPr>
        <w:spacing w:line="306" w:lineRule="auto"/>
        <w:rPr>
          <w:color w:val="auto"/>
          <w:sz w:val="24"/>
          <w:szCs w:val="24"/>
        </w:rPr>
        <w:sectPr>
          <w:footerReference r:id="rId43" w:type="default"/>
          <w:pgSz w:w="11907" w:h="16840"/>
          <w:pgMar w:top="1183" w:right="1121" w:bottom="1057" w:left="1696" w:header="841" w:footer="886" w:gutter="0"/>
          <w:pgNumType w:fmt="decimal"/>
          <w:cols w:space="720" w:num="1"/>
        </w:sectPr>
      </w:pPr>
    </w:p>
    <w:p w14:paraId="29B62AF5">
      <w:pPr>
        <w:pStyle w:val="3"/>
        <w:spacing w:before="302" w:line="201" w:lineRule="auto"/>
        <w:ind w:left="126"/>
        <w:outlineLvl w:val="3"/>
        <w:rPr>
          <w:color w:val="auto"/>
          <w:sz w:val="24"/>
          <w:szCs w:val="24"/>
        </w:rPr>
      </w:pPr>
      <w:r>
        <w:rPr>
          <w:rFonts w:ascii="Arial" w:hAnsi="Arial" w:eastAsia="Arial" w:cs="Arial"/>
          <w:color w:val="auto"/>
          <w:spacing w:val="2"/>
          <w:sz w:val="24"/>
          <w:szCs w:val="24"/>
        </w:rPr>
        <w:t xml:space="preserve">2-1-1  </w:t>
      </w:r>
      <w:r>
        <w:rPr>
          <w:color w:val="auto"/>
          <w:spacing w:val="2"/>
          <w:sz w:val="24"/>
          <w:szCs w:val="24"/>
        </w:rPr>
        <w:t>中小企业证明文件</w:t>
      </w:r>
    </w:p>
    <w:p w14:paraId="5411D376">
      <w:pPr>
        <w:spacing w:line="380" w:lineRule="auto"/>
        <w:rPr>
          <w:rFonts w:ascii="Arial"/>
          <w:color w:val="auto"/>
          <w:sz w:val="21"/>
        </w:rPr>
      </w:pPr>
    </w:p>
    <w:p w14:paraId="3424CD2B">
      <w:pPr>
        <w:pStyle w:val="3"/>
        <w:spacing w:before="150" w:line="201" w:lineRule="auto"/>
        <w:jc w:val="center"/>
        <w:rPr>
          <w:color w:val="auto"/>
          <w:sz w:val="35"/>
          <w:szCs w:val="35"/>
        </w:rPr>
      </w:pPr>
      <w:r>
        <w:rPr>
          <w:b/>
          <w:bCs/>
          <w:color w:val="auto"/>
          <w:spacing w:val="8"/>
          <w:sz w:val="35"/>
          <w:szCs w:val="35"/>
        </w:rPr>
        <w:t>中小企业声明函</w:t>
      </w:r>
    </w:p>
    <w:p w14:paraId="2056D9E4">
      <w:pPr>
        <w:spacing w:line="395" w:lineRule="auto"/>
        <w:rPr>
          <w:rFonts w:ascii="Arial"/>
          <w:color w:val="auto"/>
          <w:sz w:val="21"/>
        </w:rPr>
      </w:pPr>
    </w:p>
    <w:p w14:paraId="72EF4752">
      <w:pPr>
        <w:pStyle w:val="3"/>
        <w:spacing w:before="103" w:line="304" w:lineRule="auto"/>
        <w:ind w:left="110" w:firstLine="505"/>
        <w:jc w:val="both"/>
        <w:rPr>
          <w:color w:val="auto"/>
          <w:sz w:val="24"/>
          <w:szCs w:val="24"/>
        </w:rPr>
      </w:pPr>
      <w:r>
        <w:rPr>
          <w:color w:val="auto"/>
          <w:spacing w:val="4"/>
          <w:sz w:val="24"/>
          <w:szCs w:val="24"/>
        </w:rPr>
        <w:t>本公司（联合体）郑重声明，根据《政府采购促进中小企业发展管理办法》（财</w:t>
      </w:r>
      <w:r>
        <w:rPr>
          <w:color w:val="auto"/>
          <w:spacing w:val="6"/>
          <w:sz w:val="24"/>
          <w:szCs w:val="24"/>
        </w:rPr>
        <w:t xml:space="preserve">  </w:t>
      </w:r>
      <w:r>
        <w:rPr>
          <w:color w:val="auto"/>
          <w:spacing w:val="7"/>
          <w:sz w:val="24"/>
          <w:szCs w:val="24"/>
        </w:rPr>
        <w:t>库</w:t>
      </w:r>
      <w:r>
        <w:rPr>
          <w:color w:val="auto"/>
          <w:spacing w:val="-45"/>
          <w:sz w:val="24"/>
          <w:szCs w:val="24"/>
        </w:rPr>
        <w:t xml:space="preserve"> </w:t>
      </w:r>
      <w:r>
        <w:rPr>
          <w:color w:val="auto"/>
          <w:spacing w:val="7"/>
          <w:sz w:val="24"/>
          <w:szCs w:val="24"/>
        </w:rPr>
        <w:t>﹝</w:t>
      </w:r>
      <w:r>
        <w:rPr>
          <w:color w:val="auto"/>
          <w:spacing w:val="-48"/>
          <w:sz w:val="24"/>
          <w:szCs w:val="24"/>
        </w:rPr>
        <w:t xml:space="preserve"> </w:t>
      </w:r>
      <w:r>
        <w:rPr>
          <w:rFonts w:ascii="Arial" w:hAnsi="Arial" w:eastAsia="Arial" w:cs="Arial"/>
          <w:color w:val="auto"/>
          <w:spacing w:val="7"/>
          <w:sz w:val="24"/>
          <w:szCs w:val="24"/>
        </w:rPr>
        <w:t>2020</w:t>
      </w:r>
      <w:r>
        <w:rPr>
          <w:color w:val="auto"/>
          <w:spacing w:val="7"/>
          <w:sz w:val="24"/>
          <w:szCs w:val="24"/>
        </w:rPr>
        <w:t>﹞</w:t>
      </w:r>
      <w:r>
        <w:rPr>
          <w:color w:val="auto"/>
          <w:spacing w:val="-33"/>
          <w:sz w:val="24"/>
          <w:szCs w:val="24"/>
        </w:rPr>
        <w:t xml:space="preserve"> </w:t>
      </w:r>
      <w:r>
        <w:rPr>
          <w:rFonts w:ascii="Arial" w:hAnsi="Arial" w:eastAsia="Arial" w:cs="Arial"/>
          <w:color w:val="auto"/>
          <w:spacing w:val="7"/>
          <w:sz w:val="24"/>
          <w:szCs w:val="24"/>
        </w:rPr>
        <w:t xml:space="preserve">46  </w:t>
      </w:r>
      <w:r>
        <w:rPr>
          <w:color w:val="auto"/>
          <w:spacing w:val="7"/>
          <w:sz w:val="24"/>
          <w:szCs w:val="24"/>
        </w:rPr>
        <w:t>号 ）的规定</w:t>
      </w:r>
      <w:r>
        <w:rPr>
          <w:color w:val="auto"/>
          <w:spacing w:val="-17"/>
          <w:sz w:val="24"/>
          <w:szCs w:val="24"/>
        </w:rPr>
        <w:t xml:space="preserve"> </w:t>
      </w:r>
      <w:r>
        <w:rPr>
          <w:color w:val="auto"/>
          <w:spacing w:val="7"/>
          <w:sz w:val="24"/>
          <w:szCs w:val="24"/>
        </w:rPr>
        <w:t>，本公</w:t>
      </w:r>
      <w:r>
        <w:rPr>
          <w:color w:val="auto"/>
          <w:spacing w:val="6"/>
          <w:sz w:val="24"/>
          <w:szCs w:val="24"/>
        </w:rPr>
        <w:t>司（联合体）参加（单位名称）</w:t>
      </w:r>
      <w:r>
        <w:rPr>
          <w:color w:val="auto"/>
          <w:spacing w:val="-22"/>
          <w:sz w:val="24"/>
          <w:szCs w:val="24"/>
        </w:rPr>
        <w:t xml:space="preserve"> </w:t>
      </w:r>
      <w:r>
        <w:rPr>
          <w:color w:val="auto"/>
          <w:spacing w:val="6"/>
          <w:sz w:val="24"/>
          <w:szCs w:val="24"/>
        </w:rPr>
        <w:t>的（项目名称）</w:t>
      </w:r>
      <w:r>
        <w:rPr>
          <w:color w:val="auto"/>
          <w:sz w:val="24"/>
          <w:szCs w:val="24"/>
        </w:rPr>
        <w:t xml:space="preserve"> </w:t>
      </w:r>
      <w:r>
        <w:rPr>
          <w:color w:val="auto"/>
          <w:spacing w:val="8"/>
          <w:sz w:val="24"/>
          <w:szCs w:val="24"/>
        </w:rPr>
        <w:t>采购活动</w:t>
      </w:r>
      <w:r>
        <w:rPr>
          <w:color w:val="auto"/>
          <w:spacing w:val="1"/>
          <w:sz w:val="24"/>
          <w:szCs w:val="24"/>
        </w:rPr>
        <w:t xml:space="preserve"> </w:t>
      </w:r>
      <w:r>
        <w:rPr>
          <w:color w:val="auto"/>
          <w:spacing w:val="8"/>
          <w:sz w:val="24"/>
          <w:szCs w:val="24"/>
        </w:rPr>
        <w:t>，工程的施工单位全部为符合政策要求的中小企业（或者</w:t>
      </w:r>
      <w:r>
        <w:rPr>
          <w:color w:val="auto"/>
          <w:spacing w:val="-14"/>
          <w:sz w:val="24"/>
          <w:szCs w:val="24"/>
        </w:rPr>
        <w:t xml:space="preserve"> </w:t>
      </w:r>
      <w:r>
        <w:rPr>
          <w:color w:val="auto"/>
          <w:spacing w:val="8"/>
          <w:sz w:val="24"/>
          <w:szCs w:val="24"/>
        </w:rPr>
        <w:t>：服务全部由符</w:t>
      </w:r>
      <w:r>
        <w:rPr>
          <w:color w:val="auto"/>
          <w:sz w:val="24"/>
          <w:szCs w:val="24"/>
        </w:rPr>
        <w:t xml:space="preserve">  </w:t>
      </w:r>
      <w:r>
        <w:rPr>
          <w:color w:val="auto"/>
          <w:spacing w:val="5"/>
          <w:sz w:val="24"/>
          <w:szCs w:val="24"/>
        </w:rPr>
        <w:t>合政策要求的中小企业承接）。相关企业（含联合体中的中小企业</w:t>
      </w:r>
      <w:r>
        <w:rPr>
          <w:color w:val="auto"/>
          <w:spacing w:val="4"/>
          <w:sz w:val="24"/>
          <w:szCs w:val="24"/>
        </w:rPr>
        <w:t>、签订分包意向协</w:t>
      </w:r>
      <w:r>
        <w:rPr>
          <w:color w:val="auto"/>
          <w:sz w:val="24"/>
          <w:szCs w:val="24"/>
        </w:rPr>
        <w:t xml:space="preserve">  </w:t>
      </w:r>
      <w:r>
        <w:rPr>
          <w:color w:val="auto"/>
          <w:spacing w:val="7"/>
          <w:sz w:val="24"/>
          <w:szCs w:val="24"/>
        </w:rPr>
        <w:t>议的中小企业）</w:t>
      </w:r>
      <w:r>
        <w:rPr>
          <w:color w:val="auto"/>
          <w:spacing w:val="-23"/>
          <w:sz w:val="24"/>
          <w:szCs w:val="24"/>
        </w:rPr>
        <w:t xml:space="preserve"> </w:t>
      </w:r>
      <w:r>
        <w:rPr>
          <w:color w:val="auto"/>
          <w:spacing w:val="7"/>
          <w:sz w:val="24"/>
          <w:szCs w:val="24"/>
        </w:rPr>
        <w:t>的具体情况如下：</w:t>
      </w:r>
    </w:p>
    <w:p w14:paraId="5192792D">
      <w:pPr>
        <w:pStyle w:val="3"/>
        <w:spacing w:line="268" w:lineRule="auto"/>
        <w:ind w:left="114" w:right="79" w:firstLine="524"/>
        <w:rPr>
          <w:color w:val="auto"/>
          <w:sz w:val="24"/>
          <w:szCs w:val="24"/>
        </w:rPr>
      </w:pPr>
      <w:r>
        <w:rPr>
          <w:rFonts w:ascii="Arial" w:hAnsi="Arial" w:eastAsia="Arial" w:cs="Arial"/>
          <w:color w:val="auto"/>
          <w:spacing w:val="5"/>
          <w:sz w:val="24"/>
          <w:szCs w:val="24"/>
        </w:rPr>
        <w:t>1</w:t>
      </w:r>
      <w:r>
        <w:rPr>
          <w:rFonts w:ascii="Arial" w:hAnsi="Arial" w:eastAsia="Arial" w:cs="Arial"/>
          <w:color w:val="auto"/>
          <w:spacing w:val="-34"/>
          <w:sz w:val="24"/>
          <w:szCs w:val="24"/>
        </w:rPr>
        <w:t xml:space="preserve"> </w:t>
      </w:r>
      <w:r>
        <w:rPr>
          <w:rFonts w:ascii="Arial" w:hAnsi="Arial" w:eastAsia="Arial" w:cs="Arial"/>
          <w:color w:val="auto"/>
          <w:spacing w:val="5"/>
          <w:sz w:val="24"/>
          <w:szCs w:val="24"/>
        </w:rPr>
        <w:t>.</w:t>
      </w:r>
      <w:r>
        <w:rPr>
          <w:color w:val="auto"/>
          <w:spacing w:val="5"/>
          <w:sz w:val="24"/>
          <w:szCs w:val="24"/>
          <w:u w:val="single" w:color="auto"/>
        </w:rPr>
        <w:t>（标的名称</w:t>
      </w:r>
      <w:r>
        <w:rPr>
          <w:color w:val="auto"/>
          <w:spacing w:val="-44"/>
          <w:sz w:val="24"/>
          <w:szCs w:val="24"/>
          <w:u w:val="single" w:color="auto"/>
        </w:rPr>
        <w:t>）</w:t>
      </w:r>
      <w:r>
        <w:rPr>
          <w:color w:val="auto"/>
          <w:spacing w:val="-44"/>
          <w:sz w:val="24"/>
          <w:szCs w:val="24"/>
        </w:rPr>
        <w:t>，</w:t>
      </w:r>
      <w:r>
        <w:rPr>
          <w:color w:val="auto"/>
          <w:spacing w:val="5"/>
          <w:sz w:val="24"/>
          <w:szCs w:val="24"/>
        </w:rPr>
        <w:t>属于</w:t>
      </w:r>
      <w:r>
        <w:rPr>
          <w:color w:val="auto"/>
          <w:spacing w:val="5"/>
          <w:sz w:val="24"/>
          <w:szCs w:val="24"/>
          <w:u w:val="single" w:color="auto"/>
        </w:rPr>
        <w:t>（采购文件中明确的所属行业）</w:t>
      </w:r>
      <w:r>
        <w:rPr>
          <w:color w:val="auto"/>
          <w:spacing w:val="5"/>
          <w:sz w:val="24"/>
          <w:szCs w:val="24"/>
        </w:rPr>
        <w:t>行业</w:t>
      </w:r>
      <w:r>
        <w:rPr>
          <w:color w:val="auto"/>
          <w:spacing w:val="-15"/>
          <w:sz w:val="24"/>
          <w:szCs w:val="24"/>
        </w:rPr>
        <w:t xml:space="preserve"> </w:t>
      </w:r>
      <w:r>
        <w:rPr>
          <w:color w:val="auto"/>
          <w:spacing w:val="5"/>
          <w:sz w:val="24"/>
          <w:szCs w:val="24"/>
        </w:rPr>
        <w:t>；承建（承接）企业</w:t>
      </w:r>
      <w:r>
        <w:rPr>
          <w:color w:val="auto"/>
          <w:sz w:val="24"/>
          <w:szCs w:val="24"/>
        </w:rPr>
        <w:t xml:space="preserve"> </w:t>
      </w:r>
      <w:r>
        <w:rPr>
          <w:color w:val="auto"/>
          <w:spacing w:val="4"/>
          <w:sz w:val="24"/>
          <w:szCs w:val="24"/>
        </w:rPr>
        <w:t>为</w:t>
      </w:r>
      <w:r>
        <w:rPr>
          <w:color w:val="auto"/>
          <w:spacing w:val="4"/>
          <w:sz w:val="24"/>
          <w:szCs w:val="24"/>
          <w:u w:val="single" w:color="auto"/>
        </w:rPr>
        <w:t xml:space="preserve">（企业名称 </w:t>
      </w:r>
      <w:r>
        <w:rPr>
          <w:color w:val="auto"/>
          <w:spacing w:val="-53"/>
          <w:w w:val="93"/>
          <w:sz w:val="24"/>
          <w:szCs w:val="24"/>
          <w:u w:val="single" w:color="auto"/>
        </w:rPr>
        <w:t>）</w:t>
      </w:r>
      <w:r>
        <w:rPr>
          <w:color w:val="auto"/>
          <w:spacing w:val="-53"/>
          <w:w w:val="93"/>
          <w:sz w:val="24"/>
          <w:szCs w:val="24"/>
        </w:rPr>
        <w:t>，</w:t>
      </w:r>
      <w:r>
        <w:rPr>
          <w:color w:val="auto"/>
          <w:spacing w:val="4"/>
          <w:sz w:val="24"/>
          <w:szCs w:val="24"/>
        </w:rPr>
        <w:t>从业人员</w:t>
      </w:r>
      <w:r>
        <w:rPr>
          <w:rFonts w:ascii="Arial" w:hAnsi="Arial" w:eastAsia="Arial" w:cs="Arial"/>
          <w:color w:val="auto"/>
          <w:spacing w:val="4"/>
          <w:sz w:val="24"/>
          <w:szCs w:val="24"/>
        </w:rPr>
        <w:t>______</w:t>
      </w:r>
      <w:r>
        <w:rPr>
          <w:color w:val="auto"/>
          <w:spacing w:val="4"/>
          <w:sz w:val="24"/>
          <w:szCs w:val="24"/>
        </w:rPr>
        <w:t>人，</w:t>
      </w:r>
      <w:r>
        <w:rPr>
          <w:color w:val="auto"/>
          <w:spacing w:val="-40"/>
          <w:sz w:val="24"/>
          <w:szCs w:val="24"/>
        </w:rPr>
        <w:t xml:space="preserve"> </w:t>
      </w:r>
      <w:r>
        <w:rPr>
          <w:color w:val="auto"/>
          <w:spacing w:val="4"/>
          <w:sz w:val="24"/>
          <w:szCs w:val="24"/>
        </w:rPr>
        <w:t>营业收</w:t>
      </w:r>
      <w:r>
        <w:rPr>
          <w:color w:val="auto"/>
          <w:spacing w:val="3"/>
          <w:sz w:val="24"/>
          <w:szCs w:val="24"/>
        </w:rPr>
        <w:t>入为</w:t>
      </w:r>
      <w:r>
        <w:rPr>
          <w:rFonts w:ascii="Arial" w:hAnsi="Arial" w:eastAsia="Arial" w:cs="Arial"/>
          <w:color w:val="auto"/>
          <w:spacing w:val="3"/>
          <w:sz w:val="24"/>
          <w:szCs w:val="24"/>
        </w:rPr>
        <w:t>______</w:t>
      </w:r>
      <w:r>
        <w:rPr>
          <w:color w:val="auto"/>
          <w:spacing w:val="3"/>
          <w:sz w:val="24"/>
          <w:szCs w:val="24"/>
        </w:rPr>
        <w:t>万元</w:t>
      </w:r>
      <w:r>
        <w:rPr>
          <w:color w:val="auto"/>
          <w:spacing w:val="-12"/>
          <w:sz w:val="24"/>
          <w:szCs w:val="24"/>
        </w:rPr>
        <w:t xml:space="preserve"> </w:t>
      </w:r>
      <w:r>
        <w:rPr>
          <w:color w:val="auto"/>
          <w:spacing w:val="3"/>
          <w:sz w:val="24"/>
          <w:szCs w:val="24"/>
        </w:rPr>
        <w:t>，资产总额为</w:t>
      </w:r>
      <w:r>
        <w:rPr>
          <w:rFonts w:ascii="Arial" w:hAnsi="Arial" w:eastAsia="Arial" w:cs="Arial"/>
          <w:color w:val="auto"/>
          <w:spacing w:val="3"/>
          <w:sz w:val="24"/>
          <w:szCs w:val="24"/>
        </w:rPr>
        <w:t>______</w:t>
      </w:r>
      <w:r>
        <w:rPr>
          <w:rFonts w:ascii="Arial" w:hAnsi="Arial" w:eastAsia="Arial" w:cs="Arial"/>
          <w:color w:val="auto"/>
          <w:sz w:val="24"/>
          <w:szCs w:val="24"/>
        </w:rPr>
        <w:t xml:space="preserve"> </w:t>
      </w:r>
      <w:r>
        <w:rPr>
          <w:color w:val="auto"/>
          <w:spacing w:val="1"/>
          <w:sz w:val="24"/>
          <w:szCs w:val="24"/>
        </w:rPr>
        <w:t>万元</w:t>
      </w:r>
      <w:r>
        <w:rPr>
          <w:color w:val="auto"/>
          <w:spacing w:val="22"/>
          <w:sz w:val="24"/>
          <w:szCs w:val="24"/>
        </w:rPr>
        <w:t xml:space="preserve"> </w:t>
      </w:r>
      <w:r>
        <w:rPr>
          <w:rFonts w:ascii="Arial" w:hAnsi="Arial" w:eastAsia="Arial" w:cs="Arial"/>
          <w:color w:val="auto"/>
          <w:spacing w:val="1"/>
          <w:position w:val="6"/>
          <w:sz w:val="16"/>
          <w:szCs w:val="16"/>
        </w:rPr>
        <w:t xml:space="preserve">1 </w:t>
      </w:r>
      <w:r>
        <w:rPr>
          <w:color w:val="auto"/>
          <w:spacing w:val="1"/>
          <w:sz w:val="24"/>
          <w:szCs w:val="24"/>
        </w:rPr>
        <w:t>，属于</w:t>
      </w:r>
      <w:r>
        <w:rPr>
          <w:color w:val="auto"/>
          <w:spacing w:val="1"/>
          <w:sz w:val="24"/>
          <w:szCs w:val="24"/>
          <w:u w:val="single" w:color="auto"/>
        </w:rPr>
        <w:t>（ 中型企业</w:t>
      </w:r>
      <w:r>
        <w:rPr>
          <w:color w:val="auto"/>
          <w:spacing w:val="-33"/>
          <w:sz w:val="24"/>
          <w:szCs w:val="24"/>
          <w:u w:val="single" w:color="auto"/>
        </w:rPr>
        <w:t xml:space="preserve"> </w:t>
      </w:r>
      <w:r>
        <w:rPr>
          <w:color w:val="auto"/>
          <w:spacing w:val="1"/>
          <w:sz w:val="24"/>
          <w:szCs w:val="24"/>
          <w:u w:val="single" w:color="auto"/>
        </w:rPr>
        <w:t>、小型企业</w:t>
      </w:r>
      <w:r>
        <w:rPr>
          <w:color w:val="auto"/>
          <w:spacing w:val="-33"/>
          <w:sz w:val="24"/>
          <w:szCs w:val="24"/>
          <w:u w:val="single" w:color="auto"/>
        </w:rPr>
        <w:t xml:space="preserve"> </w:t>
      </w:r>
      <w:r>
        <w:rPr>
          <w:color w:val="auto"/>
          <w:spacing w:val="1"/>
          <w:sz w:val="24"/>
          <w:szCs w:val="24"/>
          <w:u w:val="single" w:color="auto"/>
        </w:rPr>
        <w:t>、微型企业</w:t>
      </w:r>
      <w:r>
        <w:rPr>
          <w:color w:val="auto"/>
          <w:spacing w:val="-49"/>
          <w:sz w:val="24"/>
          <w:szCs w:val="24"/>
          <w:u w:val="single" w:color="auto"/>
        </w:rPr>
        <w:t>）</w:t>
      </w:r>
      <w:r>
        <w:rPr>
          <w:color w:val="auto"/>
          <w:spacing w:val="-49"/>
          <w:sz w:val="24"/>
          <w:szCs w:val="24"/>
        </w:rPr>
        <w:t>；</w:t>
      </w:r>
    </w:p>
    <w:p w14:paraId="6B31CEA3">
      <w:pPr>
        <w:pStyle w:val="3"/>
        <w:spacing w:before="185" w:line="268" w:lineRule="auto"/>
        <w:ind w:left="114" w:right="79" w:firstLine="515"/>
        <w:rPr>
          <w:color w:val="auto"/>
          <w:sz w:val="24"/>
          <w:szCs w:val="24"/>
        </w:rPr>
      </w:pPr>
      <w:r>
        <w:rPr>
          <w:rFonts w:ascii="Arial" w:hAnsi="Arial" w:eastAsia="Arial" w:cs="Arial"/>
          <w:color w:val="auto"/>
          <w:spacing w:val="7"/>
          <w:sz w:val="24"/>
          <w:szCs w:val="24"/>
        </w:rPr>
        <w:t>2.</w:t>
      </w:r>
      <w:r>
        <w:rPr>
          <w:color w:val="auto"/>
          <w:spacing w:val="7"/>
          <w:sz w:val="24"/>
          <w:szCs w:val="24"/>
          <w:u w:val="single" w:color="auto"/>
        </w:rPr>
        <w:t>（标的名称</w:t>
      </w:r>
      <w:r>
        <w:rPr>
          <w:color w:val="auto"/>
          <w:spacing w:val="-50"/>
          <w:sz w:val="24"/>
          <w:szCs w:val="24"/>
          <w:u w:val="single" w:color="auto"/>
        </w:rPr>
        <w:t>）</w:t>
      </w:r>
      <w:r>
        <w:rPr>
          <w:color w:val="auto"/>
          <w:spacing w:val="-50"/>
          <w:sz w:val="24"/>
          <w:szCs w:val="24"/>
        </w:rPr>
        <w:t>，</w:t>
      </w:r>
      <w:r>
        <w:rPr>
          <w:color w:val="auto"/>
          <w:spacing w:val="7"/>
          <w:sz w:val="24"/>
          <w:szCs w:val="24"/>
        </w:rPr>
        <w:t>属于</w:t>
      </w:r>
      <w:r>
        <w:rPr>
          <w:color w:val="auto"/>
          <w:spacing w:val="7"/>
          <w:sz w:val="24"/>
          <w:szCs w:val="24"/>
          <w:u w:val="single" w:color="auto"/>
        </w:rPr>
        <w:t>（采购文件中明确的所</w:t>
      </w:r>
      <w:r>
        <w:rPr>
          <w:color w:val="auto"/>
          <w:spacing w:val="6"/>
          <w:sz w:val="24"/>
          <w:szCs w:val="24"/>
          <w:u w:val="single" w:color="auto"/>
        </w:rPr>
        <w:t>属行业）</w:t>
      </w:r>
      <w:r>
        <w:rPr>
          <w:color w:val="auto"/>
          <w:spacing w:val="6"/>
          <w:sz w:val="24"/>
          <w:szCs w:val="24"/>
        </w:rPr>
        <w:t>行业</w:t>
      </w:r>
      <w:r>
        <w:rPr>
          <w:color w:val="auto"/>
          <w:spacing w:val="-15"/>
          <w:sz w:val="24"/>
          <w:szCs w:val="24"/>
        </w:rPr>
        <w:t xml:space="preserve"> </w:t>
      </w:r>
      <w:r>
        <w:rPr>
          <w:color w:val="auto"/>
          <w:spacing w:val="6"/>
          <w:sz w:val="24"/>
          <w:szCs w:val="24"/>
        </w:rPr>
        <w:t>；承建（承接）企业</w:t>
      </w:r>
      <w:r>
        <w:rPr>
          <w:color w:val="auto"/>
          <w:sz w:val="24"/>
          <w:szCs w:val="24"/>
        </w:rPr>
        <w:t xml:space="preserve"> </w:t>
      </w:r>
      <w:r>
        <w:rPr>
          <w:color w:val="auto"/>
          <w:spacing w:val="4"/>
          <w:sz w:val="24"/>
          <w:szCs w:val="24"/>
        </w:rPr>
        <w:t>为</w:t>
      </w:r>
      <w:r>
        <w:rPr>
          <w:color w:val="auto"/>
          <w:spacing w:val="4"/>
          <w:sz w:val="24"/>
          <w:szCs w:val="24"/>
          <w:u w:val="single" w:color="auto"/>
        </w:rPr>
        <w:t xml:space="preserve">（企业名称 </w:t>
      </w:r>
      <w:r>
        <w:rPr>
          <w:color w:val="auto"/>
          <w:spacing w:val="-53"/>
          <w:w w:val="93"/>
          <w:sz w:val="24"/>
          <w:szCs w:val="24"/>
          <w:u w:val="single" w:color="auto"/>
        </w:rPr>
        <w:t>）</w:t>
      </w:r>
      <w:r>
        <w:rPr>
          <w:color w:val="auto"/>
          <w:spacing w:val="-53"/>
          <w:w w:val="93"/>
          <w:sz w:val="24"/>
          <w:szCs w:val="24"/>
        </w:rPr>
        <w:t>，</w:t>
      </w:r>
      <w:r>
        <w:rPr>
          <w:color w:val="auto"/>
          <w:spacing w:val="4"/>
          <w:sz w:val="24"/>
          <w:szCs w:val="24"/>
        </w:rPr>
        <w:t>从业人员</w:t>
      </w:r>
      <w:r>
        <w:rPr>
          <w:rFonts w:ascii="Arial" w:hAnsi="Arial" w:eastAsia="Arial" w:cs="Arial"/>
          <w:color w:val="auto"/>
          <w:spacing w:val="4"/>
          <w:sz w:val="24"/>
          <w:szCs w:val="24"/>
        </w:rPr>
        <w:t>______</w:t>
      </w:r>
      <w:r>
        <w:rPr>
          <w:color w:val="auto"/>
          <w:spacing w:val="4"/>
          <w:sz w:val="24"/>
          <w:szCs w:val="24"/>
        </w:rPr>
        <w:t>人，</w:t>
      </w:r>
      <w:r>
        <w:rPr>
          <w:color w:val="auto"/>
          <w:spacing w:val="-40"/>
          <w:sz w:val="24"/>
          <w:szCs w:val="24"/>
        </w:rPr>
        <w:t xml:space="preserve"> </w:t>
      </w:r>
      <w:r>
        <w:rPr>
          <w:color w:val="auto"/>
          <w:spacing w:val="4"/>
          <w:sz w:val="24"/>
          <w:szCs w:val="24"/>
        </w:rPr>
        <w:t>营业收</w:t>
      </w:r>
      <w:r>
        <w:rPr>
          <w:color w:val="auto"/>
          <w:spacing w:val="3"/>
          <w:sz w:val="24"/>
          <w:szCs w:val="24"/>
        </w:rPr>
        <w:t>入为</w:t>
      </w:r>
      <w:r>
        <w:rPr>
          <w:rFonts w:ascii="Arial" w:hAnsi="Arial" w:eastAsia="Arial" w:cs="Arial"/>
          <w:color w:val="auto"/>
          <w:spacing w:val="3"/>
          <w:sz w:val="24"/>
          <w:szCs w:val="24"/>
        </w:rPr>
        <w:t>______</w:t>
      </w:r>
      <w:r>
        <w:rPr>
          <w:color w:val="auto"/>
          <w:spacing w:val="3"/>
          <w:sz w:val="24"/>
          <w:szCs w:val="24"/>
        </w:rPr>
        <w:t>万元</w:t>
      </w:r>
      <w:r>
        <w:rPr>
          <w:color w:val="auto"/>
          <w:spacing w:val="-12"/>
          <w:sz w:val="24"/>
          <w:szCs w:val="24"/>
        </w:rPr>
        <w:t xml:space="preserve"> </w:t>
      </w:r>
      <w:r>
        <w:rPr>
          <w:color w:val="auto"/>
          <w:spacing w:val="3"/>
          <w:sz w:val="24"/>
          <w:szCs w:val="24"/>
        </w:rPr>
        <w:t>，资产总额为</w:t>
      </w:r>
      <w:r>
        <w:rPr>
          <w:rFonts w:ascii="Arial" w:hAnsi="Arial" w:eastAsia="Arial" w:cs="Arial"/>
          <w:color w:val="auto"/>
          <w:spacing w:val="3"/>
          <w:sz w:val="24"/>
          <w:szCs w:val="24"/>
        </w:rPr>
        <w:t>______</w:t>
      </w:r>
      <w:r>
        <w:rPr>
          <w:rFonts w:ascii="Arial" w:hAnsi="Arial" w:eastAsia="Arial" w:cs="Arial"/>
          <w:color w:val="auto"/>
          <w:sz w:val="24"/>
          <w:szCs w:val="24"/>
        </w:rPr>
        <w:t xml:space="preserve"> </w:t>
      </w:r>
      <w:r>
        <w:rPr>
          <w:color w:val="auto"/>
          <w:spacing w:val="1"/>
          <w:sz w:val="24"/>
          <w:szCs w:val="24"/>
        </w:rPr>
        <w:t>万元</w:t>
      </w:r>
      <w:r>
        <w:rPr>
          <w:color w:val="auto"/>
          <w:spacing w:val="-16"/>
          <w:sz w:val="24"/>
          <w:szCs w:val="24"/>
        </w:rPr>
        <w:t xml:space="preserve"> </w:t>
      </w:r>
      <w:r>
        <w:rPr>
          <w:color w:val="auto"/>
          <w:spacing w:val="1"/>
          <w:sz w:val="24"/>
          <w:szCs w:val="24"/>
        </w:rPr>
        <w:t>，属于</w:t>
      </w:r>
      <w:r>
        <w:rPr>
          <w:color w:val="auto"/>
          <w:spacing w:val="1"/>
          <w:sz w:val="24"/>
          <w:szCs w:val="24"/>
          <w:u w:val="single" w:color="auto"/>
        </w:rPr>
        <w:t>（ 中型企业</w:t>
      </w:r>
      <w:r>
        <w:rPr>
          <w:color w:val="auto"/>
          <w:spacing w:val="-33"/>
          <w:sz w:val="24"/>
          <w:szCs w:val="24"/>
          <w:u w:val="single" w:color="auto"/>
        </w:rPr>
        <w:t xml:space="preserve"> </w:t>
      </w:r>
      <w:r>
        <w:rPr>
          <w:color w:val="auto"/>
          <w:spacing w:val="1"/>
          <w:sz w:val="24"/>
          <w:szCs w:val="24"/>
          <w:u w:val="single" w:color="auto"/>
        </w:rPr>
        <w:t>、小型企业</w:t>
      </w:r>
      <w:r>
        <w:rPr>
          <w:color w:val="auto"/>
          <w:spacing w:val="-33"/>
          <w:sz w:val="24"/>
          <w:szCs w:val="24"/>
          <w:u w:val="single" w:color="auto"/>
        </w:rPr>
        <w:t xml:space="preserve"> </w:t>
      </w:r>
      <w:r>
        <w:rPr>
          <w:color w:val="auto"/>
          <w:spacing w:val="1"/>
          <w:sz w:val="24"/>
          <w:szCs w:val="24"/>
          <w:u w:val="single" w:color="auto"/>
        </w:rPr>
        <w:t>、微型</w:t>
      </w:r>
      <w:r>
        <w:rPr>
          <w:color w:val="auto"/>
          <w:sz w:val="24"/>
          <w:szCs w:val="24"/>
          <w:u w:val="single" w:color="auto"/>
        </w:rPr>
        <w:t>企业</w:t>
      </w:r>
      <w:r>
        <w:rPr>
          <w:color w:val="auto"/>
          <w:spacing w:val="-49"/>
          <w:sz w:val="24"/>
          <w:szCs w:val="24"/>
          <w:u w:val="single" w:color="auto"/>
        </w:rPr>
        <w:t>）</w:t>
      </w:r>
      <w:r>
        <w:rPr>
          <w:color w:val="auto"/>
          <w:spacing w:val="-49"/>
          <w:sz w:val="24"/>
          <w:szCs w:val="24"/>
        </w:rPr>
        <w:t>；</w:t>
      </w:r>
    </w:p>
    <w:p w14:paraId="5B802DDA">
      <w:pPr>
        <w:spacing w:line="342" w:lineRule="auto"/>
        <w:rPr>
          <w:rFonts w:ascii="Arial"/>
          <w:color w:val="auto"/>
          <w:sz w:val="21"/>
        </w:rPr>
      </w:pPr>
    </w:p>
    <w:p w14:paraId="09AAA0F5">
      <w:pPr>
        <w:spacing w:line="342" w:lineRule="auto"/>
        <w:rPr>
          <w:rFonts w:ascii="Arial"/>
          <w:color w:val="auto"/>
          <w:sz w:val="21"/>
        </w:rPr>
      </w:pPr>
    </w:p>
    <w:p w14:paraId="21133361">
      <w:pPr>
        <w:spacing w:before="69" w:line="81" w:lineRule="exact"/>
        <w:ind w:left="640"/>
        <w:rPr>
          <w:rFonts w:ascii="Arial" w:hAnsi="Arial" w:eastAsia="Arial" w:cs="Arial"/>
          <w:color w:val="auto"/>
          <w:sz w:val="24"/>
          <w:szCs w:val="24"/>
        </w:rPr>
      </w:pPr>
      <w:r>
        <w:rPr>
          <w:rFonts w:ascii="Arial" w:hAnsi="Arial" w:eastAsia="Arial" w:cs="Arial"/>
          <w:color w:val="auto"/>
          <w:spacing w:val="2"/>
          <w:position w:val="1"/>
          <w:sz w:val="24"/>
          <w:szCs w:val="24"/>
        </w:rPr>
        <w:t>……</w:t>
      </w:r>
    </w:p>
    <w:p w14:paraId="14AF1F3A">
      <w:pPr>
        <w:pStyle w:val="3"/>
        <w:spacing w:before="185" w:line="304" w:lineRule="auto"/>
        <w:ind w:left="110" w:right="84" w:firstLine="526"/>
        <w:rPr>
          <w:color w:val="auto"/>
          <w:sz w:val="24"/>
          <w:szCs w:val="24"/>
        </w:rPr>
      </w:pPr>
      <w:r>
        <w:rPr>
          <w:color w:val="auto"/>
          <w:spacing w:val="6"/>
          <w:sz w:val="24"/>
          <w:szCs w:val="24"/>
        </w:rPr>
        <w:t>以上企业</w:t>
      </w:r>
      <w:r>
        <w:rPr>
          <w:color w:val="auto"/>
          <w:spacing w:val="-13"/>
          <w:sz w:val="24"/>
          <w:szCs w:val="24"/>
        </w:rPr>
        <w:t xml:space="preserve"> </w:t>
      </w:r>
      <w:r>
        <w:rPr>
          <w:color w:val="auto"/>
          <w:spacing w:val="6"/>
          <w:sz w:val="24"/>
          <w:szCs w:val="24"/>
        </w:rPr>
        <w:t>，不属于大企业的分支机构</w:t>
      </w:r>
      <w:r>
        <w:rPr>
          <w:color w:val="auto"/>
          <w:spacing w:val="-17"/>
          <w:sz w:val="24"/>
          <w:szCs w:val="24"/>
        </w:rPr>
        <w:t xml:space="preserve"> </w:t>
      </w:r>
      <w:r>
        <w:rPr>
          <w:color w:val="auto"/>
          <w:spacing w:val="6"/>
          <w:sz w:val="24"/>
          <w:szCs w:val="24"/>
        </w:rPr>
        <w:t>，不存在控股股东为大企业的情形</w:t>
      </w:r>
      <w:r>
        <w:rPr>
          <w:color w:val="auto"/>
          <w:spacing w:val="-17"/>
          <w:sz w:val="24"/>
          <w:szCs w:val="24"/>
        </w:rPr>
        <w:t xml:space="preserve"> </w:t>
      </w:r>
      <w:r>
        <w:rPr>
          <w:color w:val="auto"/>
          <w:spacing w:val="6"/>
          <w:sz w:val="24"/>
          <w:szCs w:val="24"/>
        </w:rPr>
        <w:t>，也不</w:t>
      </w:r>
      <w:r>
        <w:rPr>
          <w:color w:val="auto"/>
          <w:sz w:val="24"/>
          <w:szCs w:val="24"/>
        </w:rPr>
        <w:t xml:space="preserve"> </w:t>
      </w:r>
      <w:r>
        <w:rPr>
          <w:color w:val="auto"/>
          <w:spacing w:val="11"/>
          <w:sz w:val="24"/>
          <w:szCs w:val="24"/>
        </w:rPr>
        <w:t>存在与大企业的负责人为同一人的情形。</w:t>
      </w:r>
    </w:p>
    <w:p w14:paraId="441E0E33">
      <w:pPr>
        <w:pStyle w:val="3"/>
        <w:spacing w:before="1" w:line="200" w:lineRule="auto"/>
        <w:ind w:left="616"/>
        <w:rPr>
          <w:color w:val="auto"/>
          <w:sz w:val="24"/>
          <w:szCs w:val="24"/>
        </w:rPr>
      </w:pPr>
      <w:r>
        <w:rPr>
          <w:color w:val="auto"/>
          <w:spacing w:val="9"/>
          <w:sz w:val="24"/>
          <w:szCs w:val="24"/>
        </w:rPr>
        <w:t>本企业对上述声明内容的真实性负责</w:t>
      </w:r>
      <w:r>
        <w:rPr>
          <w:color w:val="auto"/>
          <w:spacing w:val="-31"/>
          <w:sz w:val="24"/>
          <w:szCs w:val="24"/>
        </w:rPr>
        <w:t xml:space="preserve"> </w:t>
      </w:r>
      <w:r>
        <w:rPr>
          <w:color w:val="auto"/>
          <w:spacing w:val="9"/>
          <w:sz w:val="24"/>
          <w:szCs w:val="24"/>
        </w:rPr>
        <w:t>。如有虚假</w:t>
      </w:r>
      <w:r>
        <w:rPr>
          <w:color w:val="auto"/>
          <w:spacing w:val="-17"/>
          <w:sz w:val="24"/>
          <w:szCs w:val="24"/>
        </w:rPr>
        <w:t xml:space="preserve"> </w:t>
      </w:r>
      <w:r>
        <w:rPr>
          <w:color w:val="auto"/>
          <w:spacing w:val="9"/>
          <w:sz w:val="24"/>
          <w:szCs w:val="24"/>
        </w:rPr>
        <w:t>，将依法承担相应</w:t>
      </w:r>
      <w:r>
        <w:rPr>
          <w:color w:val="auto"/>
          <w:spacing w:val="8"/>
          <w:sz w:val="24"/>
          <w:szCs w:val="24"/>
        </w:rPr>
        <w:t>责任。</w:t>
      </w:r>
    </w:p>
    <w:p w14:paraId="07433E37">
      <w:pPr>
        <w:spacing w:line="245" w:lineRule="auto"/>
        <w:rPr>
          <w:rFonts w:ascii="Arial"/>
          <w:color w:val="auto"/>
          <w:sz w:val="21"/>
        </w:rPr>
      </w:pPr>
    </w:p>
    <w:p w14:paraId="0272E54F">
      <w:pPr>
        <w:spacing w:line="245" w:lineRule="auto"/>
        <w:rPr>
          <w:rFonts w:ascii="Arial"/>
          <w:color w:val="auto"/>
          <w:sz w:val="21"/>
        </w:rPr>
      </w:pPr>
    </w:p>
    <w:p w14:paraId="69840FBC">
      <w:pPr>
        <w:pStyle w:val="3"/>
        <w:spacing w:before="103" w:line="194" w:lineRule="auto"/>
        <w:ind w:left="5825"/>
        <w:rPr>
          <w:rFonts w:ascii="Arial" w:hAnsi="Arial" w:eastAsia="Arial" w:cs="Arial"/>
          <w:color w:val="auto"/>
          <w:sz w:val="24"/>
          <w:szCs w:val="24"/>
        </w:rPr>
      </w:pPr>
      <w:r>
        <w:rPr>
          <w:color w:val="auto"/>
          <w:spacing w:val="2"/>
          <w:sz w:val="24"/>
          <w:szCs w:val="24"/>
        </w:rPr>
        <w:t>企业名称（盖章</w:t>
      </w:r>
      <w:r>
        <w:rPr>
          <w:color w:val="auto"/>
          <w:spacing w:val="-58"/>
          <w:sz w:val="24"/>
          <w:szCs w:val="24"/>
        </w:rPr>
        <w:t>）：</w:t>
      </w:r>
      <w:r>
        <w:rPr>
          <w:rFonts w:ascii="Arial" w:hAnsi="Arial" w:eastAsia="Arial" w:cs="Arial"/>
          <w:color w:val="auto"/>
          <w:spacing w:val="2"/>
          <w:sz w:val="24"/>
          <w:szCs w:val="24"/>
        </w:rPr>
        <w:t>_______</w:t>
      </w:r>
    </w:p>
    <w:p w14:paraId="29A72A6A">
      <w:pPr>
        <w:pStyle w:val="3"/>
        <w:spacing w:before="191" w:line="194" w:lineRule="auto"/>
        <w:ind w:left="7076"/>
        <w:rPr>
          <w:rFonts w:ascii="Arial" w:hAnsi="Arial" w:eastAsia="Arial" w:cs="Arial"/>
          <w:color w:val="auto"/>
          <w:sz w:val="24"/>
          <w:szCs w:val="24"/>
        </w:rPr>
      </w:pPr>
      <w:r>
        <w:rPr>
          <w:color w:val="auto"/>
          <w:spacing w:val="-3"/>
          <w:sz w:val="24"/>
          <w:szCs w:val="24"/>
        </w:rPr>
        <w:t>日</w:t>
      </w:r>
      <w:r>
        <w:rPr>
          <w:color w:val="auto"/>
          <w:spacing w:val="60"/>
          <w:w w:val="101"/>
          <w:sz w:val="24"/>
          <w:szCs w:val="24"/>
        </w:rPr>
        <w:t xml:space="preserve"> </w:t>
      </w:r>
      <w:r>
        <w:rPr>
          <w:color w:val="auto"/>
          <w:spacing w:val="-3"/>
          <w:sz w:val="24"/>
          <w:szCs w:val="24"/>
        </w:rPr>
        <w:t>期：</w:t>
      </w:r>
      <w:r>
        <w:rPr>
          <w:rFonts w:ascii="Arial" w:hAnsi="Arial" w:eastAsia="Arial" w:cs="Arial"/>
          <w:color w:val="auto"/>
          <w:spacing w:val="-3"/>
          <w:sz w:val="24"/>
          <w:szCs w:val="24"/>
        </w:rPr>
        <w:t>_______</w:t>
      </w:r>
    </w:p>
    <w:p w14:paraId="72B31DAE">
      <w:pPr>
        <w:spacing w:line="330" w:lineRule="auto"/>
        <w:rPr>
          <w:rFonts w:ascii="Arial"/>
          <w:color w:val="auto"/>
          <w:sz w:val="21"/>
        </w:rPr>
      </w:pPr>
    </w:p>
    <w:p w14:paraId="0CBD3E35">
      <w:pPr>
        <w:spacing w:line="330" w:lineRule="auto"/>
        <w:rPr>
          <w:rFonts w:ascii="Arial"/>
          <w:color w:val="auto"/>
          <w:sz w:val="21"/>
        </w:rPr>
      </w:pPr>
      <w:r>
        <w:rPr>
          <w:color w:val="auto"/>
        </w:rPr>
        <w:pict>
          <v:shape id="_x0000_s1027" o:spid="_x0000_s1027" style="position:absolute;left:0pt;margin-left:0.2pt;margin-top:18.95pt;height:0.5pt;width:447.35pt;z-index:251659264;mso-width-relative:page;mso-height-relative:page;" filled="f" stroked="t" coordsize="8947,10" path="m0,4l8946,4e">
            <v:fill on="f" focussize="0,0"/>
            <v:stroke weight="0.48pt" color="#000000" miterlimit="2" joinstyle="bevel"/>
            <v:imagedata o:title=""/>
            <o:lock v:ext="edit"/>
          </v:shape>
        </w:pict>
      </w:r>
    </w:p>
    <w:p w14:paraId="0511E7B4">
      <w:pPr>
        <w:pStyle w:val="3"/>
        <w:spacing w:before="86" w:line="207" w:lineRule="auto"/>
        <w:ind w:left="124"/>
        <w:rPr>
          <w:color w:val="auto"/>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096468AE">
      <w:pPr>
        <w:spacing w:line="207" w:lineRule="auto"/>
        <w:rPr>
          <w:color w:val="auto"/>
          <w:sz w:val="20"/>
          <w:szCs w:val="20"/>
        </w:rPr>
        <w:sectPr>
          <w:footerReference r:id="rId44" w:type="default"/>
          <w:pgSz w:w="11907" w:h="16840"/>
          <w:pgMar w:top="1183" w:right="1060" w:bottom="1060" w:left="1593" w:header="841" w:footer="886" w:gutter="0"/>
          <w:pgNumType w:fmt="decimal"/>
          <w:cols w:space="720" w:num="1"/>
        </w:sectPr>
      </w:pPr>
    </w:p>
    <w:p w14:paraId="5894D19D">
      <w:pPr>
        <w:pStyle w:val="3"/>
        <w:spacing w:before="294" w:line="204" w:lineRule="auto"/>
        <w:ind w:left="2196"/>
        <w:rPr>
          <w:color w:val="auto"/>
          <w:sz w:val="35"/>
          <w:szCs w:val="35"/>
        </w:rPr>
      </w:pPr>
      <w:r>
        <w:rPr>
          <w:b/>
          <w:bCs/>
          <w:color w:val="auto"/>
          <w:spacing w:val="10"/>
          <w:sz w:val="35"/>
          <w:szCs w:val="35"/>
        </w:rPr>
        <w:t>残疾人福利性单位声明函格式</w:t>
      </w:r>
    </w:p>
    <w:p w14:paraId="5A5BFD16">
      <w:pPr>
        <w:spacing w:line="299" w:lineRule="auto"/>
        <w:rPr>
          <w:rFonts w:ascii="Arial"/>
          <w:color w:val="auto"/>
          <w:sz w:val="21"/>
        </w:rPr>
      </w:pPr>
    </w:p>
    <w:p w14:paraId="66AC1D04">
      <w:pPr>
        <w:spacing w:line="300" w:lineRule="auto"/>
        <w:rPr>
          <w:rFonts w:ascii="Arial"/>
          <w:color w:val="auto"/>
          <w:sz w:val="21"/>
        </w:rPr>
      </w:pPr>
    </w:p>
    <w:p w14:paraId="29592FCA">
      <w:pPr>
        <w:pStyle w:val="3"/>
        <w:spacing w:before="103" w:line="343" w:lineRule="auto"/>
        <w:ind w:left="3"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3"/>
          <w:sz w:val="24"/>
          <w:szCs w:val="24"/>
        </w:rPr>
        <w:t>业政府采购政策的通知》（财库〔</w:t>
      </w:r>
      <w:r>
        <w:rPr>
          <w:rFonts w:ascii="Arial" w:hAnsi="Arial" w:eastAsia="Arial" w:cs="Arial"/>
          <w:color w:val="auto"/>
          <w:spacing w:val="3"/>
          <w:sz w:val="24"/>
          <w:szCs w:val="24"/>
        </w:rPr>
        <w:t>2017</w:t>
      </w:r>
      <w:r>
        <w:rPr>
          <w:color w:val="auto"/>
          <w:spacing w:val="3"/>
          <w:sz w:val="24"/>
          <w:szCs w:val="24"/>
        </w:rPr>
        <w:t xml:space="preserve">〕  </w:t>
      </w:r>
      <w:r>
        <w:rPr>
          <w:rFonts w:ascii="Arial" w:hAnsi="Arial" w:eastAsia="Arial" w:cs="Arial"/>
          <w:color w:val="auto"/>
          <w:spacing w:val="3"/>
          <w:sz w:val="24"/>
          <w:szCs w:val="24"/>
        </w:rPr>
        <w:t xml:space="preserve">141 </w:t>
      </w:r>
      <w:r>
        <w:rPr>
          <w:color w:val="auto"/>
          <w:spacing w:val="3"/>
          <w:sz w:val="24"/>
          <w:szCs w:val="24"/>
        </w:rPr>
        <w:t xml:space="preserve">号 </w:t>
      </w:r>
      <w:r>
        <w:rPr>
          <w:color w:val="auto"/>
          <w:spacing w:val="2"/>
          <w:sz w:val="24"/>
          <w:szCs w:val="24"/>
        </w:rPr>
        <w:t>）的规定</w:t>
      </w:r>
      <w:r>
        <w:rPr>
          <w:color w:val="auto"/>
          <w:spacing w:val="-16"/>
          <w:sz w:val="24"/>
          <w:szCs w:val="24"/>
        </w:rPr>
        <w:t xml:space="preserve"> </w:t>
      </w:r>
      <w:r>
        <w:rPr>
          <w:color w:val="auto"/>
          <w:spacing w:val="2"/>
          <w:sz w:val="24"/>
          <w:szCs w:val="24"/>
        </w:rPr>
        <w:t>，本单位</w:t>
      </w:r>
      <w:r>
        <w:rPr>
          <w:b/>
          <w:bCs/>
          <w:color w:val="auto"/>
          <w:spacing w:val="2"/>
          <w:sz w:val="24"/>
          <w:szCs w:val="24"/>
        </w:rPr>
        <w:t>（请进行选择</w:t>
      </w:r>
      <w:r>
        <w:rPr>
          <w:b/>
          <w:bCs/>
          <w:color w:val="auto"/>
          <w:spacing w:val="-49"/>
          <w:w w:val="85"/>
          <w:sz w:val="24"/>
          <w:szCs w:val="24"/>
        </w:rPr>
        <w:t>）</w:t>
      </w:r>
      <w:r>
        <w:rPr>
          <w:color w:val="auto"/>
          <w:spacing w:val="-49"/>
          <w:w w:val="85"/>
          <w:sz w:val="24"/>
          <w:szCs w:val="24"/>
        </w:rPr>
        <w:t>：</w:t>
      </w:r>
    </w:p>
    <w:p w14:paraId="2DF54618">
      <w:pPr>
        <w:pStyle w:val="3"/>
        <w:spacing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6ADE8BD3">
      <w:pPr>
        <w:pStyle w:val="3"/>
        <w:spacing w:before="243" w:line="294" w:lineRule="auto"/>
        <w:ind w:left="4" w:right="58" w:firstLine="500"/>
        <w:rPr>
          <w:color w:val="auto"/>
          <w:sz w:val="24"/>
          <w:szCs w:val="24"/>
        </w:rPr>
      </w:pPr>
      <w:r>
        <w:rPr>
          <w:rFonts w:ascii="Arial" w:hAnsi="Arial" w:eastAsia="Arial" w:cs="Arial"/>
          <w:b/>
          <w:bCs/>
          <w:color w:val="auto"/>
          <w:spacing w:val="7"/>
          <w:sz w:val="24"/>
          <w:szCs w:val="24"/>
        </w:rPr>
        <w:t>□</w:t>
      </w:r>
      <w:r>
        <w:rPr>
          <w:b/>
          <w:bCs/>
          <w:color w:val="auto"/>
          <w:spacing w:val="7"/>
          <w:sz w:val="24"/>
          <w:szCs w:val="24"/>
        </w:rPr>
        <w:t>属于符合条件的残疾人福利性单位</w:t>
      </w:r>
      <w:r>
        <w:rPr>
          <w:b/>
          <w:bCs/>
          <w:color w:val="auto"/>
          <w:spacing w:val="-7"/>
          <w:sz w:val="24"/>
          <w:szCs w:val="24"/>
        </w:rPr>
        <w:t xml:space="preserve"> </w:t>
      </w:r>
      <w:r>
        <w:rPr>
          <w:b/>
          <w:bCs/>
          <w:color w:val="auto"/>
          <w:spacing w:val="7"/>
          <w:sz w:val="24"/>
          <w:szCs w:val="24"/>
        </w:rPr>
        <w:t>，</w:t>
      </w:r>
      <w:r>
        <w:rPr>
          <w:color w:val="auto"/>
          <w:spacing w:val="7"/>
          <w:sz w:val="24"/>
          <w:szCs w:val="24"/>
        </w:rPr>
        <w:t>且本单位参加</w:t>
      </w:r>
      <w:r>
        <w:rPr>
          <w:rFonts w:ascii="Arial" w:hAnsi="Arial" w:eastAsia="Arial" w:cs="Arial"/>
          <w:color w:val="auto"/>
          <w:spacing w:val="7"/>
          <w:sz w:val="24"/>
          <w:szCs w:val="24"/>
        </w:rPr>
        <w:t>______</w:t>
      </w:r>
      <w:r>
        <w:rPr>
          <w:color w:val="auto"/>
          <w:spacing w:val="7"/>
          <w:sz w:val="24"/>
          <w:szCs w:val="24"/>
        </w:rPr>
        <w:t>单位的</w:t>
      </w:r>
      <w:r>
        <w:rPr>
          <w:rFonts w:ascii="Arial" w:hAnsi="Arial" w:eastAsia="Arial" w:cs="Arial"/>
          <w:color w:val="auto"/>
          <w:spacing w:val="7"/>
          <w:sz w:val="24"/>
          <w:szCs w:val="24"/>
        </w:rPr>
        <w:t>______</w:t>
      </w:r>
      <w:r>
        <w:rPr>
          <w:color w:val="auto"/>
          <w:spacing w:val="7"/>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39F32C02">
      <w:pPr>
        <w:pStyle w:val="3"/>
        <w:spacing w:before="251" w:line="200" w:lineRule="auto"/>
        <w:ind w:left="508"/>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07BEB28C">
      <w:pPr>
        <w:spacing w:line="262" w:lineRule="auto"/>
        <w:rPr>
          <w:rFonts w:ascii="Arial"/>
          <w:color w:val="auto"/>
          <w:sz w:val="21"/>
        </w:rPr>
      </w:pPr>
    </w:p>
    <w:p w14:paraId="3C0010F3">
      <w:pPr>
        <w:spacing w:line="262" w:lineRule="auto"/>
        <w:rPr>
          <w:rFonts w:ascii="Arial"/>
          <w:color w:val="auto"/>
          <w:sz w:val="21"/>
        </w:rPr>
      </w:pPr>
    </w:p>
    <w:p w14:paraId="63C162AA">
      <w:pPr>
        <w:spacing w:line="262" w:lineRule="auto"/>
        <w:rPr>
          <w:rFonts w:ascii="Arial"/>
          <w:color w:val="auto"/>
          <w:sz w:val="21"/>
        </w:rPr>
      </w:pPr>
    </w:p>
    <w:p w14:paraId="1213D151">
      <w:pPr>
        <w:spacing w:line="262" w:lineRule="auto"/>
        <w:rPr>
          <w:rFonts w:ascii="Arial"/>
          <w:color w:val="auto"/>
          <w:sz w:val="21"/>
        </w:rPr>
      </w:pPr>
    </w:p>
    <w:p w14:paraId="10A0ADD6">
      <w:pPr>
        <w:spacing w:line="262" w:lineRule="auto"/>
        <w:rPr>
          <w:rFonts w:ascii="Arial"/>
          <w:color w:val="auto"/>
          <w:sz w:val="21"/>
        </w:rPr>
      </w:pPr>
    </w:p>
    <w:p w14:paraId="1A3FCBEE">
      <w:pPr>
        <w:pStyle w:val="3"/>
        <w:spacing w:before="103" w:line="196" w:lineRule="auto"/>
        <w:ind w:left="3930"/>
        <w:rPr>
          <w:color w:val="auto"/>
          <w:sz w:val="24"/>
          <w:szCs w:val="24"/>
        </w:rPr>
      </w:pPr>
      <w:r>
        <w:rPr>
          <w:color w:val="auto"/>
          <w:spacing w:val="9"/>
          <w:sz w:val="24"/>
          <w:szCs w:val="24"/>
        </w:rPr>
        <w:t>单位名称（盖章</w:t>
      </w:r>
      <w:r>
        <w:rPr>
          <w:color w:val="auto"/>
          <w:spacing w:val="-28"/>
          <w:sz w:val="24"/>
          <w:szCs w:val="24"/>
        </w:rPr>
        <w:t>）：</w:t>
      </w:r>
    </w:p>
    <w:p w14:paraId="1373FCC6">
      <w:pPr>
        <w:pStyle w:val="3"/>
        <w:spacing w:before="252" w:line="200" w:lineRule="auto"/>
        <w:ind w:left="4016"/>
        <w:rPr>
          <w:color w:val="auto"/>
          <w:sz w:val="24"/>
          <w:szCs w:val="24"/>
        </w:rPr>
      </w:pPr>
      <w:r>
        <w:rPr>
          <w:color w:val="auto"/>
          <w:spacing w:val="-20"/>
          <w:sz w:val="24"/>
          <w:szCs w:val="24"/>
        </w:rPr>
        <w:t>日</w:t>
      </w:r>
      <w:r>
        <w:rPr>
          <w:color w:val="auto"/>
          <w:spacing w:val="22"/>
          <w:sz w:val="24"/>
          <w:szCs w:val="24"/>
        </w:rPr>
        <w:t xml:space="preserve">   </w:t>
      </w:r>
      <w:r>
        <w:rPr>
          <w:color w:val="auto"/>
          <w:spacing w:val="-20"/>
          <w:sz w:val="24"/>
          <w:szCs w:val="24"/>
        </w:rPr>
        <w:t>期：</w:t>
      </w:r>
    </w:p>
    <w:p w14:paraId="1FEE0C1C">
      <w:pPr>
        <w:spacing w:line="200" w:lineRule="auto"/>
        <w:rPr>
          <w:color w:val="auto"/>
          <w:sz w:val="24"/>
          <w:szCs w:val="24"/>
        </w:rPr>
        <w:sectPr>
          <w:footerReference r:id="rId45" w:type="default"/>
          <w:pgSz w:w="11907" w:h="16840"/>
          <w:pgMar w:top="1183" w:right="1069" w:bottom="1057" w:left="1701" w:header="841" w:footer="886" w:gutter="0"/>
          <w:pgNumType w:fmt="decimal"/>
          <w:cols w:space="720" w:num="1"/>
        </w:sectPr>
      </w:pPr>
    </w:p>
    <w:p w14:paraId="2B8D687C">
      <w:pPr>
        <w:pStyle w:val="3"/>
        <w:spacing w:before="302" w:line="201" w:lineRule="auto"/>
        <w:ind w:left="18"/>
        <w:outlineLvl w:val="3"/>
        <w:rPr>
          <w:color w:val="auto"/>
          <w:sz w:val="24"/>
          <w:szCs w:val="24"/>
        </w:rPr>
      </w:pPr>
      <w:r>
        <w:rPr>
          <w:rFonts w:ascii="Arial" w:hAnsi="Arial" w:eastAsia="Arial" w:cs="Arial"/>
          <w:color w:val="auto"/>
          <w:spacing w:val="2"/>
          <w:sz w:val="24"/>
          <w:szCs w:val="24"/>
        </w:rPr>
        <w:t>2-1-2</w:t>
      </w:r>
      <w:r>
        <w:rPr>
          <w:rFonts w:ascii="Arial" w:hAnsi="Arial" w:eastAsia="Arial" w:cs="Arial"/>
          <w:color w:val="auto"/>
          <w:spacing w:val="67"/>
          <w:w w:val="101"/>
          <w:sz w:val="24"/>
          <w:szCs w:val="24"/>
        </w:rPr>
        <w:t xml:space="preserve"> </w:t>
      </w:r>
      <w:r>
        <w:rPr>
          <w:color w:val="auto"/>
          <w:spacing w:val="2"/>
          <w:sz w:val="24"/>
          <w:szCs w:val="24"/>
        </w:rPr>
        <w:t>拟分包情况说明及分包意向协议</w:t>
      </w:r>
    </w:p>
    <w:p w14:paraId="5A79F18F">
      <w:pPr>
        <w:spacing w:line="254" w:lineRule="auto"/>
        <w:rPr>
          <w:rFonts w:ascii="Arial"/>
          <w:color w:val="auto"/>
          <w:sz w:val="21"/>
        </w:rPr>
      </w:pPr>
    </w:p>
    <w:p w14:paraId="2E692488">
      <w:pPr>
        <w:spacing w:line="255" w:lineRule="auto"/>
        <w:rPr>
          <w:rFonts w:ascii="Arial"/>
          <w:color w:val="auto"/>
          <w:sz w:val="21"/>
        </w:rPr>
      </w:pPr>
    </w:p>
    <w:p w14:paraId="077041CB">
      <w:pPr>
        <w:pStyle w:val="3"/>
        <w:spacing w:before="150" w:line="204" w:lineRule="auto"/>
        <w:ind w:left="3282"/>
        <w:rPr>
          <w:color w:val="auto"/>
          <w:sz w:val="35"/>
          <w:szCs w:val="35"/>
        </w:rPr>
      </w:pPr>
      <w:r>
        <w:rPr>
          <w:b/>
          <w:bCs/>
          <w:color w:val="auto"/>
          <w:spacing w:val="9"/>
          <w:sz w:val="35"/>
          <w:szCs w:val="35"/>
        </w:rPr>
        <w:t>拟分包情况说明</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1CB4F4B0">
      <w:pPr>
        <w:pStyle w:val="3"/>
        <w:spacing w:before="251"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3D41F806">
      <w:pPr>
        <w:pStyle w:val="3"/>
        <w:spacing w:before="187" w:line="298" w:lineRule="auto"/>
        <w:ind w:left="6" w:right="55" w:firstLine="482"/>
        <w:jc w:val="both"/>
        <w:rPr>
          <w:color w:val="auto"/>
          <w:sz w:val="24"/>
          <w:szCs w:val="24"/>
        </w:rPr>
      </w:pPr>
      <w:r>
        <w:rPr>
          <w:color w:val="auto"/>
          <w:sz w:val="24"/>
          <w:szCs w:val="24"/>
        </w:rPr>
        <w:t>我单位参加贵单位组织采购的项目编号为</w:t>
      </w:r>
      <w:r>
        <w:rPr>
          <w:rFonts w:ascii="Arial" w:hAnsi="Arial" w:eastAsia="Arial" w:cs="Arial"/>
          <w:color w:val="auto"/>
          <w:sz w:val="24"/>
          <w:szCs w:val="24"/>
        </w:rPr>
        <w:t>______</w:t>
      </w:r>
      <w:r>
        <w:rPr>
          <w:color w:val="auto"/>
          <w:sz w:val="24"/>
          <w:szCs w:val="24"/>
        </w:rPr>
        <w:t>的</w:t>
      </w:r>
      <w:r>
        <w:rPr>
          <w:rFonts w:ascii="Arial" w:hAnsi="Arial" w:eastAsia="Arial" w:cs="Arial"/>
          <w:color w:val="auto"/>
          <w:sz w:val="24"/>
          <w:szCs w:val="24"/>
        </w:rPr>
        <w:t>________</w:t>
      </w:r>
      <w:r>
        <w:rPr>
          <w:color w:val="auto"/>
          <w:sz w:val="24"/>
          <w:szCs w:val="24"/>
        </w:rPr>
        <w:t>项目</w:t>
      </w:r>
      <w:r>
        <w:rPr>
          <w:color w:val="auto"/>
          <w:spacing w:val="-1"/>
          <w:sz w:val="24"/>
          <w:szCs w:val="24"/>
        </w:rPr>
        <w:t>（填写采购项目</w:t>
      </w:r>
      <w:r>
        <w:rPr>
          <w:color w:val="auto"/>
          <w:sz w:val="24"/>
          <w:szCs w:val="24"/>
        </w:rPr>
        <w:t xml:space="preserve"> </w:t>
      </w:r>
      <w:r>
        <w:rPr>
          <w:color w:val="auto"/>
          <w:spacing w:val="-3"/>
          <w:sz w:val="24"/>
          <w:szCs w:val="24"/>
        </w:rPr>
        <w:t>名称）</w:t>
      </w:r>
      <w:r>
        <w:rPr>
          <w:color w:val="auto"/>
          <w:spacing w:val="-42"/>
          <w:sz w:val="24"/>
          <w:szCs w:val="24"/>
        </w:rPr>
        <w:t xml:space="preserve"> </w:t>
      </w:r>
      <w:r>
        <w:rPr>
          <w:color w:val="auto"/>
          <w:spacing w:val="-3"/>
          <w:sz w:val="24"/>
          <w:szCs w:val="24"/>
        </w:rPr>
        <w:t>中</w:t>
      </w:r>
      <w:r>
        <w:rPr>
          <w:rFonts w:ascii="Arial" w:hAnsi="Arial" w:eastAsia="Arial" w:cs="Arial"/>
          <w:color w:val="auto"/>
          <w:spacing w:val="-3"/>
          <w:sz w:val="24"/>
          <w:szCs w:val="24"/>
        </w:rPr>
        <w:t>___</w:t>
      </w:r>
      <w:r>
        <w:rPr>
          <w:color w:val="auto"/>
          <w:spacing w:val="-3"/>
          <w:sz w:val="24"/>
          <w:szCs w:val="24"/>
        </w:rPr>
        <w:t>包（填写包号）的投标。拟签订分包合同的单位情况如下表所示</w:t>
      </w:r>
      <w:r>
        <w:rPr>
          <w:color w:val="auto"/>
          <w:spacing w:val="-28"/>
          <w:sz w:val="24"/>
          <w:szCs w:val="24"/>
        </w:rPr>
        <w:t xml:space="preserve"> </w:t>
      </w:r>
      <w:r>
        <w:rPr>
          <w:color w:val="auto"/>
          <w:spacing w:val="-3"/>
          <w:sz w:val="24"/>
          <w:szCs w:val="24"/>
        </w:rPr>
        <w:t>，我</w:t>
      </w:r>
      <w:r>
        <w:rPr>
          <w:color w:val="auto"/>
          <w:spacing w:val="-4"/>
          <w:sz w:val="24"/>
          <w:szCs w:val="24"/>
        </w:rPr>
        <w:t>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2325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0E09C125">
            <w:pPr>
              <w:spacing w:before="107" w:line="179" w:lineRule="auto"/>
              <w:ind w:left="217"/>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vAlign w:val="top"/>
          </w:tcPr>
          <w:p w14:paraId="59E22E09">
            <w:pPr>
              <w:spacing w:before="216" w:line="201" w:lineRule="auto"/>
              <w:ind w:left="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14A0E7B4">
            <w:pPr>
              <w:spacing w:before="3" w:line="201" w:lineRule="auto"/>
              <w:ind w:left="17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主体名称</w:t>
            </w:r>
          </w:p>
        </w:tc>
        <w:tc>
          <w:tcPr>
            <w:tcW w:w="1512" w:type="dxa"/>
            <w:vAlign w:val="top"/>
          </w:tcPr>
          <w:p w14:paraId="64063626">
            <w:pPr>
              <w:spacing w:before="44" w:line="201" w:lineRule="auto"/>
              <w:ind w:left="27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370B6926">
            <w:pPr>
              <w:spacing w:before="4" w:line="200" w:lineRule="auto"/>
              <w:ind w:left="285"/>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主体类型</w:t>
            </w:r>
          </w:p>
          <w:p w14:paraId="14169D67">
            <w:pPr>
              <w:spacing w:before="3" w:line="176" w:lineRule="auto"/>
              <w:ind w:left="26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（选择）</w:t>
            </w:r>
          </w:p>
        </w:tc>
        <w:tc>
          <w:tcPr>
            <w:tcW w:w="1124" w:type="dxa"/>
            <w:vAlign w:val="top"/>
          </w:tcPr>
          <w:p w14:paraId="03631699">
            <w:pPr>
              <w:pStyle w:val="16"/>
              <w:spacing w:line="287" w:lineRule="auto"/>
              <w:rPr>
                <w:color w:val="auto"/>
              </w:rPr>
            </w:pPr>
          </w:p>
          <w:p w14:paraId="478D3B46">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vAlign w:val="top"/>
          </w:tcPr>
          <w:p w14:paraId="36B5741C">
            <w:pPr>
              <w:spacing w:before="219" w:line="21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vAlign w:val="top"/>
          </w:tcPr>
          <w:p w14:paraId="7201D002">
            <w:pPr>
              <w:spacing w:before="44"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4734E89D">
            <w:pPr>
              <w:spacing w:before="3" w:line="200" w:lineRule="auto"/>
              <w:ind w:left="27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p>
          <w:p w14:paraId="2C502DE8">
            <w:pPr>
              <w:spacing w:before="4" w:line="176" w:lineRule="auto"/>
              <w:ind w:left="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（人民币元）</w:t>
            </w:r>
          </w:p>
        </w:tc>
        <w:tc>
          <w:tcPr>
            <w:tcW w:w="1568" w:type="dxa"/>
            <w:vAlign w:val="top"/>
          </w:tcPr>
          <w:p w14:paraId="411CC35C">
            <w:pPr>
              <w:spacing w:before="44" w:line="201"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7"/>
                <w:w w:val="99"/>
                <w:sz w:val="24"/>
                <w:szCs w:val="24"/>
              </w:rPr>
              <w:t>占该采购包</w:t>
            </w:r>
          </w:p>
          <w:p w14:paraId="49419132">
            <w:pPr>
              <w:spacing w:before="2" w:line="201" w:lineRule="auto"/>
              <w:ind w:left="186"/>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合同金额的</w:t>
            </w:r>
          </w:p>
          <w:p w14:paraId="7DCACF92">
            <w:pPr>
              <w:pStyle w:val="16"/>
              <w:spacing w:before="2" w:line="176" w:lineRule="auto"/>
              <w:ind w:left="22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比例（</w:t>
            </w:r>
            <w:r>
              <w:rPr>
                <w:color w:val="auto"/>
                <w:spacing w:val="-3"/>
                <w:sz w:val="24"/>
                <w:szCs w:val="24"/>
              </w:rPr>
              <w:t>%</w:t>
            </w:r>
            <w:r>
              <w:rPr>
                <w:rFonts w:ascii="微软雅黑" w:hAnsi="微软雅黑" w:eastAsia="微软雅黑" w:cs="微软雅黑"/>
                <w:color w:val="auto"/>
                <w:spacing w:val="-3"/>
                <w:sz w:val="24"/>
                <w:szCs w:val="24"/>
              </w:rPr>
              <w:t>）</w:t>
            </w:r>
          </w:p>
        </w:tc>
      </w:tr>
      <w:tr w14:paraId="2DD8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0B9F56EB">
            <w:pPr>
              <w:pStyle w:val="16"/>
              <w:spacing w:line="353" w:lineRule="auto"/>
              <w:rPr>
                <w:color w:val="auto"/>
              </w:rPr>
            </w:pPr>
          </w:p>
          <w:p w14:paraId="45C5817B">
            <w:pPr>
              <w:pStyle w:val="16"/>
              <w:spacing w:before="69" w:line="199" w:lineRule="auto"/>
              <w:ind w:left="177"/>
              <w:rPr>
                <w:color w:val="auto"/>
                <w:sz w:val="24"/>
                <w:szCs w:val="24"/>
              </w:rPr>
            </w:pPr>
            <w:r>
              <w:rPr>
                <w:color w:val="auto"/>
                <w:sz w:val="24"/>
                <w:szCs w:val="24"/>
              </w:rPr>
              <w:t>1</w:t>
            </w:r>
          </w:p>
        </w:tc>
        <w:tc>
          <w:tcPr>
            <w:tcW w:w="1286" w:type="dxa"/>
            <w:vAlign w:val="top"/>
          </w:tcPr>
          <w:p w14:paraId="350F8AB6">
            <w:pPr>
              <w:pStyle w:val="16"/>
              <w:rPr>
                <w:color w:val="auto"/>
              </w:rPr>
            </w:pPr>
          </w:p>
        </w:tc>
        <w:tc>
          <w:tcPr>
            <w:tcW w:w="1512" w:type="dxa"/>
            <w:vAlign w:val="top"/>
          </w:tcPr>
          <w:p w14:paraId="47F44602">
            <w:pPr>
              <w:pStyle w:val="16"/>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7F369A9B">
            <w:pPr>
              <w:pStyle w:val="16"/>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5C3042F4">
            <w:pPr>
              <w:pStyle w:val="16"/>
              <w:rPr>
                <w:color w:val="auto"/>
              </w:rPr>
            </w:pPr>
          </w:p>
        </w:tc>
        <w:tc>
          <w:tcPr>
            <w:tcW w:w="1560" w:type="dxa"/>
            <w:vAlign w:val="top"/>
          </w:tcPr>
          <w:p w14:paraId="45D86D36">
            <w:pPr>
              <w:pStyle w:val="16"/>
              <w:rPr>
                <w:color w:val="auto"/>
              </w:rPr>
            </w:pPr>
          </w:p>
        </w:tc>
        <w:tc>
          <w:tcPr>
            <w:tcW w:w="1497" w:type="dxa"/>
            <w:vAlign w:val="top"/>
          </w:tcPr>
          <w:p w14:paraId="79BABE98">
            <w:pPr>
              <w:pStyle w:val="16"/>
              <w:rPr>
                <w:color w:val="auto"/>
              </w:rPr>
            </w:pPr>
          </w:p>
        </w:tc>
        <w:tc>
          <w:tcPr>
            <w:tcW w:w="1568" w:type="dxa"/>
            <w:vAlign w:val="top"/>
          </w:tcPr>
          <w:p w14:paraId="4363DFAC">
            <w:pPr>
              <w:pStyle w:val="16"/>
              <w:rPr>
                <w:color w:val="auto"/>
              </w:rPr>
            </w:pPr>
          </w:p>
        </w:tc>
      </w:tr>
      <w:tr w14:paraId="1E7D5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7AE5DFA9">
            <w:pPr>
              <w:pStyle w:val="16"/>
              <w:spacing w:line="355" w:lineRule="auto"/>
              <w:rPr>
                <w:color w:val="auto"/>
              </w:rPr>
            </w:pPr>
          </w:p>
          <w:p w14:paraId="6DCF5A48">
            <w:pPr>
              <w:pStyle w:val="16"/>
              <w:spacing w:before="69" w:line="201" w:lineRule="auto"/>
              <w:ind w:left="168"/>
              <w:rPr>
                <w:color w:val="auto"/>
                <w:sz w:val="24"/>
                <w:szCs w:val="24"/>
              </w:rPr>
            </w:pPr>
            <w:r>
              <w:rPr>
                <w:color w:val="auto"/>
                <w:spacing w:val="1"/>
                <w:sz w:val="24"/>
                <w:szCs w:val="24"/>
              </w:rPr>
              <w:t>2</w:t>
            </w:r>
          </w:p>
        </w:tc>
        <w:tc>
          <w:tcPr>
            <w:tcW w:w="1286" w:type="dxa"/>
            <w:vAlign w:val="top"/>
          </w:tcPr>
          <w:p w14:paraId="1967087F">
            <w:pPr>
              <w:pStyle w:val="16"/>
              <w:rPr>
                <w:color w:val="auto"/>
              </w:rPr>
            </w:pPr>
          </w:p>
        </w:tc>
        <w:tc>
          <w:tcPr>
            <w:tcW w:w="1512" w:type="dxa"/>
            <w:vAlign w:val="top"/>
          </w:tcPr>
          <w:p w14:paraId="73566F25">
            <w:pPr>
              <w:pStyle w:val="16"/>
              <w:spacing w:before="42"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1E913012">
            <w:pPr>
              <w:pStyle w:val="16"/>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5599BEFF">
            <w:pPr>
              <w:pStyle w:val="16"/>
              <w:rPr>
                <w:color w:val="auto"/>
              </w:rPr>
            </w:pPr>
          </w:p>
        </w:tc>
        <w:tc>
          <w:tcPr>
            <w:tcW w:w="1560" w:type="dxa"/>
            <w:vAlign w:val="top"/>
          </w:tcPr>
          <w:p w14:paraId="173868F2">
            <w:pPr>
              <w:pStyle w:val="16"/>
              <w:rPr>
                <w:color w:val="auto"/>
              </w:rPr>
            </w:pPr>
          </w:p>
        </w:tc>
        <w:tc>
          <w:tcPr>
            <w:tcW w:w="1497" w:type="dxa"/>
            <w:vAlign w:val="top"/>
          </w:tcPr>
          <w:p w14:paraId="035A6318">
            <w:pPr>
              <w:pStyle w:val="16"/>
              <w:rPr>
                <w:color w:val="auto"/>
              </w:rPr>
            </w:pPr>
          </w:p>
        </w:tc>
        <w:tc>
          <w:tcPr>
            <w:tcW w:w="1568" w:type="dxa"/>
            <w:vAlign w:val="top"/>
          </w:tcPr>
          <w:p w14:paraId="27581CB8">
            <w:pPr>
              <w:pStyle w:val="16"/>
              <w:rPr>
                <w:color w:val="auto"/>
              </w:rPr>
            </w:pPr>
          </w:p>
        </w:tc>
      </w:tr>
      <w:tr w14:paraId="3B5E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5FAEBDA7">
            <w:pPr>
              <w:pStyle w:val="16"/>
              <w:spacing w:line="293" w:lineRule="auto"/>
              <w:rPr>
                <w:color w:val="auto"/>
              </w:rPr>
            </w:pPr>
          </w:p>
          <w:p w14:paraId="0C217365">
            <w:pPr>
              <w:pStyle w:val="16"/>
              <w:spacing w:before="69" w:line="81" w:lineRule="exact"/>
              <w:ind w:left="135"/>
              <w:rPr>
                <w:color w:val="auto"/>
                <w:sz w:val="24"/>
                <w:szCs w:val="24"/>
              </w:rPr>
            </w:pPr>
            <w:r>
              <w:rPr>
                <w:color w:val="auto"/>
                <w:position w:val="1"/>
                <w:sz w:val="24"/>
                <w:szCs w:val="24"/>
              </w:rPr>
              <w:t>…</w:t>
            </w:r>
          </w:p>
        </w:tc>
        <w:tc>
          <w:tcPr>
            <w:tcW w:w="1286" w:type="dxa"/>
            <w:vAlign w:val="top"/>
          </w:tcPr>
          <w:p w14:paraId="76A8EF4E">
            <w:pPr>
              <w:pStyle w:val="16"/>
              <w:rPr>
                <w:color w:val="auto"/>
              </w:rPr>
            </w:pPr>
          </w:p>
        </w:tc>
        <w:tc>
          <w:tcPr>
            <w:tcW w:w="1512" w:type="dxa"/>
            <w:vAlign w:val="top"/>
          </w:tcPr>
          <w:p w14:paraId="047FCC98">
            <w:pPr>
              <w:pStyle w:val="16"/>
              <w:rPr>
                <w:color w:val="auto"/>
              </w:rPr>
            </w:pPr>
          </w:p>
        </w:tc>
        <w:tc>
          <w:tcPr>
            <w:tcW w:w="1124" w:type="dxa"/>
            <w:vAlign w:val="top"/>
          </w:tcPr>
          <w:p w14:paraId="186532D1">
            <w:pPr>
              <w:pStyle w:val="16"/>
              <w:rPr>
                <w:color w:val="auto"/>
              </w:rPr>
            </w:pPr>
          </w:p>
        </w:tc>
        <w:tc>
          <w:tcPr>
            <w:tcW w:w="1560" w:type="dxa"/>
            <w:vAlign w:val="top"/>
          </w:tcPr>
          <w:p w14:paraId="146C1B24">
            <w:pPr>
              <w:pStyle w:val="16"/>
              <w:rPr>
                <w:color w:val="auto"/>
              </w:rPr>
            </w:pPr>
          </w:p>
        </w:tc>
        <w:tc>
          <w:tcPr>
            <w:tcW w:w="1497" w:type="dxa"/>
            <w:vAlign w:val="top"/>
          </w:tcPr>
          <w:p w14:paraId="361991CA">
            <w:pPr>
              <w:pStyle w:val="16"/>
              <w:rPr>
                <w:color w:val="auto"/>
              </w:rPr>
            </w:pPr>
          </w:p>
        </w:tc>
        <w:tc>
          <w:tcPr>
            <w:tcW w:w="1568" w:type="dxa"/>
            <w:vAlign w:val="top"/>
          </w:tcPr>
          <w:p w14:paraId="02CE3FFF">
            <w:pPr>
              <w:pStyle w:val="16"/>
              <w:rPr>
                <w:color w:val="auto"/>
              </w:rPr>
            </w:pPr>
          </w:p>
        </w:tc>
      </w:tr>
      <w:tr w14:paraId="433F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67C967F8">
            <w:pPr>
              <w:spacing w:before="179"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vAlign w:val="top"/>
          </w:tcPr>
          <w:p w14:paraId="6041D77F">
            <w:pPr>
              <w:pStyle w:val="16"/>
              <w:rPr>
                <w:color w:val="auto"/>
              </w:rPr>
            </w:pPr>
          </w:p>
        </w:tc>
        <w:tc>
          <w:tcPr>
            <w:tcW w:w="1568" w:type="dxa"/>
            <w:vAlign w:val="top"/>
          </w:tcPr>
          <w:p w14:paraId="0F93202C">
            <w:pPr>
              <w:pStyle w:val="16"/>
              <w:rPr>
                <w:color w:val="auto"/>
              </w:rPr>
            </w:pPr>
          </w:p>
        </w:tc>
      </w:tr>
    </w:tbl>
    <w:p w14:paraId="4D1C3D98">
      <w:pPr>
        <w:spacing w:line="264" w:lineRule="auto"/>
        <w:rPr>
          <w:rFonts w:ascii="Arial"/>
          <w:color w:val="auto"/>
          <w:sz w:val="21"/>
        </w:rPr>
      </w:pPr>
    </w:p>
    <w:p w14:paraId="6B2961E0">
      <w:pPr>
        <w:spacing w:line="264" w:lineRule="auto"/>
        <w:rPr>
          <w:rFonts w:ascii="Arial"/>
          <w:color w:val="auto"/>
          <w:sz w:val="21"/>
        </w:rPr>
      </w:pPr>
    </w:p>
    <w:p w14:paraId="622A9841">
      <w:pPr>
        <w:spacing w:line="265" w:lineRule="auto"/>
        <w:rPr>
          <w:rFonts w:ascii="Arial"/>
          <w:color w:val="auto"/>
          <w:sz w:val="21"/>
        </w:rPr>
      </w:pPr>
    </w:p>
    <w:p w14:paraId="7E30F52A">
      <w:pPr>
        <w:pStyle w:val="3"/>
        <w:spacing w:before="103" w:line="194" w:lineRule="auto"/>
        <w:ind w:right="41"/>
        <w:jc w:val="right"/>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725C44AC">
      <w:pPr>
        <w:pStyle w:val="3"/>
        <w:spacing w:before="214"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521871FD">
      <w:pPr>
        <w:pStyle w:val="3"/>
        <w:spacing w:before="189" w:line="203" w:lineRule="auto"/>
        <w:ind w:left="10"/>
        <w:rPr>
          <w:color w:val="auto"/>
          <w:sz w:val="24"/>
          <w:szCs w:val="24"/>
        </w:rPr>
      </w:pPr>
      <w:r>
        <w:rPr>
          <w:color w:val="auto"/>
          <w:spacing w:val="-6"/>
          <w:sz w:val="24"/>
          <w:szCs w:val="24"/>
        </w:rPr>
        <w:t>注：</w:t>
      </w:r>
    </w:p>
    <w:p w14:paraId="67994BB0">
      <w:pPr>
        <w:pStyle w:val="3"/>
        <w:spacing w:before="172" w:line="311" w:lineRule="auto"/>
        <w:ind w:left="3" w:right="54" w:firstLine="4"/>
        <w:jc w:val="both"/>
        <w:rPr>
          <w:color w:val="auto"/>
          <w:sz w:val="24"/>
          <w:szCs w:val="24"/>
        </w:rPr>
      </w:pPr>
      <w:r>
        <w:rPr>
          <w:color w:val="auto"/>
          <w:spacing w:val="-1"/>
          <w:sz w:val="24"/>
          <w:szCs w:val="24"/>
        </w:rPr>
        <w:t>如本招标文件《投标人须知资料表》载明本项</w:t>
      </w:r>
      <w:r>
        <w:rPr>
          <w:color w:val="auto"/>
          <w:spacing w:val="-2"/>
          <w:sz w:val="24"/>
          <w:szCs w:val="24"/>
        </w:rPr>
        <w:t>目分包承担主体应具备的相应资质条件，</w:t>
      </w:r>
      <w:r>
        <w:rPr>
          <w:color w:val="auto"/>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0706C2D2">
      <w:pPr>
        <w:spacing w:line="311" w:lineRule="auto"/>
        <w:rPr>
          <w:color w:val="auto"/>
          <w:sz w:val="24"/>
          <w:szCs w:val="24"/>
        </w:rPr>
        <w:sectPr>
          <w:footerReference r:id="rId46" w:type="default"/>
          <w:pgSz w:w="11907" w:h="16840"/>
          <w:pgMar w:top="1183" w:right="1078" w:bottom="1060" w:left="1701" w:header="841" w:footer="886" w:gutter="0"/>
          <w:pgNumType w:fmt="decimal"/>
          <w:cols w:space="720" w:num="1"/>
        </w:sectPr>
      </w:pPr>
    </w:p>
    <w:p w14:paraId="6E89D51E">
      <w:pPr>
        <w:pStyle w:val="3"/>
        <w:spacing w:before="294" w:line="205" w:lineRule="auto"/>
        <w:ind w:left="3460"/>
        <w:rPr>
          <w:color w:val="auto"/>
          <w:sz w:val="35"/>
          <w:szCs w:val="35"/>
        </w:rPr>
      </w:pPr>
      <w:r>
        <w:rPr>
          <w:b/>
          <w:bCs/>
          <w:color w:val="auto"/>
          <w:spacing w:val="9"/>
          <w:sz w:val="35"/>
          <w:szCs w:val="35"/>
        </w:rPr>
        <w:t>分包意向协议</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3AA9AFBD">
      <w:pPr>
        <w:pStyle w:val="3"/>
        <w:spacing w:before="248" w:line="194" w:lineRule="auto"/>
        <w:ind w:left="513"/>
        <w:rPr>
          <w:rFonts w:ascii="Arial" w:hAnsi="Arial" w:eastAsia="Arial" w:cs="Arial"/>
          <w:color w:val="auto"/>
          <w:sz w:val="24"/>
          <w:szCs w:val="24"/>
        </w:rPr>
      </w:pPr>
      <w:r>
        <w:rPr>
          <w:color w:val="auto"/>
          <w:sz w:val="24"/>
          <w:szCs w:val="24"/>
        </w:rPr>
        <w:t>甲方（投标人</w:t>
      </w:r>
      <w:r>
        <w:rPr>
          <w:color w:val="auto"/>
          <w:spacing w:val="-58"/>
          <w:sz w:val="24"/>
          <w:szCs w:val="24"/>
        </w:rPr>
        <w:t>）：</w:t>
      </w:r>
      <w:r>
        <w:rPr>
          <w:rFonts w:ascii="Arial" w:hAnsi="Arial" w:eastAsia="Arial" w:cs="Arial"/>
          <w:color w:val="auto"/>
          <w:sz w:val="24"/>
          <w:szCs w:val="24"/>
        </w:rPr>
        <w:t>_______</w:t>
      </w:r>
    </w:p>
    <w:p w14:paraId="28F75F97">
      <w:pPr>
        <w:pStyle w:val="3"/>
        <w:spacing w:before="190" w:line="194" w:lineRule="auto"/>
        <w:ind w:left="499"/>
        <w:rPr>
          <w:rFonts w:ascii="Arial" w:hAnsi="Arial" w:eastAsia="Arial" w:cs="Arial"/>
          <w:color w:val="auto"/>
          <w:sz w:val="24"/>
          <w:szCs w:val="24"/>
        </w:rPr>
      </w:pPr>
      <w:r>
        <w:rPr>
          <w:color w:val="auto"/>
          <w:spacing w:val="1"/>
          <w:sz w:val="24"/>
          <w:szCs w:val="24"/>
        </w:rPr>
        <w:t>乙方（拟分包单位</w:t>
      </w:r>
      <w:r>
        <w:rPr>
          <w:color w:val="auto"/>
          <w:spacing w:val="-58"/>
          <w:sz w:val="24"/>
          <w:szCs w:val="24"/>
        </w:rPr>
        <w:t>）：</w:t>
      </w:r>
      <w:r>
        <w:rPr>
          <w:rFonts w:ascii="Arial" w:hAnsi="Arial" w:eastAsia="Arial" w:cs="Arial"/>
          <w:color w:val="auto"/>
          <w:spacing w:val="1"/>
          <w:sz w:val="24"/>
          <w:szCs w:val="24"/>
        </w:rPr>
        <w:t>_______</w:t>
      </w:r>
    </w:p>
    <w:p w14:paraId="3BECF8DC">
      <w:pPr>
        <w:pStyle w:val="3"/>
        <w:spacing w:before="188" w:line="304" w:lineRule="auto"/>
        <w:ind w:left="5" w:right="195" w:firstLine="508"/>
        <w:rPr>
          <w:color w:val="auto"/>
          <w:sz w:val="24"/>
          <w:szCs w:val="24"/>
        </w:rPr>
      </w:pPr>
      <w:r>
        <w:rPr>
          <w:color w:val="auto"/>
          <w:spacing w:val="1"/>
          <w:sz w:val="24"/>
          <w:szCs w:val="24"/>
        </w:rPr>
        <w:t>甲方承诺，一旦在</w:t>
      </w:r>
      <w:r>
        <w:rPr>
          <w:rFonts w:ascii="Arial" w:hAnsi="Arial" w:eastAsia="Arial" w:cs="Arial"/>
          <w:color w:val="auto"/>
          <w:spacing w:val="1"/>
          <w:sz w:val="24"/>
          <w:szCs w:val="24"/>
        </w:rPr>
        <w:t>________</w:t>
      </w:r>
      <w:r>
        <w:rPr>
          <w:color w:val="auto"/>
          <w:spacing w:val="1"/>
          <w:sz w:val="24"/>
          <w:szCs w:val="24"/>
        </w:rPr>
        <w:t>（采购项目名称</w:t>
      </w:r>
      <w:r>
        <w:rPr>
          <w:color w:val="auto"/>
          <w:spacing w:val="-32"/>
          <w:w w:val="7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rFonts w:ascii="Arial" w:hAnsi="Arial" w:eastAsia="Arial" w:cs="Arial"/>
          <w:color w:val="auto"/>
          <w:spacing w:val="1"/>
          <w:sz w:val="24"/>
          <w:szCs w:val="24"/>
        </w:rPr>
        <w:t>______</w:t>
      </w:r>
      <w:r>
        <w:rPr>
          <w:rFonts w:ascii="Arial" w:hAnsi="Arial" w:eastAsia="Arial" w:cs="Arial"/>
          <w:color w:val="auto"/>
          <w:spacing w:val="-21"/>
          <w:sz w:val="24"/>
          <w:szCs w:val="24"/>
        </w:rPr>
        <w:t xml:space="preserve"> </w:t>
      </w:r>
      <w:r>
        <w:rPr>
          <w:color w:val="auto"/>
          <w:spacing w:val="1"/>
          <w:sz w:val="24"/>
          <w:szCs w:val="24"/>
        </w:rPr>
        <w:t>）招标</w:t>
      </w:r>
      <w:r>
        <w:rPr>
          <w:color w:val="auto"/>
          <w:sz w:val="24"/>
          <w:szCs w:val="24"/>
        </w:rPr>
        <w:t xml:space="preserve"> 采购项目中获得采购合同，将按照下述约定将合同项下部分内容</w:t>
      </w:r>
      <w:r>
        <w:rPr>
          <w:color w:val="auto"/>
          <w:spacing w:val="-1"/>
          <w:sz w:val="24"/>
          <w:szCs w:val="24"/>
        </w:rPr>
        <w:t>分包给乙方：</w:t>
      </w:r>
    </w:p>
    <w:p w14:paraId="06614E76">
      <w:pPr>
        <w:pStyle w:val="3"/>
        <w:spacing w:before="2" w:line="193" w:lineRule="auto"/>
        <w:ind w:left="506"/>
        <w:rPr>
          <w:color w:val="auto"/>
          <w:sz w:val="24"/>
          <w:szCs w:val="24"/>
        </w:rPr>
      </w:pPr>
      <w:r>
        <w:rPr>
          <w:rFonts w:ascii="Arial" w:hAnsi="Arial" w:eastAsia="Arial" w:cs="Arial"/>
          <w:color w:val="auto"/>
          <w:spacing w:val="-6"/>
          <w:sz w:val="24"/>
          <w:szCs w:val="24"/>
        </w:rPr>
        <w:t>1.</w:t>
      </w:r>
      <w:r>
        <w:rPr>
          <w:color w:val="auto"/>
          <w:spacing w:val="-6"/>
          <w:sz w:val="24"/>
          <w:szCs w:val="24"/>
        </w:rPr>
        <w:t>分包内容：</w:t>
      </w:r>
      <w:r>
        <w:rPr>
          <w:rFonts w:ascii="Arial" w:hAnsi="Arial" w:eastAsia="Arial" w:cs="Arial"/>
          <w:color w:val="auto"/>
          <w:spacing w:val="-6"/>
          <w:sz w:val="24"/>
          <w:szCs w:val="24"/>
        </w:rPr>
        <w:t>_____</w:t>
      </w:r>
      <w:r>
        <w:rPr>
          <w:color w:val="auto"/>
          <w:spacing w:val="-6"/>
          <w:sz w:val="24"/>
          <w:szCs w:val="24"/>
        </w:rPr>
        <w:t>。</w:t>
      </w:r>
    </w:p>
    <w:p w14:paraId="31722C08">
      <w:pPr>
        <w:pStyle w:val="3"/>
        <w:spacing w:before="187" w:line="194" w:lineRule="auto"/>
        <w:ind w:left="498"/>
        <w:rPr>
          <w:color w:val="auto"/>
          <w:sz w:val="24"/>
          <w:szCs w:val="24"/>
        </w:rPr>
      </w:pPr>
      <w:r>
        <w:rPr>
          <w:rFonts w:ascii="Arial" w:hAnsi="Arial" w:eastAsia="Arial" w:cs="Arial"/>
          <w:color w:val="auto"/>
          <w:spacing w:val="-3"/>
          <w:sz w:val="24"/>
          <w:szCs w:val="24"/>
        </w:rPr>
        <w:t>2.</w:t>
      </w:r>
      <w:r>
        <w:rPr>
          <w:color w:val="auto"/>
          <w:spacing w:val="-3"/>
          <w:sz w:val="24"/>
          <w:szCs w:val="24"/>
        </w:rPr>
        <w:t>分包金额：</w:t>
      </w:r>
      <w:r>
        <w:rPr>
          <w:rFonts w:ascii="Arial" w:hAnsi="Arial" w:eastAsia="Arial" w:cs="Arial"/>
          <w:color w:val="auto"/>
          <w:spacing w:val="-3"/>
          <w:sz w:val="24"/>
          <w:szCs w:val="24"/>
        </w:rPr>
        <w:t>_____</w:t>
      </w:r>
      <w:r>
        <w:rPr>
          <w:color w:val="auto"/>
          <w:spacing w:val="-3"/>
          <w:sz w:val="24"/>
          <w:szCs w:val="24"/>
        </w:rPr>
        <w:t>，该金额占该采购包合同金额的比例为</w:t>
      </w:r>
      <w:r>
        <w:rPr>
          <w:rFonts w:ascii="Arial" w:hAnsi="Arial" w:eastAsia="Arial" w:cs="Arial"/>
          <w:color w:val="auto"/>
          <w:spacing w:val="-3"/>
          <w:sz w:val="24"/>
          <w:szCs w:val="24"/>
        </w:rPr>
        <w:t>___%</w:t>
      </w:r>
      <w:r>
        <w:rPr>
          <w:color w:val="auto"/>
          <w:spacing w:val="-3"/>
          <w:sz w:val="24"/>
          <w:szCs w:val="24"/>
        </w:rPr>
        <w:t>。</w:t>
      </w:r>
    </w:p>
    <w:p w14:paraId="1227C045">
      <w:pPr>
        <w:pStyle w:val="3"/>
        <w:spacing w:before="188" w:line="201" w:lineRule="auto"/>
        <w:ind w:left="499"/>
        <w:rPr>
          <w:color w:val="auto"/>
          <w:sz w:val="24"/>
          <w:szCs w:val="24"/>
        </w:rPr>
      </w:pPr>
      <w:r>
        <w:rPr>
          <w:color w:val="auto"/>
          <w:spacing w:val="-1"/>
          <w:sz w:val="24"/>
          <w:szCs w:val="24"/>
        </w:rPr>
        <w:t>乙方承诺将在上述情况下与甲方签订分包合同。</w:t>
      </w:r>
    </w:p>
    <w:p w14:paraId="627F23CF">
      <w:pPr>
        <w:pStyle w:val="3"/>
        <w:spacing w:before="178" w:line="315" w:lineRule="auto"/>
        <w:ind w:left="7" w:right="195"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378D7534">
      <w:pPr>
        <w:spacing w:line="276" w:lineRule="auto"/>
        <w:rPr>
          <w:rFonts w:ascii="Arial"/>
          <w:color w:val="auto"/>
          <w:sz w:val="21"/>
        </w:rPr>
      </w:pPr>
    </w:p>
    <w:p w14:paraId="4B22D81F">
      <w:pPr>
        <w:pStyle w:val="3"/>
        <w:spacing w:before="104" w:line="194" w:lineRule="auto"/>
        <w:ind w:left="503"/>
        <w:rPr>
          <w:rFonts w:ascii="Arial" w:hAnsi="Arial" w:eastAsia="Arial" w:cs="Arial"/>
          <w:color w:val="auto"/>
          <w:sz w:val="24"/>
          <w:szCs w:val="24"/>
        </w:rPr>
      </w:pPr>
      <w:r>
        <w:rPr>
          <w:color w:val="auto"/>
          <w:spacing w:val="-1"/>
          <w:sz w:val="24"/>
          <w:szCs w:val="24"/>
        </w:rPr>
        <w:t>甲方（盖章</w:t>
      </w:r>
      <w:r>
        <w:rPr>
          <w:color w:val="auto"/>
          <w:spacing w:val="-58"/>
          <w:sz w:val="24"/>
          <w:szCs w:val="24"/>
        </w:rPr>
        <w:t>）：</w:t>
      </w:r>
      <w:r>
        <w:rPr>
          <w:rFonts w:ascii="Arial" w:hAnsi="Arial" w:eastAsia="Arial" w:cs="Arial"/>
          <w:color w:val="auto"/>
          <w:spacing w:val="-1"/>
          <w:sz w:val="24"/>
          <w:szCs w:val="24"/>
        </w:rPr>
        <w:t>________</w:t>
      </w:r>
      <w:r>
        <w:rPr>
          <w:rFonts w:ascii="Arial" w:hAnsi="Arial" w:eastAsia="Arial" w:cs="Arial"/>
          <w:color w:val="auto"/>
          <w:spacing w:val="2"/>
          <w:sz w:val="24"/>
          <w:szCs w:val="24"/>
        </w:rPr>
        <w:t xml:space="preserve">                              </w:t>
      </w:r>
      <w:r>
        <w:rPr>
          <w:color w:val="auto"/>
          <w:spacing w:val="-1"/>
          <w:sz w:val="24"/>
          <w:szCs w:val="24"/>
        </w:rPr>
        <w:t>乙方（盖章</w:t>
      </w:r>
      <w:r>
        <w:rPr>
          <w:color w:val="auto"/>
          <w:spacing w:val="-58"/>
          <w:sz w:val="24"/>
          <w:szCs w:val="24"/>
        </w:rPr>
        <w:t>）：</w:t>
      </w:r>
      <w:r>
        <w:rPr>
          <w:rFonts w:ascii="Arial" w:hAnsi="Arial" w:eastAsia="Arial" w:cs="Arial"/>
          <w:color w:val="auto"/>
          <w:spacing w:val="-1"/>
          <w:sz w:val="24"/>
          <w:szCs w:val="24"/>
        </w:rPr>
        <w:t>________</w:t>
      </w:r>
    </w:p>
    <w:p w14:paraId="06344B26">
      <w:pPr>
        <w:spacing w:line="250" w:lineRule="auto"/>
        <w:rPr>
          <w:rFonts w:ascii="Arial"/>
          <w:color w:val="auto"/>
          <w:sz w:val="21"/>
        </w:rPr>
      </w:pPr>
    </w:p>
    <w:p w14:paraId="140C27CA">
      <w:pPr>
        <w:spacing w:line="251" w:lineRule="auto"/>
        <w:rPr>
          <w:rFonts w:ascii="Arial"/>
          <w:color w:val="auto"/>
          <w:sz w:val="21"/>
        </w:rPr>
      </w:pPr>
    </w:p>
    <w:p w14:paraId="5BB9E8F4">
      <w:pPr>
        <w:pStyle w:val="3"/>
        <w:spacing w:before="104" w:line="194" w:lineRule="auto"/>
        <w:ind w:left="5288"/>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194BEAD">
      <w:pPr>
        <w:spacing w:line="250" w:lineRule="auto"/>
        <w:rPr>
          <w:rFonts w:ascii="Arial"/>
          <w:color w:val="auto"/>
          <w:sz w:val="21"/>
        </w:rPr>
      </w:pPr>
    </w:p>
    <w:p w14:paraId="5AFA28A1">
      <w:pPr>
        <w:spacing w:line="251" w:lineRule="auto"/>
        <w:rPr>
          <w:rFonts w:ascii="Arial"/>
          <w:color w:val="auto"/>
          <w:sz w:val="21"/>
        </w:rPr>
      </w:pPr>
    </w:p>
    <w:p w14:paraId="525234F5">
      <w:pPr>
        <w:pStyle w:val="3"/>
        <w:spacing w:before="103" w:line="203" w:lineRule="auto"/>
        <w:ind w:left="10"/>
        <w:rPr>
          <w:color w:val="auto"/>
          <w:sz w:val="24"/>
          <w:szCs w:val="24"/>
        </w:rPr>
      </w:pPr>
      <w:r>
        <w:rPr>
          <w:color w:val="auto"/>
          <w:spacing w:val="-6"/>
          <w:sz w:val="24"/>
          <w:szCs w:val="24"/>
        </w:rPr>
        <w:t>注：</w:t>
      </w:r>
    </w:p>
    <w:p w14:paraId="2696A1AB">
      <w:pPr>
        <w:pStyle w:val="3"/>
        <w:spacing w:before="175" w:line="310" w:lineRule="auto"/>
        <w:ind w:left="4"/>
        <w:jc w:val="both"/>
        <w:rPr>
          <w:color w:val="auto"/>
          <w:sz w:val="24"/>
          <w:szCs w:val="24"/>
        </w:rPr>
      </w:pPr>
      <w:r>
        <w:rPr>
          <w:color w:val="auto"/>
          <w:spacing w:val="-1"/>
          <w:sz w:val="24"/>
          <w:szCs w:val="24"/>
        </w:rPr>
        <w:t>本协议仅在投标人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而向中</w:t>
      </w:r>
      <w:r>
        <w:rPr>
          <w:color w:val="auto"/>
          <w:spacing w:val="-2"/>
          <w:sz w:val="24"/>
          <w:szCs w:val="24"/>
        </w:rPr>
        <w:t>小企业分包时必须提供，否则</w:t>
      </w:r>
      <w:r>
        <w:rPr>
          <w:b/>
          <w:bCs/>
          <w:color w:val="auto"/>
          <w:spacing w:val="-2"/>
          <w:sz w:val="24"/>
          <w:szCs w:val="24"/>
        </w:rPr>
        <w:t>投标无效</w:t>
      </w:r>
      <w:r>
        <w:rPr>
          <w:color w:val="auto"/>
          <w:spacing w:val="-2"/>
          <w:sz w:val="24"/>
          <w:szCs w:val="24"/>
        </w:rPr>
        <w:t>；</w:t>
      </w:r>
      <w:r>
        <w:rPr>
          <w:color w:val="auto"/>
          <w:sz w:val="24"/>
          <w:szCs w:val="24"/>
        </w:rPr>
        <w:t xml:space="preserve"> </w:t>
      </w:r>
      <w:r>
        <w:rPr>
          <w:color w:val="auto"/>
          <w:spacing w:val="-1"/>
          <w:sz w:val="24"/>
          <w:szCs w:val="24"/>
        </w:rPr>
        <w:t>且投标人须与所有拟分包单位分别签订《分包意向协</w:t>
      </w:r>
      <w:r>
        <w:rPr>
          <w:color w:val="auto"/>
          <w:spacing w:val="-2"/>
          <w:sz w:val="24"/>
          <w:szCs w:val="24"/>
        </w:rPr>
        <w:t>议》，每单位签订一份，并在投标</w:t>
      </w:r>
      <w:r>
        <w:rPr>
          <w:color w:val="auto"/>
          <w:sz w:val="24"/>
          <w:szCs w:val="24"/>
        </w:rPr>
        <w:t xml:space="preserve">    </w:t>
      </w:r>
      <w:r>
        <w:rPr>
          <w:color w:val="auto"/>
          <w:spacing w:val="-2"/>
          <w:sz w:val="24"/>
          <w:szCs w:val="24"/>
        </w:rPr>
        <w:t>文件中提交全部协议原件的电子件</w:t>
      </w:r>
      <w:r>
        <w:rPr>
          <w:color w:val="auto"/>
          <w:spacing w:val="-28"/>
          <w:sz w:val="24"/>
          <w:szCs w:val="24"/>
        </w:rPr>
        <w:t xml:space="preserve"> </w:t>
      </w:r>
      <w:r>
        <w:rPr>
          <w:color w:val="auto"/>
          <w:spacing w:val="-2"/>
          <w:sz w:val="24"/>
          <w:szCs w:val="24"/>
        </w:rPr>
        <w:t>，否则</w:t>
      </w:r>
      <w:r>
        <w:rPr>
          <w:b/>
          <w:bCs/>
          <w:color w:val="auto"/>
          <w:spacing w:val="-2"/>
          <w:sz w:val="24"/>
          <w:szCs w:val="24"/>
        </w:rPr>
        <w:t>投标无效</w:t>
      </w:r>
      <w:r>
        <w:rPr>
          <w:color w:val="auto"/>
          <w:spacing w:val="-2"/>
          <w:sz w:val="24"/>
          <w:szCs w:val="24"/>
        </w:rPr>
        <w:t>。</w:t>
      </w:r>
    </w:p>
    <w:p w14:paraId="26FA1B47">
      <w:pPr>
        <w:spacing w:line="310" w:lineRule="auto"/>
        <w:rPr>
          <w:color w:val="auto"/>
          <w:sz w:val="24"/>
          <w:szCs w:val="24"/>
        </w:rPr>
        <w:sectPr>
          <w:footerReference r:id="rId47" w:type="default"/>
          <w:pgSz w:w="11907" w:h="16840"/>
          <w:pgMar w:top="1183" w:right="937" w:bottom="1060" w:left="1701" w:header="841" w:footer="886" w:gutter="0"/>
          <w:pgNumType w:fmt="decimal"/>
          <w:cols w:space="720" w:num="1"/>
        </w:sectPr>
      </w:pPr>
    </w:p>
    <w:p w14:paraId="1036680C">
      <w:pPr>
        <w:pStyle w:val="3"/>
        <w:spacing w:before="273" w:line="196" w:lineRule="auto"/>
        <w:ind w:left="18"/>
        <w:outlineLvl w:val="2"/>
        <w:rPr>
          <w:color w:val="auto"/>
          <w:sz w:val="24"/>
          <w:szCs w:val="24"/>
        </w:rPr>
      </w:pPr>
      <w:r>
        <w:rPr>
          <w:rFonts w:ascii="Arial" w:hAnsi="Arial" w:eastAsia="Arial" w:cs="Arial"/>
          <w:color w:val="auto"/>
          <w:spacing w:val="1"/>
          <w:sz w:val="24"/>
          <w:szCs w:val="24"/>
        </w:rPr>
        <w:t>2-2</w:t>
      </w:r>
      <w:r>
        <w:rPr>
          <w:rFonts w:ascii="Arial" w:hAnsi="Arial" w:eastAsia="Arial" w:cs="Arial"/>
          <w:color w:val="auto"/>
          <w:spacing w:val="62"/>
          <w:sz w:val="24"/>
          <w:szCs w:val="24"/>
        </w:rPr>
        <w:t xml:space="preserve"> </w:t>
      </w:r>
      <w:r>
        <w:rPr>
          <w:rFonts w:hint="default" w:ascii="微软雅黑" w:hAnsi="微软雅黑" w:eastAsia="微软雅黑" w:cs="微软雅黑"/>
          <w:color w:val="auto"/>
          <w:spacing w:val="1"/>
          <w:sz w:val="24"/>
          <w:szCs w:val="24"/>
          <w:lang w:eastAsia="zh-CN"/>
        </w:rPr>
        <w:t>其他</w:t>
      </w:r>
      <w:r>
        <w:rPr>
          <w:color w:val="auto"/>
          <w:spacing w:val="1"/>
          <w:sz w:val="24"/>
          <w:szCs w:val="24"/>
        </w:rPr>
        <w:t>落实政府采购政策的资格要求</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2C967EB6">
      <w:pPr>
        <w:spacing w:line="196" w:lineRule="auto"/>
        <w:rPr>
          <w:color w:val="auto"/>
          <w:sz w:val="24"/>
          <w:szCs w:val="24"/>
        </w:rPr>
        <w:sectPr>
          <w:footerReference r:id="rId48" w:type="default"/>
          <w:pgSz w:w="11907" w:h="16840"/>
          <w:pgMar w:top="1183" w:right="1133" w:bottom="1060" w:left="1701" w:header="841" w:footer="886" w:gutter="0"/>
          <w:pgNumType w:fmt="decimal"/>
          <w:cols w:space="720" w:num="1"/>
        </w:sectPr>
      </w:pPr>
    </w:p>
    <w:p w14:paraId="40083D9D">
      <w:pPr>
        <w:pStyle w:val="3"/>
        <w:spacing w:before="273" w:line="196"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本项目的特定资格要求</w:t>
      </w:r>
    </w:p>
    <w:p w14:paraId="747EF2E0">
      <w:pPr>
        <w:pStyle w:val="3"/>
        <w:spacing w:before="184" w:line="196" w:lineRule="auto"/>
        <w:ind w:left="18"/>
        <w:outlineLvl w:val="2"/>
        <w:rPr>
          <w:color w:val="auto"/>
          <w:sz w:val="24"/>
          <w:szCs w:val="24"/>
        </w:rPr>
      </w:pPr>
      <w:r>
        <w:rPr>
          <w:rFonts w:ascii="Arial" w:hAnsi="Arial" w:eastAsia="Arial" w:cs="Arial"/>
          <w:color w:val="auto"/>
          <w:spacing w:val="2"/>
          <w:sz w:val="24"/>
          <w:szCs w:val="24"/>
        </w:rPr>
        <w:t>3-1</w:t>
      </w:r>
      <w:r>
        <w:rPr>
          <w:rFonts w:ascii="Arial" w:hAnsi="Arial" w:eastAsia="Arial" w:cs="Arial"/>
          <w:color w:val="auto"/>
          <w:spacing w:val="61"/>
          <w:w w:val="101"/>
          <w:sz w:val="24"/>
          <w:szCs w:val="24"/>
        </w:rPr>
        <w:t xml:space="preserve"> </w:t>
      </w:r>
      <w:r>
        <w:rPr>
          <w:color w:val="auto"/>
          <w:spacing w:val="2"/>
          <w:sz w:val="24"/>
          <w:szCs w:val="24"/>
        </w:rPr>
        <w:t>联合协议（如有）</w:t>
      </w:r>
    </w:p>
    <w:p w14:paraId="17A3C8D8">
      <w:pPr>
        <w:pStyle w:val="3"/>
        <w:spacing w:before="205" w:line="205" w:lineRule="auto"/>
        <w:ind w:left="3821"/>
        <w:rPr>
          <w:color w:val="auto"/>
          <w:sz w:val="35"/>
          <w:szCs w:val="35"/>
        </w:rPr>
      </w:pPr>
      <w:r>
        <w:rPr>
          <w:b/>
          <w:bCs/>
          <w:color w:val="auto"/>
          <w:spacing w:val="9"/>
          <w:sz w:val="35"/>
          <w:szCs w:val="35"/>
        </w:rPr>
        <w:t>联合协议</w:t>
      </w:r>
    </w:p>
    <w:p w14:paraId="4A0CC9B6">
      <w:pPr>
        <w:pStyle w:val="3"/>
        <w:spacing w:before="252" w:line="304" w:lineRule="auto"/>
        <w:ind w:left="6" w:right="4" w:firstLine="820"/>
        <w:rPr>
          <w:color w:val="auto"/>
          <w:sz w:val="24"/>
          <w:szCs w:val="24"/>
        </w:rPr>
      </w:pPr>
      <w:r>
        <w:rPr>
          <w:rFonts w:ascii="Arial" w:hAnsi="Arial" w:eastAsia="Arial" w:cs="Arial"/>
          <w:color w:val="auto"/>
          <w:sz w:val="24"/>
          <w:szCs w:val="24"/>
        </w:rPr>
        <w:t xml:space="preserve">_____  </w:t>
      </w:r>
      <w:r>
        <w:rPr>
          <w:color w:val="auto"/>
          <w:sz w:val="24"/>
          <w:szCs w:val="24"/>
        </w:rPr>
        <w:t>、</w:t>
      </w:r>
      <w:r>
        <w:rPr>
          <w:color w:val="auto"/>
          <w:spacing w:val="28"/>
          <w:sz w:val="24"/>
          <w:szCs w:val="24"/>
        </w:rPr>
        <w:t xml:space="preserve"> </w:t>
      </w:r>
      <w:r>
        <w:rPr>
          <w:rFonts w:ascii="Arial" w:hAnsi="Arial" w:eastAsia="Arial" w:cs="Arial"/>
          <w:color w:val="auto"/>
          <w:sz w:val="24"/>
          <w:szCs w:val="24"/>
        </w:rPr>
        <w:t xml:space="preserve">_____  </w:t>
      </w:r>
      <w:r>
        <w:rPr>
          <w:color w:val="auto"/>
          <w:sz w:val="24"/>
          <w:szCs w:val="24"/>
        </w:rPr>
        <w:t>及</w:t>
      </w:r>
      <w:r>
        <w:rPr>
          <w:color w:val="auto"/>
          <w:spacing w:val="54"/>
          <w:sz w:val="24"/>
          <w:szCs w:val="24"/>
        </w:rPr>
        <w:t xml:space="preserve"> </w:t>
      </w:r>
      <w:r>
        <w:rPr>
          <w:rFonts w:ascii="Arial" w:hAnsi="Arial" w:eastAsia="Arial" w:cs="Arial"/>
          <w:color w:val="auto"/>
          <w:sz w:val="24"/>
          <w:szCs w:val="24"/>
        </w:rPr>
        <w:t>_____</w:t>
      </w:r>
      <w:r>
        <w:rPr>
          <w:color w:val="auto"/>
          <w:sz w:val="24"/>
          <w:szCs w:val="24"/>
        </w:rPr>
        <w:t>就</w:t>
      </w:r>
      <w:r>
        <w:rPr>
          <w:color w:val="auto"/>
          <w:spacing w:val="-46"/>
          <w:sz w:val="24"/>
          <w:szCs w:val="24"/>
        </w:rPr>
        <w:t xml:space="preserve"> </w:t>
      </w:r>
      <w:r>
        <w:rPr>
          <w:rFonts w:ascii="Arial" w:hAnsi="Arial" w:eastAsia="Arial" w:cs="Arial"/>
          <w:color w:val="auto"/>
          <w:sz w:val="24"/>
          <w:szCs w:val="24"/>
        </w:rPr>
        <w:t>“_______</w:t>
      </w:r>
      <w:r>
        <w:rPr>
          <w:color w:val="auto"/>
          <w:sz w:val="24"/>
          <w:szCs w:val="24"/>
        </w:rPr>
        <w:t>（项目名称）</w:t>
      </w:r>
      <w:r>
        <w:rPr>
          <w:color w:val="auto"/>
          <w:spacing w:val="-46"/>
          <w:sz w:val="24"/>
          <w:szCs w:val="24"/>
        </w:rPr>
        <w:t xml:space="preserve"> </w:t>
      </w:r>
      <w:r>
        <w:rPr>
          <w:rFonts w:ascii="Arial" w:hAnsi="Arial" w:eastAsia="Arial" w:cs="Arial"/>
          <w:color w:val="auto"/>
          <w:sz w:val="24"/>
          <w:szCs w:val="24"/>
        </w:rPr>
        <w:t>”___</w:t>
      </w:r>
      <w:r>
        <w:rPr>
          <w:rFonts w:ascii="Arial" w:hAnsi="Arial" w:eastAsia="Arial" w:cs="Arial"/>
          <w:color w:val="auto"/>
          <w:spacing w:val="-1"/>
          <w:sz w:val="24"/>
          <w:szCs w:val="24"/>
        </w:rPr>
        <w:t>_</w:t>
      </w:r>
      <w:r>
        <w:rPr>
          <w:color w:val="auto"/>
          <w:spacing w:val="-1"/>
          <w:sz w:val="24"/>
          <w:szCs w:val="24"/>
        </w:rPr>
        <w:t>包招标项目的投标</w:t>
      </w:r>
      <w:r>
        <w:rPr>
          <w:color w:val="auto"/>
          <w:sz w:val="24"/>
          <w:szCs w:val="24"/>
        </w:rPr>
        <w:t xml:space="preserve"> </w:t>
      </w:r>
      <w:r>
        <w:rPr>
          <w:color w:val="auto"/>
          <w:spacing w:val="-5"/>
          <w:sz w:val="24"/>
          <w:szCs w:val="24"/>
        </w:rPr>
        <w:t>事宜</w:t>
      </w:r>
      <w:r>
        <w:rPr>
          <w:color w:val="auto"/>
          <w:spacing w:val="-20"/>
          <w:sz w:val="24"/>
          <w:szCs w:val="24"/>
        </w:rPr>
        <w:t xml:space="preserve"> </w:t>
      </w:r>
      <w:r>
        <w:rPr>
          <w:color w:val="auto"/>
          <w:spacing w:val="-5"/>
          <w:sz w:val="24"/>
          <w:szCs w:val="24"/>
        </w:rPr>
        <w:t>，经各方充分协商一致</w:t>
      </w:r>
      <w:r>
        <w:rPr>
          <w:color w:val="auto"/>
          <w:spacing w:val="-29"/>
          <w:sz w:val="24"/>
          <w:szCs w:val="24"/>
        </w:rPr>
        <w:t xml:space="preserve"> </w:t>
      </w:r>
      <w:r>
        <w:rPr>
          <w:color w:val="auto"/>
          <w:spacing w:val="-5"/>
          <w:sz w:val="24"/>
          <w:szCs w:val="24"/>
        </w:rPr>
        <w:t>，达成如下协议：</w:t>
      </w:r>
    </w:p>
    <w:p w14:paraId="523D102D">
      <w:pPr>
        <w:pStyle w:val="3"/>
        <w:spacing w:before="1" w:line="252" w:lineRule="auto"/>
        <w:ind w:left="804" w:right="2" w:hanging="618"/>
        <w:rPr>
          <w:color w:val="auto"/>
          <w:sz w:val="24"/>
          <w:szCs w:val="24"/>
        </w:rPr>
      </w:pPr>
      <w:r>
        <w:rPr>
          <w:color w:val="auto"/>
          <w:spacing w:val="-2"/>
          <w:sz w:val="24"/>
          <w:szCs w:val="24"/>
        </w:rPr>
        <w:t>一、</w:t>
      </w:r>
      <w:r>
        <w:rPr>
          <w:color w:val="auto"/>
          <w:spacing w:val="58"/>
          <w:sz w:val="24"/>
          <w:szCs w:val="24"/>
        </w:rPr>
        <w:t xml:space="preserve"> </w:t>
      </w:r>
      <w:r>
        <w:rPr>
          <w:color w:val="auto"/>
          <w:spacing w:val="-2"/>
          <w:sz w:val="24"/>
          <w:szCs w:val="24"/>
        </w:rPr>
        <w:t>由</w:t>
      </w:r>
      <w:r>
        <w:rPr>
          <w:rFonts w:ascii="Arial" w:hAnsi="Arial" w:eastAsia="Arial" w:cs="Arial"/>
          <w:color w:val="auto"/>
          <w:spacing w:val="-2"/>
          <w:sz w:val="24"/>
          <w:szCs w:val="24"/>
        </w:rPr>
        <w:t>________</w:t>
      </w:r>
      <w:r>
        <w:rPr>
          <w:color w:val="auto"/>
          <w:spacing w:val="-2"/>
          <w:sz w:val="24"/>
          <w:szCs w:val="24"/>
        </w:rPr>
        <w:t>牵头，</w:t>
      </w:r>
      <w:r>
        <w:rPr>
          <w:rFonts w:ascii="Arial" w:hAnsi="Arial" w:eastAsia="Arial" w:cs="Arial"/>
          <w:color w:val="auto"/>
          <w:spacing w:val="-2"/>
          <w:sz w:val="24"/>
          <w:szCs w:val="24"/>
        </w:rPr>
        <w:t>________</w:t>
      </w:r>
      <w:r>
        <w:rPr>
          <w:color w:val="auto"/>
          <w:spacing w:val="-2"/>
          <w:sz w:val="24"/>
          <w:szCs w:val="24"/>
        </w:rPr>
        <w:t>、</w:t>
      </w:r>
      <w:r>
        <w:rPr>
          <w:rFonts w:ascii="Arial" w:hAnsi="Arial" w:eastAsia="Arial" w:cs="Arial"/>
          <w:color w:val="auto"/>
          <w:spacing w:val="-2"/>
          <w:sz w:val="24"/>
          <w:szCs w:val="24"/>
        </w:rPr>
        <w:t>_________</w:t>
      </w:r>
      <w:r>
        <w:rPr>
          <w:color w:val="auto"/>
          <w:spacing w:val="-2"/>
          <w:sz w:val="24"/>
          <w:szCs w:val="24"/>
        </w:rPr>
        <w:t>参加，组成联合体共同进</w:t>
      </w:r>
      <w:r>
        <w:rPr>
          <w:color w:val="auto"/>
          <w:spacing w:val="-3"/>
          <w:sz w:val="24"/>
          <w:szCs w:val="24"/>
        </w:rPr>
        <w:t>行招标项目</w:t>
      </w:r>
      <w:r>
        <w:rPr>
          <w:color w:val="auto"/>
          <w:sz w:val="24"/>
          <w:szCs w:val="24"/>
        </w:rPr>
        <w:t xml:space="preserve"> </w:t>
      </w:r>
      <w:r>
        <w:rPr>
          <w:color w:val="auto"/>
          <w:spacing w:val="-5"/>
          <w:sz w:val="24"/>
          <w:szCs w:val="24"/>
        </w:rPr>
        <w:t>的投标工作。</w:t>
      </w:r>
    </w:p>
    <w:p w14:paraId="2204232F">
      <w:pPr>
        <w:pStyle w:val="3"/>
        <w:spacing w:before="175" w:line="253" w:lineRule="auto"/>
        <w:ind w:left="787" w:right="2" w:hanging="601"/>
        <w:rPr>
          <w:color w:val="auto"/>
          <w:sz w:val="24"/>
          <w:szCs w:val="24"/>
        </w:rPr>
      </w:pPr>
      <w:r>
        <w:rPr>
          <w:color w:val="auto"/>
          <w:spacing w:val="-3"/>
          <w:sz w:val="24"/>
          <w:szCs w:val="24"/>
        </w:rPr>
        <w:t>二、</w:t>
      </w:r>
      <w:r>
        <w:rPr>
          <w:color w:val="auto"/>
          <w:spacing w:val="45"/>
          <w:sz w:val="24"/>
          <w:szCs w:val="24"/>
        </w:rPr>
        <w:t xml:space="preserve"> </w:t>
      </w:r>
      <w:r>
        <w:rPr>
          <w:color w:val="auto"/>
          <w:spacing w:val="-3"/>
          <w:sz w:val="24"/>
          <w:szCs w:val="24"/>
        </w:rPr>
        <w:t>联合体中标后，联合体各方共同与采购人签订合同，就采购合同约定的事项对采</w:t>
      </w:r>
      <w:r>
        <w:rPr>
          <w:color w:val="auto"/>
          <w:sz w:val="24"/>
          <w:szCs w:val="24"/>
        </w:rPr>
        <w:t xml:space="preserve"> </w:t>
      </w:r>
      <w:r>
        <w:rPr>
          <w:color w:val="auto"/>
          <w:spacing w:val="-1"/>
          <w:sz w:val="24"/>
          <w:szCs w:val="24"/>
        </w:rPr>
        <w:t>购人承担连带责任。</w:t>
      </w:r>
    </w:p>
    <w:p w14:paraId="2AA31BA0">
      <w:pPr>
        <w:pStyle w:val="3"/>
        <w:spacing w:before="177" w:line="253" w:lineRule="auto"/>
        <w:ind w:left="787" w:right="2" w:hanging="598"/>
        <w:rPr>
          <w:color w:val="auto"/>
          <w:sz w:val="24"/>
          <w:szCs w:val="24"/>
        </w:rPr>
      </w:pPr>
      <w:r>
        <w:rPr>
          <w:color w:val="auto"/>
          <w:spacing w:val="-3"/>
          <w:sz w:val="24"/>
          <w:szCs w:val="24"/>
        </w:rPr>
        <w:t>三、</w:t>
      </w:r>
      <w:r>
        <w:rPr>
          <w:color w:val="auto"/>
          <w:spacing w:val="41"/>
          <w:sz w:val="24"/>
          <w:szCs w:val="24"/>
        </w:rPr>
        <w:t xml:space="preserve"> </w:t>
      </w:r>
      <w:r>
        <w:rPr>
          <w:color w:val="auto"/>
          <w:spacing w:val="-3"/>
          <w:sz w:val="24"/>
          <w:szCs w:val="24"/>
        </w:rPr>
        <w:t>联合体各方均同意由牵头人代表其他联合体成员单位按招标文件要求出具《授权</w:t>
      </w:r>
      <w:r>
        <w:rPr>
          <w:color w:val="auto"/>
          <w:sz w:val="24"/>
          <w:szCs w:val="24"/>
        </w:rPr>
        <w:t xml:space="preserve"> </w:t>
      </w:r>
      <w:r>
        <w:rPr>
          <w:color w:val="auto"/>
          <w:spacing w:val="-17"/>
          <w:w w:val="98"/>
          <w:sz w:val="24"/>
          <w:szCs w:val="24"/>
        </w:rPr>
        <w:t>委托书》。</w:t>
      </w:r>
    </w:p>
    <w:p w14:paraId="33F84795">
      <w:pPr>
        <w:pStyle w:val="3"/>
        <w:spacing w:before="174" w:line="200" w:lineRule="auto"/>
        <w:ind w:left="210"/>
        <w:rPr>
          <w:color w:val="auto"/>
          <w:sz w:val="24"/>
          <w:szCs w:val="24"/>
        </w:rPr>
      </w:pPr>
      <w:r>
        <w:rPr>
          <w:color w:val="auto"/>
          <w:spacing w:val="-1"/>
          <w:sz w:val="24"/>
          <w:szCs w:val="24"/>
        </w:rPr>
        <w:t>四、</w:t>
      </w:r>
      <w:r>
        <w:rPr>
          <w:color w:val="auto"/>
          <w:spacing w:val="47"/>
          <w:w w:val="101"/>
          <w:sz w:val="24"/>
          <w:szCs w:val="24"/>
        </w:rPr>
        <w:t xml:space="preserve"> </w:t>
      </w:r>
      <w:r>
        <w:rPr>
          <w:color w:val="auto"/>
          <w:spacing w:val="-1"/>
          <w:sz w:val="24"/>
          <w:szCs w:val="24"/>
        </w:rPr>
        <w:t>牵头人为项目的总负责单位；组织各参加方进行项目实施工作。</w:t>
      </w:r>
    </w:p>
    <w:p w14:paraId="629E6CAE">
      <w:pPr>
        <w:pStyle w:val="3"/>
        <w:spacing w:before="178" w:line="194" w:lineRule="auto"/>
        <w:ind w:left="190"/>
        <w:rPr>
          <w:color w:val="auto"/>
          <w:sz w:val="24"/>
          <w:szCs w:val="24"/>
        </w:rPr>
      </w:pPr>
      <w:r>
        <w:rPr>
          <w:color w:val="auto"/>
          <w:spacing w:val="4"/>
          <w:sz w:val="24"/>
          <w:szCs w:val="24"/>
        </w:rPr>
        <w:t>五、</w:t>
      </w:r>
      <w:r>
        <w:rPr>
          <w:color w:val="auto"/>
          <w:spacing w:val="23"/>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，具体工作范围、内容以投标文件及合同</w:t>
      </w:r>
      <w:r>
        <w:rPr>
          <w:color w:val="auto"/>
          <w:spacing w:val="3"/>
          <w:sz w:val="24"/>
          <w:szCs w:val="24"/>
        </w:rPr>
        <w:t>为准。</w:t>
      </w:r>
    </w:p>
    <w:p w14:paraId="785BF567">
      <w:pPr>
        <w:pStyle w:val="3"/>
        <w:spacing w:before="190" w:line="194" w:lineRule="auto"/>
        <w:ind w:left="185"/>
        <w:rPr>
          <w:color w:val="auto"/>
          <w:sz w:val="24"/>
          <w:szCs w:val="24"/>
        </w:rPr>
      </w:pPr>
      <w:r>
        <w:rPr>
          <w:color w:val="auto"/>
          <w:spacing w:val="4"/>
          <w:sz w:val="24"/>
          <w:szCs w:val="24"/>
        </w:rPr>
        <w:t>六、</w:t>
      </w:r>
      <w:r>
        <w:rPr>
          <w:color w:val="auto"/>
          <w:spacing w:val="25"/>
          <w:w w:val="101"/>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，具体工作范围、内容以投标文件及合同为准。</w:t>
      </w:r>
    </w:p>
    <w:p w14:paraId="328F4901">
      <w:pPr>
        <w:pStyle w:val="3"/>
        <w:spacing w:before="188" w:line="194" w:lineRule="auto"/>
        <w:ind w:left="184"/>
        <w:rPr>
          <w:color w:val="auto"/>
          <w:sz w:val="24"/>
          <w:szCs w:val="24"/>
        </w:rPr>
      </w:pPr>
      <w:r>
        <w:rPr>
          <w:color w:val="auto"/>
          <w:spacing w:val="4"/>
          <w:sz w:val="24"/>
          <w:szCs w:val="24"/>
        </w:rPr>
        <w:t>七、</w:t>
      </w:r>
      <w:r>
        <w:rPr>
          <w:color w:val="auto"/>
          <w:spacing w:val="25"/>
          <w:sz w:val="24"/>
          <w:szCs w:val="24"/>
        </w:rPr>
        <w:t xml:space="preserve"> </w:t>
      </w:r>
      <w:r>
        <w:rPr>
          <w:rFonts w:ascii="Arial" w:hAnsi="Arial" w:eastAsia="Arial" w:cs="Arial"/>
          <w:color w:val="auto"/>
          <w:spacing w:val="4"/>
          <w:sz w:val="24"/>
          <w:szCs w:val="24"/>
        </w:rPr>
        <w:t>_____</w:t>
      </w:r>
      <w:r>
        <w:rPr>
          <w:color w:val="auto"/>
          <w:spacing w:val="4"/>
          <w:sz w:val="24"/>
          <w:szCs w:val="24"/>
        </w:rPr>
        <w:t>负责</w:t>
      </w:r>
      <w:r>
        <w:rPr>
          <w:rFonts w:ascii="Arial" w:hAnsi="Arial" w:eastAsia="Arial" w:cs="Arial"/>
          <w:color w:val="auto"/>
          <w:spacing w:val="4"/>
          <w:sz w:val="24"/>
          <w:szCs w:val="24"/>
        </w:rPr>
        <w:t>____</w:t>
      </w:r>
      <w:r>
        <w:rPr>
          <w:color w:val="auto"/>
          <w:spacing w:val="4"/>
          <w:sz w:val="24"/>
          <w:szCs w:val="24"/>
        </w:rPr>
        <w:t>（如有</w:t>
      </w:r>
      <w:r>
        <w:rPr>
          <w:color w:val="auto"/>
          <w:spacing w:val="-57"/>
          <w:w w:val="99"/>
          <w:sz w:val="24"/>
          <w:szCs w:val="24"/>
        </w:rPr>
        <w:t>），</w:t>
      </w:r>
      <w:r>
        <w:rPr>
          <w:color w:val="auto"/>
          <w:spacing w:val="4"/>
          <w:sz w:val="24"/>
          <w:szCs w:val="24"/>
        </w:rPr>
        <w:t>具体工作范围、内容以投标</w:t>
      </w:r>
      <w:r>
        <w:rPr>
          <w:color w:val="auto"/>
          <w:spacing w:val="3"/>
          <w:sz w:val="24"/>
          <w:szCs w:val="24"/>
        </w:rPr>
        <w:t>文件及合同为准。</w:t>
      </w:r>
    </w:p>
    <w:p w14:paraId="388952F8">
      <w:pPr>
        <w:pStyle w:val="3"/>
        <w:spacing w:before="190" w:line="250" w:lineRule="auto"/>
        <w:ind w:left="783" w:right="2" w:hanging="601"/>
        <w:rPr>
          <w:color w:val="auto"/>
          <w:sz w:val="24"/>
          <w:szCs w:val="24"/>
        </w:rPr>
      </w:pPr>
      <w:r>
        <w:rPr>
          <w:color w:val="auto"/>
          <w:spacing w:val="-2"/>
          <w:sz w:val="24"/>
          <w:szCs w:val="24"/>
        </w:rPr>
        <w:t>八、</w:t>
      </w:r>
      <w:r>
        <w:rPr>
          <w:color w:val="auto"/>
          <w:spacing w:val="43"/>
          <w:w w:val="101"/>
          <w:sz w:val="24"/>
          <w:szCs w:val="24"/>
        </w:rPr>
        <w:t xml:space="preserve"> </w:t>
      </w:r>
      <w:r>
        <w:rPr>
          <w:color w:val="auto"/>
          <w:spacing w:val="-2"/>
          <w:sz w:val="24"/>
          <w:szCs w:val="24"/>
        </w:rPr>
        <w:t>本项目联合协议合同总额为</w:t>
      </w:r>
      <w:r>
        <w:rPr>
          <w:rFonts w:ascii="Arial" w:hAnsi="Arial" w:eastAsia="Arial" w:cs="Arial"/>
          <w:color w:val="auto"/>
          <w:spacing w:val="-2"/>
          <w:sz w:val="24"/>
          <w:szCs w:val="24"/>
        </w:rPr>
        <w:t>_______</w:t>
      </w:r>
      <w:r>
        <w:rPr>
          <w:color w:val="auto"/>
          <w:spacing w:val="-2"/>
          <w:sz w:val="24"/>
          <w:szCs w:val="24"/>
        </w:rPr>
        <w:t>元，联合体各成员按照如下比例分摊（按联</w:t>
      </w:r>
      <w:r>
        <w:rPr>
          <w:color w:val="auto"/>
          <w:sz w:val="24"/>
          <w:szCs w:val="24"/>
        </w:rPr>
        <w:t xml:space="preserve"> </w:t>
      </w:r>
      <w:r>
        <w:rPr>
          <w:color w:val="auto"/>
          <w:spacing w:val="-1"/>
          <w:sz w:val="24"/>
          <w:szCs w:val="24"/>
        </w:rPr>
        <w:t>合体成员分别列明</w:t>
      </w:r>
      <w:r>
        <w:rPr>
          <w:color w:val="auto"/>
          <w:spacing w:val="-54"/>
          <w:sz w:val="24"/>
          <w:szCs w:val="24"/>
        </w:rPr>
        <w:t>）：</w:t>
      </w:r>
    </w:p>
    <w:p w14:paraId="4FD4C0F2">
      <w:pPr>
        <w:pStyle w:val="3"/>
        <w:spacing w:before="184" w:line="249" w:lineRule="auto"/>
        <w:ind w:left="854" w:hanging="10"/>
        <w:rPr>
          <w:color w:val="auto"/>
          <w:sz w:val="24"/>
          <w:szCs w:val="24"/>
        </w:rPr>
      </w:pPr>
      <w:r>
        <w:rPr>
          <w:color w:val="auto"/>
          <w:spacing w:val="1"/>
          <w:sz w:val="24"/>
          <w:szCs w:val="24"/>
        </w:rPr>
        <w:t xml:space="preserve">（ </w:t>
      </w:r>
      <w:r>
        <w:rPr>
          <w:rFonts w:ascii="Arial" w:hAnsi="Arial" w:eastAsia="Arial" w:cs="Arial"/>
          <w:color w:val="auto"/>
          <w:spacing w:val="1"/>
          <w:sz w:val="24"/>
          <w:szCs w:val="24"/>
        </w:rPr>
        <w:t>1</w:t>
      </w:r>
      <w:r>
        <w:rPr>
          <w:rFonts w:ascii="Arial" w:hAnsi="Arial" w:eastAsia="Arial" w:cs="Arial"/>
          <w:color w:val="auto"/>
          <w:spacing w:val="-21"/>
          <w:sz w:val="24"/>
          <w:szCs w:val="24"/>
        </w:rPr>
        <w:t xml:space="preserve"> </w:t>
      </w:r>
      <w:r>
        <w:rPr>
          <w:color w:val="auto"/>
          <w:spacing w:val="1"/>
          <w:sz w:val="24"/>
          <w:szCs w:val="24"/>
        </w:rPr>
        <w:t>）</w:t>
      </w:r>
      <w:r>
        <w:rPr>
          <w:rFonts w:ascii="Arial" w:hAnsi="Arial" w:eastAsia="Arial" w:cs="Arial"/>
          <w:color w:val="auto"/>
          <w:spacing w:val="1"/>
          <w:sz w:val="24"/>
          <w:szCs w:val="24"/>
        </w:rPr>
        <w:t>______</w:t>
      </w:r>
      <w:r>
        <w:rPr>
          <w:color w:val="auto"/>
          <w:spacing w:val="1"/>
          <w:sz w:val="24"/>
          <w:szCs w:val="24"/>
        </w:rPr>
        <w:t>为</w:t>
      </w:r>
      <w:r>
        <w:rPr>
          <w:rFonts w:ascii="Arial" w:hAnsi="Arial" w:eastAsia="Arial" w:cs="Arial"/>
          <w:color w:val="auto"/>
          <w:spacing w:val="1"/>
          <w:sz w:val="24"/>
          <w:szCs w:val="24"/>
        </w:rPr>
        <w:t>□</w:t>
      </w:r>
      <w:r>
        <w:rPr>
          <w:color w:val="auto"/>
          <w:spacing w:val="1"/>
          <w:sz w:val="24"/>
          <w:szCs w:val="24"/>
        </w:rPr>
        <w:t>大型企业</w:t>
      </w:r>
      <w:r>
        <w:rPr>
          <w:rFonts w:ascii="Arial" w:hAnsi="Arial" w:eastAsia="Arial" w:cs="Arial"/>
          <w:color w:val="auto"/>
          <w:spacing w:val="1"/>
          <w:sz w:val="24"/>
          <w:szCs w:val="24"/>
        </w:rPr>
        <w:t>□</w:t>
      </w:r>
      <w:r>
        <w:rPr>
          <w:color w:val="auto"/>
          <w:spacing w:val="1"/>
          <w:sz w:val="24"/>
          <w:szCs w:val="24"/>
        </w:rPr>
        <w:t>中型企业、</w:t>
      </w:r>
      <w:r>
        <w:rPr>
          <w:rFonts w:ascii="Arial" w:hAnsi="Arial" w:eastAsia="Arial" w:cs="Arial"/>
          <w:color w:val="auto"/>
          <w:spacing w:val="1"/>
          <w:sz w:val="24"/>
          <w:szCs w:val="24"/>
        </w:rPr>
        <w:t>□</w:t>
      </w:r>
      <w:r>
        <w:rPr>
          <w:color w:val="auto"/>
          <w:sz w:val="24"/>
          <w:szCs w:val="24"/>
        </w:rPr>
        <w:t xml:space="preserve">小微企业（包含监狱企业、残疾人福 </w:t>
      </w:r>
      <w:r>
        <w:rPr>
          <w:color w:val="auto"/>
          <w:spacing w:val="1"/>
          <w:sz w:val="24"/>
          <w:szCs w:val="24"/>
        </w:rPr>
        <w:t>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pacing w:val="1"/>
          <w:sz w:val="24"/>
          <w:szCs w:val="24"/>
        </w:rPr>
        <w:t>元；</w:t>
      </w:r>
    </w:p>
    <w:p w14:paraId="6D63D607">
      <w:pPr>
        <w:pStyle w:val="3"/>
        <w:spacing w:before="189" w:line="249" w:lineRule="auto"/>
        <w:ind w:left="854" w:hanging="10"/>
        <w:rPr>
          <w:color w:val="auto"/>
          <w:sz w:val="24"/>
          <w:szCs w:val="24"/>
        </w:rPr>
      </w:pPr>
      <w:r>
        <w:rPr>
          <w:color w:val="auto"/>
          <w:spacing w:val="1"/>
          <w:sz w:val="24"/>
          <w:szCs w:val="24"/>
        </w:rPr>
        <w:t xml:space="preserve">（ </w:t>
      </w:r>
      <w:r>
        <w:rPr>
          <w:rFonts w:ascii="Arial" w:hAnsi="Arial" w:eastAsia="Arial" w:cs="Arial"/>
          <w:color w:val="auto"/>
          <w:spacing w:val="1"/>
          <w:sz w:val="24"/>
          <w:szCs w:val="24"/>
        </w:rPr>
        <w:t>2</w:t>
      </w:r>
      <w:r>
        <w:rPr>
          <w:rFonts w:ascii="Arial" w:hAnsi="Arial" w:eastAsia="Arial" w:cs="Arial"/>
          <w:color w:val="auto"/>
          <w:spacing w:val="-21"/>
          <w:sz w:val="24"/>
          <w:szCs w:val="24"/>
        </w:rPr>
        <w:t xml:space="preserve"> </w:t>
      </w:r>
      <w:r>
        <w:rPr>
          <w:color w:val="auto"/>
          <w:spacing w:val="1"/>
          <w:sz w:val="24"/>
          <w:szCs w:val="24"/>
        </w:rPr>
        <w:t>）</w:t>
      </w:r>
      <w:r>
        <w:rPr>
          <w:rFonts w:ascii="Arial" w:hAnsi="Arial" w:eastAsia="Arial" w:cs="Arial"/>
          <w:color w:val="auto"/>
          <w:spacing w:val="1"/>
          <w:sz w:val="24"/>
          <w:szCs w:val="24"/>
        </w:rPr>
        <w:t>______</w:t>
      </w:r>
      <w:r>
        <w:rPr>
          <w:color w:val="auto"/>
          <w:spacing w:val="1"/>
          <w:sz w:val="24"/>
          <w:szCs w:val="24"/>
        </w:rPr>
        <w:t>为</w:t>
      </w:r>
      <w:r>
        <w:rPr>
          <w:rFonts w:ascii="Arial" w:hAnsi="Arial" w:eastAsia="Arial" w:cs="Arial"/>
          <w:color w:val="auto"/>
          <w:spacing w:val="1"/>
          <w:sz w:val="24"/>
          <w:szCs w:val="24"/>
        </w:rPr>
        <w:t>□</w:t>
      </w:r>
      <w:r>
        <w:rPr>
          <w:color w:val="auto"/>
          <w:spacing w:val="1"/>
          <w:sz w:val="24"/>
          <w:szCs w:val="24"/>
        </w:rPr>
        <w:t>大型企业</w:t>
      </w:r>
      <w:r>
        <w:rPr>
          <w:rFonts w:ascii="Arial" w:hAnsi="Arial" w:eastAsia="Arial" w:cs="Arial"/>
          <w:color w:val="auto"/>
          <w:spacing w:val="1"/>
          <w:sz w:val="24"/>
          <w:szCs w:val="24"/>
        </w:rPr>
        <w:t>□</w:t>
      </w:r>
      <w:r>
        <w:rPr>
          <w:color w:val="auto"/>
          <w:spacing w:val="1"/>
          <w:sz w:val="24"/>
          <w:szCs w:val="24"/>
        </w:rPr>
        <w:t>中型企业、</w:t>
      </w:r>
      <w:r>
        <w:rPr>
          <w:rFonts w:ascii="Arial" w:hAnsi="Arial" w:eastAsia="Arial" w:cs="Arial"/>
          <w:color w:val="auto"/>
          <w:spacing w:val="1"/>
          <w:sz w:val="24"/>
          <w:szCs w:val="24"/>
        </w:rPr>
        <w:t>□</w:t>
      </w:r>
      <w:r>
        <w:rPr>
          <w:color w:val="auto"/>
          <w:sz w:val="24"/>
          <w:szCs w:val="24"/>
        </w:rPr>
        <w:t xml:space="preserve">小微企业（包含监狱企业、残疾人福 </w:t>
      </w:r>
      <w:r>
        <w:rPr>
          <w:color w:val="auto"/>
          <w:spacing w:val="1"/>
          <w:sz w:val="24"/>
          <w:szCs w:val="24"/>
        </w:rPr>
        <w:t>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pacing w:val="1"/>
          <w:sz w:val="24"/>
          <w:szCs w:val="24"/>
        </w:rPr>
        <w:t>元；</w:t>
      </w:r>
    </w:p>
    <w:p w14:paraId="24F3032A">
      <w:pPr>
        <w:pStyle w:val="3"/>
        <w:spacing w:before="192" w:line="304" w:lineRule="auto"/>
        <w:ind w:left="854" w:right="2" w:firstLine="104"/>
        <w:rPr>
          <w:color w:val="auto"/>
          <w:sz w:val="24"/>
          <w:szCs w:val="24"/>
        </w:rPr>
      </w:pPr>
      <w:r>
        <w:rPr>
          <w:color w:val="auto"/>
          <w:spacing w:val="4"/>
          <w:sz w:val="24"/>
          <w:szCs w:val="24"/>
        </w:rPr>
        <w:t>(</w:t>
      </w:r>
      <w:r>
        <w:rPr>
          <w:color w:val="auto"/>
          <w:spacing w:val="27"/>
          <w:sz w:val="24"/>
          <w:szCs w:val="24"/>
        </w:rPr>
        <w:t xml:space="preserve"> </w:t>
      </w:r>
      <w:r>
        <w:rPr>
          <w:rFonts w:ascii="Arial" w:hAnsi="Arial" w:eastAsia="Arial" w:cs="Arial"/>
          <w:color w:val="auto"/>
          <w:spacing w:val="4"/>
          <w:sz w:val="24"/>
          <w:szCs w:val="24"/>
        </w:rPr>
        <w:t xml:space="preserve">… </w:t>
      </w:r>
      <w:r>
        <w:rPr>
          <w:color w:val="auto"/>
          <w:spacing w:val="4"/>
          <w:sz w:val="24"/>
          <w:szCs w:val="24"/>
        </w:rPr>
        <w:t>)</w:t>
      </w:r>
      <w:r>
        <w:rPr>
          <w:color w:val="auto"/>
          <w:spacing w:val="39"/>
          <w:sz w:val="24"/>
          <w:szCs w:val="24"/>
        </w:rPr>
        <w:t xml:space="preserve"> </w:t>
      </w:r>
      <w:r>
        <w:rPr>
          <w:rFonts w:ascii="Arial" w:hAnsi="Arial" w:eastAsia="Arial" w:cs="Arial"/>
          <w:color w:val="auto"/>
          <w:spacing w:val="4"/>
          <w:sz w:val="24"/>
          <w:szCs w:val="24"/>
        </w:rPr>
        <w:t>______</w:t>
      </w:r>
      <w:r>
        <w:rPr>
          <w:color w:val="auto"/>
          <w:spacing w:val="4"/>
          <w:sz w:val="24"/>
          <w:szCs w:val="24"/>
        </w:rPr>
        <w:t>为</w:t>
      </w:r>
      <w:r>
        <w:rPr>
          <w:rFonts w:ascii="Arial" w:hAnsi="Arial" w:eastAsia="Arial" w:cs="Arial"/>
          <w:color w:val="auto"/>
          <w:spacing w:val="4"/>
          <w:sz w:val="24"/>
          <w:szCs w:val="24"/>
        </w:rPr>
        <w:t>□</w:t>
      </w:r>
      <w:r>
        <w:rPr>
          <w:color w:val="auto"/>
          <w:spacing w:val="4"/>
          <w:sz w:val="24"/>
          <w:szCs w:val="24"/>
        </w:rPr>
        <w:t>大型企业</w:t>
      </w:r>
      <w:r>
        <w:rPr>
          <w:rFonts w:ascii="Arial" w:hAnsi="Arial" w:eastAsia="Arial" w:cs="Arial"/>
          <w:color w:val="auto"/>
          <w:spacing w:val="4"/>
          <w:sz w:val="24"/>
          <w:szCs w:val="24"/>
        </w:rPr>
        <w:t>□</w:t>
      </w:r>
      <w:r>
        <w:rPr>
          <w:color w:val="auto"/>
          <w:spacing w:val="4"/>
          <w:sz w:val="24"/>
          <w:szCs w:val="24"/>
        </w:rPr>
        <w:t>中型企业</w:t>
      </w:r>
      <w:r>
        <w:rPr>
          <w:color w:val="auto"/>
          <w:spacing w:val="-40"/>
          <w:sz w:val="24"/>
          <w:szCs w:val="24"/>
        </w:rPr>
        <w:t xml:space="preserve"> </w:t>
      </w:r>
      <w:r>
        <w:rPr>
          <w:color w:val="auto"/>
          <w:spacing w:val="4"/>
          <w:sz w:val="24"/>
          <w:szCs w:val="24"/>
        </w:rPr>
        <w:t>、</w:t>
      </w:r>
      <w:r>
        <w:rPr>
          <w:rFonts w:ascii="Arial" w:hAnsi="Arial" w:eastAsia="Arial" w:cs="Arial"/>
          <w:color w:val="auto"/>
          <w:spacing w:val="4"/>
          <w:sz w:val="24"/>
          <w:szCs w:val="24"/>
        </w:rPr>
        <w:t>□</w:t>
      </w:r>
      <w:r>
        <w:rPr>
          <w:color w:val="auto"/>
          <w:spacing w:val="4"/>
          <w:sz w:val="24"/>
          <w:szCs w:val="24"/>
        </w:rPr>
        <w:t>小微企业</w:t>
      </w:r>
      <w:r>
        <w:rPr>
          <w:color w:val="auto"/>
          <w:spacing w:val="3"/>
          <w:sz w:val="24"/>
          <w:szCs w:val="24"/>
        </w:rPr>
        <w:t>（包含监狱企业</w:t>
      </w:r>
      <w:r>
        <w:rPr>
          <w:color w:val="auto"/>
          <w:spacing w:val="-43"/>
          <w:sz w:val="24"/>
          <w:szCs w:val="24"/>
        </w:rPr>
        <w:t xml:space="preserve"> </w:t>
      </w:r>
      <w:r>
        <w:rPr>
          <w:color w:val="auto"/>
          <w:spacing w:val="3"/>
          <w:sz w:val="24"/>
          <w:szCs w:val="24"/>
        </w:rPr>
        <w:t>、残疾人</w:t>
      </w:r>
      <w:r>
        <w:rPr>
          <w:color w:val="auto"/>
          <w:sz w:val="24"/>
          <w:szCs w:val="24"/>
        </w:rPr>
        <w:t xml:space="preserve"> </w:t>
      </w:r>
      <w:r>
        <w:rPr>
          <w:color w:val="auto"/>
          <w:spacing w:val="1"/>
          <w:sz w:val="24"/>
          <w:szCs w:val="24"/>
        </w:rPr>
        <w:t>福利性单位）、</w:t>
      </w:r>
      <w:r>
        <w:rPr>
          <w:rFonts w:ascii="Arial" w:hAnsi="Arial" w:eastAsia="Arial" w:cs="Arial"/>
          <w:color w:val="auto"/>
          <w:spacing w:val="1"/>
          <w:sz w:val="24"/>
          <w:szCs w:val="24"/>
        </w:rPr>
        <w:t>□</w:t>
      </w:r>
      <w:r>
        <w:rPr>
          <w:color w:val="auto"/>
          <w:spacing w:val="1"/>
          <w:sz w:val="24"/>
          <w:szCs w:val="24"/>
        </w:rPr>
        <w:t>其他，合同金额为</w:t>
      </w:r>
      <w:r>
        <w:rPr>
          <w:rFonts w:ascii="Arial" w:hAnsi="Arial" w:eastAsia="Arial" w:cs="Arial"/>
          <w:color w:val="auto"/>
          <w:spacing w:val="1"/>
          <w:sz w:val="24"/>
          <w:szCs w:val="24"/>
        </w:rPr>
        <w:t>____</w:t>
      </w:r>
      <w:r>
        <w:rPr>
          <w:color w:val="auto"/>
          <w:sz w:val="24"/>
          <w:szCs w:val="24"/>
        </w:rPr>
        <w:t>元。</w:t>
      </w:r>
    </w:p>
    <w:p w14:paraId="68DA989B">
      <w:pPr>
        <w:pStyle w:val="3"/>
        <w:spacing w:before="2" w:line="251" w:lineRule="auto"/>
        <w:ind w:left="787" w:right="2" w:hanging="599"/>
        <w:rPr>
          <w:color w:val="auto"/>
          <w:sz w:val="24"/>
          <w:szCs w:val="24"/>
        </w:rPr>
      </w:pPr>
      <w:r>
        <w:rPr>
          <w:color w:val="auto"/>
          <w:spacing w:val="-3"/>
          <w:sz w:val="24"/>
          <w:szCs w:val="24"/>
        </w:rPr>
        <w:t>九、</w:t>
      </w:r>
      <w:r>
        <w:rPr>
          <w:color w:val="auto"/>
          <w:spacing w:val="49"/>
          <w:sz w:val="24"/>
          <w:szCs w:val="24"/>
        </w:rPr>
        <w:t xml:space="preserve"> </w:t>
      </w:r>
      <w:r>
        <w:rPr>
          <w:color w:val="auto"/>
          <w:spacing w:val="-3"/>
          <w:sz w:val="24"/>
          <w:szCs w:val="24"/>
        </w:rPr>
        <w:t>以联合体形式参加政府采购活动的，联合体各方不得再单独参加或</w:t>
      </w:r>
      <w:r>
        <w:rPr>
          <w:color w:val="auto"/>
          <w:spacing w:val="-4"/>
          <w:sz w:val="24"/>
          <w:szCs w:val="24"/>
        </w:rPr>
        <w:t>者与其他供应</w:t>
      </w:r>
      <w:r>
        <w:rPr>
          <w:color w:val="auto"/>
          <w:sz w:val="24"/>
          <w:szCs w:val="24"/>
        </w:rPr>
        <w:t xml:space="preserve"> </w:t>
      </w:r>
      <w:r>
        <w:rPr>
          <w:color w:val="auto"/>
          <w:spacing w:val="-1"/>
          <w:sz w:val="24"/>
          <w:szCs w:val="24"/>
        </w:rPr>
        <w:t>商另外组成联合体参加同一合同项下的政府采购活动。</w:t>
      </w:r>
    </w:p>
    <w:p w14:paraId="6DDF9115">
      <w:pPr>
        <w:pStyle w:val="3"/>
        <w:spacing w:before="178" w:line="194" w:lineRule="auto"/>
        <w:ind w:left="193"/>
        <w:rPr>
          <w:color w:val="auto"/>
          <w:sz w:val="24"/>
          <w:szCs w:val="24"/>
        </w:rPr>
      </w:pPr>
      <w:r>
        <w:rPr>
          <w:color w:val="auto"/>
          <w:spacing w:val="3"/>
          <w:sz w:val="24"/>
          <w:szCs w:val="24"/>
        </w:rPr>
        <w:t>十、</w:t>
      </w:r>
      <w:r>
        <w:rPr>
          <w:color w:val="auto"/>
          <w:spacing w:val="29"/>
          <w:w w:val="101"/>
          <w:sz w:val="24"/>
          <w:szCs w:val="24"/>
        </w:rPr>
        <w:t xml:space="preserve"> </w:t>
      </w:r>
      <w:r>
        <w:rPr>
          <w:color w:val="auto"/>
          <w:spacing w:val="3"/>
          <w:sz w:val="24"/>
          <w:szCs w:val="24"/>
        </w:rPr>
        <w:t>其他约定（如有</w:t>
      </w:r>
      <w:r>
        <w:rPr>
          <w:color w:val="auto"/>
          <w:spacing w:val="-62"/>
          <w:sz w:val="24"/>
          <w:szCs w:val="24"/>
        </w:rPr>
        <w:t>）：</w:t>
      </w:r>
      <w:r>
        <w:rPr>
          <w:rFonts w:ascii="Arial" w:hAnsi="Arial" w:eastAsia="Arial" w:cs="Arial"/>
          <w:color w:val="auto"/>
          <w:spacing w:val="3"/>
          <w:sz w:val="24"/>
          <w:szCs w:val="24"/>
        </w:rPr>
        <w:t>______</w:t>
      </w:r>
      <w:r>
        <w:rPr>
          <w:color w:val="auto"/>
          <w:spacing w:val="3"/>
          <w:sz w:val="24"/>
          <w:szCs w:val="24"/>
        </w:rPr>
        <w:t>。</w:t>
      </w:r>
    </w:p>
    <w:p w14:paraId="019A5E45">
      <w:pPr>
        <w:spacing w:line="194" w:lineRule="auto"/>
        <w:rPr>
          <w:color w:val="auto"/>
          <w:sz w:val="24"/>
          <w:szCs w:val="24"/>
        </w:rPr>
        <w:sectPr>
          <w:footerReference r:id="rId49" w:type="default"/>
          <w:pgSz w:w="11907" w:h="16840"/>
          <w:pgMar w:top="1183" w:right="1130" w:bottom="1057" w:left="1701" w:header="841" w:footer="886" w:gutter="0"/>
          <w:pgNumType w:fmt="decimal"/>
          <w:cols w:space="720" w:num="1"/>
        </w:sectPr>
      </w:pPr>
    </w:p>
    <w:p w14:paraId="27C6FF8F">
      <w:pPr>
        <w:pStyle w:val="3"/>
        <w:spacing w:before="274" w:line="314" w:lineRule="auto"/>
        <w:ind w:left="6" w:firstLine="478"/>
        <w:rPr>
          <w:color w:val="auto"/>
          <w:sz w:val="24"/>
          <w:szCs w:val="24"/>
        </w:rPr>
      </w:pPr>
      <w:r>
        <w:rPr>
          <w:color w:val="auto"/>
          <w:spacing w:val="-1"/>
          <w:sz w:val="24"/>
          <w:szCs w:val="24"/>
        </w:rPr>
        <w:t>本协议自各方盖章后生效，采购合同履行完</w:t>
      </w:r>
      <w:r>
        <w:rPr>
          <w:color w:val="auto"/>
          <w:spacing w:val="-2"/>
          <w:sz w:val="24"/>
          <w:szCs w:val="24"/>
        </w:rPr>
        <w:t>毕后自动失效。如未中标，本协议自动</w:t>
      </w:r>
      <w:r>
        <w:rPr>
          <w:color w:val="auto"/>
          <w:sz w:val="24"/>
          <w:szCs w:val="24"/>
        </w:rPr>
        <w:t xml:space="preserve"> </w:t>
      </w:r>
      <w:r>
        <w:rPr>
          <w:color w:val="auto"/>
          <w:spacing w:val="-2"/>
          <w:sz w:val="24"/>
          <w:szCs w:val="24"/>
        </w:rPr>
        <w:t>终止。</w:t>
      </w:r>
    </w:p>
    <w:p w14:paraId="4E7B1E12">
      <w:pPr>
        <w:pStyle w:val="3"/>
        <w:spacing w:before="273" w:line="194" w:lineRule="auto"/>
        <w:ind w:left="475"/>
        <w:rPr>
          <w:rFonts w:ascii="Arial" w:hAnsi="Arial" w:eastAsia="Arial" w:cs="Arial"/>
          <w:color w:val="auto"/>
          <w:sz w:val="24"/>
          <w:szCs w:val="24"/>
        </w:rPr>
      </w:pPr>
      <w:r>
        <w:rPr>
          <w:color w:val="auto"/>
          <w:sz w:val="24"/>
          <w:szCs w:val="24"/>
        </w:rPr>
        <w:t>联合体牵头人名称：</w:t>
      </w:r>
      <w:r>
        <w:rPr>
          <w:rFonts w:ascii="Arial" w:hAnsi="Arial" w:eastAsia="Arial" w:cs="Arial"/>
          <w:color w:val="auto"/>
          <w:sz w:val="24"/>
          <w:szCs w:val="24"/>
        </w:rPr>
        <w:t xml:space="preserve">_____                           </w:t>
      </w:r>
      <w:r>
        <w:rPr>
          <w:color w:val="auto"/>
          <w:sz w:val="24"/>
          <w:szCs w:val="24"/>
        </w:rPr>
        <w:t>联合</w:t>
      </w:r>
      <w:r>
        <w:rPr>
          <w:color w:val="auto"/>
          <w:spacing w:val="-1"/>
          <w:sz w:val="24"/>
          <w:szCs w:val="24"/>
        </w:rPr>
        <w:t>体成员名称：</w:t>
      </w:r>
      <w:r>
        <w:rPr>
          <w:rFonts w:ascii="Arial" w:hAnsi="Arial" w:eastAsia="Arial" w:cs="Arial"/>
          <w:color w:val="auto"/>
          <w:spacing w:val="-1"/>
          <w:sz w:val="24"/>
          <w:szCs w:val="24"/>
        </w:rPr>
        <w:t>______</w:t>
      </w:r>
    </w:p>
    <w:p w14:paraId="3DF6211B">
      <w:pPr>
        <w:pStyle w:val="3"/>
        <w:spacing w:before="187" w:line="194" w:lineRule="auto"/>
        <w:ind w:left="478"/>
        <w:rPr>
          <w:rFonts w:ascii="Arial" w:hAnsi="Arial" w:eastAsia="Arial" w:cs="Arial"/>
          <w:color w:val="auto"/>
          <w:sz w:val="24"/>
          <w:szCs w:val="24"/>
        </w:rPr>
      </w:pPr>
      <w:r>
        <w:rPr>
          <w:color w:val="auto"/>
          <w:spacing w:val="-1"/>
          <w:sz w:val="24"/>
          <w:szCs w:val="24"/>
        </w:rPr>
        <w:t>盖章：</w:t>
      </w:r>
      <w:r>
        <w:rPr>
          <w:rFonts w:ascii="Arial" w:hAnsi="Arial" w:eastAsia="Arial" w:cs="Arial"/>
          <w:color w:val="auto"/>
          <w:spacing w:val="-1"/>
          <w:sz w:val="24"/>
          <w:szCs w:val="24"/>
        </w:rPr>
        <w:t xml:space="preserve">_____                                                 </w:t>
      </w:r>
      <w:r>
        <w:rPr>
          <w:color w:val="auto"/>
          <w:spacing w:val="-1"/>
          <w:sz w:val="24"/>
          <w:szCs w:val="24"/>
        </w:rPr>
        <w:t>盖章：</w:t>
      </w:r>
      <w:r>
        <w:rPr>
          <w:rFonts w:ascii="Arial" w:hAnsi="Arial" w:eastAsia="Arial" w:cs="Arial"/>
          <w:color w:val="auto"/>
          <w:spacing w:val="-1"/>
          <w:sz w:val="24"/>
          <w:szCs w:val="24"/>
        </w:rPr>
        <w:t>______</w:t>
      </w:r>
    </w:p>
    <w:p w14:paraId="719202C7">
      <w:pPr>
        <w:spacing w:line="306" w:lineRule="auto"/>
        <w:rPr>
          <w:rFonts w:ascii="Arial"/>
          <w:color w:val="auto"/>
          <w:sz w:val="21"/>
        </w:rPr>
      </w:pPr>
    </w:p>
    <w:p w14:paraId="6D6F4243">
      <w:pPr>
        <w:spacing w:line="306" w:lineRule="auto"/>
        <w:rPr>
          <w:rFonts w:ascii="Arial"/>
          <w:color w:val="auto"/>
          <w:sz w:val="21"/>
        </w:rPr>
      </w:pPr>
    </w:p>
    <w:p w14:paraId="780CCBFB">
      <w:pPr>
        <w:spacing w:line="307" w:lineRule="auto"/>
        <w:rPr>
          <w:rFonts w:ascii="Arial"/>
          <w:color w:val="auto"/>
          <w:sz w:val="21"/>
        </w:rPr>
      </w:pPr>
    </w:p>
    <w:p w14:paraId="11A176AB">
      <w:pPr>
        <w:pStyle w:val="3"/>
        <w:spacing w:before="103" w:line="194" w:lineRule="auto"/>
        <w:ind w:left="475"/>
        <w:rPr>
          <w:rFonts w:ascii="Arial" w:hAnsi="Arial" w:eastAsia="Arial" w:cs="Arial"/>
          <w:color w:val="auto"/>
          <w:sz w:val="24"/>
          <w:szCs w:val="24"/>
        </w:rPr>
      </w:pPr>
      <w:r>
        <w:rPr>
          <w:color w:val="auto"/>
          <w:spacing w:val="-6"/>
          <w:sz w:val="24"/>
          <w:szCs w:val="24"/>
        </w:rPr>
        <w:t>联合体成员名称：</w:t>
      </w:r>
      <w:r>
        <w:rPr>
          <w:rFonts w:ascii="Arial" w:hAnsi="Arial" w:eastAsia="Arial" w:cs="Arial"/>
          <w:color w:val="auto"/>
          <w:spacing w:val="-6"/>
          <w:sz w:val="24"/>
          <w:szCs w:val="24"/>
        </w:rPr>
        <w:t>______</w:t>
      </w:r>
    </w:p>
    <w:p w14:paraId="2BE61352">
      <w:pPr>
        <w:pStyle w:val="3"/>
        <w:spacing w:before="187" w:line="194" w:lineRule="auto"/>
        <w:ind w:left="478"/>
        <w:rPr>
          <w:rFonts w:ascii="Arial" w:hAnsi="Arial" w:eastAsia="Arial" w:cs="Arial"/>
          <w:color w:val="auto"/>
          <w:sz w:val="24"/>
          <w:szCs w:val="24"/>
        </w:rPr>
      </w:pPr>
      <w:r>
        <w:rPr>
          <w:color w:val="auto"/>
          <w:spacing w:val="-6"/>
          <w:w w:val="98"/>
          <w:sz w:val="24"/>
          <w:szCs w:val="24"/>
        </w:rPr>
        <w:t>盖章：</w:t>
      </w:r>
      <w:r>
        <w:rPr>
          <w:rFonts w:ascii="Arial" w:hAnsi="Arial" w:eastAsia="Arial" w:cs="Arial"/>
          <w:color w:val="auto"/>
          <w:spacing w:val="-6"/>
          <w:w w:val="98"/>
          <w:sz w:val="24"/>
          <w:szCs w:val="24"/>
        </w:rPr>
        <w:t>______</w:t>
      </w:r>
    </w:p>
    <w:p w14:paraId="1A88594B">
      <w:pPr>
        <w:spacing w:line="267" w:lineRule="auto"/>
        <w:rPr>
          <w:rFonts w:ascii="Arial"/>
          <w:color w:val="auto"/>
          <w:sz w:val="21"/>
        </w:rPr>
      </w:pPr>
    </w:p>
    <w:p w14:paraId="5A55D425">
      <w:pPr>
        <w:spacing w:line="267" w:lineRule="auto"/>
        <w:rPr>
          <w:rFonts w:ascii="Arial"/>
          <w:color w:val="auto"/>
          <w:sz w:val="21"/>
        </w:rPr>
      </w:pPr>
    </w:p>
    <w:p w14:paraId="15E75977">
      <w:pPr>
        <w:spacing w:line="267" w:lineRule="auto"/>
        <w:rPr>
          <w:rFonts w:ascii="Arial"/>
          <w:color w:val="auto"/>
          <w:sz w:val="21"/>
        </w:rPr>
      </w:pPr>
    </w:p>
    <w:p w14:paraId="738C9814">
      <w:pPr>
        <w:spacing w:line="267" w:lineRule="auto"/>
        <w:rPr>
          <w:rFonts w:ascii="Arial"/>
          <w:color w:val="auto"/>
          <w:sz w:val="21"/>
        </w:rPr>
      </w:pPr>
    </w:p>
    <w:p w14:paraId="2EDA0984">
      <w:pPr>
        <w:spacing w:line="268" w:lineRule="auto"/>
        <w:rPr>
          <w:rFonts w:ascii="Arial"/>
          <w:color w:val="auto"/>
          <w:sz w:val="21"/>
        </w:rPr>
      </w:pPr>
    </w:p>
    <w:p w14:paraId="049E2DF8">
      <w:pPr>
        <w:pStyle w:val="3"/>
        <w:spacing w:before="104"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2098CC64">
      <w:pPr>
        <w:spacing w:line="266" w:lineRule="auto"/>
        <w:rPr>
          <w:rFonts w:ascii="Arial"/>
          <w:color w:val="auto"/>
          <w:sz w:val="21"/>
        </w:rPr>
      </w:pPr>
    </w:p>
    <w:p w14:paraId="3AF4B65E">
      <w:pPr>
        <w:spacing w:line="266" w:lineRule="auto"/>
        <w:rPr>
          <w:rFonts w:ascii="Arial"/>
          <w:color w:val="auto"/>
          <w:sz w:val="21"/>
        </w:rPr>
      </w:pPr>
    </w:p>
    <w:p w14:paraId="7D746C82">
      <w:pPr>
        <w:spacing w:line="267" w:lineRule="auto"/>
        <w:rPr>
          <w:rFonts w:ascii="Arial"/>
          <w:color w:val="auto"/>
          <w:sz w:val="21"/>
        </w:rPr>
      </w:pPr>
    </w:p>
    <w:p w14:paraId="006F1F6D">
      <w:pPr>
        <w:spacing w:line="267" w:lineRule="auto"/>
        <w:rPr>
          <w:rFonts w:ascii="Arial"/>
          <w:color w:val="auto"/>
          <w:sz w:val="21"/>
        </w:rPr>
      </w:pPr>
    </w:p>
    <w:p w14:paraId="73E15735">
      <w:pPr>
        <w:spacing w:line="267" w:lineRule="auto"/>
        <w:rPr>
          <w:rFonts w:ascii="Arial"/>
          <w:color w:val="auto"/>
          <w:sz w:val="21"/>
        </w:rPr>
      </w:pPr>
    </w:p>
    <w:p w14:paraId="02600CE3">
      <w:pPr>
        <w:pStyle w:val="3"/>
        <w:spacing w:before="104" w:line="203" w:lineRule="auto"/>
        <w:ind w:left="488"/>
        <w:rPr>
          <w:color w:val="auto"/>
          <w:sz w:val="24"/>
          <w:szCs w:val="24"/>
        </w:rPr>
      </w:pPr>
      <w:r>
        <w:rPr>
          <w:color w:val="auto"/>
          <w:spacing w:val="-6"/>
          <w:sz w:val="24"/>
          <w:szCs w:val="24"/>
        </w:rPr>
        <w:t>注：</w:t>
      </w:r>
    </w:p>
    <w:p w14:paraId="7047A15A">
      <w:pPr>
        <w:pStyle w:val="3"/>
        <w:spacing w:before="172" w:line="253" w:lineRule="auto"/>
        <w:ind w:left="723" w:hanging="219"/>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7"/>
          <w:w w:val="101"/>
          <w:sz w:val="24"/>
          <w:szCs w:val="24"/>
        </w:rPr>
        <w:t xml:space="preserve"> </w:t>
      </w:r>
      <w:r>
        <w:rPr>
          <w:color w:val="auto"/>
          <w:spacing w:val="2"/>
          <w:sz w:val="24"/>
          <w:szCs w:val="24"/>
        </w:rPr>
        <w:t>如本项目（包）接受</w:t>
      </w:r>
      <w:r>
        <w:rPr>
          <w:rFonts w:hint="eastAsia"/>
          <w:color w:val="auto"/>
          <w:spacing w:val="2"/>
          <w:sz w:val="24"/>
          <w:szCs w:val="24"/>
          <w:lang w:eastAsia="zh-CN"/>
        </w:rPr>
        <w:t>投标人</w:t>
      </w:r>
      <w:r>
        <w:rPr>
          <w:color w:val="auto"/>
          <w:spacing w:val="2"/>
          <w:sz w:val="24"/>
          <w:szCs w:val="24"/>
        </w:rPr>
        <w:t>以联合体形式参加采购活动，且</w:t>
      </w:r>
      <w:r>
        <w:rPr>
          <w:rFonts w:hint="eastAsia"/>
          <w:color w:val="auto"/>
          <w:spacing w:val="2"/>
          <w:sz w:val="24"/>
          <w:szCs w:val="24"/>
          <w:lang w:eastAsia="zh-CN"/>
        </w:rPr>
        <w:t>投标人</w:t>
      </w:r>
      <w:r>
        <w:rPr>
          <w:color w:val="auto"/>
          <w:spacing w:val="2"/>
          <w:sz w:val="24"/>
          <w:szCs w:val="24"/>
        </w:rPr>
        <w:t>以联合体形</w:t>
      </w:r>
      <w:r>
        <w:rPr>
          <w:color w:val="auto"/>
          <w:sz w:val="24"/>
          <w:szCs w:val="24"/>
        </w:rPr>
        <w:t xml:space="preserve"> </w:t>
      </w:r>
      <w:r>
        <w:rPr>
          <w:color w:val="auto"/>
          <w:spacing w:val="-6"/>
          <w:sz w:val="24"/>
          <w:szCs w:val="24"/>
        </w:rPr>
        <w:t>式参与时，须提供《联合协议》，否则</w:t>
      </w:r>
      <w:r>
        <w:rPr>
          <w:b/>
          <w:bCs/>
          <w:color w:val="auto"/>
          <w:spacing w:val="-6"/>
          <w:sz w:val="24"/>
          <w:szCs w:val="24"/>
        </w:rPr>
        <w:t>投标无效</w:t>
      </w:r>
      <w:r>
        <w:rPr>
          <w:color w:val="auto"/>
          <w:spacing w:val="-6"/>
          <w:sz w:val="24"/>
          <w:szCs w:val="24"/>
        </w:rPr>
        <w:t>。</w:t>
      </w:r>
    </w:p>
    <w:p w14:paraId="3B46A700">
      <w:pPr>
        <w:pStyle w:val="3"/>
        <w:spacing w:before="177" w:line="200" w:lineRule="auto"/>
        <w:ind w:left="495"/>
        <w:rPr>
          <w:color w:val="auto"/>
          <w:sz w:val="24"/>
          <w:szCs w:val="24"/>
        </w:rPr>
      </w:pPr>
      <w:r>
        <w:rPr>
          <w:rFonts w:ascii="Arial" w:hAnsi="Arial" w:eastAsia="Arial" w:cs="Arial"/>
          <w:color w:val="auto"/>
          <w:sz w:val="24"/>
          <w:szCs w:val="24"/>
        </w:rPr>
        <w:t>2.</w:t>
      </w:r>
      <w:r>
        <w:rPr>
          <w:rFonts w:ascii="Arial" w:hAnsi="Arial" w:eastAsia="Arial" w:cs="Arial"/>
          <w:color w:val="auto"/>
          <w:spacing w:val="62"/>
          <w:sz w:val="24"/>
          <w:szCs w:val="24"/>
        </w:rPr>
        <w:t xml:space="preserve"> </w:t>
      </w:r>
      <w:r>
        <w:rPr>
          <w:color w:val="auto"/>
          <w:sz w:val="24"/>
          <w:szCs w:val="24"/>
        </w:rPr>
        <w:t>联合体各方成员须在本协议上共同盖章。</w:t>
      </w:r>
    </w:p>
    <w:p w14:paraId="2C337FAF">
      <w:pPr>
        <w:spacing w:line="200" w:lineRule="auto"/>
        <w:rPr>
          <w:color w:val="auto"/>
          <w:sz w:val="24"/>
          <w:szCs w:val="24"/>
        </w:rPr>
        <w:sectPr>
          <w:footerReference r:id="rId50" w:type="default"/>
          <w:pgSz w:w="11907" w:h="16840"/>
          <w:pgMar w:top="1183" w:right="1133" w:bottom="1060" w:left="1701" w:header="841" w:footer="886" w:gutter="0"/>
          <w:pgNumType w:fmt="decimal"/>
          <w:cols w:space="720" w:num="1"/>
        </w:sectPr>
      </w:pPr>
    </w:p>
    <w:p w14:paraId="568FF210">
      <w:pPr>
        <w:pStyle w:val="3"/>
        <w:spacing w:before="273" w:line="201" w:lineRule="auto"/>
        <w:ind w:left="18"/>
        <w:outlineLvl w:val="2"/>
        <w:rPr>
          <w:color w:val="auto"/>
          <w:sz w:val="24"/>
          <w:szCs w:val="24"/>
        </w:rPr>
      </w:pPr>
      <w:r>
        <w:rPr>
          <w:rFonts w:ascii="Arial" w:hAnsi="Arial" w:eastAsia="Arial" w:cs="Arial"/>
          <w:color w:val="auto"/>
          <w:spacing w:val="1"/>
          <w:sz w:val="24"/>
          <w:szCs w:val="24"/>
        </w:rPr>
        <w:t>3-2</w:t>
      </w:r>
      <w:r>
        <w:rPr>
          <w:rFonts w:ascii="Arial" w:hAnsi="Arial" w:eastAsia="Arial" w:cs="Arial"/>
          <w:color w:val="auto"/>
          <w:spacing w:val="67"/>
          <w:sz w:val="24"/>
          <w:szCs w:val="24"/>
        </w:rPr>
        <w:t xml:space="preserve"> </w:t>
      </w:r>
      <w:r>
        <w:rPr>
          <w:color w:val="auto"/>
          <w:spacing w:val="1"/>
          <w:sz w:val="24"/>
          <w:szCs w:val="24"/>
        </w:rPr>
        <w:t>其他特定资格要求</w:t>
      </w:r>
    </w:p>
    <w:p w14:paraId="41817C98">
      <w:pPr>
        <w:pStyle w:val="3"/>
        <w:spacing w:before="175" w:line="304" w:lineRule="auto"/>
        <w:ind w:left="997" w:right="30" w:firstLine="17"/>
        <w:rPr>
          <w:rFonts w:hint="eastAsia" w:eastAsia="微软雅黑"/>
          <w:color w:val="auto"/>
          <w:sz w:val="24"/>
          <w:szCs w:val="24"/>
          <w:lang w:val="en-US" w:eastAsia="zh-CN"/>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.1</w:t>
      </w:r>
      <w:r>
        <w:rPr>
          <w:rFonts w:hint="eastAsia"/>
          <w:color w:val="auto"/>
          <w:sz w:val="24"/>
          <w:szCs w:val="24"/>
          <w:lang w:val="en-US" w:eastAsia="zh-CN"/>
        </w:rPr>
        <w:t xml:space="preserve"> </w:t>
      </w:r>
      <w:r>
        <w:rPr>
          <w:rFonts w:hint="eastAsia"/>
          <w:color w:val="auto"/>
          <w:sz w:val="24"/>
          <w:szCs w:val="24"/>
          <w:lang w:val="en-US" w:eastAsia="en-US"/>
        </w:rPr>
        <w:t>中华人民共和国境内的投标人须具有建设行政主管部门颁发的</w:t>
      </w:r>
      <w:r>
        <w:rPr>
          <w:rFonts w:hint="eastAsia"/>
          <w:color w:val="auto"/>
          <w:sz w:val="24"/>
          <w:szCs w:val="24"/>
          <w:lang w:val="en-US" w:eastAsia="zh-CN"/>
        </w:rPr>
        <w:t>工程勘察专业类（岩土工程（设计））甲级资质；</w:t>
      </w:r>
    </w:p>
    <w:p w14:paraId="7EDC7144">
      <w:pPr>
        <w:pStyle w:val="3"/>
        <w:spacing w:before="175" w:line="304" w:lineRule="auto"/>
        <w:ind w:left="997" w:right="30" w:firstLine="17"/>
        <w:rPr>
          <w:rFonts w:hint="eastAsia"/>
          <w:color w:val="auto"/>
          <w:sz w:val="24"/>
          <w:szCs w:val="24"/>
          <w:lang w:val="en-US" w:eastAsia="en-US"/>
        </w:rPr>
      </w:pPr>
      <w:r>
        <w:rPr>
          <w:rFonts w:hint="eastAsia"/>
          <w:color w:val="auto"/>
          <w:sz w:val="24"/>
          <w:szCs w:val="24"/>
          <w:lang w:val="en-US" w:eastAsia="en-US"/>
        </w:rPr>
        <w:t>3.</w:t>
      </w:r>
      <w:r>
        <w:rPr>
          <w:rFonts w:hint="eastAsia"/>
          <w:color w:val="auto"/>
          <w:sz w:val="24"/>
          <w:szCs w:val="24"/>
          <w:lang w:val="en-US" w:eastAsia="zh-CN"/>
        </w:rPr>
        <w:t>2</w:t>
      </w:r>
      <w:r>
        <w:rPr>
          <w:rFonts w:hint="eastAsia"/>
          <w:color w:val="auto"/>
          <w:sz w:val="24"/>
          <w:szCs w:val="24"/>
          <w:lang w:val="en-US" w:eastAsia="en-US"/>
        </w:rPr>
        <w:t>.2</w:t>
      </w:r>
      <w:r>
        <w:rPr>
          <w:rFonts w:hint="eastAsia"/>
          <w:color w:val="auto"/>
          <w:sz w:val="24"/>
          <w:szCs w:val="24"/>
          <w:lang w:val="en-US" w:eastAsia="zh-CN"/>
        </w:rPr>
        <w:t xml:space="preserve"> </w:t>
      </w:r>
      <w:r>
        <w:rPr>
          <w:rFonts w:hint="eastAsia"/>
          <w:color w:val="auto"/>
          <w:sz w:val="24"/>
          <w:szCs w:val="24"/>
          <w:lang w:val="en-US" w:eastAsia="en-US"/>
        </w:rPr>
        <w:t>拟派项目负责人须具有</w:t>
      </w:r>
      <w:r>
        <w:rPr>
          <w:rFonts w:hint="eastAsia"/>
          <w:color w:val="auto"/>
          <w:sz w:val="24"/>
          <w:szCs w:val="24"/>
          <w:u w:val="single"/>
          <w:lang w:val="en-US" w:eastAsia="zh-CN"/>
        </w:rPr>
        <w:t>本项目拟派项目负责人须具备建设行政主管部门颁发的注册土木工程师（岩土）执业资格。</w:t>
      </w:r>
    </w:p>
    <w:p w14:paraId="67E5B4B8">
      <w:pPr>
        <w:pStyle w:val="3"/>
        <w:spacing w:before="175" w:line="304" w:lineRule="auto"/>
        <w:ind w:left="997" w:right="30" w:firstLine="17"/>
        <w:rPr>
          <w:color w:val="auto"/>
          <w:sz w:val="24"/>
          <w:szCs w:val="24"/>
          <w:lang w:val="en-US" w:eastAsia="en-US"/>
        </w:rPr>
      </w:pPr>
      <w:r>
        <w:rPr>
          <w:rFonts w:hint="eastAsia"/>
          <w:color w:val="auto"/>
          <w:sz w:val="24"/>
          <w:szCs w:val="24"/>
          <w:lang w:val="en-US" w:eastAsia="zh-CN"/>
        </w:rPr>
        <w:t xml:space="preserve">3.2.3 </w:t>
      </w:r>
      <w:r>
        <w:rPr>
          <w:rFonts w:hint="eastAsia"/>
          <w:color w:val="auto"/>
          <w:sz w:val="24"/>
          <w:szCs w:val="24"/>
          <w:lang w:val="en-US" w:eastAsia="en-US"/>
        </w:rPr>
        <w:t>投标人</w:t>
      </w:r>
      <w:r>
        <w:rPr>
          <w:rFonts w:hint="eastAsia"/>
          <w:color w:val="auto"/>
          <w:sz w:val="24"/>
          <w:szCs w:val="24"/>
          <w:lang w:val="en-US" w:eastAsia="zh-CN"/>
        </w:rPr>
        <w:t>未被信用中国网站（</w:t>
      </w:r>
      <w:r>
        <w:rPr>
          <w:rFonts w:hint="default"/>
          <w:color w:val="auto"/>
          <w:sz w:val="24"/>
          <w:szCs w:val="24"/>
          <w:lang w:val="en-US" w:eastAsia="zh-CN"/>
        </w:rPr>
        <w:t>www.creditchina.gov.cn</w:t>
      </w:r>
      <w:r>
        <w:rPr>
          <w:rFonts w:hint="eastAsia"/>
          <w:color w:val="auto"/>
          <w:sz w:val="24"/>
          <w:szCs w:val="24"/>
          <w:lang w:val="en-US" w:eastAsia="zh-CN"/>
        </w:rPr>
        <w:t>）列入失信被执行人、重大税收违法案件当事人名单，未被中国政府采购网（</w:t>
      </w:r>
      <w:r>
        <w:rPr>
          <w:rFonts w:hint="default"/>
          <w:color w:val="auto"/>
          <w:sz w:val="24"/>
          <w:szCs w:val="24"/>
          <w:lang w:val="en-US" w:eastAsia="zh-CN"/>
        </w:rPr>
        <w:t>www.ccgp.gov.cn</w:t>
      </w:r>
      <w:r>
        <w:rPr>
          <w:rFonts w:hint="eastAsia"/>
          <w:color w:val="auto"/>
          <w:sz w:val="24"/>
          <w:szCs w:val="24"/>
          <w:lang w:val="en-US" w:eastAsia="zh-CN"/>
        </w:rPr>
        <w:t>）列入政府采购严重违法失信行为记录名单；</w:t>
      </w:r>
    </w:p>
    <w:p w14:paraId="41B7AE00">
      <w:pPr>
        <w:pStyle w:val="3"/>
        <w:spacing w:before="175" w:line="304" w:lineRule="auto"/>
        <w:ind w:left="997" w:right="30" w:firstLine="17"/>
        <w:rPr>
          <w:rFonts w:hint="eastAsia"/>
          <w:color w:val="auto"/>
          <w:sz w:val="24"/>
          <w:szCs w:val="24"/>
        </w:rPr>
      </w:pPr>
      <w:r>
        <w:rPr>
          <w:rFonts w:hint="eastAsia"/>
          <w:color w:val="auto"/>
          <w:sz w:val="24"/>
          <w:szCs w:val="24"/>
          <w:lang w:val="en-US" w:eastAsia="zh-CN"/>
        </w:rPr>
        <w:t>3.2.4 单位负责人为同一人或者存在直接控股、管理关系的不同投标人，不得参加同一合同项下的政府采购活动。</w:t>
      </w:r>
    </w:p>
    <w:p w14:paraId="23C939A6">
      <w:pPr>
        <w:spacing w:line="201" w:lineRule="auto"/>
        <w:rPr>
          <w:color w:val="auto"/>
          <w:sz w:val="24"/>
          <w:szCs w:val="24"/>
        </w:rPr>
        <w:sectPr>
          <w:footerReference r:id="rId51" w:type="default"/>
          <w:pgSz w:w="11907" w:h="16840"/>
          <w:pgMar w:top="1183" w:right="1133" w:bottom="1057" w:left="1701" w:header="841" w:footer="886" w:gutter="0"/>
          <w:pgNumType w:fmt="decimal"/>
          <w:cols w:space="720" w:num="1"/>
        </w:sectPr>
      </w:pPr>
    </w:p>
    <w:p w14:paraId="3FA000D0">
      <w:pPr>
        <w:pStyle w:val="3"/>
        <w:spacing w:before="273" w:line="201" w:lineRule="auto"/>
        <w:ind w:left="12"/>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投标保证金凭证</w:t>
      </w:r>
      <w:r>
        <w:rPr>
          <w:rFonts w:ascii="Arial" w:hAnsi="Arial" w:eastAsia="Arial" w:cs="Arial"/>
          <w:color w:val="auto"/>
          <w:spacing w:val="1"/>
          <w:sz w:val="24"/>
          <w:szCs w:val="24"/>
        </w:rPr>
        <w:t>/</w:t>
      </w:r>
      <w:r>
        <w:rPr>
          <w:color w:val="auto"/>
          <w:spacing w:val="1"/>
          <w:sz w:val="24"/>
          <w:szCs w:val="24"/>
        </w:rPr>
        <w:t>交款单据电子件</w:t>
      </w:r>
    </w:p>
    <w:p w14:paraId="18316A09">
      <w:pPr>
        <w:spacing w:line="201" w:lineRule="auto"/>
        <w:rPr>
          <w:color w:val="auto"/>
          <w:sz w:val="24"/>
          <w:szCs w:val="24"/>
        </w:rPr>
        <w:sectPr>
          <w:footerReference r:id="rId52" w:type="default"/>
          <w:pgSz w:w="11907" w:h="16840"/>
          <w:pgMar w:top="1183" w:right="1133" w:bottom="1057" w:left="1701" w:header="841" w:footer="886" w:gutter="0"/>
          <w:pgNumType w:fmt="decimal"/>
          <w:cols w:space="720" w:num="1"/>
        </w:sectPr>
      </w:pPr>
    </w:p>
    <w:p w14:paraId="33F500AF">
      <w:pPr>
        <w:pStyle w:val="3"/>
        <w:spacing w:before="274" w:line="201" w:lineRule="auto"/>
        <w:ind w:left="6"/>
        <w:outlineLvl w:val="1"/>
        <w:rPr>
          <w:color w:val="auto"/>
          <w:sz w:val="24"/>
          <w:szCs w:val="24"/>
        </w:rPr>
      </w:pPr>
      <w:r>
        <w:rPr>
          <w:b/>
          <w:bCs/>
          <w:color w:val="auto"/>
          <w:spacing w:val="24"/>
          <w:sz w:val="24"/>
          <w:szCs w:val="24"/>
        </w:rPr>
        <w:t>二 、</w:t>
      </w:r>
      <w:r>
        <w:rPr>
          <w:b/>
          <w:bCs/>
          <w:color w:val="auto"/>
          <w:spacing w:val="-39"/>
          <w:sz w:val="24"/>
          <w:szCs w:val="24"/>
        </w:rPr>
        <w:t xml:space="preserve"> </w:t>
      </w:r>
      <w:r>
        <w:rPr>
          <w:b/>
          <w:bCs/>
          <w:color w:val="auto"/>
          <w:spacing w:val="24"/>
          <w:sz w:val="24"/>
          <w:szCs w:val="24"/>
        </w:rPr>
        <w:t>商务技术文件格式</w:t>
      </w:r>
    </w:p>
    <w:p w14:paraId="2624F4C8">
      <w:pPr>
        <w:pStyle w:val="3"/>
        <w:spacing w:before="334" w:line="196" w:lineRule="auto"/>
        <w:ind w:left="6"/>
        <w:rPr>
          <w:color w:val="auto"/>
          <w:sz w:val="24"/>
          <w:szCs w:val="24"/>
        </w:rPr>
      </w:pPr>
      <w:r>
        <w:rPr>
          <w:b/>
          <w:bCs/>
          <w:color w:val="auto"/>
          <w:spacing w:val="-5"/>
          <w:sz w:val="24"/>
          <w:szCs w:val="24"/>
        </w:rPr>
        <w:t>投</w:t>
      </w:r>
      <w:r>
        <w:rPr>
          <w:b/>
          <w:bCs/>
          <w:color w:val="auto"/>
          <w:spacing w:val="-10"/>
          <w:sz w:val="24"/>
          <w:szCs w:val="24"/>
        </w:rPr>
        <w:t xml:space="preserve"> </w:t>
      </w:r>
      <w:r>
        <w:rPr>
          <w:b/>
          <w:bCs/>
          <w:color w:val="auto"/>
          <w:spacing w:val="-5"/>
          <w:sz w:val="24"/>
          <w:szCs w:val="24"/>
        </w:rPr>
        <w:t>标</w:t>
      </w:r>
      <w:r>
        <w:rPr>
          <w:b/>
          <w:bCs/>
          <w:color w:val="auto"/>
          <w:spacing w:val="-24"/>
          <w:sz w:val="24"/>
          <w:szCs w:val="24"/>
        </w:rPr>
        <w:t xml:space="preserve"> </w:t>
      </w:r>
      <w:r>
        <w:rPr>
          <w:b/>
          <w:bCs/>
          <w:color w:val="auto"/>
          <w:spacing w:val="-5"/>
          <w:sz w:val="24"/>
          <w:szCs w:val="24"/>
        </w:rPr>
        <w:t>文</w:t>
      </w:r>
      <w:r>
        <w:rPr>
          <w:b/>
          <w:bCs/>
          <w:color w:val="auto"/>
          <w:spacing w:val="-25"/>
          <w:sz w:val="24"/>
          <w:szCs w:val="24"/>
        </w:rPr>
        <w:t xml:space="preserve"> </w:t>
      </w:r>
      <w:r>
        <w:rPr>
          <w:b/>
          <w:bCs/>
          <w:color w:val="auto"/>
          <w:spacing w:val="-5"/>
          <w:sz w:val="24"/>
          <w:szCs w:val="24"/>
        </w:rPr>
        <w:t>件（商务技术文件）封面（非实质性格式）</w:t>
      </w:r>
    </w:p>
    <w:p w14:paraId="4ECCE75E">
      <w:pPr>
        <w:pStyle w:val="3"/>
        <w:spacing w:before="350" w:line="211" w:lineRule="auto"/>
        <w:ind w:left="1945" w:right="1924" w:hanging="126"/>
        <w:rPr>
          <w:b/>
          <w:bCs/>
          <w:color w:val="auto"/>
          <w:spacing w:val="-10"/>
          <w:sz w:val="83"/>
          <w:szCs w:val="83"/>
        </w:rPr>
      </w:pPr>
    </w:p>
    <w:p w14:paraId="21C36102">
      <w:pPr>
        <w:pStyle w:val="3"/>
        <w:spacing w:before="350" w:line="211" w:lineRule="auto"/>
        <w:ind w:left="1945" w:right="1924" w:hanging="126"/>
        <w:rPr>
          <w:b/>
          <w:bCs/>
          <w:color w:val="auto"/>
          <w:spacing w:val="-10"/>
          <w:sz w:val="83"/>
          <w:szCs w:val="83"/>
        </w:rPr>
      </w:pPr>
    </w:p>
    <w:p w14:paraId="6604CE28">
      <w:pPr>
        <w:pStyle w:val="3"/>
        <w:spacing w:before="350" w:line="211" w:lineRule="auto"/>
        <w:ind w:left="1945" w:right="1924" w:hanging="126"/>
        <w:rPr>
          <w:color w:val="auto"/>
          <w:sz w:val="52"/>
          <w:szCs w:val="52"/>
        </w:rPr>
      </w:pPr>
      <w:r>
        <w:rPr>
          <w:b/>
          <w:bCs/>
          <w:color w:val="auto"/>
          <w:spacing w:val="-10"/>
          <w:sz w:val="83"/>
          <w:szCs w:val="83"/>
        </w:rPr>
        <w:t>投</w:t>
      </w:r>
      <w:r>
        <w:rPr>
          <w:b/>
          <w:bCs/>
          <w:color w:val="auto"/>
          <w:spacing w:val="91"/>
          <w:sz w:val="83"/>
          <w:szCs w:val="83"/>
        </w:rPr>
        <w:t xml:space="preserve">  </w:t>
      </w:r>
      <w:r>
        <w:rPr>
          <w:b/>
          <w:bCs/>
          <w:color w:val="auto"/>
          <w:spacing w:val="-10"/>
          <w:sz w:val="83"/>
          <w:szCs w:val="83"/>
        </w:rPr>
        <w:t>标</w:t>
      </w:r>
      <w:r>
        <w:rPr>
          <w:b/>
          <w:bCs/>
          <w:color w:val="auto"/>
          <w:spacing w:val="97"/>
          <w:sz w:val="83"/>
          <w:szCs w:val="83"/>
        </w:rPr>
        <w:t xml:space="preserve">  </w:t>
      </w:r>
      <w:r>
        <w:rPr>
          <w:b/>
          <w:bCs/>
          <w:color w:val="auto"/>
          <w:spacing w:val="-10"/>
          <w:sz w:val="83"/>
          <w:szCs w:val="83"/>
        </w:rPr>
        <w:t>文</w:t>
      </w:r>
      <w:r>
        <w:rPr>
          <w:b/>
          <w:bCs/>
          <w:color w:val="auto"/>
          <w:spacing w:val="93"/>
          <w:sz w:val="83"/>
          <w:szCs w:val="83"/>
        </w:rPr>
        <w:t xml:space="preserve"> </w:t>
      </w:r>
      <w:r>
        <w:rPr>
          <w:b/>
          <w:bCs/>
          <w:color w:val="auto"/>
          <w:spacing w:val="-10"/>
          <w:sz w:val="83"/>
          <w:szCs w:val="83"/>
        </w:rPr>
        <w:t>件</w:t>
      </w:r>
      <w:r>
        <w:rPr>
          <w:b/>
          <w:bCs/>
          <w:color w:val="auto"/>
          <w:spacing w:val="1"/>
          <w:sz w:val="83"/>
          <w:szCs w:val="83"/>
        </w:rPr>
        <w:t xml:space="preserve"> </w:t>
      </w:r>
      <w:r>
        <w:rPr>
          <w:b/>
          <w:bCs/>
          <w:color w:val="auto"/>
          <w:spacing w:val="63"/>
          <w:sz w:val="52"/>
          <w:szCs w:val="52"/>
        </w:rPr>
        <w:t>（</w:t>
      </w:r>
      <w:r>
        <w:rPr>
          <w:b/>
          <w:bCs/>
          <w:color w:val="auto"/>
          <w:spacing w:val="94"/>
          <w:sz w:val="52"/>
          <w:szCs w:val="52"/>
        </w:rPr>
        <w:t xml:space="preserve"> </w:t>
      </w:r>
      <w:r>
        <w:rPr>
          <w:b/>
          <w:bCs/>
          <w:color w:val="auto"/>
          <w:spacing w:val="63"/>
          <w:sz w:val="52"/>
          <w:szCs w:val="52"/>
        </w:rPr>
        <w:t>商务技术文件</w:t>
      </w:r>
      <w:r>
        <w:rPr>
          <w:b/>
          <w:bCs/>
          <w:color w:val="auto"/>
          <w:spacing w:val="81"/>
          <w:sz w:val="52"/>
          <w:szCs w:val="52"/>
        </w:rPr>
        <w:t xml:space="preserve"> </w:t>
      </w:r>
      <w:r>
        <w:rPr>
          <w:b/>
          <w:bCs/>
          <w:color w:val="auto"/>
          <w:spacing w:val="63"/>
          <w:sz w:val="52"/>
          <w:szCs w:val="52"/>
        </w:rPr>
        <w:t>）</w:t>
      </w:r>
    </w:p>
    <w:p w14:paraId="306C18FD">
      <w:pPr>
        <w:spacing w:line="462" w:lineRule="auto"/>
        <w:rPr>
          <w:rFonts w:ascii="Arial"/>
          <w:color w:val="auto"/>
          <w:sz w:val="21"/>
        </w:rPr>
      </w:pPr>
    </w:p>
    <w:p w14:paraId="224D642A">
      <w:pPr>
        <w:pStyle w:val="3"/>
        <w:spacing w:before="132" w:line="205" w:lineRule="auto"/>
        <w:ind w:left="546"/>
        <w:rPr>
          <w:rFonts w:ascii="Arial" w:hAnsi="Arial" w:eastAsia="Arial" w:cs="Arial"/>
          <w:color w:val="auto"/>
        </w:rPr>
      </w:pPr>
      <w:r>
        <w:rPr>
          <w:b/>
          <w:bCs/>
          <w:color w:val="auto"/>
          <w:spacing w:val="-11"/>
        </w:rPr>
        <w:t>项</w:t>
      </w:r>
      <w:r>
        <w:rPr>
          <w:b/>
          <w:bCs/>
          <w:color w:val="auto"/>
          <w:spacing w:val="19"/>
        </w:rPr>
        <w:t xml:space="preserve"> </w:t>
      </w:r>
      <w:r>
        <w:rPr>
          <w:b/>
          <w:bCs/>
          <w:color w:val="auto"/>
          <w:spacing w:val="-11"/>
        </w:rPr>
        <w:t>目</w:t>
      </w:r>
      <w:r>
        <w:rPr>
          <w:b/>
          <w:bCs/>
          <w:color w:val="auto"/>
          <w:spacing w:val="-43"/>
        </w:rPr>
        <w:t xml:space="preserve"> </w:t>
      </w:r>
      <w:r>
        <w:rPr>
          <w:b/>
          <w:bCs/>
          <w:color w:val="auto"/>
          <w:spacing w:val="-11"/>
        </w:rPr>
        <w:t>名</w:t>
      </w:r>
      <w:r>
        <w:rPr>
          <w:b/>
          <w:bCs/>
          <w:color w:val="auto"/>
          <w:spacing w:val="-42"/>
        </w:rPr>
        <w:t xml:space="preserve"> </w:t>
      </w:r>
      <w:r>
        <w:rPr>
          <w:b/>
          <w:bCs/>
          <w:color w:val="auto"/>
          <w:spacing w:val="-11"/>
        </w:rPr>
        <w:t>称</w:t>
      </w:r>
      <w:r>
        <w:rPr>
          <w:b/>
          <w:bCs/>
          <w:color w:val="auto"/>
          <w:spacing w:val="-16"/>
        </w:rPr>
        <w:t xml:space="preserve"> </w:t>
      </w:r>
      <w:r>
        <w:rPr>
          <w:rFonts w:ascii="Arial" w:hAnsi="Arial" w:eastAsia="Arial" w:cs="Arial"/>
          <w:b/>
          <w:bCs/>
          <w:color w:val="auto"/>
          <w:spacing w:val="-11"/>
        </w:rPr>
        <w:t>:</w:t>
      </w:r>
    </w:p>
    <w:p w14:paraId="6EF85813">
      <w:pPr>
        <w:pStyle w:val="3"/>
        <w:spacing w:before="11" w:line="205" w:lineRule="auto"/>
        <w:ind w:left="546"/>
        <w:rPr>
          <w:color w:val="auto"/>
        </w:rPr>
      </w:pPr>
      <w:r>
        <w:rPr>
          <w:b/>
          <w:bCs/>
          <w:color w:val="auto"/>
          <w:spacing w:val="1"/>
        </w:rPr>
        <w:t>项 目</w:t>
      </w:r>
      <w:r>
        <w:rPr>
          <w:b/>
          <w:bCs/>
          <w:color w:val="auto"/>
          <w:spacing w:val="-32"/>
        </w:rPr>
        <w:t xml:space="preserve"> </w:t>
      </w:r>
      <w:r>
        <w:rPr>
          <w:b/>
          <w:bCs/>
          <w:color w:val="auto"/>
          <w:spacing w:val="1"/>
        </w:rPr>
        <w:t>编</w:t>
      </w:r>
      <w:r>
        <w:rPr>
          <w:b/>
          <w:bCs/>
          <w:color w:val="auto"/>
          <w:spacing w:val="-40"/>
        </w:rPr>
        <w:t xml:space="preserve"> </w:t>
      </w:r>
      <w:r>
        <w:rPr>
          <w:b/>
          <w:bCs/>
          <w:color w:val="auto"/>
          <w:spacing w:val="1"/>
        </w:rPr>
        <w:t>号</w:t>
      </w:r>
      <w:r>
        <w:rPr>
          <w:b/>
          <w:bCs/>
          <w:color w:val="auto"/>
          <w:spacing w:val="-52"/>
        </w:rPr>
        <w:t xml:space="preserve"> </w:t>
      </w:r>
      <w:r>
        <w:rPr>
          <w:rFonts w:ascii="Arial" w:hAnsi="Arial" w:eastAsia="Arial" w:cs="Arial"/>
          <w:b/>
          <w:bCs/>
          <w:color w:val="auto"/>
          <w:spacing w:val="1"/>
        </w:rPr>
        <w:t>/</w:t>
      </w:r>
      <w:r>
        <w:rPr>
          <w:b/>
          <w:bCs/>
          <w:color w:val="auto"/>
          <w:spacing w:val="1"/>
        </w:rPr>
        <w:t>包</w:t>
      </w:r>
      <w:r>
        <w:rPr>
          <w:b/>
          <w:bCs/>
          <w:color w:val="auto"/>
          <w:spacing w:val="-40"/>
        </w:rPr>
        <w:t xml:space="preserve"> </w:t>
      </w:r>
      <w:r>
        <w:rPr>
          <w:b/>
          <w:bCs/>
          <w:color w:val="auto"/>
          <w:spacing w:val="1"/>
        </w:rPr>
        <w:t>号</w:t>
      </w:r>
      <w:r>
        <w:rPr>
          <w:b/>
          <w:bCs/>
          <w:color w:val="auto"/>
          <w:spacing w:val="-42"/>
        </w:rPr>
        <w:t xml:space="preserve"> </w:t>
      </w:r>
      <w:r>
        <w:rPr>
          <w:b/>
          <w:bCs/>
          <w:color w:val="auto"/>
          <w:spacing w:val="1"/>
        </w:rPr>
        <w:t>：</w:t>
      </w:r>
    </w:p>
    <w:p w14:paraId="268B4872">
      <w:pPr>
        <w:spacing w:line="257" w:lineRule="auto"/>
        <w:rPr>
          <w:rFonts w:ascii="Arial"/>
          <w:color w:val="auto"/>
          <w:sz w:val="21"/>
        </w:rPr>
      </w:pPr>
    </w:p>
    <w:p w14:paraId="01BB2CAF">
      <w:pPr>
        <w:spacing w:line="258" w:lineRule="auto"/>
        <w:rPr>
          <w:rFonts w:ascii="Arial"/>
          <w:color w:val="auto"/>
          <w:sz w:val="21"/>
        </w:rPr>
      </w:pPr>
    </w:p>
    <w:p w14:paraId="26241BBE">
      <w:pPr>
        <w:spacing w:line="258" w:lineRule="auto"/>
        <w:rPr>
          <w:rFonts w:ascii="Arial"/>
          <w:color w:val="auto"/>
          <w:sz w:val="21"/>
        </w:rPr>
      </w:pPr>
    </w:p>
    <w:p w14:paraId="2A39744D">
      <w:pPr>
        <w:spacing w:line="258" w:lineRule="auto"/>
        <w:rPr>
          <w:rFonts w:ascii="Arial"/>
          <w:color w:val="auto"/>
          <w:sz w:val="21"/>
        </w:rPr>
      </w:pPr>
    </w:p>
    <w:p w14:paraId="4BCE59EB">
      <w:pPr>
        <w:spacing w:line="258" w:lineRule="auto"/>
        <w:rPr>
          <w:rFonts w:ascii="Arial"/>
          <w:color w:val="auto"/>
          <w:sz w:val="21"/>
        </w:rPr>
      </w:pPr>
    </w:p>
    <w:p w14:paraId="0B81A171">
      <w:pPr>
        <w:spacing w:line="258" w:lineRule="auto"/>
        <w:rPr>
          <w:rFonts w:ascii="Arial"/>
          <w:color w:val="auto"/>
          <w:sz w:val="21"/>
        </w:rPr>
      </w:pPr>
    </w:p>
    <w:p w14:paraId="7AA29F33">
      <w:pPr>
        <w:spacing w:line="258" w:lineRule="auto"/>
        <w:rPr>
          <w:rFonts w:ascii="Arial"/>
          <w:color w:val="auto"/>
          <w:sz w:val="21"/>
        </w:rPr>
      </w:pPr>
    </w:p>
    <w:p w14:paraId="45E045E9">
      <w:pPr>
        <w:spacing w:line="258" w:lineRule="auto"/>
        <w:rPr>
          <w:rFonts w:ascii="Arial"/>
          <w:color w:val="auto"/>
          <w:sz w:val="21"/>
        </w:rPr>
      </w:pPr>
    </w:p>
    <w:p w14:paraId="5FD75876">
      <w:pPr>
        <w:spacing w:line="258" w:lineRule="auto"/>
        <w:rPr>
          <w:rFonts w:ascii="Arial"/>
          <w:color w:val="auto"/>
          <w:sz w:val="21"/>
        </w:rPr>
      </w:pPr>
    </w:p>
    <w:p w14:paraId="29BFBDF8">
      <w:pPr>
        <w:spacing w:line="258" w:lineRule="auto"/>
        <w:rPr>
          <w:rFonts w:ascii="Arial"/>
          <w:color w:val="auto"/>
          <w:sz w:val="21"/>
        </w:rPr>
      </w:pPr>
    </w:p>
    <w:p w14:paraId="51F15405">
      <w:pPr>
        <w:spacing w:line="258" w:lineRule="auto"/>
        <w:rPr>
          <w:rFonts w:ascii="Arial"/>
          <w:color w:val="auto"/>
          <w:sz w:val="21"/>
        </w:rPr>
      </w:pPr>
    </w:p>
    <w:p w14:paraId="54D8CF3C">
      <w:pPr>
        <w:pStyle w:val="3"/>
        <w:spacing w:before="133" w:line="205" w:lineRule="auto"/>
        <w:ind w:left="1447"/>
        <w:rPr>
          <w:color w:val="auto"/>
        </w:rPr>
      </w:pPr>
      <w:r>
        <w:rPr>
          <w:b/>
          <w:bCs/>
          <w:color w:val="auto"/>
          <w:spacing w:val="34"/>
        </w:rPr>
        <w:t>投标人名称</w:t>
      </w:r>
      <w:r>
        <w:rPr>
          <w:b/>
          <w:bCs/>
          <w:color w:val="auto"/>
          <w:spacing w:val="-39"/>
        </w:rPr>
        <w:t xml:space="preserve"> </w:t>
      </w:r>
      <w:r>
        <w:rPr>
          <w:b/>
          <w:bCs/>
          <w:color w:val="auto"/>
          <w:spacing w:val="34"/>
        </w:rPr>
        <w:t>：</w:t>
      </w:r>
    </w:p>
    <w:p w14:paraId="35C32249">
      <w:pPr>
        <w:spacing w:line="205" w:lineRule="auto"/>
        <w:rPr>
          <w:color w:val="auto"/>
        </w:rPr>
        <w:sectPr>
          <w:footerReference r:id="rId53" w:type="default"/>
          <w:pgSz w:w="11907" w:h="16840"/>
          <w:pgMar w:top="1183" w:right="1133" w:bottom="1060" w:left="1701" w:header="841" w:footer="886" w:gutter="0"/>
          <w:pgNumType w:fmt="decimal"/>
          <w:cols w:space="720" w:num="1"/>
        </w:sectPr>
      </w:pPr>
    </w:p>
    <w:p w14:paraId="5F57ECB0">
      <w:pPr>
        <w:pStyle w:val="3"/>
        <w:spacing w:before="273" w:line="196" w:lineRule="auto"/>
        <w:ind w:left="26"/>
        <w:outlineLvl w:val="1"/>
        <w:rPr>
          <w:color w:val="auto"/>
          <w:sz w:val="24"/>
          <w:szCs w:val="24"/>
        </w:rPr>
      </w:pPr>
      <w:r>
        <w:rPr>
          <w:rFonts w:ascii="Arial" w:hAnsi="Arial" w:eastAsia="Arial" w:cs="Arial"/>
          <w:color w:val="auto"/>
          <w:sz w:val="24"/>
          <w:szCs w:val="24"/>
        </w:rPr>
        <w:t xml:space="preserve">1   </w:t>
      </w:r>
      <w:r>
        <w:rPr>
          <w:color w:val="auto"/>
          <w:sz w:val="24"/>
          <w:szCs w:val="24"/>
        </w:rPr>
        <w:t>投标书（实质性格式）</w:t>
      </w:r>
    </w:p>
    <w:p w14:paraId="64F0595E">
      <w:pPr>
        <w:spacing w:line="470" w:lineRule="auto"/>
        <w:rPr>
          <w:rFonts w:ascii="Arial"/>
          <w:color w:val="auto"/>
          <w:sz w:val="21"/>
        </w:rPr>
      </w:pPr>
    </w:p>
    <w:p w14:paraId="7788E67C">
      <w:pPr>
        <w:pStyle w:val="3"/>
        <w:spacing w:before="150" w:line="205" w:lineRule="auto"/>
        <w:ind w:left="4002"/>
        <w:rPr>
          <w:color w:val="auto"/>
          <w:sz w:val="35"/>
          <w:szCs w:val="35"/>
        </w:rPr>
      </w:pPr>
      <w:r>
        <w:rPr>
          <w:b/>
          <w:bCs/>
          <w:color w:val="auto"/>
          <w:spacing w:val="8"/>
          <w:sz w:val="35"/>
          <w:szCs w:val="35"/>
        </w:rPr>
        <w:t>投标书</w:t>
      </w:r>
    </w:p>
    <w:p w14:paraId="0DCDA711">
      <w:pPr>
        <w:pStyle w:val="3"/>
        <w:spacing w:before="250"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0B2D348C">
      <w:pPr>
        <w:spacing w:line="249" w:lineRule="auto"/>
        <w:rPr>
          <w:rFonts w:ascii="Arial"/>
          <w:color w:val="auto"/>
          <w:sz w:val="21"/>
        </w:rPr>
      </w:pPr>
    </w:p>
    <w:p w14:paraId="394A1193">
      <w:pPr>
        <w:spacing w:line="250" w:lineRule="auto"/>
        <w:rPr>
          <w:rFonts w:ascii="Arial"/>
          <w:color w:val="auto"/>
          <w:sz w:val="21"/>
        </w:rPr>
      </w:pPr>
    </w:p>
    <w:p w14:paraId="09137EFB">
      <w:pPr>
        <w:pStyle w:val="3"/>
        <w:spacing w:before="103" w:line="304" w:lineRule="auto"/>
        <w:ind w:left="2" w:right="87" w:firstLine="414"/>
        <w:rPr>
          <w:color w:val="auto"/>
          <w:sz w:val="24"/>
          <w:szCs w:val="24"/>
        </w:rPr>
      </w:pPr>
      <w:r>
        <w:rPr>
          <w:color w:val="auto"/>
          <w:sz w:val="24"/>
          <w:szCs w:val="24"/>
        </w:rPr>
        <w:t>我方参加你方就</w:t>
      </w:r>
      <w:r>
        <w:rPr>
          <w:rFonts w:ascii="Arial" w:hAnsi="Arial" w:eastAsia="Arial" w:cs="Arial"/>
          <w:color w:val="auto"/>
          <w:sz w:val="24"/>
          <w:szCs w:val="24"/>
        </w:rPr>
        <w:t>__________</w:t>
      </w:r>
      <w:r>
        <w:rPr>
          <w:color w:val="auto"/>
          <w:sz w:val="24"/>
          <w:szCs w:val="24"/>
        </w:rPr>
        <w:t>（项目名称</w:t>
      </w:r>
      <w:r>
        <w:rPr>
          <w:color w:val="auto"/>
          <w:spacing w:val="-18"/>
          <w:sz w:val="24"/>
          <w:szCs w:val="24"/>
        </w:rPr>
        <w:t xml:space="preserve"> </w:t>
      </w:r>
      <w:r>
        <w:rPr>
          <w:color w:val="auto"/>
          <w:sz w:val="24"/>
          <w:szCs w:val="24"/>
        </w:rPr>
        <w:t>，项目编号</w:t>
      </w:r>
      <w:r>
        <w:rPr>
          <w:rFonts w:ascii="Arial" w:hAnsi="Arial" w:eastAsia="Arial" w:cs="Arial"/>
          <w:color w:val="auto"/>
          <w:sz w:val="24"/>
          <w:szCs w:val="24"/>
        </w:rPr>
        <w:t>/</w:t>
      </w:r>
      <w:r>
        <w:rPr>
          <w:color w:val="auto"/>
          <w:sz w:val="24"/>
          <w:szCs w:val="24"/>
        </w:rPr>
        <w:t xml:space="preserve">包号）组织的招标活动，并对 </w:t>
      </w:r>
      <w:r>
        <w:rPr>
          <w:color w:val="auto"/>
          <w:spacing w:val="-1"/>
          <w:sz w:val="24"/>
          <w:szCs w:val="24"/>
        </w:rPr>
        <w:t>此项目进行投标。</w:t>
      </w:r>
    </w:p>
    <w:p w14:paraId="5973947F">
      <w:pPr>
        <w:pStyle w:val="3"/>
        <w:spacing w:line="200" w:lineRule="auto"/>
        <w:ind w:left="435"/>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4"/>
          <w:sz w:val="24"/>
          <w:szCs w:val="24"/>
        </w:rPr>
        <w:t xml:space="preserve"> </w:t>
      </w:r>
      <w:r>
        <w:rPr>
          <w:color w:val="auto"/>
          <w:spacing w:val="-2"/>
          <w:sz w:val="24"/>
          <w:szCs w:val="24"/>
        </w:rPr>
        <w:t>我方已详细审查全部招标文件，</w:t>
      </w:r>
      <w:r>
        <w:rPr>
          <w:color w:val="auto"/>
          <w:spacing w:val="-26"/>
          <w:sz w:val="24"/>
          <w:szCs w:val="24"/>
        </w:rPr>
        <w:t xml:space="preserve"> </w:t>
      </w:r>
      <w:r>
        <w:rPr>
          <w:color w:val="auto"/>
          <w:spacing w:val="-2"/>
          <w:sz w:val="24"/>
          <w:szCs w:val="24"/>
        </w:rPr>
        <w:t>自愿参与投标并承诺如下：</w:t>
      </w:r>
    </w:p>
    <w:p w14:paraId="39CDFCB8">
      <w:pPr>
        <w:pStyle w:val="3"/>
        <w:spacing w:before="177" w:line="194" w:lineRule="auto"/>
        <w:ind w:left="427"/>
        <w:rPr>
          <w:color w:val="auto"/>
          <w:sz w:val="24"/>
          <w:szCs w:val="24"/>
        </w:rPr>
      </w:pPr>
      <w:r>
        <w:rPr>
          <w:color w:val="auto"/>
          <w:sz w:val="24"/>
          <w:szCs w:val="24"/>
        </w:rPr>
        <w:t xml:space="preserve">（ </w:t>
      </w:r>
      <w:r>
        <w:rPr>
          <w:rFonts w:ascii="Arial" w:hAnsi="Arial" w:eastAsia="Arial" w:cs="Arial"/>
          <w:color w:val="auto"/>
          <w:sz w:val="24"/>
          <w:szCs w:val="24"/>
        </w:rPr>
        <w:t>1</w:t>
      </w:r>
      <w:r>
        <w:rPr>
          <w:color w:val="auto"/>
          <w:sz w:val="24"/>
          <w:szCs w:val="24"/>
        </w:rPr>
        <w:t>）本投标有效期为自提交投标文件的截止之日起</w:t>
      </w:r>
      <w:r>
        <w:rPr>
          <w:rFonts w:ascii="Arial" w:hAnsi="Arial" w:eastAsia="Arial" w:cs="Arial"/>
          <w:color w:val="auto"/>
          <w:sz w:val="24"/>
          <w:szCs w:val="24"/>
        </w:rPr>
        <w:t>____</w:t>
      </w:r>
      <w:r>
        <w:rPr>
          <w:color w:val="auto"/>
          <w:sz w:val="24"/>
          <w:szCs w:val="24"/>
        </w:rPr>
        <w:t>个日历日。</w:t>
      </w:r>
    </w:p>
    <w:p w14:paraId="14AF4C06">
      <w:pPr>
        <w:pStyle w:val="3"/>
        <w:spacing w:before="190" w:line="196" w:lineRule="auto"/>
        <w:jc w:val="right"/>
        <w:rPr>
          <w:color w:val="auto"/>
          <w:sz w:val="24"/>
          <w:szCs w:val="24"/>
        </w:rPr>
      </w:pPr>
      <w:r>
        <w:rPr>
          <w:color w:val="auto"/>
          <w:spacing w:val="-4"/>
          <w:sz w:val="24"/>
          <w:szCs w:val="24"/>
        </w:rPr>
        <w:t xml:space="preserve">（ </w:t>
      </w:r>
      <w:r>
        <w:rPr>
          <w:rFonts w:ascii="Arial" w:hAnsi="Arial" w:eastAsia="Arial" w:cs="Arial"/>
          <w:color w:val="auto"/>
          <w:spacing w:val="-4"/>
          <w:sz w:val="24"/>
          <w:szCs w:val="24"/>
        </w:rPr>
        <w:t>2</w:t>
      </w:r>
      <w:r>
        <w:rPr>
          <w:rFonts w:ascii="Arial" w:hAnsi="Arial" w:eastAsia="Arial" w:cs="Arial"/>
          <w:color w:val="auto"/>
          <w:spacing w:val="-24"/>
          <w:sz w:val="24"/>
          <w:szCs w:val="24"/>
        </w:rPr>
        <w:t xml:space="preserve"> </w:t>
      </w:r>
      <w:r>
        <w:rPr>
          <w:color w:val="auto"/>
          <w:spacing w:val="-4"/>
          <w:sz w:val="24"/>
          <w:szCs w:val="24"/>
        </w:rPr>
        <w:t>）除合同条款及采购需求偏离表列出的偏离外，我方响应招标文件的全部</w:t>
      </w:r>
      <w:r>
        <w:rPr>
          <w:color w:val="auto"/>
          <w:spacing w:val="-5"/>
          <w:sz w:val="24"/>
          <w:szCs w:val="24"/>
        </w:rPr>
        <w:t>要求。</w:t>
      </w:r>
    </w:p>
    <w:p w14:paraId="5B26B053">
      <w:pPr>
        <w:pStyle w:val="3"/>
        <w:spacing w:before="185" w:line="196" w:lineRule="auto"/>
        <w:ind w:left="415"/>
        <w:rPr>
          <w:color w:val="auto"/>
          <w:sz w:val="24"/>
          <w:szCs w:val="24"/>
        </w:rPr>
      </w:pPr>
      <w:r>
        <w:rPr>
          <w:color w:val="auto"/>
          <w:spacing w:val="1"/>
          <w:sz w:val="24"/>
          <w:szCs w:val="24"/>
        </w:rPr>
        <w:t>（</w:t>
      </w:r>
      <w:r>
        <w:rPr>
          <w:rFonts w:ascii="Arial" w:hAnsi="Arial" w:eastAsia="Arial" w:cs="Arial"/>
          <w:color w:val="auto"/>
          <w:spacing w:val="1"/>
          <w:sz w:val="24"/>
          <w:szCs w:val="24"/>
        </w:rPr>
        <w:t>3</w:t>
      </w:r>
      <w:r>
        <w:rPr>
          <w:color w:val="auto"/>
          <w:spacing w:val="1"/>
          <w:sz w:val="24"/>
          <w:szCs w:val="24"/>
        </w:rPr>
        <w:t>）我方已提供的全部文件资料是真实、准确的</w:t>
      </w:r>
      <w:r>
        <w:rPr>
          <w:color w:val="auto"/>
          <w:sz w:val="24"/>
          <w:szCs w:val="24"/>
        </w:rPr>
        <w:t>，并对此承担一切法律后果。</w:t>
      </w:r>
    </w:p>
    <w:p w14:paraId="7FC35B98">
      <w:pPr>
        <w:pStyle w:val="3"/>
        <w:spacing w:before="183" w:line="253" w:lineRule="auto"/>
        <w:ind w:left="5" w:right="88" w:firstLine="409"/>
        <w:rPr>
          <w:color w:val="auto"/>
          <w:sz w:val="24"/>
          <w:szCs w:val="24"/>
        </w:rPr>
      </w:pPr>
      <w:r>
        <w:rPr>
          <w:color w:val="auto"/>
          <w:spacing w:val="2"/>
          <w:sz w:val="24"/>
          <w:szCs w:val="24"/>
        </w:rPr>
        <w:t>（</w:t>
      </w:r>
      <w:r>
        <w:rPr>
          <w:rFonts w:ascii="Arial" w:hAnsi="Arial" w:eastAsia="Arial" w:cs="Arial"/>
          <w:color w:val="auto"/>
          <w:spacing w:val="2"/>
          <w:sz w:val="24"/>
          <w:szCs w:val="24"/>
        </w:rPr>
        <w:t>4</w:t>
      </w:r>
      <w:r>
        <w:rPr>
          <w:color w:val="auto"/>
          <w:spacing w:val="2"/>
          <w:sz w:val="24"/>
          <w:szCs w:val="24"/>
        </w:rPr>
        <w:t>）如我方中标</w:t>
      </w:r>
      <w:r>
        <w:rPr>
          <w:color w:val="auto"/>
          <w:spacing w:val="-21"/>
          <w:sz w:val="24"/>
          <w:szCs w:val="24"/>
        </w:rPr>
        <w:t xml:space="preserve"> </w:t>
      </w:r>
      <w:r>
        <w:rPr>
          <w:color w:val="auto"/>
          <w:spacing w:val="2"/>
          <w:sz w:val="24"/>
          <w:szCs w:val="24"/>
        </w:rPr>
        <w:t>，我方将在法律规定的期限内与你方签订合同，按照招标文件要</w:t>
      </w:r>
      <w:r>
        <w:rPr>
          <w:color w:val="auto"/>
          <w:sz w:val="24"/>
          <w:szCs w:val="24"/>
        </w:rPr>
        <w:t xml:space="preserve"> 求提交履约保证金，并在合同约定的期限内完成合同规定</w:t>
      </w:r>
      <w:r>
        <w:rPr>
          <w:color w:val="auto"/>
          <w:spacing w:val="-1"/>
          <w:sz w:val="24"/>
          <w:szCs w:val="24"/>
        </w:rPr>
        <w:t>的全部义务。</w:t>
      </w:r>
    </w:p>
    <w:p w14:paraId="0F228D90">
      <w:pPr>
        <w:pStyle w:val="3"/>
        <w:spacing w:before="177" w:line="194" w:lineRule="auto"/>
        <w:ind w:left="438"/>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59"/>
          <w:w w:val="101"/>
          <w:sz w:val="24"/>
          <w:szCs w:val="24"/>
        </w:rPr>
        <w:t xml:space="preserve"> </w:t>
      </w:r>
      <w:r>
        <w:rPr>
          <w:color w:val="auto"/>
          <w:spacing w:val="-1"/>
          <w:sz w:val="24"/>
          <w:szCs w:val="24"/>
        </w:rPr>
        <w:t>其他补充条款（如有</w:t>
      </w:r>
      <w:r>
        <w:rPr>
          <w:color w:val="auto"/>
          <w:spacing w:val="-55"/>
          <w:sz w:val="24"/>
          <w:szCs w:val="24"/>
        </w:rPr>
        <w:t>）：</w:t>
      </w:r>
      <w:r>
        <w:rPr>
          <w:rFonts w:ascii="Arial" w:hAnsi="Arial" w:eastAsia="Arial" w:cs="Arial"/>
          <w:color w:val="auto"/>
          <w:spacing w:val="-1"/>
          <w:sz w:val="24"/>
          <w:szCs w:val="24"/>
        </w:rPr>
        <w:t>__________</w:t>
      </w:r>
      <w:r>
        <w:rPr>
          <w:color w:val="auto"/>
          <w:spacing w:val="-1"/>
          <w:sz w:val="24"/>
          <w:szCs w:val="24"/>
        </w:rPr>
        <w:t>。</w:t>
      </w:r>
    </w:p>
    <w:p w14:paraId="555010C2">
      <w:pPr>
        <w:pStyle w:val="3"/>
        <w:spacing w:before="189" w:line="201" w:lineRule="auto"/>
        <w:ind w:left="491"/>
        <w:rPr>
          <w:color w:val="auto"/>
          <w:sz w:val="24"/>
          <w:szCs w:val="24"/>
        </w:rPr>
      </w:pPr>
      <w:r>
        <w:rPr>
          <w:color w:val="auto"/>
          <w:spacing w:val="-1"/>
          <w:sz w:val="24"/>
          <w:szCs w:val="24"/>
        </w:rPr>
        <w:t>与本投标有关的一切正式往来信函请寄：</w:t>
      </w:r>
    </w:p>
    <w:p w14:paraId="0EEC19EC">
      <w:pPr>
        <w:spacing w:line="246" w:lineRule="auto"/>
        <w:rPr>
          <w:rFonts w:ascii="Arial"/>
          <w:color w:val="auto"/>
          <w:sz w:val="21"/>
        </w:rPr>
      </w:pPr>
    </w:p>
    <w:p w14:paraId="5449F2C7">
      <w:pPr>
        <w:spacing w:line="246" w:lineRule="auto"/>
        <w:rPr>
          <w:rFonts w:ascii="Arial"/>
          <w:color w:val="auto"/>
          <w:sz w:val="21"/>
        </w:rPr>
      </w:pPr>
    </w:p>
    <w:p w14:paraId="472E755D">
      <w:pPr>
        <w:pStyle w:val="3"/>
        <w:spacing w:before="103" w:line="194" w:lineRule="auto"/>
        <w:ind w:left="426"/>
        <w:rPr>
          <w:rFonts w:ascii="Arial" w:hAnsi="Arial" w:eastAsia="Arial" w:cs="Arial"/>
          <w:color w:val="auto"/>
          <w:sz w:val="24"/>
          <w:szCs w:val="24"/>
        </w:rPr>
      </w:pPr>
      <w:r>
        <w:rPr>
          <w:color w:val="auto"/>
          <w:spacing w:val="3"/>
          <w:sz w:val="24"/>
          <w:szCs w:val="24"/>
        </w:rPr>
        <w:t>地址</w:t>
      </w:r>
      <w:r>
        <w:rPr>
          <w:rFonts w:ascii="Arial" w:hAnsi="Arial" w:eastAsia="Arial" w:cs="Arial"/>
          <w:color w:val="auto"/>
          <w:spacing w:val="3"/>
          <w:sz w:val="24"/>
          <w:szCs w:val="24"/>
        </w:rPr>
        <w:t xml:space="preserve">______________________        </w:t>
      </w:r>
      <w:r>
        <w:rPr>
          <w:color w:val="auto"/>
          <w:spacing w:val="3"/>
          <w:sz w:val="24"/>
          <w:szCs w:val="24"/>
        </w:rPr>
        <w:t>传真</w:t>
      </w:r>
      <w:r>
        <w:rPr>
          <w:rFonts w:ascii="Arial" w:hAnsi="Arial" w:eastAsia="Arial" w:cs="Arial"/>
          <w:color w:val="auto"/>
          <w:spacing w:val="3"/>
          <w:sz w:val="24"/>
          <w:szCs w:val="24"/>
        </w:rPr>
        <w:t>________</w:t>
      </w:r>
      <w:r>
        <w:rPr>
          <w:rFonts w:ascii="Arial" w:hAnsi="Arial" w:eastAsia="Arial" w:cs="Arial"/>
          <w:color w:val="auto"/>
          <w:spacing w:val="2"/>
          <w:sz w:val="24"/>
          <w:szCs w:val="24"/>
        </w:rPr>
        <w:t>_________________</w:t>
      </w:r>
    </w:p>
    <w:p w14:paraId="6CC2BD18">
      <w:pPr>
        <w:pStyle w:val="3"/>
        <w:spacing w:before="188" w:line="194" w:lineRule="auto"/>
        <w:ind w:left="447"/>
        <w:rPr>
          <w:rFonts w:ascii="Arial" w:hAnsi="Arial" w:eastAsia="Arial" w:cs="Arial"/>
          <w:color w:val="auto"/>
          <w:sz w:val="24"/>
          <w:szCs w:val="24"/>
        </w:rPr>
      </w:pPr>
      <w:r>
        <w:rPr>
          <w:color w:val="auto"/>
          <w:sz w:val="24"/>
          <w:szCs w:val="24"/>
        </w:rPr>
        <w:t>电话</w:t>
      </w:r>
      <w:r>
        <w:rPr>
          <w:rFonts w:ascii="Arial" w:hAnsi="Arial" w:eastAsia="Arial" w:cs="Arial"/>
          <w:color w:val="auto"/>
          <w:sz w:val="24"/>
          <w:szCs w:val="24"/>
        </w:rPr>
        <w:t xml:space="preserve">______________________         </w:t>
      </w:r>
      <w:r>
        <w:rPr>
          <w:color w:val="auto"/>
          <w:sz w:val="24"/>
          <w:szCs w:val="24"/>
        </w:rPr>
        <w:t>电子函件</w:t>
      </w:r>
      <w:r>
        <w:rPr>
          <w:rFonts w:ascii="Arial" w:hAnsi="Arial" w:eastAsia="Arial" w:cs="Arial"/>
          <w:color w:val="auto"/>
          <w:sz w:val="24"/>
          <w:szCs w:val="24"/>
        </w:rPr>
        <w:t>______________</w:t>
      </w:r>
      <w:r>
        <w:rPr>
          <w:rFonts w:ascii="Arial" w:hAnsi="Arial" w:eastAsia="Arial" w:cs="Arial"/>
          <w:color w:val="auto"/>
          <w:spacing w:val="-1"/>
          <w:sz w:val="24"/>
          <w:szCs w:val="24"/>
        </w:rPr>
        <w:t>________</w:t>
      </w:r>
    </w:p>
    <w:p w14:paraId="01B358D3">
      <w:pPr>
        <w:spacing w:line="250" w:lineRule="auto"/>
        <w:rPr>
          <w:rFonts w:ascii="Arial"/>
          <w:color w:val="auto"/>
          <w:sz w:val="21"/>
        </w:rPr>
      </w:pPr>
    </w:p>
    <w:p w14:paraId="73617338">
      <w:pPr>
        <w:spacing w:line="251" w:lineRule="auto"/>
        <w:rPr>
          <w:rFonts w:ascii="Arial"/>
          <w:color w:val="auto"/>
          <w:sz w:val="21"/>
        </w:rPr>
      </w:pPr>
    </w:p>
    <w:p w14:paraId="59F46780">
      <w:pPr>
        <w:pStyle w:val="3"/>
        <w:spacing w:before="103" w:line="194" w:lineRule="auto"/>
        <w:ind w:left="426"/>
        <w:rPr>
          <w:rFonts w:ascii="Arial" w:hAnsi="Arial" w:eastAsia="Arial" w:cs="Arial"/>
          <w:color w:val="auto"/>
          <w:sz w:val="24"/>
          <w:szCs w:val="24"/>
        </w:rPr>
      </w:pPr>
      <w:r>
        <w:rPr>
          <w:color w:val="auto"/>
          <w:spacing w:val="-1"/>
          <w:sz w:val="24"/>
          <w:szCs w:val="24"/>
        </w:rPr>
        <w:t>投标人名称（加盖公章）</w:t>
      </w:r>
      <w:r>
        <w:rPr>
          <w:color w:val="auto"/>
          <w:spacing w:val="62"/>
          <w:sz w:val="24"/>
          <w:szCs w:val="24"/>
        </w:rPr>
        <w:t xml:space="preserve"> </w:t>
      </w:r>
      <w:r>
        <w:rPr>
          <w:rFonts w:ascii="Arial" w:hAnsi="Arial" w:eastAsia="Arial" w:cs="Arial"/>
          <w:color w:val="auto"/>
          <w:spacing w:val="-1"/>
          <w:sz w:val="24"/>
          <w:szCs w:val="24"/>
        </w:rPr>
        <w:t>__________</w:t>
      </w:r>
    </w:p>
    <w:p w14:paraId="08E68B04">
      <w:pPr>
        <w:pStyle w:val="3"/>
        <w:spacing w:before="188" w:line="194" w:lineRule="auto"/>
        <w:ind w:left="47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050FAE0A">
      <w:pPr>
        <w:spacing w:line="194" w:lineRule="auto"/>
        <w:rPr>
          <w:color w:val="auto"/>
          <w:sz w:val="24"/>
          <w:szCs w:val="24"/>
        </w:rPr>
        <w:sectPr>
          <w:footerReference r:id="rId54" w:type="default"/>
          <w:pgSz w:w="11907" w:h="16840"/>
          <w:pgMar w:top="1183" w:right="1045" w:bottom="1057" w:left="1701" w:header="841" w:footer="886" w:gutter="0"/>
          <w:pgNumType w:fmt="decimal"/>
          <w:cols w:space="720" w:num="1"/>
        </w:sectPr>
      </w:pPr>
    </w:p>
    <w:p w14:paraId="3DAE3067">
      <w:pPr>
        <w:pStyle w:val="3"/>
        <w:spacing w:before="273" w:line="196" w:lineRule="auto"/>
        <w:ind w:left="18"/>
        <w:outlineLvl w:val="1"/>
        <w:rPr>
          <w:color w:val="auto"/>
          <w:sz w:val="24"/>
          <w:szCs w:val="24"/>
        </w:rPr>
      </w:pPr>
      <w:r>
        <w:rPr>
          <w:rFonts w:ascii="Arial" w:hAnsi="Arial" w:eastAsia="Arial" w:cs="Arial"/>
          <w:color w:val="auto"/>
          <w:sz w:val="24"/>
          <w:szCs w:val="24"/>
        </w:rPr>
        <w:t xml:space="preserve">2   </w:t>
      </w:r>
      <w:r>
        <w:rPr>
          <w:color w:val="auto"/>
          <w:sz w:val="24"/>
          <w:szCs w:val="24"/>
        </w:rPr>
        <w:t>授权委托书（实质性格式）</w:t>
      </w:r>
    </w:p>
    <w:p w14:paraId="555F92FF">
      <w:pPr>
        <w:pStyle w:val="3"/>
        <w:spacing w:before="111" w:line="205" w:lineRule="auto"/>
        <w:ind w:left="3638"/>
        <w:rPr>
          <w:color w:val="auto"/>
          <w:sz w:val="35"/>
          <w:szCs w:val="35"/>
        </w:rPr>
      </w:pPr>
      <w:r>
        <w:rPr>
          <w:b/>
          <w:bCs/>
          <w:color w:val="auto"/>
          <w:spacing w:val="9"/>
          <w:sz w:val="35"/>
          <w:szCs w:val="35"/>
        </w:rPr>
        <w:t>授权委托书</w:t>
      </w:r>
    </w:p>
    <w:p w14:paraId="52627D8E">
      <w:pPr>
        <w:pStyle w:val="3"/>
        <w:spacing w:before="339" w:line="304" w:lineRule="auto"/>
        <w:ind w:left="4" w:firstLine="420"/>
        <w:jc w:val="both"/>
        <w:rPr>
          <w:color w:val="auto"/>
          <w:sz w:val="24"/>
          <w:szCs w:val="24"/>
        </w:rPr>
      </w:pPr>
      <w:r>
        <w:rPr>
          <w:color w:val="auto"/>
          <w:spacing w:val="-1"/>
          <w:sz w:val="24"/>
          <w:szCs w:val="24"/>
        </w:rPr>
        <w:t>本人</w:t>
      </w:r>
      <w:r>
        <w:rPr>
          <w:rFonts w:ascii="Arial" w:hAnsi="Arial" w:eastAsia="Arial" w:cs="Arial"/>
          <w:color w:val="auto"/>
          <w:spacing w:val="-1"/>
          <w:sz w:val="24"/>
          <w:szCs w:val="24"/>
        </w:rPr>
        <w:t>______</w:t>
      </w:r>
      <w:r>
        <w:rPr>
          <w:color w:val="auto"/>
          <w:spacing w:val="-1"/>
          <w:sz w:val="24"/>
          <w:szCs w:val="24"/>
        </w:rPr>
        <w:t>（姓名</w:t>
      </w:r>
      <w:r>
        <w:rPr>
          <w:color w:val="auto"/>
          <w:spacing w:val="-27"/>
          <w:sz w:val="24"/>
          <w:szCs w:val="24"/>
        </w:rPr>
        <w:t xml:space="preserve"> </w:t>
      </w:r>
      <w:r>
        <w:rPr>
          <w:color w:val="auto"/>
          <w:spacing w:val="-1"/>
          <w:sz w:val="24"/>
          <w:szCs w:val="24"/>
        </w:rPr>
        <w:t>）系</w:t>
      </w:r>
      <w:r>
        <w:rPr>
          <w:rFonts w:ascii="Arial" w:hAnsi="Arial" w:eastAsia="Arial" w:cs="Arial"/>
          <w:color w:val="auto"/>
          <w:spacing w:val="-1"/>
          <w:sz w:val="24"/>
          <w:szCs w:val="24"/>
        </w:rPr>
        <w:t>__________</w:t>
      </w:r>
      <w:r>
        <w:rPr>
          <w:rFonts w:ascii="Arial" w:hAnsi="Arial" w:eastAsia="Arial" w:cs="Arial"/>
          <w:color w:val="auto"/>
          <w:spacing w:val="-2"/>
          <w:sz w:val="24"/>
          <w:szCs w:val="24"/>
        </w:rPr>
        <w:t>____</w:t>
      </w:r>
      <w:r>
        <w:rPr>
          <w:color w:val="auto"/>
          <w:spacing w:val="-2"/>
          <w:sz w:val="24"/>
          <w:szCs w:val="24"/>
        </w:rPr>
        <w:t>（投标人名称）的法定代表人（单位</w:t>
      </w:r>
      <w:r>
        <w:rPr>
          <w:rFonts w:hint="eastAsia"/>
          <w:color w:val="auto"/>
          <w:spacing w:val="-2"/>
          <w:sz w:val="24"/>
          <w:szCs w:val="24"/>
          <w:lang w:eastAsia="zh-CN"/>
        </w:rPr>
        <w:t>负责人</w:t>
      </w:r>
      <w:r>
        <w:rPr>
          <w:color w:val="auto"/>
          <w:spacing w:val="-55"/>
          <w:w w:val="97"/>
          <w:sz w:val="24"/>
          <w:szCs w:val="24"/>
        </w:rPr>
        <w:t>），</w:t>
      </w:r>
      <w:r>
        <w:rPr>
          <w:color w:val="auto"/>
          <w:spacing w:val="-1"/>
          <w:sz w:val="24"/>
          <w:szCs w:val="24"/>
        </w:rPr>
        <w:t>现委托</w:t>
      </w:r>
      <w:r>
        <w:rPr>
          <w:rFonts w:ascii="Arial" w:hAnsi="Arial" w:eastAsia="Arial" w:cs="Arial"/>
          <w:color w:val="auto"/>
          <w:spacing w:val="-1"/>
          <w:sz w:val="24"/>
          <w:szCs w:val="24"/>
        </w:rPr>
        <w:t>______</w:t>
      </w:r>
      <w:r>
        <w:rPr>
          <w:color w:val="auto"/>
          <w:spacing w:val="-1"/>
          <w:sz w:val="24"/>
          <w:szCs w:val="24"/>
        </w:rPr>
        <w:t>（姓名）为我方代理人。代理</w:t>
      </w:r>
      <w:r>
        <w:rPr>
          <w:color w:val="auto"/>
          <w:spacing w:val="-2"/>
          <w:sz w:val="24"/>
          <w:szCs w:val="24"/>
        </w:rPr>
        <w:t>人根据授权</w:t>
      </w:r>
      <w:r>
        <w:rPr>
          <w:color w:val="auto"/>
          <w:spacing w:val="-26"/>
          <w:sz w:val="24"/>
          <w:szCs w:val="24"/>
        </w:rPr>
        <w:t xml:space="preserve"> </w:t>
      </w:r>
      <w:r>
        <w:rPr>
          <w:color w:val="auto"/>
          <w:spacing w:val="-2"/>
          <w:sz w:val="24"/>
          <w:szCs w:val="24"/>
        </w:rPr>
        <w:t>，以我方名义签署、澄清</w:t>
      </w:r>
      <w:r>
        <w:rPr>
          <w:color w:val="auto"/>
          <w:sz w:val="24"/>
          <w:szCs w:val="24"/>
        </w:rPr>
        <w:t xml:space="preserve"> 确认、提交、撤回、修改</w:t>
      </w:r>
      <w:r>
        <w:rPr>
          <w:rFonts w:ascii="Arial" w:hAnsi="Arial" w:eastAsia="Arial" w:cs="Arial"/>
          <w:color w:val="auto"/>
          <w:sz w:val="24"/>
          <w:szCs w:val="24"/>
        </w:rPr>
        <w:t>______________</w:t>
      </w:r>
      <w:r>
        <w:rPr>
          <w:color w:val="auto"/>
          <w:sz w:val="24"/>
          <w:szCs w:val="24"/>
        </w:rPr>
        <w:t>（项目名称）投标文件和处理有关事宜</w:t>
      </w:r>
      <w:r>
        <w:rPr>
          <w:color w:val="auto"/>
          <w:spacing w:val="-1"/>
          <w:sz w:val="24"/>
          <w:szCs w:val="24"/>
        </w:rPr>
        <w:t>，其</w:t>
      </w:r>
      <w:r>
        <w:rPr>
          <w:color w:val="auto"/>
          <w:sz w:val="24"/>
          <w:szCs w:val="24"/>
        </w:rPr>
        <w:t xml:space="preserve"> </w:t>
      </w:r>
      <w:r>
        <w:rPr>
          <w:color w:val="auto"/>
          <w:spacing w:val="-1"/>
          <w:sz w:val="24"/>
          <w:szCs w:val="24"/>
        </w:rPr>
        <w:t>法律后果由我方承担。</w:t>
      </w:r>
    </w:p>
    <w:p w14:paraId="52DE07F1">
      <w:pPr>
        <w:pStyle w:val="3"/>
        <w:spacing w:line="200" w:lineRule="auto"/>
        <w:ind w:left="428"/>
        <w:rPr>
          <w:color w:val="auto"/>
          <w:sz w:val="24"/>
          <w:szCs w:val="24"/>
        </w:rPr>
      </w:pPr>
      <w:r>
        <w:rPr>
          <w:color w:val="auto"/>
          <w:spacing w:val="-2"/>
          <w:sz w:val="24"/>
          <w:szCs w:val="24"/>
        </w:rPr>
        <w:t>委托期限：</w:t>
      </w:r>
      <w:r>
        <w:rPr>
          <w:color w:val="auto"/>
          <w:spacing w:val="-21"/>
          <w:sz w:val="24"/>
          <w:szCs w:val="24"/>
        </w:rPr>
        <w:t xml:space="preserve"> </w:t>
      </w:r>
      <w:r>
        <w:rPr>
          <w:color w:val="auto"/>
          <w:spacing w:val="-2"/>
          <w:sz w:val="24"/>
          <w:szCs w:val="24"/>
        </w:rPr>
        <w:t>自本授权委托书签署之日起至投标有效期届满之日止。</w:t>
      </w:r>
    </w:p>
    <w:p w14:paraId="2703E51D">
      <w:pPr>
        <w:pStyle w:val="3"/>
        <w:spacing w:before="179" w:line="201" w:lineRule="auto"/>
        <w:ind w:left="424"/>
        <w:rPr>
          <w:color w:val="auto"/>
          <w:sz w:val="24"/>
          <w:szCs w:val="24"/>
        </w:rPr>
      </w:pPr>
      <w:r>
        <w:rPr>
          <w:color w:val="auto"/>
          <w:spacing w:val="-1"/>
          <w:sz w:val="24"/>
          <w:szCs w:val="24"/>
        </w:rPr>
        <w:t>代理人无转委托权。</w:t>
      </w:r>
    </w:p>
    <w:p w14:paraId="08539F51">
      <w:pPr>
        <w:spacing w:line="245" w:lineRule="auto"/>
        <w:rPr>
          <w:rFonts w:ascii="Arial"/>
          <w:color w:val="auto"/>
          <w:sz w:val="21"/>
        </w:rPr>
      </w:pPr>
    </w:p>
    <w:p w14:paraId="57A9AE29">
      <w:pPr>
        <w:spacing w:line="245" w:lineRule="auto"/>
        <w:rPr>
          <w:rFonts w:ascii="Arial"/>
          <w:color w:val="auto"/>
          <w:sz w:val="21"/>
        </w:rPr>
      </w:pPr>
    </w:p>
    <w:p w14:paraId="6999EBCB">
      <w:pPr>
        <w:pStyle w:val="3"/>
        <w:spacing w:before="103" w:line="194" w:lineRule="auto"/>
        <w:ind w:left="6"/>
        <w:rPr>
          <w:rFonts w:ascii="Arial" w:hAnsi="Arial" w:eastAsia="Arial" w:cs="Arial"/>
          <w:color w:val="auto"/>
          <w:sz w:val="24"/>
          <w:szCs w:val="24"/>
        </w:rPr>
      </w:pPr>
      <w:r>
        <w:rPr>
          <w:color w:val="auto"/>
          <w:spacing w:val="-3"/>
          <w:sz w:val="24"/>
          <w:szCs w:val="24"/>
        </w:rPr>
        <w:t>投标人名称（加盖公章</w:t>
      </w:r>
      <w:r>
        <w:rPr>
          <w:color w:val="auto"/>
          <w:spacing w:val="-61"/>
          <w:sz w:val="24"/>
          <w:szCs w:val="24"/>
        </w:rPr>
        <w:t>）：</w:t>
      </w:r>
      <w:r>
        <w:rPr>
          <w:rFonts w:ascii="Arial" w:hAnsi="Arial" w:eastAsia="Arial" w:cs="Arial"/>
          <w:color w:val="auto"/>
          <w:spacing w:val="-3"/>
          <w:sz w:val="24"/>
          <w:szCs w:val="24"/>
        </w:rPr>
        <w:t>_______________</w:t>
      </w:r>
    </w:p>
    <w:p w14:paraId="67D998EC">
      <w:pPr>
        <w:pStyle w:val="3"/>
        <w:spacing w:before="188" w:line="194" w:lineRule="auto"/>
        <w:ind w:left="6"/>
        <w:rPr>
          <w:rFonts w:ascii="Arial" w:hAnsi="Arial" w:eastAsia="Arial" w:cs="Arial"/>
          <w:color w:val="auto"/>
          <w:sz w:val="24"/>
          <w:szCs w:val="24"/>
        </w:rPr>
      </w:pPr>
      <w:r>
        <w:rPr>
          <w:color w:val="auto"/>
          <w:sz w:val="24"/>
          <w:szCs w:val="24"/>
        </w:rPr>
        <w:t>法定代表人（单位负责人</w:t>
      </w:r>
      <w:r>
        <w:rPr>
          <w:color w:val="auto"/>
          <w:spacing w:val="-48"/>
          <w:w w:val="88"/>
          <w:sz w:val="24"/>
          <w:szCs w:val="24"/>
        </w:rPr>
        <w:t>）（</w:t>
      </w:r>
      <w:r>
        <w:rPr>
          <w:color w:val="auto"/>
          <w:sz w:val="24"/>
          <w:szCs w:val="24"/>
        </w:rPr>
        <w:t>签字或签章</w:t>
      </w:r>
      <w:r>
        <w:rPr>
          <w:color w:val="auto"/>
          <w:spacing w:val="-48"/>
          <w:w w:val="88"/>
          <w:sz w:val="24"/>
          <w:szCs w:val="24"/>
        </w:rPr>
        <w:t>）：</w:t>
      </w:r>
      <w:r>
        <w:rPr>
          <w:rFonts w:ascii="Arial" w:hAnsi="Arial" w:eastAsia="Arial" w:cs="Arial"/>
          <w:color w:val="auto"/>
          <w:sz w:val="24"/>
          <w:szCs w:val="24"/>
        </w:rPr>
        <w:t>_______</w:t>
      </w:r>
      <w:r>
        <w:rPr>
          <w:rFonts w:ascii="Arial" w:hAnsi="Arial" w:eastAsia="Arial" w:cs="Arial"/>
          <w:color w:val="auto"/>
          <w:spacing w:val="-1"/>
          <w:sz w:val="24"/>
          <w:szCs w:val="24"/>
        </w:rPr>
        <w:t>________</w:t>
      </w:r>
    </w:p>
    <w:p w14:paraId="25AC47EC">
      <w:pPr>
        <w:pStyle w:val="3"/>
        <w:spacing w:before="190" w:line="194" w:lineRule="auto"/>
        <w:ind w:left="8"/>
        <w:rPr>
          <w:rFonts w:ascii="Arial" w:hAnsi="Arial" w:eastAsia="Arial" w:cs="Arial"/>
          <w:color w:val="auto"/>
          <w:sz w:val="24"/>
          <w:szCs w:val="24"/>
        </w:rPr>
      </w:pPr>
      <w:r>
        <w:rPr>
          <w:color w:val="auto"/>
          <w:spacing w:val="-3"/>
          <w:sz w:val="24"/>
          <w:szCs w:val="24"/>
        </w:rPr>
        <w:t>委托代理人（签字或签章</w:t>
      </w:r>
      <w:r>
        <w:rPr>
          <w:color w:val="auto"/>
          <w:spacing w:val="-60"/>
          <w:sz w:val="24"/>
          <w:szCs w:val="24"/>
        </w:rPr>
        <w:t>）：</w:t>
      </w:r>
      <w:r>
        <w:rPr>
          <w:rFonts w:ascii="Arial" w:hAnsi="Arial" w:eastAsia="Arial" w:cs="Arial"/>
          <w:color w:val="auto"/>
          <w:spacing w:val="-3"/>
          <w:sz w:val="24"/>
          <w:szCs w:val="24"/>
        </w:rPr>
        <w:t>_______________</w:t>
      </w:r>
    </w:p>
    <w:p w14:paraId="4A186C06">
      <w:pPr>
        <w:pStyle w:val="3"/>
        <w:spacing w:before="188"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167BDCE0">
      <w:pPr>
        <w:spacing w:line="250" w:lineRule="auto"/>
        <w:rPr>
          <w:rFonts w:ascii="Arial"/>
          <w:color w:val="auto"/>
          <w:sz w:val="21"/>
        </w:rPr>
      </w:pPr>
    </w:p>
    <w:p w14:paraId="694965E2">
      <w:pPr>
        <w:spacing w:line="251" w:lineRule="auto"/>
        <w:rPr>
          <w:rFonts w:ascii="Arial"/>
          <w:color w:val="auto"/>
          <w:sz w:val="21"/>
        </w:rPr>
      </w:pPr>
    </w:p>
    <w:p w14:paraId="554710BE">
      <w:pPr>
        <w:pStyle w:val="3"/>
        <w:spacing w:before="104" w:line="196" w:lineRule="auto"/>
        <w:ind w:left="20"/>
        <w:rPr>
          <w:color w:val="auto"/>
          <w:sz w:val="24"/>
          <w:szCs w:val="24"/>
        </w:rPr>
      </w:pPr>
      <w:r>
        <w:rPr>
          <w:color w:val="auto"/>
          <w:spacing w:val="-1"/>
          <w:sz w:val="24"/>
          <w:szCs w:val="24"/>
        </w:rPr>
        <w:t>附：法定代表人（单位负责人）及委托代理人身份证明文件电子件：</w:t>
      </w:r>
    </w:p>
    <w:p w14:paraId="3CC75E88">
      <w:pPr>
        <w:rPr>
          <w:rFonts w:ascii="Arial"/>
          <w:color w:val="auto"/>
          <w:sz w:val="21"/>
        </w:rPr>
      </w:pPr>
    </w:p>
    <w:p w14:paraId="25606BFA">
      <w:pPr>
        <w:rPr>
          <w:rFonts w:ascii="Arial"/>
          <w:color w:val="auto"/>
          <w:sz w:val="21"/>
        </w:rPr>
      </w:pPr>
    </w:p>
    <w:p w14:paraId="5BD431A8">
      <w:pPr>
        <w:pStyle w:val="3"/>
        <w:spacing w:before="104" w:line="201" w:lineRule="auto"/>
        <w:ind w:left="3"/>
        <w:rPr>
          <w:color w:val="auto"/>
          <w:sz w:val="24"/>
          <w:szCs w:val="24"/>
        </w:rPr>
      </w:pPr>
      <w:r>
        <w:rPr>
          <w:color w:val="auto"/>
          <w:spacing w:val="-1"/>
          <w:sz w:val="24"/>
          <w:szCs w:val="24"/>
        </w:rPr>
        <w:t>说明：</w:t>
      </w:r>
    </w:p>
    <w:p w14:paraId="541C8FCD">
      <w:pPr>
        <w:pStyle w:val="3"/>
        <w:spacing w:before="175" w:line="252"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若</w:t>
      </w:r>
      <w:r>
        <w:rPr>
          <w:rFonts w:hint="eastAsia"/>
          <w:color w:val="auto"/>
          <w:spacing w:val="-1"/>
          <w:sz w:val="24"/>
          <w:szCs w:val="24"/>
          <w:lang w:eastAsia="zh-CN"/>
        </w:rPr>
        <w:t>投标人</w:t>
      </w:r>
      <w:r>
        <w:rPr>
          <w:color w:val="auto"/>
          <w:spacing w:val="-1"/>
          <w:sz w:val="24"/>
          <w:szCs w:val="24"/>
        </w:rPr>
        <w:t>为事业单位或其他组织或分支机构，则法定代表人（单位负责人</w:t>
      </w:r>
      <w:r>
        <w:rPr>
          <w:rFonts w:hint="eastAsia"/>
          <w:color w:val="auto"/>
          <w:spacing w:val="-1"/>
          <w:sz w:val="24"/>
          <w:szCs w:val="24"/>
          <w:lang w:eastAsia="zh-CN"/>
        </w:rPr>
        <w:t>）</w:t>
      </w:r>
      <w:r>
        <w:rPr>
          <w:color w:val="auto"/>
          <w:spacing w:val="-1"/>
          <w:sz w:val="24"/>
          <w:szCs w:val="24"/>
        </w:rPr>
        <w:t>的签署</w:t>
      </w:r>
      <w:r>
        <w:rPr>
          <w:color w:val="auto"/>
          <w:spacing w:val="3"/>
          <w:sz w:val="24"/>
          <w:szCs w:val="24"/>
        </w:rPr>
        <w:t xml:space="preserve"> </w:t>
      </w:r>
      <w:r>
        <w:rPr>
          <w:color w:val="auto"/>
          <w:spacing w:val="-1"/>
          <w:sz w:val="24"/>
          <w:szCs w:val="24"/>
        </w:rPr>
        <w:t>人可为单位负责人。</w:t>
      </w:r>
    </w:p>
    <w:p w14:paraId="77EDD341">
      <w:pPr>
        <w:pStyle w:val="3"/>
        <w:spacing w:before="178" w:line="268" w:lineRule="auto"/>
        <w:ind w:left="4" w:firstLine="13"/>
        <w:rPr>
          <w:color w:val="auto"/>
          <w:sz w:val="24"/>
          <w:szCs w:val="24"/>
        </w:rPr>
      </w:pPr>
      <w:r>
        <w:rPr>
          <w:rFonts w:ascii="Arial" w:hAnsi="Arial" w:eastAsia="Arial" w:cs="Arial"/>
          <w:color w:val="auto"/>
          <w:spacing w:val="-1"/>
          <w:sz w:val="24"/>
          <w:szCs w:val="24"/>
        </w:rPr>
        <w:t>2.</w:t>
      </w:r>
      <w:r>
        <w:rPr>
          <w:color w:val="auto"/>
          <w:spacing w:val="-1"/>
          <w:sz w:val="24"/>
          <w:szCs w:val="24"/>
        </w:rPr>
        <w:t>若投标文件中签字之处均为法定代表人（单位负责人）本人签署，则可不提供本《授</w:t>
      </w:r>
      <w:r>
        <w:rPr>
          <w:color w:val="auto"/>
          <w:spacing w:val="12"/>
          <w:sz w:val="24"/>
          <w:szCs w:val="24"/>
        </w:rPr>
        <w:t xml:space="preserve"> </w:t>
      </w:r>
      <w:r>
        <w:rPr>
          <w:color w:val="auto"/>
          <w:spacing w:val="-8"/>
          <w:sz w:val="24"/>
          <w:szCs w:val="24"/>
        </w:rPr>
        <w:t>权委托</w:t>
      </w:r>
      <w:r>
        <w:rPr>
          <w:color w:val="auto"/>
          <w:spacing w:val="-7"/>
          <w:sz w:val="24"/>
          <w:szCs w:val="24"/>
        </w:rPr>
        <w:t>书》，但须提供《法定代表人（单位</w:t>
      </w:r>
      <w:r>
        <w:rPr>
          <w:color w:val="auto"/>
          <w:spacing w:val="-8"/>
          <w:sz w:val="24"/>
          <w:szCs w:val="24"/>
        </w:rPr>
        <w:t>负责人）身份证明》；否则，不需要提供《</w:t>
      </w:r>
      <w:r>
        <w:rPr>
          <w:color w:val="auto"/>
          <w:spacing w:val="-5"/>
          <w:sz w:val="24"/>
          <w:szCs w:val="24"/>
        </w:rPr>
        <w:t>法</w:t>
      </w:r>
      <w:r>
        <w:rPr>
          <w:color w:val="auto"/>
          <w:sz w:val="24"/>
          <w:szCs w:val="24"/>
        </w:rPr>
        <w:t xml:space="preserve"> </w:t>
      </w:r>
      <w:r>
        <w:rPr>
          <w:color w:val="auto"/>
          <w:spacing w:val="-7"/>
          <w:sz w:val="24"/>
          <w:szCs w:val="24"/>
        </w:rPr>
        <w:t>定代表人（单位负责人）身份证明》。</w:t>
      </w:r>
    </w:p>
    <w:p w14:paraId="102EFEEC">
      <w:pPr>
        <w:pStyle w:val="3"/>
        <w:spacing w:before="178" w:line="268" w:lineRule="auto"/>
        <w:ind w:left="4" w:firstLine="13"/>
        <w:rPr>
          <w:color w:val="auto"/>
          <w:spacing w:val="-8"/>
          <w:sz w:val="24"/>
          <w:szCs w:val="24"/>
        </w:rPr>
      </w:pPr>
      <w:r>
        <w:rPr>
          <w:color w:val="auto"/>
          <w:spacing w:val="-8"/>
          <w:sz w:val="24"/>
          <w:szCs w:val="24"/>
        </w:rPr>
        <w:t>3.</w:t>
      </w:r>
      <w:r>
        <w:rPr>
          <w:rFonts w:hint="eastAsia"/>
          <w:color w:val="auto"/>
          <w:spacing w:val="-8"/>
          <w:sz w:val="24"/>
          <w:szCs w:val="24"/>
          <w:lang w:eastAsia="zh-CN"/>
        </w:rPr>
        <w:t>投标人</w:t>
      </w:r>
      <w:r>
        <w:rPr>
          <w:color w:val="auto"/>
          <w:spacing w:val="-8"/>
          <w:sz w:val="24"/>
          <w:szCs w:val="24"/>
        </w:rPr>
        <w:t>为自然人的情形 ，可不提供本《授权委托书》。</w:t>
      </w:r>
    </w:p>
    <w:p w14:paraId="592C3B64">
      <w:pPr>
        <w:pStyle w:val="3"/>
        <w:spacing w:before="178" w:line="268" w:lineRule="auto"/>
        <w:ind w:left="4" w:firstLine="13"/>
        <w:rPr>
          <w:color w:val="auto"/>
          <w:sz w:val="24"/>
          <w:szCs w:val="24"/>
        </w:rPr>
      </w:pPr>
      <w:r>
        <w:rPr>
          <w:color w:val="auto"/>
          <w:spacing w:val="-8"/>
          <w:sz w:val="24"/>
          <w:szCs w:val="24"/>
        </w:rPr>
        <w:t>4.</w:t>
      </w:r>
      <w:r>
        <w:rPr>
          <w:rFonts w:hint="eastAsia"/>
          <w:color w:val="auto"/>
          <w:spacing w:val="-8"/>
          <w:sz w:val="24"/>
          <w:szCs w:val="24"/>
          <w:lang w:eastAsia="zh-CN"/>
        </w:rPr>
        <w:t>投标人</w:t>
      </w:r>
      <w:r>
        <w:rPr>
          <w:color w:val="auto"/>
          <w:spacing w:val="-8"/>
          <w:sz w:val="24"/>
          <w:szCs w:val="24"/>
        </w:rPr>
        <w:t>应随本《</w:t>
      </w:r>
      <w:r>
        <w:rPr>
          <w:color w:val="auto"/>
          <w:spacing w:val="-1"/>
          <w:sz w:val="24"/>
          <w:szCs w:val="24"/>
        </w:rPr>
        <w:t>授权委托书》同时提供法定代表人（单位负责人）及委托代理人的有效的身份证或护照等身份证明文件电子件。提供身</w:t>
      </w:r>
      <w:r>
        <w:rPr>
          <w:color w:val="auto"/>
          <w:spacing w:val="-2"/>
          <w:sz w:val="24"/>
          <w:szCs w:val="24"/>
        </w:rPr>
        <w:t>份证的，应同时提供身份证</w:t>
      </w:r>
      <w:r>
        <w:rPr>
          <w:b/>
          <w:bCs/>
          <w:color w:val="auto"/>
          <w:spacing w:val="-2"/>
          <w:sz w:val="24"/>
          <w:szCs w:val="24"/>
        </w:rPr>
        <w:t>双面</w:t>
      </w:r>
      <w:r>
        <w:rPr>
          <w:color w:val="auto"/>
          <w:spacing w:val="-2"/>
          <w:sz w:val="24"/>
          <w:szCs w:val="24"/>
        </w:rPr>
        <w:t>电子</w:t>
      </w:r>
      <w:r>
        <w:rPr>
          <w:color w:val="auto"/>
          <w:sz w:val="24"/>
          <w:szCs w:val="24"/>
        </w:rPr>
        <w:t xml:space="preserve"> </w:t>
      </w:r>
      <w:r>
        <w:rPr>
          <w:color w:val="auto"/>
          <w:spacing w:val="-3"/>
          <w:sz w:val="24"/>
          <w:szCs w:val="24"/>
        </w:rPr>
        <w:t>件。</w:t>
      </w:r>
    </w:p>
    <w:p w14:paraId="5A625D14">
      <w:pPr>
        <w:spacing w:line="314" w:lineRule="auto"/>
        <w:rPr>
          <w:color w:val="auto"/>
          <w:sz w:val="24"/>
          <w:szCs w:val="24"/>
        </w:rPr>
        <w:sectPr>
          <w:footerReference r:id="rId55" w:type="default"/>
          <w:pgSz w:w="11907" w:h="16840"/>
          <w:pgMar w:top="1183" w:right="1133" w:bottom="1060" w:left="1701" w:header="841" w:footer="886" w:gutter="0"/>
          <w:pgNumType w:fmt="decimal"/>
          <w:cols w:space="720" w:num="1"/>
        </w:sectPr>
      </w:pPr>
    </w:p>
    <w:p w14:paraId="5D0E05B6">
      <w:pPr>
        <w:pStyle w:val="3"/>
        <w:spacing w:before="199" w:line="201" w:lineRule="auto"/>
        <w:ind w:left="1655"/>
        <w:rPr>
          <w:color w:val="auto"/>
          <w:sz w:val="35"/>
          <w:szCs w:val="35"/>
        </w:rPr>
      </w:pPr>
      <w:r>
        <w:rPr>
          <w:b/>
          <w:bCs/>
          <w:color w:val="auto"/>
          <w:spacing w:val="10"/>
          <w:sz w:val="35"/>
          <w:szCs w:val="35"/>
        </w:rPr>
        <w:t>法定代表人（单位负责人）身份证明</w:t>
      </w:r>
    </w:p>
    <w:p w14:paraId="1DC3647A">
      <w:pPr>
        <w:pStyle w:val="3"/>
        <w:spacing w:before="132"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1BAA47AC">
      <w:pPr>
        <w:pStyle w:val="3"/>
        <w:spacing w:before="317" w:line="200" w:lineRule="auto"/>
        <w:ind w:left="485"/>
        <w:rPr>
          <w:color w:val="auto"/>
          <w:sz w:val="24"/>
          <w:szCs w:val="24"/>
        </w:rPr>
      </w:pPr>
      <w:r>
        <w:rPr>
          <w:color w:val="auto"/>
          <w:spacing w:val="-2"/>
          <w:sz w:val="24"/>
          <w:szCs w:val="24"/>
        </w:rPr>
        <w:t>兹证明，</w:t>
      </w:r>
    </w:p>
    <w:p w14:paraId="6E43E827">
      <w:pPr>
        <w:pStyle w:val="3"/>
        <w:spacing w:before="111" w:line="194" w:lineRule="auto"/>
        <w:ind w:left="7"/>
        <w:rPr>
          <w:rFonts w:ascii="Arial" w:hAnsi="Arial" w:eastAsia="Arial" w:cs="Arial"/>
          <w:color w:val="auto"/>
          <w:sz w:val="24"/>
          <w:szCs w:val="24"/>
        </w:rPr>
      </w:pPr>
      <w:r>
        <w:rPr>
          <w:color w:val="auto"/>
          <w:spacing w:val="-8"/>
          <w:sz w:val="24"/>
          <w:szCs w:val="24"/>
        </w:rPr>
        <w:t>姓名：</w:t>
      </w:r>
      <w:r>
        <w:rPr>
          <w:rFonts w:ascii="Arial" w:hAnsi="Arial" w:eastAsia="Arial" w:cs="Arial"/>
          <w:color w:val="auto"/>
          <w:spacing w:val="-8"/>
          <w:sz w:val="24"/>
          <w:szCs w:val="24"/>
        </w:rPr>
        <w:t>____</w:t>
      </w:r>
      <w:r>
        <w:rPr>
          <w:color w:val="auto"/>
          <w:spacing w:val="-8"/>
          <w:sz w:val="24"/>
          <w:szCs w:val="24"/>
        </w:rPr>
        <w:t>性别：</w:t>
      </w:r>
      <w:r>
        <w:rPr>
          <w:rFonts w:ascii="Arial" w:hAnsi="Arial" w:eastAsia="Arial" w:cs="Arial"/>
          <w:color w:val="auto"/>
          <w:spacing w:val="-8"/>
          <w:sz w:val="24"/>
          <w:szCs w:val="24"/>
        </w:rPr>
        <w:t>____</w:t>
      </w:r>
      <w:r>
        <w:rPr>
          <w:color w:val="auto"/>
          <w:spacing w:val="-8"/>
          <w:sz w:val="24"/>
          <w:szCs w:val="24"/>
        </w:rPr>
        <w:t>年龄：</w:t>
      </w:r>
      <w:r>
        <w:rPr>
          <w:rFonts w:ascii="Arial" w:hAnsi="Arial" w:eastAsia="Arial" w:cs="Arial"/>
          <w:color w:val="auto"/>
          <w:spacing w:val="-8"/>
          <w:sz w:val="24"/>
          <w:szCs w:val="24"/>
        </w:rPr>
        <w:t>____</w:t>
      </w:r>
      <w:r>
        <w:rPr>
          <w:color w:val="auto"/>
          <w:spacing w:val="-8"/>
          <w:sz w:val="24"/>
          <w:szCs w:val="24"/>
        </w:rPr>
        <w:t>职务：</w:t>
      </w:r>
      <w:r>
        <w:rPr>
          <w:rFonts w:ascii="Arial" w:hAnsi="Arial" w:eastAsia="Arial" w:cs="Arial"/>
          <w:color w:val="auto"/>
          <w:spacing w:val="-8"/>
          <w:sz w:val="24"/>
          <w:szCs w:val="24"/>
        </w:rPr>
        <w:t>____</w:t>
      </w:r>
    </w:p>
    <w:p w14:paraId="409E0E33">
      <w:pPr>
        <w:spacing w:line="470" w:lineRule="auto"/>
        <w:rPr>
          <w:rFonts w:ascii="Arial"/>
          <w:color w:val="auto"/>
          <w:sz w:val="21"/>
        </w:rPr>
      </w:pPr>
    </w:p>
    <w:p w14:paraId="4E1152B5">
      <w:pPr>
        <w:pStyle w:val="3"/>
        <w:spacing w:before="104" w:line="196" w:lineRule="auto"/>
        <w:ind w:left="14"/>
        <w:rPr>
          <w:color w:val="auto"/>
          <w:sz w:val="24"/>
          <w:szCs w:val="24"/>
        </w:rPr>
      </w:pPr>
      <w:r>
        <w:rPr>
          <w:color w:val="auto"/>
          <w:spacing w:val="-6"/>
          <w:sz w:val="24"/>
          <w:szCs w:val="24"/>
        </w:rPr>
        <w:t>系</w:t>
      </w:r>
      <w:r>
        <w:rPr>
          <w:color w:val="auto"/>
          <w:spacing w:val="1"/>
          <w:sz w:val="24"/>
          <w:szCs w:val="24"/>
          <w:u w:val="single" w:color="auto"/>
        </w:rPr>
        <w:t xml:space="preserve">                          </w:t>
      </w:r>
      <w:r>
        <w:rPr>
          <w:color w:val="auto"/>
          <w:sz w:val="24"/>
          <w:szCs w:val="24"/>
          <w:u w:val="single" w:color="auto"/>
        </w:rPr>
        <w:t xml:space="preserve">  </w:t>
      </w:r>
      <w:r>
        <w:rPr>
          <w:color w:val="auto"/>
          <w:spacing w:val="-6"/>
          <w:sz w:val="24"/>
          <w:szCs w:val="24"/>
        </w:rPr>
        <w:t>（投标人名称）的法定代表人（单位负责人）。</w:t>
      </w:r>
    </w:p>
    <w:p w14:paraId="7CEDE1AA">
      <w:pPr>
        <w:spacing w:line="455" w:lineRule="auto"/>
        <w:rPr>
          <w:rFonts w:ascii="Arial"/>
          <w:color w:val="auto"/>
          <w:sz w:val="21"/>
        </w:rPr>
      </w:pPr>
    </w:p>
    <w:p w14:paraId="24213940">
      <w:pPr>
        <w:pStyle w:val="3"/>
        <w:spacing w:before="104" w:line="196" w:lineRule="auto"/>
        <w:ind w:left="20"/>
        <w:rPr>
          <w:color w:val="auto"/>
          <w:sz w:val="24"/>
          <w:szCs w:val="24"/>
        </w:rPr>
      </w:pPr>
      <w:r>
        <w:rPr>
          <w:color w:val="auto"/>
          <w:spacing w:val="-1"/>
          <w:sz w:val="24"/>
          <w:szCs w:val="24"/>
        </w:rPr>
        <w:t>附：法定代表人（单位负责人）身份证或护照等身份证明文件电子件：</w:t>
      </w:r>
    </w:p>
    <w:p w14:paraId="3936BDA7">
      <w:pPr>
        <w:spacing w:line="299" w:lineRule="auto"/>
        <w:rPr>
          <w:rFonts w:ascii="Arial"/>
          <w:color w:val="auto"/>
          <w:sz w:val="21"/>
        </w:rPr>
      </w:pPr>
    </w:p>
    <w:p w14:paraId="557F5312">
      <w:pPr>
        <w:spacing w:line="299" w:lineRule="auto"/>
        <w:rPr>
          <w:rFonts w:ascii="Arial"/>
          <w:color w:val="auto"/>
          <w:sz w:val="21"/>
        </w:rPr>
      </w:pPr>
    </w:p>
    <w:p w14:paraId="17A51FCD">
      <w:pPr>
        <w:spacing w:line="299" w:lineRule="auto"/>
        <w:rPr>
          <w:rFonts w:ascii="Arial"/>
          <w:color w:val="auto"/>
          <w:sz w:val="21"/>
        </w:rPr>
      </w:pPr>
    </w:p>
    <w:p w14:paraId="499E6FFE">
      <w:pPr>
        <w:spacing w:line="300" w:lineRule="auto"/>
        <w:rPr>
          <w:rFonts w:ascii="Arial"/>
          <w:color w:val="auto"/>
          <w:sz w:val="21"/>
        </w:rPr>
      </w:pPr>
    </w:p>
    <w:p w14:paraId="4C1525FC">
      <w:pPr>
        <w:pStyle w:val="3"/>
        <w:spacing w:before="103" w:line="194" w:lineRule="auto"/>
        <w:ind w:left="6"/>
        <w:rPr>
          <w:rFonts w:ascii="Arial" w:hAnsi="Arial" w:eastAsia="Arial" w:cs="Arial"/>
          <w:color w:val="auto"/>
          <w:sz w:val="24"/>
          <w:szCs w:val="24"/>
        </w:rPr>
      </w:pPr>
      <w:r>
        <w:rPr>
          <w:color w:val="auto"/>
          <w:spacing w:val="-3"/>
          <w:sz w:val="24"/>
          <w:szCs w:val="24"/>
        </w:rPr>
        <w:t>投标人名称（加盖公章</w:t>
      </w:r>
      <w:r>
        <w:rPr>
          <w:color w:val="auto"/>
          <w:spacing w:val="-61"/>
          <w:sz w:val="24"/>
          <w:szCs w:val="24"/>
        </w:rPr>
        <w:t>）：</w:t>
      </w:r>
      <w:r>
        <w:rPr>
          <w:rFonts w:ascii="Arial" w:hAnsi="Arial" w:eastAsia="Arial" w:cs="Arial"/>
          <w:color w:val="auto"/>
          <w:spacing w:val="-3"/>
          <w:sz w:val="24"/>
          <w:szCs w:val="24"/>
        </w:rPr>
        <w:t>_______________</w:t>
      </w:r>
    </w:p>
    <w:p w14:paraId="06018DF5">
      <w:pPr>
        <w:pStyle w:val="3"/>
        <w:spacing w:before="308" w:line="194" w:lineRule="auto"/>
        <w:ind w:left="6"/>
        <w:rPr>
          <w:rFonts w:ascii="Arial" w:hAnsi="Arial" w:eastAsia="Arial" w:cs="Arial"/>
          <w:color w:val="auto"/>
          <w:sz w:val="24"/>
          <w:szCs w:val="24"/>
        </w:rPr>
      </w:pPr>
      <w:r>
        <w:rPr>
          <w:color w:val="auto"/>
          <w:spacing w:val="1"/>
          <w:sz w:val="24"/>
          <w:szCs w:val="24"/>
        </w:rPr>
        <w:t>法定代表人（单位负责人</w:t>
      </w:r>
      <w:r>
        <w:rPr>
          <w:color w:val="auto"/>
          <w:spacing w:val="-47"/>
          <w:w w:val="86"/>
          <w:sz w:val="24"/>
          <w:szCs w:val="24"/>
        </w:rPr>
        <w:t>）（</w:t>
      </w:r>
      <w:r>
        <w:rPr>
          <w:color w:val="auto"/>
          <w:spacing w:val="1"/>
          <w:sz w:val="24"/>
          <w:szCs w:val="24"/>
        </w:rPr>
        <w:t>签字或签章</w:t>
      </w:r>
      <w:r>
        <w:rPr>
          <w:color w:val="auto"/>
          <w:spacing w:val="-47"/>
          <w:w w:val="86"/>
          <w:sz w:val="24"/>
          <w:szCs w:val="24"/>
        </w:rPr>
        <w:t>）：</w:t>
      </w:r>
      <w:r>
        <w:rPr>
          <w:rFonts w:ascii="Arial" w:hAnsi="Arial" w:eastAsia="Arial" w:cs="Arial"/>
          <w:color w:val="auto"/>
          <w:spacing w:val="1"/>
          <w:sz w:val="24"/>
          <w:szCs w:val="24"/>
        </w:rPr>
        <w:t>______</w:t>
      </w:r>
    </w:p>
    <w:p w14:paraId="07FFA4ED">
      <w:pPr>
        <w:spacing w:line="273" w:lineRule="auto"/>
        <w:rPr>
          <w:rFonts w:ascii="Arial"/>
          <w:color w:val="auto"/>
          <w:sz w:val="21"/>
        </w:rPr>
      </w:pPr>
    </w:p>
    <w:p w14:paraId="2248E993">
      <w:pPr>
        <w:spacing w:line="274" w:lineRule="auto"/>
        <w:rPr>
          <w:rFonts w:ascii="Arial"/>
          <w:color w:val="auto"/>
          <w:sz w:val="21"/>
        </w:rPr>
      </w:pPr>
    </w:p>
    <w:p w14:paraId="660DE4EF">
      <w:pPr>
        <w:spacing w:line="274" w:lineRule="auto"/>
        <w:rPr>
          <w:rFonts w:ascii="Arial"/>
          <w:color w:val="auto"/>
          <w:sz w:val="21"/>
        </w:rPr>
      </w:pPr>
    </w:p>
    <w:p w14:paraId="1096CCE9">
      <w:pPr>
        <w:pStyle w:val="3"/>
        <w:spacing w:before="103"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5E8B184">
      <w:pPr>
        <w:spacing w:line="194" w:lineRule="auto"/>
        <w:rPr>
          <w:color w:val="auto"/>
          <w:sz w:val="24"/>
          <w:szCs w:val="24"/>
        </w:rPr>
        <w:sectPr>
          <w:footerReference r:id="rId56" w:type="default"/>
          <w:pgSz w:w="11907" w:h="16840"/>
          <w:pgMar w:top="1183" w:right="1133" w:bottom="1060" w:left="1701" w:header="841" w:footer="886" w:gutter="0"/>
          <w:pgNumType w:fmt="decimal"/>
          <w:cols w:space="720" w:num="1"/>
        </w:sectPr>
      </w:pPr>
    </w:p>
    <w:p w14:paraId="762236D9">
      <w:pPr>
        <w:pStyle w:val="3"/>
        <w:spacing w:before="273" w:line="196" w:lineRule="auto"/>
        <w:ind w:left="18"/>
        <w:outlineLvl w:val="1"/>
        <w:rPr>
          <w:color w:val="auto"/>
          <w:sz w:val="24"/>
          <w:szCs w:val="24"/>
        </w:rPr>
      </w:pPr>
      <w:r>
        <w:rPr>
          <w:rFonts w:ascii="Arial" w:hAnsi="Arial" w:eastAsia="Arial" w:cs="Arial"/>
          <w:color w:val="auto"/>
          <w:sz w:val="24"/>
          <w:szCs w:val="24"/>
        </w:rPr>
        <w:t xml:space="preserve">3   </w:t>
      </w:r>
      <w:r>
        <w:rPr>
          <w:color w:val="auto"/>
          <w:sz w:val="24"/>
          <w:szCs w:val="24"/>
        </w:rPr>
        <w:t>开标一览表（实质性格式）</w:t>
      </w:r>
    </w:p>
    <w:p w14:paraId="785EF38F">
      <w:pPr>
        <w:pStyle w:val="3"/>
        <w:spacing w:before="111" w:line="205" w:lineRule="auto"/>
        <w:ind w:left="3645"/>
        <w:rPr>
          <w:color w:val="auto"/>
          <w:sz w:val="35"/>
          <w:szCs w:val="35"/>
        </w:rPr>
      </w:pPr>
      <w:r>
        <w:rPr>
          <w:b/>
          <w:bCs/>
          <w:color w:val="auto"/>
          <w:spacing w:val="8"/>
          <w:sz w:val="35"/>
          <w:szCs w:val="35"/>
        </w:rPr>
        <w:t>开标一览表</w:t>
      </w:r>
    </w:p>
    <w:p w14:paraId="5CBF5EBE">
      <w:pPr>
        <w:pStyle w:val="3"/>
        <w:spacing w:before="181" w:line="194" w:lineRule="auto"/>
        <w:ind w:left="245"/>
        <w:rPr>
          <w:rFonts w:ascii="Arial" w:hAnsi="Arial" w:eastAsia="Arial" w:cs="Arial"/>
          <w:color w:val="auto"/>
          <w:sz w:val="24"/>
          <w:szCs w:val="24"/>
        </w:rPr>
      </w:pPr>
      <w:r>
        <w:rPr>
          <w:color w:val="auto"/>
          <w:spacing w:val="-1"/>
          <w:sz w:val="24"/>
          <w:szCs w:val="24"/>
        </w:rPr>
        <w:t>项目编号：</w:t>
      </w:r>
      <w:r>
        <w:rPr>
          <w:rFonts w:ascii="Arial" w:hAnsi="Arial" w:eastAsia="Arial" w:cs="Arial"/>
          <w:color w:val="auto"/>
          <w:spacing w:val="-1"/>
          <w:sz w:val="24"/>
          <w:szCs w:val="24"/>
        </w:rPr>
        <w:t xml:space="preserve">___________________         </w:t>
      </w:r>
      <w:r>
        <w:rPr>
          <w:color w:val="auto"/>
          <w:spacing w:val="-1"/>
          <w:sz w:val="24"/>
          <w:szCs w:val="24"/>
        </w:rPr>
        <w:t>项目名称：</w:t>
      </w:r>
      <w:r>
        <w:rPr>
          <w:rFonts w:ascii="Arial" w:hAnsi="Arial" w:eastAsia="Arial" w:cs="Arial"/>
          <w:color w:val="auto"/>
          <w:spacing w:val="-1"/>
          <w:sz w:val="24"/>
          <w:szCs w:val="24"/>
        </w:rPr>
        <w:t>___________</w:t>
      </w:r>
    </w:p>
    <w:p w14:paraId="71ACC1CF">
      <w:pPr>
        <w:spacing w:line="150" w:lineRule="exact"/>
        <w:rPr>
          <w:color w:val="auto"/>
        </w:rPr>
      </w:pPr>
    </w:p>
    <w:tbl>
      <w:tblPr>
        <w:tblStyle w:val="15"/>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3975"/>
      </w:tblGrid>
      <w:tr w14:paraId="30756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694" w:type="dxa"/>
            <w:tcBorders>
              <w:top w:val="single" w:color="auto" w:sz="4" w:space="0"/>
              <w:left w:val="single" w:color="auto" w:sz="4" w:space="0"/>
              <w:bottom w:val="single" w:color="auto" w:sz="4" w:space="0"/>
              <w:right w:val="single" w:color="auto" w:sz="4" w:space="0"/>
            </w:tcBorders>
            <w:vAlign w:val="top"/>
          </w:tcPr>
          <w:p w14:paraId="30691E5B">
            <w:pPr>
              <w:pStyle w:val="16"/>
              <w:spacing w:line="371" w:lineRule="auto"/>
              <w:rPr>
                <w:color w:val="auto"/>
              </w:rPr>
            </w:pPr>
          </w:p>
          <w:p w14:paraId="38757022">
            <w:pPr>
              <w:spacing w:before="103" w:line="203" w:lineRule="auto"/>
              <w:ind w:left="107"/>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包号</w:t>
            </w:r>
          </w:p>
        </w:tc>
        <w:tc>
          <w:tcPr>
            <w:tcW w:w="3707" w:type="dxa"/>
            <w:tcBorders>
              <w:top w:val="single" w:color="auto" w:sz="4" w:space="0"/>
              <w:left w:val="single" w:color="auto" w:sz="4" w:space="0"/>
              <w:bottom w:val="single" w:color="auto" w:sz="4" w:space="0"/>
              <w:right w:val="single" w:color="auto" w:sz="4" w:space="0"/>
            </w:tcBorders>
            <w:vAlign w:val="top"/>
          </w:tcPr>
          <w:p w14:paraId="6A624948">
            <w:pPr>
              <w:pStyle w:val="16"/>
              <w:spacing w:line="371" w:lineRule="auto"/>
              <w:rPr>
                <w:color w:val="auto"/>
              </w:rPr>
            </w:pPr>
          </w:p>
          <w:p w14:paraId="66BD44D9">
            <w:pPr>
              <w:spacing w:before="103" w:line="201" w:lineRule="auto"/>
              <w:ind w:left="1256"/>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投标人名称</w:t>
            </w:r>
          </w:p>
        </w:tc>
        <w:tc>
          <w:tcPr>
            <w:tcW w:w="3975" w:type="dxa"/>
            <w:tcBorders>
              <w:left w:val="single" w:color="auto" w:sz="4" w:space="0"/>
            </w:tcBorders>
            <w:vAlign w:val="top"/>
          </w:tcPr>
          <w:p w14:paraId="55AF9C49">
            <w:pPr>
              <w:spacing w:before="136" w:line="201" w:lineRule="auto"/>
              <w:ind w:left="1509"/>
              <w:rPr>
                <w:rFonts w:hint="eastAsia" w:ascii="微软雅黑" w:hAnsi="微软雅黑" w:eastAsia="微软雅黑" w:cs="微软雅黑"/>
                <w:b/>
                <w:bCs/>
                <w:color w:val="auto"/>
                <w:spacing w:val="-1"/>
                <w:sz w:val="24"/>
                <w:szCs w:val="24"/>
                <w:lang w:val="en-US" w:eastAsia="zh-CN"/>
              </w:rPr>
            </w:pPr>
          </w:p>
          <w:p w14:paraId="6CDDA042">
            <w:pPr>
              <w:spacing w:before="136" w:line="201" w:lineRule="auto"/>
              <w:ind w:left="1509"/>
              <w:rPr>
                <w:rFonts w:hint="default" w:ascii="微软雅黑" w:hAnsi="微软雅黑" w:eastAsia="微软雅黑" w:cs="微软雅黑"/>
                <w:b/>
                <w:bCs/>
                <w:color w:val="auto"/>
                <w:spacing w:val="-1"/>
                <w:sz w:val="24"/>
                <w:szCs w:val="24"/>
                <w:lang w:val="en-US"/>
              </w:rPr>
            </w:pPr>
            <w:r>
              <w:rPr>
                <w:rFonts w:hint="eastAsia" w:ascii="微软雅黑" w:hAnsi="微软雅黑" w:eastAsia="微软雅黑" w:cs="微软雅黑"/>
                <w:b/>
                <w:bCs/>
                <w:color w:val="auto"/>
                <w:spacing w:val="-1"/>
                <w:sz w:val="24"/>
                <w:szCs w:val="24"/>
                <w:lang w:val="en-US" w:eastAsia="zh-CN"/>
              </w:rPr>
              <w:t>下浮率</w:t>
            </w:r>
          </w:p>
          <w:p w14:paraId="44419097">
            <w:pPr>
              <w:spacing w:before="203" w:line="203" w:lineRule="auto"/>
              <w:ind w:left="757"/>
              <w:rPr>
                <w:rFonts w:ascii="微软雅黑" w:hAnsi="微软雅黑" w:eastAsia="微软雅黑" w:cs="微软雅黑"/>
                <w:color w:val="auto"/>
                <w:sz w:val="24"/>
                <w:szCs w:val="24"/>
              </w:rPr>
            </w:pPr>
          </w:p>
        </w:tc>
      </w:tr>
      <w:tr w14:paraId="11C8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Borders>
              <w:top w:val="single" w:color="auto" w:sz="4" w:space="0"/>
              <w:left w:val="single" w:color="auto" w:sz="4" w:space="0"/>
              <w:bottom w:val="single" w:color="auto" w:sz="4" w:space="0"/>
              <w:right w:val="single" w:color="auto" w:sz="4" w:space="0"/>
            </w:tcBorders>
            <w:vAlign w:val="top"/>
          </w:tcPr>
          <w:p w14:paraId="31941EF7">
            <w:pPr>
              <w:pStyle w:val="16"/>
              <w:rPr>
                <w:color w:val="auto"/>
              </w:rPr>
            </w:pPr>
          </w:p>
        </w:tc>
        <w:tc>
          <w:tcPr>
            <w:tcW w:w="3707" w:type="dxa"/>
            <w:tcBorders>
              <w:top w:val="single" w:color="auto" w:sz="4" w:space="0"/>
              <w:left w:val="single" w:color="auto" w:sz="4" w:space="0"/>
              <w:bottom w:val="single" w:color="auto" w:sz="4" w:space="0"/>
              <w:right w:val="single" w:color="auto" w:sz="4" w:space="0"/>
            </w:tcBorders>
            <w:vAlign w:val="top"/>
          </w:tcPr>
          <w:p w14:paraId="4E4FD12E">
            <w:pPr>
              <w:pStyle w:val="16"/>
              <w:rPr>
                <w:color w:val="auto"/>
              </w:rPr>
            </w:pPr>
          </w:p>
        </w:tc>
        <w:tc>
          <w:tcPr>
            <w:tcW w:w="3975" w:type="dxa"/>
            <w:tcBorders>
              <w:left w:val="single" w:color="auto" w:sz="4" w:space="0"/>
            </w:tcBorders>
            <w:vAlign w:val="top"/>
          </w:tcPr>
          <w:p w14:paraId="3A60D7B5">
            <w:pPr>
              <w:pStyle w:val="16"/>
              <w:rPr>
                <w:color w:val="auto"/>
              </w:rPr>
            </w:pPr>
          </w:p>
        </w:tc>
      </w:tr>
    </w:tbl>
    <w:p w14:paraId="5A312BF2">
      <w:pPr>
        <w:pStyle w:val="3"/>
        <w:spacing w:before="6" w:line="200" w:lineRule="auto"/>
        <w:ind w:left="498"/>
        <w:rPr>
          <w:color w:val="auto"/>
          <w:sz w:val="24"/>
          <w:szCs w:val="24"/>
        </w:rPr>
      </w:pPr>
      <w:r>
        <w:rPr>
          <w:color w:val="auto"/>
          <w:spacing w:val="-2"/>
          <w:sz w:val="24"/>
          <w:szCs w:val="24"/>
        </w:rPr>
        <w:t>注：</w:t>
      </w:r>
      <w:r>
        <w:rPr>
          <w:color w:val="auto"/>
          <w:spacing w:val="-45"/>
          <w:sz w:val="24"/>
          <w:szCs w:val="24"/>
        </w:rPr>
        <w:t xml:space="preserve"> </w:t>
      </w:r>
      <w:r>
        <w:rPr>
          <w:rFonts w:ascii="Arial" w:hAnsi="Arial" w:eastAsia="Arial" w:cs="Arial"/>
          <w:color w:val="auto"/>
          <w:spacing w:val="-2"/>
          <w:sz w:val="24"/>
          <w:szCs w:val="24"/>
        </w:rPr>
        <w:t>1.</w:t>
      </w:r>
      <w:r>
        <w:rPr>
          <w:rFonts w:hint="eastAsia" w:ascii="微软雅黑" w:hAnsi="微软雅黑" w:eastAsia="微软雅黑" w:cs="微软雅黑"/>
          <w:color w:val="auto"/>
          <w:sz w:val="24"/>
          <w:szCs w:val="24"/>
          <w:highlight w:val="none"/>
          <w:lang w:val="en-US" w:eastAsia="zh-CN"/>
        </w:rPr>
        <w:t>工程</w:t>
      </w:r>
      <w:r>
        <w:rPr>
          <w:rFonts w:hint="eastAsia" w:ascii="微软雅黑" w:hAnsi="微软雅黑" w:eastAsia="微软雅黑" w:cs="微软雅黑"/>
          <w:color w:val="auto"/>
          <w:sz w:val="24"/>
          <w:szCs w:val="24"/>
          <w:highlight w:val="none"/>
        </w:rPr>
        <w:t>设计费报价=</w:t>
      </w:r>
      <w:r>
        <w:rPr>
          <w:rFonts w:hint="eastAsia" w:ascii="微软雅黑" w:hAnsi="微软雅黑" w:eastAsia="微软雅黑" w:cs="微软雅黑"/>
          <w:color w:val="auto"/>
          <w:sz w:val="24"/>
          <w:szCs w:val="24"/>
          <w:highlight w:val="none"/>
          <w:lang w:val="en-US" w:eastAsia="zh-CN"/>
        </w:rPr>
        <w:t>岩土工程</w:t>
      </w:r>
      <w:r>
        <w:rPr>
          <w:rFonts w:hint="eastAsia" w:ascii="微软雅黑" w:hAnsi="微软雅黑" w:eastAsia="微软雅黑" w:cs="微软雅黑"/>
          <w:color w:val="auto"/>
          <w:sz w:val="24"/>
          <w:szCs w:val="24"/>
          <w:highlight w:val="none"/>
        </w:rPr>
        <w:t>设计范围内对应的建安工程费/总建安工程费×总设计费×（1-投标浮动值）=</w:t>
      </w:r>
      <w:r>
        <w:rPr>
          <w:rFonts w:hint="eastAsia" w:ascii="微软雅黑" w:hAnsi="微软雅黑" w:eastAsia="微软雅黑" w:cs="微软雅黑"/>
          <w:color w:val="auto"/>
          <w:sz w:val="24"/>
          <w:szCs w:val="24"/>
          <w:highlight w:val="none"/>
          <w:lang w:val="en-US" w:eastAsia="zh-CN"/>
        </w:rPr>
        <w:t>工程设计</w:t>
      </w:r>
      <w:r>
        <w:rPr>
          <w:rFonts w:hint="eastAsia" w:ascii="微软雅黑" w:hAnsi="微软雅黑" w:eastAsia="微软雅黑" w:cs="微软雅黑"/>
          <w:color w:val="auto"/>
          <w:sz w:val="24"/>
          <w:szCs w:val="24"/>
          <w:highlight w:val="none"/>
        </w:rPr>
        <w:t>最高投标限价×（1-投标浮动值）</w:t>
      </w:r>
    </w:p>
    <w:p w14:paraId="747D7D57">
      <w:pPr>
        <w:spacing w:line="269" w:lineRule="auto"/>
        <w:rPr>
          <w:rFonts w:ascii="Arial"/>
          <w:color w:val="auto"/>
          <w:sz w:val="21"/>
        </w:rPr>
      </w:pPr>
    </w:p>
    <w:p w14:paraId="0548F0DE">
      <w:pPr>
        <w:spacing w:line="269" w:lineRule="auto"/>
        <w:rPr>
          <w:rFonts w:ascii="Arial"/>
          <w:color w:val="auto"/>
          <w:sz w:val="21"/>
        </w:rPr>
      </w:pPr>
    </w:p>
    <w:p w14:paraId="6E2357CE">
      <w:pPr>
        <w:spacing w:line="270" w:lineRule="auto"/>
        <w:rPr>
          <w:rFonts w:ascii="Arial"/>
          <w:color w:val="auto"/>
          <w:sz w:val="21"/>
        </w:rPr>
      </w:pPr>
    </w:p>
    <w:p w14:paraId="6D1E4838">
      <w:pPr>
        <w:pStyle w:val="3"/>
        <w:spacing w:before="103" w:line="194" w:lineRule="auto"/>
        <w:ind w:left="6"/>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11E8B76A">
      <w:pPr>
        <w:pStyle w:val="3"/>
        <w:spacing w:before="215" w:line="194" w:lineRule="auto"/>
        <w:ind w:left="56"/>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4C22F6EC">
      <w:pPr>
        <w:spacing w:line="194" w:lineRule="auto"/>
        <w:rPr>
          <w:color w:val="auto"/>
          <w:sz w:val="24"/>
          <w:szCs w:val="24"/>
        </w:rPr>
        <w:sectPr>
          <w:footerReference r:id="rId57" w:type="default"/>
          <w:pgSz w:w="11907" w:h="16840"/>
          <w:pgMar w:top="1183" w:right="1133" w:bottom="1060" w:left="1701" w:header="841" w:footer="886" w:gutter="0"/>
          <w:cols w:space="720" w:num="1"/>
        </w:sectPr>
      </w:pPr>
    </w:p>
    <w:p w14:paraId="08AFD783">
      <w:pPr>
        <w:pStyle w:val="3"/>
        <w:spacing w:before="103" w:line="196" w:lineRule="auto"/>
        <w:ind w:left="124"/>
        <w:outlineLvl w:val="1"/>
        <w:rPr>
          <w:color w:val="auto"/>
          <w:sz w:val="24"/>
          <w:szCs w:val="24"/>
        </w:rPr>
      </w:pPr>
      <w:r>
        <w:rPr>
          <w:rFonts w:ascii="Arial" w:hAnsi="Arial" w:eastAsia="Arial" w:cs="Arial"/>
          <w:color w:val="auto"/>
          <w:spacing w:val="1"/>
          <w:sz w:val="24"/>
          <w:szCs w:val="24"/>
        </w:rPr>
        <w:t xml:space="preserve">4   </w:t>
      </w:r>
      <w:r>
        <w:rPr>
          <w:color w:val="auto"/>
          <w:spacing w:val="1"/>
          <w:sz w:val="24"/>
          <w:szCs w:val="24"/>
        </w:rPr>
        <w:t>投标分项报价表（实质性格式）</w:t>
      </w:r>
    </w:p>
    <w:p w14:paraId="4C0601C6">
      <w:pPr>
        <w:spacing w:line="319" w:lineRule="auto"/>
        <w:rPr>
          <w:rFonts w:ascii="Arial"/>
          <w:color w:val="auto"/>
          <w:sz w:val="21"/>
        </w:rPr>
      </w:pPr>
    </w:p>
    <w:p w14:paraId="058DE2AA">
      <w:pPr>
        <w:pStyle w:val="3"/>
        <w:spacing w:before="107" w:line="190" w:lineRule="auto"/>
        <w:ind w:left="117"/>
        <w:jc w:val="center"/>
        <w:rPr>
          <w:color w:val="auto"/>
          <w:sz w:val="25"/>
          <w:szCs w:val="25"/>
        </w:rPr>
      </w:pPr>
      <w:r>
        <w:rPr>
          <w:b/>
          <w:bCs/>
          <w:color w:val="auto"/>
          <w:spacing w:val="10"/>
          <w:sz w:val="35"/>
          <w:szCs w:val="35"/>
        </w:rPr>
        <w:t>投标分项报价表</w:t>
      </w:r>
    </w:p>
    <w:p w14:paraId="683CDF75">
      <w:pPr>
        <w:pStyle w:val="3"/>
        <w:spacing w:before="248" w:line="180" w:lineRule="auto"/>
        <w:ind w:left="118"/>
        <w:rPr>
          <w:color w:val="auto"/>
          <w:sz w:val="24"/>
          <w:szCs w:val="24"/>
        </w:rPr>
      </w:pPr>
      <w:r>
        <w:rPr>
          <w:color w:val="auto"/>
          <w:sz w:val="24"/>
          <w:szCs w:val="24"/>
        </w:rPr>
        <w:t>项目编号</w:t>
      </w:r>
      <w:r>
        <w:rPr>
          <w:rFonts w:ascii="Arial" w:hAnsi="Arial" w:eastAsia="Arial" w:cs="Arial"/>
          <w:color w:val="auto"/>
          <w:sz w:val="24"/>
          <w:szCs w:val="24"/>
        </w:rPr>
        <w:t>/</w:t>
      </w:r>
      <w:r>
        <w:rPr>
          <w:color w:val="auto"/>
          <w:sz w:val="24"/>
          <w:szCs w:val="24"/>
        </w:rPr>
        <w:t>包号：</w:t>
      </w:r>
      <w:r>
        <w:rPr>
          <w:rFonts w:ascii="Arial" w:hAnsi="Arial" w:eastAsia="Arial" w:cs="Arial"/>
          <w:color w:val="auto"/>
          <w:sz w:val="24"/>
          <w:szCs w:val="24"/>
        </w:rPr>
        <w:t>__________</w:t>
      </w:r>
      <w:r>
        <w:rPr>
          <w:rFonts w:ascii="Arial" w:hAnsi="Arial" w:eastAsia="Arial" w:cs="Arial"/>
          <w:color w:val="auto"/>
          <w:spacing w:val="58"/>
          <w:w w:val="101"/>
          <w:sz w:val="24"/>
          <w:szCs w:val="24"/>
        </w:rPr>
        <w:t xml:space="preserve"> </w:t>
      </w:r>
      <w:r>
        <w:rPr>
          <w:color w:val="auto"/>
          <w:sz w:val="24"/>
          <w:szCs w:val="24"/>
        </w:rPr>
        <w:t>项目名称：</w:t>
      </w:r>
      <w:r>
        <w:rPr>
          <w:rFonts w:ascii="Arial" w:hAnsi="Arial" w:eastAsia="Arial" w:cs="Arial"/>
          <w:color w:val="auto"/>
          <w:sz w:val="24"/>
          <w:szCs w:val="24"/>
        </w:rPr>
        <w:t>___</w:t>
      </w:r>
      <w:r>
        <w:rPr>
          <w:rFonts w:ascii="Arial" w:hAnsi="Arial" w:eastAsia="Arial" w:cs="Arial"/>
          <w:color w:val="auto"/>
          <w:spacing w:val="-1"/>
          <w:sz w:val="24"/>
          <w:szCs w:val="24"/>
        </w:rPr>
        <w:t>______</w:t>
      </w:r>
      <w:r>
        <w:rPr>
          <w:color w:val="auto"/>
          <w:spacing w:val="-1"/>
          <w:sz w:val="24"/>
          <w:szCs w:val="24"/>
        </w:rPr>
        <w:t>报价单位：人民币元</w:t>
      </w:r>
    </w:p>
    <w:tbl>
      <w:tblPr>
        <w:tblStyle w:val="15"/>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1E30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vAlign w:val="top"/>
          </w:tcPr>
          <w:p w14:paraId="14ED80FC">
            <w:pPr>
              <w:spacing w:before="259" w:line="179" w:lineRule="auto"/>
              <w:ind w:left="44"/>
              <w:rPr>
                <w:rFonts w:ascii="微软雅黑" w:hAnsi="微软雅黑" w:eastAsia="微软雅黑" w:cs="微软雅黑"/>
                <w:color w:val="auto"/>
                <w:sz w:val="24"/>
                <w:szCs w:val="24"/>
              </w:rPr>
            </w:pPr>
            <w:r>
              <w:rPr>
                <w:rFonts w:ascii="微软雅黑" w:hAnsi="微软雅黑" w:eastAsia="微软雅黑" w:cs="微软雅黑"/>
                <w:b/>
                <w:bCs/>
                <w:color w:val="auto"/>
                <w:spacing w:val="21"/>
                <w:sz w:val="24"/>
                <w:szCs w:val="24"/>
              </w:rPr>
              <w:t>序 号</w:t>
            </w:r>
          </w:p>
        </w:tc>
        <w:tc>
          <w:tcPr>
            <w:tcW w:w="2935" w:type="dxa"/>
            <w:vAlign w:val="top"/>
          </w:tcPr>
          <w:p w14:paraId="310F3C83">
            <w:pPr>
              <w:spacing w:before="216" w:line="201" w:lineRule="auto"/>
              <w:ind w:left="108"/>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分项名称</w:t>
            </w:r>
          </w:p>
        </w:tc>
        <w:tc>
          <w:tcPr>
            <w:tcW w:w="1346" w:type="dxa"/>
            <w:vAlign w:val="top"/>
          </w:tcPr>
          <w:p w14:paraId="73A2A826">
            <w:pPr>
              <w:spacing w:before="217" w:line="196" w:lineRule="auto"/>
              <w:ind w:left="109"/>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单价（元）</w:t>
            </w:r>
          </w:p>
        </w:tc>
        <w:tc>
          <w:tcPr>
            <w:tcW w:w="1205" w:type="dxa"/>
            <w:vAlign w:val="top"/>
          </w:tcPr>
          <w:p w14:paraId="17D8E060">
            <w:pPr>
              <w:spacing w:before="216" w:line="201" w:lineRule="auto"/>
              <w:ind w:left="364"/>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数量</w:t>
            </w:r>
          </w:p>
        </w:tc>
        <w:tc>
          <w:tcPr>
            <w:tcW w:w="1344" w:type="dxa"/>
            <w:vAlign w:val="top"/>
          </w:tcPr>
          <w:p w14:paraId="25271C1C">
            <w:pPr>
              <w:spacing w:before="217" w:line="196" w:lineRule="auto"/>
              <w:ind w:left="111"/>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合价（元）</w:t>
            </w:r>
          </w:p>
        </w:tc>
        <w:tc>
          <w:tcPr>
            <w:tcW w:w="1712" w:type="dxa"/>
            <w:vAlign w:val="top"/>
          </w:tcPr>
          <w:p w14:paraId="1A0EEB9A">
            <w:pPr>
              <w:pStyle w:val="16"/>
              <w:spacing w:before="216" w:line="200"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备注</w:t>
            </w:r>
            <w:r>
              <w:rPr>
                <w:b/>
                <w:bCs/>
                <w:color w:val="auto"/>
                <w:spacing w:val="3"/>
                <w:sz w:val="24"/>
                <w:szCs w:val="24"/>
              </w:rPr>
              <w:t>/</w:t>
            </w:r>
            <w:r>
              <w:rPr>
                <w:rFonts w:ascii="微软雅黑" w:hAnsi="微软雅黑" w:eastAsia="微软雅黑" w:cs="微软雅黑"/>
                <w:b/>
                <w:bCs/>
                <w:color w:val="auto"/>
                <w:spacing w:val="3"/>
                <w:sz w:val="24"/>
                <w:szCs w:val="24"/>
              </w:rPr>
              <w:t>说明</w:t>
            </w:r>
          </w:p>
        </w:tc>
      </w:tr>
      <w:tr w14:paraId="5700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vAlign w:val="top"/>
          </w:tcPr>
          <w:p w14:paraId="3AC85B61">
            <w:pPr>
              <w:pStyle w:val="16"/>
              <w:spacing w:before="159" w:line="199" w:lineRule="auto"/>
              <w:ind w:left="254"/>
              <w:rPr>
                <w:color w:val="auto"/>
                <w:sz w:val="24"/>
                <w:szCs w:val="24"/>
              </w:rPr>
            </w:pPr>
            <w:r>
              <w:rPr>
                <w:color w:val="auto"/>
                <w:sz w:val="24"/>
                <w:szCs w:val="24"/>
              </w:rPr>
              <w:t>1</w:t>
            </w:r>
          </w:p>
        </w:tc>
        <w:tc>
          <w:tcPr>
            <w:tcW w:w="2935" w:type="dxa"/>
            <w:vAlign w:val="top"/>
          </w:tcPr>
          <w:p w14:paraId="4920E86A">
            <w:pPr>
              <w:pStyle w:val="16"/>
              <w:rPr>
                <w:color w:val="auto"/>
              </w:rPr>
            </w:pPr>
          </w:p>
        </w:tc>
        <w:tc>
          <w:tcPr>
            <w:tcW w:w="1346" w:type="dxa"/>
            <w:vAlign w:val="top"/>
          </w:tcPr>
          <w:p w14:paraId="6BDE0102">
            <w:pPr>
              <w:pStyle w:val="16"/>
              <w:rPr>
                <w:color w:val="auto"/>
              </w:rPr>
            </w:pPr>
          </w:p>
        </w:tc>
        <w:tc>
          <w:tcPr>
            <w:tcW w:w="1205" w:type="dxa"/>
            <w:vAlign w:val="top"/>
          </w:tcPr>
          <w:p w14:paraId="3264F3DA">
            <w:pPr>
              <w:pStyle w:val="16"/>
              <w:rPr>
                <w:color w:val="auto"/>
              </w:rPr>
            </w:pPr>
          </w:p>
        </w:tc>
        <w:tc>
          <w:tcPr>
            <w:tcW w:w="1344" w:type="dxa"/>
            <w:vAlign w:val="top"/>
          </w:tcPr>
          <w:p w14:paraId="2F0BE665">
            <w:pPr>
              <w:pStyle w:val="16"/>
              <w:rPr>
                <w:color w:val="auto"/>
              </w:rPr>
            </w:pPr>
          </w:p>
        </w:tc>
        <w:tc>
          <w:tcPr>
            <w:tcW w:w="1712" w:type="dxa"/>
            <w:vAlign w:val="top"/>
          </w:tcPr>
          <w:p w14:paraId="74F05BDC">
            <w:pPr>
              <w:pStyle w:val="16"/>
              <w:rPr>
                <w:color w:val="auto"/>
              </w:rPr>
            </w:pPr>
          </w:p>
        </w:tc>
      </w:tr>
      <w:tr w14:paraId="2520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vAlign w:val="top"/>
          </w:tcPr>
          <w:p w14:paraId="6A94C7F0">
            <w:pPr>
              <w:pStyle w:val="16"/>
              <w:spacing w:before="111" w:line="201" w:lineRule="auto"/>
              <w:ind w:left="245"/>
              <w:rPr>
                <w:color w:val="auto"/>
                <w:sz w:val="24"/>
                <w:szCs w:val="24"/>
              </w:rPr>
            </w:pPr>
            <w:r>
              <w:rPr>
                <w:color w:val="auto"/>
                <w:spacing w:val="1"/>
                <w:sz w:val="24"/>
                <w:szCs w:val="24"/>
              </w:rPr>
              <w:t>2</w:t>
            </w:r>
          </w:p>
        </w:tc>
        <w:tc>
          <w:tcPr>
            <w:tcW w:w="2935" w:type="dxa"/>
            <w:vAlign w:val="top"/>
          </w:tcPr>
          <w:p w14:paraId="4EC2391E">
            <w:pPr>
              <w:pStyle w:val="16"/>
              <w:rPr>
                <w:color w:val="auto"/>
              </w:rPr>
            </w:pPr>
          </w:p>
        </w:tc>
        <w:tc>
          <w:tcPr>
            <w:tcW w:w="1346" w:type="dxa"/>
            <w:vAlign w:val="top"/>
          </w:tcPr>
          <w:p w14:paraId="2B3DCECA">
            <w:pPr>
              <w:pStyle w:val="16"/>
              <w:rPr>
                <w:color w:val="auto"/>
              </w:rPr>
            </w:pPr>
          </w:p>
        </w:tc>
        <w:tc>
          <w:tcPr>
            <w:tcW w:w="1205" w:type="dxa"/>
            <w:vAlign w:val="top"/>
          </w:tcPr>
          <w:p w14:paraId="1F69D9C9">
            <w:pPr>
              <w:pStyle w:val="16"/>
              <w:rPr>
                <w:color w:val="auto"/>
              </w:rPr>
            </w:pPr>
          </w:p>
        </w:tc>
        <w:tc>
          <w:tcPr>
            <w:tcW w:w="1344" w:type="dxa"/>
            <w:vAlign w:val="top"/>
          </w:tcPr>
          <w:p w14:paraId="04974CA7">
            <w:pPr>
              <w:pStyle w:val="16"/>
              <w:rPr>
                <w:color w:val="auto"/>
              </w:rPr>
            </w:pPr>
          </w:p>
        </w:tc>
        <w:tc>
          <w:tcPr>
            <w:tcW w:w="1712" w:type="dxa"/>
            <w:vAlign w:val="top"/>
          </w:tcPr>
          <w:p w14:paraId="14192D90">
            <w:pPr>
              <w:pStyle w:val="16"/>
              <w:rPr>
                <w:color w:val="auto"/>
              </w:rPr>
            </w:pPr>
          </w:p>
        </w:tc>
      </w:tr>
      <w:tr w14:paraId="57F1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vAlign w:val="top"/>
          </w:tcPr>
          <w:p w14:paraId="3E269B6B">
            <w:pPr>
              <w:pStyle w:val="16"/>
              <w:spacing w:before="107" w:line="201" w:lineRule="auto"/>
              <w:ind w:left="246"/>
              <w:rPr>
                <w:color w:val="auto"/>
                <w:sz w:val="24"/>
                <w:szCs w:val="24"/>
              </w:rPr>
            </w:pPr>
            <w:r>
              <w:rPr>
                <w:color w:val="auto"/>
                <w:sz w:val="24"/>
                <w:szCs w:val="24"/>
              </w:rPr>
              <w:t>3</w:t>
            </w:r>
          </w:p>
        </w:tc>
        <w:tc>
          <w:tcPr>
            <w:tcW w:w="2935" w:type="dxa"/>
            <w:vAlign w:val="top"/>
          </w:tcPr>
          <w:p w14:paraId="51F27ED3">
            <w:pPr>
              <w:pStyle w:val="16"/>
              <w:spacing w:before="257" w:line="81" w:lineRule="exact"/>
              <w:ind w:left="130"/>
              <w:rPr>
                <w:color w:val="auto"/>
                <w:sz w:val="24"/>
                <w:szCs w:val="24"/>
              </w:rPr>
            </w:pPr>
            <w:r>
              <w:rPr>
                <w:color w:val="auto"/>
                <w:position w:val="1"/>
                <w:sz w:val="24"/>
                <w:szCs w:val="24"/>
              </w:rPr>
              <w:t>…</w:t>
            </w:r>
          </w:p>
        </w:tc>
        <w:tc>
          <w:tcPr>
            <w:tcW w:w="1346" w:type="dxa"/>
            <w:vAlign w:val="top"/>
          </w:tcPr>
          <w:p w14:paraId="35FB8D2C">
            <w:pPr>
              <w:pStyle w:val="16"/>
              <w:rPr>
                <w:color w:val="auto"/>
              </w:rPr>
            </w:pPr>
          </w:p>
        </w:tc>
        <w:tc>
          <w:tcPr>
            <w:tcW w:w="1205" w:type="dxa"/>
            <w:vAlign w:val="top"/>
          </w:tcPr>
          <w:p w14:paraId="36545508">
            <w:pPr>
              <w:pStyle w:val="16"/>
              <w:rPr>
                <w:color w:val="auto"/>
              </w:rPr>
            </w:pPr>
          </w:p>
        </w:tc>
        <w:tc>
          <w:tcPr>
            <w:tcW w:w="1344" w:type="dxa"/>
            <w:vAlign w:val="top"/>
          </w:tcPr>
          <w:p w14:paraId="5C2423BB">
            <w:pPr>
              <w:pStyle w:val="16"/>
              <w:rPr>
                <w:color w:val="auto"/>
              </w:rPr>
            </w:pPr>
          </w:p>
        </w:tc>
        <w:tc>
          <w:tcPr>
            <w:tcW w:w="1712" w:type="dxa"/>
            <w:vAlign w:val="top"/>
          </w:tcPr>
          <w:p w14:paraId="00DF97A9">
            <w:pPr>
              <w:pStyle w:val="16"/>
              <w:rPr>
                <w:color w:val="auto"/>
              </w:rPr>
            </w:pPr>
          </w:p>
        </w:tc>
      </w:tr>
      <w:tr w14:paraId="7FBD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77F7A1CE">
            <w:pPr>
              <w:spacing w:before="73" w:line="194" w:lineRule="auto"/>
              <w:ind w:left="4804"/>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总价（元）</w:t>
            </w:r>
          </w:p>
        </w:tc>
        <w:tc>
          <w:tcPr>
            <w:tcW w:w="1344" w:type="dxa"/>
            <w:vAlign w:val="top"/>
          </w:tcPr>
          <w:p w14:paraId="148DC28E">
            <w:pPr>
              <w:pStyle w:val="16"/>
              <w:rPr>
                <w:color w:val="auto"/>
              </w:rPr>
            </w:pPr>
          </w:p>
        </w:tc>
        <w:tc>
          <w:tcPr>
            <w:tcW w:w="1712" w:type="dxa"/>
            <w:vAlign w:val="top"/>
          </w:tcPr>
          <w:p w14:paraId="08F2E548">
            <w:pPr>
              <w:pStyle w:val="16"/>
              <w:rPr>
                <w:color w:val="auto"/>
              </w:rPr>
            </w:pPr>
          </w:p>
        </w:tc>
      </w:tr>
    </w:tbl>
    <w:p w14:paraId="2AFAD2B7">
      <w:pPr>
        <w:spacing w:line="261" w:lineRule="auto"/>
        <w:rPr>
          <w:rFonts w:ascii="Arial"/>
          <w:color w:val="auto"/>
          <w:sz w:val="21"/>
        </w:rPr>
      </w:pPr>
    </w:p>
    <w:p w14:paraId="1A0EE583">
      <w:pPr>
        <w:spacing w:line="262" w:lineRule="auto"/>
        <w:rPr>
          <w:rFonts w:ascii="Arial"/>
          <w:color w:val="auto"/>
          <w:sz w:val="21"/>
        </w:rPr>
      </w:pPr>
    </w:p>
    <w:p w14:paraId="1FEC4C50">
      <w:pPr>
        <w:spacing w:line="262" w:lineRule="auto"/>
        <w:rPr>
          <w:rFonts w:ascii="Arial"/>
          <w:color w:val="auto"/>
          <w:sz w:val="21"/>
        </w:rPr>
      </w:pPr>
    </w:p>
    <w:p w14:paraId="28DC1432">
      <w:pPr>
        <w:spacing w:line="262" w:lineRule="auto"/>
        <w:rPr>
          <w:rFonts w:ascii="Arial"/>
          <w:color w:val="auto"/>
          <w:sz w:val="21"/>
        </w:rPr>
      </w:pPr>
    </w:p>
    <w:p w14:paraId="671AB702">
      <w:pPr>
        <w:pStyle w:val="3"/>
        <w:spacing w:before="103" w:line="200" w:lineRule="auto"/>
        <w:ind w:left="123"/>
        <w:rPr>
          <w:color w:val="auto"/>
          <w:sz w:val="24"/>
          <w:szCs w:val="24"/>
        </w:rPr>
      </w:pPr>
      <w:r>
        <w:rPr>
          <w:color w:val="auto"/>
          <w:spacing w:val="-1"/>
          <w:sz w:val="24"/>
          <w:szCs w:val="24"/>
        </w:rPr>
        <w:t>注：</w:t>
      </w:r>
      <w:r>
        <w:rPr>
          <w:color w:val="auto"/>
          <w:spacing w:val="-41"/>
          <w:sz w:val="24"/>
          <w:szCs w:val="24"/>
        </w:rPr>
        <w:t xml:space="preserve"> </w:t>
      </w:r>
      <w:r>
        <w:rPr>
          <w:rFonts w:ascii="Arial" w:hAnsi="Arial" w:eastAsia="Arial" w:cs="Arial"/>
          <w:color w:val="auto"/>
          <w:spacing w:val="-1"/>
          <w:sz w:val="24"/>
          <w:szCs w:val="24"/>
        </w:rPr>
        <w:t>1.</w:t>
      </w:r>
      <w:r>
        <w:rPr>
          <w:color w:val="auto"/>
          <w:spacing w:val="-1"/>
          <w:sz w:val="24"/>
          <w:szCs w:val="24"/>
        </w:rPr>
        <w:t>本表应按包分别填写。</w:t>
      </w:r>
    </w:p>
    <w:p w14:paraId="0E70B555">
      <w:pPr>
        <w:pStyle w:val="3"/>
        <w:spacing w:before="3" w:line="200" w:lineRule="auto"/>
        <w:ind w:left="610"/>
        <w:rPr>
          <w:color w:val="auto"/>
          <w:sz w:val="24"/>
          <w:szCs w:val="24"/>
        </w:rPr>
      </w:pPr>
      <w:r>
        <w:rPr>
          <w:rFonts w:ascii="Arial" w:hAnsi="Arial" w:eastAsia="Arial" w:cs="Arial"/>
          <w:color w:val="auto"/>
          <w:sz w:val="24"/>
          <w:szCs w:val="24"/>
        </w:rPr>
        <w:t>2.</w:t>
      </w:r>
      <w:r>
        <w:rPr>
          <w:color w:val="auto"/>
          <w:sz w:val="24"/>
          <w:szCs w:val="24"/>
        </w:rPr>
        <w:t>如果不提供分项报价将视为没有实质性响应招标文件。</w:t>
      </w:r>
    </w:p>
    <w:p w14:paraId="00D74921">
      <w:pPr>
        <w:pStyle w:val="3"/>
        <w:spacing w:before="5" w:line="196" w:lineRule="auto"/>
        <w:ind w:left="611"/>
        <w:rPr>
          <w:color w:val="auto"/>
          <w:sz w:val="24"/>
          <w:szCs w:val="24"/>
        </w:rPr>
      </w:pPr>
      <w:r>
        <w:rPr>
          <w:rFonts w:ascii="Arial" w:hAnsi="Arial" w:eastAsia="Arial" w:cs="Arial"/>
          <w:color w:val="auto"/>
          <w:sz w:val="24"/>
          <w:szCs w:val="24"/>
        </w:rPr>
        <w:t>3.</w:t>
      </w:r>
      <w:r>
        <w:rPr>
          <w:color w:val="auto"/>
          <w:sz w:val="24"/>
          <w:szCs w:val="24"/>
        </w:rPr>
        <w:t>上述各项的详细规格（如有</w:t>
      </w:r>
      <w:r>
        <w:rPr>
          <w:color w:val="auto"/>
          <w:spacing w:val="-56"/>
          <w:sz w:val="24"/>
          <w:szCs w:val="24"/>
        </w:rPr>
        <w:t>），</w:t>
      </w:r>
      <w:r>
        <w:rPr>
          <w:color w:val="auto"/>
          <w:sz w:val="24"/>
          <w:szCs w:val="24"/>
        </w:rPr>
        <w:t>可另页描述。</w:t>
      </w:r>
    </w:p>
    <w:p w14:paraId="79995178">
      <w:pPr>
        <w:spacing w:line="366" w:lineRule="auto"/>
        <w:rPr>
          <w:rFonts w:ascii="Arial"/>
          <w:color w:val="auto"/>
          <w:sz w:val="21"/>
        </w:rPr>
      </w:pPr>
    </w:p>
    <w:p w14:paraId="0474C9A1">
      <w:pPr>
        <w:pStyle w:val="3"/>
        <w:spacing w:before="104" w:line="194" w:lineRule="auto"/>
        <w:ind w:left="118"/>
        <w:rPr>
          <w:rFonts w:ascii="Arial" w:hAnsi="Arial" w:eastAsia="Arial" w:cs="Arial"/>
          <w:color w:val="auto"/>
          <w:sz w:val="24"/>
          <w:szCs w:val="24"/>
        </w:rPr>
      </w:pPr>
      <w:r>
        <w:rPr>
          <w:color w:val="auto"/>
          <w:spacing w:val="-1"/>
          <w:sz w:val="24"/>
          <w:szCs w:val="24"/>
        </w:rPr>
        <w:t>投标人名称（加盖公章</w:t>
      </w:r>
      <w:r>
        <w:rPr>
          <w:color w:val="auto"/>
          <w:spacing w:val="-61"/>
          <w:sz w:val="24"/>
          <w:szCs w:val="24"/>
        </w:rPr>
        <w:t>）：</w:t>
      </w:r>
      <w:r>
        <w:rPr>
          <w:rFonts w:ascii="Arial" w:hAnsi="Arial" w:eastAsia="Arial" w:cs="Arial"/>
          <w:color w:val="auto"/>
          <w:spacing w:val="-1"/>
          <w:sz w:val="24"/>
          <w:szCs w:val="24"/>
        </w:rPr>
        <w:t>___________</w:t>
      </w:r>
    </w:p>
    <w:p w14:paraId="7C41692E">
      <w:pPr>
        <w:pStyle w:val="3"/>
        <w:spacing w:before="215" w:line="194" w:lineRule="auto"/>
        <w:ind w:left="169"/>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6AEACFC4">
      <w:pPr>
        <w:spacing w:line="194" w:lineRule="auto"/>
        <w:rPr>
          <w:color w:val="auto"/>
          <w:sz w:val="24"/>
          <w:szCs w:val="24"/>
        </w:rPr>
        <w:sectPr>
          <w:footerReference r:id="rId58" w:type="default"/>
          <w:pgSz w:w="11907" w:h="16840"/>
          <w:pgMar w:top="1183" w:right="1060" w:bottom="1060" w:left="1588" w:header="841" w:footer="886" w:gutter="0"/>
          <w:pgNumType w:fmt="decimal"/>
          <w:cols w:space="720" w:num="1"/>
        </w:sectPr>
      </w:pPr>
    </w:p>
    <w:p w14:paraId="0CA70CBE">
      <w:pPr>
        <w:pStyle w:val="3"/>
        <w:spacing w:before="273" w:line="196" w:lineRule="auto"/>
        <w:ind w:left="131"/>
        <w:outlineLvl w:val="1"/>
        <w:rPr>
          <w:color w:val="auto"/>
          <w:sz w:val="24"/>
          <w:szCs w:val="24"/>
        </w:rPr>
      </w:pPr>
      <w:r>
        <w:rPr>
          <w:rFonts w:ascii="Arial" w:hAnsi="Arial" w:eastAsia="Arial" w:cs="Arial"/>
          <w:color w:val="auto"/>
          <w:sz w:val="24"/>
          <w:szCs w:val="24"/>
        </w:rPr>
        <w:t xml:space="preserve">5   </w:t>
      </w:r>
      <w:r>
        <w:rPr>
          <w:color w:val="auto"/>
          <w:sz w:val="24"/>
          <w:szCs w:val="24"/>
        </w:rPr>
        <w:t>合同条款偏离表（实质性格式）</w:t>
      </w:r>
    </w:p>
    <w:p w14:paraId="068A661F">
      <w:pPr>
        <w:spacing w:line="469" w:lineRule="auto"/>
        <w:rPr>
          <w:rFonts w:ascii="Arial"/>
          <w:color w:val="auto"/>
          <w:sz w:val="21"/>
        </w:rPr>
      </w:pPr>
    </w:p>
    <w:p w14:paraId="58C661E1">
      <w:pPr>
        <w:pStyle w:val="3"/>
        <w:spacing w:before="150" w:line="205" w:lineRule="auto"/>
        <w:ind w:left="3390"/>
        <w:rPr>
          <w:color w:val="auto"/>
          <w:sz w:val="35"/>
          <w:szCs w:val="35"/>
        </w:rPr>
      </w:pPr>
      <w:r>
        <w:rPr>
          <w:b/>
          <w:bCs/>
          <w:color w:val="auto"/>
          <w:spacing w:val="10"/>
          <w:sz w:val="35"/>
          <w:szCs w:val="35"/>
        </w:rPr>
        <w:t>合同条款偏离表</w:t>
      </w:r>
    </w:p>
    <w:p w14:paraId="7968497F">
      <w:pPr>
        <w:spacing w:line="282" w:lineRule="auto"/>
        <w:rPr>
          <w:rFonts w:ascii="Arial"/>
          <w:color w:val="auto"/>
          <w:sz w:val="21"/>
        </w:rPr>
      </w:pPr>
    </w:p>
    <w:p w14:paraId="357FC67A">
      <w:pPr>
        <w:spacing w:line="283" w:lineRule="auto"/>
        <w:rPr>
          <w:rFonts w:ascii="Arial"/>
          <w:color w:val="auto"/>
          <w:sz w:val="21"/>
        </w:rPr>
      </w:pPr>
    </w:p>
    <w:p w14:paraId="4694F748">
      <w:pPr>
        <w:pStyle w:val="3"/>
        <w:spacing w:before="103" w:line="194" w:lineRule="auto"/>
        <w:ind w:left="478"/>
        <w:rPr>
          <w:rFonts w:ascii="Arial" w:hAnsi="Arial" w:eastAsia="Arial" w:cs="Arial"/>
          <w:color w:val="auto"/>
          <w:sz w:val="24"/>
          <w:szCs w:val="24"/>
        </w:rPr>
      </w:pP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w:t>
      </w:r>
      <w:r>
        <w:rPr>
          <w:rFonts w:ascii="Arial" w:hAnsi="Arial" w:eastAsia="Arial" w:cs="Arial"/>
          <w:color w:val="auto"/>
          <w:spacing w:val="-1"/>
          <w:sz w:val="24"/>
          <w:szCs w:val="24"/>
        </w:rPr>
        <w:t xml:space="preserve">___________________         </w:t>
      </w:r>
      <w:r>
        <w:rPr>
          <w:color w:val="auto"/>
          <w:spacing w:val="-1"/>
          <w:sz w:val="24"/>
          <w:szCs w:val="24"/>
        </w:rPr>
        <w:t>项目名称：</w:t>
      </w:r>
      <w:r>
        <w:rPr>
          <w:rFonts w:ascii="Arial" w:hAnsi="Arial" w:eastAsia="Arial" w:cs="Arial"/>
          <w:color w:val="auto"/>
          <w:spacing w:val="-1"/>
          <w:sz w:val="24"/>
          <w:szCs w:val="24"/>
        </w:rPr>
        <w:t>____________</w:t>
      </w:r>
    </w:p>
    <w:p w14:paraId="4455AFFF">
      <w:pPr>
        <w:spacing w:line="148" w:lineRule="exact"/>
        <w:rPr>
          <w:color w:val="auto"/>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2FF6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229FF987">
            <w:pPr>
              <w:spacing w:before="336" w:line="201" w:lineRule="auto"/>
              <w:ind w:left="34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772" w:type="dxa"/>
            <w:vAlign w:val="top"/>
          </w:tcPr>
          <w:p w14:paraId="67EEBF38">
            <w:pPr>
              <w:spacing w:before="161" w:line="210" w:lineRule="auto"/>
              <w:ind w:left="287" w:right="165" w:hanging="121"/>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招标文件条目</w:t>
            </w:r>
            <w:r>
              <w:rPr>
                <w:rFonts w:ascii="微软雅黑" w:hAnsi="微软雅黑" w:eastAsia="微软雅黑" w:cs="微软雅黑"/>
                <w:color w:val="auto"/>
                <w:sz w:val="24"/>
                <w:szCs w:val="24"/>
              </w:rPr>
              <w:t xml:space="preserve"> 号（页码）</w:t>
            </w:r>
          </w:p>
        </w:tc>
        <w:tc>
          <w:tcPr>
            <w:tcW w:w="1675" w:type="dxa"/>
            <w:vAlign w:val="top"/>
          </w:tcPr>
          <w:p w14:paraId="6F39A868">
            <w:pPr>
              <w:spacing w:before="336" w:line="201" w:lineRule="auto"/>
              <w:ind w:left="1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1675" w:type="dxa"/>
            <w:vAlign w:val="top"/>
          </w:tcPr>
          <w:p w14:paraId="1B2A8ABC">
            <w:pPr>
              <w:spacing w:before="337" w:line="201" w:lineRule="auto"/>
              <w:ind w:left="12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投标文件内容</w:t>
            </w:r>
          </w:p>
        </w:tc>
        <w:tc>
          <w:tcPr>
            <w:tcW w:w="1874" w:type="dxa"/>
            <w:vAlign w:val="top"/>
          </w:tcPr>
          <w:p w14:paraId="4BA24738">
            <w:pPr>
              <w:spacing w:before="337" w:line="201" w:lineRule="auto"/>
              <w:ind w:left="45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137" w:type="dxa"/>
            <w:vAlign w:val="top"/>
          </w:tcPr>
          <w:p w14:paraId="17FFFA40">
            <w:pPr>
              <w:spacing w:before="336" w:line="201" w:lineRule="auto"/>
              <w:ind w:left="32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6F5BB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3F3C7099">
            <w:pPr>
              <w:spacing w:before="40" w:line="196"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对本项目合同条款的偏离情况</w:t>
            </w:r>
            <w:r>
              <w:rPr>
                <w:rFonts w:ascii="微软雅黑" w:hAnsi="微软雅黑" w:eastAsia="微软雅黑" w:cs="微软雅黑"/>
                <w:color w:val="auto"/>
                <w:sz w:val="24"/>
                <w:szCs w:val="24"/>
              </w:rPr>
              <w:t>（应进行选择，未选择</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pacing w:val="-51"/>
                <w:sz w:val="24"/>
                <w:szCs w:val="24"/>
              </w:rPr>
              <w:t>）：</w:t>
            </w:r>
          </w:p>
          <w:p w14:paraId="7C4CC4D6">
            <w:pPr>
              <w:pStyle w:val="16"/>
              <w:spacing w:before="13" w:line="199" w:lineRule="auto"/>
              <w:ind w:left="112" w:right="106" w:firstLine="18"/>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无偏离</w:t>
            </w:r>
            <w:r>
              <w:rPr>
                <w:rFonts w:ascii="微软雅黑" w:hAnsi="微软雅黑" w:eastAsia="微软雅黑" w:cs="微软雅黑"/>
                <w:color w:val="auto"/>
                <w:spacing w:val="1"/>
                <w:sz w:val="24"/>
                <w:szCs w:val="24"/>
              </w:rPr>
              <w:t>（如无偏离，仅选择无偏离即可；无偏离即为</w:t>
            </w:r>
            <w:r>
              <w:rPr>
                <w:rFonts w:ascii="微软雅黑" w:hAnsi="微软雅黑" w:eastAsia="微软雅黑" w:cs="微软雅黑"/>
                <w:color w:val="auto"/>
                <w:sz w:val="24"/>
                <w:szCs w:val="24"/>
              </w:rPr>
              <w:t xml:space="preserve">对合同条款中的所有要求，均视 </w:t>
            </w:r>
            <w:r>
              <w:rPr>
                <w:rFonts w:ascii="微软雅黑" w:hAnsi="微软雅黑" w:eastAsia="微软雅黑" w:cs="微软雅黑"/>
                <w:color w:val="auto"/>
                <w:spacing w:val="-5"/>
                <w:sz w:val="24"/>
                <w:szCs w:val="24"/>
              </w:rPr>
              <w:t>作</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已对之理解和响应。）</w:t>
            </w:r>
          </w:p>
          <w:p w14:paraId="67D36235">
            <w:pPr>
              <w:pStyle w:val="16"/>
              <w:spacing w:before="11" w:line="189" w:lineRule="auto"/>
              <w:ind w:left="137" w:right="106" w:hanging="7"/>
              <w:rPr>
                <w:rFonts w:ascii="微软雅黑" w:hAnsi="微软雅黑" w:eastAsia="微软雅黑" w:cs="微软雅黑"/>
                <w:color w:val="auto"/>
                <w:sz w:val="24"/>
                <w:szCs w:val="24"/>
              </w:rPr>
            </w:pPr>
            <w:r>
              <w:rPr>
                <w:b/>
                <w:bCs/>
                <w:color w:val="auto"/>
                <w:spacing w:val="1"/>
                <w:sz w:val="24"/>
                <w:szCs w:val="24"/>
              </w:rPr>
              <w:t>□</w:t>
            </w:r>
            <w:r>
              <w:rPr>
                <w:rFonts w:ascii="微软雅黑" w:hAnsi="微软雅黑" w:eastAsia="微软雅黑" w:cs="微软雅黑"/>
                <w:b/>
                <w:bCs/>
                <w:color w:val="auto"/>
                <w:spacing w:val="1"/>
                <w:sz w:val="24"/>
                <w:szCs w:val="24"/>
              </w:rPr>
              <w:t>有偏离</w:t>
            </w:r>
            <w:r>
              <w:rPr>
                <w:rFonts w:ascii="微软雅黑" w:hAnsi="微软雅黑" w:eastAsia="微软雅黑" w:cs="微软雅黑"/>
                <w:color w:val="auto"/>
                <w:spacing w:val="1"/>
                <w:sz w:val="24"/>
                <w:szCs w:val="24"/>
              </w:rPr>
              <w:t>（如有偏离，则应在本表中对负偏离项逐一列</w:t>
            </w:r>
            <w:r>
              <w:rPr>
                <w:rFonts w:ascii="微软雅黑" w:hAnsi="微软雅黑" w:eastAsia="微软雅黑" w:cs="微软雅黑"/>
                <w:color w:val="auto"/>
                <w:sz w:val="24"/>
                <w:szCs w:val="24"/>
              </w:rPr>
              <w:t>明，否则</w:t>
            </w:r>
            <w:r>
              <w:rPr>
                <w:rFonts w:ascii="微软雅黑" w:hAnsi="微软雅黑" w:eastAsia="微软雅黑" w:cs="微软雅黑"/>
                <w:b/>
                <w:bCs/>
                <w:color w:val="auto"/>
                <w:sz w:val="24"/>
                <w:szCs w:val="24"/>
              </w:rPr>
              <w:t>投标无效</w:t>
            </w:r>
            <w:r>
              <w:rPr>
                <w:rFonts w:ascii="微软雅黑" w:hAnsi="微软雅黑" w:eastAsia="微软雅黑" w:cs="微软雅黑"/>
                <w:color w:val="auto"/>
                <w:sz w:val="24"/>
                <w:szCs w:val="24"/>
              </w:rPr>
              <w:t xml:space="preserve">；对合同条款 </w:t>
            </w:r>
            <w:r>
              <w:rPr>
                <w:rFonts w:ascii="微软雅黑" w:hAnsi="微软雅黑" w:eastAsia="微软雅黑" w:cs="微软雅黑"/>
                <w:color w:val="auto"/>
                <w:spacing w:val="-5"/>
                <w:sz w:val="24"/>
                <w:szCs w:val="24"/>
              </w:rPr>
              <w:t>中的所有要求</w:t>
            </w:r>
            <w:r>
              <w:rPr>
                <w:rFonts w:ascii="微软雅黑" w:hAnsi="微软雅黑" w:eastAsia="微软雅黑" w:cs="微软雅黑"/>
                <w:color w:val="auto"/>
                <w:spacing w:val="-28"/>
                <w:sz w:val="24"/>
                <w:szCs w:val="24"/>
              </w:rPr>
              <w:t xml:space="preserve"> </w:t>
            </w:r>
            <w:r>
              <w:rPr>
                <w:rFonts w:ascii="微软雅黑" w:hAnsi="微软雅黑" w:eastAsia="微软雅黑" w:cs="微软雅黑"/>
                <w:color w:val="auto"/>
                <w:spacing w:val="-5"/>
                <w:sz w:val="24"/>
                <w:szCs w:val="24"/>
              </w:rPr>
              <w:t>，除本表列明的偏离外</w:t>
            </w:r>
            <w:r>
              <w:rPr>
                <w:rFonts w:ascii="微软雅黑" w:hAnsi="微软雅黑" w:eastAsia="微软雅黑" w:cs="微软雅黑"/>
                <w:color w:val="auto"/>
                <w:spacing w:val="-29"/>
                <w:sz w:val="24"/>
                <w:szCs w:val="24"/>
              </w:rPr>
              <w:t xml:space="preserve"> </w:t>
            </w:r>
            <w:r>
              <w:rPr>
                <w:rFonts w:ascii="微软雅黑" w:hAnsi="微软雅黑" w:eastAsia="微软雅黑" w:cs="微软雅黑"/>
                <w:color w:val="auto"/>
                <w:spacing w:val="-5"/>
                <w:sz w:val="24"/>
                <w:szCs w:val="24"/>
              </w:rPr>
              <w:t>，均视作</w:t>
            </w:r>
            <w:r>
              <w:rPr>
                <w:rFonts w:hint="eastAsia" w:ascii="微软雅黑" w:hAnsi="微软雅黑" w:eastAsia="微软雅黑" w:cs="微软雅黑"/>
                <w:color w:val="auto"/>
                <w:spacing w:val="-5"/>
                <w:sz w:val="24"/>
                <w:szCs w:val="24"/>
                <w:lang w:eastAsia="zh-CN"/>
              </w:rPr>
              <w:t>投标人</w:t>
            </w:r>
            <w:r>
              <w:rPr>
                <w:rFonts w:ascii="微软雅黑" w:hAnsi="微软雅黑" w:eastAsia="微软雅黑" w:cs="微软雅黑"/>
                <w:color w:val="auto"/>
                <w:spacing w:val="-5"/>
                <w:sz w:val="24"/>
                <w:szCs w:val="24"/>
              </w:rPr>
              <w:t>已对之理解</w:t>
            </w:r>
            <w:r>
              <w:rPr>
                <w:rFonts w:ascii="微软雅黑" w:hAnsi="微软雅黑" w:eastAsia="微软雅黑" w:cs="微软雅黑"/>
                <w:color w:val="auto"/>
                <w:spacing w:val="-6"/>
                <w:sz w:val="24"/>
                <w:szCs w:val="24"/>
              </w:rPr>
              <w:t>和响应。）</w:t>
            </w:r>
          </w:p>
        </w:tc>
      </w:tr>
      <w:tr w14:paraId="45B3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4B7860C5">
            <w:pPr>
              <w:pStyle w:val="16"/>
              <w:rPr>
                <w:color w:val="auto"/>
              </w:rPr>
            </w:pPr>
          </w:p>
        </w:tc>
        <w:tc>
          <w:tcPr>
            <w:tcW w:w="1772" w:type="dxa"/>
            <w:vAlign w:val="top"/>
          </w:tcPr>
          <w:p w14:paraId="6339C028">
            <w:pPr>
              <w:pStyle w:val="16"/>
              <w:rPr>
                <w:color w:val="auto"/>
              </w:rPr>
            </w:pPr>
          </w:p>
        </w:tc>
        <w:tc>
          <w:tcPr>
            <w:tcW w:w="1675" w:type="dxa"/>
            <w:vAlign w:val="top"/>
          </w:tcPr>
          <w:p w14:paraId="2119C1AE">
            <w:pPr>
              <w:pStyle w:val="16"/>
              <w:rPr>
                <w:color w:val="auto"/>
              </w:rPr>
            </w:pPr>
          </w:p>
        </w:tc>
        <w:tc>
          <w:tcPr>
            <w:tcW w:w="1675" w:type="dxa"/>
            <w:vAlign w:val="top"/>
          </w:tcPr>
          <w:p w14:paraId="760BC15B">
            <w:pPr>
              <w:pStyle w:val="16"/>
              <w:rPr>
                <w:color w:val="auto"/>
              </w:rPr>
            </w:pPr>
          </w:p>
        </w:tc>
        <w:tc>
          <w:tcPr>
            <w:tcW w:w="1874" w:type="dxa"/>
            <w:vAlign w:val="top"/>
          </w:tcPr>
          <w:p w14:paraId="555CA892">
            <w:pPr>
              <w:pStyle w:val="16"/>
              <w:rPr>
                <w:color w:val="auto"/>
              </w:rPr>
            </w:pPr>
          </w:p>
        </w:tc>
        <w:tc>
          <w:tcPr>
            <w:tcW w:w="1137" w:type="dxa"/>
            <w:vAlign w:val="top"/>
          </w:tcPr>
          <w:p w14:paraId="2600ADF2">
            <w:pPr>
              <w:pStyle w:val="16"/>
              <w:rPr>
                <w:color w:val="auto"/>
              </w:rPr>
            </w:pPr>
          </w:p>
        </w:tc>
      </w:tr>
      <w:tr w14:paraId="6885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2126E2DF">
            <w:pPr>
              <w:pStyle w:val="16"/>
              <w:rPr>
                <w:color w:val="auto"/>
              </w:rPr>
            </w:pPr>
          </w:p>
        </w:tc>
        <w:tc>
          <w:tcPr>
            <w:tcW w:w="1772" w:type="dxa"/>
            <w:vAlign w:val="top"/>
          </w:tcPr>
          <w:p w14:paraId="337E039E">
            <w:pPr>
              <w:pStyle w:val="16"/>
              <w:rPr>
                <w:color w:val="auto"/>
              </w:rPr>
            </w:pPr>
          </w:p>
        </w:tc>
        <w:tc>
          <w:tcPr>
            <w:tcW w:w="1675" w:type="dxa"/>
            <w:vAlign w:val="top"/>
          </w:tcPr>
          <w:p w14:paraId="5CD6353F">
            <w:pPr>
              <w:pStyle w:val="16"/>
              <w:rPr>
                <w:color w:val="auto"/>
              </w:rPr>
            </w:pPr>
          </w:p>
        </w:tc>
        <w:tc>
          <w:tcPr>
            <w:tcW w:w="1675" w:type="dxa"/>
            <w:vAlign w:val="top"/>
          </w:tcPr>
          <w:p w14:paraId="6F9BD5D8">
            <w:pPr>
              <w:pStyle w:val="16"/>
              <w:rPr>
                <w:color w:val="auto"/>
              </w:rPr>
            </w:pPr>
          </w:p>
        </w:tc>
        <w:tc>
          <w:tcPr>
            <w:tcW w:w="1874" w:type="dxa"/>
            <w:vAlign w:val="top"/>
          </w:tcPr>
          <w:p w14:paraId="63339232">
            <w:pPr>
              <w:pStyle w:val="16"/>
              <w:rPr>
                <w:color w:val="auto"/>
              </w:rPr>
            </w:pPr>
          </w:p>
        </w:tc>
        <w:tc>
          <w:tcPr>
            <w:tcW w:w="1137" w:type="dxa"/>
            <w:vAlign w:val="top"/>
          </w:tcPr>
          <w:p w14:paraId="38F2B46F">
            <w:pPr>
              <w:pStyle w:val="16"/>
              <w:rPr>
                <w:color w:val="auto"/>
              </w:rPr>
            </w:pPr>
          </w:p>
        </w:tc>
      </w:tr>
      <w:tr w14:paraId="39EE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0B6C1817">
            <w:pPr>
              <w:pStyle w:val="16"/>
              <w:rPr>
                <w:color w:val="auto"/>
              </w:rPr>
            </w:pPr>
          </w:p>
        </w:tc>
        <w:tc>
          <w:tcPr>
            <w:tcW w:w="1772" w:type="dxa"/>
            <w:vAlign w:val="top"/>
          </w:tcPr>
          <w:p w14:paraId="206F0BEC">
            <w:pPr>
              <w:pStyle w:val="16"/>
              <w:rPr>
                <w:color w:val="auto"/>
              </w:rPr>
            </w:pPr>
          </w:p>
        </w:tc>
        <w:tc>
          <w:tcPr>
            <w:tcW w:w="1675" w:type="dxa"/>
            <w:vAlign w:val="top"/>
          </w:tcPr>
          <w:p w14:paraId="6B699543">
            <w:pPr>
              <w:pStyle w:val="16"/>
              <w:rPr>
                <w:color w:val="auto"/>
              </w:rPr>
            </w:pPr>
          </w:p>
        </w:tc>
        <w:tc>
          <w:tcPr>
            <w:tcW w:w="1675" w:type="dxa"/>
            <w:vAlign w:val="top"/>
          </w:tcPr>
          <w:p w14:paraId="3EC80D37">
            <w:pPr>
              <w:pStyle w:val="16"/>
              <w:rPr>
                <w:color w:val="auto"/>
              </w:rPr>
            </w:pPr>
          </w:p>
        </w:tc>
        <w:tc>
          <w:tcPr>
            <w:tcW w:w="1874" w:type="dxa"/>
            <w:vAlign w:val="top"/>
          </w:tcPr>
          <w:p w14:paraId="7B4C90EA">
            <w:pPr>
              <w:pStyle w:val="16"/>
              <w:rPr>
                <w:color w:val="auto"/>
              </w:rPr>
            </w:pPr>
          </w:p>
        </w:tc>
        <w:tc>
          <w:tcPr>
            <w:tcW w:w="1137" w:type="dxa"/>
            <w:vAlign w:val="top"/>
          </w:tcPr>
          <w:p w14:paraId="59364E34">
            <w:pPr>
              <w:pStyle w:val="16"/>
              <w:rPr>
                <w:color w:val="auto"/>
              </w:rPr>
            </w:pPr>
          </w:p>
        </w:tc>
      </w:tr>
      <w:tr w14:paraId="2F5EB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5735A662">
            <w:pPr>
              <w:pStyle w:val="16"/>
              <w:rPr>
                <w:color w:val="auto"/>
              </w:rPr>
            </w:pPr>
          </w:p>
        </w:tc>
        <w:tc>
          <w:tcPr>
            <w:tcW w:w="1772" w:type="dxa"/>
            <w:vAlign w:val="top"/>
          </w:tcPr>
          <w:p w14:paraId="7D0E64F1">
            <w:pPr>
              <w:pStyle w:val="16"/>
              <w:rPr>
                <w:color w:val="auto"/>
              </w:rPr>
            </w:pPr>
          </w:p>
        </w:tc>
        <w:tc>
          <w:tcPr>
            <w:tcW w:w="1675" w:type="dxa"/>
            <w:vAlign w:val="top"/>
          </w:tcPr>
          <w:p w14:paraId="7D35A9D9">
            <w:pPr>
              <w:pStyle w:val="16"/>
              <w:rPr>
                <w:color w:val="auto"/>
              </w:rPr>
            </w:pPr>
          </w:p>
        </w:tc>
        <w:tc>
          <w:tcPr>
            <w:tcW w:w="1675" w:type="dxa"/>
            <w:vAlign w:val="top"/>
          </w:tcPr>
          <w:p w14:paraId="496BA78E">
            <w:pPr>
              <w:pStyle w:val="16"/>
              <w:rPr>
                <w:color w:val="auto"/>
              </w:rPr>
            </w:pPr>
          </w:p>
        </w:tc>
        <w:tc>
          <w:tcPr>
            <w:tcW w:w="1874" w:type="dxa"/>
            <w:vAlign w:val="top"/>
          </w:tcPr>
          <w:p w14:paraId="7E78994F">
            <w:pPr>
              <w:pStyle w:val="16"/>
              <w:rPr>
                <w:color w:val="auto"/>
              </w:rPr>
            </w:pPr>
          </w:p>
        </w:tc>
        <w:tc>
          <w:tcPr>
            <w:tcW w:w="1137" w:type="dxa"/>
            <w:vAlign w:val="top"/>
          </w:tcPr>
          <w:p w14:paraId="2B1CEA56">
            <w:pPr>
              <w:pStyle w:val="16"/>
              <w:rPr>
                <w:color w:val="auto"/>
              </w:rPr>
            </w:pPr>
          </w:p>
        </w:tc>
      </w:tr>
    </w:tbl>
    <w:p w14:paraId="6E9D7491">
      <w:pPr>
        <w:pStyle w:val="3"/>
        <w:spacing w:before="320" w:line="200" w:lineRule="auto"/>
        <w:ind w:left="123"/>
        <w:rPr>
          <w:color w:val="auto"/>
          <w:sz w:val="24"/>
          <w:szCs w:val="24"/>
        </w:rPr>
      </w:pPr>
      <w:r>
        <w:rPr>
          <w:color w:val="auto"/>
          <w:spacing w:val="4"/>
          <w:sz w:val="24"/>
          <w:szCs w:val="24"/>
        </w:rPr>
        <w:t>注</w:t>
      </w:r>
      <w:r>
        <w:rPr>
          <w:color w:val="auto"/>
          <w:spacing w:val="-25"/>
          <w:sz w:val="24"/>
          <w:szCs w:val="24"/>
        </w:rPr>
        <w:t xml:space="preserve"> </w:t>
      </w:r>
      <w:r>
        <w:rPr>
          <w:color w:val="auto"/>
          <w:spacing w:val="4"/>
          <w:sz w:val="24"/>
          <w:szCs w:val="24"/>
        </w:rPr>
        <w:t>：</w:t>
      </w:r>
      <w:r>
        <w:rPr>
          <w:rFonts w:ascii="Arial" w:hAnsi="Arial" w:eastAsia="Arial" w:cs="Arial"/>
          <w:color w:val="auto"/>
          <w:spacing w:val="4"/>
          <w:sz w:val="24"/>
          <w:szCs w:val="24"/>
        </w:rPr>
        <w:t>“</w:t>
      </w:r>
      <w:r>
        <w:rPr>
          <w:color w:val="auto"/>
          <w:spacing w:val="4"/>
          <w:sz w:val="24"/>
          <w:szCs w:val="24"/>
        </w:rPr>
        <w:t>偏离情况</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列应据实填写</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正偏离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或</w:t>
      </w:r>
      <w:r>
        <w:rPr>
          <w:color w:val="auto"/>
          <w:spacing w:val="-50"/>
          <w:sz w:val="24"/>
          <w:szCs w:val="24"/>
        </w:rPr>
        <w:t xml:space="preserve"> </w:t>
      </w:r>
      <w:r>
        <w:rPr>
          <w:rFonts w:ascii="Arial" w:hAnsi="Arial" w:eastAsia="Arial" w:cs="Arial"/>
          <w:color w:val="auto"/>
          <w:spacing w:val="4"/>
          <w:sz w:val="24"/>
          <w:szCs w:val="24"/>
        </w:rPr>
        <w:t>“</w:t>
      </w:r>
      <w:r>
        <w:rPr>
          <w:color w:val="auto"/>
          <w:spacing w:val="4"/>
          <w:sz w:val="24"/>
          <w:szCs w:val="24"/>
        </w:rPr>
        <w:t>负偏离</w:t>
      </w:r>
      <w:r>
        <w:rPr>
          <w:color w:val="auto"/>
          <w:spacing w:val="-51"/>
          <w:sz w:val="24"/>
          <w:szCs w:val="24"/>
        </w:rPr>
        <w:t xml:space="preserve"> </w:t>
      </w:r>
      <w:r>
        <w:rPr>
          <w:rFonts w:ascii="Arial" w:hAnsi="Arial" w:eastAsia="Arial" w:cs="Arial"/>
          <w:color w:val="auto"/>
          <w:spacing w:val="4"/>
          <w:sz w:val="24"/>
          <w:szCs w:val="24"/>
        </w:rPr>
        <w:t>”</w:t>
      </w:r>
      <w:r>
        <w:rPr>
          <w:color w:val="auto"/>
          <w:spacing w:val="4"/>
          <w:sz w:val="24"/>
          <w:szCs w:val="24"/>
        </w:rPr>
        <w:t>。</w:t>
      </w:r>
    </w:p>
    <w:p w14:paraId="4976E85C">
      <w:pPr>
        <w:spacing w:line="261" w:lineRule="auto"/>
        <w:rPr>
          <w:rFonts w:ascii="Arial"/>
          <w:color w:val="auto"/>
          <w:sz w:val="21"/>
        </w:rPr>
      </w:pPr>
    </w:p>
    <w:p w14:paraId="52F01ABB">
      <w:pPr>
        <w:spacing w:line="261" w:lineRule="auto"/>
        <w:rPr>
          <w:rFonts w:ascii="Arial"/>
          <w:color w:val="auto"/>
          <w:sz w:val="21"/>
        </w:rPr>
      </w:pPr>
    </w:p>
    <w:p w14:paraId="20304259">
      <w:pPr>
        <w:spacing w:line="262" w:lineRule="auto"/>
        <w:rPr>
          <w:rFonts w:ascii="Arial"/>
          <w:color w:val="auto"/>
          <w:sz w:val="21"/>
        </w:rPr>
      </w:pPr>
    </w:p>
    <w:p w14:paraId="05C4AC87">
      <w:pPr>
        <w:pStyle w:val="3"/>
        <w:spacing w:before="103" w:line="194" w:lineRule="auto"/>
        <w:ind w:left="118"/>
        <w:rPr>
          <w:rFonts w:ascii="Arial" w:hAnsi="Arial" w:eastAsia="Arial" w:cs="Arial"/>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rFonts w:ascii="Arial" w:hAnsi="Arial" w:eastAsia="Arial" w:cs="Arial"/>
          <w:color w:val="auto"/>
          <w:spacing w:val="-1"/>
          <w:sz w:val="24"/>
          <w:szCs w:val="24"/>
        </w:rPr>
        <w:t>___________</w:t>
      </w:r>
    </w:p>
    <w:p w14:paraId="6CA18DF5">
      <w:pPr>
        <w:pStyle w:val="3"/>
        <w:spacing w:before="215" w:line="194" w:lineRule="auto"/>
        <w:ind w:left="169"/>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72E95C23">
      <w:pPr>
        <w:spacing w:line="194" w:lineRule="auto"/>
        <w:rPr>
          <w:color w:val="auto"/>
          <w:sz w:val="24"/>
          <w:szCs w:val="24"/>
        </w:rPr>
        <w:sectPr>
          <w:footerReference r:id="rId59" w:type="default"/>
          <w:pgSz w:w="11907" w:h="16840"/>
          <w:pgMar w:top="1183" w:right="1021" w:bottom="1060" w:left="1588" w:header="841" w:footer="886" w:gutter="0"/>
          <w:pgNumType w:fmt="decimal"/>
          <w:cols w:space="720" w:num="1"/>
        </w:sectPr>
      </w:pPr>
    </w:p>
    <w:p w14:paraId="4DE733AF">
      <w:pPr>
        <w:pStyle w:val="3"/>
        <w:spacing w:before="273" w:line="196" w:lineRule="auto"/>
        <w:ind w:left="312"/>
        <w:outlineLvl w:val="1"/>
        <w:rPr>
          <w:color w:val="auto"/>
          <w:sz w:val="24"/>
          <w:szCs w:val="24"/>
        </w:rPr>
      </w:pPr>
      <w:r>
        <w:rPr>
          <w:rFonts w:ascii="Arial" w:hAnsi="Arial" w:eastAsia="Arial" w:cs="Arial"/>
          <w:color w:val="auto"/>
          <w:sz w:val="24"/>
          <w:szCs w:val="24"/>
        </w:rPr>
        <w:t xml:space="preserve">6   </w:t>
      </w:r>
      <w:r>
        <w:rPr>
          <w:color w:val="auto"/>
          <w:sz w:val="24"/>
          <w:szCs w:val="24"/>
        </w:rPr>
        <w:t>采购需求偏离表（实质性格式）</w:t>
      </w:r>
    </w:p>
    <w:p w14:paraId="7E9A1EC0">
      <w:pPr>
        <w:pStyle w:val="3"/>
        <w:spacing w:before="205" w:line="205" w:lineRule="auto"/>
        <w:ind w:left="3573"/>
        <w:rPr>
          <w:color w:val="auto"/>
          <w:sz w:val="35"/>
          <w:szCs w:val="35"/>
        </w:rPr>
      </w:pPr>
      <w:r>
        <w:rPr>
          <w:b/>
          <w:bCs/>
          <w:color w:val="auto"/>
          <w:spacing w:val="10"/>
          <w:sz w:val="35"/>
          <w:szCs w:val="35"/>
        </w:rPr>
        <w:t>采购需求偏离表</w:t>
      </w:r>
    </w:p>
    <w:p w14:paraId="7B1930D3">
      <w:pPr>
        <w:pStyle w:val="3"/>
        <w:spacing w:before="251" w:line="194" w:lineRule="auto"/>
        <w:ind w:left="660"/>
        <w:rPr>
          <w:rFonts w:ascii="Arial" w:hAnsi="Arial" w:eastAsia="Arial" w:cs="Arial"/>
          <w:color w:val="auto"/>
          <w:sz w:val="24"/>
          <w:szCs w:val="24"/>
        </w:rPr>
      </w:pPr>
      <w:r>
        <w:rPr>
          <w:color w:val="auto"/>
          <w:sz w:val="24"/>
          <w:szCs w:val="24"/>
        </w:rPr>
        <w:t>项目编号</w:t>
      </w:r>
      <w:r>
        <w:rPr>
          <w:rFonts w:ascii="Arial" w:hAnsi="Arial" w:eastAsia="Arial" w:cs="Arial"/>
          <w:color w:val="auto"/>
          <w:sz w:val="24"/>
          <w:szCs w:val="24"/>
        </w:rPr>
        <w:t>/</w:t>
      </w:r>
      <w:r>
        <w:rPr>
          <w:color w:val="auto"/>
          <w:sz w:val="24"/>
          <w:szCs w:val="24"/>
        </w:rPr>
        <w:t>包号：</w:t>
      </w:r>
      <w:r>
        <w:rPr>
          <w:rFonts w:ascii="Arial" w:hAnsi="Arial" w:eastAsia="Arial" w:cs="Arial"/>
          <w:color w:val="auto"/>
          <w:sz w:val="24"/>
          <w:szCs w:val="24"/>
        </w:rPr>
        <w:t>___________________</w:t>
      </w:r>
      <w:r>
        <w:rPr>
          <w:rFonts w:ascii="Arial" w:hAnsi="Arial" w:eastAsia="Arial" w:cs="Arial"/>
          <w:color w:val="auto"/>
          <w:spacing w:val="-1"/>
          <w:sz w:val="24"/>
          <w:szCs w:val="24"/>
        </w:rPr>
        <w:t xml:space="preserve">         </w:t>
      </w:r>
      <w:r>
        <w:rPr>
          <w:color w:val="auto"/>
          <w:spacing w:val="-1"/>
          <w:sz w:val="24"/>
          <w:szCs w:val="24"/>
        </w:rPr>
        <w:t>项目名称：</w:t>
      </w:r>
      <w:r>
        <w:rPr>
          <w:rFonts w:ascii="Arial" w:hAnsi="Arial" w:eastAsia="Arial" w:cs="Arial"/>
          <w:color w:val="auto"/>
          <w:spacing w:val="-1"/>
          <w:sz w:val="24"/>
          <w:szCs w:val="24"/>
        </w:rPr>
        <w:t>___________</w:t>
      </w:r>
    </w:p>
    <w:p w14:paraId="3FADECE2">
      <w:pPr>
        <w:spacing w:line="147" w:lineRule="exact"/>
        <w:rPr>
          <w:color w:val="auto"/>
        </w:rPr>
      </w:pPr>
    </w:p>
    <w:tbl>
      <w:tblPr>
        <w:tblStyle w:val="1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173F9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7CB397CC">
            <w:pPr>
              <w:pStyle w:val="16"/>
              <w:spacing w:line="292" w:lineRule="auto"/>
              <w:rPr>
                <w:color w:val="auto"/>
              </w:rPr>
            </w:pPr>
          </w:p>
          <w:p w14:paraId="5AED08FE">
            <w:pPr>
              <w:spacing w:before="103" w:line="201" w:lineRule="auto"/>
              <w:ind w:left="15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481" w:type="dxa"/>
            <w:vAlign w:val="top"/>
          </w:tcPr>
          <w:p w14:paraId="2D3BB540">
            <w:pPr>
              <w:pStyle w:val="16"/>
              <w:spacing w:before="223" w:line="207" w:lineRule="auto"/>
              <w:ind w:left="214" w:right="138" w:hanging="72"/>
              <w:rPr>
                <w:color w:val="auto"/>
                <w:sz w:val="24"/>
                <w:szCs w:val="24"/>
              </w:rPr>
            </w:pPr>
            <w:r>
              <w:rPr>
                <w:rFonts w:ascii="微软雅黑" w:hAnsi="微软雅黑" w:eastAsia="微软雅黑" w:cs="微软雅黑"/>
                <w:color w:val="auto"/>
                <w:spacing w:val="-1"/>
                <w:sz w:val="24"/>
                <w:szCs w:val="24"/>
              </w:rPr>
              <w:t>招标文件条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目号</w:t>
            </w:r>
            <w:r>
              <w:rPr>
                <w:rFonts w:hint="eastAsia" w:ascii="微软雅黑" w:hAnsi="微软雅黑" w:eastAsia="微软雅黑" w:cs="微软雅黑"/>
                <w:color w:val="auto"/>
                <w:spacing w:val="-4"/>
                <w:sz w:val="24"/>
                <w:szCs w:val="24"/>
                <w:lang w:eastAsia="zh-CN"/>
              </w:rPr>
              <w:t>（</w:t>
            </w:r>
            <w:r>
              <w:rPr>
                <w:rFonts w:ascii="微软雅黑" w:hAnsi="微软雅黑" w:eastAsia="微软雅黑" w:cs="微软雅黑"/>
                <w:color w:val="auto"/>
                <w:spacing w:val="-4"/>
                <w:sz w:val="24"/>
                <w:szCs w:val="24"/>
              </w:rPr>
              <w:t>页码</w:t>
            </w:r>
            <w:r>
              <w:rPr>
                <w:rFonts w:hint="eastAsia" w:ascii="微软雅黑" w:hAnsi="微软雅黑" w:eastAsia="微软雅黑" w:cs="微软雅黑"/>
                <w:color w:val="auto"/>
                <w:spacing w:val="-4"/>
                <w:sz w:val="24"/>
                <w:szCs w:val="24"/>
                <w:lang w:eastAsia="zh-CN"/>
              </w:rPr>
              <w:t>）</w:t>
            </w:r>
          </w:p>
        </w:tc>
        <w:tc>
          <w:tcPr>
            <w:tcW w:w="2383" w:type="dxa"/>
            <w:vAlign w:val="top"/>
          </w:tcPr>
          <w:p w14:paraId="35601E4A">
            <w:pPr>
              <w:pStyle w:val="16"/>
              <w:spacing w:line="292" w:lineRule="auto"/>
              <w:rPr>
                <w:color w:val="auto"/>
              </w:rPr>
            </w:pPr>
          </w:p>
          <w:p w14:paraId="04C66669">
            <w:pPr>
              <w:spacing w:before="103" w:line="201" w:lineRule="auto"/>
              <w:ind w:left="473"/>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2125" w:type="dxa"/>
            <w:vAlign w:val="top"/>
          </w:tcPr>
          <w:p w14:paraId="004ABECD">
            <w:pPr>
              <w:pStyle w:val="16"/>
              <w:spacing w:line="292" w:lineRule="auto"/>
              <w:rPr>
                <w:color w:val="auto"/>
              </w:rPr>
            </w:pPr>
          </w:p>
          <w:p w14:paraId="230554BB">
            <w:pPr>
              <w:spacing w:before="103" w:line="201" w:lineRule="auto"/>
              <w:ind w:left="34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投标响应内容</w:t>
            </w:r>
          </w:p>
        </w:tc>
        <w:tc>
          <w:tcPr>
            <w:tcW w:w="1874" w:type="dxa"/>
            <w:vAlign w:val="top"/>
          </w:tcPr>
          <w:p w14:paraId="7F49CADD">
            <w:pPr>
              <w:pStyle w:val="16"/>
              <w:spacing w:line="292" w:lineRule="auto"/>
              <w:rPr>
                <w:color w:val="auto"/>
              </w:rPr>
            </w:pPr>
          </w:p>
          <w:p w14:paraId="2DFF5B6E">
            <w:pPr>
              <w:spacing w:before="103" w:line="201" w:lineRule="auto"/>
              <w:ind w:left="45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013" w:type="dxa"/>
            <w:vAlign w:val="top"/>
          </w:tcPr>
          <w:p w14:paraId="0E193C85">
            <w:pPr>
              <w:pStyle w:val="16"/>
              <w:spacing w:line="292" w:lineRule="auto"/>
              <w:rPr>
                <w:color w:val="auto"/>
              </w:rPr>
            </w:pPr>
          </w:p>
          <w:p w14:paraId="08543BDE">
            <w:pPr>
              <w:spacing w:before="103" w:line="201" w:lineRule="auto"/>
              <w:ind w:left="26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437B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08F5DEC">
            <w:pPr>
              <w:pStyle w:val="16"/>
              <w:rPr>
                <w:color w:val="auto"/>
              </w:rPr>
            </w:pPr>
          </w:p>
        </w:tc>
        <w:tc>
          <w:tcPr>
            <w:tcW w:w="1481" w:type="dxa"/>
            <w:vAlign w:val="top"/>
          </w:tcPr>
          <w:p w14:paraId="7C09E587">
            <w:pPr>
              <w:pStyle w:val="16"/>
              <w:rPr>
                <w:color w:val="auto"/>
              </w:rPr>
            </w:pPr>
          </w:p>
        </w:tc>
        <w:tc>
          <w:tcPr>
            <w:tcW w:w="2383" w:type="dxa"/>
            <w:vAlign w:val="top"/>
          </w:tcPr>
          <w:p w14:paraId="309BB4F7">
            <w:pPr>
              <w:pStyle w:val="16"/>
              <w:rPr>
                <w:color w:val="auto"/>
              </w:rPr>
            </w:pPr>
          </w:p>
        </w:tc>
        <w:tc>
          <w:tcPr>
            <w:tcW w:w="2125" w:type="dxa"/>
            <w:vAlign w:val="top"/>
          </w:tcPr>
          <w:p w14:paraId="5A7E3459">
            <w:pPr>
              <w:pStyle w:val="16"/>
              <w:rPr>
                <w:color w:val="auto"/>
              </w:rPr>
            </w:pPr>
          </w:p>
        </w:tc>
        <w:tc>
          <w:tcPr>
            <w:tcW w:w="1874" w:type="dxa"/>
            <w:vAlign w:val="top"/>
          </w:tcPr>
          <w:p w14:paraId="7B4802C1">
            <w:pPr>
              <w:pStyle w:val="16"/>
              <w:rPr>
                <w:color w:val="auto"/>
              </w:rPr>
            </w:pPr>
          </w:p>
        </w:tc>
        <w:tc>
          <w:tcPr>
            <w:tcW w:w="1013" w:type="dxa"/>
            <w:vAlign w:val="top"/>
          </w:tcPr>
          <w:p w14:paraId="6414DEE9">
            <w:pPr>
              <w:pStyle w:val="16"/>
              <w:rPr>
                <w:color w:val="auto"/>
              </w:rPr>
            </w:pPr>
          </w:p>
        </w:tc>
      </w:tr>
      <w:tr w14:paraId="2A74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11EB1E5">
            <w:pPr>
              <w:pStyle w:val="16"/>
              <w:rPr>
                <w:color w:val="auto"/>
              </w:rPr>
            </w:pPr>
          </w:p>
        </w:tc>
        <w:tc>
          <w:tcPr>
            <w:tcW w:w="1481" w:type="dxa"/>
            <w:vAlign w:val="top"/>
          </w:tcPr>
          <w:p w14:paraId="41C1983E">
            <w:pPr>
              <w:pStyle w:val="16"/>
              <w:rPr>
                <w:color w:val="auto"/>
              </w:rPr>
            </w:pPr>
          </w:p>
        </w:tc>
        <w:tc>
          <w:tcPr>
            <w:tcW w:w="2383" w:type="dxa"/>
            <w:vAlign w:val="top"/>
          </w:tcPr>
          <w:p w14:paraId="7AC5D70E">
            <w:pPr>
              <w:pStyle w:val="16"/>
              <w:rPr>
                <w:color w:val="auto"/>
              </w:rPr>
            </w:pPr>
          </w:p>
        </w:tc>
        <w:tc>
          <w:tcPr>
            <w:tcW w:w="2125" w:type="dxa"/>
            <w:vAlign w:val="top"/>
          </w:tcPr>
          <w:p w14:paraId="3035FFA9">
            <w:pPr>
              <w:pStyle w:val="16"/>
              <w:rPr>
                <w:color w:val="auto"/>
              </w:rPr>
            </w:pPr>
          </w:p>
        </w:tc>
        <w:tc>
          <w:tcPr>
            <w:tcW w:w="1874" w:type="dxa"/>
            <w:vAlign w:val="top"/>
          </w:tcPr>
          <w:p w14:paraId="246EC695">
            <w:pPr>
              <w:pStyle w:val="16"/>
              <w:rPr>
                <w:color w:val="auto"/>
              </w:rPr>
            </w:pPr>
          </w:p>
        </w:tc>
        <w:tc>
          <w:tcPr>
            <w:tcW w:w="1013" w:type="dxa"/>
            <w:vAlign w:val="top"/>
          </w:tcPr>
          <w:p w14:paraId="2D5F6D37">
            <w:pPr>
              <w:pStyle w:val="16"/>
              <w:rPr>
                <w:color w:val="auto"/>
              </w:rPr>
            </w:pPr>
          </w:p>
        </w:tc>
      </w:tr>
      <w:tr w14:paraId="1F423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37F5C586">
            <w:pPr>
              <w:pStyle w:val="16"/>
              <w:rPr>
                <w:color w:val="auto"/>
              </w:rPr>
            </w:pPr>
          </w:p>
        </w:tc>
        <w:tc>
          <w:tcPr>
            <w:tcW w:w="1481" w:type="dxa"/>
            <w:vAlign w:val="top"/>
          </w:tcPr>
          <w:p w14:paraId="6525DD6B">
            <w:pPr>
              <w:pStyle w:val="16"/>
              <w:rPr>
                <w:color w:val="auto"/>
              </w:rPr>
            </w:pPr>
          </w:p>
        </w:tc>
        <w:tc>
          <w:tcPr>
            <w:tcW w:w="2383" w:type="dxa"/>
            <w:vAlign w:val="top"/>
          </w:tcPr>
          <w:p w14:paraId="04A6D440">
            <w:pPr>
              <w:pStyle w:val="16"/>
              <w:rPr>
                <w:color w:val="auto"/>
              </w:rPr>
            </w:pPr>
          </w:p>
        </w:tc>
        <w:tc>
          <w:tcPr>
            <w:tcW w:w="2125" w:type="dxa"/>
            <w:vAlign w:val="top"/>
          </w:tcPr>
          <w:p w14:paraId="28A35377">
            <w:pPr>
              <w:pStyle w:val="16"/>
              <w:rPr>
                <w:color w:val="auto"/>
              </w:rPr>
            </w:pPr>
          </w:p>
        </w:tc>
        <w:tc>
          <w:tcPr>
            <w:tcW w:w="1874" w:type="dxa"/>
            <w:vAlign w:val="top"/>
          </w:tcPr>
          <w:p w14:paraId="6423CFA8">
            <w:pPr>
              <w:pStyle w:val="16"/>
              <w:rPr>
                <w:color w:val="auto"/>
              </w:rPr>
            </w:pPr>
          </w:p>
        </w:tc>
        <w:tc>
          <w:tcPr>
            <w:tcW w:w="1013" w:type="dxa"/>
            <w:vAlign w:val="top"/>
          </w:tcPr>
          <w:p w14:paraId="36AB0011">
            <w:pPr>
              <w:pStyle w:val="16"/>
              <w:rPr>
                <w:color w:val="auto"/>
              </w:rPr>
            </w:pPr>
          </w:p>
        </w:tc>
      </w:tr>
      <w:tr w14:paraId="6926E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4AB0AC7">
            <w:pPr>
              <w:pStyle w:val="16"/>
              <w:rPr>
                <w:color w:val="auto"/>
              </w:rPr>
            </w:pPr>
          </w:p>
        </w:tc>
        <w:tc>
          <w:tcPr>
            <w:tcW w:w="1481" w:type="dxa"/>
            <w:vAlign w:val="top"/>
          </w:tcPr>
          <w:p w14:paraId="62A8206F">
            <w:pPr>
              <w:pStyle w:val="16"/>
              <w:rPr>
                <w:color w:val="auto"/>
              </w:rPr>
            </w:pPr>
          </w:p>
        </w:tc>
        <w:tc>
          <w:tcPr>
            <w:tcW w:w="2383" w:type="dxa"/>
            <w:vAlign w:val="top"/>
          </w:tcPr>
          <w:p w14:paraId="01E4ED36">
            <w:pPr>
              <w:pStyle w:val="16"/>
              <w:rPr>
                <w:color w:val="auto"/>
              </w:rPr>
            </w:pPr>
          </w:p>
        </w:tc>
        <w:tc>
          <w:tcPr>
            <w:tcW w:w="2125" w:type="dxa"/>
            <w:vAlign w:val="top"/>
          </w:tcPr>
          <w:p w14:paraId="337820B4">
            <w:pPr>
              <w:pStyle w:val="16"/>
              <w:rPr>
                <w:color w:val="auto"/>
              </w:rPr>
            </w:pPr>
          </w:p>
        </w:tc>
        <w:tc>
          <w:tcPr>
            <w:tcW w:w="1874" w:type="dxa"/>
            <w:vAlign w:val="top"/>
          </w:tcPr>
          <w:p w14:paraId="01E3C9C6">
            <w:pPr>
              <w:pStyle w:val="16"/>
              <w:rPr>
                <w:color w:val="auto"/>
              </w:rPr>
            </w:pPr>
          </w:p>
        </w:tc>
        <w:tc>
          <w:tcPr>
            <w:tcW w:w="1013" w:type="dxa"/>
            <w:vAlign w:val="top"/>
          </w:tcPr>
          <w:p w14:paraId="5A9A69EE">
            <w:pPr>
              <w:pStyle w:val="16"/>
              <w:rPr>
                <w:color w:val="auto"/>
              </w:rPr>
            </w:pPr>
          </w:p>
        </w:tc>
      </w:tr>
      <w:tr w14:paraId="0889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537F64B">
            <w:pPr>
              <w:pStyle w:val="16"/>
              <w:rPr>
                <w:color w:val="auto"/>
              </w:rPr>
            </w:pPr>
          </w:p>
        </w:tc>
        <w:tc>
          <w:tcPr>
            <w:tcW w:w="1481" w:type="dxa"/>
            <w:vAlign w:val="top"/>
          </w:tcPr>
          <w:p w14:paraId="7FC54A91">
            <w:pPr>
              <w:pStyle w:val="16"/>
              <w:rPr>
                <w:color w:val="auto"/>
              </w:rPr>
            </w:pPr>
          </w:p>
        </w:tc>
        <w:tc>
          <w:tcPr>
            <w:tcW w:w="2383" w:type="dxa"/>
            <w:vAlign w:val="top"/>
          </w:tcPr>
          <w:p w14:paraId="5FFB133E">
            <w:pPr>
              <w:pStyle w:val="16"/>
              <w:rPr>
                <w:color w:val="auto"/>
              </w:rPr>
            </w:pPr>
          </w:p>
        </w:tc>
        <w:tc>
          <w:tcPr>
            <w:tcW w:w="2125" w:type="dxa"/>
            <w:vAlign w:val="top"/>
          </w:tcPr>
          <w:p w14:paraId="5EFF4D54">
            <w:pPr>
              <w:pStyle w:val="16"/>
              <w:rPr>
                <w:color w:val="auto"/>
              </w:rPr>
            </w:pPr>
          </w:p>
        </w:tc>
        <w:tc>
          <w:tcPr>
            <w:tcW w:w="1874" w:type="dxa"/>
            <w:vAlign w:val="top"/>
          </w:tcPr>
          <w:p w14:paraId="6766316C">
            <w:pPr>
              <w:pStyle w:val="16"/>
              <w:rPr>
                <w:color w:val="auto"/>
              </w:rPr>
            </w:pPr>
          </w:p>
        </w:tc>
        <w:tc>
          <w:tcPr>
            <w:tcW w:w="1013" w:type="dxa"/>
            <w:vAlign w:val="top"/>
          </w:tcPr>
          <w:p w14:paraId="0F256FF8">
            <w:pPr>
              <w:pStyle w:val="16"/>
              <w:rPr>
                <w:color w:val="auto"/>
              </w:rPr>
            </w:pPr>
          </w:p>
        </w:tc>
      </w:tr>
      <w:tr w14:paraId="6895B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563A37F8">
            <w:pPr>
              <w:pStyle w:val="16"/>
              <w:rPr>
                <w:color w:val="auto"/>
              </w:rPr>
            </w:pPr>
          </w:p>
        </w:tc>
        <w:tc>
          <w:tcPr>
            <w:tcW w:w="1481" w:type="dxa"/>
            <w:vAlign w:val="top"/>
          </w:tcPr>
          <w:p w14:paraId="7F4D7E5C">
            <w:pPr>
              <w:pStyle w:val="16"/>
              <w:rPr>
                <w:color w:val="auto"/>
              </w:rPr>
            </w:pPr>
          </w:p>
        </w:tc>
        <w:tc>
          <w:tcPr>
            <w:tcW w:w="2383" w:type="dxa"/>
            <w:vAlign w:val="top"/>
          </w:tcPr>
          <w:p w14:paraId="2D303D81">
            <w:pPr>
              <w:pStyle w:val="16"/>
              <w:rPr>
                <w:color w:val="auto"/>
              </w:rPr>
            </w:pPr>
          </w:p>
        </w:tc>
        <w:tc>
          <w:tcPr>
            <w:tcW w:w="2125" w:type="dxa"/>
            <w:vAlign w:val="top"/>
          </w:tcPr>
          <w:p w14:paraId="7B500A1D">
            <w:pPr>
              <w:pStyle w:val="16"/>
              <w:rPr>
                <w:color w:val="auto"/>
              </w:rPr>
            </w:pPr>
          </w:p>
        </w:tc>
        <w:tc>
          <w:tcPr>
            <w:tcW w:w="1874" w:type="dxa"/>
            <w:vAlign w:val="top"/>
          </w:tcPr>
          <w:p w14:paraId="589A1EA0">
            <w:pPr>
              <w:pStyle w:val="16"/>
              <w:rPr>
                <w:color w:val="auto"/>
              </w:rPr>
            </w:pPr>
          </w:p>
        </w:tc>
        <w:tc>
          <w:tcPr>
            <w:tcW w:w="1013" w:type="dxa"/>
            <w:vAlign w:val="top"/>
          </w:tcPr>
          <w:p w14:paraId="5C4E2C59">
            <w:pPr>
              <w:pStyle w:val="16"/>
              <w:rPr>
                <w:color w:val="auto"/>
              </w:rPr>
            </w:pPr>
          </w:p>
        </w:tc>
      </w:tr>
    </w:tbl>
    <w:p w14:paraId="0965E042">
      <w:pPr>
        <w:spacing w:line="256" w:lineRule="auto"/>
        <w:rPr>
          <w:rFonts w:ascii="Arial"/>
          <w:color w:val="auto"/>
          <w:sz w:val="21"/>
        </w:rPr>
      </w:pPr>
    </w:p>
    <w:p w14:paraId="62A4F3E0">
      <w:pPr>
        <w:spacing w:line="256" w:lineRule="auto"/>
        <w:rPr>
          <w:rFonts w:ascii="Arial"/>
          <w:color w:val="auto"/>
          <w:sz w:val="21"/>
        </w:rPr>
      </w:pPr>
    </w:p>
    <w:p w14:paraId="13A4B3C5">
      <w:pPr>
        <w:spacing w:line="257" w:lineRule="auto"/>
        <w:rPr>
          <w:rFonts w:ascii="Arial"/>
          <w:color w:val="auto"/>
          <w:sz w:val="21"/>
        </w:rPr>
      </w:pPr>
    </w:p>
    <w:p w14:paraId="5A213C81">
      <w:pPr>
        <w:pStyle w:val="3"/>
        <w:spacing w:before="103" w:line="203" w:lineRule="auto"/>
        <w:ind w:left="305"/>
        <w:rPr>
          <w:color w:val="auto"/>
          <w:sz w:val="24"/>
          <w:szCs w:val="24"/>
        </w:rPr>
      </w:pPr>
      <w:r>
        <w:rPr>
          <w:color w:val="auto"/>
          <w:spacing w:val="-6"/>
          <w:sz w:val="24"/>
          <w:szCs w:val="24"/>
        </w:rPr>
        <w:t>注：</w:t>
      </w:r>
    </w:p>
    <w:p w14:paraId="3D2C67C7">
      <w:pPr>
        <w:pStyle w:val="3"/>
        <w:spacing w:before="2" w:line="201" w:lineRule="auto"/>
        <w:ind w:left="320" w:right="377" w:firstLine="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58"/>
          <w:sz w:val="24"/>
          <w:szCs w:val="24"/>
        </w:rPr>
        <w:t xml:space="preserve"> </w:t>
      </w:r>
      <w:r>
        <w:rPr>
          <w:color w:val="auto"/>
          <w:spacing w:val="-2"/>
          <w:sz w:val="24"/>
          <w:szCs w:val="24"/>
        </w:rPr>
        <w:t>对招标文件中的所有商务、技术要求</w:t>
      </w:r>
      <w:r>
        <w:rPr>
          <w:color w:val="auto"/>
          <w:spacing w:val="-29"/>
          <w:sz w:val="24"/>
          <w:szCs w:val="24"/>
        </w:rPr>
        <w:t xml:space="preserve"> </w:t>
      </w:r>
      <w:r>
        <w:rPr>
          <w:color w:val="auto"/>
          <w:spacing w:val="-2"/>
          <w:sz w:val="24"/>
          <w:szCs w:val="24"/>
        </w:rPr>
        <w:t>，除本表所列明</w:t>
      </w:r>
      <w:r>
        <w:rPr>
          <w:color w:val="auto"/>
          <w:spacing w:val="-3"/>
          <w:sz w:val="24"/>
          <w:szCs w:val="24"/>
        </w:rPr>
        <w:t>的所有偏离外</w:t>
      </w:r>
      <w:r>
        <w:rPr>
          <w:color w:val="auto"/>
          <w:spacing w:val="-29"/>
          <w:sz w:val="24"/>
          <w:szCs w:val="24"/>
        </w:rPr>
        <w:t xml:space="preserve"> </w:t>
      </w:r>
      <w:r>
        <w:rPr>
          <w:color w:val="auto"/>
          <w:spacing w:val="-3"/>
          <w:sz w:val="24"/>
          <w:szCs w:val="24"/>
        </w:rPr>
        <w:t>，均视作</w:t>
      </w:r>
      <w:r>
        <w:rPr>
          <w:rFonts w:hint="eastAsia"/>
          <w:color w:val="auto"/>
          <w:spacing w:val="-3"/>
          <w:sz w:val="24"/>
          <w:szCs w:val="24"/>
          <w:lang w:eastAsia="zh-CN"/>
        </w:rPr>
        <w:t>投标人</w:t>
      </w:r>
      <w:r>
        <w:rPr>
          <w:color w:val="auto"/>
          <w:sz w:val="24"/>
          <w:szCs w:val="24"/>
        </w:rPr>
        <w:t xml:space="preserve"> </w:t>
      </w:r>
      <w:r>
        <w:rPr>
          <w:color w:val="auto"/>
          <w:spacing w:val="-2"/>
          <w:sz w:val="24"/>
          <w:szCs w:val="24"/>
        </w:rPr>
        <w:t>已对之理解和响应。此表中若无任何文字说明，</w:t>
      </w:r>
      <w:r>
        <w:rPr>
          <w:color w:val="auto"/>
          <w:spacing w:val="-29"/>
          <w:sz w:val="24"/>
          <w:szCs w:val="24"/>
        </w:rPr>
        <w:t xml:space="preserve"> </w:t>
      </w:r>
      <w:r>
        <w:rPr>
          <w:color w:val="auto"/>
          <w:spacing w:val="-2"/>
          <w:sz w:val="24"/>
          <w:szCs w:val="24"/>
        </w:rPr>
        <w:t>内容为空白的，</w:t>
      </w:r>
      <w:r>
        <w:rPr>
          <w:b/>
          <w:bCs/>
          <w:color w:val="auto"/>
          <w:spacing w:val="-2"/>
          <w:sz w:val="24"/>
          <w:szCs w:val="24"/>
        </w:rPr>
        <w:t>投标无效。</w:t>
      </w:r>
    </w:p>
    <w:p w14:paraId="7D1060E5">
      <w:pPr>
        <w:pStyle w:val="3"/>
        <w:spacing w:before="5" w:line="200" w:lineRule="auto"/>
        <w:ind w:left="312"/>
        <w:rPr>
          <w:color w:val="auto"/>
          <w:sz w:val="24"/>
          <w:szCs w:val="24"/>
        </w:rPr>
      </w:pPr>
      <w:r>
        <w:rPr>
          <w:rFonts w:ascii="Arial" w:hAnsi="Arial" w:eastAsia="Arial" w:cs="Arial"/>
          <w:color w:val="auto"/>
          <w:spacing w:val="6"/>
          <w:sz w:val="24"/>
          <w:szCs w:val="24"/>
        </w:rPr>
        <w:t>2.</w:t>
      </w:r>
      <w:r>
        <w:rPr>
          <w:rFonts w:ascii="Arial" w:hAnsi="Arial" w:eastAsia="Arial" w:cs="Arial"/>
          <w:color w:val="auto"/>
          <w:spacing w:val="-43"/>
          <w:sz w:val="24"/>
          <w:szCs w:val="24"/>
        </w:rPr>
        <w:t xml:space="preserve"> </w:t>
      </w:r>
      <w:r>
        <w:rPr>
          <w:rFonts w:ascii="Arial" w:hAnsi="Arial" w:eastAsia="Arial" w:cs="Arial"/>
          <w:color w:val="auto"/>
          <w:spacing w:val="6"/>
          <w:sz w:val="24"/>
          <w:szCs w:val="24"/>
        </w:rPr>
        <w:t>“</w:t>
      </w:r>
      <w:r>
        <w:rPr>
          <w:color w:val="auto"/>
          <w:spacing w:val="6"/>
          <w:sz w:val="24"/>
          <w:szCs w:val="24"/>
        </w:rPr>
        <w:t>偏离情况</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列应据实填写</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无偏离</w:t>
      </w:r>
      <w:r>
        <w:rPr>
          <w:color w:val="auto"/>
          <w:spacing w:val="-51"/>
          <w:sz w:val="24"/>
          <w:szCs w:val="24"/>
        </w:rPr>
        <w:t xml:space="preserve"> </w:t>
      </w:r>
      <w:r>
        <w:rPr>
          <w:rFonts w:ascii="Arial" w:hAnsi="Arial" w:eastAsia="Arial" w:cs="Arial"/>
          <w:color w:val="auto"/>
          <w:spacing w:val="6"/>
          <w:sz w:val="24"/>
          <w:szCs w:val="24"/>
        </w:rPr>
        <w:t>”</w:t>
      </w:r>
      <w:r>
        <w:rPr>
          <w:rFonts w:ascii="Arial" w:hAnsi="Arial" w:eastAsia="Arial" w:cs="Arial"/>
          <w:color w:val="auto"/>
          <w:spacing w:val="-40"/>
          <w:sz w:val="24"/>
          <w:szCs w:val="24"/>
        </w:rPr>
        <w:t xml:space="preserve"> </w:t>
      </w:r>
      <w:r>
        <w:rPr>
          <w:color w:val="auto"/>
          <w:spacing w:val="6"/>
          <w:sz w:val="24"/>
          <w:szCs w:val="24"/>
        </w:rPr>
        <w:t>、</w:t>
      </w:r>
      <w:r>
        <w:rPr>
          <w:rFonts w:ascii="Arial" w:hAnsi="Arial" w:eastAsia="Arial" w:cs="Arial"/>
          <w:color w:val="auto"/>
          <w:spacing w:val="6"/>
          <w:sz w:val="24"/>
          <w:szCs w:val="24"/>
        </w:rPr>
        <w:t>“</w:t>
      </w:r>
      <w:r>
        <w:rPr>
          <w:color w:val="auto"/>
          <w:spacing w:val="6"/>
          <w:sz w:val="24"/>
          <w:szCs w:val="24"/>
        </w:rPr>
        <w:t>正偏离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或</w:t>
      </w:r>
      <w:r>
        <w:rPr>
          <w:color w:val="auto"/>
          <w:spacing w:val="-51"/>
          <w:sz w:val="24"/>
          <w:szCs w:val="24"/>
        </w:rPr>
        <w:t xml:space="preserve"> </w:t>
      </w:r>
      <w:r>
        <w:rPr>
          <w:rFonts w:ascii="Arial" w:hAnsi="Arial" w:eastAsia="Arial" w:cs="Arial"/>
          <w:color w:val="auto"/>
          <w:spacing w:val="6"/>
          <w:sz w:val="24"/>
          <w:szCs w:val="24"/>
        </w:rPr>
        <w:t>“</w:t>
      </w:r>
      <w:r>
        <w:rPr>
          <w:color w:val="auto"/>
          <w:spacing w:val="6"/>
          <w:sz w:val="24"/>
          <w:szCs w:val="24"/>
        </w:rPr>
        <w:t>负偏离</w:t>
      </w:r>
      <w:r>
        <w:rPr>
          <w:color w:val="auto"/>
          <w:spacing w:val="-50"/>
          <w:sz w:val="24"/>
          <w:szCs w:val="24"/>
        </w:rPr>
        <w:t xml:space="preserve"> </w:t>
      </w:r>
      <w:r>
        <w:rPr>
          <w:rFonts w:ascii="Arial" w:hAnsi="Arial" w:eastAsia="Arial" w:cs="Arial"/>
          <w:color w:val="auto"/>
          <w:spacing w:val="6"/>
          <w:sz w:val="24"/>
          <w:szCs w:val="24"/>
        </w:rPr>
        <w:t>”</w:t>
      </w:r>
      <w:r>
        <w:rPr>
          <w:color w:val="auto"/>
          <w:spacing w:val="6"/>
          <w:sz w:val="24"/>
          <w:szCs w:val="24"/>
        </w:rPr>
        <w:t>。</w:t>
      </w:r>
    </w:p>
    <w:p w14:paraId="0E59567E">
      <w:pPr>
        <w:spacing w:line="299" w:lineRule="auto"/>
        <w:rPr>
          <w:rFonts w:ascii="Arial"/>
          <w:color w:val="auto"/>
          <w:sz w:val="21"/>
        </w:rPr>
      </w:pPr>
    </w:p>
    <w:p w14:paraId="47CEDB83">
      <w:pPr>
        <w:spacing w:line="300" w:lineRule="auto"/>
        <w:rPr>
          <w:rFonts w:ascii="Arial"/>
          <w:color w:val="auto"/>
          <w:sz w:val="21"/>
        </w:rPr>
      </w:pPr>
    </w:p>
    <w:p w14:paraId="13215C88">
      <w:pPr>
        <w:spacing w:line="300" w:lineRule="auto"/>
        <w:rPr>
          <w:rFonts w:ascii="Arial"/>
          <w:color w:val="auto"/>
          <w:sz w:val="21"/>
        </w:rPr>
      </w:pPr>
    </w:p>
    <w:p w14:paraId="485250E6">
      <w:pPr>
        <w:spacing w:line="300" w:lineRule="auto"/>
        <w:rPr>
          <w:rFonts w:ascii="Arial"/>
          <w:color w:val="auto"/>
          <w:sz w:val="21"/>
        </w:rPr>
      </w:pPr>
    </w:p>
    <w:p w14:paraId="1B54CDB1">
      <w:pPr>
        <w:pStyle w:val="3"/>
        <w:spacing w:before="104" w:line="194" w:lineRule="auto"/>
        <w:ind w:left="300"/>
        <w:rPr>
          <w:rFonts w:ascii="Arial" w:hAnsi="Arial" w:eastAsia="Arial" w:cs="Arial"/>
          <w:color w:val="auto"/>
          <w:sz w:val="24"/>
          <w:szCs w:val="24"/>
        </w:rPr>
      </w:pPr>
      <w:r>
        <w:rPr>
          <w:color w:val="auto"/>
          <w:spacing w:val="-1"/>
          <w:sz w:val="24"/>
          <w:szCs w:val="24"/>
        </w:rPr>
        <w:t>投标人名称（加盖公章</w:t>
      </w:r>
      <w:r>
        <w:rPr>
          <w:color w:val="auto"/>
          <w:spacing w:val="-59"/>
          <w:sz w:val="24"/>
          <w:szCs w:val="24"/>
        </w:rPr>
        <w:t>）：</w:t>
      </w:r>
      <w:r>
        <w:rPr>
          <w:color w:val="auto"/>
          <w:spacing w:val="8"/>
          <w:sz w:val="24"/>
          <w:szCs w:val="24"/>
        </w:rPr>
        <w:t xml:space="preserve">      </w:t>
      </w:r>
      <w:r>
        <w:rPr>
          <w:rFonts w:ascii="Arial" w:hAnsi="Arial" w:eastAsia="Arial" w:cs="Arial"/>
          <w:color w:val="auto"/>
          <w:spacing w:val="-1"/>
          <w:sz w:val="24"/>
          <w:szCs w:val="24"/>
        </w:rPr>
        <w:t>___________</w:t>
      </w:r>
    </w:p>
    <w:p w14:paraId="4D0DA466">
      <w:pPr>
        <w:pStyle w:val="3"/>
        <w:spacing w:before="214" w:line="194" w:lineRule="auto"/>
        <w:ind w:left="351"/>
        <w:outlineLvl w:val="9"/>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3BEF026F">
      <w:pPr>
        <w:spacing w:line="194" w:lineRule="auto"/>
        <w:rPr>
          <w:color w:val="auto"/>
          <w:sz w:val="24"/>
          <w:szCs w:val="24"/>
        </w:rPr>
        <w:sectPr>
          <w:footerReference r:id="rId60" w:type="default"/>
          <w:pgSz w:w="11907" w:h="16840"/>
          <w:pgMar w:top="1183" w:right="840" w:bottom="1060" w:left="1406" w:header="841" w:footer="886" w:gutter="0"/>
          <w:pgNumType w:fmt="decimal"/>
          <w:cols w:space="720" w:num="1"/>
        </w:sectPr>
      </w:pPr>
    </w:p>
    <w:p w14:paraId="2BB3DE43">
      <w:pPr>
        <w:pStyle w:val="3"/>
        <w:spacing w:before="274" w:line="304" w:lineRule="auto"/>
        <w:ind w:left="3" w:right="6791" w:firstLine="16"/>
        <w:outlineLvl w:val="1"/>
        <w:rPr>
          <w:color w:val="auto"/>
          <w:sz w:val="24"/>
          <w:szCs w:val="24"/>
        </w:rPr>
      </w:pPr>
      <w:r>
        <w:rPr>
          <w:rFonts w:ascii="Arial" w:hAnsi="Arial" w:eastAsia="Arial" w:cs="Arial"/>
          <w:color w:val="auto"/>
          <w:spacing w:val="-4"/>
          <w:sz w:val="24"/>
          <w:szCs w:val="24"/>
        </w:rPr>
        <w:t>7</w:t>
      </w:r>
      <w:r>
        <w:rPr>
          <w:rFonts w:ascii="Arial" w:hAnsi="Arial" w:eastAsia="Arial" w:cs="Arial"/>
          <w:color w:val="auto"/>
          <w:spacing w:val="13"/>
          <w:sz w:val="24"/>
          <w:szCs w:val="24"/>
        </w:rPr>
        <w:t xml:space="preserve">   </w:t>
      </w:r>
      <w:r>
        <w:rPr>
          <w:color w:val="auto"/>
          <w:spacing w:val="-4"/>
          <w:sz w:val="24"/>
          <w:szCs w:val="24"/>
        </w:rPr>
        <w:t>中小企业证明文件</w:t>
      </w:r>
      <w:r>
        <w:rPr>
          <w:color w:val="auto"/>
          <w:spacing w:val="2"/>
          <w:sz w:val="24"/>
          <w:szCs w:val="24"/>
        </w:rPr>
        <w:t xml:space="preserve"> </w:t>
      </w:r>
      <w:r>
        <w:rPr>
          <w:color w:val="auto"/>
          <w:spacing w:val="-1"/>
          <w:sz w:val="24"/>
          <w:szCs w:val="24"/>
        </w:rPr>
        <w:t>说明：</w:t>
      </w:r>
    </w:p>
    <w:p w14:paraId="135DA2F8">
      <w:pPr>
        <w:pStyle w:val="3"/>
        <w:spacing w:line="278" w:lineRule="auto"/>
        <w:ind w:left="4" w:firstLine="22"/>
        <w:rPr>
          <w:color w:val="auto"/>
          <w:sz w:val="24"/>
          <w:szCs w:val="24"/>
        </w:rPr>
      </w:pPr>
      <w:r>
        <w:rPr>
          <w:rFonts w:ascii="Arial" w:hAnsi="Arial" w:eastAsia="Arial" w:cs="Arial"/>
          <w:color w:val="auto"/>
          <w:spacing w:val="1"/>
          <w:sz w:val="24"/>
          <w:szCs w:val="24"/>
        </w:rPr>
        <w:t>1</w:t>
      </w:r>
      <w:r>
        <w:rPr>
          <w:color w:val="auto"/>
          <w:spacing w:val="1"/>
          <w:sz w:val="24"/>
          <w:szCs w:val="24"/>
        </w:rPr>
        <w:t>）中小企业参加政府采购活动，应当出具《中小企业声明函》</w:t>
      </w:r>
      <w:r>
        <w:rPr>
          <w:color w:val="auto"/>
          <w:sz w:val="24"/>
          <w:szCs w:val="24"/>
        </w:rPr>
        <w:t xml:space="preserve">或《残疾人福利性单位 </w:t>
      </w:r>
      <w:r>
        <w:rPr>
          <w:color w:val="auto"/>
          <w:spacing w:val="-1"/>
          <w:sz w:val="24"/>
          <w:szCs w:val="24"/>
        </w:rPr>
        <w:t>声明函》或由省级以上监狱管理局、戒毒管理局（含</w:t>
      </w:r>
      <w:r>
        <w:rPr>
          <w:color w:val="auto"/>
          <w:spacing w:val="-2"/>
          <w:sz w:val="24"/>
          <w:szCs w:val="24"/>
        </w:rPr>
        <w:t>新疆生产建设兵团）出具的属于监</w:t>
      </w:r>
      <w:r>
        <w:rPr>
          <w:color w:val="auto"/>
          <w:sz w:val="24"/>
          <w:szCs w:val="24"/>
        </w:rPr>
        <w:t xml:space="preserve"> </w:t>
      </w:r>
      <w:r>
        <w:rPr>
          <w:color w:val="auto"/>
          <w:spacing w:val="-3"/>
          <w:sz w:val="24"/>
          <w:szCs w:val="24"/>
        </w:rPr>
        <w:t>狱企业的证明文件，</w:t>
      </w:r>
      <w:r>
        <w:rPr>
          <w:color w:val="auto"/>
          <w:spacing w:val="-46"/>
          <w:sz w:val="24"/>
          <w:szCs w:val="24"/>
        </w:rPr>
        <w:t xml:space="preserve"> </w:t>
      </w:r>
      <w:r>
        <w:rPr>
          <w:color w:val="auto"/>
          <w:spacing w:val="-3"/>
          <w:sz w:val="24"/>
          <w:szCs w:val="24"/>
        </w:rPr>
        <w:t>以证明中小企业身份。《中小企业声明函》</w:t>
      </w:r>
      <w:r>
        <w:rPr>
          <w:color w:val="auto"/>
          <w:spacing w:val="-36"/>
          <w:sz w:val="24"/>
          <w:szCs w:val="24"/>
        </w:rPr>
        <w:t xml:space="preserve"> </w:t>
      </w:r>
      <w:r>
        <w:rPr>
          <w:color w:val="auto"/>
          <w:spacing w:val="-3"/>
          <w:sz w:val="24"/>
          <w:szCs w:val="24"/>
        </w:rPr>
        <w:t>由参加政府采购活动的</w:t>
      </w:r>
      <w:r>
        <w:rPr>
          <w:color w:val="auto"/>
          <w:sz w:val="24"/>
          <w:szCs w:val="24"/>
        </w:rPr>
        <w:t xml:space="preserve"> </w:t>
      </w:r>
      <w:r>
        <w:rPr>
          <w:color w:val="auto"/>
          <w:spacing w:val="-4"/>
          <w:sz w:val="24"/>
          <w:szCs w:val="24"/>
        </w:rPr>
        <w:t>投标人出具。联合体投标的，《中小企业声明函》可由牵</w:t>
      </w:r>
      <w:r>
        <w:rPr>
          <w:color w:val="auto"/>
          <w:spacing w:val="-5"/>
          <w:sz w:val="24"/>
          <w:szCs w:val="24"/>
        </w:rPr>
        <w:t>头人出具。</w:t>
      </w:r>
    </w:p>
    <w:p w14:paraId="5BD6E87D">
      <w:pPr>
        <w:pStyle w:val="3"/>
        <w:spacing w:before="175" w:line="270" w:lineRule="auto"/>
        <w:ind w:left="3" w:firstLine="14"/>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24"/>
          <w:sz w:val="24"/>
          <w:szCs w:val="24"/>
        </w:rPr>
        <w:t xml:space="preserve"> </w:t>
      </w:r>
      <w:r>
        <w:rPr>
          <w:color w:val="auto"/>
          <w:spacing w:val="-1"/>
          <w:sz w:val="24"/>
          <w:szCs w:val="24"/>
        </w:rPr>
        <w:t>）对于联合体中由中小企业承担的部分</w:t>
      </w:r>
      <w:r>
        <w:rPr>
          <w:color w:val="auto"/>
          <w:spacing w:val="-27"/>
          <w:sz w:val="24"/>
          <w:szCs w:val="24"/>
        </w:rPr>
        <w:t xml:space="preserve"> </w:t>
      </w:r>
      <w:r>
        <w:rPr>
          <w:color w:val="auto"/>
          <w:spacing w:val="-1"/>
          <w:sz w:val="24"/>
          <w:szCs w:val="24"/>
        </w:rPr>
        <w:t>，或者分包给中小</w:t>
      </w:r>
      <w:r>
        <w:rPr>
          <w:color w:val="auto"/>
          <w:spacing w:val="-2"/>
          <w:sz w:val="24"/>
          <w:szCs w:val="24"/>
        </w:rPr>
        <w:t>企业的部分，必须全部由中</w:t>
      </w:r>
      <w:r>
        <w:rPr>
          <w:color w:val="auto"/>
          <w:sz w:val="24"/>
          <w:szCs w:val="24"/>
        </w:rPr>
        <w:t xml:space="preserve"> 小企业制造、承建或者承接。</w:t>
      </w:r>
      <w:r>
        <w:rPr>
          <w:rFonts w:hint="eastAsia"/>
          <w:color w:val="auto"/>
          <w:sz w:val="24"/>
          <w:szCs w:val="24"/>
          <w:lang w:eastAsia="zh-CN"/>
        </w:rPr>
        <w:t>投标人</w:t>
      </w:r>
      <w:r>
        <w:rPr>
          <w:color w:val="auto"/>
          <w:sz w:val="24"/>
          <w:szCs w:val="24"/>
        </w:rPr>
        <w:t>应当在声明函</w:t>
      </w:r>
      <w:r>
        <w:rPr>
          <w:color w:val="auto"/>
          <w:spacing w:val="-51"/>
          <w:sz w:val="24"/>
          <w:szCs w:val="24"/>
        </w:rPr>
        <w:t xml:space="preserve"> </w:t>
      </w:r>
      <w:r>
        <w:rPr>
          <w:rFonts w:ascii="Arial" w:hAnsi="Arial" w:eastAsia="Arial" w:cs="Arial"/>
          <w:color w:val="auto"/>
          <w:sz w:val="24"/>
          <w:szCs w:val="24"/>
        </w:rPr>
        <w:t>“</w:t>
      </w:r>
      <w:r>
        <w:rPr>
          <w:color w:val="auto"/>
          <w:sz w:val="24"/>
          <w:szCs w:val="24"/>
        </w:rPr>
        <w:t>标的名</w:t>
      </w:r>
      <w:r>
        <w:rPr>
          <w:color w:val="auto"/>
          <w:spacing w:val="-1"/>
          <w:sz w:val="24"/>
          <w:szCs w:val="24"/>
        </w:rPr>
        <w:t>称</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部分标明联合体中中小企</w:t>
      </w:r>
      <w:r>
        <w:rPr>
          <w:color w:val="auto"/>
          <w:sz w:val="24"/>
          <w:szCs w:val="24"/>
        </w:rPr>
        <w:t xml:space="preserve"> </w:t>
      </w:r>
      <w:r>
        <w:rPr>
          <w:color w:val="auto"/>
          <w:spacing w:val="-1"/>
          <w:sz w:val="24"/>
          <w:szCs w:val="24"/>
        </w:rPr>
        <w:t>业承担的具体内容或者中小企业的具体分包内容。</w:t>
      </w:r>
    </w:p>
    <w:p w14:paraId="7B1D2BBA">
      <w:pPr>
        <w:pStyle w:val="3"/>
        <w:spacing w:before="175" w:line="253" w:lineRule="auto"/>
        <w:ind w:left="5" w:right="2" w:firstLine="13"/>
        <w:rPr>
          <w:color w:val="auto"/>
          <w:sz w:val="24"/>
          <w:szCs w:val="24"/>
        </w:rPr>
      </w:pPr>
      <w:r>
        <w:rPr>
          <w:rFonts w:ascii="Arial" w:hAnsi="Arial" w:eastAsia="Arial" w:cs="Arial"/>
          <w:color w:val="auto"/>
          <w:spacing w:val="-1"/>
          <w:sz w:val="24"/>
          <w:szCs w:val="24"/>
        </w:rPr>
        <w:t>3</w:t>
      </w:r>
      <w:r>
        <w:rPr>
          <w:color w:val="auto"/>
          <w:spacing w:val="-1"/>
          <w:sz w:val="24"/>
          <w:szCs w:val="24"/>
        </w:rPr>
        <w:t>）对于多标的采购项目，投标人应充分</w:t>
      </w:r>
      <w:r>
        <w:rPr>
          <w:color w:val="auto"/>
          <w:spacing w:val="-25"/>
          <w:sz w:val="24"/>
          <w:szCs w:val="24"/>
        </w:rPr>
        <w:t xml:space="preserve"> </w:t>
      </w:r>
      <w:r>
        <w:rPr>
          <w:color w:val="auto"/>
          <w:spacing w:val="-1"/>
          <w:sz w:val="24"/>
          <w:szCs w:val="24"/>
        </w:rPr>
        <w:t>、准确地了解所提供货物的制造企业</w:t>
      </w:r>
      <w:r>
        <w:rPr>
          <w:color w:val="auto"/>
          <w:spacing w:val="-43"/>
          <w:sz w:val="24"/>
          <w:szCs w:val="24"/>
        </w:rPr>
        <w:t xml:space="preserve"> </w:t>
      </w:r>
      <w:r>
        <w:rPr>
          <w:color w:val="auto"/>
          <w:spacing w:val="-1"/>
          <w:sz w:val="24"/>
          <w:szCs w:val="24"/>
        </w:rPr>
        <w:t>、提供服</w:t>
      </w:r>
      <w:r>
        <w:rPr>
          <w:color w:val="auto"/>
          <w:sz w:val="24"/>
          <w:szCs w:val="24"/>
        </w:rPr>
        <w:t xml:space="preserve"> 务的承接企业信息。对相关情况了解不清楚的，不建议填</w:t>
      </w:r>
      <w:r>
        <w:rPr>
          <w:color w:val="auto"/>
          <w:spacing w:val="-1"/>
          <w:sz w:val="24"/>
          <w:szCs w:val="24"/>
        </w:rPr>
        <w:t>报本声明函。</w:t>
      </w:r>
    </w:p>
    <w:p w14:paraId="79589084">
      <w:pPr>
        <w:pStyle w:val="3"/>
        <w:spacing w:before="177" w:line="286" w:lineRule="auto"/>
        <w:ind w:left="4" w:firstLine="7"/>
        <w:rPr>
          <w:color w:val="auto"/>
          <w:sz w:val="24"/>
          <w:szCs w:val="24"/>
        </w:rPr>
      </w:pPr>
      <w:r>
        <w:rPr>
          <w:rFonts w:ascii="Arial" w:hAnsi="Arial" w:eastAsia="Arial" w:cs="Arial"/>
          <w:color w:val="auto"/>
          <w:spacing w:val="-1"/>
          <w:sz w:val="24"/>
          <w:szCs w:val="24"/>
        </w:rPr>
        <w:t>4</w:t>
      </w:r>
      <w:r>
        <w:rPr>
          <w:color w:val="auto"/>
          <w:spacing w:val="-1"/>
          <w:sz w:val="24"/>
          <w:szCs w:val="24"/>
        </w:rPr>
        <w:t>）温馨提示</w:t>
      </w:r>
      <w:r>
        <w:rPr>
          <w:color w:val="auto"/>
          <w:spacing w:val="-27"/>
          <w:sz w:val="24"/>
          <w:szCs w:val="24"/>
        </w:rPr>
        <w:t xml:space="preserve"> </w:t>
      </w:r>
      <w:r>
        <w:rPr>
          <w:color w:val="auto"/>
          <w:spacing w:val="-1"/>
          <w:sz w:val="24"/>
          <w:szCs w:val="24"/>
        </w:rPr>
        <w:t>：为方便广大中小企业识别企业规模类型</w:t>
      </w:r>
      <w:r>
        <w:rPr>
          <w:color w:val="auto"/>
          <w:spacing w:val="-28"/>
          <w:sz w:val="24"/>
          <w:szCs w:val="24"/>
        </w:rPr>
        <w:t xml:space="preserve"> </w:t>
      </w:r>
      <w:r>
        <w:rPr>
          <w:color w:val="auto"/>
          <w:spacing w:val="-1"/>
          <w:sz w:val="24"/>
          <w:szCs w:val="24"/>
        </w:rPr>
        <w:t>，工业和信息化部</w:t>
      </w:r>
      <w:r>
        <w:rPr>
          <w:color w:val="auto"/>
          <w:spacing w:val="-2"/>
          <w:sz w:val="24"/>
          <w:szCs w:val="24"/>
        </w:rPr>
        <w:t>组织开发了中</w:t>
      </w:r>
      <w:r>
        <w:rPr>
          <w:color w:val="auto"/>
          <w:sz w:val="24"/>
          <w:szCs w:val="24"/>
        </w:rPr>
        <w:t xml:space="preserve"> </w:t>
      </w:r>
      <w:r>
        <w:rPr>
          <w:color w:val="auto"/>
          <w:spacing w:val="-1"/>
          <w:sz w:val="24"/>
          <w:szCs w:val="24"/>
        </w:rPr>
        <w:t>小企业规模类型自测小程序，在国务院客户端和工业</w:t>
      </w:r>
      <w:r>
        <w:rPr>
          <w:color w:val="auto"/>
          <w:spacing w:val="-2"/>
          <w:sz w:val="24"/>
          <w:szCs w:val="24"/>
        </w:rPr>
        <w:t>和信息化部网站上均有链接，投标</w:t>
      </w:r>
      <w:r>
        <w:rPr>
          <w:color w:val="auto"/>
          <w:sz w:val="24"/>
          <w:szCs w:val="24"/>
        </w:rPr>
        <w:t xml:space="preserve"> </w:t>
      </w:r>
      <w:r>
        <w:rPr>
          <w:color w:val="auto"/>
          <w:spacing w:val="-1"/>
          <w:sz w:val="24"/>
          <w:szCs w:val="24"/>
        </w:rPr>
        <w:t>人填写所属的行业和指标数据可自动生成企业规模类</w:t>
      </w:r>
      <w:r>
        <w:rPr>
          <w:color w:val="auto"/>
          <w:spacing w:val="-2"/>
          <w:sz w:val="24"/>
          <w:szCs w:val="24"/>
        </w:rPr>
        <w:t>型测试结果。本项目中小企业划分</w:t>
      </w:r>
      <w:r>
        <w:rPr>
          <w:color w:val="auto"/>
          <w:sz w:val="24"/>
          <w:szCs w:val="24"/>
        </w:rPr>
        <w:t xml:space="preserve"> </w:t>
      </w:r>
      <w:r>
        <w:rPr>
          <w:color w:val="auto"/>
          <w:spacing w:val="-1"/>
          <w:sz w:val="24"/>
          <w:szCs w:val="24"/>
        </w:rPr>
        <w:t>标准所属行业详见第二章《投标人须知资料表</w:t>
      </w:r>
      <w:r>
        <w:rPr>
          <w:color w:val="auto"/>
          <w:spacing w:val="-2"/>
          <w:sz w:val="24"/>
          <w:szCs w:val="24"/>
        </w:rPr>
        <w:t>》，如在该程序中未找到本项目文件规定</w:t>
      </w:r>
      <w:r>
        <w:rPr>
          <w:color w:val="auto"/>
          <w:sz w:val="24"/>
          <w:szCs w:val="24"/>
        </w:rPr>
        <w:t xml:space="preserve"> </w:t>
      </w:r>
      <w:r>
        <w:rPr>
          <w:color w:val="auto"/>
          <w:spacing w:val="-1"/>
          <w:sz w:val="24"/>
          <w:szCs w:val="24"/>
        </w:rPr>
        <w:t>的中小企业划分标准所属行业，则按照《关于印发中</w:t>
      </w:r>
      <w:r>
        <w:rPr>
          <w:color w:val="auto"/>
          <w:spacing w:val="-2"/>
          <w:sz w:val="24"/>
          <w:szCs w:val="24"/>
        </w:rPr>
        <w:t>小企业划型标准规定的通知（工信</w:t>
      </w:r>
      <w:r>
        <w:rPr>
          <w:color w:val="auto"/>
          <w:sz w:val="24"/>
          <w:szCs w:val="24"/>
        </w:rPr>
        <w:t xml:space="preserve"> </w:t>
      </w:r>
      <w:r>
        <w:rPr>
          <w:color w:val="auto"/>
          <w:spacing w:val="-1"/>
          <w:sz w:val="24"/>
          <w:szCs w:val="24"/>
        </w:rPr>
        <w:t>部联企业﹝</w:t>
      </w:r>
      <w:r>
        <w:rPr>
          <w:rFonts w:ascii="Arial" w:hAnsi="Arial" w:eastAsia="Arial" w:cs="Arial"/>
          <w:color w:val="auto"/>
          <w:spacing w:val="-1"/>
          <w:sz w:val="24"/>
          <w:szCs w:val="24"/>
        </w:rPr>
        <w:t>2011</w:t>
      </w:r>
      <w:r>
        <w:rPr>
          <w:color w:val="auto"/>
          <w:spacing w:val="-1"/>
          <w:sz w:val="24"/>
          <w:szCs w:val="24"/>
        </w:rPr>
        <w:t>﹞</w:t>
      </w:r>
      <w:r>
        <w:rPr>
          <w:color w:val="auto"/>
          <w:spacing w:val="-28"/>
          <w:sz w:val="24"/>
          <w:szCs w:val="24"/>
        </w:rPr>
        <w:t xml:space="preserve"> </w:t>
      </w:r>
      <w:r>
        <w:rPr>
          <w:rFonts w:ascii="Arial" w:hAnsi="Arial" w:eastAsia="Arial" w:cs="Arial"/>
          <w:color w:val="auto"/>
          <w:spacing w:val="-1"/>
          <w:sz w:val="24"/>
          <w:szCs w:val="24"/>
        </w:rPr>
        <w:t xml:space="preserve">300 </w:t>
      </w:r>
      <w:r>
        <w:rPr>
          <w:color w:val="auto"/>
          <w:spacing w:val="-1"/>
          <w:sz w:val="24"/>
          <w:szCs w:val="24"/>
        </w:rPr>
        <w:t>号）》及本项目文件规定的中小企业划分标准所属行业执行。</w:t>
      </w:r>
    </w:p>
    <w:p w14:paraId="1920CAD9">
      <w:pPr>
        <w:spacing w:line="286" w:lineRule="auto"/>
        <w:rPr>
          <w:color w:val="auto"/>
          <w:sz w:val="24"/>
          <w:szCs w:val="24"/>
        </w:rPr>
        <w:sectPr>
          <w:footerReference r:id="rId61" w:type="default"/>
          <w:pgSz w:w="11907" w:h="16840"/>
          <w:pgMar w:top="1183" w:right="1133" w:bottom="1060" w:left="1701" w:header="841" w:footer="886" w:gutter="0"/>
          <w:pgNumType w:fmt="decimal"/>
          <w:cols w:space="720" w:num="1"/>
        </w:sectPr>
      </w:pPr>
    </w:p>
    <w:p w14:paraId="110848A2">
      <w:pPr>
        <w:spacing w:line="380" w:lineRule="auto"/>
        <w:rPr>
          <w:rFonts w:ascii="Arial"/>
          <w:color w:val="auto"/>
          <w:sz w:val="21"/>
        </w:rPr>
      </w:pPr>
    </w:p>
    <w:p w14:paraId="48509DEC">
      <w:pPr>
        <w:pStyle w:val="3"/>
        <w:spacing w:before="150" w:line="201" w:lineRule="auto"/>
        <w:jc w:val="center"/>
        <w:rPr>
          <w:color w:val="auto"/>
          <w:sz w:val="35"/>
          <w:szCs w:val="35"/>
        </w:rPr>
      </w:pPr>
      <w:r>
        <w:rPr>
          <w:b/>
          <w:bCs/>
          <w:color w:val="auto"/>
          <w:spacing w:val="8"/>
          <w:sz w:val="35"/>
          <w:szCs w:val="35"/>
        </w:rPr>
        <w:t>中小企业声明函</w:t>
      </w:r>
    </w:p>
    <w:p w14:paraId="79BDCB26">
      <w:pPr>
        <w:spacing w:line="391" w:lineRule="auto"/>
        <w:rPr>
          <w:rFonts w:ascii="Arial"/>
          <w:color w:val="auto"/>
          <w:sz w:val="21"/>
        </w:rPr>
      </w:pPr>
    </w:p>
    <w:p w14:paraId="1F95F66D">
      <w:pPr>
        <w:pStyle w:val="3"/>
        <w:spacing w:before="103" w:line="301" w:lineRule="auto"/>
        <w:ind w:left="321" w:right="280" w:firstLine="649"/>
        <w:jc w:val="both"/>
        <w:rPr>
          <w:color w:val="auto"/>
          <w:sz w:val="24"/>
          <w:szCs w:val="24"/>
        </w:rPr>
      </w:pPr>
      <w:r>
        <w:rPr>
          <w:color w:val="auto"/>
          <w:spacing w:val="-1"/>
          <w:sz w:val="24"/>
          <w:szCs w:val="24"/>
        </w:rPr>
        <w:t>本公司（联合体）郑重声明</w:t>
      </w:r>
      <w:r>
        <w:rPr>
          <w:color w:val="auto"/>
          <w:spacing w:val="-29"/>
          <w:sz w:val="24"/>
          <w:szCs w:val="24"/>
        </w:rPr>
        <w:t xml:space="preserve"> </w:t>
      </w:r>
      <w:r>
        <w:rPr>
          <w:color w:val="auto"/>
          <w:spacing w:val="-1"/>
          <w:sz w:val="24"/>
          <w:szCs w:val="24"/>
        </w:rPr>
        <w:t>，根据《政府采购促进中小企业发展管理办</w:t>
      </w:r>
      <w:r>
        <w:rPr>
          <w:color w:val="auto"/>
          <w:spacing w:val="-2"/>
          <w:sz w:val="24"/>
          <w:szCs w:val="24"/>
        </w:rPr>
        <w:t>法》</w:t>
      </w:r>
      <w:r>
        <w:rPr>
          <w:color w:val="auto"/>
          <w:sz w:val="24"/>
          <w:szCs w:val="24"/>
        </w:rPr>
        <w:t xml:space="preserve"> </w:t>
      </w:r>
      <w:r>
        <w:rPr>
          <w:color w:val="auto"/>
          <w:spacing w:val="1"/>
          <w:sz w:val="24"/>
          <w:szCs w:val="24"/>
        </w:rPr>
        <w:t>（财库﹝</w:t>
      </w:r>
      <w:r>
        <w:rPr>
          <w:rFonts w:ascii="Arial" w:hAnsi="Arial" w:eastAsia="Arial" w:cs="Arial"/>
          <w:color w:val="auto"/>
          <w:spacing w:val="1"/>
          <w:sz w:val="24"/>
          <w:szCs w:val="24"/>
        </w:rPr>
        <w:t>2020</w:t>
      </w:r>
      <w:r>
        <w:rPr>
          <w:color w:val="auto"/>
          <w:spacing w:val="1"/>
          <w:sz w:val="24"/>
          <w:szCs w:val="24"/>
        </w:rPr>
        <w:t>﹞</w:t>
      </w:r>
      <w:r>
        <w:rPr>
          <w:color w:val="auto"/>
          <w:spacing w:val="-44"/>
          <w:sz w:val="24"/>
          <w:szCs w:val="24"/>
        </w:rPr>
        <w:t xml:space="preserve"> </w:t>
      </w:r>
      <w:r>
        <w:rPr>
          <w:rFonts w:ascii="Arial" w:hAnsi="Arial" w:eastAsia="Arial" w:cs="Arial"/>
          <w:color w:val="auto"/>
          <w:spacing w:val="1"/>
          <w:sz w:val="24"/>
          <w:szCs w:val="24"/>
        </w:rPr>
        <w:t>46</w:t>
      </w:r>
      <w:r>
        <w:rPr>
          <w:color w:val="auto"/>
          <w:spacing w:val="1"/>
          <w:sz w:val="24"/>
          <w:szCs w:val="24"/>
        </w:rPr>
        <w:t>号）的规定，本公司（联合体）参加</w:t>
      </w:r>
      <w:r>
        <w:rPr>
          <w:i/>
          <w:iCs/>
          <w:color w:val="auto"/>
          <w:spacing w:val="1"/>
          <w:sz w:val="25"/>
          <w:szCs w:val="25"/>
          <w:u w:val="single" w:color="auto"/>
        </w:rPr>
        <w:t>（单位名称</w:t>
      </w:r>
      <w:r>
        <w:rPr>
          <w:i/>
          <w:iCs/>
          <w:color w:val="auto"/>
          <w:sz w:val="25"/>
          <w:szCs w:val="25"/>
          <w:u w:val="single" w:color="auto"/>
        </w:rPr>
        <w:t>）</w:t>
      </w:r>
      <w:r>
        <w:rPr>
          <w:color w:val="auto"/>
          <w:sz w:val="24"/>
          <w:szCs w:val="24"/>
        </w:rPr>
        <w:t>的</w:t>
      </w:r>
      <w:r>
        <w:rPr>
          <w:i/>
          <w:iCs/>
          <w:color w:val="auto"/>
          <w:sz w:val="25"/>
          <w:szCs w:val="25"/>
          <w:u w:val="single" w:color="auto"/>
        </w:rPr>
        <w:t>（项目</w:t>
      </w:r>
      <w:r>
        <w:rPr>
          <w:color w:val="auto"/>
          <w:sz w:val="25"/>
          <w:szCs w:val="25"/>
        </w:rPr>
        <w:t xml:space="preserve">   </w:t>
      </w:r>
      <w:r>
        <w:rPr>
          <w:i/>
          <w:iCs/>
          <w:color w:val="auto"/>
          <w:spacing w:val="-2"/>
          <w:sz w:val="25"/>
          <w:szCs w:val="25"/>
          <w:u w:val="single" w:color="auto"/>
        </w:rPr>
        <w:t>名称）</w:t>
      </w:r>
      <w:r>
        <w:rPr>
          <w:color w:val="auto"/>
          <w:spacing w:val="-2"/>
          <w:sz w:val="24"/>
          <w:szCs w:val="24"/>
        </w:rPr>
        <w:t>采购活动，工程的施工单位全部为符合政策要求的中小企业（或者</w:t>
      </w:r>
      <w:r>
        <w:rPr>
          <w:color w:val="auto"/>
          <w:spacing w:val="-27"/>
          <w:sz w:val="24"/>
          <w:szCs w:val="24"/>
        </w:rPr>
        <w:t xml:space="preserve"> </w:t>
      </w:r>
      <w:r>
        <w:rPr>
          <w:color w:val="auto"/>
          <w:spacing w:val="-2"/>
          <w:sz w:val="24"/>
          <w:szCs w:val="24"/>
        </w:rPr>
        <w:t>：服务</w:t>
      </w:r>
      <w:r>
        <w:rPr>
          <w:color w:val="auto"/>
          <w:sz w:val="24"/>
          <w:szCs w:val="24"/>
        </w:rPr>
        <w:t xml:space="preserve">   全部由符合政策要求的中小企业承接）。相关企业（含联合体中的中小企业、签</w:t>
      </w:r>
      <w:r>
        <w:rPr>
          <w:color w:val="auto"/>
          <w:spacing w:val="1"/>
          <w:sz w:val="24"/>
          <w:szCs w:val="24"/>
        </w:rPr>
        <w:t xml:space="preserve">   </w:t>
      </w:r>
      <w:r>
        <w:rPr>
          <w:color w:val="auto"/>
          <w:sz w:val="24"/>
          <w:szCs w:val="24"/>
        </w:rPr>
        <w:t>订分包意向协议的中小企业）的具体情况如下：</w:t>
      </w:r>
    </w:p>
    <w:p w14:paraId="65D3FE05">
      <w:pPr>
        <w:pStyle w:val="3"/>
        <w:spacing w:before="1" w:line="301" w:lineRule="auto"/>
        <w:ind w:left="403" w:right="237" w:firstLine="579"/>
        <w:rPr>
          <w:color w:val="auto"/>
          <w:sz w:val="24"/>
          <w:szCs w:val="24"/>
        </w:rPr>
      </w:pPr>
      <w:r>
        <w:rPr>
          <w:rFonts w:ascii="仿宋" w:hAnsi="仿宋" w:eastAsia="仿宋" w:cs="仿宋"/>
          <w:color w:val="auto"/>
          <w:spacing w:val="-8"/>
        </w:rPr>
        <w:t xml:space="preserve">1. </w:t>
      </w:r>
      <w:r>
        <w:rPr>
          <w:i/>
          <w:iCs/>
          <w:color w:val="auto"/>
          <w:spacing w:val="-8"/>
          <w:sz w:val="25"/>
          <w:szCs w:val="25"/>
          <w:u w:val="single" w:color="auto"/>
        </w:rPr>
        <w:t>（标的名称</w:t>
      </w:r>
      <w:r>
        <w:rPr>
          <w:i/>
          <w:iCs/>
          <w:color w:val="auto"/>
          <w:spacing w:val="-32"/>
          <w:sz w:val="25"/>
          <w:szCs w:val="25"/>
          <w:u w:val="single" w:color="auto"/>
        </w:rPr>
        <w:t>）</w:t>
      </w:r>
      <w:r>
        <w:rPr>
          <w:color w:val="auto"/>
          <w:spacing w:val="-32"/>
          <w:sz w:val="24"/>
          <w:szCs w:val="24"/>
        </w:rPr>
        <w:t>，</w:t>
      </w:r>
      <w:r>
        <w:rPr>
          <w:color w:val="auto"/>
          <w:spacing w:val="-8"/>
          <w:sz w:val="24"/>
          <w:szCs w:val="24"/>
        </w:rPr>
        <w:t>属于</w:t>
      </w:r>
      <w:r>
        <w:rPr>
          <w:i/>
          <w:iCs/>
          <w:color w:val="auto"/>
          <w:spacing w:val="-8"/>
          <w:sz w:val="25"/>
          <w:szCs w:val="25"/>
        </w:rPr>
        <w:t>（</w:t>
      </w:r>
      <w:r>
        <w:rPr>
          <w:i/>
          <w:iCs/>
          <w:color w:val="auto"/>
          <w:spacing w:val="-8"/>
          <w:sz w:val="25"/>
          <w:szCs w:val="25"/>
          <w:u w:val="single" w:color="auto"/>
        </w:rPr>
        <w:t>采购文件中明确的所</w:t>
      </w:r>
      <w:r>
        <w:rPr>
          <w:i/>
          <w:iCs/>
          <w:color w:val="auto"/>
          <w:spacing w:val="-9"/>
          <w:sz w:val="25"/>
          <w:szCs w:val="25"/>
          <w:u w:val="single" w:color="auto"/>
        </w:rPr>
        <w:t>属行业</w:t>
      </w:r>
      <w:r>
        <w:rPr>
          <w:i/>
          <w:iCs/>
          <w:color w:val="auto"/>
          <w:spacing w:val="-32"/>
          <w:sz w:val="25"/>
          <w:szCs w:val="25"/>
          <w:u w:val="single" w:color="auto"/>
        </w:rPr>
        <w:t>）</w:t>
      </w:r>
      <w:r>
        <w:rPr>
          <w:color w:val="auto"/>
          <w:spacing w:val="-32"/>
          <w:sz w:val="24"/>
          <w:szCs w:val="24"/>
        </w:rPr>
        <w:t>；</w:t>
      </w:r>
      <w:r>
        <w:rPr>
          <w:color w:val="auto"/>
          <w:spacing w:val="-9"/>
          <w:sz w:val="24"/>
          <w:szCs w:val="24"/>
        </w:rPr>
        <w:t>承建（承接）企业</w:t>
      </w:r>
      <w:r>
        <w:rPr>
          <w:color w:val="auto"/>
          <w:spacing w:val="1"/>
          <w:sz w:val="24"/>
          <w:szCs w:val="24"/>
        </w:rPr>
        <w:t xml:space="preserve"> </w:t>
      </w:r>
      <w:r>
        <w:rPr>
          <w:color w:val="auto"/>
          <w:spacing w:val="-3"/>
          <w:sz w:val="24"/>
          <w:szCs w:val="24"/>
        </w:rPr>
        <w:t>为</w:t>
      </w:r>
      <w:r>
        <w:rPr>
          <w:i/>
          <w:iCs/>
          <w:color w:val="auto"/>
          <w:spacing w:val="-3"/>
          <w:sz w:val="25"/>
          <w:szCs w:val="25"/>
          <w:u w:val="single" w:color="auto"/>
        </w:rPr>
        <w:t>（企业名称</w:t>
      </w:r>
      <w:r>
        <w:rPr>
          <w:i/>
          <w:iCs/>
          <w:color w:val="auto"/>
          <w:spacing w:val="-18"/>
          <w:sz w:val="25"/>
          <w:szCs w:val="25"/>
          <w:u w:val="single" w:color="auto"/>
        </w:rPr>
        <w:t>）</w:t>
      </w:r>
      <w:r>
        <w:rPr>
          <w:color w:val="auto"/>
          <w:spacing w:val="-18"/>
          <w:sz w:val="24"/>
          <w:szCs w:val="24"/>
        </w:rPr>
        <w:t>，</w:t>
      </w:r>
      <w:r>
        <w:rPr>
          <w:color w:val="auto"/>
          <w:spacing w:val="-3"/>
          <w:sz w:val="24"/>
          <w:szCs w:val="24"/>
        </w:rPr>
        <w:t>从业人员</w:t>
      </w:r>
      <w:r>
        <w:rPr>
          <w:color w:val="auto"/>
          <w:spacing w:val="-3"/>
          <w:sz w:val="24"/>
          <w:szCs w:val="24"/>
          <w:u w:val="single" w:color="auto"/>
        </w:rPr>
        <w:t xml:space="preserve">                          </w:t>
      </w:r>
      <w:r>
        <w:rPr>
          <w:color w:val="auto"/>
          <w:spacing w:val="-67"/>
          <w:sz w:val="24"/>
          <w:szCs w:val="24"/>
        </w:rPr>
        <w:t xml:space="preserve"> </w:t>
      </w:r>
      <w:r>
        <w:rPr>
          <w:color w:val="auto"/>
          <w:spacing w:val="-3"/>
          <w:sz w:val="24"/>
          <w:szCs w:val="24"/>
        </w:rPr>
        <w:t>人</w:t>
      </w:r>
      <w:r>
        <w:rPr>
          <w:color w:val="auto"/>
          <w:spacing w:val="-29"/>
          <w:sz w:val="24"/>
          <w:szCs w:val="24"/>
        </w:rPr>
        <w:t xml:space="preserve"> </w:t>
      </w:r>
      <w:r>
        <w:rPr>
          <w:color w:val="auto"/>
          <w:spacing w:val="-3"/>
          <w:sz w:val="24"/>
          <w:szCs w:val="24"/>
        </w:rPr>
        <w:t>，营业</w:t>
      </w:r>
      <w:r>
        <w:rPr>
          <w:color w:val="auto"/>
          <w:spacing w:val="-4"/>
          <w:sz w:val="24"/>
          <w:szCs w:val="24"/>
        </w:rPr>
        <w:t>收入为</w:t>
      </w:r>
      <w:r>
        <w:rPr>
          <w:color w:val="auto"/>
          <w:spacing w:val="-4"/>
          <w:sz w:val="24"/>
          <w:szCs w:val="24"/>
          <w:u w:val="single" w:color="auto"/>
        </w:rPr>
        <w:t xml:space="preserve">        </w:t>
      </w:r>
      <w:r>
        <w:rPr>
          <w:color w:val="auto"/>
          <w:spacing w:val="-65"/>
          <w:sz w:val="24"/>
          <w:szCs w:val="24"/>
        </w:rPr>
        <w:t xml:space="preserve"> </w:t>
      </w:r>
      <w:r>
        <w:rPr>
          <w:color w:val="auto"/>
          <w:spacing w:val="-4"/>
          <w:sz w:val="24"/>
          <w:szCs w:val="24"/>
        </w:rPr>
        <w:t>万元，资产总额</w:t>
      </w:r>
    </w:p>
    <w:p w14:paraId="2D452685">
      <w:pPr>
        <w:pStyle w:val="3"/>
        <w:spacing w:before="154" w:line="190" w:lineRule="auto"/>
        <w:ind w:left="403"/>
        <w:rPr>
          <w:color w:val="auto"/>
          <w:sz w:val="24"/>
          <w:szCs w:val="24"/>
        </w:rPr>
      </w:pPr>
      <w:r>
        <w:rPr>
          <w:color w:val="auto"/>
        </w:rPr>
        <w:pict>
          <v:shape id="_x0000_s1030" o:spid="_x0000_s1030" o:spt="202" type="#_x0000_t202" style="position:absolute;left:0pt;margin-left:93.45pt;margin-top:0.6pt;height:10.9pt;width:8.35pt;z-index:251662336;mso-width-relative:page;mso-height-relative:page;" filled="f" stroked="f" coordsize="21600,21600">
            <v:path/>
            <v:fill on="f" focussize="0,0"/>
            <v:stroke on="f"/>
            <v:imagedata o:title=""/>
            <o:lock v:ext="edit" aspectratio="f"/>
            <v:textbox inset="0mm,0mm,0mm,0mm">
              <w:txbxContent>
                <w:p w14:paraId="41535F89">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color w:val="auto"/>
          <w:spacing w:val="-9"/>
          <w:sz w:val="24"/>
          <w:szCs w:val="24"/>
        </w:rPr>
        <w:t>为</w:t>
      </w:r>
      <w:r>
        <w:rPr>
          <w:color w:val="auto"/>
          <w:spacing w:val="4"/>
          <w:sz w:val="24"/>
          <w:szCs w:val="24"/>
          <w:u w:val="single" w:color="auto"/>
        </w:rPr>
        <w:t xml:space="preserve">          </w:t>
      </w:r>
      <w:r>
        <w:rPr>
          <w:color w:val="auto"/>
          <w:spacing w:val="-65"/>
          <w:sz w:val="24"/>
          <w:szCs w:val="24"/>
        </w:rPr>
        <w:t xml:space="preserve"> </w:t>
      </w:r>
      <w:r>
        <w:rPr>
          <w:color w:val="auto"/>
          <w:spacing w:val="-9"/>
          <w:sz w:val="24"/>
          <w:szCs w:val="24"/>
        </w:rPr>
        <w:t>万元</w:t>
      </w:r>
      <w:r>
        <w:rPr>
          <w:color w:val="auto"/>
          <w:spacing w:val="27"/>
          <w:sz w:val="24"/>
          <w:szCs w:val="24"/>
        </w:rPr>
        <w:t xml:space="preserve">  </w:t>
      </w:r>
      <w:r>
        <w:rPr>
          <w:color w:val="auto"/>
          <w:spacing w:val="-9"/>
          <w:sz w:val="24"/>
          <w:szCs w:val="24"/>
        </w:rPr>
        <w:t>，属于</w:t>
      </w:r>
      <w:r>
        <w:rPr>
          <w:i/>
          <w:iCs/>
          <w:color w:val="auto"/>
          <w:spacing w:val="-9"/>
          <w:sz w:val="25"/>
          <w:szCs w:val="25"/>
          <w:u w:val="single" w:color="auto"/>
        </w:rPr>
        <w:t>（中型企业、小型企业、微型企业</w:t>
      </w:r>
      <w:r>
        <w:rPr>
          <w:i/>
          <w:iCs/>
          <w:color w:val="auto"/>
          <w:spacing w:val="-16"/>
          <w:sz w:val="25"/>
          <w:szCs w:val="25"/>
          <w:u w:val="single" w:color="auto"/>
        </w:rPr>
        <w:t>）</w:t>
      </w:r>
      <w:r>
        <w:rPr>
          <w:color w:val="auto"/>
          <w:spacing w:val="-16"/>
          <w:sz w:val="24"/>
          <w:szCs w:val="24"/>
        </w:rPr>
        <w:t>；</w:t>
      </w:r>
    </w:p>
    <w:p w14:paraId="2334E3FC">
      <w:pPr>
        <w:pStyle w:val="3"/>
        <w:spacing w:before="197" w:line="305" w:lineRule="auto"/>
        <w:ind w:left="323" w:right="259" w:firstLine="656"/>
        <w:jc w:val="both"/>
        <w:rPr>
          <w:color w:val="auto"/>
          <w:sz w:val="24"/>
          <w:szCs w:val="24"/>
        </w:rPr>
      </w:pPr>
      <w:r>
        <w:rPr>
          <w:rFonts w:ascii="仿宋" w:hAnsi="仿宋" w:eastAsia="仿宋" w:cs="仿宋"/>
          <w:color w:val="auto"/>
          <w:spacing w:val="-9"/>
        </w:rPr>
        <w:t xml:space="preserve">2. </w:t>
      </w:r>
      <w:r>
        <w:rPr>
          <w:i/>
          <w:iCs/>
          <w:color w:val="auto"/>
          <w:spacing w:val="-9"/>
          <w:sz w:val="25"/>
          <w:szCs w:val="25"/>
          <w:u w:val="single" w:color="auto"/>
        </w:rPr>
        <w:t>（标的名称</w:t>
      </w:r>
      <w:r>
        <w:rPr>
          <w:i/>
          <w:iCs/>
          <w:color w:val="auto"/>
          <w:spacing w:val="-32"/>
          <w:sz w:val="25"/>
          <w:szCs w:val="25"/>
          <w:u w:val="single" w:color="auto"/>
        </w:rPr>
        <w:t>）</w:t>
      </w:r>
      <w:r>
        <w:rPr>
          <w:color w:val="auto"/>
          <w:spacing w:val="-32"/>
          <w:sz w:val="24"/>
          <w:szCs w:val="24"/>
        </w:rPr>
        <w:t>，</w:t>
      </w:r>
      <w:r>
        <w:rPr>
          <w:color w:val="auto"/>
          <w:spacing w:val="-9"/>
          <w:sz w:val="24"/>
          <w:szCs w:val="24"/>
        </w:rPr>
        <w:t>属于</w:t>
      </w:r>
      <w:r>
        <w:rPr>
          <w:i/>
          <w:iCs/>
          <w:color w:val="auto"/>
          <w:spacing w:val="-9"/>
          <w:sz w:val="25"/>
          <w:szCs w:val="25"/>
        </w:rPr>
        <w:t>（</w:t>
      </w:r>
      <w:r>
        <w:rPr>
          <w:i/>
          <w:iCs/>
          <w:color w:val="auto"/>
          <w:spacing w:val="-9"/>
          <w:sz w:val="25"/>
          <w:szCs w:val="25"/>
          <w:u w:val="single" w:color="auto"/>
        </w:rPr>
        <w:t>采购文件中明确的所属行业</w:t>
      </w:r>
      <w:r>
        <w:rPr>
          <w:i/>
          <w:iCs/>
          <w:color w:val="auto"/>
          <w:spacing w:val="-32"/>
          <w:sz w:val="25"/>
          <w:szCs w:val="25"/>
          <w:u w:val="single" w:color="auto"/>
        </w:rPr>
        <w:t>）</w:t>
      </w:r>
      <w:r>
        <w:rPr>
          <w:color w:val="auto"/>
          <w:spacing w:val="-32"/>
          <w:sz w:val="24"/>
          <w:szCs w:val="24"/>
        </w:rPr>
        <w:t>；</w:t>
      </w:r>
      <w:r>
        <w:rPr>
          <w:color w:val="auto"/>
          <w:spacing w:val="-9"/>
          <w:sz w:val="24"/>
          <w:szCs w:val="24"/>
        </w:rPr>
        <w:t>承建（承接）企业</w:t>
      </w:r>
      <w:r>
        <w:rPr>
          <w:color w:val="auto"/>
          <w:spacing w:val="2"/>
          <w:sz w:val="24"/>
          <w:szCs w:val="24"/>
        </w:rPr>
        <w:t xml:space="preserve"> </w:t>
      </w:r>
      <w:r>
        <w:rPr>
          <w:color w:val="auto"/>
          <w:spacing w:val="-3"/>
          <w:sz w:val="24"/>
          <w:szCs w:val="24"/>
        </w:rPr>
        <w:t>为</w:t>
      </w:r>
      <w:r>
        <w:rPr>
          <w:i/>
          <w:iCs/>
          <w:color w:val="auto"/>
          <w:spacing w:val="-3"/>
          <w:sz w:val="25"/>
          <w:szCs w:val="25"/>
          <w:u w:val="single" w:color="auto"/>
        </w:rPr>
        <w:t>（企业名称</w:t>
      </w:r>
      <w:r>
        <w:rPr>
          <w:i/>
          <w:iCs/>
          <w:color w:val="auto"/>
          <w:spacing w:val="-18"/>
          <w:sz w:val="25"/>
          <w:szCs w:val="25"/>
          <w:u w:val="single" w:color="auto"/>
        </w:rPr>
        <w:t>）</w:t>
      </w:r>
      <w:r>
        <w:rPr>
          <w:color w:val="auto"/>
          <w:spacing w:val="-18"/>
          <w:sz w:val="24"/>
          <w:szCs w:val="24"/>
        </w:rPr>
        <w:t>，</w:t>
      </w:r>
      <w:r>
        <w:rPr>
          <w:color w:val="auto"/>
          <w:spacing w:val="-3"/>
          <w:sz w:val="24"/>
          <w:szCs w:val="24"/>
        </w:rPr>
        <w:t>从业人员</w:t>
      </w:r>
      <w:r>
        <w:rPr>
          <w:color w:val="auto"/>
          <w:spacing w:val="-3"/>
          <w:sz w:val="24"/>
          <w:szCs w:val="24"/>
          <w:u w:val="single" w:color="auto"/>
        </w:rPr>
        <w:t xml:space="preserve">                    </w:t>
      </w:r>
      <w:r>
        <w:rPr>
          <w:color w:val="auto"/>
          <w:spacing w:val="-4"/>
          <w:sz w:val="24"/>
          <w:szCs w:val="24"/>
          <w:u w:val="single" w:color="auto"/>
        </w:rPr>
        <w:t xml:space="preserve">       </w:t>
      </w:r>
      <w:r>
        <w:rPr>
          <w:color w:val="auto"/>
          <w:spacing w:val="-67"/>
          <w:sz w:val="24"/>
          <w:szCs w:val="24"/>
        </w:rPr>
        <w:t xml:space="preserve"> </w:t>
      </w:r>
      <w:r>
        <w:rPr>
          <w:color w:val="auto"/>
          <w:spacing w:val="-4"/>
          <w:sz w:val="24"/>
          <w:szCs w:val="24"/>
        </w:rPr>
        <w:t>人</w:t>
      </w:r>
      <w:r>
        <w:rPr>
          <w:color w:val="auto"/>
          <w:spacing w:val="-29"/>
          <w:sz w:val="24"/>
          <w:szCs w:val="24"/>
        </w:rPr>
        <w:t xml:space="preserve"> </w:t>
      </w:r>
      <w:r>
        <w:rPr>
          <w:color w:val="auto"/>
          <w:spacing w:val="-4"/>
          <w:sz w:val="24"/>
          <w:szCs w:val="24"/>
        </w:rPr>
        <w:t>，营业收入为</w:t>
      </w:r>
      <w:r>
        <w:rPr>
          <w:color w:val="auto"/>
          <w:spacing w:val="-4"/>
          <w:sz w:val="24"/>
          <w:szCs w:val="24"/>
          <w:u w:val="single" w:color="auto"/>
        </w:rPr>
        <w:t xml:space="preserve">        </w:t>
      </w:r>
      <w:r>
        <w:rPr>
          <w:color w:val="auto"/>
          <w:spacing w:val="-65"/>
          <w:sz w:val="24"/>
          <w:szCs w:val="24"/>
        </w:rPr>
        <w:t xml:space="preserve"> </w:t>
      </w:r>
      <w:r>
        <w:rPr>
          <w:color w:val="auto"/>
          <w:spacing w:val="-4"/>
          <w:sz w:val="24"/>
          <w:szCs w:val="24"/>
        </w:rPr>
        <w:t>万元，资产总额</w:t>
      </w:r>
      <w:r>
        <w:rPr>
          <w:color w:val="auto"/>
          <w:sz w:val="24"/>
          <w:szCs w:val="24"/>
        </w:rPr>
        <w:t xml:space="preserve"> </w:t>
      </w:r>
      <w:r>
        <w:rPr>
          <w:color w:val="auto"/>
          <w:spacing w:val="-5"/>
          <w:sz w:val="24"/>
          <w:szCs w:val="24"/>
        </w:rPr>
        <w:t>为</w:t>
      </w:r>
      <w:r>
        <w:rPr>
          <w:color w:val="auto"/>
          <w:spacing w:val="-5"/>
          <w:sz w:val="24"/>
          <w:szCs w:val="24"/>
          <w:u w:val="single" w:color="auto"/>
        </w:rPr>
        <w:t xml:space="preserve">           </w:t>
      </w:r>
      <w:r>
        <w:rPr>
          <w:color w:val="auto"/>
          <w:spacing w:val="-64"/>
          <w:sz w:val="24"/>
          <w:szCs w:val="24"/>
        </w:rPr>
        <w:t xml:space="preserve"> </w:t>
      </w:r>
      <w:r>
        <w:rPr>
          <w:color w:val="auto"/>
          <w:spacing w:val="-5"/>
          <w:sz w:val="24"/>
          <w:szCs w:val="24"/>
        </w:rPr>
        <w:t>万元</w:t>
      </w:r>
      <w:r>
        <w:rPr>
          <w:color w:val="auto"/>
          <w:spacing w:val="-29"/>
          <w:sz w:val="24"/>
          <w:szCs w:val="24"/>
        </w:rPr>
        <w:t xml:space="preserve"> </w:t>
      </w:r>
      <w:r>
        <w:rPr>
          <w:color w:val="auto"/>
          <w:spacing w:val="-5"/>
          <w:sz w:val="24"/>
          <w:szCs w:val="24"/>
        </w:rPr>
        <w:t>，属于</w:t>
      </w:r>
      <w:r>
        <w:rPr>
          <w:i/>
          <w:iCs/>
          <w:color w:val="auto"/>
          <w:spacing w:val="-5"/>
          <w:sz w:val="25"/>
          <w:szCs w:val="25"/>
          <w:u w:val="single" w:color="auto"/>
        </w:rPr>
        <w:t>（中型企业、小型企业</w:t>
      </w:r>
      <w:r>
        <w:rPr>
          <w:i/>
          <w:iCs/>
          <w:color w:val="auto"/>
          <w:spacing w:val="-6"/>
          <w:sz w:val="25"/>
          <w:szCs w:val="25"/>
          <w:u w:val="single" w:color="auto"/>
        </w:rPr>
        <w:t>、微型企业</w:t>
      </w:r>
      <w:r>
        <w:rPr>
          <w:i/>
          <w:iCs/>
          <w:color w:val="auto"/>
          <w:spacing w:val="-20"/>
          <w:sz w:val="25"/>
          <w:szCs w:val="25"/>
          <w:u w:val="single" w:color="auto"/>
        </w:rPr>
        <w:t>）</w:t>
      </w:r>
      <w:r>
        <w:rPr>
          <w:color w:val="auto"/>
          <w:spacing w:val="-20"/>
          <w:sz w:val="24"/>
          <w:szCs w:val="24"/>
        </w:rPr>
        <w:t>；</w:t>
      </w:r>
    </w:p>
    <w:p w14:paraId="066CC703">
      <w:pPr>
        <w:spacing w:before="143" w:line="81" w:lineRule="exact"/>
        <w:ind w:left="995"/>
        <w:rPr>
          <w:rFonts w:ascii="Arial" w:hAnsi="Arial" w:eastAsia="Arial" w:cs="Arial"/>
          <w:color w:val="auto"/>
          <w:sz w:val="24"/>
          <w:szCs w:val="24"/>
        </w:rPr>
      </w:pPr>
      <w:r>
        <w:rPr>
          <w:rFonts w:ascii="Arial" w:hAnsi="Arial" w:eastAsia="Arial" w:cs="Arial"/>
          <w:color w:val="auto"/>
          <w:spacing w:val="-2"/>
          <w:position w:val="1"/>
          <w:sz w:val="24"/>
          <w:szCs w:val="24"/>
        </w:rPr>
        <w:t>……</w:t>
      </w:r>
    </w:p>
    <w:p w14:paraId="5898D401">
      <w:pPr>
        <w:pStyle w:val="3"/>
        <w:spacing w:before="188" w:line="304" w:lineRule="auto"/>
        <w:ind w:left="331" w:right="465" w:firstLine="665"/>
        <w:rPr>
          <w:color w:val="auto"/>
          <w:sz w:val="24"/>
          <w:szCs w:val="24"/>
        </w:rPr>
      </w:pPr>
      <w:r>
        <w:rPr>
          <w:color w:val="auto"/>
          <w:spacing w:val="-2"/>
          <w:sz w:val="24"/>
          <w:szCs w:val="24"/>
        </w:rPr>
        <w:t>以上企业</w:t>
      </w:r>
      <w:r>
        <w:rPr>
          <w:color w:val="auto"/>
          <w:spacing w:val="-17"/>
          <w:sz w:val="24"/>
          <w:szCs w:val="24"/>
        </w:rPr>
        <w:t xml:space="preserve"> </w:t>
      </w:r>
      <w:r>
        <w:rPr>
          <w:color w:val="auto"/>
          <w:spacing w:val="-2"/>
          <w:sz w:val="24"/>
          <w:szCs w:val="24"/>
        </w:rPr>
        <w:t>，不属于大企业的分支机构</w:t>
      </w:r>
      <w:r>
        <w:rPr>
          <w:color w:val="auto"/>
          <w:spacing w:val="-24"/>
          <w:sz w:val="24"/>
          <w:szCs w:val="24"/>
        </w:rPr>
        <w:t xml:space="preserve"> </w:t>
      </w:r>
      <w:r>
        <w:rPr>
          <w:color w:val="auto"/>
          <w:spacing w:val="-2"/>
          <w:sz w:val="24"/>
          <w:szCs w:val="24"/>
        </w:rPr>
        <w:t>，不存在控股股东为大企业的情形，</w:t>
      </w:r>
      <w:r>
        <w:rPr>
          <w:color w:val="auto"/>
          <w:sz w:val="24"/>
          <w:szCs w:val="24"/>
        </w:rPr>
        <w:t xml:space="preserve"> </w:t>
      </w:r>
      <w:r>
        <w:rPr>
          <w:color w:val="auto"/>
          <w:spacing w:val="-1"/>
          <w:sz w:val="24"/>
          <w:szCs w:val="24"/>
        </w:rPr>
        <w:t>也不存在与大企业的负责人为同一人的情形。</w:t>
      </w:r>
    </w:p>
    <w:p w14:paraId="4EDCD9EE">
      <w:pPr>
        <w:pStyle w:val="3"/>
        <w:spacing w:line="200" w:lineRule="auto"/>
        <w:ind w:left="616"/>
        <w:rPr>
          <w:color w:val="auto"/>
          <w:sz w:val="24"/>
          <w:szCs w:val="24"/>
        </w:rPr>
      </w:pPr>
      <w:r>
        <w:rPr>
          <w:color w:val="auto"/>
          <w:sz w:val="24"/>
          <w:szCs w:val="24"/>
        </w:rPr>
        <w:t>本企业对上述声明内容的真实性负责。如有虚假，将依法承担</w:t>
      </w:r>
      <w:r>
        <w:rPr>
          <w:color w:val="auto"/>
          <w:spacing w:val="-1"/>
          <w:sz w:val="24"/>
          <w:szCs w:val="24"/>
        </w:rPr>
        <w:t>相应责任。</w:t>
      </w:r>
    </w:p>
    <w:p w14:paraId="3CED3345">
      <w:pPr>
        <w:spacing w:line="301" w:lineRule="auto"/>
        <w:rPr>
          <w:rFonts w:ascii="Arial"/>
          <w:color w:val="auto"/>
          <w:sz w:val="21"/>
        </w:rPr>
      </w:pPr>
    </w:p>
    <w:p w14:paraId="12E72F31">
      <w:pPr>
        <w:spacing w:line="302" w:lineRule="auto"/>
        <w:rPr>
          <w:rFonts w:ascii="Arial"/>
          <w:color w:val="auto"/>
          <w:sz w:val="21"/>
        </w:rPr>
      </w:pPr>
    </w:p>
    <w:p w14:paraId="76F4B1EC">
      <w:pPr>
        <w:spacing w:line="302" w:lineRule="auto"/>
        <w:rPr>
          <w:rFonts w:ascii="Arial"/>
          <w:color w:val="auto"/>
          <w:sz w:val="21"/>
        </w:rPr>
      </w:pPr>
    </w:p>
    <w:p w14:paraId="7D35D41E">
      <w:pPr>
        <w:pStyle w:val="3"/>
        <w:spacing w:before="104" w:line="194" w:lineRule="auto"/>
        <w:ind w:left="5825"/>
        <w:rPr>
          <w:rFonts w:ascii="Arial" w:hAnsi="Arial" w:eastAsia="Arial" w:cs="Arial"/>
          <w:color w:val="auto"/>
          <w:sz w:val="24"/>
          <w:szCs w:val="24"/>
        </w:rPr>
      </w:pPr>
      <w:r>
        <w:rPr>
          <w:color w:val="auto"/>
          <w:spacing w:val="2"/>
          <w:sz w:val="24"/>
          <w:szCs w:val="24"/>
        </w:rPr>
        <w:t>企业名称（盖章</w:t>
      </w:r>
      <w:r>
        <w:rPr>
          <w:color w:val="auto"/>
          <w:spacing w:val="-58"/>
          <w:sz w:val="24"/>
          <w:szCs w:val="24"/>
        </w:rPr>
        <w:t>）：</w:t>
      </w:r>
      <w:r>
        <w:rPr>
          <w:rFonts w:ascii="Arial" w:hAnsi="Arial" w:eastAsia="Arial" w:cs="Arial"/>
          <w:color w:val="auto"/>
          <w:spacing w:val="2"/>
          <w:sz w:val="24"/>
          <w:szCs w:val="24"/>
        </w:rPr>
        <w:t>_______</w:t>
      </w:r>
    </w:p>
    <w:p w14:paraId="6D597A7B">
      <w:pPr>
        <w:pStyle w:val="3"/>
        <w:spacing w:before="188" w:line="194" w:lineRule="auto"/>
        <w:ind w:left="7076"/>
        <w:rPr>
          <w:rFonts w:ascii="Arial" w:hAnsi="Arial" w:eastAsia="Arial" w:cs="Arial"/>
          <w:color w:val="auto"/>
          <w:sz w:val="24"/>
          <w:szCs w:val="24"/>
        </w:rPr>
      </w:pPr>
      <w:r>
        <w:rPr>
          <w:color w:val="auto"/>
          <w:spacing w:val="-3"/>
          <w:sz w:val="24"/>
          <w:szCs w:val="24"/>
        </w:rPr>
        <w:t>日</w:t>
      </w:r>
      <w:r>
        <w:rPr>
          <w:color w:val="auto"/>
          <w:spacing w:val="60"/>
          <w:w w:val="101"/>
          <w:sz w:val="24"/>
          <w:szCs w:val="24"/>
        </w:rPr>
        <w:t xml:space="preserve"> </w:t>
      </w:r>
      <w:r>
        <w:rPr>
          <w:color w:val="auto"/>
          <w:spacing w:val="-3"/>
          <w:sz w:val="24"/>
          <w:szCs w:val="24"/>
        </w:rPr>
        <w:t>期：</w:t>
      </w:r>
      <w:r>
        <w:rPr>
          <w:rFonts w:ascii="Arial" w:hAnsi="Arial" w:eastAsia="Arial" w:cs="Arial"/>
          <w:color w:val="auto"/>
          <w:spacing w:val="-3"/>
          <w:sz w:val="24"/>
          <w:szCs w:val="24"/>
        </w:rPr>
        <w:t>_______</w:t>
      </w:r>
    </w:p>
    <w:p w14:paraId="1901EBB5">
      <w:pPr>
        <w:spacing w:line="267" w:lineRule="auto"/>
        <w:rPr>
          <w:rFonts w:ascii="Arial"/>
          <w:color w:val="auto"/>
          <w:sz w:val="21"/>
        </w:rPr>
      </w:pPr>
    </w:p>
    <w:p w14:paraId="150BB63A">
      <w:pPr>
        <w:spacing w:line="267" w:lineRule="auto"/>
        <w:rPr>
          <w:rFonts w:ascii="Arial"/>
          <w:color w:val="auto"/>
          <w:sz w:val="21"/>
        </w:rPr>
      </w:pPr>
    </w:p>
    <w:p w14:paraId="5AC7E136">
      <w:pPr>
        <w:spacing w:line="267" w:lineRule="auto"/>
        <w:rPr>
          <w:rFonts w:ascii="Arial"/>
          <w:color w:val="auto"/>
          <w:sz w:val="21"/>
        </w:rPr>
      </w:pPr>
      <w:r>
        <w:rPr>
          <w:color w:val="auto"/>
        </w:rPr>
        <w:pict>
          <v:shape id="_x0000_s1031" o:spid="_x0000_s1031" style="position:absolute;left:0pt;margin-left:0.2pt;margin-top:15.8pt;height:0.5pt;width:447.35pt;z-index:251661312;mso-width-relative:page;mso-height-relative:page;" filled="f" stroked="t" coordsize="8947,10" path="m0,4l8946,4e">
            <v:fill on="f" focussize="0,0"/>
            <v:stroke weight="0.48pt" color="#000000" miterlimit="2" joinstyle="bevel"/>
            <v:imagedata o:title=""/>
            <o:lock v:ext="edit"/>
          </v:shape>
        </w:pict>
      </w:r>
    </w:p>
    <w:p w14:paraId="1C7BD4F8">
      <w:pPr>
        <w:pStyle w:val="3"/>
        <w:spacing w:before="86" w:line="207" w:lineRule="auto"/>
        <w:ind w:left="124"/>
        <w:rPr>
          <w:color w:val="auto"/>
          <w:sz w:val="20"/>
          <w:szCs w:val="20"/>
        </w:rPr>
      </w:pPr>
      <w:r>
        <w:rPr>
          <w:rFonts w:ascii="Arial" w:hAnsi="Arial" w:eastAsia="Arial" w:cs="Arial"/>
          <w:color w:val="auto"/>
          <w:spacing w:val="8"/>
          <w:position w:val="5"/>
          <w:sz w:val="14"/>
          <w:szCs w:val="14"/>
        </w:rPr>
        <w:t xml:space="preserve">1 </w:t>
      </w:r>
      <w:r>
        <w:rPr>
          <w:color w:val="auto"/>
          <w:spacing w:val="8"/>
          <w:sz w:val="20"/>
          <w:szCs w:val="20"/>
        </w:rPr>
        <w:t>从业人员</w:t>
      </w:r>
      <w:r>
        <w:rPr>
          <w:color w:val="auto"/>
          <w:spacing w:val="-34"/>
          <w:sz w:val="20"/>
          <w:szCs w:val="20"/>
        </w:rPr>
        <w:t xml:space="preserve"> </w:t>
      </w:r>
      <w:r>
        <w:rPr>
          <w:color w:val="auto"/>
          <w:spacing w:val="8"/>
          <w:sz w:val="20"/>
          <w:szCs w:val="20"/>
        </w:rPr>
        <w:t>、营业收入、资产总额填报上一年度数据</w:t>
      </w:r>
      <w:r>
        <w:rPr>
          <w:color w:val="auto"/>
          <w:spacing w:val="-20"/>
          <w:sz w:val="20"/>
          <w:szCs w:val="20"/>
        </w:rPr>
        <w:t xml:space="preserve"> </w:t>
      </w:r>
      <w:r>
        <w:rPr>
          <w:color w:val="auto"/>
          <w:spacing w:val="8"/>
          <w:sz w:val="20"/>
          <w:szCs w:val="20"/>
        </w:rPr>
        <w:t>，</w:t>
      </w:r>
      <w:r>
        <w:rPr>
          <w:color w:val="auto"/>
          <w:spacing w:val="7"/>
          <w:sz w:val="20"/>
          <w:szCs w:val="20"/>
        </w:rPr>
        <w:t>无上一年度数据的新成立企业可不填报。</w:t>
      </w:r>
    </w:p>
    <w:p w14:paraId="5C58D7A9">
      <w:pPr>
        <w:spacing w:line="207" w:lineRule="auto"/>
        <w:rPr>
          <w:color w:val="auto"/>
          <w:sz w:val="20"/>
          <w:szCs w:val="20"/>
        </w:rPr>
        <w:sectPr>
          <w:footerReference r:id="rId62" w:type="default"/>
          <w:pgSz w:w="11907" w:h="16840"/>
          <w:pgMar w:top="1183" w:right="1133" w:bottom="1060" w:left="1593" w:header="841" w:footer="886" w:gutter="0"/>
          <w:pgNumType w:fmt="decimal"/>
          <w:cols w:space="720" w:num="1"/>
        </w:sectPr>
      </w:pPr>
    </w:p>
    <w:p w14:paraId="5D95967F">
      <w:pPr>
        <w:pStyle w:val="3"/>
        <w:spacing w:before="294" w:line="204" w:lineRule="auto"/>
        <w:ind w:left="2196"/>
        <w:rPr>
          <w:color w:val="auto"/>
          <w:sz w:val="35"/>
          <w:szCs w:val="35"/>
        </w:rPr>
      </w:pPr>
      <w:r>
        <w:rPr>
          <w:b/>
          <w:bCs/>
          <w:color w:val="auto"/>
          <w:spacing w:val="10"/>
          <w:sz w:val="35"/>
          <w:szCs w:val="35"/>
        </w:rPr>
        <w:t>残疾人福利性单位声明函格式</w:t>
      </w:r>
    </w:p>
    <w:p w14:paraId="1675DF56">
      <w:pPr>
        <w:spacing w:line="299" w:lineRule="auto"/>
        <w:rPr>
          <w:rFonts w:ascii="Arial"/>
          <w:color w:val="auto"/>
          <w:sz w:val="21"/>
        </w:rPr>
      </w:pPr>
    </w:p>
    <w:p w14:paraId="03D2777C">
      <w:pPr>
        <w:spacing w:line="300" w:lineRule="auto"/>
        <w:rPr>
          <w:rFonts w:ascii="Arial"/>
          <w:color w:val="auto"/>
          <w:sz w:val="21"/>
        </w:rPr>
      </w:pPr>
    </w:p>
    <w:p w14:paraId="207AFD03">
      <w:pPr>
        <w:pStyle w:val="3"/>
        <w:spacing w:before="103" w:line="343" w:lineRule="auto"/>
        <w:ind w:left="3" w:right="16" w:firstLine="504"/>
        <w:rPr>
          <w:color w:val="auto"/>
          <w:sz w:val="24"/>
          <w:szCs w:val="24"/>
        </w:rPr>
      </w:pPr>
      <w:r>
        <w:rPr>
          <w:color w:val="auto"/>
          <w:spacing w:val="8"/>
          <w:sz w:val="24"/>
          <w:szCs w:val="24"/>
        </w:rPr>
        <w:t>本单位郑重声明</w:t>
      </w:r>
      <w:r>
        <w:rPr>
          <w:color w:val="auto"/>
          <w:spacing w:val="-16"/>
          <w:sz w:val="24"/>
          <w:szCs w:val="24"/>
        </w:rPr>
        <w:t xml:space="preserve"> </w:t>
      </w:r>
      <w:r>
        <w:rPr>
          <w:color w:val="auto"/>
          <w:spacing w:val="8"/>
          <w:sz w:val="24"/>
          <w:szCs w:val="24"/>
        </w:rPr>
        <w:t>，根据《财政部  民政部  中国残疾人联合会关于促进</w:t>
      </w:r>
      <w:r>
        <w:rPr>
          <w:color w:val="auto"/>
          <w:spacing w:val="7"/>
          <w:sz w:val="24"/>
          <w:szCs w:val="24"/>
        </w:rPr>
        <w:t>残疾人就</w:t>
      </w:r>
      <w:r>
        <w:rPr>
          <w:color w:val="auto"/>
          <w:sz w:val="24"/>
          <w:szCs w:val="24"/>
        </w:rPr>
        <w:t xml:space="preserve"> </w:t>
      </w:r>
      <w:r>
        <w:rPr>
          <w:color w:val="auto"/>
          <w:spacing w:val="4"/>
          <w:sz w:val="24"/>
          <w:szCs w:val="24"/>
        </w:rPr>
        <w:t>业政府采购政策的通知》（财库〔</w:t>
      </w:r>
      <w:r>
        <w:rPr>
          <w:rFonts w:ascii="Arial" w:hAnsi="Arial" w:eastAsia="Arial" w:cs="Arial"/>
          <w:color w:val="auto"/>
          <w:spacing w:val="4"/>
          <w:sz w:val="24"/>
          <w:szCs w:val="24"/>
        </w:rPr>
        <w:t>2017</w:t>
      </w:r>
      <w:r>
        <w:rPr>
          <w:color w:val="auto"/>
          <w:spacing w:val="4"/>
          <w:sz w:val="24"/>
          <w:szCs w:val="24"/>
        </w:rPr>
        <w:t>〕</w:t>
      </w:r>
      <w:r>
        <w:rPr>
          <w:rFonts w:ascii="Arial" w:hAnsi="Arial" w:eastAsia="Arial" w:cs="Arial"/>
          <w:color w:val="auto"/>
          <w:spacing w:val="4"/>
          <w:sz w:val="24"/>
          <w:szCs w:val="24"/>
        </w:rPr>
        <w:t xml:space="preserve">141 </w:t>
      </w:r>
      <w:r>
        <w:rPr>
          <w:color w:val="auto"/>
          <w:spacing w:val="4"/>
          <w:sz w:val="24"/>
          <w:szCs w:val="24"/>
        </w:rPr>
        <w:t>号 ）的规定</w:t>
      </w:r>
      <w:r>
        <w:rPr>
          <w:color w:val="auto"/>
          <w:spacing w:val="-14"/>
          <w:sz w:val="24"/>
          <w:szCs w:val="24"/>
        </w:rPr>
        <w:t xml:space="preserve"> </w:t>
      </w:r>
      <w:r>
        <w:rPr>
          <w:color w:val="auto"/>
          <w:spacing w:val="4"/>
          <w:sz w:val="24"/>
          <w:szCs w:val="24"/>
        </w:rPr>
        <w:t>，</w:t>
      </w:r>
      <w:r>
        <w:rPr>
          <w:color w:val="auto"/>
          <w:spacing w:val="3"/>
          <w:sz w:val="24"/>
          <w:szCs w:val="24"/>
        </w:rPr>
        <w:t>本单位</w:t>
      </w:r>
      <w:r>
        <w:rPr>
          <w:b/>
          <w:bCs/>
          <w:color w:val="auto"/>
          <w:spacing w:val="3"/>
          <w:sz w:val="24"/>
          <w:szCs w:val="24"/>
        </w:rPr>
        <w:t>（请进行选择</w:t>
      </w:r>
      <w:r>
        <w:rPr>
          <w:b/>
          <w:bCs/>
          <w:color w:val="auto"/>
          <w:spacing w:val="-51"/>
          <w:w w:val="87"/>
          <w:sz w:val="24"/>
          <w:szCs w:val="24"/>
        </w:rPr>
        <w:t>）</w:t>
      </w:r>
      <w:r>
        <w:rPr>
          <w:color w:val="auto"/>
          <w:spacing w:val="-51"/>
          <w:w w:val="87"/>
          <w:sz w:val="24"/>
          <w:szCs w:val="24"/>
        </w:rPr>
        <w:t>：</w:t>
      </w:r>
    </w:p>
    <w:p w14:paraId="6E758115">
      <w:pPr>
        <w:pStyle w:val="3"/>
        <w:spacing w:line="200" w:lineRule="auto"/>
        <w:ind w:left="504"/>
        <w:rPr>
          <w:color w:val="auto"/>
          <w:sz w:val="24"/>
          <w:szCs w:val="24"/>
        </w:rPr>
      </w:pPr>
      <w:r>
        <w:rPr>
          <w:rFonts w:ascii="Arial" w:hAnsi="Arial" w:eastAsia="Arial" w:cs="Arial"/>
          <w:b/>
          <w:bCs/>
          <w:color w:val="auto"/>
          <w:spacing w:val="15"/>
          <w:sz w:val="24"/>
          <w:szCs w:val="24"/>
        </w:rPr>
        <w:t>□</w:t>
      </w:r>
      <w:r>
        <w:rPr>
          <w:b/>
          <w:bCs/>
          <w:color w:val="auto"/>
          <w:spacing w:val="15"/>
          <w:sz w:val="24"/>
          <w:szCs w:val="24"/>
        </w:rPr>
        <w:t>不属于符合条件的残疾人福利性单位。</w:t>
      </w:r>
    </w:p>
    <w:p w14:paraId="1123BCAF">
      <w:pPr>
        <w:pStyle w:val="3"/>
        <w:spacing w:before="243" w:line="294" w:lineRule="auto"/>
        <w:ind w:left="4" w:firstLine="500"/>
        <w:rPr>
          <w:color w:val="auto"/>
          <w:sz w:val="24"/>
          <w:szCs w:val="24"/>
        </w:rPr>
      </w:pPr>
      <w:r>
        <w:rPr>
          <w:rFonts w:ascii="Arial" w:hAnsi="Arial" w:eastAsia="Arial" w:cs="Arial"/>
          <w:b/>
          <w:bCs/>
          <w:color w:val="auto"/>
          <w:spacing w:val="7"/>
          <w:sz w:val="24"/>
          <w:szCs w:val="24"/>
        </w:rPr>
        <w:t>□</w:t>
      </w:r>
      <w:r>
        <w:rPr>
          <w:b/>
          <w:bCs/>
          <w:color w:val="auto"/>
          <w:spacing w:val="7"/>
          <w:sz w:val="24"/>
          <w:szCs w:val="24"/>
        </w:rPr>
        <w:t>属于符合条件的残疾人福利性单位</w:t>
      </w:r>
      <w:r>
        <w:rPr>
          <w:b/>
          <w:bCs/>
          <w:color w:val="auto"/>
          <w:spacing w:val="-7"/>
          <w:sz w:val="24"/>
          <w:szCs w:val="24"/>
        </w:rPr>
        <w:t xml:space="preserve"> </w:t>
      </w:r>
      <w:r>
        <w:rPr>
          <w:b/>
          <w:bCs/>
          <w:color w:val="auto"/>
          <w:spacing w:val="7"/>
          <w:sz w:val="24"/>
          <w:szCs w:val="24"/>
        </w:rPr>
        <w:t>，</w:t>
      </w:r>
      <w:r>
        <w:rPr>
          <w:color w:val="auto"/>
          <w:spacing w:val="7"/>
          <w:sz w:val="24"/>
          <w:szCs w:val="24"/>
        </w:rPr>
        <w:t>且本单位参加</w:t>
      </w:r>
      <w:r>
        <w:rPr>
          <w:rFonts w:ascii="Arial" w:hAnsi="Arial" w:eastAsia="Arial" w:cs="Arial"/>
          <w:color w:val="auto"/>
          <w:spacing w:val="7"/>
          <w:sz w:val="24"/>
          <w:szCs w:val="24"/>
        </w:rPr>
        <w:t>______</w:t>
      </w:r>
      <w:r>
        <w:rPr>
          <w:color w:val="auto"/>
          <w:spacing w:val="7"/>
          <w:sz w:val="24"/>
          <w:szCs w:val="24"/>
        </w:rPr>
        <w:t>单位的</w:t>
      </w:r>
      <w:r>
        <w:rPr>
          <w:rFonts w:ascii="Arial" w:hAnsi="Arial" w:eastAsia="Arial" w:cs="Arial"/>
          <w:color w:val="auto"/>
          <w:spacing w:val="7"/>
          <w:sz w:val="24"/>
          <w:szCs w:val="24"/>
        </w:rPr>
        <w:t>______</w:t>
      </w:r>
      <w:r>
        <w:rPr>
          <w:color w:val="auto"/>
          <w:spacing w:val="7"/>
          <w:sz w:val="24"/>
          <w:szCs w:val="24"/>
        </w:rPr>
        <w:t>项目</w:t>
      </w:r>
      <w:r>
        <w:rPr>
          <w:color w:val="auto"/>
          <w:sz w:val="24"/>
          <w:szCs w:val="24"/>
        </w:rPr>
        <w:t xml:space="preserve"> </w:t>
      </w:r>
      <w:r>
        <w:rPr>
          <w:color w:val="auto"/>
          <w:spacing w:val="10"/>
          <w:sz w:val="24"/>
          <w:szCs w:val="24"/>
        </w:rPr>
        <w:t>采购活动提供本单位制造的货物（ 由本单位承担工程</w:t>
      </w:r>
      <w:r>
        <w:rPr>
          <w:rFonts w:ascii="Arial" w:hAnsi="Arial" w:eastAsia="Arial" w:cs="Arial"/>
          <w:color w:val="auto"/>
          <w:spacing w:val="10"/>
          <w:sz w:val="24"/>
          <w:szCs w:val="24"/>
        </w:rPr>
        <w:t>/</w:t>
      </w:r>
      <w:r>
        <w:rPr>
          <w:color w:val="auto"/>
          <w:spacing w:val="10"/>
          <w:sz w:val="24"/>
          <w:szCs w:val="24"/>
        </w:rPr>
        <w:t>提供服务</w:t>
      </w:r>
      <w:r>
        <w:rPr>
          <w:color w:val="auto"/>
          <w:spacing w:val="-39"/>
          <w:sz w:val="24"/>
          <w:szCs w:val="24"/>
        </w:rPr>
        <w:t>），</w:t>
      </w:r>
      <w:r>
        <w:rPr>
          <w:color w:val="auto"/>
          <w:spacing w:val="10"/>
          <w:sz w:val="24"/>
          <w:szCs w:val="24"/>
        </w:rPr>
        <w:t>或者</w:t>
      </w:r>
      <w:r>
        <w:rPr>
          <w:color w:val="auto"/>
          <w:spacing w:val="9"/>
          <w:sz w:val="24"/>
          <w:szCs w:val="24"/>
        </w:rPr>
        <w:t>提供其他残</w:t>
      </w:r>
      <w:r>
        <w:rPr>
          <w:color w:val="auto"/>
          <w:sz w:val="24"/>
          <w:szCs w:val="24"/>
        </w:rPr>
        <w:t xml:space="preserve"> </w:t>
      </w:r>
      <w:r>
        <w:rPr>
          <w:color w:val="auto"/>
          <w:spacing w:val="9"/>
          <w:sz w:val="24"/>
          <w:szCs w:val="24"/>
        </w:rPr>
        <w:t>疾人福利性单位制造的货物（不包括使用非残疾人福利性单位注</w:t>
      </w:r>
      <w:r>
        <w:rPr>
          <w:color w:val="auto"/>
          <w:spacing w:val="8"/>
          <w:sz w:val="24"/>
          <w:szCs w:val="24"/>
        </w:rPr>
        <w:t>册商标的货物）。</w:t>
      </w:r>
    </w:p>
    <w:p w14:paraId="5144B326">
      <w:pPr>
        <w:pStyle w:val="3"/>
        <w:spacing w:before="251" w:line="200" w:lineRule="auto"/>
        <w:ind w:left="508"/>
        <w:outlineLvl w:val="9"/>
        <w:rPr>
          <w:color w:val="auto"/>
          <w:sz w:val="24"/>
          <w:szCs w:val="24"/>
        </w:rPr>
      </w:pPr>
      <w:r>
        <w:rPr>
          <w:b/>
          <w:bCs/>
          <w:color w:val="auto"/>
          <w:spacing w:val="10"/>
          <w:sz w:val="24"/>
          <w:szCs w:val="24"/>
        </w:rPr>
        <w:t>本单位对上述声明的真实性负责</w:t>
      </w:r>
      <w:r>
        <w:rPr>
          <w:b/>
          <w:bCs/>
          <w:color w:val="auto"/>
          <w:spacing w:val="-32"/>
          <w:sz w:val="24"/>
          <w:szCs w:val="24"/>
        </w:rPr>
        <w:t xml:space="preserve"> </w:t>
      </w:r>
      <w:r>
        <w:rPr>
          <w:b/>
          <w:bCs/>
          <w:color w:val="auto"/>
          <w:spacing w:val="10"/>
          <w:sz w:val="24"/>
          <w:szCs w:val="24"/>
        </w:rPr>
        <w:t>。如有虚假</w:t>
      </w:r>
      <w:r>
        <w:rPr>
          <w:b/>
          <w:bCs/>
          <w:color w:val="auto"/>
          <w:spacing w:val="-17"/>
          <w:sz w:val="24"/>
          <w:szCs w:val="24"/>
        </w:rPr>
        <w:t xml:space="preserve"> </w:t>
      </w:r>
      <w:r>
        <w:rPr>
          <w:b/>
          <w:bCs/>
          <w:color w:val="auto"/>
          <w:spacing w:val="10"/>
          <w:sz w:val="24"/>
          <w:szCs w:val="24"/>
        </w:rPr>
        <w:t>，将</w:t>
      </w:r>
      <w:r>
        <w:rPr>
          <w:b/>
          <w:bCs/>
          <w:color w:val="auto"/>
          <w:spacing w:val="9"/>
          <w:sz w:val="24"/>
          <w:szCs w:val="24"/>
        </w:rPr>
        <w:t>依法承担相应责任。</w:t>
      </w:r>
    </w:p>
    <w:p w14:paraId="0B600B48">
      <w:pPr>
        <w:spacing w:line="262" w:lineRule="auto"/>
        <w:rPr>
          <w:rFonts w:ascii="Arial"/>
          <w:color w:val="auto"/>
          <w:sz w:val="21"/>
        </w:rPr>
      </w:pPr>
    </w:p>
    <w:p w14:paraId="2FB32253">
      <w:pPr>
        <w:spacing w:line="262" w:lineRule="auto"/>
        <w:rPr>
          <w:rFonts w:ascii="Arial"/>
          <w:color w:val="auto"/>
          <w:sz w:val="21"/>
        </w:rPr>
      </w:pPr>
    </w:p>
    <w:p w14:paraId="3868956D">
      <w:pPr>
        <w:spacing w:line="262" w:lineRule="auto"/>
        <w:rPr>
          <w:rFonts w:ascii="Arial"/>
          <w:color w:val="auto"/>
          <w:sz w:val="21"/>
        </w:rPr>
      </w:pPr>
    </w:p>
    <w:p w14:paraId="755706AC">
      <w:pPr>
        <w:spacing w:line="262" w:lineRule="auto"/>
        <w:rPr>
          <w:rFonts w:ascii="Arial"/>
          <w:color w:val="auto"/>
          <w:sz w:val="21"/>
        </w:rPr>
      </w:pPr>
    </w:p>
    <w:p w14:paraId="3F895627">
      <w:pPr>
        <w:spacing w:line="262" w:lineRule="auto"/>
        <w:rPr>
          <w:rFonts w:ascii="Arial"/>
          <w:color w:val="auto"/>
          <w:sz w:val="21"/>
        </w:rPr>
      </w:pPr>
    </w:p>
    <w:p w14:paraId="246CF3CA">
      <w:pPr>
        <w:pStyle w:val="3"/>
        <w:spacing w:before="103" w:line="196" w:lineRule="auto"/>
        <w:ind w:left="3930"/>
        <w:rPr>
          <w:color w:val="auto"/>
          <w:sz w:val="24"/>
          <w:szCs w:val="24"/>
        </w:rPr>
      </w:pPr>
      <w:r>
        <w:rPr>
          <w:color w:val="auto"/>
          <w:spacing w:val="9"/>
          <w:sz w:val="24"/>
          <w:szCs w:val="24"/>
        </w:rPr>
        <w:t>单位名称（盖章</w:t>
      </w:r>
      <w:r>
        <w:rPr>
          <w:color w:val="auto"/>
          <w:spacing w:val="-28"/>
          <w:sz w:val="24"/>
          <w:szCs w:val="24"/>
        </w:rPr>
        <w:t>）：</w:t>
      </w:r>
    </w:p>
    <w:p w14:paraId="3301CD0E">
      <w:pPr>
        <w:pStyle w:val="3"/>
        <w:spacing w:before="252" w:line="200" w:lineRule="auto"/>
        <w:ind w:left="4016"/>
        <w:rPr>
          <w:color w:val="auto"/>
          <w:sz w:val="24"/>
          <w:szCs w:val="24"/>
        </w:rPr>
      </w:pPr>
      <w:r>
        <w:rPr>
          <w:color w:val="auto"/>
          <w:spacing w:val="-20"/>
          <w:sz w:val="24"/>
          <w:szCs w:val="24"/>
        </w:rPr>
        <w:t>日</w:t>
      </w:r>
      <w:r>
        <w:rPr>
          <w:color w:val="auto"/>
          <w:spacing w:val="22"/>
          <w:sz w:val="24"/>
          <w:szCs w:val="24"/>
        </w:rPr>
        <w:t xml:space="preserve">   </w:t>
      </w:r>
      <w:r>
        <w:rPr>
          <w:color w:val="auto"/>
          <w:spacing w:val="-20"/>
          <w:sz w:val="24"/>
          <w:szCs w:val="24"/>
        </w:rPr>
        <w:t>期：</w:t>
      </w:r>
    </w:p>
    <w:p w14:paraId="7765BE73">
      <w:pPr>
        <w:spacing w:line="200" w:lineRule="auto"/>
        <w:rPr>
          <w:color w:val="auto"/>
          <w:sz w:val="24"/>
          <w:szCs w:val="24"/>
        </w:rPr>
        <w:sectPr>
          <w:footerReference r:id="rId63" w:type="default"/>
          <w:pgSz w:w="11907" w:h="16840"/>
          <w:pgMar w:top="1183" w:right="1128" w:bottom="1060" w:left="1701" w:header="841" w:footer="886" w:gutter="0"/>
          <w:pgNumType w:fmt="decimal"/>
          <w:cols w:space="720" w:num="1"/>
        </w:sectPr>
      </w:pPr>
    </w:p>
    <w:p w14:paraId="51192446">
      <w:pPr>
        <w:pStyle w:val="3"/>
        <w:spacing w:before="273" w:line="201" w:lineRule="auto"/>
        <w:ind w:left="16"/>
        <w:outlineLvl w:val="1"/>
        <w:rPr>
          <w:color w:val="auto"/>
          <w:sz w:val="24"/>
          <w:szCs w:val="24"/>
        </w:rPr>
      </w:pPr>
      <w:r>
        <w:rPr>
          <w:rFonts w:ascii="Arial" w:hAnsi="Arial" w:eastAsia="Arial" w:cs="Arial"/>
          <w:color w:val="auto"/>
          <w:sz w:val="24"/>
          <w:szCs w:val="24"/>
        </w:rPr>
        <w:t xml:space="preserve">8   </w:t>
      </w:r>
      <w:r>
        <w:rPr>
          <w:color w:val="auto"/>
          <w:sz w:val="24"/>
          <w:szCs w:val="24"/>
        </w:rPr>
        <w:t>拟分包情况说明</w:t>
      </w:r>
    </w:p>
    <w:p w14:paraId="5D13DE0B">
      <w:pPr>
        <w:pStyle w:val="3"/>
        <w:spacing w:before="196" w:line="204" w:lineRule="auto"/>
        <w:ind w:left="3282"/>
        <w:rPr>
          <w:color w:val="auto"/>
          <w:sz w:val="35"/>
          <w:szCs w:val="35"/>
        </w:rPr>
      </w:pPr>
      <w:r>
        <w:rPr>
          <w:b/>
          <w:bCs/>
          <w:color w:val="auto"/>
          <w:spacing w:val="9"/>
          <w:sz w:val="35"/>
          <w:szCs w:val="35"/>
        </w:rPr>
        <w:t>拟分包情况说明</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56AEAD08">
      <w:pPr>
        <w:pStyle w:val="3"/>
        <w:spacing w:before="253" w:line="196" w:lineRule="auto"/>
        <w:ind w:left="4"/>
        <w:rPr>
          <w:color w:val="auto"/>
          <w:sz w:val="24"/>
          <w:szCs w:val="24"/>
        </w:rPr>
      </w:pPr>
      <w:r>
        <w:rPr>
          <w:color w:val="auto"/>
          <w:spacing w:val="5"/>
          <w:sz w:val="24"/>
          <w:szCs w:val="24"/>
        </w:rPr>
        <w:t>致</w:t>
      </w:r>
      <w:r>
        <w:rPr>
          <w:color w:val="auto"/>
          <w:spacing w:val="-56"/>
          <w:w w:val="84"/>
          <w:sz w:val="24"/>
          <w:szCs w:val="24"/>
        </w:rPr>
        <w:t>：</w:t>
      </w:r>
      <w:r>
        <w:rPr>
          <w:color w:val="auto"/>
          <w:spacing w:val="-56"/>
          <w:w w:val="84"/>
          <w:sz w:val="24"/>
          <w:szCs w:val="24"/>
          <w:u w:val="single" w:color="auto"/>
        </w:rPr>
        <w:t>（</w:t>
      </w:r>
      <w:r>
        <w:rPr>
          <w:color w:val="auto"/>
          <w:spacing w:val="5"/>
          <w:sz w:val="24"/>
          <w:szCs w:val="24"/>
          <w:u w:val="single" w:color="auto"/>
        </w:rPr>
        <w:t>采购人或采购代理机构）</w:t>
      </w:r>
    </w:p>
    <w:p w14:paraId="2280C2D9">
      <w:pPr>
        <w:pStyle w:val="3"/>
        <w:spacing w:before="186" w:line="298" w:lineRule="auto"/>
        <w:ind w:left="6" w:right="72" w:firstLine="482"/>
        <w:jc w:val="both"/>
        <w:rPr>
          <w:color w:val="auto"/>
          <w:sz w:val="24"/>
          <w:szCs w:val="24"/>
        </w:rPr>
      </w:pPr>
      <w:r>
        <w:rPr>
          <w:color w:val="auto"/>
          <w:sz w:val="24"/>
          <w:szCs w:val="24"/>
        </w:rPr>
        <w:t>我单位参加贵单位组织采购的项目编号为</w:t>
      </w:r>
      <w:r>
        <w:rPr>
          <w:rFonts w:ascii="Arial" w:hAnsi="Arial" w:eastAsia="Arial" w:cs="Arial"/>
          <w:color w:val="auto"/>
          <w:sz w:val="24"/>
          <w:szCs w:val="24"/>
        </w:rPr>
        <w:t>______</w:t>
      </w:r>
      <w:r>
        <w:rPr>
          <w:color w:val="auto"/>
          <w:sz w:val="24"/>
          <w:szCs w:val="24"/>
        </w:rPr>
        <w:t>的</w:t>
      </w:r>
      <w:r>
        <w:rPr>
          <w:rFonts w:ascii="Arial" w:hAnsi="Arial" w:eastAsia="Arial" w:cs="Arial"/>
          <w:color w:val="auto"/>
          <w:sz w:val="24"/>
          <w:szCs w:val="24"/>
        </w:rPr>
        <w:t>________</w:t>
      </w:r>
      <w:r>
        <w:rPr>
          <w:color w:val="auto"/>
          <w:sz w:val="24"/>
          <w:szCs w:val="24"/>
        </w:rPr>
        <w:t>项目</w:t>
      </w:r>
      <w:r>
        <w:rPr>
          <w:color w:val="auto"/>
          <w:spacing w:val="-1"/>
          <w:sz w:val="24"/>
          <w:szCs w:val="24"/>
        </w:rPr>
        <w:t>（填写采购项目</w:t>
      </w:r>
      <w:r>
        <w:rPr>
          <w:color w:val="auto"/>
          <w:sz w:val="24"/>
          <w:szCs w:val="24"/>
        </w:rPr>
        <w:t xml:space="preserve"> </w:t>
      </w:r>
      <w:r>
        <w:rPr>
          <w:color w:val="auto"/>
          <w:spacing w:val="-3"/>
          <w:sz w:val="24"/>
          <w:szCs w:val="24"/>
        </w:rPr>
        <w:t>名称）</w:t>
      </w:r>
      <w:r>
        <w:rPr>
          <w:color w:val="auto"/>
          <w:spacing w:val="-42"/>
          <w:sz w:val="24"/>
          <w:szCs w:val="24"/>
        </w:rPr>
        <w:t xml:space="preserve"> </w:t>
      </w:r>
      <w:r>
        <w:rPr>
          <w:color w:val="auto"/>
          <w:spacing w:val="-3"/>
          <w:sz w:val="24"/>
          <w:szCs w:val="24"/>
        </w:rPr>
        <w:t>中</w:t>
      </w:r>
      <w:r>
        <w:rPr>
          <w:rFonts w:ascii="Arial" w:hAnsi="Arial" w:eastAsia="Arial" w:cs="Arial"/>
          <w:color w:val="auto"/>
          <w:spacing w:val="-3"/>
          <w:sz w:val="24"/>
          <w:szCs w:val="24"/>
        </w:rPr>
        <w:t>___</w:t>
      </w:r>
      <w:r>
        <w:rPr>
          <w:color w:val="auto"/>
          <w:spacing w:val="-3"/>
          <w:sz w:val="24"/>
          <w:szCs w:val="24"/>
        </w:rPr>
        <w:t>包（填写包号）的投标。拟签订分包合同的单位情况如下表所示</w:t>
      </w:r>
      <w:r>
        <w:rPr>
          <w:color w:val="auto"/>
          <w:spacing w:val="-28"/>
          <w:sz w:val="24"/>
          <w:szCs w:val="24"/>
        </w:rPr>
        <w:t xml:space="preserve"> </w:t>
      </w:r>
      <w:r>
        <w:rPr>
          <w:color w:val="auto"/>
          <w:spacing w:val="-3"/>
          <w:sz w:val="24"/>
          <w:szCs w:val="24"/>
        </w:rPr>
        <w:t>，我</w:t>
      </w:r>
      <w:r>
        <w:rPr>
          <w:color w:val="auto"/>
          <w:spacing w:val="-4"/>
          <w:sz w:val="24"/>
          <w:szCs w:val="24"/>
        </w:rPr>
        <w:t>单位</w:t>
      </w:r>
      <w:r>
        <w:rPr>
          <w:color w:val="auto"/>
          <w:sz w:val="24"/>
          <w:szCs w:val="24"/>
        </w:rPr>
        <w:t xml:space="preserve">  </w:t>
      </w:r>
      <w:r>
        <w:rPr>
          <w:color w:val="auto"/>
          <w:spacing w:val="-1"/>
          <w:sz w:val="24"/>
          <w:szCs w:val="24"/>
        </w:rPr>
        <w:t>承诺一旦在该项目中获得采购合同将按下表所列</w:t>
      </w:r>
      <w:r>
        <w:rPr>
          <w:color w:val="auto"/>
          <w:spacing w:val="-2"/>
          <w:sz w:val="24"/>
          <w:szCs w:val="24"/>
        </w:rPr>
        <w:t>情况进行分包，同时承诺分包承担主体</w:t>
      </w:r>
      <w:r>
        <w:rPr>
          <w:color w:val="auto"/>
          <w:sz w:val="24"/>
          <w:szCs w:val="24"/>
        </w:rPr>
        <w:t xml:space="preserve"> </w:t>
      </w:r>
      <w:r>
        <w:rPr>
          <w:color w:val="auto"/>
          <w:spacing w:val="-1"/>
          <w:sz w:val="24"/>
          <w:szCs w:val="24"/>
        </w:rPr>
        <w:t>不再次分包。</w:t>
      </w:r>
    </w:p>
    <w:tbl>
      <w:tblPr>
        <w:tblStyle w:val="1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595A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71CA5A7F">
            <w:pPr>
              <w:spacing w:before="107" w:line="179" w:lineRule="auto"/>
              <w:ind w:left="216"/>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vAlign w:val="top"/>
          </w:tcPr>
          <w:p w14:paraId="15963E3A">
            <w:pPr>
              <w:spacing w:before="215" w:line="201" w:lineRule="auto"/>
              <w:ind w:left="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62DF9B09">
            <w:pPr>
              <w:spacing w:before="3" w:line="201" w:lineRule="auto"/>
              <w:ind w:left="17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主体名称</w:t>
            </w:r>
          </w:p>
        </w:tc>
        <w:tc>
          <w:tcPr>
            <w:tcW w:w="1512" w:type="dxa"/>
            <w:vAlign w:val="top"/>
          </w:tcPr>
          <w:p w14:paraId="635E791E">
            <w:pPr>
              <w:spacing w:before="42" w:line="201" w:lineRule="auto"/>
              <w:ind w:left="27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p>
          <w:p w14:paraId="19C40CAE">
            <w:pPr>
              <w:spacing w:before="4" w:line="200" w:lineRule="auto"/>
              <w:ind w:left="285"/>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主体类型</w:t>
            </w:r>
          </w:p>
          <w:p w14:paraId="3BE49508">
            <w:pPr>
              <w:spacing w:before="4" w:line="176" w:lineRule="auto"/>
              <w:ind w:left="266"/>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（选择）</w:t>
            </w:r>
          </w:p>
        </w:tc>
        <w:tc>
          <w:tcPr>
            <w:tcW w:w="1124" w:type="dxa"/>
            <w:vAlign w:val="top"/>
          </w:tcPr>
          <w:p w14:paraId="4CE81610">
            <w:pPr>
              <w:pStyle w:val="16"/>
              <w:spacing w:line="285" w:lineRule="auto"/>
              <w:rPr>
                <w:color w:val="auto"/>
              </w:rPr>
            </w:pPr>
          </w:p>
          <w:p w14:paraId="2E8E3304">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vAlign w:val="top"/>
          </w:tcPr>
          <w:p w14:paraId="69F44B5B">
            <w:pPr>
              <w:spacing w:before="217" w:line="21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vAlign w:val="top"/>
          </w:tcPr>
          <w:p w14:paraId="30FF4C76">
            <w:pPr>
              <w:spacing w:before="42" w:line="201" w:lineRule="auto"/>
              <w:ind w:left="395"/>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p>
          <w:p w14:paraId="084C3C8E">
            <w:pPr>
              <w:spacing w:before="3" w:line="200" w:lineRule="auto"/>
              <w:ind w:left="27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合同金额</w:t>
            </w:r>
          </w:p>
          <w:p w14:paraId="01887D9C">
            <w:pPr>
              <w:spacing w:before="4" w:line="176" w:lineRule="auto"/>
              <w:ind w:left="22"/>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（人民币元）</w:t>
            </w:r>
          </w:p>
        </w:tc>
        <w:tc>
          <w:tcPr>
            <w:tcW w:w="1568" w:type="dxa"/>
            <w:vAlign w:val="top"/>
          </w:tcPr>
          <w:p w14:paraId="52EA3BE8">
            <w:pPr>
              <w:pStyle w:val="16"/>
              <w:spacing w:before="216" w:line="210" w:lineRule="auto"/>
              <w:ind w:left="86" w:right="52" w:firstLine="133"/>
              <w:rPr>
                <w:rFonts w:ascii="微软雅黑" w:hAnsi="微软雅黑" w:eastAsia="微软雅黑" w:cs="微软雅黑"/>
                <w:color w:val="auto"/>
                <w:sz w:val="24"/>
                <w:szCs w:val="24"/>
              </w:rPr>
            </w:pPr>
            <w:r>
              <w:rPr>
                <w:rFonts w:ascii="微软雅黑" w:hAnsi="微软雅黑" w:eastAsia="微软雅黑" w:cs="微软雅黑"/>
                <w:b/>
                <w:bCs/>
                <w:color w:val="auto"/>
                <w:spacing w:val="-7"/>
                <w:sz w:val="24"/>
                <w:szCs w:val="24"/>
              </w:rPr>
              <w:t>占合同金额</w:t>
            </w:r>
            <w:r>
              <w:rPr>
                <w:rFonts w:ascii="微软雅黑" w:hAnsi="微软雅黑" w:eastAsia="微软雅黑" w:cs="微软雅黑"/>
                <w:b/>
                <w:bCs/>
                <w:color w:val="auto"/>
                <w:sz w:val="24"/>
                <w:szCs w:val="24"/>
              </w:rPr>
              <w:t xml:space="preserve">  </w:t>
            </w:r>
            <w:r>
              <w:rPr>
                <w:rFonts w:ascii="微软雅黑" w:hAnsi="微软雅黑" w:eastAsia="微软雅黑" w:cs="微软雅黑"/>
                <w:b/>
                <w:bCs/>
                <w:color w:val="auto"/>
                <w:spacing w:val="1"/>
                <w:sz w:val="24"/>
                <w:szCs w:val="24"/>
              </w:rPr>
              <w:t>的比例（</w:t>
            </w:r>
            <w:r>
              <w:rPr>
                <w:b/>
                <w:bCs/>
                <w:color w:val="auto"/>
                <w:spacing w:val="1"/>
                <w:sz w:val="24"/>
                <w:szCs w:val="24"/>
              </w:rPr>
              <w:t>%</w:t>
            </w:r>
            <w:r>
              <w:rPr>
                <w:rFonts w:ascii="微软雅黑" w:hAnsi="微软雅黑" w:eastAsia="微软雅黑" w:cs="微软雅黑"/>
                <w:b/>
                <w:bCs/>
                <w:color w:val="auto"/>
                <w:spacing w:val="1"/>
                <w:sz w:val="24"/>
                <w:szCs w:val="24"/>
              </w:rPr>
              <w:t>）</w:t>
            </w:r>
          </w:p>
        </w:tc>
      </w:tr>
      <w:tr w14:paraId="405D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3D37F312">
            <w:pPr>
              <w:pStyle w:val="16"/>
              <w:spacing w:line="355" w:lineRule="auto"/>
              <w:rPr>
                <w:color w:val="auto"/>
              </w:rPr>
            </w:pPr>
          </w:p>
          <w:p w14:paraId="635EEF34">
            <w:pPr>
              <w:pStyle w:val="16"/>
              <w:spacing w:before="69" w:line="199" w:lineRule="auto"/>
              <w:ind w:left="177"/>
              <w:rPr>
                <w:color w:val="auto"/>
                <w:sz w:val="24"/>
                <w:szCs w:val="24"/>
              </w:rPr>
            </w:pPr>
            <w:r>
              <w:rPr>
                <w:color w:val="auto"/>
                <w:sz w:val="24"/>
                <w:szCs w:val="24"/>
              </w:rPr>
              <w:t>1</w:t>
            </w:r>
          </w:p>
        </w:tc>
        <w:tc>
          <w:tcPr>
            <w:tcW w:w="1286" w:type="dxa"/>
            <w:vAlign w:val="top"/>
          </w:tcPr>
          <w:p w14:paraId="7249D9AD">
            <w:pPr>
              <w:pStyle w:val="16"/>
              <w:rPr>
                <w:color w:val="auto"/>
              </w:rPr>
            </w:pPr>
          </w:p>
        </w:tc>
        <w:tc>
          <w:tcPr>
            <w:tcW w:w="1512" w:type="dxa"/>
            <w:vAlign w:val="top"/>
          </w:tcPr>
          <w:p w14:paraId="7BEC341E">
            <w:pPr>
              <w:pStyle w:val="16"/>
              <w:spacing w:before="43"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1759E8C6">
            <w:pPr>
              <w:pStyle w:val="16"/>
              <w:spacing w:before="1"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04D84AB0">
            <w:pPr>
              <w:pStyle w:val="16"/>
              <w:rPr>
                <w:color w:val="auto"/>
              </w:rPr>
            </w:pPr>
          </w:p>
        </w:tc>
        <w:tc>
          <w:tcPr>
            <w:tcW w:w="1560" w:type="dxa"/>
            <w:vAlign w:val="top"/>
          </w:tcPr>
          <w:p w14:paraId="556FB21F">
            <w:pPr>
              <w:pStyle w:val="16"/>
              <w:rPr>
                <w:color w:val="auto"/>
              </w:rPr>
            </w:pPr>
          </w:p>
        </w:tc>
        <w:tc>
          <w:tcPr>
            <w:tcW w:w="1497" w:type="dxa"/>
            <w:vAlign w:val="top"/>
          </w:tcPr>
          <w:p w14:paraId="523D8560">
            <w:pPr>
              <w:pStyle w:val="16"/>
              <w:rPr>
                <w:color w:val="auto"/>
              </w:rPr>
            </w:pPr>
          </w:p>
        </w:tc>
        <w:tc>
          <w:tcPr>
            <w:tcW w:w="1568" w:type="dxa"/>
            <w:vAlign w:val="top"/>
          </w:tcPr>
          <w:p w14:paraId="0FF2F428">
            <w:pPr>
              <w:pStyle w:val="16"/>
              <w:rPr>
                <w:color w:val="auto"/>
              </w:rPr>
            </w:pPr>
          </w:p>
        </w:tc>
      </w:tr>
      <w:tr w14:paraId="4EEB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5A6A08EE">
            <w:pPr>
              <w:pStyle w:val="16"/>
              <w:spacing w:line="354" w:lineRule="auto"/>
              <w:rPr>
                <w:color w:val="auto"/>
              </w:rPr>
            </w:pPr>
          </w:p>
          <w:p w14:paraId="06F051B6">
            <w:pPr>
              <w:pStyle w:val="16"/>
              <w:spacing w:before="69" w:line="201" w:lineRule="auto"/>
              <w:ind w:left="168"/>
              <w:rPr>
                <w:color w:val="auto"/>
                <w:sz w:val="24"/>
                <w:szCs w:val="24"/>
              </w:rPr>
            </w:pPr>
            <w:r>
              <w:rPr>
                <w:color w:val="auto"/>
                <w:spacing w:val="1"/>
                <w:sz w:val="24"/>
                <w:szCs w:val="24"/>
              </w:rPr>
              <w:t>2</w:t>
            </w:r>
          </w:p>
        </w:tc>
        <w:tc>
          <w:tcPr>
            <w:tcW w:w="1286" w:type="dxa"/>
            <w:vAlign w:val="top"/>
          </w:tcPr>
          <w:p w14:paraId="3756D984">
            <w:pPr>
              <w:pStyle w:val="16"/>
              <w:rPr>
                <w:color w:val="auto"/>
              </w:rPr>
            </w:pPr>
          </w:p>
        </w:tc>
        <w:tc>
          <w:tcPr>
            <w:tcW w:w="1512" w:type="dxa"/>
            <w:vAlign w:val="top"/>
          </w:tcPr>
          <w:p w14:paraId="77F1FAA2">
            <w:pPr>
              <w:pStyle w:val="16"/>
              <w:spacing w:before="41" w:line="201" w:lineRule="auto"/>
              <w:ind w:left="134"/>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中型企业</w:t>
            </w:r>
          </w:p>
          <w:p w14:paraId="58A2C005">
            <w:pPr>
              <w:pStyle w:val="16"/>
              <w:spacing w:before="2" w:line="189" w:lineRule="auto"/>
              <w:ind w:left="374" w:right="208" w:hanging="240"/>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小微企业</w:t>
            </w:r>
            <w:r>
              <w:rPr>
                <w:rFonts w:ascii="微软雅黑" w:hAnsi="微软雅黑" w:eastAsia="微软雅黑" w:cs="微软雅黑"/>
                <w:color w:val="auto"/>
                <w:spacing w:val="2"/>
                <w:sz w:val="24"/>
                <w:szCs w:val="24"/>
              </w:rPr>
              <w:t xml:space="preserve"> </w:t>
            </w:r>
            <w:r>
              <w:rPr>
                <w:color w:val="auto"/>
                <w:spacing w:val="19"/>
                <w:sz w:val="24"/>
                <w:szCs w:val="24"/>
              </w:rPr>
              <w:t>□</w:t>
            </w:r>
            <w:r>
              <w:rPr>
                <w:rFonts w:ascii="微软雅黑" w:hAnsi="微软雅黑" w:eastAsia="微软雅黑" w:cs="微软雅黑"/>
                <w:color w:val="auto"/>
                <w:spacing w:val="19"/>
                <w:sz w:val="24"/>
                <w:szCs w:val="24"/>
              </w:rPr>
              <w:t>其他</w:t>
            </w:r>
          </w:p>
        </w:tc>
        <w:tc>
          <w:tcPr>
            <w:tcW w:w="1124" w:type="dxa"/>
            <w:vAlign w:val="top"/>
          </w:tcPr>
          <w:p w14:paraId="1F597C2A">
            <w:pPr>
              <w:pStyle w:val="16"/>
              <w:rPr>
                <w:color w:val="auto"/>
              </w:rPr>
            </w:pPr>
          </w:p>
        </w:tc>
        <w:tc>
          <w:tcPr>
            <w:tcW w:w="1560" w:type="dxa"/>
            <w:vAlign w:val="top"/>
          </w:tcPr>
          <w:p w14:paraId="0D283CD3">
            <w:pPr>
              <w:pStyle w:val="16"/>
              <w:rPr>
                <w:color w:val="auto"/>
              </w:rPr>
            </w:pPr>
          </w:p>
        </w:tc>
        <w:tc>
          <w:tcPr>
            <w:tcW w:w="1497" w:type="dxa"/>
            <w:vAlign w:val="top"/>
          </w:tcPr>
          <w:p w14:paraId="640D1484">
            <w:pPr>
              <w:pStyle w:val="16"/>
              <w:rPr>
                <w:color w:val="auto"/>
              </w:rPr>
            </w:pPr>
          </w:p>
        </w:tc>
        <w:tc>
          <w:tcPr>
            <w:tcW w:w="1568" w:type="dxa"/>
            <w:vAlign w:val="top"/>
          </w:tcPr>
          <w:p w14:paraId="3F7331E0">
            <w:pPr>
              <w:pStyle w:val="16"/>
              <w:rPr>
                <w:color w:val="auto"/>
              </w:rPr>
            </w:pPr>
          </w:p>
        </w:tc>
      </w:tr>
      <w:tr w14:paraId="34A8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3D2DB315">
            <w:pPr>
              <w:pStyle w:val="16"/>
              <w:spacing w:line="295" w:lineRule="auto"/>
              <w:rPr>
                <w:color w:val="auto"/>
              </w:rPr>
            </w:pPr>
          </w:p>
          <w:p w14:paraId="718E45BA">
            <w:pPr>
              <w:pStyle w:val="16"/>
              <w:spacing w:before="69" w:line="81" w:lineRule="exact"/>
              <w:ind w:left="135"/>
              <w:rPr>
                <w:color w:val="auto"/>
                <w:sz w:val="24"/>
                <w:szCs w:val="24"/>
              </w:rPr>
            </w:pPr>
            <w:r>
              <w:rPr>
                <w:color w:val="auto"/>
                <w:position w:val="1"/>
                <w:sz w:val="24"/>
                <w:szCs w:val="24"/>
              </w:rPr>
              <w:t>…</w:t>
            </w:r>
          </w:p>
        </w:tc>
        <w:tc>
          <w:tcPr>
            <w:tcW w:w="1286" w:type="dxa"/>
            <w:vAlign w:val="top"/>
          </w:tcPr>
          <w:p w14:paraId="37988172">
            <w:pPr>
              <w:pStyle w:val="16"/>
              <w:rPr>
                <w:color w:val="auto"/>
              </w:rPr>
            </w:pPr>
          </w:p>
        </w:tc>
        <w:tc>
          <w:tcPr>
            <w:tcW w:w="1512" w:type="dxa"/>
            <w:vAlign w:val="top"/>
          </w:tcPr>
          <w:p w14:paraId="581DD1FB">
            <w:pPr>
              <w:pStyle w:val="16"/>
              <w:rPr>
                <w:color w:val="auto"/>
              </w:rPr>
            </w:pPr>
          </w:p>
        </w:tc>
        <w:tc>
          <w:tcPr>
            <w:tcW w:w="1124" w:type="dxa"/>
            <w:vAlign w:val="top"/>
          </w:tcPr>
          <w:p w14:paraId="10920C9F">
            <w:pPr>
              <w:pStyle w:val="16"/>
              <w:rPr>
                <w:color w:val="auto"/>
              </w:rPr>
            </w:pPr>
          </w:p>
        </w:tc>
        <w:tc>
          <w:tcPr>
            <w:tcW w:w="1560" w:type="dxa"/>
            <w:vAlign w:val="top"/>
          </w:tcPr>
          <w:p w14:paraId="0A555785">
            <w:pPr>
              <w:pStyle w:val="16"/>
              <w:rPr>
                <w:color w:val="auto"/>
              </w:rPr>
            </w:pPr>
          </w:p>
        </w:tc>
        <w:tc>
          <w:tcPr>
            <w:tcW w:w="1497" w:type="dxa"/>
            <w:vAlign w:val="top"/>
          </w:tcPr>
          <w:p w14:paraId="58C28D79">
            <w:pPr>
              <w:pStyle w:val="16"/>
              <w:rPr>
                <w:color w:val="auto"/>
              </w:rPr>
            </w:pPr>
          </w:p>
        </w:tc>
        <w:tc>
          <w:tcPr>
            <w:tcW w:w="1568" w:type="dxa"/>
            <w:vAlign w:val="top"/>
          </w:tcPr>
          <w:p w14:paraId="1482DE23">
            <w:pPr>
              <w:pStyle w:val="16"/>
              <w:rPr>
                <w:color w:val="auto"/>
              </w:rPr>
            </w:pPr>
          </w:p>
        </w:tc>
      </w:tr>
      <w:tr w14:paraId="07635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76F7EF49">
            <w:pPr>
              <w:spacing w:before="181"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vAlign w:val="top"/>
          </w:tcPr>
          <w:p w14:paraId="307F05CB">
            <w:pPr>
              <w:pStyle w:val="16"/>
              <w:rPr>
                <w:color w:val="auto"/>
              </w:rPr>
            </w:pPr>
          </w:p>
        </w:tc>
        <w:tc>
          <w:tcPr>
            <w:tcW w:w="1568" w:type="dxa"/>
            <w:vAlign w:val="top"/>
          </w:tcPr>
          <w:p w14:paraId="1BB94D3E">
            <w:pPr>
              <w:pStyle w:val="16"/>
              <w:rPr>
                <w:color w:val="auto"/>
              </w:rPr>
            </w:pPr>
          </w:p>
        </w:tc>
      </w:tr>
    </w:tbl>
    <w:p w14:paraId="67A3F2DF">
      <w:pPr>
        <w:spacing w:line="353" w:lineRule="auto"/>
        <w:rPr>
          <w:rFonts w:ascii="Arial"/>
          <w:color w:val="auto"/>
          <w:sz w:val="21"/>
        </w:rPr>
      </w:pPr>
    </w:p>
    <w:p w14:paraId="789A88A5">
      <w:pPr>
        <w:pStyle w:val="3"/>
        <w:spacing w:before="104" w:line="203" w:lineRule="auto"/>
        <w:ind w:left="10"/>
        <w:rPr>
          <w:color w:val="auto"/>
          <w:sz w:val="24"/>
          <w:szCs w:val="24"/>
        </w:rPr>
      </w:pPr>
      <w:r>
        <w:rPr>
          <w:color w:val="auto"/>
          <w:spacing w:val="-6"/>
          <w:sz w:val="24"/>
          <w:szCs w:val="24"/>
        </w:rPr>
        <w:t>注：</w:t>
      </w:r>
    </w:p>
    <w:p w14:paraId="4E5D072C">
      <w:pPr>
        <w:pStyle w:val="3"/>
        <w:spacing w:before="174" w:line="252" w:lineRule="auto"/>
        <w:ind w:left="25" w:right="156" w:firstLine="1"/>
        <w:rPr>
          <w:color w:val="auto"/>
          <w:sz w:val="24"/>
          <w:szCs w:val="24"/>
        </w:rPr>
      </w:pPr>
      <w:r>
        <w:rPr>
          <w:rFonts w:ascii="Arial" w:hAnsi="Arial" w:eastAsia="Arial" w:cs="Arial"/>
          <w:color w:val="auto"/>
          <w:spacing w:val="-2"/>
          <w:sz w:val="24"/>
          <w:szCs w:val="24"/>
        </w:rPr>
        <w:t>1.</w:t>
      </w:r>
      <w:r>
        <w:rPr>
          <w:rFonts w:ascii="Arial" w:hAnsi="Arial" w:eastAsia="Arial" w:cs="Arial"/>
          <w:color w:val="auto"/>
          <w:spacing w:val="62"/>
          <w:sz w:val="24"/>
          <w:szCs w:val="24"/>
        </w:rPr>
        <w:t xml:space="preserve"> </w:t>
      </w:r>
      <w:r>
        <w:rPr>
          <w:color w:val="auto"/>
          <w:spacing w:val="-2"/>
          <w:sz w:val="24"/>
          <w:szCs w:val="24"/>
        </w:rPr>
        <w:t>如本项目（包）允许分包，且投标人拟进行分</w:t>
      </w:r>
      <w:r>
        <w:rPr>
          <w:color w:val="auto"/>
          <w:spacing w:val="-3"/>
          <w:sz w:val="24"/>
          <w:szCs w:val="24"/>
        </w:rPr>
        <w:t>包时，必须提供</w:t>
      </w:r>
      <w:r>
        <w:rPr>
          <w:color w:val="auto"/>
          <w:spacing w:val="-30"/>
          <w:sz w:val="24"/>
          <w:szCs w:val="24"/>
        </w:rPr>
        <w:t xml:space="preserve"> </w:t>
      </w:r>
      <w:r>
        <w:rPr>
          <w:color w:val="auto"/>
          <w:spacing w:val="-3"/>
          <w:sz w:val="24"/>
          <w:szCs w:val="24"/>
        </w:rPr>
        <w:t>；如未提供</w:t>
      </w:r>
      <w:r>
        <w:rPr>
          <w:color w:val="auto"/>
          <w:spacing w:val="-29"/>
          <w:sz w:val="24"/>
          <w:szCs w:val="24"/>
        </w:rPr>
        <w:t xml:space="preserve"> </w:t>
      </w:r>
      <w:r>
        <w:rPr>
          <w:color w:val="auto"/>
          <w:spacing w:val="-3"/>
          <w:sz w:val="24"/>
          <w:szCs w:val="24"/>
        </w:rPr>
        <w:t>，或提供</w:t>
      </w:r>
      <w:r>
        <w:rPr>
          <w:color w:val="auto"/>
          <w:sz w:val="24"/>
          <w:szCs w:val="24"/>
        </w:rPr>
        <w:t xml:space="preserve"> </w:t>
      </w:r>
      <w:r>
        <w:rPr>
          <w:color w:val="auto"/>
          <w:spacing w:val="-1"/>
          <w:sz w:val="24"/>
          <w:szCs w:val="24"/>
        </w:rPr>
        <w:t>了但未填写分包承担主体名称、拟分包合同内容、拟分包合同金额，</w:t>
      </w:r>
      <w:r>
        <w:rPr>
          <w:b/>
          <w:bCs/>
          <w:color w:val="auto"/>
          <w:spacing w:val="-1"/>
          <w:sz w:val="24"/>
          <w:szCs w:val="24"/>
        </w:rPr>
        <w:t>投标无效</w:t>
      </w:r>
      <w:r>
        <w:rPr>
          <w:color w:val="auto"/>
          <w:spacing w:val="-1"/>
          <w:sz w:val="24"/>
          <w:szCs w:val="24"/>
        </w:rPr>
        <w:t>。</w:t>
      </w:r>
    </w:p>
    <w:p w14:paraId="59FB2EEA">
      <w:pPr>
        <w:pStyle w:val="3"/>
        <w:spacing w:before="177" w:line="270" w:lineRule="auto"/>
        <w:ind w:left="3" w:firstLine="14"/>
        <w:rPr>
          <w:color w:val="auto"/>
          <w:sz w:val="24"/>
          <w:szCs w:val="24"/>
        </w:rPr>
      </w:pPr>
      <w:r>
        <w:rPr>
          <w:rFonts w:ascii="Arial" w:hAnsi="Arial" w:eastAsia="Arial" w:cs="Arial"/>
          <w:color w:val="auto"/>
          <w:spacing w:val="-5"/>
          <w:sz w:val="24"/>
          <w:szCs w:val="24"/>
        </w:rPr>
        <w:t>2.</w:t>
      </w:r>
      <w:r>
        <w:rPr>
          <w:color w:val="auto"/>
          <w:spacing w:val="-5"/>
          <w:sz w:val="24"/>
          <w:szCs w:val="24"/>
        </w:rPr>
        <w:t>如本招标文件《投标人须知资料表》载明本项目分包承担主体应具备的相应资质条件，</w:t>
      </w:r>
      <w:r>
        <w:rPr>
          <w:color w:val="auto"/>
          <w:spacing w:val="6"/>
          <w:sz w:val="24"/>
          <w:szCs w:val="24"/>
        </w:rPr>
        <w:t xml:space="preserve"> </w:t>
      </w:r>
      <w:r>
        <w:rPr>
          <w:color w:val="auto"/>
          <w:spacing w:val="-1"/>
          <w:sz w:val="24"/>
          <w:szCs w:val="24"/>
        </w:rPr>
        <w:t>则投标人须在本表中列明分包承担主体的资质等</w:t>
      </w:r>
      <w:r>
        <w:rPr>
          <w:color w:val="auto"/>
          <w:spacing w:val="-2"/>
          <w:sz w:val="24"/>
          <w:szCs w:val="24"/>
        </w:rPr>
        <w:t>级，并后附资质证书电子件，否则</w:t>
      </w:r>
      <w:r>
        <w:rPr>
          <w:b/>
          <w:bCs/>
          <w:color w:val="auto"/>
          <w:spacing w:val="-2"/>
          <w:sz w:val="24"/>
          <w:szCs w:val="24"/>
        </w:rPr>
        <w:t>投标</w:t>
      </w:r>
      <w:r>
        <w:rPr>
          <w:b/>
          <w:bCs/>
          <w:color w:val="auto"/>
          <w:sz w:val="24"/>
          <w:szCs w:val="24"/>
        </w:rPr>
        <w:t xml:space="preserve">  </w:t>
      </w:r>
      <w:r>
        <w:rPr>
          <w:b/>
          <w:bCs/>
          <w:color w:val="auto"/>
          <w:spacing w:val="-1"/>
          <w:sz w:val="24"/>
          <w:szCs w:val="24"/>
        </w:rPr>
        <w:t>无效</w:t>
      </w:r>
      <w:r>
        <w:rPr>
          <w:color w:val="auto"/>
          <w:spacing w:val="-1"/>
          <w:sz w:val="24"/>
          <w:szCs w:val="24"/>
        </w:rPr>
        <w:t>。</w:t>
      </w:r>
    </w:p>
    <w:p w14:paraId="431444DE">
      <w:pPr>
        <w:pStyle w:val="3"/>
        <w:spacing w:before="174" w:line="270" w:lineRule="auto"/>
        <w:ind w:left="4" w:right="168" w:firstLine="14"/>
        <w:rPr>
          <w:color w:val="auto"/>
          <w:sz w:val="24"/>
          <w:szCs w:val="24"/>
        </w:rPr>
      </w:pPr>
      <w:r>
        <w:rPr>
          <w:rFonts w:ascii="Arial" w:hAnsi="Arial" w:eastAsia="Arial" w:cs="Arial"/>
          <w:color w:val="auto"/>
          <w:spacing w:val="1"/>
          <w:sz w:val="24"/>
          <w:szCs w:val="24"/>
        </w:rPr>
        <w:t>3.</w:t>
      </w:r>
      <w:r>
        <w:rPr>
          <w:rFonts w:ascii="Arial" w:hAnsi="Arial" w:eastAsia="Arial" w:cs="Arial"/>
          <w:color w:val="auto"/>
          <w:spacing w:val="70"/>
          <w:sz w:val="24"/>
          <w:szCs w:val="24"/>
        </w:rPr>
        <w:t xml:space="preserve"> </w:t>
      </w:r>
      <w:r>
        <w:rPr>
          <w:color w:val="auto"/>
          <w:spacing w:val="1"/>
          <w:sz w:val="24"/>
          <w:szCs w:val="24"/>
        </w:rPr>
        <w:t>投标人</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为落实政府采购政策</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而向中小企业分包时请仔细阅读资格证明文件格式</w:t>
      </w:r>
      <w:r>
        <w:rPr>
          <w:color w:val="auto"/>
          <w:sz w:val="24"/>
          <w:szCs w:val="24"/>
        </w:rPr>
        <w:t xml:space="preserve">    </w:t>
      </w:r>
      <w:r>
        <w:rPr>
          <w:rFonts w:ascii="Arial" w:hAnsi="Arial" w:eastAsia="Arial" w:cs="Arial"/>
          <w:color w:val="auto"/>
          <w:sz w:val="24"/>
          <w:szCs w:val="24"/>
        </w:rPr>
        <w:t>2-1</w:t>
      </w:r>
      <w:r>
        <w:rPr>
          <w:rFonts w:ascii="Arial" w:hAnsi="Arial" w:eastAsia="Arial" w:cs="Arial"/>
          <w:color w:val="auto"/>
          <w:spacing w:val="24"/>
          <w:sz w:val="24"/>
          <w:szCs w:val="24"/>
        </w:rPr>
        <w:t xml:space="preserve"> </w:t>
      </w:r>
      <w:r>
        <w:rPr>
          <w:color w:val="auto"/>
          <w:sz w:val="24"/>
          <w:szCs w:val="24"/>
        </w:rPr>
        <w:t>中说明，并建议按要求在资格证明文件中提供相关全部文件</w:t>
      </w:r>
      <w:r>
        <w:rPr>
          <w:color w:val="auto"/>
          <w:spacing w:val="-30"/>
          <w:sz w:val="24"/>
          <w:szCs w:val="24"/>
        </w:rPr>
        <w:t xml:space="preserve"> </w:t>
      </w:r>
      <w:r>
        <w:rPr>
          <w:color w:val="auto"/>
          <w:sz w:val="24"/>
          <w:szCs w:val="24"/>
        </w:rPr>
        <w:t>；投</w:t>
      </w:r>
      <w:r>
        <w:rPr>
          <w:color w:val="auto"/>
          <w:spacing w:val="-1"/>
          <w:sz w:val="24"/>
          <w:szCs w:val="24"/>
        </w:rPr>
        <w:t>标人非</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为落实政</w:t>
      </w:r>
      <w:r>
        <w:rPr>
          <w:color w:val="auto"/>
          <w:sz w:val="24"/>
          <w:szCs w:val="24"/>
        </w:rPr>
        <w:t xml:space="preserve"> 府采购政策</w:t>
      </w:r>
      <w:r>
        <w:rPr>
          <w:color w:val="auto"/>
          <w:spacing w:val="-34"/>
          <w:sz w:val="24"/>
          <w:szCs w:val="24"/>
        </w:rPr>
        <w:t xml:space="preserve"> </w:t>
      </w:r>
      <w:r>
        <w:rPr>
          <w:rFonts w:ascii="Arial" w:hAnsi="Arial" w:eastAsia="Arial" w:cs="Arial"/>
          <w:color w:val="auto"/>
          <w:sz w:val="24"/>
          <w:szCs w:val="24"/>
        </w:rPr>
        <w:t>”</w:t>
      </w:r>
      <w:r>
        <w:rPr>
          <w:color w:val="auto"/>
          <w:sz w:val="24"/>
          <w:szCs w:val="24"/>
        </w:rPr>
        <w:t>而向中小企业分包时，建议在本册提供。</w:t>
      </w:r>
    </w:p>
    <w:p w14:paraId="39B44DA5">
      <w:pPr>
        <w:spacing w:line="270" w:lineRule="auto"/>
        <w:rPr>
          <w:color w:val="auto"/>
          <w:sz w:val="24"/>
          <w:szCs w:val="24"/>
        </w:rPr>
        <w:sectPr>
          <w:footerReference r:id="rId64" w:type="default"/>
          <w:pgSz w:w="11907" w:h="16840"/>
          <w:pgMar w:top="1183" w:right="1060" w:bottom="1060" w:left="1701" w:header="841" w:footer="886" w:gutter="0"/>
          <w:pgNumType w:fmt="decimal"/>
          <w:cols w:space="720" w:num="1"/>
        </w:sectPr>
      </w:pPr>
    </w:p>
    <w:p w14:paraId="312ECDD7">
      <w:pPr>
        <w:pStyle w:val="3"/>
        <w:spacing w:before="273" w:line="194" w:lineRule="auto"/>
        <w:jc w:val="right"/>
        <w:rPr>
          <w:rFonts w:ascii="Arial" w:hAnsi="Arial" w:eastAsia="Arial" w:cs="Arial"/>
          <w:color w:val="auto"/>
          <w:sz w:val="24"/>
          <w:szCs w:val="24"/>
        </w:rPr>
      </w:pPr>
      <w:r>
        <w:rPr>
          <w:color w:val="auto"/>
          <w:spacing w:val="3"/>
          <w:sz w:val="24"/>
          <w:szCs w:val="24"/>
        </w:rPr>
        <w:t>投标人名称（盖章</w:t>
      </w:r>
      <w:r>
        <w:rPr>
          <w:color w:val="auto"/>
          <w:spacing w:val="-57"/>
          <w:sz w:val="24"/>
          <w:szCs w:val="24"/>
        </w:rPr>
        <w:t>）：</w:t>
      </w:r>
      <w:r>
        <w:rPr>
          <w:rFonts w:ascii="Arial" w:hAnsi="Arial" w:eastAsia="Arial" w:cs="Arial"/>
          <w:color w:val="auto"/>
          <w:spacing w:val="3"/>
          <w:sz w:val="24"/>
          <w:szCs w:val="24"/>
        </w:rPr>
        <w:t>_____</w:t>
      </w:r>
    </w:p>
    <w:p w14:paraId="60476E48">
      <w:pPr>
        <w:pStyle w:val="3"/>
        <w:spacing w:before="187" w:line="194" w:lineRule="auto"/>
        <w:jc w:val="right"/>
        <w:rPr>
          <w:color w:val="auto"/>
          <w:sz w:val="24"/>
          <w:szCs w:val="24"/>
        </w:rPr>
      </w:pPr>
      <w:r>
        <w:rPr>
          <w:color w:val="auto"/>
          <w:spacing w:val="-4"/>
          <w:sz w:val="24"/>
          <w:szCs w:val="24"/>
        </w:rPr>
        <w:t>日期：</w:t>
      </w:r>
      <w:r>
        <w:rPr>
          <w:rFonts w:ascii="Arial" w:hAnsi="Arial" w:eastAsia="Arial" w:cs="Arial"/>
          <w:color w:val="auto"/>
          <w:spacing w:val="-4"/>
          <w:sz w:val="24"/>
          <w:szCs w:val="24"/>
        </w:rPr>
        <w:t>_____</w:t>
      </w:r>
      <w:r>
        <w:rPr>
          <w:color w:val="auto"/>
          <w:spacing w:val="-4"/>
          <w:sz w:val="24"/>
          <w:szCs w:val="24"/>
        </w:rPr>
        <w:t>年</w:t>
      </w:r>
      <w:r>
        <w:rPr>
          <w:rFonts w:ascii="Arial" w:hAnsi="Arial" w:eastAsia="Arial" w:cs="Arial"/>
          <w:color w:val="auto"/>
          <w:spacing w:val="-4"/>
          <w:sz w:val="24"/>
          <w:szCs w:val="24"/>
        </w:rPr>
        <w:t>_____</w:t>
      </w:r>
      <w:r>
        <w:rPr>
          <w:color w:val="auto"/>
          <w:spacing w:val="-4"/>
          <w:sz w:val="24"/>
          <w:szCs w:val="24"/>
        </w:rPr>
        <w:t>月</w:t>
      </w:r>
      <w:r>
        <w:rPr>
          <w:rFonts w:ascii="Arial" w:hAnsi="Arial" w:eastAsia="Arial" w:cs="Arial"/>
          <w:color w:val="auto"/>
          <w:spacing w:val="-4"/>
          <w:sz w:val="24"/>
          <w:szCs w:val="24"/>
        </w:rPr>
        <w:t xml:space="preserve">_____ </w:t>
      </w:r>
      <w:r>
        <w:rPr>
          <w:color w:val="auto"/>
          <w:spacing w:val="-4"/>
          <w:sz w:val="24"/>
          <w:szCs w:val="24"/>
        </w:rPr>
        <w:t>日</w:t>
      </w:r>
    </w:p>
    <w:p w14:paraId="013BF870">
      <w:pPr>
        <w:spacing w:line="194" w:lineRule="auto"/>
        <w:rPr>
          <w:color w:val="auto"/>
          <w:sz w:val="24"/>
          <w:szCs w:val="24"/>
        </w:rPr>
        <w:sectPr>
          <w:footerReference r:id="rId65" w:type="default"/>
          <w:pgSz w:w="11907" w:h="16840"/>
          <w:pgMar w:top="1183" w:right="1133" w:bottom="1057" w:left="1701" w:header="841" w:footer="886" w:gutter="0"/>
          <w:pgNumType w:fmt="decimal"/>
          <w:cols w:space="720" w:num="1"/>
        </w:sectPr>
      </w:pPr>
    </w:p>
    <w:p w14:paraId="597FDF16">
      <w:pPr>
        <w:pStyle w:val="3"/>
        <w:spacing w:before="294" w:line="205" w:lineRule="auto"/>
        <w:ind w:left="3460"/>
        <w:rPr>
          <w:color w:val="auto"/>
          <w:sz w:val="35"/>
          <w:szCs w:val="35"/>
        </w:rPr>
      </w:pPr>
      <w:r>
        <w:rPr>
          <w:b/>
          <w:bCs/>
          <w:color w:val="auto"/>
          <w:spacing w:val="9"/>
          <w:sz w:val="35"/>
          <w:szCs w:val="35"/>
        </w:rPr>
        <w:t>分包意向协议</w:t>
      </w:r>
      <w:r>
        <w:rPr>
          <w:rFonts w:hint="eastAsia"/>
          <w:b/>
          <w:bCs/>
          <w:color w:val="auto"/>
          <w:spacing w:val="-2"/>
          <w:sz w:val="24"/>
          <w:szCs w:val="24"/>
          <w:lang w:eastAsia="zh-CN"/>
        </w:rPr>
        <w:t>（</w:t>
      </w:r>
      <w:r>
        <w:rPr>
          <w:rFonts w:hint="eastAsia"/>
          <w:b/>
          <w:bCs/>
          <w:color w:val="auto"/>
          <w:spacing w:val="-2"/>
          <w:sz w:val="24"/>
          <w:szCs w:val="24"/>
          <w:lang w:val="en-US" w:eastAsia="zh-CN"/>
        </w:rPr>
        <w:t>本项目不适用）</w:t>
      </w:r>
    </w:p>
    <w:p w14:paraId="1ADB0472">
      <w:pPr>
        <w:pStyle w:val="3"/>
        <w:spacing w:before="248" w:line="194" w:lineRule="auto"/>
        <w:ind w:left="513"/>
        <w:rPr>
          <w:rFonts w:ascii="Arial" w:hAnsi="Arial" w:eastAsia="Arial" w:cs="Arial"/>
          <w:color w:val="auto"/>
          <w:sz w:val="24"/>
          <w:szCs w:val="24"/>
        </w:rPr>
      </w:pPr>
      <w:r>
        <w:rPr>
          <w:color w:val="auto"/>
          <w:sz w:val="24"/>
          <w:szCs w:val="24"/>
        </w:rPr>
        <w:t>甲方（投标人</w:t>
      </w:r>
      <w:r>
        <w:rPr>
          <w:color w:val="auto"/>
          <w:spacing w:val="-58"/>
          <w:sz w:val="24"/>
          <w:szCs w:val="24"/>
        </w:rPr>
        <w:t>）：</w:t>
      </w:r>
      <w:r>
        <w:rPr>
          <w:rFonts w:ascii="Arial" w:hAnsi="Arial" w:eastAsia="Arial" w:cs="Arial"/>
          <w:color w:val="auto"/>
          <w:sz w:val="24"/>
          <w:szCs w:val="24"/>
        </w:rPr>
        <w:t>_______</w:t>
      </w:r>
    </w:p>
    <w:p w14:paraId="308FB3CF">
      <w:pPr>
        <w:pStyle w:val="3"/>
        <w:spacing w:before="190" w:line="194" w:lineRule="auto"/>
        <w:ind w:left="499"/>
        <w:rPr>
          <w:rFonts w:ascii="Arial" w:hAnsi="Arial" w:eastAsia="Arial" w:cs="Arial"/>
          <w:color w:val="auto"/>
          <w:sz w:val="24"/>
          <w:szCs w:val="24"/>
        </w:rPr>
      </w:pPr>
      <w:r>
        <w:rPr>
          <w:color w:val="auto"/>
          <w:spacing w:val="1"/>
          <w:sz w:val="24"/>
          <w:szCs w:val="24"/>
        </w:rPr>
        <w:t>乙方（拟分包单位</w:t>
      </w:r>
      <w:r>
        <w:rPr>
          <w:color w:val="auto"/>
          <w:spacing w:val="-58"/>
          <w:sz w:val="24"/>
          <w:szCs w:val="24"/>
        </w:rPr>
        <w:t>）：</w:t>
      </w:r>
      <w:r>
        <w:rPr>
          <w:rFonts w:ascii="Arial" w:hAnsi="Arial" w:eastAsia="Arial" w:cs="Arial"/>
          <w:color w:val="auto"/>
          <w:spacing w:val="1"/>
          <w:sz w:val="24"/>
          <w:szCs w:val="24"/>
        </w:rPr>
        <w:t>_______</w:t>
      </w:r>
    </w:p>
    <w:p w14:paraId="413B8A0F">
      <w:pPr>
        <w:pStyle w:val="3"/>
        <w:spacing w:before="188" w:line="304" w:lineRule="auto"/>
        <w:ind w:left="5" w:firstLine="508"/>
        <w:rPr>
          <w:color w:val="auto"/>
          <w:sz w:val="24"/>
          <w:szCs w:val="24"/>
        </w:rPr>
      </w:pPr>
      <w:r>
        <w:rPr>
          <w:color w:val="auto"/>
          <w:spacing w:val="1"/>
          <w:sz w:val="24"/>
          <w:szCs w:val="24"/>
        </w:rPr>
        <w:t>甲方承诺，一旦在</w:t>
      </w:r>
      <w:r>
        <w:rPr>
          <w:rFonts w:ascii="Arial" w:hAnsi="Arial" w:eastAsia="Arial" w:cs="Arial"/>
          <w:color w:val="auto"/>
          <w:spacing w:val="1"/>
          <w:sz w:val="24"/>
          <w:szCs w:val="24"/>
        </w:rPr>
        <w:t>________</w:t>
      </w:r>
      <w:r>
        <w:rPr>
          <w:color w:val="auto"/>
          <w:spacing w:val="1"/>
          <w:sz w:val="24"/>
          <w:szCs w:val="24"/>
        </w:rPr>
        <w:t>（采购项目名称</w:t>
      </w:r>
      <w:r>
        <w:rPr>
          <w:color w:val="auto"/>
          <w:spacing w:val="-32"/>
          <w:w w:val="75"/>
          <w:sz w:val="24"/>
          <w:szCs w:val="24"/>
        </w:rPr>
        <w:t>）（</w:t>
      </w:r>
      <w:r>
        <w:rPr>
          <w:color w:val="auto"/>
          <w:spacing w:val="1"/>
          <w:sz w:val="24"/>
          <w:szCs w:val="24"/>
        </w:rPr>
        <w:t>项目编号</w:t>
      </w:r>
      <w:r>
        <w:rPr>
          <w:rFonts w:ascii="Arial" w:hAnsi="Arial" w:eastAsia="Arial" w:cs="Arial"/>
          <w:color w:val="auto"/>
          <w:spacing w:val="1"/>
          <w:sz w:val="24"/>
          <w:szCs w:val="24"/>
        </w:rPr>
        <w:t>/</w:t>
      </w:r>
      <w:r>
        <w:rPr>
          <w:color w:val="auto"/>
          <w:spacing w:val="1"/>
          <w:sz w:val="24"/>
          <w:szCs w:val="24"/>
        </w:rPr>
        <w:t>包号为：</w:t>
      </w:r>
      <w:r>
        <w:rPr>
          <w:rFonts w:ascii="Arial" w:hAnsi="Arial" w:eastAsia="Arial" w:cs="Arial"/>
          <w:color w:val="auto"/>
          <w:spacing w:val="1"/>
          <w:sz w:val="24"/>
          <w:szCs w:val="24"/>
        </w:rPr>
        <w:t>______</w:t>
      </w:r>
      <w:r>
        <w:rPr>
          <w:rFonts w:ascii="Arial" w:hAnsi="Arial" w:eastAsia="Arial" w:cs="Arial"/>
          <w:color w:val="auto"/>
          <w:spacing w:val="-21"/>
          <w:sz w:val="24"/>
          <w:szCs w:val="24"/>
        </w:rPr>
        <w:t xml:space="preserve"> </w:t>
      </w:r>
      <w:r>
        <w:rPr>
          <w:color w:val="auto"/>
          <w:spacing w:val="1"/>
          <w:sz w:val="24"/>
          <w:szCs w:val="24"/>
        </w:rPr>
        <w:t>）招标</w:t>
      </w:r>
      <w:r>
        <w:rPr>
          <w:color w:val="auto"/>
          <w:sz w:val="24"/>
          <w:szCs w:val="24"/>
        </w:rPr>
        <w:t xml:space="preserve"> 采购项目中获得采购合同，将按照下述约定将合同项下部分内容</w:t>
      </w:r>
      <w:r>
        <w:rPr>
          <w:color w:val="auto"/>
          <w:spacing w:val="-1"/>
          <w:sz w:val="24"/>
          <w:szCs w:val="24"/>
        </w:rPr>
        <w:t>分包给乙方：</w:t>
      </w:r>
    </w:p>
    <w:p w14:paraId="06234EF0">
      <w:pPr>
        <w:pStyle w:val="3"/>
        <w:spacing w:before="2" w:line="193" w:lineRule="auto"/>
        <w:ind w:left="506"/>
        <w:rPr>
          <w:color w:val="auto"/>
          <w:sz w:val="24"/>
          <w:szCs w:val="24"/>
        </w:rPr>
      </w:pPr>
      <w:r>
        <w:rPr>
          <w:rFonts w:ascii="Arial" w:hAnsi="Arial" w:eastAsia="Arial" w:cs="Arial"/>
          <w:color w:val="auto"/>
          <w:spacing w:val="-6"/>
          <w:sz w:val="24"/>
          <w:szCs w:val="24"/>
        </w:rPr>
        <w:t>1.</w:t>
      </w:r>
      <w:r>
        <w:rPr>
          <w:color w:val="auto"/>
          <w:spacing w:val="-6"/>
          <w:sz w:val="24"/>
          <w:szCs w:val="24"/>
        </w:rPr>
        <w:t>分包内容：</w:t>
      </w:r>
      <w:r>
        <w:rPr>
          <w:rFonts w:ascii="Arial" w:hAnsi="Arial" w:eastAsia="Arial" w:cs="Arial"/>
          <w:color w:val="auto"/>
          <w:spacing w:val="-6"/>
          <w:sz w:val="24"/>
          <w:szCs w:val="24"/>
        </w:rPr>
        <w:t>_____</w:t>
      </w:r>
      <w:r>
        <w:rPr>
          <w:color w:val="auto"/>
          <w:spacing w:val="-6"/>
          <w:sz w:val="24"/>
          <w:szCs w:val="24"/>
        </w:rPr>
        <w:t>。</w:t>
      </w:r>
    </w:p>
    <w:p w14:paraId="61E8681E">
      <w:pPr>
        <w:pStyle w:val="3"/>
        <w:spacing w:before="187" w:line="194" w:lineRule="auto"/>
        <w:ind w:left="498"/>
        <w:rPr>
          <w:color w:val="auto"/>
          <w:sz w:val="24"/>
          <w:szCs w:val="24"/>
        </w:rPr>
      </w:pPr>
      <w:r>
        <w:rPr>
          <w:rFonts w:ascii="Arial" w:hAnsi="Arial" w:eastAsia="Arial" w:cs="Arial"/>
          <w:color w:val="auto"/>
          <w:spacing w:val="-3"/>
          <w:sz w:val="24"/>
          <w:szCs w:val="24"/>
        </w:rPr>
        <w:t>2.</w:t>
      </w:r>
      <w:r>
        <w:rPr>
          <w:color w:val="auto"/>
          <w:spacing w:val="-3"/>
          <w:sz w:val="24"/>
          <w:szCs w:val="24"/>
        </w:rPr>
        <w:t>分包金额：</w:t>
      </w:r>
      <w:r>
        <w:rPr>
          <w:rFonts w:ascii="Arial" w:hAnsi="Arial" w:eastAsia="Arial" w:cs="Arial"/>
          <w:color w:val="auto"/>
          <w:spacing w:val="-3"/>
          <w:sz w:val="24"/>
          <w:szCs w:val="24"/>
        </w:rPr>
        <w:t>_____</w:t>
      </w:r>
      <w:r>
        <w:rPr>
          <w:color w:val="auto"/>
          <w:spacing w:val="-3"/>
          <w:sz w:val="24"/>
          <w:szCs w:val="24"/>
        </w:rPr>
        <w:t>，该金额占该采购包合同金额的比例为</w:t>
      </w:r>
      <w:r>
        <w:rPr>
          <w:rFonts w:ascii="Arial" w:hAnsi="Arial" w:eastAsia="Arial" w:cs="Arial"/>
          <w:color w:val="auto"/>
          <w:spacing w:val="-3"/>
          <w:sz w:val="24"/>
          <w:szCs w:val="24"/>
        </w:rPr>
        <w:t>___%</w:t>
      </w:r>
      <w:r>
        <w:rPr>
          <w:color w:val="auto"/>
          <w:spacing w:val="-3"/>
          <w:sz w:val="24"/>
          <w:szCs w:val="24"/>
        </w:rPr>
        <w:t>。</w:t>
      </w:r>
    </w:p>
    <w:p w14:paraId="1567E111">
      <w:pPr>
        <w:pStyle w:val="3"/>
        <w:spacing w:before="188" w:line="201" w:lineRule="auto"/>
        <w:ind w:left="499"/>
        <w:rPr>
          <w:color w:val="auto"/>
          <w:sz w:val="24"/>
          <w:szCs w:val="24"/>
        </w:rPr>
      </w:pPr>
      <w:r>
        <w:rPr>
          <w:color w:val="auto"/>
          <w:spacing w:val="-1"/>
          <w:sz w:val="24"/>
          <w:szCs w:val="24"/>
        </w:rPr>
        <w:t>乙方承诺将在上述情况下与甲方签订分包合同。</w:t>
      </w:r>
    </w:p>
    <w:p w14:paraId="0FA3389B">
      <w:pPr>
        <w:pStyle w:val="3"/>
        <w:spacing w:before="178" w:line="315" w:lineRule="auto"/>
        <w:ind w:left="7" w:firstLine="477"/>
        <w:rPr>
          <w:color w:val="auto"/>
          <w:sz w:val="24"/>
          <w:szCs w:val="24"/>
        </w:rPr>
      </w:pPr>
      <w:r>
        <w:rPr>
          <w:color w:val="auto"/>
          <w:spacing w:val="-1"/>
          <w:sz w:val="24"/>
          <w:szCs w:val="24"/>
        </w:rPr>
        <w:t>本协议自各方盖章之日起生效，如甲方未在</w:t>
      </w:r>
      <w:r>
        <w:rPr>
          <w:color w:val="auto"/>
          <w:spacing w:val="-2"/>
          <w:sz w:val="24"/>
          <w:szCs w:val="24"/>
        </w:rPr>
        <w:t>该项目（采购包）中标，本协议自动终</w:t>
      </w:r>
      <w:r>
        <w:rPr>
          <w:color w:val="auto"/>
          <w:sz w:val="24"/>
          <w:szCs w:val="24"/>
        </w:rPr>
        <w:t xml:space="preserve"> </w:t>
      </w:r>
      <w:r>
        <w:rPr>
          <w:color w:val="auto"/>
          <w:spacing w:val="-4"/>
          <w:sz w:val="24"/>
          <w:szCs w:val="24"/>
        </w:rPr>
        <w:t>止。</w:t>
      </w:r>
    </w:p>
    <w:p w14:paraId="2A8116F0">
      <w:pPr>
        <w:spacing w:line="276" w:lineRule="auto"/>
        <w:rPr>
          <w:rFonts w:ascii="Arial"/>
          <w:color w:val="auto"/>
          <w:sz w:val="21"/>
        </w:rPr>
      </w:pPr>
    </w:p>
    <w:p w14:paraId="46911ADB">
      <w:pPr>
        <w:pStyle w:val="3"/>
        <w:spacing w:before="104" w:line="194" w:lineRule="auto"/>
        <w:ind w:left="503"/>
        <w:rPr>
          <w:rFonts w:ascii="Arial" w:hAnsi="Arial" w:eastAsia="Arial" w:cs="Arial"/>
          <w:color w:val="auto"/>
          <w:sz w:val="24"/>
          <w:szCs w:val="24"/>
        </w:rPr>
      </w:pPr>
      <w:r>
        <w:rPr>
          <w:color w:val="auto"/>
          <w:spacing w:val="-1"/>
          <w:sz w:val="24"/>
          <w:szCs w:val="24"/>
        </w:rPr>
        <w:t>甲方（盖章</w:t>
      </w:r>
      <w:r>
        <w:rPr>
          <w:color w:val="auto"/>
          <w:spacing w:val="-58"/>
          <w:sz w:val="24"/>
          <w:szCs w:val="24"/>
        </w:rPr>
        <w:t>）：</w:t>
      </w:r>
      <w:r>
        <w:rPr>
          <w:rFonts w:ascii="Arial" w:hAnsi="Arial" w:eastAsia="Arial" w:cs="Arial"/>
          <w:color w:val="auto"/>
          <w:spacing w:val="-1"/>
          <w:sz w:val="24"/>
          <w:szCs w:val="24"/>
        </w:rPr>
        <w:t>________</w:t>
      </w:r>
      <w:r>
        <w:rPr>
          <w:rFonts w:ascii="Arial" w:hAnsi="Arial" w:eastAsia="Arial" w:cs="Arial"/>
          <w:color w:val="auto"/>
          <w:spacing w:val="2"/>
          <w:sz w:val="24"/>
          <w:szCs w:val="24"/>
        </w:rPr>
        <w:t xml:space="preserve">                              </w:t>
      </w:r>
      <w:r>
        <w:rPr>
          <w:color w:val="auto"/>
          <w:spacing w:val="-1"/>
          <w:sz w:val="24"/>
          <w:szCs w:val="24"/>
        </w:rPr>
        <w:t>乙方（盖章</w:t>
      </w:r>
      <w:r>
        <w:rPr>
          <w:color w:val="auto"/>
          <w:spacing w:val="-58"/>
          <w:sz w:val="24"/>
          <w:szCs w:val="24"/>
        </w:rPr>
        <w:t>）：</w:t>
      </w:r>
      <w:r>
        <w:rPr>
          <w:rFonts w:ascii="Arial" w:hAnsi="Arial" w:eastAsia="Arial" w:cs="Arial"/>
          <w:color w:val="auto"/>
          <w:spacing w:val="-1"/>
          <w:sz w:val="24"/>
          <w:szCs w:val="24"/>
        </w:rPr>
        <w:t>________</w:t>
      </w:r>
    </w:p>
    <w:p w14:paraId="09FAB367">
      <w:pPr>
        <w:spacing w:line="250" w:lineRule="auto"/>
        <w:rPr>
          <w:rFonts w:ascii="Arial"/>
          <w:color w:val="auto"/>
          <w:sz w:val="21"/>
        </w:rPr>
      </w:pPr>
    </w:p>
    <w:p w14:paraId="4648B9A6">
      <w:pPr>
        <w:spacing w:line="251" w:lineRule="auto"/>
        <w:rPr>
          <w:rFonts w:ascii="Arial"/>
          <w:color w:val="auto"/>
          <w:sz w:val="21"/>
        </w:rPr>
      </w:pPr>
    </w:p>
    <w:p w14:paraId="7E22B054">
      <w:pPr>
        <w:pStyle w:val="3"/>
        <w:spacing w:before="104" w:line="194" w:lineRule="auto"/>
        <w:ind w:left="5288"/>
        <w:rPr>
          <w:color w:val="auto"/>
          <w:sz w:val="24"/>
          <w:szCs w:val="24"/>
        </w:rPr>
      </w:pPr>
      <w:r>
        <w:rPr>
          <w:color w:val="auto"/>
          <w:spacing w:val="-2"/>
          <w:sz w:val="24"/>
          <w:szCs w:val="24"/>
        </w:rPr>
        <w:t>日期：</w:t>
      </w:r>
      <w:r>
        <w:rPr>
          <w:rFonts w:ascii="Arial" w:hAnsi="Arial" w:eastAsia="Arial" w:cs="Arial"/>
          <w:color w:val="auto"/>
          <w:spacing w:val="-2"/>
          <w:sz w:val="24"/>
          <w:szCs w:val="24"/>
        </w:rPr>
        <w:t>_____</w:t>
      </w:r>
      <w:r>
        <w:rPr>
          <w:color w:val="auto"/>
          <w:spacing w:val="-2"/>
          <w:sz w:val="24"/>
          <w:szCs w:val="24"/>
        </w:rPr>
        <w:t>年</w:t>
      </w:r>
      <w:r>
        <w:rPr>
          <w:rFonts w:ascii="Arial" w:hAnsi="Arial" w:eastAsia="Arial" w:cs="Arial"/>
          <w:color w:val="auto"/>
          <w:spacing w:val="-2"/>
          <w:sz w:val="24"/>
          <w:szCs w:val="24"/>
        </w:rPr>
        <w:t>_____</w:t>
      </w:r>
      <w:r>
        <w:rPr>
          <w:color w:val="auto"/>
          <w:spacing w:val="-2"/>
          <w:sz w:val="24"/>
          <w:szCs w:val="24"/>
        </w:rPr>
        <w:t>月</w:t>
      </w:r>
      <w:r>
        <w:rPr>
          <w:rFonts w:ascii="Arial" w:hAnsi="Arial" w:eastAsia="Arial" w:cs="Arial"/>
          <w:color w:val="auto"/>
          <w:spacing w:val="-2"/>
          <w:sz w:val="24"/>
          <w:szCs w:val="24"/>
        </w:rPr>
        <w:t xml:space="preserve">_____ </w:t>
      </w:r>
      <w:r>
        <w:rPr>
          <w:color w:val="auto"/>
          <w:spacing w:val="-2"/>
          <w:sz w:val="24"/>
          <w:szCs w:val="24"/>
        </w:rPr>
        <w:t>日</w:t>
      </w:r>
    </w:p>
    <w:p w14:paraId="7BF3A7AA">
      <w:pPr>
        <w:spacing w:line="250" w:lineRule="auto"/>
        <w:rPr>
          <w:rFonts w:ascii="Arial"/>
          <w:color w:val="auto"/>
          <w:sz w:val="21"/>
        </w:rPr>
      </w:pPr>
    </w:p>
    <w:p w14:paraId="4C021A43">
      <w:pPr>
        <w:spacing w:line="251" w:lineRule="auto"/>
        <w:rPr>
          <w:rFonts w:ascii="Arial"/>
          <w:color w:val="auto"/>
          <w:sz w:val="21"/>
        </w:rPr>
      </w:pPr>
    </w:p>
    <w:p w14:paraId="51FA396D">
      <w:pPr>
        <w:pStyle w:val="3"/>
        <w:spacing w:before="103" w:line="203" w:lineRule="auto"/>
        <w:ind w:left="10"/>
        <w:rPr>
          <w:color w:val="auto"/>
          <w:sz w:val="24"/>
          <w:szCs w:val="24"/>
        </w:rPr>
      </w:pPr>
      <w:r>
        <w:rPr>
          <w:color w:val="auto"/>
          <w:spacing w:val="-6"/>
          <w:sz w:val="24"/>
          <w:szCs w:val="24"/>
        </w:rPr>
        <w:t>注：</w:t>
      </w:r>
    </w:p>
    <w:p w14:paraId="7698E035">
      <w:pPr>
        <w:pStyle w:val="3"/>
        <w:spacing w:before="175" w:line="252" w:lineRule="auto"/>
        <w:ind w:left="2" w:right="72" w:firstLine="24"/>
        <w:rPr>
          <w:color w:val="auto"/>
          <w:sz w:val="24"/>
          <w:szCs w:val="24"/>
        </w:rPr>
      </w:pPr>
      <w:r>
        <w:rPr>
          <w:rFonts w:ascii="Arial" w:hAnsi="Arial" w:eastAsia="Arial" w:cs="Arial"/>
          <w:color w:val="auto"/>
          <w:sz w:val="24"/>
          <w:szCs w:val="24"/>
        </w:rPr>
        <w:t>1.</w:t>
      </w:r>
      <w:r>
        <w:rPr>
          <w:rFonts w:ascii="Arial" w:hAnsi="Arial" w:eastAsia="Arial" w:cs="Arial"/>
          <w:color w:val="auto"/>
          <w:spacing w:val="62"/>
          <w:w w:val="101"/>
          <w:sz w:val="24"/>
          <w:szCs w:val="24"/>
        </w:rPr>
        <w:t xml:space="preserve"> </w:t>
      </w:r>
      <w:r>
        <w:rPr>
          <w:color w:val="auto"/>
          <w:sz w:val="24"/>
          <w:szCs w:val="24"/>
        </w:rPr>
        <w:t>投标人</w:t>
      </w:r>
      <w:r>
        <w:rPr>
          <w:color w:val="auto"/>
          <w:spacing w:val="-51"/>
          <w:sz w:val="24"/>
          <w:szCs w:val="24"/>
        </w:rPr>
        <w:t xml:space="preserve"> </w:t>
      </w:r>
      <w:r>
        <w:rPr>
          <w:rFonts w:ascii="Arial" w:hAnsi="Arial" w:eastAsia="Arial" w:cs="Arial"/>
          <w:color w:val="auto"/>
          <w:sz w:val="24"/>
          <w:szCs w:val="24"/>
        </w:rPr>
        <w:t>“</w:t>
      </w:r>
      <w:r>
        <w:rPr>
          <w:color w:val="auto"/>
          <w:sz w:val="24"/>
          <w:szCs w:val="24"/>
        </w:rPr>
        <w:t>为落实政府采购政策</w:t>
      </w:r>
      <w:r>
        <w:rPr>
          <w:color w:val="auto"/>
          <w:spacing w:val="-51"/>
          <w:sz w:val="24"/>
          <w:szCs w:val="24"/>
        </w:rPr>
        <w:t xml:space="preserve"> </w:t>
      </w:r>
      <w:r>
        <w:rPr>
          <w:rFonts w:ascii="Arial" w:hAnsi="Arial" w:eastAsia="Arial" w:cs="Arial"/>
          <w:color w:val="auto"/>
          <w:sz w:val="24"/>
          <w:szCs w:val="24"/>
        </w:rPr>
        <w:t>”</w:t>
      </w:r>
      <w:r>
        <w:rPr>
          <w:color w:val="auto"/>
          <w:sz w:val="24"/>
          <w:szCs w:val="24"/>
        </w:rPr>
        <w:t>而向中小企业分包时必须提供</w:t>
      </w:r>
      <w:r>
        <w:rPr>
          <w:color w:val="auto"/>
          <w:spacing w:val="-28"/>
          <w:sz w:val="24"/>
          <w:szCs w:val="24"/>
        </w:rPr>
        <w:t xml:space="preserve"> </w:t>
      </w:r>
      <w:r>
        <w:rPr>
          <w:color w:val="auto"/>
          <w:sz w:val="24"/>
          <w:szCs w:val="24"/>
        </w:rPr>
        <w:t>，否则</w:t>
      </w:r>
      <w:r>
        <w:rPr>
          <w:b/>
          <w:bCs/>
          <w:color w:val="auto"/>
          <w:sz w:val="24"/>
          <w:szCs w:val="24"/>
        </w:rPr>
        <w:t>投标无效</w:t>
      </w:r>
      <w:r>
        <w:rPr>
          <w:color w:val="auto"/>
          <w:sz w:val="24"/>
          <w:szCs w:val="24"/>
        </w:rPr>
        <w:t xml:space="preserve">；且建 </w:t>
      </w:r>
      <w:r>
        <w:rPr>
          <w:color w:val="auto"/>
          <w:spacing w:val="-1"/>
          <w:sz w:val="24"/>
          <w:szCs w:val="24"/>
        </w:rPr>
        <w:t>议按照采购文件要求在资格证明文件部分提供；</w:t>
      </w:r>
    </w:p>
    <w:p w14:paraId="2C310E17">
      <w:pPr>
        <w:pStyle w:val="3"/>
        <w:spacing w:before="176" w:line="253" w:lineRule="auto"/>
        <w:ind w:left="5" w:firstLine="12"/>
        <w:rPr>
          <w:color w:val="auto"/>
          <w:sz w:val="24"/>
          <w:szCs w:val="24"/>
        </w:rPr>
      </w:pPr>
      <w:r>
        <w:rPr>
          <w:rFonts w:ascii="Arial" w:hAnsi="Arial" w:eastAsia="Arial" w:cs="Arial"/>
          <w:color w:val="auto"/>
          <w:spacing w:val="-1"/>
          <w:sz w:val="24"/>
          <w:szCs w:val="24"/>
        </w:rPr>
        <w:t>2.</w:t>
      </w:r>
      <w:r>
        <w:rPr>
          <w:rFonts w:ascii="Arial" w:hAnsi="Arial" w:eastAsia="Arial" w:cs="Arial"/>
          <w:color w:val="auto"/>
          <w:spacing w:val="60"/>
          <w:sz w:val="24"/>
          <w:szCs w:val="24"/>
        </w:rPr>
        <w:t xml:space="preserve"> </w:t>
      </w:r>
      <w:r>
        <w:rPr>
          <w:color w:val="auto"/>
          <w:spacing w:val="-1"/>
          <w:sz w:val="24"/>
          <w:szCs w:val="24"/>
        </w:rPr>
        <w:t>投标人满足《政府采购促进中小企业发展管理办</w:t>
      </w:r>
      <w:r>
        <w:rPr>
          <w:color w:val="auto"/>
          <w:spacing w:val="-2"/>
          <w:sz w:val="24"/>
          <w:szCs w:val="24"/>
        </w:rPr>
        <w:t>法》（财库〔</w:t>
      </w:r>
      <w:r>
        <w:rPr>
          <w:rFonts w:ascii="Arial" w:hAnsi="Arial" w:eastAsia="Arial" w:cs="Arial"/>
          <w:color w:val="auto"/>
          <w:spacing w:val="-2"/>
          <w:sz w:val="24"/>
          <w:szCs w:val="24"/>
        </w:rPr>
        <w:t>2020</w:t>
      </w:r>
      <w:r>
        <w:rPr>
          <w:color w:val="auto"/>
          <w:spacing w:val="-2"/>
          <w:sz w:val="24"/>
          <w:szCs w:val="24"/>
        </w:rPr>
        <w:t>〕</w:t>
      </w:r>
      <w:r>
        <w:rPr>
          <w:rFonts w:ascii="Arial" w:hAnsi="Arial" w:eastAsia="Arial" w:cs="Arial"/>
          <w:color w:val="auto"/>
          <w:spacing w:val="-2"/>
          <w:sz w:val="24"/>
          <w:szCs w:val="24"/>
        </w:rPr>
        <w:t xml:space="preserve">46 </w:t>
      </w:r>
      <w:r>
        <w:rPr>
          <w:color w:val="auto"/>
          <w:spacing w:val="-2"/>
          <w:sz w:val="24"/>
          <w:szCs w:val="24"/>
        </w:rPr>
        <w:t>号）第九条</w:t>
      </w:r>
      <w:r>
        <w:rPr>
          <w:color w:val="auto"/>
          <w:sz w:val="24"/>
          <w:szCs w:val="24"/>
        </w:rPr>
        <w:t xml:space="preserve"> </w:t>
      </w:r>
      <w:r>
        <w:rPr>
          <w:color w:val="auto"/>
          <w:spacing w:val="-3"/>
          <w:sz w:val="24"/>
          <w:szCs w:val="24"/>
        </w:rPr>
        <w:t>有关规定</w:t>
      </w:r>
      <w:r>
        <w:rPr>
          <w:color w:val="auto"/>
          <w:spacing w:val="-15"/>
          <w:sz w:val="24"/>
          <w:szCs w:val="24"/>
        </w:rPr>
        <w:t xml:space="preserve"> </w:t>
      </w:r>
      <w:r>
        <w:rPr>
          <w:color w:val="auto"/>
          <w:spacing w:val="-3"/>
          <w:sz w:val="24"/>
          <w:szCs w:val="24"/>
        </w:rPr>
        <w:t>，拟享受中小企业政策优惠措施的，仍需提供本协议</w:t>
      </w:r>
      <w:r>
        <w:rPr>
          <w:color w:val="auto"/>
          <w:spacing w:val="-28"/>
          <w:sz w:val="24"/>
          <w:szCs w:val="24"/>
        </w:rPr>
        <w:t xml:space="preserve"> </w:t>
      </w:r>
      <w:r>
        <w:rPr>
          <w:color w:val="auto"/>
          <w:spacing w:val="-3"/>
          <w:sz w:val="24"/>
          <w:szCs w:val="24"/>
        </w:rPr>
        <w:t>，否则不予认可；</w:t>
      </w:r>
    </w:p>
    <w:p w14:paraId="1F173CAD">
      <w:pPr>
        <w:pStyle w:val="3"/>
        <w:spacing w:before="178" w:line="200" w:lineRule="auto"/>
        <w:jc w:val="right"/>
        <w:rPr>
          <w:color w:val="auto"/>
          <w:sz w:val="24"/>
          <w:szCs w:val="24"/>
        </w:rPr>
      </w:pPr>
      <w:r>
        <w:rPr>
          <w:rFonts w:ascii="Arial" w:hAnsi="Arial" w:eastAsia="Arial" w:cs="Arial"/>
          <w:color w:val="auto"/>
          <w:spacing w:val="-5"/>
          <w:sz w:val="24"/>
          <w:szCs w:val="24"/>
        </w:rPr>
        <w:t>3.</w:t>
      </w:r>
      <w:r>
        <w:rPr>
          <w:rFonts w:ascii="Arial" w:hAnsi="Arial" w:eastAsia="Arial" w:cs="Arial"/>
          <w:color w:val="auto"/>
          <w:spacing w:val="61"/>
          <w:w w:val="101"/>
          <w:sz w:val="24"/>
          <w:szCs w:val="24"/>
        </w:rPr>
        <w:t xml:space="preserve"> </w:t>
      </w:r>
      <w:r>
        <w:rPr>
          <w:color w:val="auto"/>
          <w:spacing w:val="-4"/>
          <w:sz w:val="24"/>
          <w:szCs w:val="24"/>
        </w:rPr>
        <w:t>投标人须与所有拟分包单位分别签订《分包意向协议》，每单位签订一份，并在投</w:t>
      </w:r>
      <w:r>
        <w:rPr>
          <w:color w:val="auto"/>
          <w:spacing w:val="-2"/>
          <w:sz w:val="24"/>
          <w:szCs w:val="24"/>
        </w:rPr>
        <w:t>标</w:t>
      </w:r>
    </w:p>
    <w:p w14:paraId="46D38688">
      <w:pPr>
        <w:pStyle w:val="3"/>
        <w:spacing w:before="178" w:line="200" w:lineRule="auto"/>
        <w:ind w:left="8"/>
        <w:outlineLvl w:val="9"/>
        <w:rPr>
          <w:color w:val="auto"/>
          <w:sz w:val="24"/>
          <w:szCs w:val="24"/>
        </w:rPr>
      </w:pPr>
      <w:r>
        <w:rPr>
          <w:color w:val="auto"/>
          <w:spacing w:val="-3"/>
          <w:sz w:val="24"/>
          <w:szCs w:val="24"/>
        </w:rPr>
        <w:t>文件中提交全部协议原件的电子件</w:t>
      </w:r>
      <w:r>
        <w:rPr>
          <w:color w:val="auto"/>
          <w:spacing w:val="-11"/>
          <w:sz w:val="24"/>
          <w:szCs w:val="24"/>
        </w:rPr>
        <w:t xml:space="preserve"> </w:t>
      </w:r>
      <w:r>
        <w:rPr>
          <w:color w:val="auto"/>
          <w:spacing w:val="-3"/>
          <w:sz w:val="24"/>
          <w:szCs w:val="24"/>
        </w:rPr>
        <w:t>，否则不予认可。</w:t>
      </w:r>
    </w:p>
    <w:p w14:paraId="68B157EF">
      <w:pPr>
        <w:spacing w:line="200" w:lineRule="auto"/>
        <w:rPr>
          <w:color w:val="auto"/>
          <w:sz w:val="24"/>
          <w:szCs w:val="24"/>
        </w:rPr>
        <w:sectPr>
          <w:footerReference r:id="rId66" w:type="default"/>
          <w:pgSz w:w="11907" w:h="16840"/>
          <w:pgMar w:top="1183" w:right="1133" w:bottom="1060" w:left="1701" w:header="841" w:footer="886" w:gutter="0"/>
          <w:pgNumType w:fmt="decimal"/>
          <w:cols w:space="720" w:num="1"/>
        </w:sectPr>
      </w:pPr>
    </w:p>
    <w:p w14:paraId="3B8289FE">
      <w:pPr>
        <w:pStyle w:val="3"/>
        <w:spacing w:before="273" w:line="242" w:lineRule="auto"/>
        <w:ind w:left="128" w:right="3784"/>
        <w:outlineLvl w:val="1"/>
        <w:rPr>
          <w:color w:val="auto"/>
          <w:sz w:val="24"/>
          <w:szCs w:val="24"/>
        </w:rPr>
      </w:pPr>
      <w:r>
        <w:rPr>
          <w:rFonts w:ascii="Arial" w:hAnsi="Arial" w:eastAsia="Arial" w:cs="Arial"/>
          <w:color w:val="auto"/>
          <w:sz w:val="24"/>
          <w:szCs w:val="24"/>
        </w:rPr>
        <w:t xml:space="preserve">9   </w:t>
      </w:r>
      <w:r>
        <w:rPr>
          <w:color w:val="auto"/>
          <w:sz w:val="24"/>
          <w:szCs w:val="24"/>
        </w:rPr>
        <w:t>招标文件要求提供或投标人认为应附的其他材料</w:t>
      </w:r>
      <w:r>
        <w:rPr>
          <w:color w:val="auto"/>
          <w:spacing w:val="10"/>
          <w:sz w:val="24"/>
          <w:szCs w:val="24"/>
        </w:rPr>
        <w:t xml:space="preserve"> </w:t>
      </w:r>
      <w:r>
        <w:rPr>
          <w:rFonts w:ascii="Arial" w:hAnsi="Arial" w:eastAsia="Arial" w:cs="Arial"/>
          <w:color w:val="auto"/>
          <w:spacing w:val="1"/>
          <w:sz w:val="24"/>
          <w:szCs w:val="24"/>
        </w:rPr>
        <w:t xml:space="preserve">9-1 </w:t>
      </w:r>
      <w:r>
        <w:rPr>
          <w:rFonts w:hint="eastAsia"/>
          <w:color w:val="auto"/>
          <w:sz w:val="24"/>
          <w:szCs w:val="24"/>
          <w:lang w:eastAsia="zh-CN"/>
        </w:rPr>
        <w:t>投标人</w:t>
      </w:r>
      <w:r>
        <w:rPr>
          <w:color w:val="auto"/>
          <w:spacing w:val="1"/>
          <w:sz w:val="24"/>
          <w:szCs w:val="24"/>
        </w:rPr>
        <w:t>信息采集表</w:t>
      </w: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420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6D9D31CE">
            <w:pPr>
              <w:spacing w:before="43" w:line="195" w:lineRule="auto"/>
              <w:ind w:left="112"/>
              <w:rPr>
                <w:rFonts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名称</w:t>
            </w:r>
          </w:p>
        </w:tc>
        <w:tc>
          <w:tcPr>
            <w:tcW w:w="3095" w:type="dxa"/>
            <w:vAlign w:val="top"/>
          </w:tcPr>
          <w:p w14:paraId="2D5639BE">
            <w:pPr>
              <w:spacing w:before="43" w:line="195" w:lineRule="auto"/>
              <w:ind w:left="109"/>
              <w:rPr>
                <w:rFonts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lang w:eastAsia="zh-CN"/>
              </w:rPr>
              <w:t>投标人</w:t>
            </w:r>
            <w:r>
              <w:rPr>
                <w:rFonts w:ascii="微软雅黑" w:hAnsi="微软雅黑" w:eastAsia="微软雅黑" w:cs="微软雅黑"/>
                <w:color w:val="auto"/>
                <w:spacing w:val="-1"/>
                <w:sz w:val="24"/>
                <w:szCs w:val="24"/>
              </w:rPr>
              <w:t>所属性别</w:t>
            </w:r>
          </w:p>
        </w:tc>
        <w:tc>
          <w:tcPr>
            <w:tcW w:w="3098" w:type="dxa"/>
            <w:vAlign w:val="top"/>
          </w:tcPr>
          <w:p w14:paraId="467A9C1E">
            <w:pPr>
              <w:spacing w:before="43" w:line="195"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外商投资类型</w:t>
            </w:r>
          </w:p>
        </w:tc>
      </w:tr>
      <w:tr w14:paraId="759F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0074D341">
            <w:pPr>
              <w:pStyle w:val="16"/>
              <w:rPr>
                <w:color w:val="auto"/>
              </w:rPr>
            </w:pPr>
          </w:p>
        </w:tc>
        <w:tc>
          <w:tcPr>
            <w:tcW w:w="3095" w:type="dxa"/>
            <w:vAlign w:val="top"/>
          </w:tcPr>
          <w:p w14:paraId="184A8FE4">
            <w:pPr>
              <w:pStyle w:val="16"/>
              <w:rPr>
                <w:color w:val="auto"/>
              </w:rPr>
            </w:pPr>
          </w:p>
        </w:tc>
        <w:tc>
          <w:tcPr>
            <w:tcW w:w="3098" w:type="dxa"/>
            <w:vAlign w:val="top"/>
          </w:tcPr>
          <w:p w14:paraId="452B02BE">
            <w:pPr>
              <w:pStyle w:val="16"/>
              <w:rPr>
                <w:color w:val="auto"/>
              </w:rPr>
            </w:pPr>
          </w:p>
        </w:tc>
      </w:tr>
      <w:tr w14:paraId="2F00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7BF02143">
            <w:pPr>
              <w:pStyle w:val="16"/>
              <w:rPr>
                <w:color w:val="auto"/>
              </w:rPr>
            </w:pPr>
          </w:p>
        </w:tc>
        <w:tc>
          <w:tcPr>
            <w:tcW w:w="3095" w:type="dxa"/>
            <w:vAlign w:val="top"/>
          </w:tcPr>
          <w:p w14:paraId="6715BB82">
            <w:pPr>
              <w:pStyle w:val="16"/>
              <w:rPr>
                <w:color w:val="auto"/>
              </w:rPr>
            </w:pPr>
          </w:p>
        </w:tc>
        <w:tc>
          <w:tcPr>
            <w:tcW w:w="3098" w:type="dxa"/>
            <w:vAlign w:val="top"/>
          </w:tcPr>
          <w:p w14:paraId="3D513C7A">
            <w:pPr>
              <w:pStyle w:val="16"/>
              <w:rPr>
                <w:color w:val="auto"/>
              </w:rPr>
            </w:pPr>
          </w:p>
        </w:tc>
      </w:tr>
      <w:tr w14:paraId="15D8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34A30524">
            <w:pPr>
              <w:pStyle w:val="16"/>
              <w:rPr>
                <w:color w:val="auto"/>
              </w:rPr>
            </w:pPr>
          </w:p>
        </w:tc>
        <w:tc>
          <w:tcPr>
            <w:tcW w:w="3095" w:type="dxa"/>
            <w:vAlign w:val="top"/>
          </w:tcPr>
          <w:p w14:paraId="56B3F6E9">
            <w:pPr>
              <w:pStyle w:val="16"/>
              <w:rPr>
                <w:color w:val="auto"/>
              </w:rPr>
            </w:pPr>
          </w:p>
        </w:tc>
        <w:tc>
          <w:tcPr>
            <w:tcW w:w="3098" w:type="dxa"/>
            <w:vAlign w:val="top"/>
          </w:tcPr>
          <w:p w14:paraId="186D7CED">
            <w:pPr>
              <w:pStyle w:val="16"/>
              <w:rPr>
                <w:color w:val="auto"/>
              </w:rPr>
            </w:pPr>
          </w:p>
        </w:tc>
      </w:tr>
      <w:tr w14:paraId="48A6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32149C82">
            <w:pPr>
              <w:pStyle w:val="16"/>
              <w:rPr>
                <w:color w:val="auto"/>
              </w:rPr>
            </w:pPr>
          </w:p>
        </w:tc>
        <w:tc>
          <w:tcPr>
            <w:tcW w:w="3095" w:type="dxa"/>
            <w:vAlign w:val="top"/>
          </w:tcPr>
          <w:p w14:paraId="045D581F">
            <w:pPr>
              <w:pStyle w:val="16"/>
              <w:rPr>
                <w:color w:val="auto"/>
              </w:rPr>
            </w:pPr>
          </w:p>
        </w:tc>
        <w:tc>
          <w:tcPr>
            <w:tcW w:w="3098" w:type="dxa"/>
            <w:vAlign w:val="top"/>
          </w:tcPr>
          <w:p w14:paraId="79579CFC">
            <w:pPr>
              <w:pStyle w:val="16"/>
              <w:rPr>
                <w:color w:val="auto"/>
              </w:rPr>
            </w:pPr>
          </w:p>
        </w:tc>
      </w:tr>
    </w:tbl>
    <w:p w14:paraId="17404671">
      <w:pPr>
        <w:pStyle w:val="3"/>
        <w:spacing w:before="39" w:line="200" w:lineRule="auto"/>
        <w:ind w:left="123"/>
        <w:rPr>
          <w:color w:val="auto"/>
          <w:sz w:val="24"/>
          <w:szCs w:val="24"/>
        </w:rPr>
      </w:pPr>
      <w:r>
        <w:rPr>
          <w:color w:val="auto"/>
          <w:spacing w:val="-1"/>
          <w:sz w:val="24"/>
          <w:szCs w:val="24"/>
        </w:rPr>
        <w:t>注：</w:t>
      </w:r>
      <w:r>
        <w:rPr>
          <w:color w:val="auto"/>
          <w:spacing w:val="-29"/>
          <w:sz w:val="24"/>
          <w:szCs w:val="24"/>
        </w:rPr>
        <w:t xml:space="preserve"> </w:t>
      </w:r>
      <w:r>
        <w:rPr>
          <w:rFonts w:ascii="Arial" w:hAnsi="Arial" w:eastAsia="Arial" w:cs="Arial"/>
          <w:color w:val="auto"/>
          <w:spacing w:val="-1"/>
          <w:sz w:val="24"/>
          <w:szCs w:val="24"/>
        </w:rPr>
        <w:t>1.</w:t>
      </w:r>
      <w:r>
        <w:rPr>
          <w:rFonts w:hint="eastAsia"/>
          <w:color w:val="auto"/>
          <w:spacing w:val="-1"/>
          <w:sz w:val="24"/>
          <w:szCs w:val="24"/>
          <w:lang w:eastAsia="zh-CN"/>
        </w:rPr>
        <w:t>投标人</w:t>
      </w:r>
      <w:r>
        <w:rPr>
          <w:color w:val="auto"/>
          <w:spacing w:val="-1"/>
          <w:sz w:val="24"/>
          <w:szCs w:val="24"/>
        </w:rPr>
        <w:t>如为联合体，则应填写联合体各成员信息。</w:t>
      </w:r>
    </w:p>
    <w:p w14:paraId="10128B21">
      <w:pPr>
        <w:pStyle w:val="3"/>
        <w:spacing w:before="3" w:line="202" w:lineRule="auto"/>
        <w:ind w:left="118" w:right="36" w:firstLine="491"/>
        <w:rPr>
          <w:color w:val="auto"/>
          <w:sz w:val="24"/>
          <w:szCs w:val="24"/>
        </w:rPr>
      </w:pPr>
      <w:r>
        <w:rPr>
          <w:rFonts w:ascii="Arial" w:hAnsi="Arial" w:eastAsia="Arial" w:cs="Arial"/>
          <w:color w:val="auto"/>
          <w:spacing w:val="1"/>
          <w:sz w:val="24"/>
          <w:szCs w:val="24"/>
        </w:rPr>
        <w:t>2.</w:t>
      </w:r>
      <w:r>
        <w:rPr>
          <w:rFonts w:hint="eastAsia"/>
          <w:color w:val="auto"/>
          <w:spacing w:val="-1"/>
          <w:sz w:val="24"/>
          <w:szCs w:val="24"/>
          <w:lang w:eastAsia="zh-CN"/>
        </w:rPr>
        <w:t>投标人</w:t>
      </w:r>
      <w:r>
        <w:rPr>
          <w:color w:val="auto"/>
          <w:spacing w:val="1"/>
          <w:sz w:val="24"/>
          <w:szCs w:val="24"/>
        </w:rPr>
        <w:t>所属性别请填写</w:t>
      </w:r>
      <w:r>
        <w:rPr>
          <w:color w:val="auto"/>
          <w:spacing w:val="-36"/>
          <w:sz w:val="24"/>
          <w:szCs w:val="24"/>
        </w:rPr>
        <w:t xml:space="preserve"> </w:t>
      </w:r>
      <w:r>
        <w:rPr>
          <w:rFonts w:ascii="Arial" w:hAnsi="Arial" w:eastAsia="Arial" w:cs="Arial"/>
          <w:color w:val="auto"/>
          <w:spacing w:val="1"/>
          <w:sz w:val="24"/>
          <w:szCs w:val="24"/>
        </w:rPr>
        <w:t>“</w:t>
      </w:r>
      <w:r>
        <w:rPr>
          <w:color w:val="auto"/>
          <w:spacing w:val="1"/>
          <w:sz w:val="24"/>
          <w:szCs w:val="24"/>
        </w:rPr>
        <w:t>男</w:t>
      </w:r>
      <w:r>
        <w:rPr>
          <w:color w:val="auto"/>
          <w:spacing w:val="-50"/>
          <w:sz w:val="24"/>
          <w:szCs w:val="24"/>
        </w:rPr>
        <w:t xml:space="preserve"> </w:t>
      </w:r>
      <w:r>
        <w:rPr>
          <w:rFonts w:ascii="Arial" w:hAnsi="Arial" w:eastAsia="Arial" w:cs="Arial"/>
          <w:color w:val="auto"/>
          <w:spacing w:val="1"/>
          <w:sz w:val="24"/>
          <w:szCs w:val="24"/>
        </w:rPr>
        <w:t>”</w:t>
      </w:r>
      <w:r>
        <w:rPr>
          <w:color w:val="auto"/>
          <w:spacing w:val="1"/>
          <w:sz w:val="24"/>
          <w:szCs w:val="24"/>
        </w:rPr>
        <w:t>或</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女</w:t>
      </w:r>
      <w:r>
        <w:rPr>
          <w:color w:val="auto"/>
          <w:spacing w:val="-51"/>
          <w:sz w:val="24"/>
          <w:szCs w:val="24"/>
        </w:rPr>
        <w:t xml:space="preserve"> </w:t>
      </w:r>
      <w:r>
        <w:rPr>
          <w:rFonts w:ascii="Arial" w:hAnsi="Arial" w:eastAsia="Arial" w:cs="Arial"/>
          <w:color w:val="auto"/>
          <w:spacing w:val="1"/>
          <w:sz w:val="24"/>
          <w:szCs w:val="24"/>
        </w:rPr>
        <w:t>”</w:t>
      </w:r>
      <w:r>
        <w:rPr>
          <w:color w:val="auto"/>
          <w:spacing w:val="1"/>
          <w:sz w:val="24"/>
          <w:szCs w:val="24"/>
        </w:rPr>
        <w:t>，指拥有</w:t>
      </w:r>
      <w:r>
        <w:rPr>
          <w:rFonts w:hint="eastAsia"/>
          <w:color w:val="auto"/>
          <w:spacing w:val="1"/>
          <w:sz w:val="24"/>
          <w:szCs w:val="24"/>
          <w:lang w:eastAsia="zh-CN"/>
        </w:rPr>
        <w:t>投标人</w:t>
      </w:r>
      <w:r>
        <w:rPr>
          <w:color w:val="auto"/>
          <w:spacing w:val="1"/>
          <w:sz w:val="24"/>
          <w:szCs w:val="24"/>
        </w:rPr>
        <w:t xml:space="preserve"> </w:t>
      </w:r>
      <w:r>
        <w:rPr>
          <w:rFonts w:ascii="Arial" w:hAnsi="Arial" w:eastAsia="Arial" w:cs="Arial"/>
          <w:color w:val="auto"/>
          <w:spacing w:val="1"/>
          <w:sz w:val="24"/>
          <w:szCs w:val="24"/>
        </w:rPr>
        <w:t>51%</w:t>
      </w:r>
      <w:r>
        <w:rPr>
          <w:color w:val="auto"/>
          <w:spacing w:val="1"/>
          <w:sz w:val="24"/>
          <w:szCs w:val="24"/>
        </w:rPr>
        <w:t>以上绝对所有权的性别；</w:t>
      </w:r>
      <w:r>
        <w:rPr>
          <w:color w:val="auto"/>
          <w:sz w:val="24"/>
          <w:szCs w:val="24"/>
        </w:rPr>
        <w:t xml:space="preserve"> 绝对所有权拥有者可以是一个人，也可以是</w:t>
      </w:r>
      <w:r>
        <w:rPr>
          <w:color w:val="auto"/>
          <w:spacing w:val="-1"/>
          <w:sz w:val="24"/>
          <w:szCs w:val="24"/>
        </w:rPr>
        <w:t>多人合计计算。</w:t>
      </w:r>
    </w:p>
    <w:p w14:paraId="08D59F49">
      <w:pPr>
        <w:pStyle w:val="3"/>
        <w:spacing w:before="4" w:line="200" w:lineRule="auto"/>
        <w:ind w:left="611"/>
        <w:rPr>
          <w:color w:val="auto"/>
          <w:spacing w:val="3"/>
          <w:sz w:val="24"/>
          <w:szCs w:val="24"/>
        </w:rPr>
      </w:pPr>
      <w:r>
        <w:rPr>
          <w:rFonts w:ascii="Arial" w:hAnsi="Arial" w:eastAsia="Arial" w:cs="Arial"/>
          <w:color w:val="auto"/>
          <w:spacing w:val="3"/>
          <w:sz w:val="24"/>
          <w:szCs w:val="24"/>
        </w:rPr>
        <w:t>3.</w:t>
      </w:r>
      <w:r>
        <w:rPr>
          <w:color w:val="auto"/>
          <w:spacing w:val="3"/>
          <w:sz w:val="24"/>
          <w:szCs w:val="24"/>
        </w:rPr>
        <w:t>外商投资类型请填写</w:t>
      </w:r>
      <w:r>
        <w:rPr>
          <w:color w:val="auto"/>
          <w:spacing w:val="-35"/>
          <w:sz w:val="24"/>
          <w:szCs w:val="24"/>
        </w:rPr>
        <w:t xml:space="preserve"> </w:t>
      </w:r>
      <w:r>
        <w:rPr>
          <w:rFonts w:ascii="Arial" w:hAnsi="Arial" w:eastAsia="Arial" w:cs="Arial"/>
          <w:color w:val="auto"/>
          <w:spacing w:val="3"/>
          <w:sz w:val="24"/>
          <w:szCs w:val="24"/>
        </w:rPr>
        <w:t>“</w:t>
      </w:r>
      <w:r>
        <w:rPr>
          <w:color w:val="auto"/>
          <w:spacing w:val="3"/>
          <w:sz w:val="24"/>
          <w:szCs w:val="24"/>
        </w:rPr>
        <w:t>外商单独投资</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43"/>
          <w:sz w:val="24"/>
          <w:szCs w:val="24"/>
        </w:rPr>
        <w:t xml:space="preserve"> </w:t>
      </w:r>
      <w:r>
        <w:rPr>
          <w:color w:val="auto"/>
          <w:spacing w:val="3"/>
          <w:sz w:val="24"/>
          <w:szCs w:val="24"/>
        </w:rPr>
        <w:t>、</w:t>
      </w:r>
      <w:r>
        <w:rPr>
          <w:rFonts w:ascii="Arial" w:hAnsi="Arial" w:eastAsia="Arial" w:cs="Arial"/>
          <w:color w:val="auto"/>
          <w:spacing w:val="3"/>
          <w:sz w:val="24"/>
          <w:szCs w:val="24"/>
        </w:rPr>
        <w:t>“</w:t>
      </w:r>
      <w:r>
        <w:rPr>
          <w:color w:val="auto"/>
          <w:spacing w:val="3"/>
          <w:sz w:val="24"/>
          <w:szCs w:val="24"/>
        </w:rPr>
        <w:t>外商部分投资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或</w:t>
      </w:r>
      <w:r>
        <w:rPr>
          <w:color w:val="auto"/>
          <w:spacing w:val="-50"/>
          <w:sz w:val="24"/>
          <w:szCs w:val="24"/>
        </w:rPr>
        <w:t xml:space="preserve"> </w:t>
      </w:r>
      <w:r>
        <w:rPr>
          <w:rFonts w:ascii="Arial" w:hAnsi="Arial" w:eastAsia="Arial" w:cs="Arial"/>
          <w:color w:val="auto"/>
          <w:spacing w:val="3"/>
          <w:sz w:val="24"/>
          <w:szCs w:val="24"/>
        </w:rPr>
        <w:t>“</w:t>
      </w:r>
      <w:r>
        <w:rPr>
          <w:rFonts w:ascii="Arial" w:hAnsi="Arial" w:eastAsia="Arial" w:cs="Arial"/>
          <w:color w:val="auto"/>
          <w:spacing w:val="-36"/>
          <w:sz w:val="24"/>
          <w:szCs w:val="24"/>
        </w:rPr>
        <w:t xml:space="preserve"> </w:t>
      </w:r>
      <w:r>
        <w:rPr>
          <w:color w:val="auto"/>
          <w:spacing w:val="3"/>
          <w:sz w:val="24"/>
          <w:szCs w:val="24"/>
        </w:rPr>
        <w:t>内资</w:t>
      </w:r>
      <w:r>
        <w:rPr>
          <w:color w:val="auto"/>
          <w:spacing w:val="-51"/>
          <w:sz w:val="24"/>
          <w:szCs w:val="24"/>
        </w:rPr>
        <w:t xml:space="preserve"> </w:t>
      </w:r>
      <w:r>
        <w:rPr>
          <w:rFonts w:ascii="Arial" w:hAnsi="Arial" w:eastAsia="Arial" w:cs="Arial"/>
          <w:color w:val="auto"/>
          <w:spacing w:val="3"/>
          <w:sz w:val="24"/>
          <w:szCs w:val="24"/>
        </w:rPr>
        <w:t>”</w:t>
      </w:r>
      <w:r>
        <w:rPr>
          <w:color w:val="auto"/>
          <w:spacing w:val="3"/>
          <w:sz w:val="24"/>
          <w:szCs w:val="24"/>
        </w:rPr>
        <w:t>。</w:t>
      </w:r>
    </w:p>
    <w:p w14:paraId="2C4E0100">
      <w:pPr>
        <w:pStyle w:val="3"/>
        <w:spacing w:before="4" w:line="200" w:lineRule="auto"/>
        <w:ind w:left="611"/>
        <w:rPr>
          <w:color w:val="auto"/>
          <w:spacing w:val="3"/>
          <w:sz w:val="24"/>
          <w:szCs w:val="24"/>
        </w:rPr>
      </w:pPr>
    </w:p>
    <w:p w14:paraId="0051BC3A">
      <w:pPr>
        <w:rPr>
          <w:rFonts w:ascii="Arial" w:hAnsi="Arial" w:eastAsia="Arial" w:cs="Arial"/>
          <w:color w:val="auto"/>
          <w:spacing w:val="1"/>
          <w:sz w:val="24"/>
          <w:szCs w:val="24"/>
        </w:rPr>
      </w:pPr>
      <w:r>
        <w:rPr>
          <w:rFonts w:ascii="Arial" w:hAnsi="Arial" w:eastAsia="Arial" w:cs="Arial"/>
          <w:color w:val="auto"/>
          <w:spacing w:val="1"/>
          <w:sz w:val="24"/>
          <w:szCs w:val="24"/>
        </w:rPr>
        <w:br w:type="page"/>
      </w:r>
    </w:p>
    <w:p w14:paraId="4F4E5FCB">
      <w:pPr>
        <w:pStyle w:val="3"/>
        <w:spacing w:before="4" w:line="200" w:lineRule="auto"/>
        <w:ind w:firstLine="362" w:firstLineChars="100"/>
        <w:rPr>
          <w:rFonts w:hint="eastAsia" w:ascii="微软雅黑" w:hAnsi="微软雅黑" w:eastAsia="微软雅黑" w:cs="微软雅黑"/>
          <w:color w:val="auto"/>
          <w:spacing w:val="3"/>
          <w:sz w:val="36"/>
          <w:szCs w:val="36"/>
          <w:lang w:eastAsia="zh-CN"/>
        </w:rPr>
      </w:pPr>
      <w:r>
        <w:rPr>
          <w:rFonts w:hint="eastAsia" w:ascii="微软雅黑" w:hAnsi="微软雅黑" w:eastAsia="微软雅黑" w:cs="微软雅黑"/>
          <w:color w:val="auto"/>
          <w:spacing w:val="1"/>
          <w:sz w:val="36"/>
          <w:szCs w:val="36"/>
        </w:rPr>
        <w:t>9-</w:t>
      </w:r>
      <w:r>
        <w:rPr>
          <w:rFonts w:hint="eastAsia" w:ascii="微软雅黑" w:hAnsi="微软雅黑" w:eastAsia="微软雅黑" w:cs="微软雅黑"/>
          <w:color w:val="auto"/>
          <w:spacing w:val="1"/>
          <w:sz w:val="36"/>
          <w:szCs w:val="36"/>
          <w:lang w:val="en-US" w:eastAsia="zh-CN"/>
        </w:rPr>
        <w:t>2</w:t>
      </w:r>
      <w:r>
        <w:rPr>
          <w:rFonts w:hint="eastAsia" w:ascii="微软雅黑" w:hAnsi="微软雅黑" w:eastAsia="微软雅黑" w:cs="微软雅黑"/>
          <w:color w:val="auto"/>
          <w:sz w:val="36"/>
          <w:szCs w:val="36"/>
          <w:lang w:eastAsia="zh-CN"/>
        </w:rPr>
        <w:t xml:space="preserve"> </w:t>
      </w:r>
      <w:r>
        <w:rPr>
          <w:rFonts w:hint="eastAsia" w:cs="微软雅黑"/>
          <w:color w:val="auto"/>
          <w:sz w:val="36"/>
          <w:szCs w:val="36"/>
          <w:lang w:val="en-US" w:eastAsia="zh-CN"/>
        </w:rPr>
        <w:t>第四章评标标准及第五章采购需求中要求的证明材料包含但不限于：</w:t>
      </w:r>
      <w:r>
        <w:rPr>
          <w:rFonts w:hint="eastAsia" w:ascii="微软雅黑" w:hAnsi="微软雅黑" w:eastAsia="微软雅黑" w:cs="微软雅黑"/>
          <w:color w:val="auto"/>
          <w:sz w:val="36"/>
          <w:szCs w:val="36"/>
          <w:lang w:eastAsia="zh-CN"/>
        </w:rPr>
        <w:t>类似业绩、服务方案、人员配备等（格式自拟）</w:t>
      </w:r>
    </w:p>
    <w:p w14:paraId="25C7D41B">
      <w:pPr>
        <w:pStyle w:val="3"/>
        <w:spacing w:before="4" w:line="200" w:lineRule="auto"/>
        <w:ind w:firstLine="366" w:firstLineChars="100"/>
        <w:rPr>
          <w:rFonts w:hint="eastAsia" w:ascii="微软雅黑" w:hAnsi="微软雅黑" w:eastAsia="微软雅黑" w:cs="微软雅黑"/>
          <w:color w:val="auto"/>
          <w:spacing w:val="3"/>
          <w:sz w:val="36"/>
          <w:szCs w:val="36"/>
          <w:lang w:eastAsia="zh-CN"/>
        </w:rPr>
      </w:pPr>
    </w:p>
    <w:sectPr>
      <w:footerReference r:id="rId67" w:type="default"/>
      <w:pgSz w:w="11907" w:h="16840"/>
      <w:pgMar w:top="1183" w:right="1021" w:bottom="1060" w:left="1588" w:header="841"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7839">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E290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101E290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A50D">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E7887">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4FEE7887">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29BD1">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5CEC0">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46B5CEC0">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7DD7">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A6CCB">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DCA6CCB">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0ADC">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732C6">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507732C6">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C682">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4BC78">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674BC78">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7A00">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EF53F">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054EF53F">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140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3BCB7">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0B13BCB7">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312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D51EA">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6D51EA">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2DFE">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037C7">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0F7037C7">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84EF">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A64C1">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613A64C1">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2625">
    <w:pPr>
      <w:spacing w:line="187" w:lineRule="auto"/>
      <w:ind w:left="5076"/>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689B4">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20B689B4">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FBD6">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4B159">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5B34B159">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F0EB">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02B1E">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35C02B1E">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ACE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0DD9E">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4250DD9E">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C75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83ABC">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E383ABC">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36A">
    <w:pPr>
      <w:spacing w:line="229" w:lineRule="auto"/>
      <w:ind w:left="4910"/>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E7DEB">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06BE7DEB">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E36B">
    <w:pPr>
      <w:spacing w:line="189" w:lineRule="auto"/>
      <w:ind w:left="4435"/>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C425">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17C425">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9A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14A42">
                          <w:pPr>
                            <w:pStyle w:val="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45214A42">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DA2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CA5EC">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3DCCA5EC">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CFE9">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576E4">
                          <w:pPr>
                            <w:pStyle w:val="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6A576E4">
                    <w:pPr>
                      <w:pStyle w:val="8"/>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E9DC">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E3C13">
                          <w:pPr>
                            <w:pStyle w:val="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784E3C13">
                    <w:pPr>
                      <w:pStyle w:val="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BD82">
    <w:pPr>
      <w:spacing w:line="187" w:lineRule="auto"/>
      <w:ind w:left="507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6180A">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6DE6180A">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8337">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3CB81">
                          <w:pPr>
                            <w:pStyle w:val="8"/>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1C3CB81">
                    <w:pPr>
                      <w:pStyle w:val="8"/>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1BBC">
    <w:pPr>
      <w:spacing w:line="189" w:lineRule="auto"/>
      <w:ind w:left="4444"/>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EAEC">
                          <w:pPr>
                            <w:pStyle w:val="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1EF8EAEC">
                    <w:pPr>
                      <w:pStyle w:val="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6B45">
    <w:pPr>
      <w:spacing w:line="187" w:lineRule="auto"/>
      <w:ind w:left="4434"/>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051FC">
                          <w:pPr>
                            <w:pStyle w:val="8"/>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1A3051FC">
                    <w:pPr>
                      <w:pStyle w:val="8"/>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7C7F">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4DE82">
                          <w:pPr>
                            <w:pStyle w:val="8"/>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CC4DE82">
                    <w:pPr>
                      <w:pStyle w:val="8"/>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0138F">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AAB36">
                          <w:pPr>
                            <w:pStyle w:val="8"/>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1DDAAB36">
                    <w:pPr>
                      <w:pStyle w:val="8"/>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0BDC">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472D4">
                          <w:pPr>
                            <w:pStyle w:val="8"/>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2D4472D4">
                    <w:pPr>
                      <w:pStyle w:val="8"/>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2E10">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FBCCA">
                          <w:pPr>
                            <w:pStyle w:val="8"/>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0C4FBCCA">
                    <w:pPr>
                      <w:pStyle w:val="8"/>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8FC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181AF">
                          <w:pPr>
                            <w:pStyle w:val="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04F181AF">
                    <w:pPr>
                      <w:pStyle w:val="8"/>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DD10">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2B7AA">
                          <w:pPr>
                            <w:pStyle w:val="8"/>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6042B7AA">
                    <w:pPr>
                      <w:pStyle w:val="8"/>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721E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31D3B">
                          <w:pPr>
                            <w:pStyle w:val="8"/>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43931D3B">
                    <w:pPr>
                      <w:pStyle w:val="8"/>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D6D6">
    <w:pPr>
      <w:spacing w:line="189" w:lineRule="auto"/>
      <w:ind w:left="4491"/>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19CB6">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54519CB6">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34422">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BE9DD">
                          <w:pPr>
                            <w:pStyle w:val="8"/>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617BE9DD">
                    <w:pPr>
                      <w:pStyle w:val="8"/>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4F59">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983A5">
                          <w:pPr>
                            <w:pStyle w:val="8"/>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566983A5">
                    <w:pPr>
                      <w:pStyle w:val="8"/>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9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B8AA8">
                          <w:pPr>
                            <w:pStyle w:val="8"/>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373B8AA8">
                    <w:pPr>
                      <w:pStyle w:val="8"/>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5FA3">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6FC32">
                          <w:pPr>
                            <w:pStyle w:val="8"/>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1776FC32">
                    <w:pPr>
                      <w:pStyle w:val="8"/>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418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B9391">
                          <w:pPr>
                            <w:pStyle w:val="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23AB9391">
                    <w:pPr>
                      <w:pStyle w:val="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E3FF5">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D4546">
                          <w:pPr>
                            <w:pStyle w:val="8"/>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10ED4546">
                    <w:pPr>
                      <w:pStyle w:val="8"/>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8295">
    <w:pPr>
      <w:spacing w:line="189" w:lineRule="auto"/>
      <w:ind w:left="4433"/>
      <w:rPr>
        <w:rFonts w:ascii="Arial" w:hAnsi="Arial" w:eastAsia="Arial" w:cs="Arial"/>
        <w:sz w:val="18"/>
        <w:szCs w:val="18"/>
      </w:rPr>
    </w:pPr>
    <w:r>
      <w:rPr>
        <w:rFonts w:ascii="Arial" w:hAnsi="Arial" w:eastAsia="Arial" w:cs="Arial"/>
        <w:spacing w:val="7"/>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40BF9">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A9427">
                          <w:pPr>
                            <w:pStyle w:val="8"/>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1F4A9427">
                    <w:pPr>
                      <w:pStyle w:val="8"/>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CEEA">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C6D8F">
                          <w:pPr>
                            <w:pStyle w:val="8"/>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2D5C6D8F">
                    <w:pPr>
                      <w:pStyle w:val="8"/>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485">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7CAAB">
                          <w:pPr>
                            <w:pStyle w:val="8"/>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1D37CAAB">
                    <w:pPr>
                      <w:pStyle w:val="8"/>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9832D">
    <w:pPr>
      <w:spacing w:line="189" w:lineRule="auto"/>
      <w:ind w:left="4490"/>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AD7D3">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98AD7D3">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06CC">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1478D">
                          <w:pPr>
                            <w:pStyle w:val="8"/>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0241478D">
                    <w:pPr>
                      <w:pStyle w:val="8"/>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85ED">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EC2B9">
                          <w:pPr>
                            <w:pStyle w:val="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632EC2B9">
                    <w:pPr>
                      <w:pStyle w:val="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243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E4A1E">
                          <w:pPr>
                            <w:pStyle w:val="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637E4A1E">
                    <w:pPr>
                      <w:pStyle w:val="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1DDAE">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7BD59">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2A97BD59">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11EC">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0FFF">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14890FFF">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ED05">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CB8A4">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089CB8A4">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8AC4">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90097">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6E290097">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8F3D">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2B924">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5E02B924">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1EB2">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833F9">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51C833F9">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57E6">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82A7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07382A7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CBBE">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D180E">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7D4D180E">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34D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61CA">
    <w:pPr>
      <w:pStyle w:val="3"/>
      <w:tabs>
        <w:tab w:val="left" w:pos="2288"/>
        <w:tab w:val="right" w:pos="9309"/>
      </w:tabs>
      <w:spacing w:before="37" w:line="200" w:lineRule="auto"/>
      <w:jc w:val="left"/>
      <w:rPr>
        <w:rFonts w:hint="default" w:eastAsia="微软雅黑"/>
        <w:sz w:val="18"/>
        <w:szCs w:val="18"/>
        <w:lang w:val="en-US" w:eastAsia="zh-CN"/>
      </w:rPr>
    </w:pPr>
    <w:r>
      <w:rPr>
        <w:rFonts w:hint="eastAsia" w:cs="微软雅黑"/>
        <w:color w:val="000000"/>
        <w:kern w:val="0"/>
        <w:sz w:val="18"/>
        <w:szCs w:val="18"/>
        <w:lang w:eastAsia="zh-CN" w:bidi="ar"/>
      </w:rPr>
      <w:tab/>
    </w:r>
    <w:r>
      <w:rPr>
        <w:rFonts w:hint="eastAsia" w:cs="微软雅黑"/>
        <w:color w:val="000000"/>
        <w:kern w:val="0"/>
        <w:sz w:val="18"/>
        <w:szCs w:val="18"/>
        <w:lang w:eastAsia="zh-CN" w:bidi="ar"/>
      </w:rPr>
      <w:tab/>
    </w:r>
    <w:r>
      <w:pict>
        <v:shape id="_x0000_s2055" o:spid="_x0000_s2055"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color2="#FFFFFF" focussize="0,0"/>
          <v:stroke on="f"/>
          <v:imagedata o:title=""/>
          <o:lock v:ext="edit" aspectratio="f"/>
        </v:shape>
      </w:pict>
    </w:r>
    <w:r>
      <w:rPr>
        <w:rFonts w:hint="eastAsia" w:cs="微软雅黑"/>
        <w:color w:val="000000"/>
        <w:kern w:val="0"/>
        <w:sz w:val="18"/>
        <w:szCs w:val="18"/>
        <w:lang w:eastAsia="zh-CN" w:bidi="ar"/>
      </w:rPr>
      <w:t>北京工业大学房山新校区（一期）标段四岩土工程设计</w:t>
    </w:r>
    <w:r>
      <w:rPr>
        <w:rFonts w:hint="eastAsia" w:cs="微软雅黑"/>
        <w:color w:val="000000"/>
        <w:kern w:val="0"/>
        <w:sz w:val="18"/>
        <w:szCs w:val="18"/>
        <w:lang w:val="en-US" w:eastAsia="zh-CN" w:bidi="ar"/>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F177">
    <w:pPr>
      <w:pStyle w:val="3"/>
      <w:spacing w:before="37" w:line="200" w:lineRule="auto"/>
      <w:jc w:val="right"/>
      <w:rPr>
        <w:rFonts w:hint="default" w:eastAsia="微软雅黑"/>
        <w:sz w:val="18"/>
        <w:szCs w:val="18"/>
        <w:lang w:val="en-US" w:eastAsia="zh-CN"/>
      </w:rPr>
    </w:pP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1CCE2EQIAAHsEAAAOAAAA&#10;AAAAAAEAIAAAACcBAABkcnMvZTJvRG9jLnhtbFBLBQYAAAAABgAGAFkBAACqBQAAAAA=&#10;" path="m0,0l9072,0,9072,14,0,14,0,0xe">
              <v:fill on="t" focussize="0,0"/>
              <v:stroke on="f"/>
              <v:imagedata o:title=""/>
              <o:lock v:ext="edit" aspectratio="f"/>
            </v:shape>
          </w:pict>
        </mc:Fallback>
      </mc:AlternateContent>
    </w:r>
    <w:r>
      <w:rPr>
        <w:rFonts w:hint="eastAsia" w:cs="微软雅黑"/>
        <w:color w:val="000000"/>
        <w:kern w:val="0"/>
        <w:sz w:val="18"/>
        <w:szCs w:val="18"/>
        <w:lang w:eastAsia="zh-CN" w:bidi="ar"/>
      </w:rPr>
      <w:t>北京工业大学房山新校区（一期）标段四岩土工程设计</w:t>
    </w:r>
    <w:r>
      <w:rPr>
        <w:rFonts w:hint="eastAsia" w:cs="微软雅黑"/>
        <w:color w:val="000000"/>
        <w:kern w:val="0"/>
        <w:sz w:val="18"/>
        <w:szCs w:val="18"/>
        <w:lang w:val="en-US" w:eastAsia="zh-CN" w:bidi="ar"/>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CDDB">
    <w:pPr>
      <w:pStyle w:val="3"/>
      <w:tabs>
        <w:tab w:val="left" w:pos="2288"/>
        <w:tab w:val="right" w:pos="9309"/>
      </w:tabs>
      <w:spacing w:before="37" w:line="200" w:lineRule="auto"/>
      <w:jc w:val="right"/>
      <w:rPr>
        <w:rFonts w:hint="default" w:eastAsia="微软雅黑"/>
        <w:sz w:val="18"/>
        <w:szCs w:val="18"/>
        <w:lang w:val="en-US" w:eastAsia="zh-CN"/>
      </w:rPr>
    </w:pPr>
    <w:r>
      <w:rPr>
        <w:rFonts w:hint="eastAsia" w:cs="微软雅黑"/>
        <w:color w:val="000000"/>
        <w:kern w:val="0"/>
        <w:sz w:val="18"/>
        <w:szCs w:val="18"/>
        <w:lang w:eastAsia="zh-CN" w:bidi="ar"/>
      </w:rPr>
      <w:tab/>
    </w:r>
    <w:r>
      <w:rPr>
        <w:rFonts w:hint="eastAsia" w:cs="微软雅黑"/>
        <w:color w:val="000000"/>
        <w:kern w:val="0"/>
        <w:sz w:val="18"/>
        <w:szCs w:val="18"/>
        <w:lang w:eastAsia="zh-CN" w:bidi="ar"/>
      </w:rPr>
      <w:tab/>
    </w:r>
    <w:r>
      <w:pict>
        <v:shape id="_x0000_s2056" o:spid="_x0000_s2056"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color2="#FFFFFF" focussize="0,0"/>
          <v:stroke on="f"/>
          <v:imagedata o:title=""/>
          <o:lock v:ext="edit" aspectratio="f"/>
        </v:shape>
      </w:pict>
    </w:r>
    <w:r>
      <w:rPr>
        <w:rFonts w:hint="eastAsia" w:cs="微软雅黑"/>
        <w:color w:val="000000"/>
        <w:kern w:val="0"/>
        <w:sz w:val="18"/>
        <w:szCs w:val="18"/>
        <w:lang w:eastAsia="zh-CN" w:bidi="ar"/>
      </w:rPr>
      <w:t>北京工业大学房山新校区（一期）标段四岩土工程设计</w:t>
    </w:r>
    <w:r>
      <w:rPr>
        <w:rFonts w:hint="eastAsia" w:cs="微软雅黑"/>
        <w:color w:val="000000"/>
        <w:kern w:val="0"/>
        <w:sz w:val="18"/>
        <w:szCs w:val="18"/>
        <w:lang w:val="en-US" w:eastAsia="zh-CN" w:bidi="ar"/>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96D3">
    <w:pPr>
      <w:pStyle w:val="3"/>
      <w:tabs>
        <w:tab w:val="left" w:pos="2288"/>
        <w:tab w:val="right" w:pos="9309"/>
      </w:tabs>
      <w:spacing w:before="37" w:line="200" w:lineRule="auto"/>
      <w:jc w:val="right"/>
      <w:rPr>
        <w:rFonts w:hint="default" w:eastAsia="微软雅黑"/>
        <w:sz w:val="18"/>
        <w:szCs w:val="18"/>
        <w:lang w:val="en-US" w:eastAsia="zh-CN"/>
      </w:rPr>
    </w:pPr>
    <w:r>
      <w:rPr>
        <w:rFonts w:hint="eastAsia" w:ascii="微软雅黑" w:hAnsi="微软雅黑" w:eastAsia="微软雅黑" w:cs="微软雅黑"/>
        <w:color w:val="000000"/>
        <w:kern w:val="0"/>
        <w:sz w:val="18"/>
        <w:szCs w:val="18"/>
      </w:rPr>
      <w:t>北京工业大学房山新校区（一期）标段</w:t>
    </w:r>
    <w:r>
      <w:rPr>
        <w:rFonts w:hint="eastAsia" w:cs="微软雅黑"/>
        <w:color w:val="000000"/>
        <w:kern w:val="0"/>
        <w:sz w:val="18"/>
        <w:szCs w:val="18"/>
        <w:lang w:val="en-US" w:eastAsia="zh-CN"/>
      </w:rPr>
      <w:t>四</w:t>
    </w:r>
    <w:r>
      <w:rPr>
        <w:rFonts w:hint="eastAsia" w:ascii="微软雅黑" w:hAnsi="微软雅黑" w:eastAsia="微软雅黑" w:cs="微软雅黑"/>
        <w:color w:val="000000"/>
        <w:kern w:val="0"/>
        <w:sz w:val="18"/>
        <w:szCs w:val="18"/>
      </w:rPr>
      <w:t>岩土工程设计</w:t>
    </w:r>
    <w:r>
      <mc:AlternateContent>
        <mc:Choice Requires="wps">
          <w:drawing>
            <wp:anchor distT="0" distB="0" distL="0" distR="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2"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mn6P2AAAAAwB&#10;AAAPAAAAAAAAAAEAIAAAACIAAABkcnMvZG93bnJldi54bWxQSwECFAAUAAAACACHTuJAwBOQ2BsC&#10;AACQBAAADgAAAAAAAAABACAAAAAnAQAAZHJzL2Uyb0RvYy54bWxQSwUGAAAAAAYABgBZAQAAtAUA&#10;AAAA&#10;" path="m0,0l9072,0,9072,14,0,14,0,0xe">
              <v:fill on="t" focussize="0,0"/>
              <v:stroke on="f"/>
              <v:imagedata o:title=""/>
              <o:lock v:ext="edit" aspectratio="f"/>
            </v:shape>
          </w:pict>
        </mc:Fallback>
      </mc:AlternateContent>
    </w:r>
    <w:r>
      <w:rPr>
        <w:rFonts w:hint="eastAsia" w:cs="微软雅黑"/>
        <w:color w:val="000000"/>
        <w:kern w:val="0"/>
        <w:sz w:val="18"/>
        <w:szCs w:val="18"/>
        <w:lang w:val="en-US" w:eastAsia="zh-CN"/>
      </w:rPr>
      <w:t>招标文件</w:t>
    </w:r>
  </w:p>
  <w:p w14:paraId="32AB5800">
    <w:pPr>
      <w:pStyle w:val="3"/>
      <w:spacing w:before="37" w:line="200" w:lineRule="auto"/>
      <w:jc w:val="right"/>
      <w:rPr>
        <w:rFonts w:hint="eastAsi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C858">
    <w:pPr>
      <w:pStyle w:val="3"/>
      <w:tabs>
        <w:tab w:val="left" w:pos="2288"/>
        <w:tab w:val="right" w:pos="9309"/>
      </w:tabs>
      <w:spacing w:before="37" w:line="200" w:lineRule="auto"/>
      <w:jc w:val="right"/>
      <w:rPr>
        <w:rFonts w:hint="default" w:eastAsia="微软雅黑"/>
        <w:sz w:val="18"/>
        <w:szCs w:val="18"/>
        <w:lang w:val="en-US" w:eastAsia="zh-CN"/>
      </w:rPr>
    </w:pPr>
    <w:r>
      <w:rPr>
        <w:rFonts w:hint="eastAsia" w:ascii="微软雅黑" w:hAnsi="微软雅黑" w:eastAsia="微软雅黑" w:cs="微软雅黑"/>
        <w:color w:val="000000"/>
        <w:kern w:val="0"/>
        <w:sz w:val="18"/>
        <w:szCs w:val="18"/>
      </w:rPr>
      <w:t>北京工业大学房山新校区（一期）标段</w:t>
    </w:r>
    <w:r>
      <w:rPr>
        <w:rFonts w:hint="eastAsia" w:cs="微软雅黑"/>
        <w:color w:val="000000"/>
        <w:kern w:val="0"/>
        <w:sz w:val="18"/>
        <w:szCs w:val="18"/>
        <w:lang w:val="en-US" w:eastAsia="zh-CN"/>
      </w:rPr>
      <w:t>四</w:t>
    </w:r>
    <w:r>
      <w:rPr>
        <w:rFonts w:hint="eastAsia" w:ascii="微软雅黑" w:hAnsi="微软雅黑" w:eastAsia="微软雅黑" w:cs="微软雅黑"/>
        <w:color w:val="000000"/>
        <w:kern w:val="0"/>
        <w:sz w:val="18"/>
        <w:szCs w:val="18"/>
      </w:rPr>
      <w:t>岩土工程设计</w:t>
    </w:r>
    <w:r>
      <mc:AlternateContent>
        <mc:Choice Requires="wps">
          <w:drawing>
            <wp:anchor distT="0" distB="0" distL="0" distR="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0"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2"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afo/YAAAA&#10;DAEAAA8AAAAAAAAAAQAgAAAAIgAAAGRycy9kb3ducmV2LnhtbFBLAQIUABQAAAAIAIdO4kBjk9nU&#10;HQIAAJMEAAAOAAAAAAAAAAEAIAAAACcBAABkcnMvZTJvRG9jLnhtbFBLBQYAAAAABgAGAFkBAAC2&#10;BQAAAAA=&#10;" path="m0,0l9072,0,9072,14,0,14,0,0xe">
              <v:fill on="t" focussize="0,0"/>
              <v:stroke on="f"/>
              <v:imagedata o:title=""/>
              <o:lock v:ext="edit" aspectratio="f"/>
            </v:shape>
          </w:pict>
        </mc:Fallback>
      </mc:AlternateContent>
    </w:r>
    <w:r>
      <w:rPr>
        <w:rFonts w:hint="eastAsia" w:cs="微软雅黑"/>
        <w:color w:val="000000"/>
        <w:kern w:val="0"/>
        <w:sz w:val="18"/>
        <w:szCs w:val="18"/>
        <w:lang w:val="en-US" w:eastAsia="zh-CN"/>
      </w:rPr>
      <w:t>招标文件</w:t>
    </w:r>
  </w:p>
  <w:p w14:paraId="63EFCFF5">
    <w:pPr>
      <w:pStyle w:val="3"/>
      <w:spacing w:before="37" w:line="200" w:lineRule="auto"/>
      <w:jc w:val="right"/>
      <w:rPr>
        <w:rFonts w:hint="eastAsia"/>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8269">
    <w:pPr>
      <w:pStyle w:val="3"/>
      <w:tabs>
        <w:tab w:val="left" w:pos="2288"/>
        <w:tab w:val="right" w:pos="9309"/>
      </w:tabs>
      <w:spacing w:before="37" w:line="200" w:lineRule="auto"/>
      <w:jc w:val="right"/>
      <w:rPr>
        <w:rFonts w:hint="default" w:eastAsia="微软雅黑"/>
        <w:sz w:val="18"/>
        <w:szCs w:val="18"/>
        <w:lang w:val="en-US" w:eastAsia="zh-CN"/>
      </w:rPr>
    </w:pPr>
    <w: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kmn6P2AAAAAwBAAAPAAAAAAAA&#10;AAEAIAAAACIAAABkcnMvZG93bnJldi54bWxQSwECFAAUAAAACACHTuJArLrzbRICAAB7BAAADgAA&#10;AAAAAAABACAAAAAnAQAAZHJzL2Uyb0RvYy54bWxQSwUGAAAAAAYABgBZAQAAqwUAAAAA&#10;" path="m0,0l9072,0,9072,14,0,14,0,0xe">
              <v:fill on="t" focussize="0,0"/>
              <v:stroke on="f"/>
              <v:imagedata o:title=""/>
              <o:lock v:ext="edit" aspectratio="f"/>
            </v:shape>
          </w:pict>
        </mc:Fallback>
      </mc:AlternateContent>
    </w:r>
    <w:r>
      <w:rPr>
        <w:rFonts w:hint="eastAsia" w:cs="微软雅黑"/>
        <w:color w:val="000000"/>
        <w:kern w:val="0"/>
        <w:sz w:val="18"/>
        <w:szCs w:val="18"/>
        <w:lang w:eastAsia="zh-CN" w:bidi="ar"/>
      </w:rPr>
      <w:t>北京工业大学房山新校区（一期）标段四岩土工程设计</w:t>
    </w:r>
    <w:r>
      <w:rPr>
        <w:rFonts w:hint="eastAsia" w:cs="微软雅黑"/>
        <w:color w:val="000000"/>
        <w:kern w:val="0"/>
        <w:sz w:val="18"/>
        <w:szCs w:val="18"/>
        <w:lang w:val="en-US" w:eastAsia="zh-CN" w:bidi="ar"/>
      </w:rPr>
      <w:t>招标文件</w:t>
    </w:r>
  </w:p>
  <w:p w14:paraId="1B1788E1">
    <w:pPr>
      <w:pStyle w:val="3"/>
      <w:spacing w:before="37" w:line="200" w:lineRule="auto"/>
      <w:jc w:val="righ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2"/>
    <w:multiLevelType w:val="multilevel"/>
    <w:tmpl w:val="0000000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D7596A"/>
    <w:multiLevelType w:val="singleLevel"/>
    <w:tmpl w:val="45D7596A"/>
    <w:lvl w:ilvl="0" w:tentative="0">
      <w:start w:val="5"/>
      <w:numFmt w:val="decimal"/>
      <w:lvlText w:val="%1."/>
      <w:lvlJc w:val="left"/>
      <w:pPr>
        <w:tabs>
          <w:tab w:val="left" w:pos="312"/>
        </w:tabs>
      </w:pPr>
    </w:lvl>
  </w:abstractNum>
  <w:abstractNum w:abstractNumId="3">
    <w:nsid w:val="595426C7"/>
    <w:multiLevelType w:val="multilevel"/>
    <w:tmpl w:val="595426C7"/>
    <w:lvl w:ilvl="0" w:tentative="0">
      <w:start w:val="1"/>
      <w:numFmt w:val="decimal"/>
      <w:pStyle w:val="17"/>
      <w:lvlText w:val="%1、"/>
      <w:lvlJc w:val="left"/>
      <w:pPr>
        <w:ind w:left="780" w:hanging="360"/>
      </w:pPr>
      <w:rPr>
        <w:rFonts w:ascii="仿宋" w:hAnsi="仿宋" w:eastAsia="仿宋" w:cstheme="minorBid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E103A31"/>
    <w:multiLevelType w:val="singleLevel"/>
    <w:tmpl w:val="6E103A31"/>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7A3406"/>
    <w:rsid w:val="020E1CC7"/>
    <w:rsid w:val="04EA0F62"/>
    <w:rsid w:val="0730584B"/>
    <w:rsid w:val="08084465"/>
    <w:rsid w:val="0AE47875"/>
    <w:rsid w:val="0BDB43D9"/>
    <w:rsid w:val="0D306AF8"/>
    <w:rsid w:val="0FE506D9"/>
    <w:rsid w:val="14131750"/>
    <w:rsid w:val="156175F0"/>
    <w:rsid w:val="158C7234"/>
    <w:rsid w:val="18EE7EC4"/>
    <w:rsid w:val="1C092D9A"/>
    <w:rsid w:val="1D33076D"/>
    <w:rsid w:val="1D7C0366"/>
    <w:rsid w:val="1EAB269B"/>
    <w:rsid w:val="226B7F80"/>
    <w:rsid w:val="25317C88"/>
    <w:rsid w:val="275B723E"/>
    <w:rsid w:val="2D9F4B7C"/>
    <w:rsid w:val="2F487B3E"/>
    <w:rsid w:val="30E31FB7"/>
    <w:rsid w:val="362F3A4D"/>
    <w:rsid w:val="38BDD4A7"/>
    <w:rsid w:val="39B0341A"/>
    <w:rsid w:val="3A7D332A"/>
    <w:rsid w:val="3AE405DC"/>
    <w:rsid w:val="3C064C77"/>
    <w:rsid w:val="3F3F6BC4"/>
    <w:rsid w:val="43B12EE5"/>
    <w:rsid w:val="43F85E41"/>
    <w:rsid w:val="455377E3"/>
    <w:rsid w:val="456C4BD3"/>
    <w:rsid w:val="46BE6E4D"/>
    <w:rsid w:val="494F67AB"/>
    <w:rsid w:val="4B7A73E4"/>
    <w:rsid w:val="4EFC211B"/>
    <w:rsid w:val="4FBD14D2"/>
    <w:rsid w:val="51BC26FA"/>
    <w:rsid w:val="55885591"/>
    <w:rsid w:val="5BA71104"/>
    <w:rsid w:val="5BD82636"/>
    <w:rsid w:val="5F891239"/>
    <w:rsid w:val="626372A3"/>
    <w:rsid w:val="63184EA6"/>
    <w:rsid w:val="634C7460"/>
    <w:rsid w:val="66D01003"/>
    <w:rsid w:val="6771396C"/>
    <w:rsid w:val="6AD06BC8"/>
    <w:rsid w:val="6D090D9E"/>
    <w:rsid w:val="6D831609"/>
    <w:rsid w:val="6DE07D82"/>
    <w:rsid w:val="6E511517"/>
    <w:rsid w:val="6E631987"/>
    <w:rsid w:val="6ED36C87"/>
    <w:rsid w:val="6F0A08FB"/>
    <w:rsid w:val="705D4B9C"/>
    <w:rsid w:val="725D50C5"/>
    <w:rsid w:val="730F4D1F"/>
    <w:rsid w:val="7333446D"/>
    <w:rsid w:val="773FABA9"/>
    <w:rsid w:val="77904ABA"/>
    <w:rsid w:val="7B0B353E"/>
    <w:rsid w:val="7BB1D1A3"/>
    <w:rsid w:val="7C570EF7"/>
    <w:rsid w:val="7C575E54"/>
    <w:rsid w:val="7C7C1235"/>
    <w:rsid w:val="8EFE4491"/>
    <w:rsid w:val="8FFCB108"/>
    <w:rsid w:val="B77FFEB7"/>
    <w:rsid w:val="BDEA53A6"/>
    <w:rsid w:val="BFEBFA25"/>
    <w:rsid w:val="DB5C5E37"/>
    <w:rsid w:val="DFBFDA28"/>
    <w:rsid w:val="DFFC402F"/>
    <w:rsid w:val="ED480007"/>
    <w:rsid w:val="EFFBD20A"/>
    <w:rsid w:val="F7FFEDB0"/>
    <w:rsid w:val="FF5F2F08"/>
    <w:rsid w:val="FF7A6D36"/>
    <w:rsid w:val="FFF65D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99"/>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outlineLvl w:val="1"/>
    </w:pPr>
    <w:rPr>
      <w:rFonts w:ascii="仿宋_GB2312" w:hAnsi="仿宋_GB2312" w:cs="Times New Roman"/>
      <w:b/>
      <w:kern w:val="0"/>
      <w:sz w:val="30"/>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after="120"/>
      <w:ind w:firstLine="420"/>
    </w:p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annotation text"/>
    <w:basedOn w:val="1"/>
    <w:qFormat/>
    <w:uiPriority w:val="0"/>
    <w:pPr>
      <w:jc w:val="left"/>
    </w:pPr>
  </w:style>
  <w:style w:type="paragraph" w:styleId="7">
    <w:name w:val="Body Text Indent 2"/>
    <w:basedOn w:val="1"/>
    <w:qFormat/>
    <w:uiPriority w:val="0"/>
    <w:pPr>
      <w:spacing w:after="120" w:line="480" w:lineRule="auto"/>
      <w:ind w:left="420" w:leftChars="200"/>
    </w:pPr>
    <w:rPr>
      <w:lang w:val="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styleId="17">
    <w:name w:val="List Paragraph"/>
    <w:basedOn w:val="1"/>
    <w:autoRedefine/>
    <w:qFormat/>
    <w:uiPriority w:val="34"/>
    <w:pPr>
      <w:numPr>
        <w:ilvl w:val="0"/>
        <w:numId w:val="1"/>
      </w:num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footer" Target="footer1.xml"/><Relationship Id="rId69" Type="http://schemas.openxmlformats.org/officeDocument/2006/relationships/customXml" Target="../customXml/item1.xml"/><Relationship Id="rId68" Type="http://schemas.openxmlformats.org/officeDocument/2006/relationships/theme" Target="theme/theme1.xml"/><Relationship Id="rId67" Type="http://schemas.openxmlformats.org/officeDocument/2006/relationships/footer" Target="footer56.xml"/><Relationship Id="rId66" Type="http://schemas.openxmlformats.org/officeDocument/2006/relationships/footer" Target="footer55.xml"/><Relationship Id="rId65" Type="http://schemas.openxmlformats.org/officeDocument/2006/relationships/footer" Target="footer54.xml"/><Relationship Id="rId64" Type="http://schemas.openxmlformats.org/officeDocument/2006/relationships/footer" Target="footer53.xml"/><Relationship Id="rId63" Type="http://schemas.openxmlformats.org/officeDocument/2006/relationships/footer" Target="footer52.xml"/><Relationship Id="rId62" Type="http://schemas.openxmlformats.org/officeDocument/2006/relationships/footer" Target="footer51.xml"/><Relationship Id="rId61" Type="http://schemas.openxmlformats.org/officeDocument/2006/relationships/footer" Target="footer50.xml"/><Relationship Id="rId60" Type="http://schemas.openxmlformats.org/officeDocument/2006/relationships/footer" Target="footer49.xml"/><Relationship Id="rId6" Type="http://schemas.openxmlformats.org/officeDocument/2006/relationships/header" Target="header2.xml"/><Relationship Id="rId59" Type="http://schemas.openxmlformats.org/officeDocument/2006/relationships/footer" Target="footer48.xml"/><Relationship Id="rId58" Type="http://schemas.openxmlformats.org/officeDocument/2006/relationships/footer" Target="footer47.xml"/><Relationship Id="rId57" Type="http://schemas.openxmlformats.org/officeDocument/2006/relationships/footer" Target="footer46.xml"/><Relationship Id="rId56" Type="http://schemas.openxmlformats.org/officeDocument/2006/relationships/footer" Target="footer45.xml"/><Relationship Id="rId55" Type="http://schemas.openxmlformats.org/officeDocument/2006/relationships/footer" Target="footer44.xml"/><Relationship Id="rId54" Type="http://schemas.openxmlformats.org/officeDocument/2006/relationships/footer" Target="footer43.xml"/><Relationship Id="rId53" Type="http://schemas.openxmlformats.org/officeDocument/2006/relationships/footer" Target="footer42.xml"/><Relationship Id="rId52" Type="http://schemas.openxmlformats.org/officeDocument/2006/relationships/footer" Target="footer41.xml"/><Relationship Id="rId51" Type="http://schemas.openxmlformats.org/officeDocument/2006/relationships/footer" Target="footer40.xml"/><Relationship Id="rId50" Type="http://schemas.openxmlformats.org/officeDocument/2006/relationships/footer" Target="footer39.xml"/><Relationship Id="rId5" Type="http://schemas.openxmlformats.org/officeDocument/2006/relationships/header" Target="header1.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header" Target="header7.xml"/><Relationship Id="rId36" Type="http://schemas.openxmlformats.org/officeDocument/2006/relationships/footer" Target="footer26.xml"/><Relationship Id="rId35" Type="http://schemas.openxmlformats.org/officeDocument/2006/relationships/header" Target="header6.xml"/><Relationship Id="rId34" Type="http://schemas.openxmlformats.org/officeDocument/2006/relationships/footer" Target="footer25.xml"/><Relationship Id="rId33" Type="http://schemas.openxmlformats.org/officeDocument/2006/relationships/header" Target="header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header" Target="header4.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1026" textRotate="1"/>
    <customShpInfo spid="_x0000_s2056"/>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134</Pages>
  <Words>18410</Words>
  <Characters>19742</Characters>
  <TotalTime>3</TotalTime>
  <ScaleCrop>false</ScaleCrop>
  <LinksUpToDate>false</LinksUpToDate>
  <CharactersWithSpaces>21371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2024-11-29T03:25:00Z</dcterms:created>
  <dc:creator>Yin Hao</dc:creator>
  <cp:lastModifiedBy>付玢妍</cp:lastModifiedBy>
  <dcterms:modified xsi:type="dcterms:W3CDTF">2025-11-03T08:56:20Z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2025-08-21T09:31:44Z</vt:filetime>
  </property>
  <property fmtid="{D5CDD505-2E9C-101B-9397-08002B2CF9AE}" pid="4" name="KSOTemplateDocerSaveRecord">
    <vt:lpwstr>eyJoZGlkIjoiNjU3MGYwNDYwZjZlOTQ0M2Q0YzY2ODc0YWY2YWZiYWQiLCJ1c2VySWQiOiIyNjA0NzIzOTcifQ==</vt:lpwstr>
  </property>
  <property fmtid="{D5CDD505-2E9C-101B-9397-08002B2CF9AE}" pid="5" name="KSOProductBuildVer">
    <vt:lpwstr>2052-12.1.0.22529</vt:lpwstr>
  </property>
  <property fmtid="{D5CDD505-2E9C-101B-9397-08002B2CF9AE}" pid="6" name="ICV">
    <vt:lpwstr>CC04CE6D70964A7097B4EB7B78A5CCCD_13</vt:lpwstr>
  </property>
</Properties>
</file>