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513C3" w14:textId="77777777" w:rsidR="00625EF3" w:rsidRDefault="00F24A1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35393809"/>
      <w:bookmarkStart w:id="1" w:name="_Toc28359022"/>
      <w:r>
        <w:rPr>
          <w:rFonts w:ascii="宋体" w:hAnsi="宋体" w:hint="eastAsia"/>
        </w:rPr>
        <w:t>成交公告</w:t>
      </w:r>
      <w:bookmarkEnd w:id="0"/>
      <w:bookmarkEnd w:id="1"/>
    </w:p>
    <w:p w14:paraId="1C941F4A" w14:textId="77777777" w:rsidR="00625EF3" w:rsidRDefault="00F24A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 w:hint="eastAsia"/>
          <w:sz w:val="24"/>
        </w:rPr>
        <w:t>BMCC-ZC25-0287</w:t>
      </w:r>
    </w:p>
    <w:p w14:paraId="5E811B21" w14:textId="77777777" w:rsidR="00625EF3" w:rsidRDefault="00F24A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项目名称：北京教育学院车辆租赁服务</w:t>
      </w:r>
    </w:p>
    <w:p w14:paraId="250AE53D" w14:textId="77777777" w:rsidR="00625EF3" w:rsidRDefault="00F24A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三、成交信息</w:t>
      </w:r>
    </w:p>
    <w:p w14:paraId="1A422342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供应商名称：北京首汽（集团）股份有限公司</w:t>
      </w:r>
    </w:p>
    <w:p w14:paraId="23DFDC68" w14:textId="2FB17F5E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供应商地址：北京市</w:t>
      </w:r>
      <w:r w:rsidRPr="00F24A15">
        <w:rPr>
          <w:rFonts w:ascii="宋体" w:hAnsi="宋体"/>
          <w:sz w:val="24"/>
        </w:rPr>
        <w:t>朝阳区亮马桥路9号院</w:t>
      </w:r>
    </w:p>
    <w:p w14:paraId="3575B83A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成交</w:t>
      </w:r>
      <w:r>
        <w:rPr>
          <w:rFonts w:ascii="宋体" w:hAnsi="宋体" w:hint="eastAsia"/>
          <w:sz w:val="24"/>
        </w:rPr>
        <w:t>折扣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9.80</w:t>
      </w:r>
      <w:r>
        <w:rPr>
          <w:rFonts w:ascii="宋体" w:hAnsi="宋体" w:hint="eastAsia"/>
          <w:sz w:val="24"/>
        </w:rPr>
        <w:t>折</w:t>
      </w:r>
      <w:bookmarkStart w:id="2" w:name="_GoBack"/>
      <w:bookmarkEnd w:id="2"/>
    </w:p>
    <w:p w14:paraId="2CA53EEE" w14:textId="77777777" w:rsidR="00625EF3" w:rsidRDefault="00F24A15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主要标的信息</w:t>
      </w:r>
    </w:p>
    <w:p w14:paraId="380922EF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名称：北京教育学院车辆租赁服务</w:t>
      </w:r>
    </w:p>
    <w:p w14:paraId="589719A2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服务范围：</w:t>
      </w:r>
      <w:r>
        <w:rPr>
          <w:rFonts w:ascii="宋体" w:hAnsi="宋体" w:cs="宋体" w:hint="eastAsia"/>
          <w:sz w:val="24"/>
          <w:lang w:val="zh-CN" w:bidi="zh-CN"/>
        </w:rPr>
        <w:t>驾驶员应具有从事该业务的相关资质，证照齐全，身体健康，遵守交通规则，技术良好。具有</w:t>
      </w:r>
      <w:r>
        <w:rPr>
          <w:rFonts w:ascii="宋体" w:hAnsi="宋体" w:cs="宋体"/>
          <w:sz w:val="24"/>
          <w:lang w:val="zh-CN" w:bidi="zh-CN"/>
        </w:rPr>
        <w:t>3</w:t>
      </w:r>
      <w:r>
        <w:rPr>
          <w:rFonts w:ascii="宋体" w:hAnsi="宋体" w:cs="宋体"/>
          <w:sz w:val="24"/>
          <w:lang w:val="zh-CN" w:bidi="zh-CN"/>
        </w:rPr>
        <w:t>年以上工作经验，无重大交通事故，经公安部门审核无犯罪记录，无违法乱纪行为，文明上岗，诚信守时，作风正派，有较强的服务意识和保密意识等</w:t>
      </w:r>
      <w:r>
        <w:rPr>
          <w:rFonts w:ascii="宋体" w:hAnsi="宋体" w:cs="宋体"/>
          <w:sz w:val="24"/>
          <w:lang w:val="zh-CN" w:bidi="zh-CN"/>
        </w:rPr>
        <w:t>…</w:t>
      </w:r>
    </w:p>
    <w:p w14:paraId="77E76452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服务要求：</w:t>
      </w:r>
      <w:r>
        <w:rPr>
          <w:rFonts w:ascii="宋体" w:hAnsi="宋体" w:hint="eastAsia"/>
          <w:sz w:val="24"/>
        </w:rPr>
        <w:t>满足竞争性磋商文件要求</w:t>
      </w:r>
    </w:p>
    <w:p w14:paraId="6795B35B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服务时间：自合同签订生效后开始至双方合同义务完全履行后截止。</w:t>
      </w:r>
    </w:p>
    <w:p w14:paraId="5D8000E3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服务标准：</w:t>
      </w:r>
      <w:r>
        <w:rPr>
          <w:rFonts w:ascii="宋体" w:hAnsi="宋体" w:hint="eastAsia"/>
          <w:sz w:val="24"/>
        </w:rPr>
        <w:t>满足竞争性磋商文件要求</w:t>
      </w:r>
    </w:p>
    <w:p w14:paraId="359AF407" w14:textId="77777777" w:rsidR="00625EF3" w:rsidRDefault="00F24A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</w:t>
      </w:r>
      <w:r>
        <w:rPr>
          <w:rFonts w:ascii="宋体" w:hAnsi="宋体" w:hint="eastAsia"/>
          <w:sz w:val="24"/>
        </w:rPr>
        <w:t>评审专家名单：</w:t>
      </w:r>
      <w:r>
        <w:rPr>
          <w:rFonts w:ascii="宋体" w:hAnsi="宋体" w:hint="eastAsia"/>
          <w:sz w:val="24"/>
        </w:rPr>
        <w:t>贾川、侯爱民、张欣</w:t>
      </w:r>
      <w:r>
        <w:rPr>
          <w:rFonts w:ascii="宋体" w:hAnsi="宋体" w:hint="eastAsia"/>
          <w:sz w:val="24"/>
        </w:rPr>
        <w:t>。</w:t>
      </w:r>
    </w:p>
    <w:p w14:paraId="106A9722" w14:textId="77777777" w:rsidR="00625EF3" w:rsidRDefault="00F24A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六、代理服务收费标准及金额：</w:t>
      </w:r>
      <w:r>
        <w:rPr>
          <w:rFonts w:ascii="宋体" w:hAnsi="宋体" w:hint="eastAsia"/>
          <w:sz w:val="24"/>
        </w:rPr>
        <w:t>详见采购文件</w:t>
      </w:r>
    </w:p>
    <w:p w14:paraId="0473960E" w14:textId="77777777" w:rsidR="00625EF3" w:rsidRDefault="00F24A1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服务费金额：</w:t>
      </w:r>
      <w:r>
        <w:rPr>
          <w:rFonts w:ascii="宋体" w:hAnsi="宋体" w:hint="eastAsia"/>
          <w:sz w:val="24"/>
        </w:rPr>
        <w:t>人民币</w:t>
      </w:r>
      <w:r>
        <w:rPr>
          <w:rFonts w:ascii="宋体" w:hAnsi="宋体" w:hint="eastAsia"/>
          <w:sz w:val="24"/>
        </w:rPr>
        <w:t>21588</w:t>
      </w:r>
      <w:r>
        <w:rPr>
          <w:rFonts w:ascii="宋体" w:hAnsi="宋体" w:hint="eastAsia"/>
          <w:sz w:val="24"/>
        </w:rPr>
        <w:t>.00</w:t>
      </w:r>
      <w:r>
        <w:rPr>
          <w:rFonts w:ascii="宋体" w:hAnsi="宋体" w:hint="eastAsia"/>
          <w:sz w:val="24"/>
        </w:rPr>
        <w:t>元。</w:t>
      </w:r>
    </w:p>
    <w:p w14:paraId="1CAF826A" w14:textId="77777777" w:rsidR="00625EF3" w:rsidRDefault="00F24A1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七、公告期限</w:t>
      </w:r>
    </w:p>
    <w:p w14:paraId="6A270E25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自本公告发布之日起</w:t>
      </w:r>
      <w:r>
        <w:rPr>
          <w:rFonts w:ascii="宋体" w:hAnsi="宋体" w:cs="宋体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个工作日。</w:t>
      </w:r>
    </w:p>
    <w:p w14:paraId="2D8098BA" w14:textId="77777777" w:rsidR="00625EF3" w:rsidRDefault="00F24A15">
      <w:pPr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八、其他补充事宜</w:t>
      </w:r>
    </w:p>
    <w:p w14:paraId="204879D0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采购公告日期：</w:t>
      </w:r>
      <w:r>
        <w:rPr>
          <w:rFonts w:ascii="宋体" w:hAnsi="宋体" w:cs="宋体" w:hint="eastAsia"/>
          <w:kern w:val="0"/>
          <w:sz w:val="24"/>
        </w:rPr>
        <w:t>202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</w:t>
      </w:r>
    </w:p>
    <w:p w14:paraId="397CB1AB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中标人评审总得分（总平均分）</w:t>
      </w:r>
      <w:r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95.72</w:t>
      </w:r>
      <w:r>
        <w:rPr>
          <w:rFonts w:ascii="宋体" w:hAnsi="宋体" w:cs="宋体" w:hint="eastAsia"/>
          <w:kern w:val="0"/>
          <w:sz w:val="24"/>
        </w:rPr>
        <w:t>分</w:t>
      </w:r>
    </w:p>
    <w:p w14:paraId="629B1C03" w14:textId="77777777" w:rsidR="00625EF3" w:rsidRDefault="00F24A15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九、凡对本次公告内容提出询问，请按以下方式联系。</w:t>
      </w:r>
    </w:p>
    <w:p w14:paraId="54FE451B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3" w:name="_Toc35393641"/>
      <w:bookmarkStart w:id="4" w:name="_Toc35393810"/>
      <w:bookmarkStart w:id="5" w:name="_Toc28359023"/>
      <w:bookmarkStart w:id="6" w:name="_Toc28359100"/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采购人信息</w:t>
      </w:r>
      <w:bookmarkEnd w:id="3"/>
      <w:bookmarkEnd w:id="4"/>
      <w:bookmarkEnd w:id="5"/>
      <w:bookmarkEnd w:id="6"/>
    </w:p>
    <w:p w14:paraId="6EC0B848" w14:textId="77777777" w:rsidR="00625EF3" w:rsidRDefault="00F24A15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称：北京教育学院</w:t>
      </w:r>
    </w:p>
    <w:p w14:paraId="1EF7E3BD" w14:textId="77777777" w:rsidR="00625EF3" w:rsidRDefault="00F24A15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址：北京市西城区什坊街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号</w:t>
      </w:r>
    </w:p>
    <w:p w14:paraId="7FE2F8E1" w14:textId="77777777" w:rsidR="00625EF3" w:rsidRDefault="00F24A15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联系方式：谢老师；</w:t>
      </w:r>
      <w:r>
        <w:rPr>
          <w:rFonts w:ascii="宋体" w:hAnsi="宋体" w:hint="eastAsia"/>
          <w:sz w:val="24"/>
        </w:rPr>
        <w:t>82089240</w:t>
      </w:r>
    </w:p>
    <w:p w14:paraId="43FC2E59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7" w:name="_Toc35393811"/>
      <w:bookmarkStart w:id="8" w:name="_Toc28359024"/>
      <w:bookmarkStart w:id="9" w:name="_Toc28359101"/>
      <w:bookmarkStart w:id="10" w:name="_Toc35393642"/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采购代理机构信息</w:t>
      </w:r>
      <w:bookmarkEnd w:id="7"/>
      <w:bookmarkEnd w:id="8"/>
      <w:bookmarkEnd w:id="9"/>
      <w:bookmarkEnd w:id="10"/>
    </w:p>
    <w:p w14:paraId="1ADA2C09" w14:textId="77777777" w:rsidR="00625EF3" w:rsidRDefault="00F24A15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称：北京明德致信咨询有限公司</w:t>
      </w:r>
    </w:p>
    <w:p w14:paraId="7A9DC406" w14:textId="77777777" w:rsidR="00625EF3" w:rsidRDefault="00F24A15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地　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址：北京市海淀区学院路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号科大天工大厦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座</w:t>
      </w:r>
      <w:r>
        <w:rPr>
          <w:rFonts w:ascii="宋体" w:hAnsi="宋体" w:hint="eastAsia"/>
          <w:sz w:val="24"/>
        </w:rPr>
        <w:t>17</w:t>
      </w:r>
      <w:r>
        <w:rPr>
          <w:rFonts w:ascii="宋体" w:hAnsi="宋体" w:hint="eastAsia"/>
          <w:sz w:val="24"/>
        </w:rPr>
        <w:t>层</w:t>
      </w:r>
      <w:r>
        <w:rPr>
          <w:rFonts w:ascii="宋体" w:hAnsi="宋体" w:hint="eastAsia"/>
          <w:sz w:val="24"/>
        </w:rPr>
        <w:t>1709</w:t>
      </w:r>
      <w:r>
        <w:rPr>
          <w:rFonts w:ascii="宋体" w:hAnsi="宋体" w:hint="eastAsia"/>
          <w:sz w:val="24"/>
        </w:rPr>
        <w:t>室（北四环学院桥东北角）</w:t>
      </w:r>
    </w:p>
    <w:p w14:paraId="4E15094C" w14:textId="77777777" w:rsidR="00625EF3" w:rsidRDefault="00F24A15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</w:rPr>
        <w:t>010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sz w:val="24"/>
        </w:rPr>
        <w:t>82370045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18600960203</w:t>
      </w:r>
    </w:p>
    <w:p w14:paraId="0986EB90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11" w:name="_Toc35393812"/>
      <w:bookmarkStart w:id="12" w:name="_Toc28359025"/>
      <w:bookmarkStart w:id="13" w:name="_Toc35393643"/>
      <w:bookmarkStart w:id="14" w:name="_Toc28359102"/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项目</w:t>
      </w:r>
      <w:r>
        <w:rPr>
          <w:rFonts w:ascii="宋体" w:hAnsi="宋体" w:cs="宋体"/>
          <w:kern w:val="0"/>
          <w:sz w:val="24"/>
        </w:rPr>
        <w:t>联系方式</w:t>
      </w:r>
      <w:bookmarkEnd w:id="11"/>
      <w:bookmarkEnd w:id="12"/>
      <w:bookmarkEnd w:id="13"/>
      <w:bookmarkEnd w:id="14"/>
    </w:p>
    <w:p w14:paraId="4027AAA6" w14:textId="77777777" w:rsidR="00625EF3" w:rsidRDefault="00F24A15">
      <w:pPr>
        <w:pStyle w:val="a6"/>
        <w:spacing w:line="360" w:lineRule="auto"/>
        <w:ind w:firstLineChars="300" w:firstLine="72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项目联系人：张乐、马腾、王经理、吕绍山</w:t>
      </w:r>
    </w:p>
    <w:p w14:paraId="5E8BDA2B" w14:textId="77777777" w:rsidR="00625EF3" w:rsidRDefault="00F24A15">
      <w:pPr>
        <w:spacing w:line="360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话：</w:t>
      </w:r>
      <w:r>
        <w:rPr>
          <w:rFonts w:ascii="宋体" w:hAnsi="宋体" w:hint="eastAsia"/>
          <w:sz w:val="24"/>
        </w:rPr>
        <w:t>010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 w:hint="eastAsia"/>
          <w:sz w:val="24"/>
        </w:rPr>
        <w:t>82370045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18600960203</w:t>
      </w:r>
    </w:p>
    <w:p w14:paraId="702456CC" w14:textId="77777777" w:rsidR="00625EF3" w:rsidRDefault="00F24A15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十、附件</w:t>
      </w:r>
    </w:p>
    <w:p w14:paraId="4BDFC986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采购文件</w:t>
      </w:r>
    </w:p>
    <w:p w14:paraId="34A97004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>
        <w:rPr>
          <w:rFonts w:ascii="宋体" w:hAnsi="宋体" w:cs="宋体"/>
          <w:kern w:val="0"/>
          <w:sz w:val="24"/>
        </w:rPr>
        <w:t>被推荐供应商名单和推荐理由</w:t>
      </w:r>
      <w:r>
        <w:rPr>
          <w:rFonts w:ascii="宋体" w:hAnsi="宋体" w:cs="宋体" w:hint="eastAsia"/>
          <w:kern w:val="0"/>
          <w:sz w:val="24"/>
        </w:rPr>
        <w:t>：详见附件下载，如未提供则不涉及</w:t>
      </w:r>
    </w:p>
    <w:p w14:paraId="7C43D7DB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中标、成交供应商为中小企业的，应公告其《中小企业声明函》</w:t>
      </w:r>
    </w:p>
    <w:p w14:paraId="70A08EC8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详见附件下载，如未提供则不涉及</w:t>
      </w:r>
    </w:p>
    <w:p w14:paraId="1449AA8D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中标、成交供应商为残疾人福利性单位的，应公告其《残疾人福利性单位声明函》</w:t>
      </w:r>
    </w:p>
    <w:p w14:paraId="19ED3122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详见附件下载，如未提供则不涉及</w:t>
      </w:r>
    </w:p>
    <w:p w14:paraId="5680BA0E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中标、成交供应商为注册地在国家级贫困县域内物业公司的，应公告注册所在县扶贫部门出具的聘用建档立</w:t>
      </w:r>
      <w:proofErr w:type="gramStart"/>
      <w:r>
        <w:rPr>
          <w:rFonts w:ascii="宋体" w:hAnsi="宋体" w:cs="宋体" w:hint="eastAsia"/>
          <w:kern w:val="0"/>
          <w:sz w:val="24"/>
        </w:rPr>
        <w:t>卡贫困</w:t>
      </w:r>
      <w:proofErr w:type="gramEnd"/>
      <w:r>
        <w:rPr>
          <w:rFonts w:ascii="宋体" w:hAnsi="宋体" w:cs="宋体" w:hint="eastAsia"/>
          <w:kern w:val="0"/>
          <w:sz w:val="24"/>
        </w:rPr>
        <w:t>人员具体数量的证明。</w:t>
      </w:r>
    </w:p>
    <w:p w14:paraId="29EAF47F" w14:textId="77777777" w:rsidR="00625EF3" w:rsidRDefault="00F24A15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详见附件下载，如未提供则不涉及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083AB803" w14:textId="77777777" w:rsidR="00625EF3" w:rsidRDefault="00625EF3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</w:p>
    <w:sectPr w:rsidR="00625EF3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6F86"/>
    <w:multiLevelType w:val="singleLevel"/>
    <w:tmpl w:val="451A6F8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NmNhOTI2NWJhNzhhYzRiYTE1MDhjOWE3OWE1NWMifQ=="/>
  </w:docVars>
  <w:rsids>
    <w:rsidRoot w:val="0028296A"/>
    <w:rsid w:val="00012684"/>
    <w:rsid w:val="000131EC"/>
    <w:rsid w:val="00031DB5"/>
    <w:rsid w:val="00037A7C"/>
    <w:rsid w:val="00042BDB"/>
    <w:rsid w:val="0005345F"/>
    <w:rsid w:val="000578EE"/>
    <w:rsid w:val="00065E50"/>
    <w:rsid w:val="00077913"/>
    <w:rsid w:val="00077A76"/>
    <w:rsid w:val="00080E6A"/>
    <w:rsid w:val="00091444"/>
    <w:rsid w:val="000917AF"/>
    <w:rsid w:val="000C4357"/>
    <w:rsid w:val="000D58E7"/>
    <w:rsid w:val="000F546A"/>
    <w:rsid w:val="00100E98"/>
    <w:rsid w:val="00103606"/>
    <w:rsid w:val="00104E97"/>
    <w:rsid w:val="001064A0"/>
    <w:rsid w:val="00132A70"/>
    <w:rsid w:val="001431C8"/>
    <w:rsid w:val="0014668B"/>
    <w:rsid w:val="00151A11"/>
    <w:rsid w:val="001526C3"/>
    <w:rsid w:val="00153E62"/>
    <w:rsid w:val="00163E3E"/>
    <w:rsid w:val="001731E2"/>
    <w:rsid w:val="0017390A"/>
    <w:rsid w:val="00175BE3"/>
    <w:rsid w:val="0019223F"/>
    <w:rsid w:val="0019469F"/>
    <w:rsid w:val="001D2D55"/>
    <w:rsid w:val="001D6C23"/>
    <w:rsid w:val="001E570D"/>
    <w:rsid w:val="001F45D3"/>
    <w:rsid w:val="001F5261"/>
    <w:rsid w:val="00206A90"/>
    <w:rsid w:val="00232813"/>
    <w:rsid w:val="00235B70"/>
    <w:rsid w:val="0024518B"/>
    <w:rsid w:val="002569D0"/>
    <w:rsid w:val="002706EC"/>
    <w:rsid w:val="00271CE2"/>
    <w:rsid w:val="0028296A"/>
    <w:rsid w:val="002869DA"/>
    <w:rsid w:val="002A2A74"/>
    <w:rsid w:val="002B342C"/>
    <w:rsid w:val="002B4C63"/>
    <w:rsid w:val="002C013E"/>
    <w:rsid w:val="002C2357"/>
    <w:rsid w:val="002D0BA4"/>
    <w:rsid w:val="00300680"/>
    <w:rsid w:val="00301C56"/>
    <w:rsid w:val="00302354"/>
    <w:rsid w:val="003224EE"/>
    <w:rsid w:val="003302E1"/>
    <w:rsid w:val="00370F47"/>
    <w:rsid w:val="00372D1F"/>
    <w:rsid w:val="003A6110"/>
    <w:rsid w:val="003B0F80"/>
    <w:rsid w:val="003B2931"/>
    <w:rsid w:val="003B37A8"/>
    <w:rsid w:val="003B5741"/>
    <w:rsid w:val="003C4CFB"/>
    <w:rsid w:val="003C73AF"/>
    <w:rsid w:val="003E066E"/>
    <w:rsid w:val="003F38B6"/>
    <w:rsid w:val="004002C3"/>
    <w:rsid w:val="00414DBD"/>
    <w:rsid w:val="0042312E"/>
    <w:rsid w:val="004246AF"/>
    <w:rsid w:val="00441BAB"/>
    <w:rsid w:val="00450C91"/>
    <w:rsid w:val="0046332B"/>
    <w:rsid w:val="00465065"/>
    <w:rsid w:val="00473F4D"/>
    <w:rsid w:val="00482574"/>
    <w:rsid w:val="004841F1"/>
    <w:rsid w:val="00493DE0"/>
    <w:rsid w:val="00494157"/>
    <w:rsid w:val="004A6D3B"/>
    <w:rsid w:val="004B48F9"/>
    <w:rsid w:val="004D7D28"/>
    <w:rsid w:val="004E33D6"/>
    <w:rsid w:val="004E3BD0"/>
    <w:rsid w:val="00510362"/>
    <w:rsid w:val="00523EFC"/>
    <w:rsid w:val="00544990"/>
    <w:rsid w:val="00576C5E"/>
    <w:rsid w:val="0058015D"/>
    <w:rsid w:val="00587210"/>
    <w:rsid w:val="005977A3"/>
    <w:rsid w:val="00597A1F"/>
    <w:rsid w:val="005A1931"/>
    <w:rsid w:val="005A4316"/>
    <w:rsid w:val="005A70E6"/>
    <w:rsid w:val="005C7012"/>
    <w:rsid w:val="005D0FF0"/>
    <w:rsid w:val="005D70C2"/>
    <w:rsid w:val="00605615"/>
    <w:rsid w:val="0062049D"/>
    <w:rsid w:val="00625EF3"/>
    <w:rsid w:val="00627540"/>
    <w:rsid w:val="00631C83"/>
    <w:rsid w:val="006338F7"/>
    <w:rsid w:val="00633D32"/>
    <w:rsid w:val="00651507"/>
    <w:rsid w:val="00656BEA"/>
    <w:rsid w:val="006640C1"/>
    <w:rsid w:val="006725EC"/>
    <w:rsid w:val="0067317C"/>
    <w:rsid w:val="006818A4"/>
    <w:rsid w:val="00686647"/>
    <w:rsid w:val="006B5E7A"/>
    <w:rsid w:val="006D6A20"/>
    <w:rsid w:val="00710562"/>
    <w:rsid w:val="007240B5"/>
    <w:rsid w:val="007310D3"/>
    <w:rsid w:val="00736144"/>
    <w:rsid w:val="007436FF"/>
    <w:rsid w:val="007508A3"/>
    <w:rsid w:val="0076767E"/>
    <w:rsid w:val="00780F67"/>
    <w:rsid w:val="007815D9"/>
    <w:rsid w:val="00785FCB"/>
    <w:rsid w:val="007914B6"/>
    <w:rsid w:val="007B2CBF"/>
    <w:rsid w:val="007B4917"/>
    <w:rsid w:val="007B598E"/>
    <w:rsid w:val="007B7D04"/>
    <w:rsid w:val="007C419D"/>
    <w:rsid w:val="007C6E0D"/>
    <w:rsid w:val="007C7887"/>
    <w:rsid w:val="007E30C3"/>
    <w:rsid w:val="00806846"/>
    <w:rsid w:val="00814312"/>
    <w:rsid w:val="00815BDA"/>
    <w:rsid w:val="00826874"/>
    <w:rsid w:val="00830BEA"/>
    <w:rsid w:val="0083210A"/>
    <w:rsid w:val="00840553"/>
    <w:rsid w:val="00842022"/>
    <w:rsid w:val="008579FA"/>
    <w:rsid w:val="0086213D"/>
    <w:rsid w:val="00862289"/>
    <w:rsid w:val="00880225"/>
    <w:rsid w:val="00894DB4"/>
    <w:rsid w:val="008B466F"/>
    <w:rsid w:val="008C6D60"/>
    <w:rsid w:val="008D6A0C"/>
    <w:rsid w:val="008E5157"/>
    <w:rsid w:val="008E738C"/>
    <w:rsid w:val="008F3BE4"/>
    <w:rsid w:val="00900D39"/>
    <w:rsid w:val="00912FDF"/>
    <w:rsid w:val="009151C9"/>
    <w:rsid w:val="009223AD"/>
    <w:rsid w:val="009449C4"/>
    <w:rsid w:val="00952904"/>
    <w:rsid w:val="00957977"/>
    <w:rsid w:val="009607F8"/>
    <w:rsid w:val="0097081E"/>
    <w:rsid w:val="00995321"/>
    <w:rsid w:val="009C4ACB"/>
    <w:rsid w:val="009D65FC"/>
    <w:rsid w:val="009E2F3F"/>
    <w:rsid w:val="009E425D"/>
    <w:rsid w:val="009F4A4A"/>
    <w:rsid w:val="009F6360"/>
    <w:rsid w:val="00A064D8"/>
    <w:rsid w:val="00A35291"/>
    <w:rsid w:val="00A3633E"/>
    <w:rsid w:val="00A516A4"/>
    <w:rsid w:val="00A625F5"/>
    <w:rsid w:val="00A658B9"/>
    <w:rsid w:val="00A827DC"/>
    <w:rsid w:val="00A82FBB"/>
    <w:rsid w:val="00A94419"/>
    <w:rsid w:val="00AA507B"/>
    <w:rsid w:val="00AC5B95"/>
    <w:rsid w:val="00AD3566"/>
    <w:rsid w:val="00AD7E15"/>
    <w:rsid w:val="00AF2BD2"/>
    <w:rsid w:val="00AF39E6"/>
    <w:rsid w:val="00AF4F24"/>
    <w:rsid w:val="00AF6011"/>
    <w:rsid w:val="00B1798F"/>
    <w:rsid w:val="00B24E43"/>
    <w:rsid w:val="00B37EA0"/>
    <w:rsid w:val="00B45CFB"/>
    <w:rsid w:val="00B45FE4"/>
    <w:rsid w:val="00B50BBC"/>
    <w:rsid w:val="00B579F5"/>
    <w:rsid w:val="00B72429"/>
    <w:rsid w:val="00B72C0E"/>
    <w:rsid w:val="00B860B7"/>
    <w:rsid w:val="00B95B6B"/>
    <w:rsid w:val="00BA56AE"/>
    <w:rsid w:val="00BA708E"/>
    <w:rsid w:val="00BB3BFC"/>
    <w:rsid w:val="00BB3F0F"/>
    <w:rsid w:val="00BD20FA"/>
    <w:rsid w:val="00BD6817"/>
    <w:rsid w:val="00BF0CE6"/>
    <w:rsid w:val="00C016A8"/>
    <w:rsid w:val="00C05508"/>
    <w:rsid w:val="00C05E39"/>
    <w:rsid w:val="00C1162A"/>
    <w:rsid w:val="00C27E66"/>
    <w:rsid w:val="00C3540E"/>
    <w:rsid w:val="00C44D98"/>
    <w:rsid w:val="00C51715"/>
    <w:rsid w:val="00C55514"/>
    <w:rsid w:val="00C55929"/>
    <w:rsid w:val="00C60BF9"/>
    <w:rsid w:val="00C620D8"/>
    <w:rsid w:val="00C62DA5"/>
    <w:rsid w:val="00C808D3"/>
    <w:rsid w:val="00C8150E"/>
    <w:rsid w:val="00CA457E"/>
    <w:rsid w:val="00CB78EC"/>
    <w:rsid w:val="00CB7B5F"/>
    <w:rsid w:val="00CC5692"/>
    <w:rsid w:val="00CC5FCA"/>
    <w:rsid w:val="00D05A09"/>
    <w:rsid w:val="00D06A0D"/>
    <w:rsid w:val="00D12B1A"/>
    <w:rsid w:val="00D20735"/>
    <w:rsid w:val="00D21143"/>
    <w:rsid w:val="00D33796"/>
    <w:rsid w:val="00D41F11"/>
    <w:rsid w:val="00D5435E"/>
    <w:rsid w:val="00D8008B"/>
    <w:rsid w:val="00D8305D"/>
    <w:rsid w:val="00D95A27"/>
    <w:rsid w:val="00DA2418"/>
    <w:rsid w:val="00DA5F1A"/>
    <w:rsid w:val="00DB30D8"/>
    <w:rsid w:val="00DD02F3"/>
    <w:rsid w:val="00DE35BC"/>
    <w:rsid w:val="00E078E0"/>
    <w:rsid w:val="00E1513C"/>
    <w:rsid w:val="00E15A0B"/>
    <w:rsid w:val="00E24B9A"/>
    <w:rsid w:val="00E337A6"/>
    <w:rsid w:val="00E36FBE"/>
    <w:rsid w:val="00E52BCD"/>
    <w:rsid w:val="00E73095"/>
    <w:rsid w:val="00E9477C"/>
    <w:rsid w:val="00EC4566"/>
    <w:rsid w:val="00EC579E"/>
    <w:rsid w:val="00EE2D0C"/>
    <w:rsid w:val="00EE4CB9"/>
    <w:rsid w:val="00EF38CA"/>
    <w:rsid w:val="00EF6841"/>
    <w:rsid w:val="00F15CB9"/>
    <w:rsid w:val="00F24A15"/>
    <w:rsid w:val="00F27C70"/>
    <w:rsid w:val="00F40401"/>
    <w:rsid w:val="00F437B5"/>
    <w:rsid w:val="00F6006B"/>
    <w:rsid w:val="00F628D5"/>
    <w:rsid w:val="00F774EE"/>
    <w:rsid w:val="00F77C0C"/>
    <w:rsid w:val="00F8799A"/>
    <w:rsid w:val="00F902CC"/>
    <w:rsid w:val="00F90FC1"/>
    <w:rsid w:val="00FA089B"/>
    <w:rsid w:val="00FC242C"/>
    <w:rsid w:val="00FD154E"/>
    <w:rsid w:val="00FD1707"/>
    <w:rsid w:val="00FD217C"/>
    <w:rsid w:val="024E19D7"/>
    <w:rsid w:val="03F17007"/>
    <w:rsid w:val="05E27345"/>
    <w:rsid w:val="092F551A"/>
    <w:rsid w:val="0C2C3B66"/>
    <w:rsid w:val="0E463147"/>
    <w:rsid w:val="167901FD"/>
    <w:rsid w:val="25E81126"/>
    <w:rsid w:val="2683062E"/>
    <w:rsid w:val="2A64640A"/>
    <w:rsid w:val="2CA66F35"/>
    <w:rsid w:val="2D9B2BF5"/>
    <w:rsid w:val="347001DB"/>
    <w:rsid w:val="369C6D76"/>
    <w:rsid w:val="44E417C3"/>
    <w:rsid w:val="48561630"/>
    <w:rsid w:val="4A07508C"/>
    <w:rsid w:val="4E591D4B"/>
    <w:rsid w:val="52950F28"/>
    <w:rsid w:val="54B82DB0"/>
    <w:rsid w:val="5704423F"/>
    <w:rsid w:val="5CC44962"/>
    <w:rsid w:val="5EE4753E"/>
    <w:rsid w:val="5EF10431"/>
    <w:rsid w:val="644A2A60"/>
    <w:rsid w:val="64783707"/>
    <w:rsid w:val="6D7C593F"/>
    <w:rsid w:val="77B72D32"/>
    <w:rsid w:val="79ED7987"/>
    <w:rsid w:val="7BF7177E"/>
    <w:rsid w:val="7D1742F4"/>
    <w:rsid w:val="7F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Firs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autoRedefine/>
    <w:qFormat/>
    <w:pPr>
      <w:jc w:val="left"/>
    </w:pPr>
  </w:style>
  <w:style w:type="paragraph" w:styleId="a5">
    <w:name w:val="Body Text Indent"/>
    <w:basedOn w:val="a"/>
    <w:autoRedefine/>
    <w:qFormat/>
    <w:pPr>
      <w:ind w:left="570" w:hanging="30"/>
    </w:pPr>
    <w:rPr>
      <w:sz w:val="28"/>
      <w:szCs w:val="20"/>
    </w:rPr>
  </w:style>
  <w:style w:type="paragraph" w:styleId="a6">
    <w:name w:val="Plain Text"/>
    <w:basedOn w:val="a"/>
    <w:link w:val="Char0"/>
    <w:autoRedefine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Char1"/>
    <w:autoRedefine/>
    <w:qFormat/>
    <w:pPr>
      <w:ind w:leftChars="2500" w:left="100"/>
    </w:pPr>
  </w:style>
  <w:style w:type="paragraph" w:styleId="a8">
    <w:name w:val="Balloon Text"/>
    <w:basedOn w:val="a"/>
    <w:autoRedefine/>
    <w:semiHidden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5"/>
    <w:autoRedefine/>
    <w:qFormat/>
    <w:pPr>
      <w:ind w:firstLine="0"/>
      <w:jc w:val="center"/>
    </w:pPr>
    <w:rPr>
      <w:rFonts w:ascii="宋体" w:hAnsi="宋体"/>
      <w:b/>
      <w:color w:val="000000"/>
      <w:sz w:val="44"/>
      <w:szCs w:val="44"/>
    </w:rPr>
  </w:style>
  <w:style w:type="table" w:styleId="ab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autoRedefine/>
    <w:qFormat/>
    <w:rPr>
      <w:color w:val="0000FF"/>
      <w:u w:val="single"/>
    </w:rPr>
  </w:style>
  <w:style w:type="character" w:styleId="ad">
    <w:name w:val="annotation reference"/>
    <w:autoRedefine/>
    <w:qFormat/>
    <w:rPr>
      <w:sz w:val="21"/>
      <w:szCs w:val="21"/>
    </w:rPr>
  </w:style>
  <w:style w:type="paragraph" w:customStyle="1" w:styleId="Style6">
    <w:name w:val="_Style 6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qFormat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3"/>
    <w:autoRedefine/>
    <w:qFormat/>
    <w:rPr>
      <w:rFonts w:ascii="Tahoma" w:hAnsi="Tahoma"/>
      <w:sz w:val="24"/>
    </w:rPr>
  </w:style>
  <w:style w:type="character" w:customStyle="1" w:styleId="Char3">
    <w:name w:val="页眉 Char"/>
    <w:link w:val="aa"/>
    <w:autoRedefine/>
    <w:qFormat/>
    <w:rPr>
      <w:kern w:val="2"/>
      <w:sz w:val="18"/>
      <w:szCs w:val="18"/>
    </w:rPr>
  </w:style>
  <w:style w:type="character" w:customStyle="1" w:styleId="Char2">
    <w:name w:val="页脚 Char"/>
    <w:link w:val="a9"/>
    <w:autoRedefine/>
    <w:qFormat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4">
    <w:name w:val="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Char1">
    <w:name w:val="日期 Char"/>
    <w:link w:val="a7"/>
    <w:autoRedefine/>
    <w:qFormat/>
    <w:rPr>
      <w:kern w:val="2"/>
      <w:sz w:val="21"/>
      <w:szCs w:val="24"/>
    </w:rPr>
  </w:style>
  <w:style w:type="character" w:customStyle="1" w:styleId="Char0">
    <w:name w:val="纯文本 Char"/>
    <w:link w:val="a6"/>
    <w:autoRedefine/>
    <w:qFormat/>
    <w:rPr>
      <w:rFonts w:ascii="宋体" w:hAnsi="Courier New"/>
      <w:kern w:val="2"/>
      <w:sz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utoRedefine/>
    <w:qFormat/>
    <w:locked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link w:val="ae"/>
    <w:autoRedefine/>
    <w:uiPriority w:val="34"/>
    <w:qFormat/>
    <w:pPr>
      <w:ind w:firstLineChars="200" w:firstLine="420"/>
    </w:pPr>
  </w:style>
  <w:style w:type="character" w:customStyle="1" w:styleId="ae">
    <w:name w:val="列出段落字符"/>
    <w:link w:val="10"/>
    <w:autoRedefine/>
    <w:uiPriority w:val="34"/>
    <w:qFormat/>
    <w:locked/>
    <w:rPr>
      <w:kern w:val="2"/>
      <w:sz w:val="21"/>
      <w:szCs w:val="24"/>
    </w:rPr>
  </w:style>
  <w:style w:type="character" w:customStyle="1" w:styleId="Char">
    <w:name w:val="批注文字 Char"/>
    <w:link w:val="a4"/>
    <w:autoRedefine/>
    <w:qFormat/>
    <w:rPr>
      <w:kern w:val="2"/>
      <w:sz w:val="21"/>
      <w:szCs w:val="24"/>
    </w:rPr>
  </w:style>
  <w:style w:type="character" w:customStyle="1" w:styleId="1Char">
    <w:name w:val="标题 1 Char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11">
    <w:name w:val="纯文本 字符1"/>
    <w:autoRedefine/>
    <w:qFormat/>
    <w:rPr>
      <w:rFonts w:ascii="宋体" w:hAnsi="Courier New"/>
    </w:rPr>
  </w:style>
  <w:style w:type="table" w:customStyle="1" w:styleId="12">
    <w:name w:val="网格型浅色1"/>
    <w:basedOn w:val="a1"/>
    <w:autoRedefine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无格式表格 11"/>
    <w:basedOn w:val="a1"/>
    <w:autoRedefine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">
    <w:name w:val="表格正文"/>
    <w:basedOn w:val="13"/>
    <w:autoRedefine/>
    <w:qFormat/>
    <w:pPr>
      <w:spacing w:line="0" w:lineRule="atLeast"/>
      <w:ind w:firstLineChars="0" w:firstLine="0"/>
    </w:pPr>
  </w:style>
  <w:style w:type="paragraph" w:customStyle="1" w:styleId="13">
    <w:name w:val="正文1"/>
    <w:basedOn w:val="a"/>
    <w:autoRedefine/>
    <w:qFormat/>
    <w:pPr>
      <w:spacing w:line="360" w:lineRule="auto"/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Body Text First Indent 2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autoRedefine/>
    <w:semiHidden/>
    <w:qFormat/>
    <w:pPr>
      <w:shd w:val="clear" w:color="auto" w:fill="000080"/>
    </w:pPr>
  </w:style>
  <w:style w:type="paragraph" w:styleId="a4">
    <w:name w:val="annotation text"/>
    <w:basedOn w:val="a"/>
    <w:link w:val="Char"/>
    <w:autoRedefine/>
    <w:qFormat/>
    <w:pPr>
      <w:jc w:val="left"/>
    </w:pPr>
  </w:style>
  <w:style w:type="paragraph" w:styleId="a5">
    <w:name w:val="Body Text Indent"/>
    <w:basedOn w:val="a"/>
    <w:autoRedefine/>
    <w:qFormat/>
    <w:pPr>
      <w:ind w:left="570" w:hanging="30"/>
    </w:pPr>
    <w:rPr>
      <w:sz w:val="28"/>
      <w:szCs w:val="20"/>
    </w:rPr>
  </w:style>
  <w:style w:type="paragraph" w:styleId="a6">
    <w:name w:val="Plain Text"/>
    <w:basedOn w:val="a"/>
    <w:link w:val="Char0"/>
    <w:autoRedefine/>
    <w:qFormat/>
    <w:rPr>
      <w:rFonts w:ascii="宋体" w:hAnsi="Courier New"/>
      <w:szCs w:val="20"/>
    </w:rPr>
  </w:style>
  <w:style w:type="paragraph" w:styleId="a7">
    <w:name w:val="Date"/>
    <w:basedOn w:val="a"/>
    <w:next w:val="a"/>
    <w:link w:val="Char1"/>
    <w:autoRedefine/>
    <w:qFormat/>
    <w:pPr>
      <w:ind w:leftChars="2500" w:left="100"/>
    </w:pPr>
  </w:style>
  <w:style w:type="paragraph" w:styleId="a8">
    <w:name w:val="Balloon Text"/>
    <w:basedOn w:val="a"/>
    <w:autoRedefine/>
    <w:semiHidden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5"/>
    <w:autoRedefine/>
    <w:qFormat/>
    <w:pPr>
      <w:ind w:firstLine="0"/>
      <w:jc w:val="center"/>
    </w:pPr>
    <w:rPr>
      <w:rFonts w:ascii="宋体" w:hAnsi="宋体"/>
      <w:b/>
      <w:color w:val="000000"/>
      <w:sz w:val="44"/>
      <w:szCs w:val="44"/>
    </w:rPr>
  </w:style>
  <w:style w:type="table" w:styleId="ab">
    <w:name w:val="Table Grid"/>
    <w:basedOn w:val="a1"/>
    <w:autoRedefine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autoRedefine/>
    <w:qFormat/>
    <w:rPr>
      <w:color w:val="0000FF"/>
      <w:u w:val="single"/>
    </w:rPr>
  </w:style>
  <w:style w:type="character" w:styleId="ad">
    <w:name w:val="annotation reference"/>
    <w:autoRedefine/>
    <w:qFormat/>
    <w:rPr>
      <w:sz w:val="21"/>
      <w:szCs w:val="21"/>
    </w:rPr>
  </w:style>
  <w:style w:type="paragraph" w:customStyle="1" w:styleId="Style6">
    <w:name w:val="_Style 6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qFormat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3"/>
    <w:autoRedefine/>
    <w:qFormat/>
    <w:rPr>
      <w:rFonts w:ascii="Tahoma" w:hAnsi="Tahoma"/>
      <w:sz w:val="24"/>
    </w:rPr>
  </w:style>
  <w:style w:type="character" w:customStyle="1" w:styleId="Char3">
    <w:name w:val="页眉 Char"/>
    <w:link w:val="aa"/>
    <w:autoRedefine/>
    <w:qFormat/>
    <w:rPr>
      <w:kern w:val="2"/>
      <w:sz w:val="18"/>
      <w:szCs w:val="18"/>
    </w:rPr>
  </w:style>
  <w:style w:type="character" w:customStyle="1" w:styleId="Char2">
    <w:name w:val="页脚 Char"/>
    <w:link w:val="a9"/>
    <w:autoRedefine/>
    <w:qFormat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3"/>
    <w:autoRedefine/>
    <w:qFormat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4">
    <w:name w:val="Char"/>
    <w:basedOn w:val="a"/>
    <w:autoRedefine/>
    <w:qFormat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Char1">
    <w:name w:val="日期 Char"/>
    <w:link w:val="a7"/>
    <w:autoRedefine/>
    <w:qFormat/>
    <w:rPr>
      <w:kern w:val="2"/>
      <w:sz w:val="21"/>
      <w:szCs w:val="24"/>
    </w:rPr>
  </w:style>
  <w:style w:type="character" w:customStyle="1" w:styleId="Char0">
    <w:name w:val="纯文本 Char"/>
    <w:link w:val="a6"/>
    <w:autoRedefine/>
    <w:qFormat/>
    <w:rPr>
      <w:rFonts w:ascii="宋体" w:hAnsi="Courier New"/>
      <w:kern w:val="2"/>
      <w:sz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utoRedefine/>
    <w:qFormat/>
    <w:locked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link w:val="ae"/>
    <w:autoRedefine/>
    <w:uiPriority w:val="34"/>
    <w:qFormat/>
    <w:pPr>
      <w:ind w:firstLineChars="200" w:firstLine="420"/>
    </w:pPr>
  </w:style>
  <w:style w:type="character" w:customStyle="1" w:styleId="ae">
    <w:name w:val="列出段落字符"/>
    <w:link w:val="10"/>
    <w:autoRedefine/>
    <w:uiPriority w:val="34"/>
    <w:qFormat/>
    <w:locked/>
    <w:rPr>
      <w:kern w:val="2"/>
      <w:sz w:val="21"/>
      <w:szCs w:val="24"/>
    </w:rPr>
  </w:style>
  <w:style w:type="character" w:customStyle="1" w:styleId="Char">
    <w:name w:val="批注文字 Char"/>
    <w:link w:val="a4"/>
    <w:autoRedefine/>
    <w:qFormat/>
    <w:rPr>
      <w:kern w:val="2"/>
      <w:sz w:val="21"/>
      <w:szCs w:val="24"/>
    </w:rPr>
  </w:style>
  <w:style w:type="character" w:customStyle="1" w:styleId="1Char">
    <w:name w:val="标题 1 Char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autoRedefine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11">
    <w:name w:val="纯文本 字符1"/>
    <w:autoRedefine/>
    <w:qFormat/>
    <w:rPr>
      <w:rFonts w:ascii="宋体" w:hAnsi="Courier New"/>
    </w:rPr>
  </w:style>
  <w:style w:type="table" w:customStyle="1" w:styleId="12">
    <w:name w:val="网格型浅色1"/>
    <w:basedOn w:val="a1"/>
    <w:autoRedefine/>
    <w:uiPriority w:val="40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无格式表格 11"/>
    <w:basedOn w:val="a1"/>
    <w:autoRedefine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">
    <w:name w:val="表格正文"/>
    <w:basedOn w:val="13"/>
    <w:autoRedefine/>
    <w:qFormat/>
    <w:pPr>
      <w:spacing w:line="0" w:lineRule="atLeast"/>
      <w:ind w:firstLineChars="0" w:firstLine="0"/>
    </w:pPr>
  </w:style>
  <w:style w:type="paragraph" w:customStyle="1" w:styleId="13">
    <w:name w:val="正文1"/>
    <w:basedOn w:val="a"/>
    <w:autoRedefine/>
    <w:qFormat/>
    <w:pPr>
      <w:spacing w:line="360" w:lineRule="auto"/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BBDF-A9A1-4575-A26E-3753ACC6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138</Words>
  <Characters>788</Characters>
  <Application>Microsoft Office Word</Application>
  <DocSecurity>0</DocSecurity>
  <Lines>6</Lines>
  <Paragraphs>1</Paragraphs>
  <ScaleCrop>false</ScaleCrop>
  <Company>Microsoft China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刘佳</dc:creator>
  <cp:lastModifiedBy>ding</cp:lastModifiedBy>
  <cp:revision>61</cp:revision>
  <cp:lastPrinted>2017-12-04T07:21:00Z</cp:lastPrinted>
  <dcterms:created xsi:type="dcterms:W3CDTF">2021-06-22T06:54:00Z</dcterms:created>
  <dcterms:modified xsi:type="dcterms:W3CDTF">2025-04-15T06:55:00Z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5A3694365A7842F296542009793F1E78_12</vt:lpwstr>
  </property>
  <property fmtid="{D5CDD505-2E9C-101B-9397-08002B2CF9AE}" pid="4" name="KSOTemplateDocerSaveRecord">
    <vt:lpwstr>eyJoZGlkIjoiYzY0YmY4ODM1ZDZiOTRmNzM2NWU2ZWExZTY3YTcxMjEiLCJ1c2VySWQiOiIxMjE4OTI0MDYxIn0=</vt:lpwstr>
  </property>
</Properties>
</file>