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5558">
      <w:pPr>
        <w:pStyle w:val="2"/>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22"/>
      <w:bookmarkStart w:id="1" w:name="_Toc35393809"/>
      <w:r>
        <w:rPr>
          <w:rFonts w:hint="eastAsia" w:ascii="华文中宋" w:hAnsi="华文中宋" w:eastAsia="华文中宋"/>
        </w:rPr>
        <w:t>中标公告</w:t>
      </w:r>
      <w:bookmarkEnd w:id="0"/>
      <w:bookmarkEnd w:id="1"/>
    </w:p>
    <w:p w14:paraId="6FDE058E">
      <w:pPr>
        <w:rPr>
          <w:rFonts w:hint="eastAsia" w:ascii="黑体" w:hAnsi="黑体" w:eastAsia="黑体"/>
          <w:sz w:val="28"/>
          <w:szCs w:val="28"/>
          <w:lang w:eastAsia="zh-CN"/>
        </w:rPr>
      </w:pPr>
      <w:r>
        <w:rPr>
          <w:rFonts w:hint="eastAsia" w:ascii="黑体" w:hAnsi="黑体" w:eastAsia="黑体"/>
          <w:sz w:val="28"/>
          <w:szCs w:val="28"/>
        </w:rPr>
        <w:t>一、项目代理编号：</w:t>
      </w:r>
      <w:r>
        <w:rPr>
          <w:rFonts w:hint="eastAsia" w:ascii="黑体" w:hAnsi="黑体" w:eastAsia="黑体"/>
          <w:sz w:val="28"/>
          <w:szCs w:val="28"/>
          <w:lang w:eastAsia="zh-CN"/>
        </w:rPr>
        <w:t>HCZB-2025-ZB0030</w:t>
      </w:r>
    </w:p>
    <w:p w14:paraId="33880AB4">
      <w:pPr>
        <w:rPr>
          <w:rFonts w:hint="eastAsia" w:ascii="仿宋" w:hAnsi="仿宋" w:eastAsia="黑体"/>
          <w:sz w:val="28"/>
          <w:szCs w:val="28"/>
          <w:lang w:eastAsia="zh-CN"/>
        </w:rPr>
      </w:pPr>
      <w:r>
        <w:rPr>
          <w:rFonts w:hint="eastAsia" w:ascii="黑体" w:hAnsi="黑体" w:eastAsia="黑体"/>
          <w:sz w:val="28"/>
          <w:szCs w:val="28"/>
        </w:rPr>
        <w:t>二、项目名称：市属高校分类发展-新一代信息技术创新实践平台项目</w:t>
      </w:r>
    </w:p>
    <w:p w14:paraId="050F6772">
      <w:pPr>
        <w:rPr>
          <w:rFonts w:hint="eastAsia" w:ascii="黑体" w:hAnsi="黑体" w:eastAsia="黑体"/>
          <w:sz w:val="28"/>
          <w:szCs w:val="28"/>
        </w:rPr>
      </w:pPr>
      <w:r>
        <w:rPr>
          <w:rFonts w:hint="eastAsia" w:ascii="黑体" w:hAnsi="黑体" w:eastAsia="黑体"/>
          <w:sz w:val="28"/>
          <w:szCs w:val="28"/>
        </w:rPr>
        <w:t>三、中标信息</w:t>
      </w:r>
    </w:p>
    <w:p w14:paraId="250EB8A4">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02包：</w:t>
      </w:r>
    </w:p>
    <w:p w14:paraId="29761631">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供应商名称：北京华星中讯科技有限公司</w:t>
      </w:r>
    </w:p>
    <w:p w14:paraId="5CC328DD">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供应商地址：北京市海淀区北小马厂6号1号楼6层616</w:t>
      </w:r>
    </w:p>
    <w:p w14:paraId="0AF52965">
      <w:pPr>
        <w:ind w:firstLine="560" w:firstLineChars="200"/>
        <w:rPr>
          <w:rFonts w:hint="eastAsia"/>
          <w:highlight w:val="none"/>
        </w:rPr>
      </w:pPr>
      <w:r>
        <w:rPr>
          <w:rFonts w:hint="eastAsia" w:ascii="仿宋" w:hAnsi="仿宋" w:eastAsia="仿宋"/>
          <w:sz w:val="28"/>
          <w:szCs w:val="28"/>
          <w:highlight w:val="none"/>
        </w:rPr>
        <w:t>中标金额：148300.00元</w:t>
      </w:r>
    </w:p>
    <w:p w14:paraId="28CB2200">
      <w:pPr>
        <w:pStyle w:val="13"/>
        <w:numPr>
          <w:ilvl w:val="0"/>
          <w:numId w:val="1"/>
        </w:numPr>
        <w:ind w:left="0" w:leftChars="0" w:firstLine="0" w:firstLineChars="0"/>
        <w:rPr>
          <w:rFonts w:hint="eastAsia" w:ascii="黑体" w:hAnsi="黑体" w:eastAsia="黑体"/>
          <w:sz w:val="28"/>
          <w:szCs w:val="28"/>
        </w:rPr>
      </w:pPr>
      <w:r>
        <w:rPr>
          <w:rFonts w:hint="eastAsia" w:ascii="黑体" w:hAnsi="黑体" w:eastAsia="黑体"/>
          <w:sz w:val="28"/>
          <w:szCs w:val="28"/>
        </w:rPr>
        <w:t>主要标的信息：</w:t>
      </w:r>
    </w:p>
    <w:tbl>
      <w:tblPr>
        <w:tblStyle w:val="14"/>
        <w:tblW w:w="10083"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633"/>
        <w:gridCol w:w="750"/>
        <w:gridCol w:w="584"/>
        <w:gridCol w:w="1216"/>
        <w:gridCol w:w="468"/>
        <w:gridCol w:w="532"/>
        <w:gridCol w:w="650"/>
        <w:gridCol w:w="576"/>
        <w:gridCol w:w="1983"/>
        <w:gridCol w:w="841"/>
        <w:gridCol w:w="417"/>
        <w:gridCol w:w="1050"/>
      </w:tblGrid>
      <w:tr w14:paraId="0BAB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1A52F748">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序号</w:t>
            </w:r>
          </w:p>
        </w:tc>
        <w:tc>
          <w:tcPr>
            <w:tcW w:w="633" w:type="dxa"/>
            <w:shd w:val="clear" w:color="auto" w:fill="auto"/>
            <w:vAlign w:val="center"/>
          </w:tcPr>
          <w:p w14:paraId="7BE5345C">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分项名称</w:t>
            </w:r>
          </w:p>
        </w:tc>
        <w:tc>
          <w:tcPr>
            <w:tcW w:w="750" w:type="dxa"/>
            <w:shd w:val="clear" w:color="auto" w:fill="auto"/>
            <w:vAlign w:val="center"/>
          </w:tcPr>
          <w:p w14:paraId="231697E6">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制造商</w:t>
            </w:r>
          </w:p>
        </w:tc>
        <w:tc>
          <w:tcPr>
            <w:tcW w:w="584" w:type="dxa"/>
            <w:shd w:val="clear" w:color="auto" w:fill="auto"/>
            <w:vAlign w:val="center"/>
          </w:tcPr>
          <w:p w14:paraId="34CE0A61">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产地/国别</w:t>
            </w:r>
          </w:p>
        </w:tc>
        <w:tc>
          <w:tcPr>
            <w:tcW w:w="1216" w:type="dxa"/>
            <w:shd w:val="clear" w:color="auto" w:fill="auto"/>
            <w:vAlign w:val="center"/>
          </w:tcPr>
          <w:p w14:paraId="5F70EB13">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制造商统一社会信用代码</w:t>
            </w:r>
          </w:p>
        </w:tc>
        <w:tc>
          <w:tcPr>
            <w:tcW w:w="468" w:type="dxa"/>
            <w:shd w:val="clear" w:color="auto" w:fill="auto"/>
            <w:vAlign w:val="center"/>
          </w:tcPr>
          <w:p w14:paraId="09F72ED1">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制造商规模</w:t>
            </w:r>
          </w:p>
        </w:tc>
        <w:tc>
          <w:tcPr>
            <w:tcW w:w="532" w:type="dxa"/>
            <w:shd w:val="clear" w:color="auto" w:fill="auto"/>
            <w:vAlign w:val="center"/>
          </w:tcPr>
          <w:p w14:paraId="6ACBC584">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制造商所属性别</w:t>
            </w:r>
          </w:p>
        </w:tc>
        <w:tc>
          <w:tcPr>
            <w:tcW w:w="650" w:type="dxa"/>
            <w:shd w:val="clear" w:color="auto" w:fill="auto"/>
            <w:vAlign w:val="center"/>
          </w:tcPr>
          <w:p w14:paraId="26653EA2">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外商投资类型</w:t>
            </w:r>
          </w:p>
        </w:tc>
        <w:tc>
          <w:tcPr>
            <w:tcW w:w="576" w:type="dxa"/>
            <w:shd w:val="clear" w:color="auto" w:fill="auto"/>
            <w:vAlign w:val="center"/>
          </w:tcPr>
          <w:p w14:paraId="15209310">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品牌</w:t>
            </w:r>
          </w:p>
        </w:tc>
        <w:tc>
          <w:tcPr>
            <w:tcW w:w="1983" w:type="dxa"/>
            <w:shd w:val="clear" w:color="auto" w:fill="auto"/>
            <w:vAlign w:val="center"/>
          </w:tcPr>
          <w:p w14:paraId="1DB687DC">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规格、型号</w:t>
            </w:r>
          </w:p>
        </w:tc>
        <w:tc>
          <w:tcPr>
            <w:tcW w:w="841" w:type="dxa"/>
            <w:shd w:val="clear" w:color="auto" w:fill="auto"/>
            <w:vAlign w:val="center"/>
          </w:tcPr>
          <w:p w14:paraId="7E86BB7D">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单价（元）</w:t>
            </w:r>
          </w:p>
        </w:tc>
        <w:tc>
          <w:tcPr>
            <w:tcW w:w="417" w:type="dxa"/>
            <w:shd w:val="clear" w:color="auto" w:fill="auto"/>
            <w:vAlign w:val="center"/>
          </w:tcPr>
          <w:p w14:paraId="11D3AFEF">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数量</w:t>
            </w:r>
          </w:p>
        </w:tc>
        <w:tc>
          <w:tcPr>
            <w:tcW w:w="1050" w:type="dxa"/>
            <w:shd w:val="clear" w:color="auto" w:fill="auto"/>
            <w:vAlign w:val="center"/>
          </w:tcPr>
          <w:p w14:paraId="011131AE">
            <w:pPr>
              <w:widowControl/>
              <w:jc w:val="center"/>
              <w:rPr>
                <w:rFonts w:hint="eastAsia" w:cs="宋体" w:asciiTheme="majorEastAsia" w:hAnsiTheme="majorEastAsia" w:eastAsiaTheme="majorEastAsia"/>
                <w:b/>
                <w:bCs/>
                <w:color w:val="auto"/>
                <w:kern w:val="0"/>
                <w:szCs w:val="21"/>
              </w:rPr>
            </w:pPr>
            <w:r>
              <w:rPr>
                <w:rFonts w:hint="eastAsia" w:cs="宋体" w:asciiTheme="majorEastAsia" w:hAnsiTheme="majorEastAsia" w:eastAsiaTheme="majorEastAsia"/>
                <w:b/>
                <w:bCs/>
                <w:color w:val="auto"/>
                <w:kern w:val="0"/>
                <w:szCs w:val="21"/>
              </w:rPr>
              <w:t>合价（元）</w:t>
            </w:r>
          </w:p>
        </w:tc>
      </w:tr>
      <w:tr w14:paraId="3CED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4EB84AD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633" w:type="dxa"/>
            <w:shd w:val="clear" w:color="auto" w:fill="auto"/>
            <w:vAlign w:val="center"/>
          </w:tcPr>
          <w:p w14:paraId="0F1C2AF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高清云台摄像机</w:t>
            </w:r>
          </w:p>
        </w:tc>
        <w:tc>
          <w:tcPr>
            <w:tcW w:w="750" w:type="dxa"/>
            <w:shd w:val="clear" w:color="auto" w:fill="auto"/>
            <w:vAlign w:val="center"/>
          </w:tcPr>
          <w:p w14:paraId="46A9AD8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广州市奥威亚电子科技有限公司</w:t>
            </w:r>
          </w:p>
        </w:tc>
        <w:tc>
          <w:tcPr>
            <w:tcW w:w="584" w:type="dxa"/>
            <w:shd w:val="clear" w:color="auto" w:fill="auto"/>
            <w:vAlign w:val="center"/>
          </w:tcPr>
          <w:p w14:paraId="767420A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广州/中国</w:t>
            </w:r>
          </w:p>
        </w:tc>
        <w:tc>
          <w:tcPr>
            <w:tcW w:w="1216" w:type="dxa"/>
            <w:shd w:val="clear" w:color="auto" w:fill="auto"/>
            <w:vAlign w:val="center"/>
          </w:tcPr>
          <w:p w14:paraId="6014F750">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91440101MA5ARMEG2X</w:t>
            </w:r>
          </w:p>
        </w:tc>
        <w:tc>
          <w:tcPr>
            <w:tcW w:w="468" w:type="dxa"/>
            <w:shd w:val="clear" w:color="auto" w:fill="auto"/>
            <w:vAlign w:val="center"/>
          </w:tcPr>
          <w:p w14:paraId="1F6099B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中型</w:t>
            </w:r>
          </w:p>
        </w:tc>
        <w:tc>
          <w:tcPr>
            <w:tcW w:w="532" w:type="dxa"/>
            <w:shd w:val="clear" w:color="auto" w:fill="auto"/>
            <w:vAlign w:val="center"/>
          </w:tcPr>
          <w:p w14:paraId="57F50F2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6F52AAD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5172223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奥维亚</w:t>
            </w:r>
          </w:p>
        </w:tc>
        <w:tc>
          <w:tcPr>
            <w:tcW w:w="1983" w:type="dxa"/>
            <w:shd w:val="clear" w:color="auto" w:fill="auto"/>
          </w:tcPr>
          <w:p w14:paraId="2296DBAA">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AX-C22PNA</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1.传感器：采用CMOS类型图像传感器，尺寸:1/2.5英寸</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2.通讯接口：具备RS232/RS422:1</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3.#网络接入：具备标准RJ45网络接口，并支持100M/1000M自适应以太网接入</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4.音频接口：具备1路Line in输入口</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5.高效数据传输：支持对同品牌录播主机实现数字视频数据传输技术，能实现100ms的声画同步，在拍摄运动画面和复杂画面时不存在镜头呼吸效应带来的周期性画面焦距抖动</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6.AI跟踪：内置跟踪算法，摄像机内无额外辅助摄像头也无需增加任何设备即可实现人像自动跟踪，包括水平运动、俯仰运动、变焦、聚焦四维实时跟踪</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7.跟踪逻辑自选：支持根据AI智能算法，同一摄像机可根据部署使用场景智能应用为教师、学生跟踪模式，无需手动设置</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8.电源支持：支持录播主机供电、POC和DC12V电源适配器等供电方式</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9.支持一键追赶流媒体延迟，支持将拉流流信号直接录制保存到本地变成视频文件。</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10.支持视频文件入出点打点，切出时从预设点开始自动播放。</w:t>
            </w:r>
          </w:p>
        </w:tc>
        <w:tc>
          <w:tcPr>
            <w:tcW w:w="841" w:type="dxa"/>
            <w:shd w:val="clear" w:color="auto" w:fill="auto"/>
            <w:vAlign w:val="center"/>
          </w:tcPr>
          <w:p w14:paraId="1075DA2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¥6,500</w:t>
            </w:r>
          </w:p>
        </w:tc>
        <w:tc>
          <w:tcPr>
            <w:tcW w:w="417" w:type="dxa"/>
            <w:shd w:val="clear" w:color="auto" w:fill="auto"/>
            <w:vAlign w:val="center"/>
          </w:tcPr>
          <w:p w14:paraId="143E07D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w:t>
            </w:r>
          </w:p>
        </w:tc>
        <w:tc>
          <w:tcPr>
            <w:tcW w:w="1050" w:type="dxa"/>
            <w:shd w:val="clear" w:color="auto" w:fill="auto"/>
            <w:vAlign w:val="center"/>
          </w:tcPr>
          <w:p w14:paraId="2AC0AE5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¥13,000</w:t>
            </w:r>
          </w:p>
        </w:tc>
      </w:tr>
      <w:tr w14:paraId="19A8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095ECBE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w:t>
            </w:r>
          </w:p>
        </w:tc>
        <w:tc>
          <w:tcPr>
            <w:tcW w:w="633" w:type="dxa"/>
            <w:shd w:val="clear" w:color="auto" w:fill="auto"/>
            <w:vAlign w:val="center"/>
          </w:tcPr>
          <w:p w14:paraId="14C1903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教学音箱</w:t>
            </w:r>
          </w:p>
        </w:tc>
        <w:tc>
          <w:tcPr>
            <w:tcW w:w="750" w:type="dxa"/>
            <w:shd w:val="clear" w:color="auto" w:fill="auto"/>
            <w:vAlign w:val="center"/>
          </w:tcPr>
          <w:p w14:paraId="60C6A7BB">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佛山市数码创博电子有限公司</w:t>
            </w:r>
          </w:p>
        </w:tc>
        <w:tc>
          <w:tcPr>
            <w:tcW w:w="584" w:type="dxa"/>
            <w:shd w:val="clear" w:color="auto" w:fill="auto"/>
            <w:vAlign w:val="center"/>
          </w:tcPr>
          <w:p w14:paraId="401DA6A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佛山/中国</w:t>
            </w:r>
          </w:p>
        </w:tc>
        <w:tc>
          <w:tcPr>
            <w:tcW w:w="1216" w:type="dxa"/>
            <w:shd w:val="clear" w:color="auto" w:fill="auto"/>
            <w:vAlign w:val="center"/>
          </w:tcPr>
          <w:p w14:paraId="4C8EEF7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91440605559170553L</w:t>
            </w:r>
          </w:p>
        </w:tc>
        <w:tc>
          <w:tcPr>
            <w:tcW w:w="468" w:type="dxa"/>
            <w:shd w:val="clear" w:color="auto" w:fill="auto"/>
            <w:vAlign w:val="center"/>
          </w:tcPr>
          <w:p w14:paraId="22868FA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小型</w:t>
            </w:r>
          </w:p>
        </w:tc>
        <w:tc>
          <w:tcPr>
            <w:tcW w:w="532" w:type="dxa"/>
            <w:shd w:val="clear" w:color="auto" w:fill="auto"/>
            <w:vAlign w:val="center"/>
          </w:tcPr>
          <w:p w14:paraId="1F422CE6">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48C1399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37CC0F8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苏尔派</w:t>
            </w:r>
          </w:p>
        </w:tc>
        <w:tc>
          <w:tcPr>
            <w:tcW w:w="1983" w:type="dxa"/>
            <w:shd w:val="clear" w:color="auto" w:fill="auto"/>
          </w:tcPr>
          <w:p w14:paraId="2A7BAF0B">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SP-503</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 内置MP3解码播放器与FM收音机播放器，可自由切换播放模式；</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 支持U盘及SD卡存储歌曲，更换歌曲方便；配带遥控，方便操作；</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 采用先进高效功率放大电路，设有2路话筒输入、3路线路输入、1路辅助输出，电压输出为70V/100V，定阻输出为4-16</w:t>
            </w:r>
            <w:r>
              <w:rPr>
                <w:rFonts w:cs="Calibri" w:asciiTheme="majorEastAsia" w:hAnsiTheme="majorEastAsia" w:eastAsiaTheme="majorEastAsia"/>
                <w:color w:val="auto"/>
                <w:kern w:val="0"/>
                <w:szCs w:val="21"/>
              </w:rPr>
              <w:t>Ω</w:t>
            </w:r>
            <w:r>
              <w:rPr>
                <w:rFonts w:hint="eastAsia" w:cs="宋体" w:asciiTheme="majorEastAsia" w:hAnsiTheme="majorEastAsia" w:eastAsiaTheme="majorEastAsia"/>
                <w:color w:val="auto"/>
                <w:kern w:val="0"/>
                <w:szCs w:val="21"/>
              </w:rPr>
              <w:t>，输出功率为80W，输出频响范围为100~16KHz；</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 每路输入音量可独立控制，带有高低音音量调节；</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5. 话筒1设为最高优先功能，自动抑制其他输入信号；</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6. 设备设有异常工作保护警告功能，当输入信号过大、负载过重、温度过高、线路短路时，对应的指示灯提示，有极高的可靠性；</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7. 铝合金面板，美观实用，安装方便；</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8. 额定功率:3W；</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9. 频率范围:110Hz-18KHz；</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10. 灵敏度:90dB；</w:t>
            </w:r>
          </w:p>
        </w:tc>
        <w:tc>
          <w:tcPr>
            <w:tcW w:w="841" w:type="dxa"/>
            <w:shd w:val="clear" w:color="auto" w:fill="auto"/>
            <w:vAlign w:val="center"/>
          </w:tcPr>
          <w:p w14:paraId="65F6F10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¥4,000</w:t>
            </w:r>
          </w:p>
        </w:tc>
        <w:tc>
          <w:tcPr>
            <w:tcW w:w="417" w:type="dxa"/>
            <w:shd w:val="clear" w:color="auto" w:fill="auto"/>
            <w:vAlign w:val="center"/>
          </w:tcPr>
          <w:p w14:paraId="4D8A07B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w:t>
            </w:r>
          </w:p>
        </w:tc>
        <w:tc>
          <w:tcPr>
            <w:tcW w:w="1050" w:type="dxa"/>
            <w:shd w:val="clear" w:color="auto" w:fill="auto"/>
            <w:vAlign w:val="center"/>
          </w:tcPr>
          <w:p w14:paraId="4357C83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¥8,000</w:t>
            </w:r>
          </w:p>
        </w:tc>
      </w:tr>
      <w:tr w14:paraId="209C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70035DF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w:t>
            </w:r>
          </w:p>
        </w:tc>
        <w:tc>
          <w:tcPr>
            <w:tcW w:w="633" w:type="dxa"/>
            <w:shd w:val="clear" w:color="auto" w:fill="auto"/>
            <w:vAlign w:val="center"/>
          </w:tcPr>
          <w:p w14:paraId="4C39AE5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无线话筒</w:t>
            </w:r>
          </w:p>
        </w:tc>
        <w:tc>
          <w:tcPr>
            <w:tcW w:w="750" w:type="dxa"/>
            <w:shd w:val="clear" w:color="auto" w:fill="auto"/>
            <w:vAlign w:val="center"/>
          </w:tcPr>
          <w:p w14:paraId="5BE1398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广州市奥威亚电子科技有限公司</w:t>
            </w:r>
          </w:p>
        </w:tc>
        <w:tc>
          <w:tcPr>
            <w:tcW w:w="584" w:type="dxa"/>
            <w:shd w:val="clear" w:color="auto" w:fill="auto"/>
            <w:vAlign w:val="center"/>
          </w:tcPr>
          <w:p w14:paraId="6A69FE8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广州/中国</w:t>
            </w:r>
          </w:p>
        </w:tc>
        <w:tc>
          <w:tcPr>
            <w:tcW w:w="1216" w:type="dxa"/>
            <w:shd w:val="clear" w:color="auto" w:fill="auto"/>
            <w:vAlign w:val="center"/>
          </w:tcPr>
          <w:p w14:paraId="7F55C01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91440101MA5ARMEG2X</w:t>
            </w:r>
          </w:p>
        </w:tc>
        <w:tc>
          <w:tcPr>
            <w:tcW w:w="468" w:type="dxa"/>
            <w:shd w:val="clear" w:color="auto" w:fill="auto"/>
            <w:vAlign w:val="center"/>
          </w:tcPr>
          <w:p w14:paraId="17B6ACF7">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中型</w:t>
            </w:r>
          </w:p>
        </w:tc>
        <w:tc>
          <w:tcPr>
            <w:tcW w:w="532" w:type="dxa"/>
            <w:shd w:val="clear" w:color="auto" w:fill="auto"/>
            <w:vAlign w:val="center"/>
          </w:tcPr>
          <w:p w14:paraId="5616303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2C444F1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539B56D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奥维亚</w:t>
            </w:r>
          </w:p>
        </w:tc>
        <w:tc>
          <w:tcPr>
            <w:tcW w:w="1983" w:type="dxa"/>
            <w:shd w:val="clear" w:color="auto" w:fill="auto"/>
          </w:tcPr>
          <w:p w14:paraId="09601B87">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GTS-968</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1.采用UHF超高频段，支持FM调制方式；</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2.接收机采用微电脑CPU控制，支持PLL锁相环频率合成技术，支持音频动态扩展及自动电平控制电路</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3.发射机的发射功率：高功率10dBm，低功率5dBm，最大调制度：±45KHz</w:t>
            </w:r>
          </w:p>
        </w:tc>
        <w:tc>
          <w:tcPr>
            <w:tcW w:w="841" w:type="dxa"/>
            <w:shd w:val="clear" w:color="auto" w:fill="auto"/>
            <w:vAlign w:val="center"/>
          </w:tcPr>
          <w:p w14:paraId="470CC93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¥3,600</w:t>
            </w:r>
          </w:p>
        </w:tc>
        <w:tc>
          <w:tcPr>
            <w:tcW w:w="417" w:type="dxa"/>
            <w:shd w:val="clear" w:color="auto" w:fill="auto"/>
            <w:vAlign w:val="center"/>
          </w:tcPr>
          <w:p w14:paraId="508FD4D0">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w:t>
            </w:r>
          </w:p>
        </w:tc>
        <w:tc>
          <w:tcPr>
            <w:tcW w:w="1050" w:type="dxa"/>
            <w:shd w:val="clear" w:color="auto" w:fill="auto"/>
            <w:vAlign w:val="center"/>
          </w:tcPr>
          <w:p w14:paraId="38E4123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¥7,200</w:t>
            </w:r>
          </w:p>
        </w:tc>
      </w:tr>
      <w:tr w14:paraId="138D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371EC8D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4</w:t>
            </w:r>
          </w:p>
        </w:tc>
        <w:tc>
          <w:tcPr>
            <w:tcW w:w="633" w:type="dxa"/>
            <w:shd w:val="clear" w:color="auto" w:fill="auto"/>
            <w:vAlign w:val="center"/>
          </w:tcPr>
          <w:p w14:paraId="330BDA8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机柜</w:t>
            </w:r>
          </w:p>
        </w:tc>
        <w:tc>
          <w:tcPr>
            <w:tcW w:w="750" w:type="dxa"/>
            <w:shd w:val="clear" w:color="auto" w:fill="auto"/>
            <w:vAlign w:val="center"/>
          </w:tcPr>
          <w:p w14:paraId="68CBB25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图腾电子设备（昆山）有限公司</w:t>
            </w:r>
          </w:p>
        </w:tc>
        <w:tc>
          <w:tcPr>
            <w:tcW w:w="584" w:type="dxa"/>
            <w:shd w:val="clear" w:color="auto" w:fill="auto"/>
            <w:vAlign w:val="center"/>
          </w:tcPr>
          <w:p w14:paraId="6985245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昆山/中国</w:t>
            </w:r>
          </w:p>
        </w:tc>
        <w:tc>
          <w:tcPr>
            <w:tcW w:w="1216" w:type="dxa"/>
            <w:shd w:val="clear" w:color="auto" w:fill="auto"/>
            <w:vAlign w:val="center"/>
          </w:tcPr>
          <w:p w14:paraId="33CF358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91320583771519898A</w:t>
            </w:r>
          </w:p>
        </w:tc>
        <w:tc>
          <w:tcPr>
            <w:tcW w:w="468" w:type="dxa"/>
            <w:shd w:val="clear" w:color="auto" w:fill="auto"/>
            <w:vAlign w:val="center"/>
          </w:tcPr>
          <w:p w14:paraId="2F4570C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中型</w:t>
            </w:r>
          </w:p>
        </w:tc>
        <w:tc>
          <w:tcPr>
            <w:tcW w:w="532" w:type="dxa"/>
            <w:shd w:val="clear" w:color="auto" w:fill="auto"/>
            <w:vAlign w:val="center"/>
          </w:tcPr>
          <w:p w14:paraId="1604825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4609541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6EEAF1C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图腾</w:t>
            </w:r>
          </w:p>
        </w:tc>
        <w:tc>
          <w:tcPr>
            <w:tcW w:w="1983" w:type="dxa"/>
            <w:shd w:val="clear" w:color="auto" w:fill="auto"/>
          </w:tcPr>
          <w:p w14:paraId="464B5FAD">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TD.6637</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1.尺寸:高1850宽600深600；</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2.黑色标准网络机柜。</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3.散热好，占地面积小，外形美观大方;</w:t>
            </w:r>
          </w:p>
        </w:tc>
        <w:tc>
          <w:tcPr>
            <w:tcW w:w="841" w:type="dxa"/>
            <w:shd w:val="clear" w:color="auto" w:fill="auto"/>
            <w:vAlign w:val="center"/>
          </w:tcPr>
          <w:p w14:paraId="54A242CB">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¥3,000</w:t>
            </w:r>
          </w:p>
        </w:tc>
        <w:tc>
          <w:tcPr>
            <w:tcW w:w="417" w:type="dxa"/>
            <w:shd w:val="clear" w:color="auto" w:fill="auto"/>
            <w:vAlign w:val="center"/>
          </w:tcPr>
          <w:p w14:paraId="6FE9428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62A94A1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¥3,000</w:t>
            </w:r>
          </w:p>
        </w:tc>
      </w:tr>
      <w:tr w14:paraId="509C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30ADC14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5</w:t>
            </w:r>
          </w:p>
        </w:tc>
        <w:tc>
          <w:tcPr>
            <w:tcW w:w="633" w:type="dxa"/>
            <w:shd w:val="clear" w:color="auto" w:fill="auto"/>
            <w:vAlign w:val="center"/>
          </w:tcPr>
          <w:p w14:paraId="14DDCB7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交互在线教学终端系统</w:t>
            </w:r>
          </w:p>
        </w:tc>
        <w:tc>
          <w:tcPr>
            <w:tcW w:w="750" w:type="dxa"/>
            <w:shd w:val="clear" w:color="auto" w:fill="auto"/>
            <w:vAlign w:val="center"/>
          </w:tcPr>
          <w:p w14:paraId="1BD27C6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深圳市智来教育科技有限公司</w:t>
            </w:r>
          </w:p>
        </w:tc>
        <w:tc>
          <w:tcPr>
            <w:tcW w:w="584" w:type="dxa"/>
            <w:shd w:val="clear" w:color="auto" w:fill="auto"/>
            <w:vAlign w:val="center"/>
          </w:tcPr>
          <w:p w14:paraId="74FC3B4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深圳/中国</w:t>
            </w:r>
          </w:p>
        </w:tc>
        <w:tc>
          <w:tcPr>
            <w:tcW w:w="1216" w:type="dxa"/>
            <w:shd w:val="clear" w:color="auto" w:fill="auto"/>
            <w:vAlign w:val="center"/>
          </w:tcPr>
          <w:p w14:paraId="0B7B499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91440300MA5FLUY29D</w:t>
            </w:r>
          </w:p>
        </w:tc>
        <w:tc>
          <w:tcPr>
            <w:tcW w:w="468" w:type="dxa"/>
            <w:shd w:val="clear" w:color="auto" w:fill="auto"/>
            <w:vAlign w:val="center"/>
          </w:tcPr>
          <w:p w14:paraId="13C4140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小型</w:t>
            </w:r>
          </w:p>
        </w:tc>
        <w:tc>
          <w:tcPr>
            <w:tcW w:w="532" w:type="dxa"/>
            <w:shd w:val="clear" w:color="auto" w:fill="auto"/>
            <w:vAlign w:val="center"/>
          </w:tcPr>
          <w:p w14:paraId="6441446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36E93666">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2BD8B5E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VOXELSENSE</w:t>
            </w:r>
          </w:p>
        </w:tc>
        <w:tc>
          <w:tcPr>
            <w:tcW w:w="1983" w:type="dxa"/>
            <w:shd w:val="clear" w:color="auto" w:fill="auto"/>
          </w:tcPr>
          <w:p w14:paraId="33C655E0">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A600</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系统每套包含一体机终端1套，3D追踪眼镜1副，3D非追踪眼镜1副，空间交互笔1支，电源线1根，键盘1个，鼠标1个。</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1.底座可左右旋转，转换不同方向，方便观看者观察3D影像及场景。</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2.4个红外传感器并排放置，保证视野范围。</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3.3D姿态调节2s，系统可准确判断眼睛所在位置，根据眼镜视角的不同转换不同视角下的显示内容。</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4.提供Unity3D、OpenGL、UE4等常用三维引擎的SDK开发包，SDK支持两支空间交互笔。</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5.3D视差调节0-6cm。</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6.3D跟踪眼镜一副，具备5个反光点，主动式红外接收，自动匹配，无需人为设置。</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7.3D观看眼镜一副，主动式红外接收，自动匹配，无需人为设置。</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8.可支持两支空间交互笔接入，无电池供电，内置震动器，每支交互笔有三个逻辑按键；支持两支交互笔同时在一个三维场景使用。</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9.CPU性能:I5、内存:8G、硬盘:512SSD、显卡:DDR5/1050ti</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10.27寸主动式立体3D显示跟踪系统，3D显示屏内置红外光学跟踪系统，一体化设计，无外部连接线路。</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11.可支持第三方在线虚拟平台直播系统。</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12. 交互笔支持以下性能。</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 xml:space="preserve">1）功能满足：含一根USB线缆，无电池，不需要充电；具有三个逻辑操作按键，一个RGB指示灯及一个力反馈震动马达及一个六自由度惯性测量芯片；具备3个自由度坐标轴移动、3个自由度坐标轴转动。 </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2）旋转精度满足：绕X轴旋转精度：1°，绕Y轴旋转精度：1°</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 xml:space="preserve">3）定位满足精度：X轴精度：±2mm，Y轴精度：±2mm，Z轴精度：±2mm。 </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 xml:space="preserve">4）分辨率满足：X轴分辨率：2mm，Y轴分辨率：2mm，Z轴分辨率：2mm。 </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13. 跟踪眼镜与观看眼镜接受红外同步信号，红外3D眼镜的透光率35%。</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14. 实际显示物理大小27英寸，有效的物理显示面积590mm×330mm，分辨率:1920*1080p像素 ，图形刷新率为120Hz，可视角度170°。</w:t>
            </w:r>
          </w:p>
        </w:tc>
        <w:tc>
          <w:tcPr>
            <w:tcW w:w="841" w:type="dxa"/>
            <w:shd w:val="clear" w:color="auto" w:fill="auto"/>
            <w:vAlign w:val="center"/>
          </w:tcPr>
          <w:p w14:paraId="5AD943B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¥39,000</w:t>
            </w:r>
          </w:p>
        </w:tc>
        <w:tc>
          <w:tcPr>
            <w:tcW w:w="417" w:type="dxa"/>
            <w:shd w:val="clear" w:color="auto" w:fill="auto"/>
            <w:vAlign w:val="center"/>
          </w:tcPr>
          <w:p w14:paraId="5C08DA4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5AAA416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¥39,000</w:t>
            </w:r>
          </w:p>
        </w:tc>
      </w:tr>
      <w:tr w14:paraId="13B6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16C697E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w:t>
            </w:r>
          </w:p>
        </w:tc>
        <w:tc>
          <w:tcPr>
            <w:tcW w:w="633" w:type="dxa"/>
            <w:shd w:val="clear" w:color="auto" w:fill="auto"/>
            <w:vAlign w:val="center"/>
          </w:tcPr>
          <w:p w14:paraId="5BBE5F7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桌面投屏套件</w:t>
            </w:r>
          </w:p>
        </w:tc>
        <w:tc>
          <w:tcPr>
            <w:tcW w:w="750" w:type="dxa"/>
            <w:shd w:val="clear" w:color="auto" w:fill="auto"/>
            <w:vAlign w:val="center"/>
          </w:tcPr>
          <w:p w14:paraId="3162582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深圳市智来教育科技有限公司</w:t>
            </w:r>
          </w:p>
        </w:tc>
        <w:tc>
          <w:tcPr>
            <w:tcW w:w="584" w:type="dxa"/>
            <w:shd w:val="clear" w:color="auto" w:fill="auto"/>
            <w:vAlign w:val="center"/>
          </w:tcPr>
          <w:p w14:paraId="24DD129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深圳/中国</w:t>
            </w:r>
          </w:p>
        </w:tc>
        <w:tc>
          <w:tcPr>
            <w:tcW w:w="1216" w:type="dxa"/>
            <w:shd w:val="clear" w:color="auto" w:fill="auto"/>
            <w:vAlign w:val="center"/>
          </w:tcPr>
          <w:p w14:paraId="501FABD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91440300MA5FLUY29D</w:t>
            </w:r>
          </w:p>
        </w:tc>
        <w:tc>
          <w:tcPr>
            <w:tcW w:w="468" w:type="dxa"/>
            <w:shd w:val="clear" w:color="auto" w:fill="auto"/>
            <w:vAlign w:val="center"/>
          </w:tcPr>
          <w:p w14:paraId="6A10F1C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小型</w:t>
            </w:r>
          </w:p>
        </w:tc>
        <w:tc>
          <w:tcPr>
            <w:tcW w:w="532" w:type="dxa"/>
            <w:shd w:val="clear" w:color="auto" w:fill="auto"/>
            <w:vAlign w:val="center"/>
          </w:tcPr>
          <w:p w14:paraId="271978B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1738577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677FAA3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VOXELSENSE</w:t>
            </w:r>
          </w:p>
        </w:tc>
        <w:tc>
          <w:tcPr>
            <w:tcW w:w="1983" w:type="dxa"/>
            <w:shd w:val="clear" w:color="auto" w:fill="auto"/>
          </w:tcPr>
          <w:p w14:paraId="27B31A11">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VoxelShare</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1.含外置摄像头，支持中文操作系统；支持1080p 全高清视频录制（高达 ：1920 x 1080 像素）；</w:t>
            </w:r>
          </w:p>
        </w:tc>
        <w:tc>
          <w:tcPr>
            <w:tcW w:w="841" w:type="dxa"/>
            <w:shd w:val="clear" w:color="auto" w:fill="auto"/>
            <w:vAlign w:val="center"/>
          </w:tcPr>
          <w:p w14:paraId="1CFBB63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¥6,320</w:t>
            </w:r>
          </w:p>
        </w:tc>
        <w:tc>
          <w:tcPr>
            <w:tcW w:w="417" w:type="dxa"/>
            <w:shd w:val="clear" w:color="auto" w:fill="auto"/>
            <w:vAlign w:val="center"/>
          </w:tcPr>
          <w:p w14:paraId="7F8A7D7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7EFB8F5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¥6,320</w:t>
            </w:r>
          </w:p>
        </w:tc>
      </w:tr>
      <w:tr w14:paraId="788D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53039A5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7</w:t>
            </w:r>
          </w:p>
        </w:tc>
        <w:tc>
          <w:tcPr>
            <w:tcW w:w="633" w:type="dxa"/>
            <w:shd w:val="clear" w:color="auto" w:fill="auto"/>
            <w:vAlign w:val="center"/>
          </w:tcPr>
          <w:p w14:paraId="4C45B58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思政教学创客平台</w:t>
            </w:r>
          </w:p>
        </w:tc>
        <w:tc>
          <w:tcPr>
            <w:tcW w:w="750" w:type="dxa"/>
            <w:shd w:val="clear" w:color="auto" w:fill="auto"/>
            <w:vAlign w:val="center"/>
          </w:tcPr>
          <w:p w14:paraId="2952E546">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中科数字（北京）技术发展有限公司</w:t>
            </w:r>
          </w:p>
        </w:tc>
        <w:tc>
          <w:tcPr>
            <w:tcW w:w="584" w:type="dxa"/>
            <w:shd w:val="clear" w:color="auto" w:fill="auto"/>
            <w:vAlign w:val="center"/>
          </w:tcPr>
          <w:p w14:paraId="6C327C5A">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北京/中国</w:t>
            </w:r>
          </w:p>
        </w:tc>
        <w:tc>
          <w:tcPr>
            <w:tcW w:w="1216" w:type="dxa"/>
            <w:shd w:val="clear" w:color="auto" w:fill="auto"/>
            <w:vAlign w:val="center"/>
          </w:tcPr>
          <w:p w14:paraId="67D9854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91110106795995506B</w:t>
            </w:r>
          </w:p>
        </w:tc>
        <w:tc>
          <w:tcPr>
            <w:tcW w:w="468" w:type="dxa"/>
            <w:shd w:val="clear" w:color="auto" w:fill="auto"/>
            <w:vAlign w:val="center"/>
          </w:tcPr>
          <w:p w14:paraId="1EDBB78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小型</w:t>
            </w:r>
          </w:p>
        </w:tc>
        <w:tc>
          <w:tcPr>
            <w:tcW w:w="532" w:type="dxa"/>
            <w:shd w:val="clear" w:color="auto" w:fill="auto"/>
            <w:vAlign w:val="center"/>
          </w:tcPr>
          <w:p w14:paraId="6E1BDC9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3DE9F840">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53E58B0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墨孖</w:t>
            </w:r>
          </w:p>
        </w:tc>
        <w:tc>
          <w:tcPr>
            <w:tcW w:w="1983" w:type="dxa"/>
            <w:shd w:val="clear" w:color="auto" w:fill="auto"/>
          </w:tcPr>
          <w:p w14:paraId="2813C5AB">
            <w:pPr>
              <w:widowControl/>
              <w:tabs>
                <w:tab w:val="left" w:pos="264"/>
              </w:tabs>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MZ-01</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 采用极简设计风格，使用者可通过拖拉拽的方式，零代码完成VR内容的创作。</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 具备项目分类管理、编辑功能，可新建分类页，对本地项目进行分类展示，移动，导入与导出。</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 支持批量导入/导出常用的模型文件、纹理图片、音频文件、视频文件、文档文件（ppt、pptx、pdf）。</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 支持对单个模型进行快速分解，可分解形成带有详细层级关系的子物体列表。</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5. 支持对物体添加自定义属性标识。</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6. 支持快速调节物体的中心点，支持27种调节方式。</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7. 支持模型的真实材质效果，包含漫反射贴图、法线贴图、反射贴图、AO贴图及相应数值调节。</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8. 支持模型扩展shader显示效果，包含磨砂玻璃模式、灰度图模式、网格线模式、溶解模式等。</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9. 支持模型物理属性效果：刚体碰撞效果，重力。</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10. 支持多种灯光类型，包括聚光灯、点光源、平行光等。支持基础属性调节，包括光照强度，光照颜色，光照范围，角度，阴影。</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11. 支持3d文字，可以设置3d文字的显示内容，字体，大小，对齐方式，颜色等。</w:t>
            </w:r>
          </w:p>
        </w:tc>
        <w:tc>
          <w:tcPr>
            <w:tcW w:w="841" w:type="dxa"/>
            <w:shd w:val="clear" w:color="auto" w:fill="auto"/>
            <w:vAlign w:val="center"/>
          </w:tcPr>
          <w:p w14:paraId="1992EC1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¥38,000</w:t>
            </w:r>
          </w:p>
        </w:tc>
        <w:tc>
          <w:tcPr>
            <w:tcW w:w="417" w:type="dxa"/>
            <w:shd w:val="clear" w:color="auto" w:fill="auto"/>
            <w:vAlign w:val="center"/>
          </w:tcPr>
          <w:p w14:paraId="3478065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7B975B1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¥38,000</w:t>
            </w:r>
          </w:p>
        </w:tc>
      </w:tr>
      <w:tr w14:paraId="3E3D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69AE9F8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8</w:t>
            </w:r>
          </w:p>
        </w:tc>
        <w:tc>
          <w:tcPr>
            <w:tcW w:w="633" w:type="dxa"/>
            <w:shd w:val="clear" w:color="auto" w:fill="auto"/>
            <w:vAlign w:val="center"/>
          </w:tcPr>
          <w:p w14:paraId="6B2A155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思政课程红色资源库</w:t>
            </w:r>
          </w:p>
        </w:tc>
        <w:tc>
          <w:tcPr>
            <w:tcW w:w="750" w:type="dxa"/>
            <w:shd w:val="clear" w:color="auto" w:fill="auto"/>
            <w:vAlign w:val="center"/>
          </w:tcPr>
          <w:p w14:paraId="48829A8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湖南大猫信息科技有限公司</w:t>
            </w:r>
          </w:p>
        </w:tc>
        <w:tc>
          <w:tcPr>
            <w:tcW w:w="584" w:type="dxa"/>
            <w:shd w:val="clear" w:color="auto" w:fill="auto"/>
            <w:vAlign w:val="center"/>
          </w:tcPr>
          <w:p w14:paraId="556E1B4E">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湖南/中国</w:t>
            </w:r>
          </w:p>
        </w:tc>
        <w:tc>
          <w:tcPr>
            <w:tcW w:w="1216" w:type="dxa"/>
            <w:shd w:val="clear" w:color="auto" w:fill="auto"/>
            <w:vAlign w:val="center"/>
          </w:tcPr>
          <w:p w14:paraId="7C1A745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91430103MA4LHG6408</w:t>
            </w:r>
          </w:p>
        </w:tc>
        <w:tc>
          <w:tcPr>
            <w:tcW w:w="468" w:type="dxa"/>
            <w:shd w:val="clear" w:color="auto" w:fill="auto"/>
            <w:vAlign w:val="center"/>
          </w:tcPr>
          <w:p w14:paraId="1DEF561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小型</w:t>
            </w:r>
          </w:p>
        </w:tc>
        <w:tc>
          <w:tcPr>
            <w:tcW w:w="532" w:type="dxa"/>
            <w:shd w:val="clear" w:color="auto" w:fill="auto"/>
            <w:vAlign w:val="center"/>
          </w:tcPr>
          <w:p w14:paraId="01C5F09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21ABBAF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54300446">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大猫科技</w:t>
            </w:r>
          </w:p>
        </w:tc>
        <w:tc>
          <w:tcPr>
            <w:tcW w:w="1983" w:type="dxa"/>
            <w:shd w:val="clear" w:color="auto" w:fill="auto"/>
          </w:tcPr>
          <w:p w14:paraId="5120D5E8">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V1.0</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1.支持交互在线教学终端系统教学使用；</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新红军长征—爬雪山：体验者可以穿越到红军长征的场景中，体验革命先驱的艰辛道路。体验者身处真实震撼的雪景，耳边呼啸的寒风诉说着红军的艰苦。风雪中屹立着的红军、顶着阻碍前行的战友、还有丰碑中的军需处长，无一不在传递着革命先驱们的精神意志。</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强渡大渡河：体验者将扮演一名勇士，带领队友首先进行夜袭安顺场，第二天强渡大渡河，通过和队友的猛烈进攻，艰难的拿下对岸。可视化、形象化的党史片段，不断提醒党员要不忘来时的路，走好前行的路。</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井冈山会师：“足不出户”重温井冈山革命斗争精神，接受红色革命精神的洗礼和照拂；井冈山胜利会师成了中国革命的象征。井冈山精神，承载着中国共产党人的初心和使命，铸就了中国共产党的伟大革命精神。</w:t>
            </w:r>
          </w:p>
        </w:tc>
        <w:tc>
          <w:tcPr>
            <w:tcW w:w="841" w:type="dxa"/>
            <w:shd w:val="clear" w:color="auto" w:fill="auto"/>
            <w:vAlign w:val="center"/>
          </w:tcPr>
          <w:p w14:paraId="73BB155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¥29,800</w:t>
            </w:r>
          </w:p>
        </w:tc>
        <w:tc>
          <w:tcPr>
            <w:tcW w:w="417" w:type="dxa"/>
            <w:shd w:val="clear" w:color="auto" w:fill="auto"/>
            <w:vAlign w:val="center"/>
          </w:tcPr>
          <w:p w14:paraId="6B2FD385">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24D298D1">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¥29,800</w:t>
            </w:r>
          </w:p>
        </w:tc>
      </w:tr>
      <w:tr w14:paraId="750E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83" w:type="dxa"/>
            <w:shd w:val="clear" w:color="auto" w:fill="auto"/>
            <w:vAlign w:val="center"/>
          </w:tcPr>
          <w:p w14:paraId="52E7365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w:t>
            </w:r>
          </w:p>
        </w:tc>
        <w:tc>
          <w:tcPr>
            <w:tcW w:w="633" w:type="dxa"/>
            <w:shd w:val="clear" w:color="auto" w:fill="auto"/>
            <w:vAlign w:val="center"/>
          </w:tcPr>
          <w:p w14:paraId="0B1D4204">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POE交换机</w:t>
            </w:r>
          </w:p>
        </w:tc>
        <w:tc>
          <w:tcPr>
            <w:tcW w:w="750" w:type="dxa"/>
            <w:shd w:val="clear" w:color="auto" w:fill="auto"/>
            <w:vAlign w:val="center"/>
          </w:tcPr>
          <w:p w14:paraId="7C7A37B7">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深圳市吉祥腾达科技有限公司</w:t>
            </w:r>
          </w:p>
        </w:tc>
        <w:tc>
          <w:tcPr>
            <w:tcW w:w="584" w:type="dxa"/>
            <w:shd w:val="clear" w:color="auto" w:fill="auto"/>
            <w:vAlign w:val="center"/>
          </w:tcPr>
          <w:p w14:paraId="77B8646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深圳/中国</w:t>
            </w:r>
          </w:p>
        </w:tc>
        <w:tc>
          <w:tcPr>
            <w:tcW w:w="1216" w:type="dxa"/>
            <w:shd w:val="clear" w:color="auto" w:fill="auto"/>
            <w:vAlign w:val="center"/>
          </w:tcPr>
          <w:p w14:paraId="77EFFC02">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91440300746604564N</w:t>
            </w:r>
          </w:p>
        </w:tc>
        <w:tc>
          <w:tcPr>
            <w:tcW w:w="468" w:type="dxa"/>
            <w:shd w:val="clear" w:color="auto" w:fill="auto"/>
            <w:vAlign w:val="center"/>
          </w:tcPr>
          <w:p w14:paraId="4CA3D508">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中型</w:t>
            </w:r>
          </w:p>
        </w:tc>
        <w:tc>
          <w:tcPr>
            <w:tcW w:w="532" w:type="dxa"/>
            <w:shd w:val="clear" w:color="auto" w:fill="auto"/>
            <w:vAlign w:val="center"/>
          </w:tcPr>
          <w:p w14:paraId="44307AEF">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男</w:t>
            </w:r>
          </w:p>
        </w:tc>
        <w:tc>
          <w:tcPr>
            <w:tcW w:w="650" w:type="dxa"/>
            <w:shd w:val="clear" w:color="auto" w:fill="auto"/>
            <w:vAlign w:val="center"/>
          </w:tcPr>
          <w:p w14:paraId="12E8F34D">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内资</w:t>
            </w:r>
          </w:p>
        </w:tc>
        <w:tc>
          <w:tcPr>
            <w:tcW w:w="576" w:type="dxa"/>
            <w:shd w:val="clear" w:color="auto" w:fill="auto"/>
            <w:vAlign w:val="center"/>
          </w:tcPr>
          <w:p w14:paraId="0DCA8799">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腾达</w:t>
            </w:r>
          </w:p>
        </w:tc>
        <w:tc>
          <w:tcPr>
            <w:tcW w:w="1983" w:type="dxa"/>
            <w:shd w:val="clear" w:color="auto" w:fill="auto"/>
          </w:tcPr>
          <w:p w14:paraId="2DC0BC05">
            <w:pPr>
              <w:widowControl/>
              <w:jc w:val="lef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TEG1128P-410W24GE+2SFP</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1.接口：24个千兆电口,2个千兆上联光口</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2.其中24个口支持PoE/PoE+供电</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3.交换机容量：52Gbps</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4.包转发率：38.69Mpps</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5.非网管型交换机</w:t>
            </w:r>
            <w:r>
              <w:rPr>
                <w:rFonts w:hint="eastAsia" w:cs="宋体" w:asciiTheme="majorEastAsia" w:hAnsiTheme="majorEastAsia" w:eastAsiaTheme="majorEastAsia"/>
                <w:color w:val="auto"/>
                <w:kern w:val="0"/>
                <w:szCs w:val="21"/>
              </w:rPr>
              <w:br w:type="textWrapping"/>
            </w:r>
            <w:r>
              <w:rPr>
                <w:rFonts w:hint="eastAsia" w:cs="宋体" w:asciiTheme="majorEastAsia" w:hAnsiTheme="majorEastAsia" w:eastAsiaTheme="majorEastAsia"/>
                <w:color w:val="auto"/>
                <w:kern w:val="0"/>
                <w:szCs w:val="21"/>
              </w:rPr>
              <w:t>6.机架式。</w:t>
            </w:r>
          </w:p>
        </w:tc>
        <w:tc>
          <w:tcPr>
            <w:tcW w:w="841" w:type="dxa"/>
            <w:shd w:val="clear" w:color="auto" w:fill="auto"/>
            <w:vAlign w:val="center"/>
          </w:tcPr>
          <w:p w14:paraId="55F9D193">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¥3,980</w:t>
            </w:r>
          </w:p>
        </w:tc>
        <w:tc>
          <w:tcPr>
            <w:tcW w:w="417" w:type="dxa"/>
            <w:shd w:val="clear" w:color="auto" w:fill="auto"/>
            <w:vAlign w:val="center"/>
          </w:tcPr>
          <w:p w14:paraId="6BE9D25C">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c>
          <w:tcPr>
            <w:tcW w:w="1050" w:type="dxa"/>
            <w:shd w:val="clear" w:color="auto" w:fill="auto"/>
            <w:vAlign w:val="center"/>
          </w:tcPr>
          <w:p w14:paraId="04380B16">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¥3,980</w:t>
            </w:r>
          </w:p>
        </w:tc>
      </w:tr>
      <w:tr w14:paraId="75AE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33" w:type="dxa"/>
            <w:gridSpan w:val="12"/>
            <w:shd w:val="clear" w:color="auto" w:fill="auto"/>
            <w:vAlign w:val="center"/>
          </w:tcPr>
          <w:p w14:paraId="3560CDD6">
            <w:pPr>
              <w:widowControl/>
              <w:jc w:val="right"/>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b/>
                <w:bCs/>
                <w:color w:val="auto"/>
                <w:kern w:val="0"/>
                <w:szCs w:val="21"/>
              </w:rPr>
              <w:t>总价（元）</w:t>
            </w:r>
          </w:p>
        </w:tc>
        <w:tc>
          <w:tcPr>
            <w:tcW w:w="1050" w:type="dxa"/>
            <w:shd w:val="clear" w:color="auto" w:fill="auto"/>
            <w:vAlign w:val="center"/>
          </w:tcPr>
          <w:p w14:paraId="5DC55080">
            <w:pPr>
              <w:widowControl/>
              <w:jc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¥148,300</w:t>
            </w:r>
          </w:p>
        </w:tc>
      </w:tr>
    </w:tbl>
    <w:p w14:paraId="191319BE">
      <w:pPr>
        <w:pStyle w:val="13"/>
        <w:numPr>
          <w:numId w:val="0"/>
        </w:numPr>
        <w:ind w:leftChars="0"/>
        <w:rPr>
          <w:rFonts w:hint="eastAsia" w:ascii="黑体" w:hAnsi="黑体" w:eastAsia="黑体"/>
          <w:sz w:val="28"/>
          <w:szCs w:val="28"/>
        </w:rPr>
      </w:pPr>
    </w:p>
    <w:p w14:paraId="27C8A110">
      <w:pPr>
        <w:rPr>
          <w:rFonts w:hint="eastAsia" w:ascii="黑体" w:hAnsi="黑体" w:eastAsia="黑体"/>
          <w:sz w:val="28"/>
          <w:szCs w:val="28"/>
          <w:highlight w:val="yellow"/>
          <w:lang w:eastAsia="zh-CN"/>
        </w:rPr>
      </w:pPr>
      <w:r>
        <w:rPr>
          <w:rFonts w:hint="eastAsia" w:ascii="黑体" w:hAnsi="黑体" w:eastAsia="黑体"/>
          <w:sz w:val="28"/>
          <w:szCs w:val="28"/>
        </w:rPr>
        <w:t>五、评审专家名</w:t>
      </w:r>
      <w:r>
        <w:rPr>
          <w:rFonts w:hint="eastAsia" w:ascii="黑体" w:hAnsi="黑体" w:eastAsia="黑体"/>
          <w:sz w:val="28"/>
          <w:szCs w:val="28"/>
          <w:highlight w:val="none"/>
        </w:rPr>
        <w:t>单：贾川</w:t>
      </w:r>
      <w:r>
        <w:rPr>
          <w:rFonts w:hint="eastAsia" w:ascii="黑体" w:hAnsi="黑体" w:eastAsia="黑体"/>
          <w:sz w:val="28"/>
          <w:szCs w:val="28"/>
          <w:highlight w:val="none"/>
          <w:lang w:eastAsia="zh-CN"/>
        </w:rPr>
        <w:t>、</w:t>
      </w:r>
      <w:r>
        <w:rPr>
          <w:rFonts w:hint="eastAsia" w:ascii="黑体" w:hAnsi="黑体" w:eastAsia="黑体"/>
          <w:sz w:val="28"/>
          <w:szCs w:val="28"/>
          <w:highlight w:val="none"/>
        </w:rPr>
        <w:t>李跃、周惠、黄颖、张连清</w:t>
      </w:r>
      <w:r>
        <w:rPr>
          <w:rFonts w:hint="eastAsia" w:ascii="黑体" w:hAnsi="黑体" w:eastAsia="黑体"/>
          <w:sz w:val="28"/>
          <w:szCs w:val="28"/>
          <w:highlight w:val="none"/>
          <w:lang w:eastAsia="zh-CN"/>
        </w:rPr>
        <w:t>、郑小博、钟名扬</w:t>
      </w:r>
      <w:bookmarkStart w:id="14" w:name="_GoBack"/>
      <w:bookmarkEnd w:id="14"/>
    </w:p>
    <w:p w14:paraId="56D7A041">
      <w:pPr>
        <w:rPr>
          <w:rFonts w:hint="eastAsia" w:ascii="黑体" w:hAnsi="黑体" w:eastAsia="黑体"/>
          <w:sz w:val="28"/>
          <w:szCs w:val="28"/>
          <w:highlight w:val="none"/>
        </w:rPr>
      </w:pPr>
      <w:r>
        <w:rPr>
          <w:rFonts w:hint="eastAsia" w:ascii="黑体" w:hAnsi="黑体" w:eastAsia="黑体"/>
          <w:sz w:val="28"/>
          <w:szCs w:val="28"/>
        </w:rPr>
        <w:t>六、代理服务收费标准及</w:t>
      </w:r>
      <w:r>
        <w:rPr>
          <w:rFonts w:hint="eastAsia" w:ascii="黑体" w:hAnsi="黑体" w:eastAsia="黑体"/>
          <w:sz w:val="28"/>
          <w:szCs w:val="28"/>
          <w:highlight w:val="none"/>
        </w:rPr>
        <w:t>金额：</w:t>
      </w:r>
      <w:r>
        <w:rPr>
          <w:rFonts w:hint="eastAsia" w:ascii="黑体" w:hAnsi="黑体" w:eastAsia="黑体"/>
          <w:sz w:val="28"/>
          <w:szCs w:val="28"/>
          <w:highlight w:val="none"/>
          <w:lang w:val="en-US" w:eastAsia="zh-CN"/>
        </w:rPr>
        <w:t>0.2225</w:t>
      </w:r>
      <w:r>
        <w:rPr>
          <w:rFonts w:hint="eastAsia" w:ascii="黑体" w:hAnsi="黑体" w:eastAsia="黑体"/>
          <w:sz w:val="28"/>
          <w:szCs w:val="28"/>
          <w:highlight w:val="none"/>
        </w:rPr>
        <w:t>万元</w:t>
      </w:r>
    </w:p>
    <w:p w14:paraId="139DAB31">
      <w:pPr>
        <w:ind w:firstLine="560" w:firstLineChars="200"/>
        <w:rPr>
          <w:rFonts w:hint="eastAsia" w:ascii="仿宋" w:hAnsi="仿宋" w:eastAsia="仿宋"/>
          <w:kern w:val="0"/>
          <w:sz w:val="28"/>
          <w:szCs w:val="28"/>
        </w:rPr>
      </w:pPr>
      <w:r>
        <w:rPr>
          <w:rFonts w:hint="eastAsia" w:ascii="仿宋" w:hAnsi="仿宋" w:eastAsia="仿宋"/>
          <w:kern w:val="0"/>
          <w:sz w:val="28"/>
          <w:szCs w:val="28"/>
        </w:rPr>
        <w:t>收费标准详见招标文件</w:t>
      </w:r>
    </w:p>
    <w:p w14:paraId="22BD3212">
      <w:pPr>
        <w:rPr>
          <w:rFonts w:hint="eastAsia" w:ascii="黑体" w:hAnsi="黑体" w:eastAsia="黑体"/>
          <w:sz w:val="28"/>
          <w:szCs w:val="28"/>
        </w:rPr>
      </w:pPr>
      <w:r>
        <w:rPr>
          <w:rFonts w:hint="eastAsia" w:ascii="黑体" w:hAnsi="黑体" w:eastAsia="黑体"/>
          <w:sz w:val="28"/>
          <w:szCs w:val="28"/>
        </w:rPr>
        <w:t>七、公告期限</w:t>
      </w:r>
    </w:p>
    <w:p w14:paraId="4F36AA04">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自本公告发布之日起1个工作日。</w:t>
      </w:r>
    </w:p>
    <w:p w14:paraId="7F252E3F">
      <w:pPr>
        <w:rPr>
          <w:rFonts w:hint="eastAsia" w:ascii="黑体" w:hAnsi="黑体" w:eastAsia="黑体" w:cs="仿宋"/>
          <w:sz w:val="28"/>
          <w:szCs w:val="28"/>
        </w:rPr>
      </w:pPr>
      <w:r>
        <w:rPr>
          <w:rFonts w:hint="eastAsia" w:ascii="黑体" w:hAnsi="黑体" w:eastAsia="黑体" w:cs="仿宋"/>
          <w:sz w:val="28"/>
          <w:szCs w:val="28"/>
        </w:rPr>
        <w:t>八、其他补充事宜</w:t>
      </w:r>
    </w:p>
    <w:p w14:paraId="5E7DE209">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本项目采用综合评分法</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第一名北京华星中讯科技有限公司，得分9</w:t>
      </w:r>
      <w:r>
        <w:rPr>
          <w:rFonts w:hint="eastAsia" w:ascii="仿宋" w:hAnsi="仿宋" w:eastAsia="仿宋" w:cs="宋体"/>
          <w:kern w:val="0"/>
          <w:sz w:val="28"/>
          <w:szCs w:val="28"/>
          <w:highlight w:val="none"/>
          <w:lang w:val="en-US" w:eastAsia="zh-CN"/>
        </w:rPr>
        <w:t>6</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57</w:t>
      </w:r>
      <w:r>
        <w:rPr>
          <w:rFonts w:hint="eastAsia" w:ascii="仿宋" w:hAnsi="仿宋" w:eastAsia="仿宋" w:cs="宋体"/>
          <w:kern w:val="0"/>
          <w:sz w:val="28"/>
          <w:szCs w:val="28"/>
          <w:highlight w:val="none"/>
        </w:rPr>
        <w:t>分</w:t>
      </w:r>
    </w:p>
    <w:p w14:paraId="145ECE3C">
      <w:pPr>
        <w:rPr>
          <w:rFonts w:hint="eastAsia" w:ascii="黑体" w:hAnsi="黑体" w:eastAsia="黑体" w:cs="宋体"/>
          <w:kern w:val="0"/>
          <w:sz w:val="28"/>
          <w:szCs w:val="28"/>
          <w:highlight w:val="none"/>
        </w:rPr>
      </w:pPr>
      <w:r>
        <w:rPr>
          <w:rFonts w:hint="eastAsia" w:ascii="黑体" w:hAnsi="黑体" w:eastAsia="黑体" w:cs="宋体"/>
          <w:kern w:val="0"/>
          <w:sz w:val="28"/>
          <w:szCs w:val="28"/>
          <w:highlight w:val="none"/>
        </w:rPr>
        <w:t>九、凡对本次公告内容提出询问，请按以下方式联系。</w:t>
      </w:r>
    </w:p>
    <w:p w14:paraId="141A9E0E">
      <w:pPr>
        <w:ind w:firstLine="560" w:firstLineChars="200"/>
        <w:rPr>
          <w:rFonts w:hint="eastAsia" w:ascii="仿宋" w:hAnsi="仿宋" w:eastAsia="仿宋" w:cs="宋体"/>
          <w:kern w:val="0"/>
          <w:sz w:val="28"/>
          <w:szCs w:val="28"/>
        </w:rPr>
      </w:pPr>
      <w:bookmarkStart w:id="2" w:name="_Toc28359023"/>
      <w:bookmarkStart w:id="3" w:name="_Toc35393810"/>
      <w:bookmarkStart w:id="4" w:name="_Toc35393641"/>
      <w:bookmarkStart w:id="5" w:name="_Toc28359100"/>
      <w:r>
        <w:rPr>
          <w:rFonts w:hint="eastAsia" w:ascii="仿宋" w:hAnsi="仿宋" w:eastAsia="仿宋" w:cs="宋体"/>
          <w:kern w:val="0"/>
          <w:sz w:val="28"/>
          <w:szCs w:val="28"/>
        </w:rPr>
        <w:t>1.采购人信息</w:t>
      </w:r>
      <w:bookmarkEnd w:id="2"/>
      <w:bookmarkEnd w:id="3"/>
      <w:bookmarkEnd w:id="4"/>
      <w:bookmarkEnd w:id="5"/>
    </w:p>
    <w:p w14:paraId="308928F4">
      <w:pPr>
        <w:ind w:firstLine="560" w:firstLineChars="200"/>
        <w:rPr>
          <w:rFonts w:hint="eastAsia" w:ascii="仿宋" w:hAnsi="仿宋" w:eastAsia="仿宋" w:cs="宋体"/>
          <w:kern w:val="0"/>
          <w:sz w:val="28"/>
          <w:szCs w:val="28"/>
        </w:rPr>
      </w:pPr>
      <w:bookmarkStart w:id="6" w:name="_Toc28359101"/>
      <w:bookmarkStart w:id="7" w:name="_Toc28359024"/>
      <w:bookmarkStart w:id="8" w:name="_Toc35393642"/>
      <w:bookmarkStart w:id="9" w:name="_Toc35393811"/>
      <w:r>
        <w:rPr>
          <w:rFonts w:hint="eastAsia" w:ascii="仿宋" w:hAnsi="仿宋" w:eastAsia="仿宋" w:cs="宋体"/>
          <w:kern w:val="0"/>
          <w:sz w:val="28"/>
          <w:szCs w:val="28"/>
        </w:rPr>
        <w:t>名    称：北京信息科技大学</w:t>
      </w:r>
    </w:p>
    <w:p w14:paraId="4AB49CC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地    址：北京市昌平区太行路55号</w:t>
      </w:r>
    </w:p>
    <w:p w14:paraId="3F194E36">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联系方式：杨老师010-80187236</w:t>
      </w:r>
    </w:p>
    <w:p w14:paraId="02A0994F">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电子邮箱：</w:t>
      </w: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HYPERLINK "mailto:zcc@bistu.edu.cn"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zcc@bistu.edu.cn</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 xml:space="preserve">  </w:t>
      </w:r>
    </w:p>
    <w:p w14:paraId="3129A906">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2.采购代理机构信息</w:t>
      </w:r>
      <w:bookmarkEnd w:id="6"/>
      <w:bookmarkEnd w:id="7"/>
      <w:bookmarkEnd w:id="8"/>
      <w:bookmarkEnd w:id="9"/>
    </w:p>
    <w:p w14:paraId="6763E2C4">
      <w:pPr>
        <w:ind w:firstLine="560" w:firstLineChars="200"/>
        <w:rPr>
          <w:rFonts w:hint="eastAsia" w:ascii="仿宋" w:hAnsi="仿宋" w:eastAsia="仿宋" w:cs="宋体"/>
          <w:kern w:val="0"/>
          <w:sz w:val="28"/>
          <w:szCs w:val="28"/>
        </w:rPr>
      </w:pPr>
      <w:bookmarkStart w:id="10" w:name="_Toc35393643"/>
      <w:bookmarkStart w:id="11" w:name="_Toc35393812"/>
      <w:bookmarkStart w:id="12" w:name="_Toc28359025"/>
      <w:bookmarkStart w:id="13" w:name="_Toc28359102"/>
      <w:r>
        <w:rPr>
          <w:rFonts w:hint="eastAsia" w:ascii="仿宋" w:hAnsi="仿宋" w:eastAsia="仿宋" w:cs="宋体"/>
          <w:kern w:val="0"/>
          <w:sz w:val="28"/>
          <w:szCs w:val="28"/>
        </w:rPr>
        <w:t>名    称：华采招标集团有限公司</w:t>
      </w:r>
    </w:p>
    <w:p w14:paraId="7DFF7402">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地    址：北京市丰台区广安路9号国投财富广场6号楼1601室</w:t>
      </w:r>
    </w:p>
    <w:p w14:paraId="4C1265C4">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联系方式：010-63509799-8038、8076</w:t>
      </w:r>
    </w:p>
    <w:p w14:paraId="5D58BEB1">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电子邮箱：hczb103@163.com </w:t>
      </w:r>
    </w:p>
    <w:p w14:paraId="6483C9F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3.项目</w:t>
      </w:r>
      <w:r>
        <w:rPr>
          <w:rFonts w:ascii="仿宋" w:hAnsi="仿宋" w:eastAsia="仿宋" w:cs="宋体"/>
          <w:kern w:val="0"/>
          <w:sz w:val="28"/>
          <w:szCs w:val="28"/>
        </w:rPr>
        <w:t>联系方式</w:t>
      </w:r>
      <w:bookmarkEnd w:id="10"/>
      <w:bookmarkEnd w:id="11"/>
      <w:bookmarkEnd w:id="12"/>
      <w:bookmarkEnd w:id="13"/>
    </w:p>
    <w:p w14:paraId="5E8596DE">
      <w:pPr>
        <w:ind w:firstLine="560" w:firstLineChars="200"/>
        <w:rPr>
          <w:rFonts w:hint="eastAsia" w:ascii="仿宋" w:hAnsi="仿宋" w:eastAsia="仿宋" w:cs="宋体"/>
          <w:kern w:val="0"/>
          <w:sz w:val="28"/>
          <w:szCs w:val="28"/>
        </w:rPr>
      </w:pPr>
      <w:r>
        <w:rPr>
          <w:rFonts w:ascii="仿宋" w:hAnsi="仿宋" w:eastAsia="仿宋" w:cs="宋体"/>
          <w:kern w:val="0"/>
          <w:sz w:val="28"/>
          <w:szCs w:val="28"/>
        </w:rPr>
        <w:t>项目联系人：</w:t>
      </w:r>
      <w:r>
        <w:rPr>
          <w:rFonts w:hint="eastAsia" w:ascii="仿宋" w:hAnsi="仿宋" w:eastAsia="仿宋" w:cs="宋体"/>
          <w:kern w:val="0"/>
          <w:sz w:val="28"/>
          <w:szCs w:val="28"/>
        </w:rPr>
        <w:t>崔丽洁、赵娜、马春娟、刘金秀、金珊、贾东敏、姚冲、马凯</w:t>
      </w:r>
    </w:p>
    <w:p w14:paraId="70AEC2EA">
      <w:pPr>
        <w:ind w:firstLine="560" w:firstLineChars="200"/>
        <w:rPr>
          <w:rFonts w:hint="eastAsia" w:ascii="仿宋" w:hAnsi="仿宋" w:eastAsia="仿宋" w:cs="宋体"/>
          <w:kern w:val="0"/>
          <w:sz w:val="28"/>
          <w:szCs w:val="28"/>
        </w:rPr>
        <w:sectPr>
          <w:pgSz w:w="11906" w:h="16838"/>
          <w:pgMar w:top="1440" w:right="1800" w:bottom="1440" w:left="1800" w:header="851" w:footer="992" w:gutter="0"/>
          <w:cols w:space="425" w:num="1"/>
          <w:docGrid w:type="lines" w:linePitch="312" w:charSpace="0"/>
        </w:sectPr>
      </w:pPr>
      <w:r>
        <w:rPr>
          <w:rFonts w:ascii="仿宋" w:hAnsi="仿宋" w:eastAsia="仿宋" w:cs="宋体"/>
          <w:kern w:val="0"/>
          <w:sz w:val="28"/>
          <w:szCs w:val="28"/>
        </w:rPr>
        <w:t>电      话：</w:t>
      </w:r>
      <w:r>
        <w:rPr>
          <w:rFonts w:hint="eastAsia" w:ascii="仿宋" w:hAnsi="仿宋" w:eastAsia="仿宋" w:cs="宋体"/>
          <w:kern w:val="0"/>
          <w:sz w:val="28"/>
          <w:szCs w:val="28"/>
        </w:rPr>
        <w:t>010-63509799-8038、8076</w:t>
      </w:r>
    </w:p>
    <w:p w14:paraId="17A742B2">
      <w:pPr>
        <w:rPr>
          <w:rFonts w:hint="default" w:ascii="黑体" w:hAnsi="黑体" w:eastAsia="黑体" w:cs="宋体"/>
          <w:kern w:val="0"/>
          <w:sz w:val="28"/>
          <w:szCs w:val="28"/>
          <w:highlight w:val="none"/>
          <w:lang w:val="en-US" w:eastAsia="zh-CN"/>
        </w:rPr>
      </w:pPr>
      <w:r>
        <w:rPr>
          <w:rFonts w:hint="eastAsia" w:ascii="黑体" w:hAnsi="黑体" w:eastAsia="黑体" w:cs="宋体"/>
          <w:kern w:val="0"/>
          <w:sz w:val="28"/>
          <w:szCs w:val="28"/>
          <w:highlight w:val="none"/>
          <w:lang w:val="en-US" w:eastAsia="zh-CN"/>
        </w:rPr>
        <w:t>十</w:t>
      </w:r>
      <w:r>
        <w:rPr>
          <w:rFonts w:hint="eastAsia" w:ascii="黑体" w:hAnsi="黑体" w:eastAsia="黑体" w:cs="宋体"/>
          <w:kern w:val="0"/>
          <w:sz w:val="28"/>
          <w:szCs w:val="28"/>
          <w:highlight w:val="none"/>
        </w:rPr>
        <w:t>、</w:t>
      </w:r>
      <w:r>
        <w:rPr>
          <w:rFonts w:hint="eastAsia" w:ascii="黑体" w:hAnsi="黑体" w:eastAsia="黑体" w:cs="宋体"/>
          <w:kern w:val="0"/>
          <w:sz w:val="28"/>
          <w:szCs w:val="28"/>
          <w:highlight w:val="none"/>
          <w:lang w:val="en-US" w:eastAsia="zh-CN"/>
        </w:rPr>
        <w:t>中小企业声明函</w:t>
      </w:r>
    </w:p>
    <w:p w14:paraId="3511A611">
      <w:pPr>
        <w:pStyle w:val="13"/>
        <w:rPr>
          <w:rFonts w:hint="eastAsia" w:eastAsia="宋体"/>
          <w:lang w:eastAsia="zh-CN"/>
        </w:rPr>
      </w:pPr>
      <w:r>
        <w:drawing>
          <wp:inline distT="0" distB="0" distL="114300" distR="114300">
            <wp:extent cx="5248275" cy="7153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48275" cy="7153275"/>
                    </a:xfrm>
                    <a:prstGeom prst="rect">
                      <a:avLst/>
                    </a:prstGeom>
                    <a:noFill/>
                    <a:ln>
                      <a:noFill/>
                    </a:ln>
                  </pic:spPr>
                </pic:pic>
              </a:graphicData>
            </a:graphic>
          </wp:inline>
        </w:drawing>
      </w:r>
      <w:r>
        <w:drawing>
          <wp:inline distT="0" distB="0" distL="114300" distR="114300">
            <wp:extent cx="5271135" cy="7390765"/>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739076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FFC21"/>
    <w:multiLevelType w:val="singleLevel"/>
    <w:tmpl w:val="DA8FFC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4826CC"/>
    <w:rsid w:val="000661CF"/>
    <w:rsid w:val="00073E2F"/>
    <w:rsid w:val="000C6FDA"/>
    <w:rsid w:val="000F07CF"/>
    <w:rsid w:val="00193BDE"/>
    <w:rsid w:val="00195A62"/>
    <w:rsid w:val="001A275D"/>
    <w:rsid w:val="001B7382"/>
    <w:rsid w:val="001C1B72"/>
    <w:rsid w:val="00202E66"/>
    <w:rsid w:val="00226997"/>
    <w:rsid w:val="0024428D"/>
    <w:rsid w:val="00253EAA"/>
    <w:rsid w:val="00286C39"/>
    <w:rsid w:val="002C2720"/>
    <w:rsid w:val="002E4E61"/>
    <w:rsid w:val="002F459C"/>
    <w:rsid w:val="00376CD0"/>
    <w:rsid w:val="003F7611"/>
    <w:rsid w:val="004068FE"/>
    <w:rsid w:val="004159B1"/>
    <w:rsid w:val="00416439"/>
    <w:rsid w:val="00442A4C"/>
    <w:rsid w:val="00447DA5"/>
    <w:rsid w:val="00476331"/>
    <w:rsid w:val="004826CC"/>
    <w:rsid w:val="00483ECD"/>
    <w:rsid w:val="004A1095"/>
    <w:rsid w:val="004A1A2B"/>
    <w:rsid w:val="004B4064"/>
    <w:rsid w:val="005418BB"/>
    <w:rsid w:val="00557117"/>
    <w:rsid w:val="005733EC"/>
    <w:rsid w:val="00593007"/>
    <w:rsid w:val="005F4479"/>
    <w:rsid w:val="00613A69"/>
    <w:rsid w:val="006145B2"/>
    <w:rsid w:val="006449CC"/>
    <w:rsid w:val="00646852"/>
    <w:rsid w:val="006B24F7"/>
    <w:rsid w:val="006D2E88"/>
    <w:rsid w:val="00710CA2"/>
    <w:rsid w:val="007143C2"/>
    <w:rsid w:val="00727EA2"/>
    <w:rsid w:val="0073110E"/>
    <w:rsid w:val="00745397"/>
    <w:rsid w:val="00750B61"/>
    <w:rsid w:val="007528D6"/>
    <w:rsid w:val="007E1BB4"/>
    <w:rsid w:val="008067A5"/>
    <w:rsid w:val="00807BBE"/>
    <w:rsid w:val="00827126"/>
    <w:rsid w:val="00841660"/>
    <w:rsid w:val="008A7722"/>
    <w:rsid w:val="009052E2"/>
    <w:rsid w:val="009427D5"/>
    <w:rsid w:val="009449DC"/>
    <w:rsid w:val="009456AB"/>
    <w:rsid w:val="00A52030"/>
    <w:rsid w:val="00A87C49"/>
    <w:rsid w:val="00B87EAD"/>
    <w:rsid w:val="00B91935"/>
    <w:rsid w:val="00C0426C"/>
    <w:rsid w:val="00C6722D"/>
    <w:rsid w:val="00CA5A81"/>
    <w:rsid w:val="00CB4E57"/>
    <w:rsid w:val="00D2455F"/>
    <w:rsid w:val="00D265A0"/>
    <w:rsid w:val="00D333A6"/>
    <w:rsid w:val="00D92F84"/>
    <w:rsid w:val="00E6784A"/>
    <w:rsid w:val="00EF04AD"/>
    <w:rsid w:val="00F076AA"/>
    <w:rsid w:val="00F07EDC"/>
    <w:rsid w:val="00F27DBC"/>
    <w:rsid w:val="00F57185"/>
    <w:rsid w:val="038A1CB4"/>
    <w:rsid w:val="04A2770C"/>
    <w:rsid w:val="052C6F6B"/>
    <w:rsid w:val="05307841"/>
    <w:rsid w:val="05B60748"/>
    <w:rsid w:val="082C5068"/>
    <w:rsid w:val="0A283ED3"/>
    <w:rsid w:val="0A2D3192"/>
    <w:rsid w:val="0DF742E8"/>
    <w:rsid w:val="0E4B1F3E"/>
    <w:rsid w:val="0F2E33E2"/>
    <w:rsid w:val="0F6310DF"/>
    <w:rsid w:val="10FB396F"/>
    <w:rsid w:val="12452032"/>
    <w:rsid w:val="13B3480E"/>
    <w:rsid w:val="144162BD"/>
    <w:rsid w:val="149E6473"/>
    <w:rsid w:val="154C6414"/>
    <w:rsid w:val="18C94647"/>
    <w:rsid w:val="19306172"/>
    <w:rsid w:val="198539A6"/>
    <w:rsid w:val="1EF26B32"/>
    <w:rsid w:val="1F9A0F77"/>
    <w:rsid w:val="200B40F4"/>
    <w:rsid w:val="2099122F"/>
    <w:rsid w:val="21C01625"/>
    <w:rsid w:val="21F1204D"/>
    <w:rsid w:val="23BD06C1"/>
    <w:rsid w:val="241E546F"/>
    <w:rsid w:val="247D50F0"/>
    <w:rsid w:val="2A06602A"/>
    <w:rsid w:val="2AA9723B"/>
    <w:rsid w:val="2AEA2557"/>
    <w:rsid w:val="2BF276F0"/>
    <w:rsid w:val="2C163734"/>
    <w:rsid w:val="33723946"/>
    <w:rsid w:val="352168DB"/>
    <w:rsid w:val="36F97234"/>
    <w:rsid w:val="38051790"/>
    <w:rsid w:val="3B9F72A2"/>
    <w:rsid w:val="3C5A766D"/>
    <w:rsid w:val="3C9F47B0"/>
    <w:rsid w:val="3DD0408A"/>
    <w:rsid w:val="40BB317A"/>
    <w:rsid w:val="414601C0"/>
    <w:rsid w:val="41CB2DDD"/>
    <w:rsid w:val="424A4FC5"/>
    <w:rsid w:val="451B323E"/>
    <w:rsid w:val="4AD70029"/>
    <w:rsid w:val="50CB0952"/>
    <w:rsid w:val="51246EB8"/>
    <w:rsid w:val="526806C6"/>
    <w:rsid w:val="533125AA"/>
    <w:rsid w:val="57BB34E2"/>
    <w:rsid w:val="58A67A6A"/>
    <w:rsid w:val="59B46452"/>
    <w:rsid w:val="5A350D04"/>
    <w:rsid w:val="5B6C5E29"/>
    <w:rsid w:val="5C265E59"/>
    <w:rsid w:val="5CDF06A9"/>
    <w:rsid w:val="5CFC60E7"/>
    <w:rsid w:val="5D227420"/>
    <w:rsid w:val="5DEA4819"/>
    <w:rsid w:val="5E547F68"/>
    <w:rsid w:val="605D2255"/>
    <w:rsid w:val="61A25824"/>
    <w:rsid w:val="6410188A"/>
    <w:rsid w:val="64245E28"/>
    <w:rsid w:val="667558B4"/>
    <w:rsid w:val="66B72C1F"/>
    <w:rsid w:val="6B4B6C9F"/>
    <w:rsid w:val="6BBB33D4"/>
    <w:rsid w:val="6C8979A5"/>
    <w:rsid w:val="6D077569"/>
    <w:rsid w:val="6E983DCC"/>
    <w:rsid w:val="6F8E5394"/>
    <w:rsid w:val="70C263F3"/>
    <w:rsid w:val="722A6763"/>
    <w:rsid w:val="72B56DCF"/>
    <w:rsid w:val="739170EC"/>
    <w:rsid w:val="75C42252"/>
    <w:rsid w:val="78006D3F"/>
    <w:rsid w:val="786F0AC7"/>
    <w:rsid w:val="7A534BCB"/>
    <w:rsid w:val="7AD247FB"/>
    <w:rsid w:val="7AF842F9"/>
    <w:rsid w:val="7B1F0964"/>
    <w:rsid w:val="7BE603BC"/>
    <w:rsid w:val="7E750788"/>
    <w:rsid w:val="7EAC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hint="eastAsia" w:ascii="宋体" w:hAnsi="宋体"/>
      <w:kern w:val="0"/>
      <w:sz w:val="20"/>
      <w:szCs w:val="20"/>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autoRedefine/>
    <w:unhideWhenUsed/>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Plain Text"/>
    <w:basedOn w:val="1"/>
    <w:link w:val="29"/>
    <w:autoRedefine/>
    <w:unhideWhenUsed/>
    <w:qFormat/>
    <w:uiPriority w:val="0"/>
    <w:rPr>
      <w:rFonts w:ascii="宋体" w:hAnsi="Courier New" w:eastAsiaTheme="minorEastAsia" w:cstheme="minorBidi"/>
      <w:szCs w:val="22"/>
    </w:rPr>
  </w:style>
  <w:style w:type="paragraph" w:styleId="9">
    <w:name w:val="Balloon Text"/>
    <w:basedOn w:val="1"/>
    <w:link w:val="33"/>
    <w:autoRedefine/>
    <w:semiHidden/>
    <w:unhideWhenUsed/>
    <w:qFormat/>
    <w:uiPriority w:val="99"/>
    <w:rPr>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jc w:val="left"/>
    </w:pPr>
    <w:rPr>
      <w:rFonts w:ascii="Calibri" w:hAnsi="Calibri"/>
      <w:b/>
      <w:bCs/>
      <w:szCs w:val="22"/>
    </w:rPr>
  </w:style>
  <w:style w:type="paragraph" w:styleId="13">
    <w:name w:val="Body Text First Indent 2"/>
    <w:basedOn w:val="7"/>
    <w:autoRedefine/>
    <w:unhideWhenUsed/>
    <w:qFormat/>
    <w:uiPriority w:val="99"/>
    <w:pPr>
      <w:ind w:firstLine="420" w:firstLineChars="200"/>
    </w:pPr>
  </w:style>
  <w:style w:type="table" w:styleId="15">
    <w:name w:val="Table Grid"/>
    <w:basedOn w:val="14"/>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style>
  <w:style w:type="character" w:styleId="18">
    <w:name w:val="FollowedHyperlink"/>
    <w:basedOn w:val="16"/>
    <w:semiHidden/>
    <w:unhideWhenUsed/>
    <w:qFormat/>
    <w:uiPriority w:val="99"/>
    <w:rPr>
      <w:color w:val="000000"/>
      <w:u w:val="none"/>
    </w:rPr>
  </w:style>
  <w:style w:type="character" w:styleId="19">
    <w:name w:val="Emphasis"/>
    <w:basedOn w:val="16"/>
    <w:autoRedefine/>
    <w:qFormat/>
    <w:uiPriority w:val="20"/>
  </w:style>
  <w:style w:type="character" w:styleId="20">
    <w:name w:val="HTML Definition"/>
    <w:basedOn w:val="16"/>
    <w:semiHidden/>
    <w:unhideWhenUsed/>
    <w:qFormat/>
    <w:uiPriority w:val="99"/>
  </w:style>
  <w:style w:type="character" w:styleId="21">
    <w:name w:val="HTML Acronym"/>
    <w:basedOn w:val="16"/>
    <w:semiHidden/>
    <w:unhideWhenUsed/>
    <w:qFormat/>
    <w:uiPriority w:val="99"/>
  </w:style>
  <w:style w:type="character" w:styleId="22">
    <w:name w:val="HTML Variable"/>
    <w:basedOn w:val="16"/>
    <w:semiHidden/>
    <w:unhideWhenUsed/>
    <w:qFormat/>
    <w:uiPriority w:val="99"/>
  </w:style>
  <w:style w:type="character" w:styleId="23">
    <w:name w:val="Hyperlink"/>
    <w:basedOn w:val="16"/>
    <w:semiHidden/>
    <w:unhideWhenUsed/>
    <w:qFormat/>
    <w:uiPriority w:val="99"/>
    <w:rPr>
      <w:color w:val="000000"/>
      <w:u w:val="none"/>
    </w:rPr>
  </w:style>
  <w:style w:type="character" w:styleId="24">
    <w:name w:val="HTML Code"/>
    <w:basedOn w:val="16"/>
    <w:semiHidden/>
    <w:unhideWhenUsed/>
    <w:qFormat/>
    <w:uiPriority w:val="99"/>
    <w:rPr>
      <w:rFonts w:ascii="Courier New" w:hAnsi="Courier New"/>
      <w:sz w:val="20"/>
    </w:rPr>
  </w:style>
  <w:style w:type="character" w:styleId="25">
    <w:name w:val="HTML Cite"/>
    <w:basedOn w:val="16"/>
    <w:semiHidden/>
    <w:unhideWhenUsed/>
    <w:qFormat/>
    <w:uiPriority w:val="99"/>
  </w:style>
  <w:style w:type="character" w:customStyle="1" w:styleId="26">
    <w:name w:val="标题 2 字符"/>
    <w:basedOn w:val="16"/>
    <w:link w:val="3"/>
    <w:autoRedefine/>
    <w:qFormat/>
    <w:uiPriority w:val="0"/>
    <w:rPr>
      <w:rFonts w:ascii="Arial" w:hAnsi="Arial" w:eastAsia="黑体" w:cs="Arial"/>
      <w:b/>
      <w:bCs/>
      <w:sz w:val="32"/>
      <w:szCs w:val="32"/>
    </w:rPr>
  </w:style>
  <w:style w:type="character" w:customStyle="1" w:styleId="27">
    <w:name w:val="标题 1 字符"/>
    <w:basedOn w:val="16"/>
    <w:link w:val="2"/>
    <w:autoRedefine/>
    <w:qFormat/>
    <w:uiPriority w:val="9"/>
    <w:rPr>
      <w:rFonts w:ascii="Times New Roman" w:hAnsi="Times New Roman" w:eastAsia="宋体" w:cs="Times New Roman"/>
      <w:b/>
      <w:bCs/>
      <w:kern w:val="44"/>
      <w:sz w:val="44"/>
      <w:szCs w:val="44"/>
    </w:rPr>
  </w:style>
  <w:style w:type="character" w:customStyle="1" w:styleId="28">
    <w:name w:val="纯文本 字符"/>
    <w:basedOn w:val="16"/>
    <w:autoRedefine/>
    <w:qFormat/>
    <w:uiPriority w:val="99"/>
    <w:rPr>
      <w:rFonts w:hAnsi="Courier New" w:cs="Courier New" w:asciiTheme="minorEastAsia"/>
      <w:szCs w:val="21"/>
    </w:rPr>
  </w:style>
  <w:style w:type="character" w:customStyle="1" w:styleId="29">
    <w:name w:val="纯文本 字符1"/>
    <w:basedOn w:val="16"/>
    <w:link w:val="8"/>
    <w:autoRedefine/>
    <w:qFormat/>
    <w:locked/>
    <w:uiPriority w:val="0"/>
    <w:rPr>
      <w:rFonts w:ascii="宋体" w:hAnsi="Courier New"/>
    </w:rPr>
  </w:style>
  <w:style w:type="character" w:customStyle="1" w:styleId="30">
    <w:name w:val="页眉 字符"/>
    <w:basedOn w:val="16"/>
    <w:link w:val="11"/>
    <w:autoRedefine/>
    <w:qFormat/>
    <w:uiPriority w:val="99"/>
    <w:rPr>
      <w:rFonts w:ascii="Times New Roman" w:hAnsi="Times New Roman" w:eastAsia="宋体" w:cs="Times New Roman"/>
      <w:sz w:val="18"/>
      <w:szCs w:val="18"/>
    </w:rPr>
  </w:style>
  <w:style w:type="character" w:customStyle="1" w:styleId="31">
    <w:name w:val="页脚 字符"/>
    <w:basedOn w:val="16"/>
    <w:link w:val="10"/>
    <w:autoRedefine/>
    <w:qFormat/>
    <w:uiPriority w:val="99"/>
    <w:rPr>
      <w:rFonts w:ascii="Times New Roman" w:hAnsi="Times New Roman" w:eastAsia="宋体" w:cs="Times New Roman"/>
      <w:sz w:val="18"/>
      <w:szCs w:val="18"/>
    </w:rPr>
  </w:style>
  <w:style w:type="character" w:customStyle="1" w:styleId="32">
    <w:name w:val="纯文本 Char1"/>
    <w:autoRedefine/>
    <w:qFormat/>
    <w:uiPriority w:val="0"/>
    <w:rPr>
      <w:rFonts w:ascii="宋体" w:hAnsi="Courier New" w:eastAsia="宋体" w:cs="Times New Roman"/>
      <w:szCs w:val="21"/>
      <w:lang w:val="zh-CN"/>
    </w:rPr>
  </w:style>
  <w:style w:type="character" w:customStyle="1" w:styleId="33">
    <w:name w:val="批注框文本 字符"/>
    <w:basedOn w:val="16"/>
    <w:link w:val="9"/>
    <w:semiHidden/>
    <w:qFormat/>
    <w:uiPriority w:val="99"/>
    <w:rPr>
      <w:kern w:val="2"/>
      <w:sz w:val="18"/>
      <w:szCs w:val="18"/>
    </w:rPr>
  </w:style>
  <w:style w:type="paragraph" w:customStyle="1" w:styleId="34">
    <w:name w:val="0缩进"/>
    <w:basedOn w:val="1"/>
    <w:autoRedefine/>
    <w:qFormat/>
    <w:uiPriority w:val="0"/>
  </w:style>
  <w:style w:type="character" w:customStyle="1" w:styleId="35">
    <w:name w:val="margin_right20"/>
    <w:basedOn w:val="16"/>
    <w:qFormat/>
    <w:uiPriority w:val="0"/>
  </w:style>
  <w:style w:type="character" w:customStyle="1" w:styleId="36">
    <w:name w:val="hover5"/>
    <w:basedOn w:val="16"/>
    <w:qFormat/>
    <w:uiPriority w:val="0"/>
    <w:rPr>
      <w:color w:val="0063BA"/>
    </w:rPr>
  </w:style>
  <w:style w:type="character" w:customStyle="1" w:styleId="37">
    <w:name w:val="active6"/>
    <w:basedOn w:val="16"/>
    <w:qFormat/>
    <w:uiPriority w:val="0"/>
    <w:rPr>
      <w:color w:val="FFFFFF"/>
      <w:shd w:val="clear" w:fill="E22323"/>
    </w:rPr>
  </w:style>
  <w:style w:type="character" w:customStyle="1" w:styleId="38">
    <w:name w:val="cur"/>
    <w:basedOn w:val="16"/>
    <w:qFormat/>
    <w:uiPriority w:val="0"/>
    <w:rPr>
      <w:color w:val="E223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1770</Words>
  <Characters>2241</Characters>
  <Lines>5</Lines>
  <Paragraphs>1</Paragraphs>
  <TotalTime>2</TotalTime>
  <ScaleCrop>false</ScaleCrop>
  <LinksUpToDate>false</LinksUpToDate>
  <CharactersWithSpaces>2259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2020-05-06T05:06:00Z</dcterms:created>
  <dc:creator>111111</dc:creator>
  <cp:lastModifiedBy>i'yih</cp:lastModifiedBy>
  <cp:lastPrinted>2023-02-06T02:09:00Z</cp:lastPrinted>
  <dcterms:modified xsi:type="dcterms:W3CDTF">2025-04-29T05:07:28Z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8BDC24B1D6BC41BEB3EA61E2CEF53449</vt:lpwstr>
  </property>
  <property fmtid="{D5CDD505-2E9C-101B-9397-08002B2CF9AE}" pid="4" name="KSOTemplateDocerSaveRecord">
    <vt:lpwstr>eyJoZGlkIjoiZWIwNTgwYjZjODA3ZDM4YmE5OThkNTYwYjNlZWI3ZjciLCJ1c2VySWQiOiI3Mjg5NzM5MzUifQ==</vt:lpwstr>
  </property>
</Properties>
</file>