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E2919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37BB7C6C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一、项目编号：11000025210200116385-XM001</w:t>
      </w:r>
    </w:p>
    <w:p w14:paraId="2EA11AFE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卫生应急队伍模块化建设演练培训</w:t>
      </w:r>
    </w:p>
    <w:p w14:paraId="7595615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7EC4CD27">
      <w:pPr>
        <w:rPr>
          <w:rFonts w:hint="eastAsia" w:ascii="仿宋" w:hAnsi="仿宋" w:eastAsia="仿宋"/>
          <w:sz w:val="28"/>
          <w:szCs w:val="28"/>
        </w:rPr>
      </w:pPr>
      <w:bookmarkStart w:id="2" w:name="_Hlk39663318"/>
      <w:r>
        <w:rPr>
          <w:rFonts w:hint="eastAsia" w:ascii="仿宋" w:hAnsi="仿宋" w:eastAsia="仿宋"/>
          <w:sz w:val="28"/>
          <w:szCs w:val="28"/>
        </w:rPr>
        <w:t xml:space="preserve">供应商名称：北京联创众升科技有限公司 </w:t>
      </w:r>
    </w:p>
    <w:p w14:paraId="540B05B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bookmarkEnd w:id="2"/>
      <w:r>
        <w:rPr>
          <w:rFonts w:hint="eastAsia" w:ascii="仿宋" w:hAnsi="仿宋" w:eastAsia="仿宋"/>
          <w:sz w:val="28"/>
          <w:szCs w:val="28"/>
        </w:rPr>
        <w:t>北京市海淀区苏州街18号院-4楼16层1602-2室</w:t>
      </w:r>
    </w:p>
    <w:p w14:paraId="45E82390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中标金额：158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万元</w:t>
      </w:r>
    </w:p>
    <w:p w14:paraId="5171F113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1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 w14:paraId="244A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</w:tcPr>
          <w:p w14:paraId="1B3A3D33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73B4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17" w:type="dxa"/>
          </w:tcPr>
          <w:p w14:paraId="58BF9AFC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卫生应急队伍模块化建设演练培训</w:t>
            </w:r>
          </w:p>
          <w:p w14:paraId="49A98CB0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服务范围：开展卫生应急模块化队伍建设项目的日常运作，进行业务培训、实装拉动和综合演练，具体详见招标文件第五章 采购需求。</w:t>
            </w:r>
          </w:p>
          <w:p w14:paraId="08871F4C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服务要求：详见招标文件</w:t>
            </w:r>
          </w:p>
          <w:p w14:paraId="0B97053B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服务时间：自合同签订之日起5个月内完成</w:t>
            </w:r>
          </w:p>
          <w:p w14:paraId="1A60193D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服务标准：满足采购人需求</w:t>
            </w:r>
          </w:p>
        </w:tc>
      </w:tr>
    </w:tbl>
    <w:p w14:paraId="7E8AFF06">
      <w:pPr>
        <w:pStyle w:val="2"/>
      </w:pPr>
    </w:p>
    <w:p w14:paraId="35667381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评审专家名单：张梅艳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姬鸣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范薇莉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王春华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李伟达</w:t>
      </w:r>
    </w:p>
    <w:p w14:paraId="3669EC1D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六、代理服务收费标准及金额：1.773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元。</w:t>
      </w:r>
    </w:p>
    <w:p w14:paraId="1893DC9E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收费标准详见招标文件</w:t>
      </w:r>
    </w:p>
    <w:p w14:paraId="7B836932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B678E2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 w14:paraId="4EC5A36B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0F1B28B3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本项目采用综合评分法。</w:t>
      </w:r>
    </w:p>
    <w:p w14:paraId="1FF512ED">
      <w:pPr>
        <w:pStyle w:val="6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第一名</w:t>
      </w:r>
      <w:r>
        <w:rPr>
          <w:rFonts w:hint="eastAsia" w:ascii="仿宋" w:hAnsi="仿宋" w:eastAsia="仿宋"/>
          <w:sz w:val="28"/>
          <w:szCs w:val="28"/>
        </w:rPr>
        <w:t>北京联创众升科技有限公司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，得分：95.80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分</w:t>
      </w:r>
    </w:p>
    <w:p w14:paraId="17E3D4E8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A6B94B6">
      <w:pPr>
        <w:rPr>
          <w:rFonts w:hint="eastAsia" w:ascii="仿宋" w:hAnsi="仿宋" w:eastAsia="仿宋"/>
          <w:kern w:val="0"/>
          <w:sz w:val="28"/>
          <w:szCs w:val="28"/>
        </w:rPr>
      </w:pPr>
      <w:bookmarkStart w:id="3" w:name="_Toc28359100"/>
      <w:bookmarkStart w:id="4" w:name="_Toc28359023"/>
      <w:bookmarkStart w:id="5" w:name="_Toc35393810"/>
      <w:bookmarkStart w:id="6" w:name="_Toc35393641"/>
      <w:r>
        <w:rPr>
          <w:rFonts w:hint="eastAsia" w:ascii="仿宋" w:hAnsi="仿宋" w:eastAsia="仿宋"/>
          <w:kern w:val="0"/>
          <w:sz w:val="28"/>
          <w:szCs w:val="28"/>
        </w:rPr>
        <w:t>1.</w:t>
      </w:r>
      <w:bookmarkEnd w:id="3"/>
      <w:bookmarkEnd w:id="4"/>
      <w:bookmarkEnd w:id="5"/>
      <w:bookmarkEnd w:id="6"/>
      <w:bookmarkStart w:id="7" w:name="_Toc35393642"/>
      <w:bookmarkStart w:id="8" w:name="_Toc28359101"/>
      <w:bookmarkStart w:id="9" w:name="_Toc35393811"/>
      <w:bookmarkStart w:id="10" w:name="_Toc28359024"/>
      <w:r>
        <w:rPr>
          <w:rFonts w:hint="eastAsia" w:ascii="仿宋" w:hAnsi="仿宋" w:eastAsia="仿宋"/>
          <w:kern w:val="0"/>
          <w:sz w:val="28"/>
          <w:szCs w:val="28"/>
        </w:rPr>
        <w:t xml:space="preserve">采购人名称：北京市卫生健康委员会 </w:t>
      </w:r>
    </w:p>
    <w:p w14:paraId="2C34C816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采购人地址：北京市通州区达济街6号院1号楼</w:t>
      </w:r>
    </w:p>
    <w:p w14:paraId="7FECAFC8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采购人联系人：李老师 </w:t>
      </w:r>
    </w:p>
    <w:p w14:paraId="362089E9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采购人联系方式：010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/>
          <w:kern w:val="0"/>
          <w:sz w:val="28"/>
          <w:szCs w:val="28"/>
        </w:rPr>
        <w:t>55532642</w:t>
      </w:r>
    </w:p>
    <w:p w14:paraId="19578C09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4EA3E752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    称：华采招标集团有限公司</w:t>
      </w:r>
    </w:p>
    <w:p w14:paraId="00EE1B85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　  址：北京市丰台区广安路9号国投财富广场6号楼1601室</w:t>
      </w:r>
    </w:p>
    <w:p w14:paraId="49A271EA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联系方式：崔丽洁、赵娜、马春娟、刘金秀、金珊、贾东敏、姚冲、马凯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010-63509799-8038、8076</w:t>
      </w:r>
    </w:p>
    <w:p w14:paraId="77F90B7A">
      <w:pPr>
        <w:rPr>
          <w:rFonts w:hint="eastAsia" w:ascii="仿宋" w:hAnsi="仿宋" w:eastAsia="仿宋"/>
          <w:kern w:val="0"/>
          <w:sz w:val="28"/>
          <w:szCs w:val="28"/>
        </w:rPr>
      </w:pPr>
      <w:bookmarkStart w:id="11" w:name="_Toc28359025"/>
      <w:bookmarkStart w:id="12" w:name="_Toc28359102"/>
      <w:bookmarkStart w:id="13" w:name="_Toc35393812"/>
      <w:bookmarkStart w:id="14" w:name="_Toc35393643"/>
      <w:r>
        <w:rPr>
          <w:rFonts w:hint="eastAsia" w:ascii="仿宋" w:hAnsi="仿宋" w:eastAsia="仿宋"/>
          <w:kern w:val="0"/>
          <w:sz w:val="28"/>
          <w:szCs w:val="28"/>
        </w:rPr>
        <w:t>3.项目</w:t>
      </w:r>
      <w:r>
        <w:rPr>
          <w:rFonts w:ascii="仿宋" w:hAnsi="仿宋" w:eastAsia="仿宋"/>
          <w:kern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283A3B16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项目联系人：崔丽洁、赵娜、马春娟、刘金秀、金珊、贾东敏、姚冲、马凯</w:t>
      </w:r>
    </w:p>
    <w:p w14:paraId="653C5ED6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电　    话：010-63509799-8038、8076</w:t>
      </w:r>
    </w:p>
    <w:p w14:paraId="6BC0EF80">
      <w:pPr>
        <w:numPr>
          <w:ilvl w:val="0"/>
          <w:numId w:val="2"/>
        </w:num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附件</w:t>
      </w:r>
    </w:p>
    <w:p w14:paraId="64706068">
      <w:pPr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中小企业声明函</w:t>
      </w:r>
    </w:p>
    <w:p w14:paraId="2D2D8F08">
      <w:pPr>
        <w:pStyle w:val="2"/>
        <w:rPr>
          <w:rFonts w:hint="eastAsia"/>
        </w:rPr>
      </w:pPr>
    </w:p>
    <w:p w14:paraId="506F2FC2">
      <w:pPr>
        <w:rPr>
          <w:rFonts w:hint="eastAsia"/>
        </w:rPr>
      </w:pPr>
      <w:bookmarkStart w:id="15" w:name="_GoBack"/>
      <w:r>
        <w:drawing>
          <wp:inline distT="0" distB="0" distL="114300" distR="114300">
            <wp:extent cx="5269865" cy="74676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p w14:paraId="6570461E">
      <w:pPr>
        <w:pStyle w:val="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615F0"/>
    <w:multiLevelType w:val="singleLevel"/>
    <w:tmpl w:val="B9D615F0"/>
    <w:lvl w:ilvl="0" w:tentative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D3DFF5A3"/>
    <w:multiLevelType w:val="singleLevel"/>
    <w:tmpl w:val="D3DFF5A3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4826CC"/>
    <w:rsid w:val="000E6E5E"/>
    <w:rsid w:val="00120A68"/>
    <w:rsid w:val="001B7382"/>
    <w:rsid w:val="0024428D"/>
    <w:rsid w:val="00286C39"/>
    <w:rsid w:val="002F459C"/>
    <w:rsid w:val="00323DA9"/>
    <w:rsid w:val="00376CD0"/>
    <w:rsid w:val="003B3F0B"/>
    <w:rsid w:val="003D4C91"/>
    <w:rsid w:val="004159B1"/>
    <w:rsid w:val="00416439"/>
    <w:rsid w:val="004826CC"/>
    <w:rsid w:val="004A6E52"/>
    <w:rsid w:val="004B4064"/>
    <w:rsid w:val="00636FD3"/>
    <w:rsid w:val="006B24F7"/>
    <w:rsid w:val="006D2E88"/>
    <w:rsid w:val="00727EA2"/>
    <w:rsid w:val="00750B61"/>
    <w:rsid w:val="00841660"/>
    <w:rsid w:val="008531C0"/>
    <w:rsid w:val="008A7722"/>
    <w:rsid w:val="009C189F"/>
    <w:rsid w:val="009F4C1B"/>
    <w:rsid w:val="00A52030"/>
    <w:rsid w:val="00BB532B"/>
    <w:rsid w:val="00BF2674"/>
    <w:rsid w:val="00D363B7"/>
    <w:rsid w:val="00D542B6"/>
    <w:rsid w:val="00F07D55"/>
    <w:rsid w:val="02290C40"/>
    <w:rsid w:val="0466417F"/>
    <w:rsid w:val="055F6573"/>
    <w:rsid w:val="05FB23CE"/>
    <w:rsid w:val="069F1594"/>
    <w:rsid w:val="073258C7"/>
    <w:rsid w:val="09BC683E"/>
    <w:rsid w:val="09FB55B8"/>
    <w:rsid w:val="0B561D10"/>
    <w:rsid w:val="0E2D7D0A"/>
    <w:rsid w:val="0F2E33E2"/>
    <w:rsid w:val="143C0F0F"/>
    <w:rsid w:val="15986167"/>
    <w:rsid w:val="198539A6"/>
    <w:rsid w:val="1F4610F0"/>
    <w:rsid w:val="21C01625"/>
    <w:rsid w:val="2322375E"/>
    <w:rsid w:val="259F1096"/>
    <w:rsid w:val="260039AC"/>
    <w:rsid w:val="27B8643F"/>
    <w:rsid w:val="29A44ECD"/>
    <w:rsid w:val="2E162111"/>
    <w:rsid w:val="2E440288"/>
    <w:rsid w:val="2FCC0840"/>
    <w:rsid w:val="30477E4E"/>
    <w:rsid w:val="363753C4"/>
    <w:rsid w:val="36F97234"/>
    <w:rsid w:val="39230041"/>
    <w:rsid w:val="397A7B42"/>
    <w:rsid w:val="3DF35D91"/>
    <w:rsid w:val="3FCB0742"/>
    <w:rsid w:val="42B053BF"/>
    <w:rsid w:val="4A652689"/>
    <w:rsid w:val="4E140D8E"/>
    <w:rsid w:val="554F18E1"/>
    <w:rsid w:val="589B3026"/>
    <w:rsid w:val="59B46452"/>
    <w:rsid w:val="5A961BCC"/>
    <w:rsid w:val="5B483808"/>
    <w:rsid w:val="5CCD67CE"/>
    <w:rsid w:val="605D2255"/>
    <w:rsid w:val="62252FE5"/>
    <w:rsid w:val="62404A8B"/>
    <w:rsid w:val="627E3805"/>
    <w:rsid w:val="634F6C1F"/>
    <w:rsid w:val="644D6288"/>
    <w:rsid w:val="64CE2822"/>
    <w:rsid w:val="6C0770FC"/>
    <w:rsid w:val="6CFC3CA5"/>
    <w:rsid w:val="6D14499A"/>
    <w:rsid w:val="70C263F3"/>
    <w:rsid w:val="722A6763"/>
    <w:rsid w:val="74485E22"/>
    <w:rsid w:val="786F0AC7"/>
    <w:rsid w:val="7B203598"/>
    <w:rsid w:val="7F3C6183"/>
    <w:rsid w:val="7F5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Salutation"/>
    <w:basedOn w:val="1"/>
    <w:next w:val="1"/>
    <w:autoRedefine/>
    <w:qFormat/>
    <w:uiPriority w:val="99"/>
    <w:rPr>
      <w:rFonts w:ascii="黑体" w:hAnsi="宋体"/>
      <w:szCs w:val="20"/>
    </w:rPr>
  </w:style>
  <w:style w:type="paragraph" w:styleId="7">
    <w:name w:val="Body Text"/>
    <w:basedOn w:val="1"/>
    <w:autoRedefine/>
    <w:qFormat/>
    <w:uiPriority w:val="0"/>
    <w:pPr>
      <w:spacing w:after="120"/>
    </w:pPr>
    <w:rPr>
      <w:rFonts w:ascii="Calibri" w:hAnsi="Calibri"/>
    </w:rPr>
  </w:style>
  <w:style w:type="paragraph" w:styleId="8">
    <w:name w:val="Plain Text"/>
    <w:basedOn w:val="1"/>
    <w:link w:val="21"/>
    <w:autoRedefine/>
    <w:unhideWhenUsed/>
    <w:qFormat/>
    <w:uiPriority w:val="99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autoRedefine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6">
    <w:name w:val="Emphasis"/>
    <w:basedOn w:val="14"/>
    <w:autoRedefine/>
    <w:qFormat/>
    <w:uiPriority w:val="20"/>
    <w:rPr>
      <w:i/>
    </w:rPr>
  </w:style>
  <w:style w:type="character" w:styleId="17">
    <w:name w:val="Hyperlink"/>
    <w:basedOn w:val="14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8">
    <w:name w:val="标题 2 字符"/>
    <w:basedOn w:val="14"/>
    <w:link w:val="5"/>
    <w:autoRedefine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标题 1 字符"/>
    <w:basedOn w:val="14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纯文本 字符"/>
    <w:basedOn w:val="14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1">
    <w:name w:val="纯文本 字符1"/>
    <w:basedOn w:val="14"/>
    <w:link w:val="8"/>
    <w:autoRedefine/>
    <w:qFormat/>
    <w:locked/>
    <w:uiPriority w:val="0"/>
    <w:rPr>
      <w:rFonts w:ascii="宋体" w:hAnsi="Courier New"/>
    </w:rPr>
  </w:style>
  <w:style w:type="character" w:customStyle="1" w:styleId="22">
    <w:name w:val="页眉 字符"/>
    <w:basedOn w:val="14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14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gjfg"/>
    <w:basedOn w:val="14"/>
    <w:autoRedefine/>
    <w:qFormat/>
    <w:uiPriority w:val="0"/>
  </w:style>
  <w:style w:type="character" w:customStyle="1" w:styleId="25">
    <w:name w:val="redfilenumber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26">
    <w:name w:val="prev2"/>
    <w:basedOn w:val="14"/>
    <w:autoRedefine/>
    <w:qFormat/>
    <w:uiPriority w:val="0"/>
    <w:rPr>
      <w:color w:val="888888"/>
    </w:rPr>
  </w:style>
  <w:style w:type="character" w:customStyle="1" w:styleId="27">
    <w:name w:val="prev3"/>
    <w:basedOn w:val="14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8">
    <w:name w:val="next2"/>
    <w:basedOn w:val="14"/>
    <w:autoRedefine/>
    <w:qFormat/>
    <w:uiPriority w:val="0"/>
    <w:rPr>
      <w:color w:val="888888"/>
    </w:rPr>
  </w:style>
  <w:style w:type="character" w:customStyle="1" w:styleId="29">
    <w:name w:val="next3"/>
    <w:basedOn w:val="14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0">
    <w:name w:val="displayarti"/>
    <w:basedOn w:val="14"/>
    <w:autoRedefine/>
    <w:qFormat/>
    <w:uiPriority w:val="0"/>
    <w:rPr>
      <w:color w:val="FFFFFF"/>
      <w:shd w:val="clear" w:color="auto" w:fill="A00000"/>
    </w:rPr>
  </w:style>
  <w:style w:type="character" w:customStyle="1" w:styleId="31">
    <w:name w:val="redfilefwwh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32">
    <w:name w:val="cf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33">
    <w:name w:val="qx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34">
    <w:name w:val="next"/>
    <w:basedOn w:val="14"/>
    <w:autoRedefine/>
    <w:qFormat/>
    <w:uiPriority w:val="0"/>
    <w:rPr>
      <w:color w:val="888888"/>
    </w:rPr>
  </w:style>
  <w:style w:type="character" w:customStyle="1" w:styleId="35">
    <w:name w:val="next1"/>
    <w:basedOn w:val="14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6">
    <w:name w:val="prev"/>
    <w:basedOn w:val="14"/>
    <w:autoRedefine/>
    <w:qFormat/>
    <w:uiPriority w:val="0"/>
    <w:rPr>
      <w:color w:val="888888"/>
    </w:rPr>
  </w:style>
  <w:style w:type="character" w:customStyle="1" w:styleId="37">
    <w:name w:val="prev1"/>
    <w:basedOn w:val="14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678</Words>
  <Characters>789</Characters>
  <Lines>5</Lines>
  <Paragraphs>1</Paragraphs>
  <TotalTime>0</TotalTime>
  <ScaleCrop>false</ScaleCrop>
  <LinksUpToDate>false</LinksUpToDate>
  <CharactersWithSpaces>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2020-05-06T05:06:00Z</dcterms:created>
  <dc:creator>111111</dc:creator>
  <cp:lastModifiedBy>M</cp:lastModifiedBy>
  <dcterms:modified xsi:type="dcterms:W3CDTF">2025-04-22T07:50:31Z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B0A59CAF47644D1D81B1B1D1A6827A46_13</vt:lpwstr>
  </property>
  <property fmtid="{D5CDD505-2E9C-101B-9397-08002B2CF9AE}" pid="4" name="KSOTemplateDocerSaveRecord">
    <vt:lpwstr>eyJoZGlkIjoiYTFkYWU5MGM4MTE3OTRmZGM5MDAxZGUyZTYzYmYzM2YiLCJ1c2VySWQiOiIyMzM2NzQ3MzAifQ==</vt:lpwstr>
  </property>
</Properties>
</file>