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555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6FDE058E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一、项目代理编号：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HCZB-2025-ZB0396</w:t>
      </w:r>
    </w:p>
    <w:p w14:paraId="33880AB4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市属高校分类发展-新一代信息技术创新实践平台项目</w:t>
      </w:r>
    </w:p>
    <w:p w14:paraId="050F677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416E03E7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lang w:val="en-US" w:eastAsia="zh-CN"/>
        </w:rPr>
        <w:t>03包：</w:t>
      </w:r>
    </w:p>
    <w:p w14:paraId="13ED0B5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供应商名称：北京金戈大通通信技术有限公司</w:t>
      </w:r>
    </w:p>
    <w:p w14:paraId="07D7F87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供应商地址：北京市海淀区温泉镇太舟坞408号1407房间</w:t>
      </w:r>
    </w:p>
    <w:p w14:paraId="0362F4F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339800.00元</w:t>
      </w:r>
    </w:p>
    <w:p w14:paraId="250EB8A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04包：</w:t>
      </w:r>
    </w:p>
    <w:p w14:paraId="2976163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供应商名称：新道科技股份有限公司</w:t>
      </w:r>
    </w:p>
    <w:p w14:paraId="5CC328D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供应商地址：北京市昌平区城北街道政府街西路23号 </w:t>
      </w:r>
    </w:p>
    <w:p w14:paraId="0AF5296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中标金额：449000.00元</w:t>
      </w:r>
    </w:p>
    <w:p w14:paraId="17D2AC0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05包：</w:t>
      </w:r>
    </w:p>
    <w:p w14:paraId="287ABAC0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供应商名称：北京拓尔思信息系统有限公司</w:t>
      </w:r>
    </w:p>
    <w:p w14:paraId="41725C6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供应商地址：海南省三亚市崖城镇创意产业园内</w:t>
      </w:r>
    </w:p>
    <w:p w14:paraId="4498BA0A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中标金额：707800.00元</w:t>
      </w:r>
    </w:p>
    <w:p w14:paraId="36806EC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06包：</w:t>
      </w:r>
    </w:p>
    <w:p w14:paraId="346583C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供应商名称：北京朗誉飞虹科技有限公司</w:t>
      </w:r>
    </w:p>
    <w:p w14:paraId="3237204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供应商地址：北京市昌平区科技园区超前路37号院16号楼2层C1004号</w:t>
      </w:r>
    </w:p>
    <w:p w14:paraId="6DA9A50E">
      <w:pPr>
        <w:pStyle w:val="13"/>
        <w:ind w:left="0" w:leftChars="0" w:firstLine="560" w:firstLineChars="200"/>
        <w:rPr>
          <w:rFonts w:hint="eastAsia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中标金额：48600.00元</w:t>
      </w:r>
    </w:p>
    <w:p w14:paraId="785BE09D">
      <w:pPr>
        <w:pStyle w:val="13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主要标的信息：</w:t>
      </w:r>
    </w:p>
    <w:p w14:paraId="5DE16B6B">
      <w:pPr>
        <w:pStyle w:val="13"/>
        <w:numPr>
          <w:ilvl w:val="0"/>
          <w:numId w:val="0"/>
        </w:numPr>
        <w:ind w:leftChars="0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03包：</w:t>
      </w:r>
    </w:p>
    <w:tbl>
      <w:tblPr>
        <w:tblStyle w:val="14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399"/>
        <w:gridCol w:w="399"/>
        <w:gridCol w:w="399"/>
        <w:gridCol w:w="1861"/>
        <w:gridCol w:w="399"/>
        <w:gridCol w:w="1070"/>
        <w:gridCol w:w="633"/>
        <w:gridCol w:w="683"/>
        <w:gridCol w:w="1334"/>
        <w:gridCol w:w="933"/>
        <w:gridCol w:w="667"/>
        <w:gridCol w:w="1025"/>
      </w:tblGrid>
      <w:tr w14:paraId="691F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9" w:type="dxa"/>
            <w:vAlign w:val="center"/>
          </w:tcPr>
          <w:p w14:paraId="41233C3D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399" w:type="dxa"/>
            <w:vAlign w:val="center"/>
          </w:tcPr>
          <w:p w14:paraId="7FCACF51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分项名称</w:t>
            </w:r>
          </w:p>
        </w:tc>
        <w:tc>
          <w:tcPr>
            <w:tcW w:w="399" w:type="dxa"/>
            <w:vAlign w:val="center"/>
          </w:tcPr>
          <w:p w14:paraId="22804A7E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制造商</w:t>
            </w:r>
          </w:p>
        </w:tc>
        <w:tc>
          <w:tcPr>
            <w:tcW w:w="399" w:type="dxa"/>
            <w:vAlign w:val="center"/>
          </w:tcPr>
          <w:p w14:paraId="2EB68530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产地/国别</w:t>
            </w:r>
          </w:p>
        </w:tc>
        <w:tc>
          <w:tcPr>
            <w:tcW w:w="1861" w:type="dxa"/>
            <w:vAlign w:val="center"/>
          </w:tcPr>
          <w:p w14:paraId="110B5DCA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制造商统一社会信用代码</w:t>
            </w:r>
          </w:p>
        </w:tc>
        <w:tc>
          <w:tcPr>
            <w:tcW w:w="399" w:type="dxa"/>
            <w:vAlign w:val="center"/>
          </w:tcPr>
          <w:p w14:paraId="0622E496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制造商规模</w:t>
            </w:r>
          </w:p>
        </w:tc>
        <w:tc>
          <w:tcPr>
            <w:tcW w:w="1070" w:type="dxa"/>
            <w:vAlign w:val="center"/>
          </w:tcPr>
          <w:p w14:paraId="03A7F7EE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制造商所属性别</w:t>
            </w:r>
          </w:p>
        </w:tc>
        <w:tc>
          <w:tcPr>
            <w:tcW w:w="633" w:type="dxa"/>
            <w:vAlign w:val="center"/>
          </w:tcPr>
          <w:p w14:paraId="5DDF2A18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外商投资类型</w:t>
            </w:r>
          </w:p>
        </w:tc>
        <w:tc>
          <w:tcPr>
            <w:tcW w:w="683" w:type="dxa"/>
            <w:vAlign w:val="center"/>
          </w:tcPr>
          <w:p w14:paraId="555EC33E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品牌</w:t>
            </w:r>
          </w:p>
        </w:tc>
        <w:tc>
          <w:tcPr>
            <w:tcW w:w="1334" w:type="dxa"/>
            <w:vAlign w:val="center"/>
          </w:tcPr>
          <w:p w14:paraId="2F750A46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规格、型号</w:t>
            </w:r>
          </w:p>
        </w:tc>
        <w:tc>
          <w:tcPr>
            <w:tcW w:w="933" w:type="dxa"/>
            <w:vAlign w:val="center"/>
          </w:tcPr>
          <w:p w14:paraId="3817F6B9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单价（元）</w:t>
            </w:r>
          </w:p>
        </w:tc>
        <w:tc>
          <w:tcPr>
            <w:tcW w:w="667" w:type="dxa"/>
            <w:vAlign w:val="center"/>
          </w:tcPr>
          <w:p w14:paraId="0A60E224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数量</w:t>
            </w:r>
          </w:p>
        </w:tc>
        <w:tc>
          <w:tcPr>
            <w:tcW w:w="1025" w:type="dxa"/>
            <w:vAlign w:val="center"/>
          </w:tcPr>
          <w:p w14:paraId="41D024C4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合价（元）</w:t>
            </w:r>
          </w:p>
        </w:tc>
      </w:tr>
      <w:tr w14:paraId="3E83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99" w:type="dxa"/>
            <w:vAlign w:val="center"/>
          </w:tcPr>
          <w:p w14:paraId="72F4F87B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399" w:type="dxa"/>
            <w:vAlign w:val="center"/>
          </w:tcPr>
          <w:p w14:paraId="3AED8311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三层交换机</w:t>
            </w:r>
          </w:p>
        </w:tc>
        <w:tc>
          <w:tcPr>
            <w:tcW w:w="399" w:type="dxa"/>
            <w:vAlign w:val="center"/>
          </w:tcPr>
          <w:p w14:paraId="44C9EABB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锐捷网络股份有限公司</w:t>
            </w:r>
          </w:p>
        </w:tc>
        <w:tc>
          <w:tcPr>
            <w:tcW w:w="399" w:type="dxa"/>
            <w:vAlign w:val="center"/>
          </w:tcPr>
          <w:p w14:paraId="113EF3AF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福州/中国</w:t>
            </w:r>
          </w:p>
        </w:tc>
        <w:tc>
          <w:tcPr>
            <w:tcW w:w="1861" w:type="dxa"/>
            <w:vAlign w:val="center"/>
          </w:tcPr>
          <w:p w14:paraId="37173BB2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913500007549617646</w:t>
            </w:r>
          </w:p>
        </w:tc>
        <w:tc>
          <w:tcPr>
            <w:tcW w:w="399" w:type="dxa"/>
            <w:vAlign w:val="center"/>
          </w:tcPr>
          <w:p w14:paraId="1159DB35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大型</w:t>
            </w:r>
          </w:p>
        </w:tc>
        <w:tc>
          <w:tcPr>
            <w:tcW w:w="1070" w:type="dxa"/>
            <w:vAlign w:val="center"/>
          </w:tcPr>
          <w:p w14:paraId="3F3B34EE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633" w:type="dxa"/>
            <w:vAlign w:val="center"/>
          </w:tcPr>
          <w:p w14:paraId="5D6A5C89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内资</w:t>
            </w:r>
          </w:p>
        </w:tc>
        <w:tc>
          <w:tcPr>
            <w:tcW w:w="683" w:type="dxa"/>
            <w:vAlign w:val="center"/>
          </w:tcPr>
          <w:p w14:paraId="546CD7F3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锐捷</w:t>
            </w:r>
          </w:p>
        </w:tc>
        <w:tc>
          <w:tcPr>
            <w:tcW w:w="1334" w:type="dxa"/>
            <w:vAlign w:val="center"/>
          </w:tcPr>
          <w:p w14:paraId="6EA5597F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RG-S5000-24GT4SFP</w:t>
            </w:r>
          </w:p>
        </w:tc>
        <w:tc>
          <w:tcPr>
            <w:tcW w:w="933" w:type="dxa"/>
            <w:vAlign w:val="center"/>
          </w:tcPr>
          <w:p w14:paraId="58673D45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6950</w:t>
            </w:r>
          </w:p>
        </w:tc>
        <w:tc>
          <w:tcPr>
            <w:tcW w:w="667" w:type="dxa"/>
            <w:vAlign w:val="center"/>
          </w:tcPr>
          <w:p w14:paraId="0BA65BB5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025" w:type="dxa"/>
            <w:vAlign w:val="center"/>
          </w:tcPr>
          <w:p w14:paraId="0818E7DA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166800</w:t>
            </w:r>
          </w:p>
        </w:tc>
      </w:tr>
      <w:tr w14:paraId="4CE6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Align w:val="center"/>
          </w:tcPr>
          <w:p w14:paraId="5009C1FF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399" w:type="dxa"/>
            <w:vAlign w:val="center"/>
          </w:tcPr>
          <w:p w14:paraId="3C1C0A94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通信连接</w:t>
            </w:r>
          </w:p>
          <w:p w14:paraId="21643DF6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套件</w:t>
            </w:r>
          </w:p>
        </w:tc>
        <w:tc>
          <w:tcPr>
            <w:tcW w:w="399" w:type="dxa"/>
            <w:vAlign w:val="center"/>
          </w:tcPr>
          <w:p w14:paraId="1DA9D68B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北京金戈大通通信技术有限公司</w:t>
            </w:r>
          </w:p>
        </w:tc>
        <w:tc>
          <w:tcPr>
            <w:tcW w:w="399" w:type="dxa"/>
            <w:vAlign w:val="center"/>
          </w:tcPr>
          <w:p w14:paraId="1798539D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北京/中国</w:t>
            </w:r>
          </w:p>
        </w:tc>
        <w:tc>
          <w:tcPr>
            <w:tcW w:w="1861" w:type="dxa"/>
            <w:vAlign w:val="center"/>
          </w:tcPr>
          <w:p w14:paraId="49CC5B97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91110108778623807E</w:t>
            </w:r>
          </w:p>
        </w:tc>
        <w:tc>
          <w:tcPr>
            <w:tcW w:w="399" w:type="dxa"/>
            <w:vAlign w:val="center"/>
          </w:tcPr>
          <w:p w14:paraId="3FE29A7B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小型</w:t>
            </w:r>
          </w:p>
        </w:tc>
        <w:tc>
          <w:tcPr>
            <w:tcW w:w="1070" w:type="dxa"/>
            <w:vAlign w:val="center"/>
          </w:tcPr>
          <w:p w14:paraId="734D265D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633" w:type="dxa"/>
            <w:vAlign w:val="center"/>
          </w:tcPr>
          <w:p w14:paraId="71C5BB23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内资</w:t>
            </w:r>
          </w:p>
        </w:tc>
        <w:tc>
          <w:tcPr>
            <w:tcW w:w="683" w:type="dxa"/>
            <w:vAlign w:val="center"/>
          </w:tcPr>
          <w:p w14:paraId="49A92992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定制</w:t>
            </w:r>
          </w:p>
        </w:tc>
        <w:tc>
          <w:tcPr>
            <w:tcW w:w="1334" w:type="dxa"/>
            <w:vAlign w:val="center"/>
          </w:tcPr>
          <w:p w14:paraId="79ACA99E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定制</w:t>
            </w:r>
          </w:p>
        </w:tc>
        <w:tc>
          <w:tcPr>
            <w:tcW w:w="933" w:type="dxa"/>
            <w:vAlign w:val="center"/>
          </w:tcPr>
          <w:p w14:paraId="6FF3FB98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1020</w:t>
            </w:r>
          </w:p>
        </w:tc>
        <w:tc>
          <w:tcPr>
            <w:tcW w:w="667" w:type="dxa"/>
            <w:vAlign w:val="center"/>
          </w:tcPr>
          <w:p w14:paraId="7E07F751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025" w:type="dxa"/>
            <w:vAlign w:val="center"/>
          </w:tcPr>
          <w:p w14:paraId="12A7DD6F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40800</w:t>
            </w:r>
          </w:p>
        </w:tc>
      </w:tr>
      <w:tr w14:paraId="0D86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Align w:val="center"/>
          </w:tcPr>
          <w:p w14:paraId="45BA77E7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399" w:type="dxa"/>
            <w:vAlign w:val="center"/>
          </w:tcPr>
          <w:p w14:paraId="1D96C365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先进数据通信教学实验系统-发射系统</w:t>
            </w:r>
          </w:p>
        </w:tc>
        <w:tc>
          <w:tcPr>
            <w:tcW w:w="399" w:type="dxa"/>
            <w:vAlign w:val="center"/>
          </w:tcPr>
          <w:p w14:paraId="3BD2B170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北京金戈大通通信技术有限公司</w:t>
            </w:r>
          </w:p>
        </w:tc>
        <w:tc>
          <w:tcPr>
            <w:tcW w:w="399" w:type="dxa"/>
            <w:vAlign w:val="center"/>
          </w:tcPr>
          <w:p w14:paraId="1CEDF4EC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北京/中国</w:t>
            </w:r>
          </w:p>
        </w:tc>
        <w:tc>
          <w:tcPr>
            <w:tcW w:w="1861" w:type="dxa"/>
            <w:vAlign w:val="center"/>
          </w:tcPr>
          <w:p w14:paraId="6FD9D667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91110108778623807E</w:t>
            </w:r>
          </w:p>
        </w:tc>
        <w:tc>
          <w:tcPr>
            <w:tcW w:w="399" w:type="dxa"/>
            <w:vAlign w:val="center"/>
          </w:tcPr>
          <w:p w14:paraId="13031100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小型</w:t>
            </w:r>
          </w:p>
        </w:tc>
        <w:tc>
          <w:tcPr>
            <w:tcW w:w="1070" w:type="dxa"/>
            <w:vAlign w:val="center"/>
          </w:tcPr>
          <w:p w14:paraId="77AFEFE8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633" w:type="dxa"/>
            <w:vAlign w:val="center"/>
          </w:tcPr>
          <w:p w14:paraId="33939F5A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内资</w:t>
            </w:r>
          </w:p>
        </w:tc>
        <w:tc>
          <w:tcPr>
            <w:tcW w:w="683" w:type="dxa"/>
            <w:vAlign w:val="center"/>
          </w:tcPr>
          <w:p w14:paraId="41551424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金戈大通</w:t>
            </w:r>
          </w:p>
        </w:tc>
        <w:tc>
          <w:tcPr>
            <w:tcW w:w="1334" w:type="dxa"/>
            <w:vAlign w:val="center"/>
          </w:tcPr>
          <w:p w14:paraId="77F277C0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金戈激光通信基站-发射系统</w:t>
            </w:r>
          </w:p>
        </w:tc>
        <w:tc>
          <w:tcPr>
            <w:tcW w:w="933" w:type="dxa"/>
            <w:vAlign w:val="center"/>
          </w:tcPr>
          <w:p w14:paraId="2BE8F650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36000</w:t>
            </w:r>
          </w:p>
        </w:tc>
        <w:tc>
          <w:tcPr>
            <w:tcW w:w="667" w:type="dxa"/>
            <w:vAlign w:val="center"/>
          </w:tcPr>
          <w:p w14:paraId="233E34C1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25" w:type="dxa"/>
            <w:vAlign w:val="center"/>
          </w:tcPr>
          <w:p w14:paraId="247A93DA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36000</w:t>
            </w:r>
          </w:p>
        </w:tc>
      </w:tr>
      <w:tr w14:paraId="34F4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Align w:val="center"/>
          </w:tcPr>
          <w:p w14:paraId="07851BB6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399" w:type="dxa"/>
            <w:vAlign w:val="center"/>
          </w:tcPr>
          <w:p w14:paraId="1884C18D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实践教学资源及管理系统</w:t>
            </w:r>
          </w:p>
        </w:tc>
        <w:tc>
          <w:tcPr>
            <w:tcW w:w="399" w:type="dxa"/>
            <w:vAlign w:val="center"/>
          </w:tcPr>
          <w:p w14:paraId="38020D0C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北京金戈大通通信技术有限公司</w:t>
            </w:r>
          </w:p>
        </w:tc>
        <w:tc>
          <w:tcPr>
            <w:tcW w:w="399" w:type="dxa"/>
            <w:vAlign w:val="center"/>
          </w:tcPr>
          <w:p w14:paraId="41BB627F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北京/中国</w:t>
            </w:r>
          </w:p>
        </w:tc>
        <w:tc>
          <w:tcPr>
            <w:tcW w:w="1861" w:type="dxa"/>
            <w:vAlign w:val="center"/>
          </w:tcPr>
          <w:p w14:paraId="4CBE7382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91110108778623807E</w:t>
            </w:r>
          </w:p>
        </w:tc>
        <w:tc>
          <w:tcPr>
            <w:tcW w:w="399" w:type="dxa"/>
            <w:vAlign w:val="center"/>
          </w:tcPr>
          <w:p w14:paraId="4162261B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小型</w:t>
            </w:r>
          </w:p>
        </w:tc>
        <w:tc>
          <w:tcPr>
            <w:tcW w:w="1070" w:type="dxa"/>
            <w:vAlign w:val="center"/>
          </w:tcPr>
          <w:p w14:paraId="6D5CB884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633" w:type="dxa"/>
            <w:vAlign w:val="center"/>
          </w:tcPr>
          <w:p w14:paraId="191F9093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内资</w:t>
            </w:r>
          </w:p>
        </w:tc>
        <w:tc>
          <w:tcPr>
            <w:tcW w:w="683" w:type="dxa"/>
            <w:vAlign w:val="center"/>
          </w:tcPr>
          <w:p w14:paraId="6AFA0B2D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金戈大通</w:t>
            </w:r>
          </w:p>
        </w:tc>
        <w:tc>
          <w:tcPr>
            <w:tcW w:w="1334" w:type="dxa"/>
            <w:vAlign w:val="center"/>
          </w:tcPr>
          <w:p w14:paraId="444B8B6B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智能实训</w:t>
            </w:r>
          </w:p>
          <w:p w14:paraId="158BAAE5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教学云课堂管理系统V1.0</w:t>
            </w:r>
          </w:p>
        </w:tc>
        <w:tc>
          <w:tcPr>
            <w:tcW w:w="933" w:type="dxa"/>
            <w:vAlign w:val="center"/>
          </w:tcPr>
          <w:p w14:paraId="2A27DC40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96200</w:t>
            </w:r>
          </w:p>
        </w:tc>
        <w:tc>
          <w:tcPr>
            <w:tcW w:w="667" w:type="dxa"/>
            <w:vAlign w:val="center"/>
          </w:tcPr>
          <w:p w14:paraId="56393A8C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25" w:type="dxa"/>
            <w:vAlign w:val="center"/>
          </w:tcPr>
          <w:p w14:paraId="6C87E8A5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96200</w:t>
            </w:r>
          </w:p>
        </w:tc>
      </w:tr>
      <w:tr w14:paraId="0431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76" w:type="dxa"/>
            <w:gridSpan w:val="12"/>
            <w:vAlign w:val="center"/>
          </w:tcPr>
          <w:p w14:paraId="25841850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总价（元）</w:t>
            </w:r>
          </w:p>
        </w:tc>
        <w:tc>
          <w:tcPr>
            <w:tcW w:w="1025" w:type="dxa"/>
            <w:vAlign w:val="center"/>
          </w:tcPr>
          <w:p w14:paraId="57A586CF">
            <w:pPr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339800</w:t>
            </w:r>
          </w:p>
        </w:tc>
      </w:tr>
    </w:tbl>
    <w:p w14:paraId="3D85CA73">
      <w:pPr>
        <w:pStyle w:val="13"/>
        <w:numPr>
          <w:ilvl w:val="0"/>
          <w:numId w:val="0"/>
        </w:numPr>
        <w:ind w:leftChars="0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04包：</w:t>
      </w:r>
    </w:p>
    <w:tbl>
      <w:tblPr>
        <w:tblStyle w:val="14"/>
        <w:tblW w:w="6002" w:type="pct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33"/>
        <w:gridCol w:w="700"/>
        <w:gridCol w:w="521"/>
        <w:gridCol w:w="1279"/>
        <w:gridCol w:w="800"/>
        <w:gridCol w:w="984"/>
        <w:gridCol w:w="650"/>
        <w:gridCol w:w="800"/>
        <w:gridCol w:w="583"/>
        <w:gridCol w:w="717"/>
        <w:gridCol w:w="500"/>
        <w:gridCol w:w="981"/>
      </w:tblGrid>
      <w:tr w14:paraId="3547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6" w:type="pct"/>
            <w:vAlign w:val="center"/>
          </w:tcPr>
          <w:p w14:paraId="28969F57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02" w:type="pct"/>
            <w:vAlign w:val="center"/>
          </w:tcPr>
          <w:p w14:paraId="58DA8BE1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分项名称</w:t>
            </w:r>
          </w:p>
        </w:tc>
        <w:tc>
          <w:tcPr>
            <w:tcW w:w="342" w:type="pct"/>
            <w:vAlign w:val="center"/>
          </w:tcPr>
          <w:p w14:paraId="303E4AEF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制造商</w:t>
            </w:r>
          </w:p>
        </w:tc>
        <w:tc>
          <w:tcPr>
            <w:tcW w:w="254" w:type="pct"/>
            <w:vAlign w:val="center"/>
          </w:tcPr>
          <w:p w14:paraId="0A8ABB76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产地/国别</w:t>
            </w:r>
          </w:p>
        </w:tc>
        <w:tc>
          <w:tcPr>
            <w:tcW w:w="625" w:type="pct"/>
            <w:vAlign w:val="center"/>
          </w:tcPr>
          <w:p w14:paraId="114FF9E7">
            <w:pPr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制造商</w:t>
            </w:r>
          </w:p>
          <w:p w14:paraId="72F04467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390" w:type="pct"/>
            <w:vAlign w:val="center"/>
          </w:tcPr>
          <w:p w14:paraId="6C5DDAE8">
            <w:pPr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制造商</w:t>
            </w:r>
          </w:p>
          <w:p w14:paraId="68FFC204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规模</w:t>
            </w:r>
          </w:p>
        </w:tc>
        <w:tc>
          <w:tcPr>
            <w:tcW w:w="480" w:type="pct"/>
            <w:vAlign w:val="center"/>
          </w:tcPr>
          <w:p w14:paraId="5E5322CA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制造商所属性别</w:t>
            </w:r>
          </w:p>
        </w:tc>
        <w:tc>
          <w:tcPr>
            <w:tcW w:w="317" w:type="pct"/>
            <w:vAlign w:val="center"/>
          </w:tcPr>
          <w:p w14:paraId="25D699B4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外商投资类型</w:t>
            </w:r>
          </w:p>
        </w:tc>
        <w:tc>
          <w:tcPr>
            <w:tcW w:w="390" w:type="pct"/>
            <w:vAlign w:val="center"/>
          </w:tcPr>
          <w:p w14:paraId="2A97C766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284" w:type="pct"/>
            <w:vAlign w:val="center"/>
          </w:tcPr>
          <w:p w14:paraId="40116200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规格、型号</w:t>
            </w:r>
          </w:p>
        </w:tc>
        <w:tc>
          <w:tcPr>
            <w:tcW w:w="350" w:type="pct"/>
            <w:vAlign w:val="center"/>
          </w:tcPr>
          <w:p w14:paraId="31408AA2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244" w:type="pct"/>
            <w:vAlign w:val="center"/>
          </w:tcPr>
          <w:p w14:paraId="6BABEF05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479" w:type="pct"/>
            <w:vAlign w:val="center"/>
          </w:tcPr>
          <w:p w14:paraId="131FA7D8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highlight w:val="none"/>
              </w:rPr>
              <w:t>合价（元）</w:t>
            </w:r>
          </w:p>
        </w:tc>
      </w:tr>
      <w:tr w14:paraId="7E71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pct"/>
            <w:vAlign w:val="center"/>
          </w:tcPr>
          <w:p w14:paraId="1F20A4E5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2" w:type="pct"/>
            <w:vAlign w:val="center"/>
          </w:tcPr>
          <w:p w14:paraId="5731C24D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S+Cloud认知实践教学平台</w:t>
            </w:r>
          </w:p>
        </w:tc>
        <w:tc>
          <w:tcPr>
            <w:tcW w:w="342" w:type="pct"/>
            <w:vAlign w:val="center"/>
          </w:tcPr>
          <w:p w14:paraId="7403DB75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新道科技股份有限公司</w:t>
            </w:r>
          </w:p>
        </w:tc>
        <w:tc>
          <w:tcPr>
            <w:tcW w:w="254" w:type="pct"/>
            <w:vAlign w:val="center"/>
          </w:tcPr>
          <w:p w14:paraId="55D675CE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北京/中国</w:t>
            </w:r>
          </w:p>
        </w:tc>
        <w:tc>
          <w:tcPr>
            <w:tcW w:w="625" w:type="pct"/>
            <w:vAlign w:val="center"/>
          </w:tcPr>
          <w:p w14:paraId="53211C07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91460000573058760F</w:t>
            </w:r>
          </w:p>
        </w:tc>
        <w:tc>
          <w:tcPr>
            <w:tcW w:w="390" w:type="pct"/>
            <w:vAlign w:val="center"/>
          </w:tcPr>
          <w:p w14:paraId="5B336105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大型</w:t>
            </w:r>
          </w:p>
        </w:tc>
        <w:tc>
          <w:tcPr>
            <w:tcW w:w="480" w:type="pct"/>
            <w:vAlign w:val="center"/>
          </w:tcPr>
          <w:p w14:paraId="3BCD3D27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7" w:type="pct"/>
            <w:vAlign w:val="center"/>
          </w:tcPr>
          <w:p w14:paraId="51271871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内资</w:t>
            </w:r>
          </w:p>
        </w:tc>
        <w:tc>
          <w:tcPr>
            <w:tcW w:w="390" w:type="pct"/>
            <w:vAlign w:val="center"/>
          </w:tcPr>
          <w:p w14:paraId="6B32DE76">
            <w:pPr>
              <w:adjustRightInd w:val="0"/>
              <w:snapToGrid w:val="0"/>
              <w:spacing w:line="360" w:lineRule="auto"/>
              <w:jc w:val="center"/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新道</w:t>
            </w:r>
          </w:p>
          <w:p w14:paraId="05C4304D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科技</w:t>
            </w:r>
          </w:p>
        </w:tc>
        <w:tc>
          <w:tcPr>
            <w:tcW w:w="284" w:type="pct"/>
            <w:vAlign w:val="center"/>
          </w:tcPr>
          <w:p w14:paraId="54856DF2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套、V2.0</w:t>
            </w:r>
          </w:p>
        </w:tc>
        <w:tc>
          <w:tcPr>
            <w:tcW w:w="350" w:type="pct"/>
            <w:vAlign w:val="center"/>
          </w:tcPr>
          <w:p w14:paraId="6789F4C4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198,000</w:t>
            </w:r>
          </w:p>
        </w:tc>
        <w:tc>
          <w:tcPr>
            <w:tcW w:w="244" w:type="pct"/>
            <w:vAlign w:val="center"/>
          </w:tcPr>
          <w:p w14:paraId="5AF881BD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一</w:t>
            </w: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479" w:type="pct"/>
            <w:vAlign w:val="center"/>
          </w:tcPr>
          <w:p w14:paraId="1CE783B4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198,000</w:t>
            </w:r>
          </w:p>
        </w:tc>
      </w:tr>
      <w:tr w14:paraId="687A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pct"/>
            <w:vAlign w:val="center"/>
          </w:tcPr>
          <w:p w14:paraId="6B409BC0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E644327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 xml:space="preserve">财务共享实验教学平台 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509677D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北京元年科技股份有限公司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FC618FB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北京/中国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B2F16C4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9111010875872474XN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1CD38EC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中型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12B25C5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BABD0C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内资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C1F3CB1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元年科技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6B4B98C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套、V4.0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0D7AE1">
            <w:pPr>
              <w:adjustRightInd w:val="0"/>
              <w:snapToGrid w:val="0"/>
              <w:spacing w:line="360" w:lineRule="auto"/>
              <w:jc w:val="center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251,000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6518334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一</w:t>
            </w: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C08D68F">
            <w:pPr>
              <w:adjustRightInd w:val="0"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251,000</w:t>
            </w:r>
          </w:p>
        </w:tc>
      </w:tr>
      <w:tr w14:paraId="3F3A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pct"/>
            <w:gridSpan w:val="12"/>
            <w:vAlign w:val="center"/>
          </w:tcPr>
          <w:p w14:paraId="7BD97247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sz w:val="28"/>
                <w:szCs w:val="28"/>
              </w:rPr>
              <w:t>总价（元）</w:t>
            </w:r>
          </w:p>
        </w:tc>
        <w:tc>
          <w:tcPr>
            <w:tcW w:w="479" w:type="pct"/>
            <w:vAlign w:val="center"/>
          </w:tcPr>
          <w:p w14:paraId="41726AC4">
            <w:pPr>
              <w:adjustRightInd w:val="0"/>
              <w:snapToGrid w:val="0"/>
              <w:spacing w:line="360" w:lineRule="auto"/>
              <w:jc w:val="both"/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等线"/>
                <w:color w:val="000000"/>
                <w:sz w:val="28"/>
                <w:szCs w:val="28"/>
                <w:lang w:val="en-US" w:eastAsia="zh-CN"/>
              </w:rPr>
              <w:t>449,000</w:t>
            </w:r>
          </w:p>
        </w:tc>
      </w:tr>
    </w:tbl>
    <w:p w14:paraId="0D0494ED">
      <w:pPr>
        <w:pStyle w:val="13"/>
        <w:numPr>
          <w:ilvl w:val="0"/>
          <w:numId w:val="0"/>
        </w:numPr>
        <w:ind w:leftChars="0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05包：</w:t>
      </w:r>
    </w:p>
    <w:tbl>
      <w:tblPr>
        <w:tblStyle w:val="14"/>
        <w:tblW w:w="58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63"/>
        <w:gridCol w:w="915"/>
        <w:gridCol w:w="633"/>
        <w:gridCol w:w="1267"/>
        <w:gridCol w:w="633"/>
        <w:gridCol w:w="784"/>
        <w:gridCol w:w="766"/>
        <w:gridCol w:w="667"/>
        <w:gridCol w:w="1300"/>
        <w:gridCol w:w="817"/>
        <w:gridCol w:w="416"/>
        <w:gridCol w:w="792"/>
      </w:tblGrid>
      <w:tr w14:paraId="343F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" w:type="pct"/>
            <w:vAlign w:val="center"/>
          </w:tcPr>
          <w:p w14:paraId="37FC3F9D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序号</w:t>
            </w:r>
          </w:p>
        </w:tc>
        <w:tc>
          <w:tcPr>
            <w:tcW w:w="282" w:type="pct"/>
            <w:vAlign w:val="center"/>
          </w:tcPr>
          <w:p w14:paraId="632130D7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分项名称</w:t>
            </w:r>
          </w:p>
        </w:tc>
        <w:tc>
          <w:tcPr>
            <w:tcW w:w="459" w:type="pct"/>
            <w:vAlign w:val="center"/>
          </w:tcPr>
          <w:p w14:paraId="0B5B9AE6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制造商</w:t>
            </w:r>
          </w:p>
        </w:tc>
        <w:tc>
          <w:tcPr>
            <w:tcW w:w="317" w:type="pct"/>
            <w:vAlign w:val="center"/>
          </w:tcPr>
          <w:p w14:paraId="54522785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产地/国别</w:t>
            </w:r>
          </w:p>
        </w:tc>
        <w:tc>
          <w:tcPr>
            <w:tcW w:w="635" w:type="pct"/>
            <w:vAlign w:val="center"/>
          </w:tcPr>
          <w:p w14:paraId="6EC2FB78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制造商</w:t>
            </w:r>
          </w:p>
          <w:p w14:paraId="493628D9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统一社会信用代码</w:t>
            </w:r>
          </w:p>
        </w:tc>
        <w:tc>
          <w:tcPr>
            <w:tcW w:w="317" w:type="pct"/>
            <w:vAlign w:val="center"/>
          </w:tcPr>
          <w:p w14:paraId="3DC9E938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制造商</w:t>
            </w:r>
          </w:p>
          <w:p w14:paraId="0604E1C3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规模</w:t>
            </w:r>
          </w:p>
        </w:tc>
        <w:tc>
          <w:tcPr>
            <w:tcW w:w="393" w:type="pct"/>
          </w:tcPr>
          <w:p w14:paraId="0455B635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制造商所属性别</w:t>
            </w:r>
          </w:p>
        </w:tc>
        <w:tc>
          <w:tcPr>
            <w:tcW w:w="384" w:type="pct"/>
          </w:tcPr>
          <w:p w14:paraId="673BC3DA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外商投资类型</w:t>
            </w:r>
          </w:p>
        </w:tc>
        <w:tc>
          <w:tcPr>
            <w:tcW w:w="334" w:type="pct"/>
            <w:vAlign w:val="center"/>
          </w:tcPr>
          <w:p w14:paraId="7AD56FAA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品牌</w:t>
            </w:r>
          </w:p>
        </w:tc>
        <w:tc>
          <w:tcPr>
            <w:tcW w:w="652" w:type="pct"/>
            <w:vAlign w:val="center"/>
          </w:tcPr>
          <w:p w14:paraId="6929B50E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规格、型号</w:t>
            </w:r>
          </w:p>
        </w:tc>
        <w:tc>
          <w:tcPr>
            <w:tcW w:w="409" w:type="pct"/>
            <w:vAlign w:val="center"/>
          </w:tcPr>
          <w:p w14:paraId="0013D44C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单价（元）</w:t>
            </w:r>
          </w:p>
        </w:tc>
        <w:tc>
          <w:tcPr>
            <w:tcW w:w="208" w:type="pct"/>
            <w:vAlign w:val="center"/>
          </w:tcPr>
          <w:p w14:paraId="13C424E7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数量</w:t>
            </w:r>
          </w:p>
        </w:tc>
        <w:tc>
          <w:tcPr>
            <w:tcW w:w="397" w:type="pct"/>
            <w:vAlign w:val="center"/>
          </w:tcPr>
          <w:p w14:paraId="66C87BB9">
            <w:pPr>
              <w:pStyle w:val="39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合价（元）</w:t>
            </w:r>
          </w:p>
        </w:tc>
      </w:tr>
      <w:tr w14:paraId="6DAF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" w:type="pct"/>
            <w:vAlign w:val="center"/>
          </w:tcPr>
          <w:p w14:paraId="7B65DE00">
            <w:pPr>
              <w:pStyle w:val="40"/>
            </w:pPr>
            <w:r>
              <w:rPr>
                <w:rFonts w:hint="eastAsia"/>
              </w:rPr>
              <w:t>1</w:t>
            </w:r>
          </w:p>
        </w:tc>
        <w:tc>
          <w:tcPr>
            <w:tcW w:w="282" w:type="pct"/>
            <w:vAlign w:val="center"/>
          </w:tcPr>
          <w:p w14:paraId="0E02A59B">
            <w:pPr>
              <w:pStyle w:val="40"/>
            </w:pPr>
            <w:r>
              <w:rPr>
                <w:rFonts w:hint="eastAsia"/>
              </w:rPr>
              <w:t>数据资源平台</w:t>
            </w:r>
          </w:p>
        </w:tc>
        <w:tc>
          <w:tcPr>
            <w:tcW w:w="459" w:type="pct"/>
            <w:vAlign w:val="center"/>
          </w:tcPr>
          <w:p w14:paraId="1697EBAD">
            <w:pPr>
              <w:pStyle w:val="40"/>
            </w:pPr>
            <w:r>
              <w:t>北京拓尔思信息系统有限公司</w:t>
            </w:r>
          </w:p>
        </w:tc>
        <w:tc>
          <w:tcPr>
            <w:tcW w:w="317" w:type="pct"/>
            <w:vAlign w:val="center"/>
          </w:tcPr>
          <w:p w14:paraId="5D390072">
            <w:pPr>
              <w:pStyle w:val="40"/>
            </w:pPr>
            <w:r>
              <w:rPr>
                <w:rFonts w:hint="eastAsia"/>
              </w:rPr>
              <w:t>北京/中国</w:t>
            </w:r>
          </w:p>
        </w:tc>
        <w:tc>
          <w:tcPr>
            <w:tcW w:w="635" w:type="pct"/>
            <w:vAlign w:val="center"/>
          </w:tcPr>
          <w:p w14:paraId="6ED302E2">
            <w:pPr>
              <w:pStyle w:val="40"/>
            </w:pPr>
            <w:r>
              <w:rPr>
                <w:rFonts w:hint="eastAsia"/>
              </w:rPr>
              <w:t>911100006000107204</w:t>
            </w:r>
          </w:p>
        </w:tc>
        <w:tc>
          <w:tcPr>
            <w:tcW w:w="317" w:type="pct"/>
            <w:vAlign w:val="center"/>
          </w:tcPr>
          <w:p w14:paraId="30228067">
            <w:pPr>
              <w:pStyle w:val="40"/>
            </w:pPr>
            <w:r>
              <w:rPr>
                <w:rFonts w:hint="eastAsia"/>
              </w:rPr>
              <w:t>大型</w:t>
            </w:r>
          </w:p>
        </w:tc>
        <w:tc>
          <w:tcPr>
            <w:tcW w:w="393" w:type="pct"/>
            <w:vAlign w:val="center"/>
          </w:tcPr>
          <w:p w14:paraId="36A4C343">
            <w:pPr>
              <w:pStyle w:val="40"/>
            </w:pPr>
            <w:r>
              <w:rPr>
                <w:rFonts w:hint="eastAsia"/>
              </w:rPr>
              <w:t>男</w:t>
            </w:r>
          </w:p>
        </w:tc>
        <w:tc>
          <w:tcPr>
            <w:tcW w:w="384" w:type="pct"/>
            <w:vAlign w:val="center"/>
          </w:tcPr>
          <w:p w14:paraId="69E3C4FE">
            <w:pPr>
              <w:pStyle w:val="40"/>
            </w:pPr>
            <w:r>
              <w:rPr>
                <w:rFonts w:hint="eastAsia"/>
              </w:rPr>
              <w:t>内资</w:t>
            </w:r>
          </w:p>
        </w:tc>
        <w:tc>
          <w:tcPr>
            <w:tcW w:w="334" w:type="pct"/>
            <w:vAlign w:val="center"/>
          </w:tcPr>
          <w:p w14:paraId="62093470">
            <w:pPr>
              <w:pStyle w:val="40"/>
            </w:pPr>
            <w:r>
              <w:rPr>
                <w:rFonts w:hint="eastAsia"/>
              </w:rPr>
              <w:t>拓尔思</w:t>
            </w:r>
          </w:p>
        </w:tc>
        <w:tc>
          <w:tcPr>
            <w:tcW w:w="652" w:type="pct"/>
            <w:vAlign w:val="center"/>
          </w:tcPr>
          <w:p w14:paraId="162DA9AC">
            <w:pPr>
              <w:pStyle w:val="40"/>
            </w:pPr>
            <w:r>
              <w:rPr>
                <w:rFonts w:hint="eastAsia"/>
                <w:kern w:val="0"/>
                <w:lang w:bidi="ar"/>
              </w:rPr>
              <w:t>数据集管理，数据标注管理、数据资源审核管理、数据资源发布管理等</w:t>
            </w:r>
          </w:p>
        </w:tc>
        <w:tc>
          <w:tcPr>
            <w:tcW w:w="409" w:type="pct"/>
            <w:vAlign w:val="center"/>
          </w:tcPr>
          <w:p w14:paraId="70D2DE0F">
            <w:pPr>
              <w:pStyle w:val="40"/>
            </w:pPr>
            <w:r>
              <w:rPr>
                <w:rFonts w:hint="eastAsia"/>
              </w:rPr>
              <w:t>568000</w:t>
            </w:r>
          </w:p>
        </w:tc>
        <w:tc>
          <w:tcPr>
            <w:tcW w:w="208" w:type="pct"/>
            <w:vAlign w:val="center"/>
          </w:tcPr>
          <w:p w14:paraId="649DD697">
            <w:pPr>
              <w:pStyle w:val="40"/>
            </w:pPr>
            <w:r>
              <w:rPr>
                <w:rFonts w:hint="eastAsia"/>
              </w:rPr>
              <w:t>1</w:t>
            </w:r>
          </w:p>
        </w:tc>
        <w:tc>
          <w:tcPr>
            <w:tcW w:w="397" w:type="pct"/>
            <w:vAlign w:val="center"/>
          </w:tcPr>
          <w:p w14:paraId="163E437D">
            <w:pPr>
              <w:pStyle w:val="40"/>
            </w:pPr>
            <w:r>
              <w:rPr>
                <w:rFonts w:hint="eastAsia"/>
              </w:rPr>
              <w:t>568000</w:t>
            </w:r>
          </w:p>
        </w:tc>
      </w:tr>
      <w:tr w14:paraId="6C7F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" w:type="pct"/>
            <w:vAlign w:val="center"/>
          </w:tcPr>
          <w:p w14:paraId="0AF40AE4">
            <w:pPr>
              <w:pStyle w:val="40"/>
            </w:pPr>
            <w:r>
              <w:rPr>
                <w:rFonts w:hint="eastAsia"/>
              </w:rPr>
              <w:t>2</w:t>
            </w:r>
          </w:p>
        </w:tc>
        <w:tc>
          <w:tcPr>
            <w:tcW w:w="282" w:type="pct"/>
            <w:vAlign w:val="center"/>
          </w:tcPr>
          <w:p w14:paraId="4F528459">
            <w:pPr>
              <w:pStyle w:val="40"/>
            </w:pPr>
            <w:r>
              <w:rPr>
                <w:rFonts w:hint="eastAsia"/>
              </w:rPr>
              <w:t>智能模型平台</w:t>
            </w:r>
          </w:p>
        </w:tc>
        <w:tc>
          <w:tcPr>
            <w:tcW w:w="459" w:type="pct"/>
            <w:vAlign w:val="center"/>
          </w:tcPr>
          <w:p w14:paraId="2BAC3B07">
            <w:pPr>
              <w:pStyle w:val="40"/>
            </w:pPr>
            <w:r>
              <w:rPr>
                <w:rFonts w:hint="eastAsia"/>
              </w:rPr>
              <w:t>北京拓尔思信息系统有限公司</w:t>
            </w:r>
          </w:p>
        </w:tc>
        <w:tc>
          <w:tcPr>
            <w:tcW w:w="317" w:type="pct"/>
            <w:vAlign w:val="center"/>
          </w:tcPr>
          <w:p w14:paraId="09613637">
            <w:pPr>
              <w:pStyle w:val="40"/>
            </w:pPr>
            <w:r>
              <w:rPr>
                <w:rFonts w:hint="eastAsia"/>
              </w:rPr>
              <w:t>北京/中国</w:t>
            </w:r>
          </w:p>
        </w:tc>
        <w:tc>
          <w:tcPr>
            <w:tcW w:w="635" w:type="pct"/>
            <w:vAlign w:val="center"/>
          </w:tcPr>
          <w:p w14:paraId="71699812">
            <w:pPr>
              <w:pStyle w:val="40"/>
            </w:pPr>
            <w:r>
              <w:rPr>
                <w:rFonts w:hint="eastAsia"/>
              </w:rPr>
              <w:t>911100006000107204</w:t>
            </w:r>
          </w:p>
        </w:tc>
        <w:tc>
          <w:tcPr>
            <w:tcW w:w="317" w:type="pct"/>
            <w:vAlign w:val="center"/>
          </w:tcPr>
          <w:p w14:paraId="7AFBDE4D">
            <w:pPr>
              <w:pStyle w:val="40"/>
            </w:pPr>
            <w:r>
              <w:rPr>
                <w:rFonts w:hint="eastAsia"/>
              </w:rPr>
              <w:t>大型</w:t>
            </w:r>
          </w:p>
        </w:tc>
        <w:tc>
          <w:tcPr>
            <w:tcW w:w="393" w:type="pct"/>
            <w:vAlign w:val="center"/>
          </w:tcPr>
          <w:p w14:paraId="2B8C223D">
            <w:pPr>
              <w:pStyle w:val="40"/>
            </w:pPr>
            <w:r>
              <w:rPr>
                <w:rFonts w:hint="eastAsia"/>
              </w:rPr>
              <w:t>男</w:t>
            </w:r>
          </w:p>
        </w:tc>
        <w:tc>
          <w:tcPr>
            <w:tcW w:w="384" w:type="pct"/>
            <w:vAlign w:val="center"/>
          </w:tcPr>
          <w:p w14:paraId="3A0A5826">
            <w:pPr>
              <w:pStyle w:val="40"/>
            </w:pPr>
            <w:r>
              <w:rPr>
                <w:rFonts w:hint="eastAsia"/>
              </w:rPr>
              <w:t>内资</w:t>
            </w:r>
          </w:p>
        </w:tc>
        <w:tc>
          <w:tcPr>
            <w:tcW w:w="334" w:type="pct"/>
            <w:vAlign w:val="center"/>
          </w:tcPr>
          <w:p w14:paraId="39E4896A">
            <w:pPr>
              <w:pStyle w:val="40"/>
            </w:pPr>
            <w:r>
              <w:rPr>
                <w:rFonts w:hint="eastAsia"/>
              </w:rPr>
              <w:t>拓尔思</w:t>
            </w:r>
          </w:p>
        </w:tc>
        <w:tc>
          <w:tcPr>
            <w:tcW w:w="652" w:type="pct"/>
            <w:vAlign w:val="center"/>
          </w:tcPr>
          <w:p w14:paraId="0F7878A9">
            <w:pPr>
              <w:pStyle w:val="40"/>
            </w:pPr>
            <w:r>
              <w:rPr>
                <w:rFonts w:hint="eastAsia"/>
                <w:kern w:val="0"/>
                <w:lang w:bidi="ar"/>
              </w:rPr>
              <w:t>算法库、算子库、模型库管理等</w:t>
            </w:r>
          </w:p>
        </w:tc>
        <w:tc>
          <w:tcPr>
            <w:tcW w:w="409" w:type="pct"/>
            <w:vAlign w:val="center"/>
          </w:tcPr>
          <w:p w14:paraId="1BB99402">
            <w:pPr>
              <w:pStyle w:val="40"/>
            </w:pPr>
            <w:r>
              <w:rPr>
                <w:rFonts w:hint="eastAsia"/>
              </w:rPr>
              <w:t>79800</w:t>
            </w:r>
          </w:p>
        </w:tc>
        <w:tc>
          <w:tcPr>
            <w:tcW w:w="208" w:type="pct"/>
            <w:vAlign w:val="center"/>
          </w:tcPr>
          <w:p w14:paraId="396FD570">
            <w:pPr>
              <w:pStyle w:val="40"/>
            </w:pPr>
            <w:r>
              <w:rPr>
                <w:rFonts w:hint="eastAsia"/>
              </w:rPr>
              <w:t>1</w:t>
            </w:r>
          </w:p>
        </w:tc>
        <w:tc>
          <w:tcPr>
            <w:tcW w:w="397" w:type="pct"/>
            <w:vAlign w:val="center"/>
          </w:tcPr>
          <w:p w14:paraId="125BF2D2">
            <w:pPr>
              <w:pStyle w:val="40"/>
            </w:pPr>
            <w:r>
              <w:rPr>
                <w:rFonts w:hint="eastAsia"/>
              </w:rPr>
              <w:t>79800</w:t>
            </w:r>
          </w:p>
        </w:tc>
      </w:tr>
      <w:tr w14:paraId="146F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" w:type="pct"/>
            <w:vAlign w:val="center"/>
          </w:tcPr>
          <w:p w14:paraId="6410BF40">
            <w:pPr>
              <w:pStyle w:val="40"/>
            </w:pPr>
            <w:r>
              <w:rPr>
                <w:rFonts w:hint="eastAsia"/>
              </w:rPr>
              <w:t>3</w:t>
            </w:r>
          </w:p>
        </w:tc>
        <w:tc>
          <w:tcPr>
            <w:tcW w:w="282" w:type="pct"/>
            <w:vAlign w:val="center"/>
          </w:tcPr>
          <w:p w14:paraId="7185E82B">
            <w:pPr>
              <w:pStyle w:val="40"/>
            </w:pPr>
            <w:r>
              <w:rPr>
                <w:rFonts w:hint="eastAsia"/>
              </w:rPr>
              <w:t>橙汁游戏--供应链运营沙盘（中国院校版）</w:t>
            </w:r>
          </w:p>
        </w:tc>
        <w:tc>
          <w:tcPr>
            <w:tcW w:w="459" w:type="pct"/>
            <w:vAlign w:val="center"/>
          </w:tcPr>
          <w:p w14:paraId="3928A55E">
            <w:pPr>
              <w:pStyle w:val="40"/>
            </w:pPr>
            <w:r>
              <w:rPr>
                <w:rFonts w:hint="eastAsia"/>
              </w:rPr>
              <w:t>风石数据科技（上海）有限公司</w:t>
            </w:r>
          </w:p>
        </w:tc>
        <w:tc>
          <w:tcPr>
            <w:tcW w:w="317" w:type="pct"/>
            <w:vAlign w:val="center"/>
          </w:tcPr>
          <w:p w14:paraId="675CE8C7">
            <w:pPr>
              <w:pStyle w:val="40"/>
            </w:pPr>
            <w:r>
              <w:rPr>
                <w:rFonts w:hint="eastAsia"/>
              </w:rPr>
              <w:t>上海/中国</w:t>
            </w:r>
          </w:p>
        </w:tc>
        <w:tc>
          <w:tcPr>
            <w:tcW w:w="635" w:type="pct"/>
            <w:vAlign w:val="center"/>
          </w:tcPr>
          <w:p w14:paraId="725B0E21">
            <w:pPr>
              <w:pStyle w:val="40"/>
            </w:pPr>
            <w:r>
              <w:rPr>
                <w:rFonts w:hint="eastAsia"/>
              </w:rPr>
              <w:t>91310105MA1FW8R512</w:t>
            </w:r>
          </w:p>
        </w:tc>
        <w:tc>
          <w:tcPr>
            <w:tcW w:w="317" w:type="pct"/>
            <w:vAlign w:val="center"/>
          </w:tcPr>
          <w:p w14:paraId="2A3A0126">
            <w:pPr>
              <w:pStyle w:val="40"/>
            </w:pPr>
            <w:r>
              <w:rPr>
                <w:rFonts w:hint="eastAsia"/>
              </w:rPr>
              <w:t>小型</w:t>
            </w:r>
          </w:p>
        </w:tc>
        <w:tc>
          <w:tcPr>
            <w:tcW w:w="393" w:type="pct"/>
            <w:vAlign w:val="center"/>
          </w:tcPr>
          <w:p w14:paraId="0E4ADDB5">
            <w:pPr>
              <w:pStyle w:val="40"/>
            </w:pPr>
            <w:r>
              <w:rPr>
                <w:rFonts w:hint="eastAsia"/>
              </w:rPr>
              <w:t>男</w:t>
            </w:r>
          </w:p>
        </w:tc>
        <w:tc>
          <w:tcPr>
            <w:tcW w:w="384" w:type="pct"/>
            <w:vAlign w:val="center"/>
          </w:tcPr>
          <w:p w14:paraId="6928267E">
            <w:pPr>
              <w:pStyle w:val="40"/>
            </w:pPr>
            <w:r>
              <w:rPr>
                <w:rFonts w:hint="eastAsia"/>
              </w:rPr>
              <w:t>内资</w:t>
            </w:r>
          </w:p>
        </w:tc>
        <w:tc>
          <w:tcPr>
            <w:tcW w:w="334" w:type="pct"/>
            <w:vAlign w:val="center"/>
          </w:tcPr>
          <w:p w14:paraId="4459A363">
            <w:pPr>
              <w:pStyle w:val="40"/>
            </w:pPr>
            <w:r>
              <w:rPr>
                <w:rFonts w:hint="eastAsia"/>
              </w:rPr>
              <w:t>风石</w:t>
            </w:r>
          </w:p>
        </w:tc>
        <w:tc>
          <w:tcPr>
            <w:tcW w:w="652" w:type="pct"/>
            <w:vAlign w:val="center"/>
          </w:tcPr>
          <w:p w14:paraId="3DDDF138">
            <w:pPr>
              <w:pStyle w:val="40"/>
            </w:pPr>
            <w:r>
              <w:rPr>
                <w:rFonts w:hint="eastAsia"/>
              </w:rPr>
              <w:t>账号以组为单位，每组供最多5名学生使用，每组账号有6轮模拟机会</w:t>
            </w:r>
          </w:p>
        </w:tc>
        <w:tc>
          <w:tcPr>
            <w:tcW w:w="409" w:type="pct"/>
            <w:vAlign w:val="center"/>
          </w:tcPr>
          <w:p w14:paraId="067BCC89">
            <w:pPr>
              <w:pStyle w:val="40"/>
            </w:pPr>
            <w:r>
              <w:rPr>
                <w:rFonts w:hint="eastAsia"/>
              </w:rPr>
              <w:t>60000</w:t>
            </w:r>
          </w:p>
        </w:tc>
        <w:tc>
          <w:tcPr>
            <w:tcW w:w="208" w:type="pct"/>
            <w:vAlign w:val="center"/>
          </w:tcPr>
          <w:p w14:paraId="5662596B">
            <w:pPr>
              <w:pStyle w:val="40"/>
            </w:pPr>
            <w:r>
              <w:rPr>
                <w:rFonts w:hint="eastAsia"/>
              </w:rPr>
              <w:t>1</w:t>
            </w:r>
          </w:p>
        </w:tc>
        <w:tc>
          <w:tcPr>
            <w:tcW w:w="397" w:type="pct"/>
            <w:vAlign w:val="center"/>
          </w:tcPr>
          <w:p w14:paraId="160D39D0">
            <w:pPr>
              <w:pStyle w:val="40"/>
            </w:pPr>
            <w:r>
              <w:rPr>
                <w:rFonts w:hint="eastAsia"/>
              </w:rPr>
              <w:t>60000</w:t>
            </w:r>
          </w:p>
        </w:tc>
      </w:tr>
      <w:tr w14:paraId="0DE0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2" w:type="pct"/>
            <w:gridSpan w:val="12"/>
          </w:tcPr>
          <w:p w14:paraId="16D43DB7">
            <w:pPr>
              <w:pStyle w:val="40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397" w:type="pct"/>
            <w:vAlign w:val="center"/>
          </w:tcPr>
          <w:p w14:paraId="675047D5">
            <w:pPr>
              <w:pStyle w:val="40"/>
            </w:pPr>
            <w:r>
              <w:rPr>
                <w:rFonts w:hint="eastAsia"/>
              </w:rPr>
              <w:t>707800</w:t>
            </w:r>
            <w:r>
              <w:t>.00</w:t>
            </w:r>
          </w:p>
        </w:tc>
      </w:tr>
    </w:tbl>
    <w:p w14:paraId="635BD7D4">
      <w:pPr>
        <w:pStyle w:val="13"/>
        <w:numPr>
          <w:ilvl w:val="0"/>
          <w:numId w:val="0"/>
        </w:numPr>
        <w:ind w:leftChars="0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06包：</w:t>
      </w:r>
    </w:p>
    <w:tbl>
      <w:tblPr>
        <w:tblStyle w:val="14"/>
        <w:tblW w:w="5865" w:type="pct"/>
        <w:tblInd w:w="-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566"/>
        <w:gridCol w:w="484"/>
        <w:gridCol w:w="564"/>
        <w:gridCol w:w="969"/>
        <w:gridCol w:w="983"/>
        <w:gridCol w:w="800"/>
        <w:gridCol w:w="674"/>
        <w:gridCol w:w="410"/>
        <w:gridCol w:w="1650"/>
        <w:gridCol w:w="883"/>
        <w:gridCol w:w="467"/>
        <w:gridCol w:w="914"/>
      </w:tblGrid>
      <w:tr w14:paraId="00ED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7" w:type="pct"/>
            <w:shd w:val="clear" w:color="auto" w:fill="auto"/>
            <w:vAlign w:val="center"/>
          </w:tcPr>
          <w:p w14:paraId="463BAF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ABC8399">
            <w:pPr>
              <w:widowControl/>
              <w:spacing w:line="240" w:lineRule="auto"/>
              <w:ind w:firstLine="0" w:firstLineChars="0"/>
              <w:jc w:val="left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分项名称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D118982">
            <w:pPr>
              <w:widowControl/>
              <w:spacing w:line="240" w:lineRule="auto"/>
              <w:ind w:firstLine="0" w:firstLineChars="0"/>
              <w:jc w:val="left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制造商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4D4FC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产地/国别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9EF02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制造商统一社会信用代码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1416C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制造商规模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5DC36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制造商所属性别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C21A4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外商投资类型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1C11F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8E207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规格、型号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3C2F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A03F0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433C3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0"/>
                <w:szCs w:val="20"/>
              </w:rPr>
              <w:t>合价（元）</w:t>
            </w:r>
          </w:p>
        </w:tc>
      </w:tr>
      <w:tr w14:paraId="3A64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317" w:type="pct"/>
            <w:shd w:val="clear" w:color="auto" w:fill="auto"/>
            <w:vAlign w:val="center"/>
          </w:tcPr>
          <w:p w14:paraId="25E12A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C1AE0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摄像机套装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FFCA3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深圳市大疆灵眸科技有限公司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9DBEF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深圳/中国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417A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914403000589938852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F4EB4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大型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72CCD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BF6B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内资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93012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大疆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C870C4">
            <w:pPr>
              <w:widowControl/>
              <w:spacing w:line="240" w:lineRule="auto"/>
              <w:ind w:firstLine="0" w:firstLineChars="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Ronin 4D-6K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1、可拍摄6K视频，支持 4K 120p，具备全画幅CMOS传感器。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2、全域对焦检测，支持跟踪对焦系统，高感亮度性能，支持原生ISO。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3、支持内录、内置ND滤镜。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4、可配套使用稳定器、具备SDI接口。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配套的摄像机的原装主流变焦镜头1支：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最大光圈分别为：F4恒定光圈，包含配套的uv镜。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配套摄像机的官方储存介质及硬盘。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配套多形态拓展套件。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配套使用的电池共2块。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BC17C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¥48,600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01C77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307CA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¥48,600</w:t>
            </w:r>
          </w:p>
        </w:tc>
      </w:tr>
      <w:tr w14:paraId="517D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42" w:type="pct"/>
            <w:gridSpan w:val="12"/>
            <w:shd w:val="clear" w:color="auto" w:fill="auto"/>
            <w:vAlign w:val="center"/>
          </w:tcPr>
          <w:p w14:paraId="4BBBE2FB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21DB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¥48,600</w:t>
            </w:r>
          </w:p>
        </w:tc>
      </w:tr>
    </w:tbl>
    <w:p w14:paraId="40750C2E">
      <w:pPr>
        <w:pStyle w:val="13"/>
        <w:numPr>
          <w:ilvl w:val="0"/>
          <w:numId w:val="0"/>
        </w:numPr>
        <w:ind w:leftChars="0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</w:p>
    <w:p w14:paraId="27C8A110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五、评审专家名单：吴方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王智尧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王佳平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赵兴华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柳素梅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郑小博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03-06包采购人代表</w:t>
      </w:r>
      <w:r>
        <w:rPr>
          <w:rFonts w:hint="eastAsia" w:ascii="黑体" w:hAnsi="黑体" w:eastAsia="黑体"/>
          <w:sz w:val="28"/>
          <w:szCs w:val="28"/>
          <w:lang w:eastAsia="zh-CN"/>
        </w:rPr>
        <w:t>）、</w:t>
      </w:r>
      <w:r>
        <w:rPr>
          <w:rFonts w:hint="eastAsia" w:ascii="黑体" w:hAnsi="黑体" w:eastAsia="黑体"/>
          <w:sz w:val="28"/>
          <w:szCs w:val="28"/>
        </w:rPr>
        <w:t>李振松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03包采购人代表</w:t>
      </w:r>
      <w:r>
        <w:rPr>
          <w:rFonts w:hint="eastAsia" w:ascii="黑体" w:hAnsi="黑体" w:eastAsia="黑体"/>
          <w:sz w:val="28"/>
          <w:szCs w:val="28"/>
          <w:lang w:eastAsia="zh-CN"/>
        </w:rPr>
        <w:t>）、舒艳（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04包采购人代表</w:t>
      </w:r>
      <w:r>
        <w:rPr>
          <w:rFonts w:hint="eastAsia" w:ascii="黑体" w:hAnsi="黑体" w:eastAsia="黑体"/>
          <w:sz w:val="28"/>
          <w:szCs w:val="28"/>
          <w:lang w:eastAsia="zh-CN"/>
        </w:rPr>
        <w:t>）、赵庆聪（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05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包采购人代表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）、丁宁（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06包采购人代表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</w:t>
      </w:r>
      <w:bookmarkStart w:id="15" w:name="_GoBack"/>
      <w:bookmarkEnd w:id="15"/>
    </w:p>
    <w:p w14:paraId="56D7A04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2.3178</w:t>
      </w:r>
      <w:r>
        <w:rPr>
          <w:rFonts w:hint="eastAsia" w:ascii="黑体" w:hAnsi="黑体" w:eastAsia="黑体"/>
          <w:sz w:val="28"/>
          <w:szCs w:val="28"/>
          <w:highlight w:val="none"/>
        </w:rPr>
        <w:t>万元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03包：5097元；04包：6735元；05包：10617元；06包：729元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</w:t>
      </w:r>
    </w:p>
    <w:p w14:paraId="139DAB31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2BD321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F36AA0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F252E3F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06C1C1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本项目采用综合评分法</w:t>
      </w:r>
    </w:p>
    <w:p w14:paraId="1868EAC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03包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第一名北京金戈大通通信技术有限公司，得分9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67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；</w:t>
      </w:r>
    </w:p>
    <w:p w14:paraId="5E7DE20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04包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第一名新道科技股份有限公司，得分9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83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分；</w:t>
      </w:r>
    </w:p>
    <w:p w14:paraId="5A427D6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05包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第一名北京拓尔思信息系统有限公司，得分9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分；</w:t>
      </w:r>
    </w:p>
    <w:p w14:paraId="2B30944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06包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第一名北京朗誉飞虹科技有限公司，得分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85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49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</w:t>
      </w:r>
    </w:p>
    <w:p w14:paraId="145ECE3C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41A9E0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3" w:name="_Toc35393641"/>
      <w:bookmarkStart w:id="4" w:name="_Toc28359100"/>
      <w:bookmarkStart w:id="5" w:name="_Toc28359023"/>
      <w:bookmarkStart w:id="6" w:name="_Toc3539381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8928F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7" w:name="_Toc35393811"/>
      <w:bookmarkStart w:id="8" w:name="_Toc28359101"/>
      <w:bookmarkStart w:id="9" w:name="_Toc35393642"/>
      <w:bookmarkStart w:id="10" w:name="_Toc28359024"/>
      <w:r>
        <w:rPr>
          <w:rFonts w:hint="eastAsia" w:ascii="仿宋" w:hAnsi="仿宋" w:eastAsia="仿宋" w:cs="宋体"/>
          <w:kern w:val="0"/>
          <w:sz w:val="28"/>
          <w:szCs w:val="28"/>
        </w:rPr>
        <w:t>名    称：北京信息科技大学</w:t>
      </w:r>
    </w:p>
    <w:p w14:paraId="4AB49CC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址：北京市昌平区太行路55号</w:t>
      </w:r>
    </w:p>
    <w:p w14:paraId="3F194E3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联系方式：杨老师010-80187236</w:t>
      </w:r>
    </w:p>
    <w:p w14:paraId="02A0994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电子邮箱：</w: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kern w:val="0"/>
          <w:sz w:val="28"/>
          <w:szCs w:val="28"/>
        </w:rPr>
        <w:instrText xml:space="preserve"> HYPERLINK "mailto:zcc@bistu.edu.cn" </w:instrTex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</w:rPr>
        <w:t>zcc@bistu.edu.cn</w: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</w:t>
      </w:r>
    </w:p>
    <w:p w14:paraId="3129A90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6763E2C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1" w:name="_Toc28359102"/>
      <w:bookmarkStart w:id="12" w:name="_Toc35393643"/>
      <w:bookmarkStart w:id="13" w:name="_Toc35393812"/>
      <w:bookmarkStart w:id="14" w:name="_Toc28359025"/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7DFF740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4C1265C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联系方式：010-63509799-8038、8076</w:t>
      </w:r>
    </w:p>
    <w:p w14:paraId="5D58BEB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电子邮箱：hczb103@163.com </w:t>
      </w:r>
    </w:p>
    <w:p w14:paraId="6483C9F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2EE8C26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崔丽洁、赵娜、马春娟、刘金秀、金珊、贾东敏、姚冲、马凯</w:t>
      </w:r>
    </w:p>
    <w:p w14:paraId="3275EA6A">
      <w:pPr>
        <w:ind w:firstLine="560" w:firstLineChars="200"/>
      </w:pPr>
      <w:r>
        <w:rPr>
          <w:rFonts w:ascii="仿宋" w:hAnsi="仿宋" w:eastAsia="仿宋" w:cs="宋体"/>
          <w:kern w:val="0"/>
          <w:sz w:val="28"/>
          <w:szCs w:val="28"/>
        </w:rPr>
        <w:t>电      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010-63509799-8038、8076</w:t>
      </w:r>
    </w:p>
    <w:p w14:paraId="73793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FFC21"/>
    <w:multiLevelType w:val="singleLevel"/>
    <w:tmpl w:val="DA8FFC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661CF"/>
    <w:rsid w:val="00073E2F"/>
    <w:rsid w:val="000C6FDA"/>
    <w:rsid w:val="000F07CF"/>
    <w:rsid w:val="00193BDE"/>
    <w:rsid w:val="00195A62"/>
    <w:rsid w:val="001A275D"/>
    <w:rsid w:val="001B7382"/>
    <w:rsid w:val="001C1B72"/>
    <w:rsid w:val="00202E66"/>
    <w:rsid w:val="00226997"/>
    <w:rsid w:val="0024428D"/>
    <w:rsid w:val="00253EAA"/>
    <w:rsid w:val="00286C39"/>
    <w:rsid w:val="002C2720"/>
    <w:rsid w:val="002E4E61"/>
    <w:rsid w:val="002F459C"/>
    <w:rsid w:val="00376CD0"/>
    <w:rsid w:val="003F7611"/>
    <w:rsid w:val="004068FE"/>
    <w:rsid w:val="004159B1"/>
    <w:rsid w:val="00416439"/>
    <w:rsid w:val="00442A4C"/>
    <w:rsid w:val="00447DA5"/>
    <w:rsid w:val="00476331"/>
    <w:rsid w:val="004826CC"/>
    <w:rsid w:val="00483ECD"/>
    <w:rsid w:val="004A1095"/>
    <w:rsid w:val="004A1A2B"/>
    <w:rsid w:val="004B4064"/>
    <w:rsid w:val="005418BB"/>
    <w:rsid w:val="00557117"/>
    <w:rsid w:val="005733EC"/>
    <w:rsid w:val="00593007"/>
    <w:rsid w:val="005F4479"/>
    <w:rsid w:val="00613A6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7E1BB4"/>
    <w:rsid w:val="008067A5"/>
    <w:rsid w:val="00807BBE"/>
    <w:rsid w:val="00827126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CB4E57"/>
    <w:rsid w:val="00D2455F"/>
    <w:rsid w:val="00D265A0"/>
    <w:rsid w:val="00D333A6"/>
    <w:rsid w:val="00D92F84"/>
    <w:rsid w:val="00E6784A"/>
    <w:rsid w:val="00EF04AD"/>
    <w:rsid w:val="00F076AA"/>
    <w:rsid w:val="00F07EDC"/>
    <w:rsid w:val="00F27DBC"/>
    <w:rsid w:val="00F57185"/>
    <w:rsid w:val="03610F2C"/>
    <w:rsid w:val="04A2770C"/>
    <w:rsid w:val="052C6F6B"/>
    <w:rsid w:val="05307841"/>
    <w:rsid w:val="05B60748"/>
    <w:rsid w:val="082C5068"/>
    <w:rsid w:val="0A2D3192"/>
    <w:rsid w:val="0DF742E8"/>
    <w:rsid w:val="0E4B1F3E"/>
    <w:rsid w:val="0F2E33E2"/>
    <w:rsid w:val="11DB356D"/>
    <w:rsid w:val="12452032"/>
    <w:rsid w:val="12F3000A"/>
    <w:rsid w:val="13B3480E"/>
    <w:rsid w:val="144162BD"/>
    <w:rsid w:val="149E6473"/>
    <w:rsid w:val="154C6414"/>
    <w:rsid w:val="17105046"/>
    <w:rsid w:val="18C94647"/>
    <w:rsid w:val="19306172"/>
    <w:rsid w:val="198539A6"/>
    <w:rsid w:val="1C4F6411"/>
    <w:rsid w:val="1EF26B32"/>
    <w:rsid w:val="1F9A0F77"/>
    <w:rsid w:val="200B40F4"/>
    <w:rsid w:val="21C01625"/>
    <w:rsid w:val="241E546F"/>
    <w:rsid w:val="247D50F0"/>
    <w:rsid w:val="258B55EA"/>
    <w:rsid w:val="2AA9723B"/>
    <w:rsid w:val="2B6E5792"/>
    <w:rsid w:val="2C163734"/>
    <w:rsid w:val="307F5D4C"/>
    <w:rsid w:val="352168DB"/>
    <w:rsid w:val="36F97234"/>
    <w:rsid w:val="38051790"/>
    <w:rsid w:val="395B30CE"/>
    <w:rsid w:val="3B283F26"/>
    <w:rsid w:val="3C5A766D"/>
    <w:rsid w:val="3C9F47B0"/>
    <w:rsid w:val="3F87786E"/>
    <w:rsid w:val="40BB317A"/>
    <w:rsid w:val="414601C0"/>
    <w:rsid w:val="41CB2DDD"/>
    <w:rsid w:val="424A4FC5"/>
    <w:rsid w:val="446948F1"/>
    <w:rsid w:val="48DE0086"/>
    <w:rsid w:val="4AD70029"/>
    <w:rsid w:val="4BC15EF8"/>
    <w:rsid w:val="4D7F33D7"/>
    <w:rsid w:val="50CB0952"/>
    <w:rsid w:val="533125AA"/>
    <w:rsid w:val="55E464CD"/>
    <w:rsid w:val="58A67A6A"/>
    <w:rsid w:val="59B46452"/>
    <w:rsid w:val="5A350D04"/>
    <w:rsid w:val="5B6C5E29"/>
    <w:rsid w:val="5C265E59"/>
    <w:rsid w:val="5CDF06A9"/>
    <w:rsid w:val="5D227420"/>
    <w:rsid w:val="5DEA4819"/>
    <w:rsid w:val="5E547F68"/>
    <w:rsid w:val="5EEE0F96"/>
    <w:rsid w:val="605D2255"/>
    <w:rsid w:val="61A25824"/>
    <w:rsid w:val="6347018D"/>
    <w:rsid w:val="63AB4AD8"/>
    <w:rsid w:val="64047D3A"/>
    <w:rsid w:val="6410188A"/>
    <w:rsid w:val="6646288C"/>
    <w:rsid w:val="667558B4"/>
    <w:rsid w:val="66B72C1F"/>
    <w:rsid w:val="6B4B6C9F"/>
    <w:rsid w:val="6C8979A5"/>
    <w:rsid w:val="6D172DCB"/>
    <w:rsid w:val="6D512242"/>
    <w:rsid w:val="6E983DCC"/>
    <w:rsid w:val="70C263F3"/>
    <w:rsid w:val="722A6763"/>
    <w:rsid w:val="72B56DCF"/>
    <w:rsid w:val="739170EC"/>
    <w:rsid w:val="75C42252"/>
    <w:rsid w:val="77A2369A"/>
    <w:rsid w:val="786F0AC7"/>
    <w:rsid w:val="7A534BCB"/>
    <w:rsid w:val="7AD247FB"/>
    <w:rsid w:val="7B1F0964"/>
    <w:rsid w:val="7BE603BC"/>
    <w:rsid w:val="7D1A7486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5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9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3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HTML Cite"/>
    <w:basedOn w:val="16"/>
    <w:semiHidden/>
    <w:unhideWhenUsed/>
    <w:qFormat/>
    <w:uiPriority w:val="99"/>
  </w:style>
  <w:style w:type="character" w:customStyle="1" w:styleId="26">
    <w:name w:val="标题 2 字符"/>
    <w:basedOn w:val="16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7">
    <w:name w:val="标题 1 字符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纯文本 字符"/>
    <w:basedOn w:val="16"/>
    <w:autoRedefine/>
    <w:qFormat/>
    <w:uiPriority w:val="99"/>
    <w:rPr>
      <w:rFonts w:hAnsi="Courier New" w:cs="Courier New" w:asciiTheme="minorEastAsia"/>
      <w:szCs w:val="21"/>
    </w:rPr>
  </w:style>
  <w:style w:type="character" w:customStyle="1" w:styleId="29">
    <w:name w:val="纯文本 字符1"/>
    <w:basedOn w:val="16"/>
    <w:link w:val="8"/>
    <w:autoRedefine/>
    <w:qFormat/>
    <w:locked/>
    <w:uiPriority w:val="0"/>
    <w:rPr>
      <w:rFonts w:ascii="宋体" w:hAnsi="Courier New"/>
    </w:rPr>
  </w:style>
  <w:style w:type="character" w:customStyle="1" w:styleId="30">
    <w:name w:val="页眉 字符"/>
    <w:basedOn w:val="16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basedOn w:val="16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character" w:customStyle="1" w:styleId="33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paragraph" w:customStyle="1" w:styleId="34">
    <w:name w:val="0缩进"/>
    <w:basedOn w:val="1"/>
    <w:autoRedefine/>
    <w:qFormat/>
    <w:uiPriority w:val="0"/>
  </w:style>
  <w:style w:type="character" w:customStyle="1" w:styleId="35">
    <w:name w:val="margin_right20"/>
    <w:basedOn w:val="16"/>
    <w:qFormat/>
    <w:uiPriority w:val="0"/>
  </w:style>
  <w:style w:type="character" w:customStyle="1" w:styleId="36">
    <w:name w:val="hover5"/>
    <w:basedOn w:val="16"/>
    <w:qFormat/>
    <w:uiPriority w:val="0"/>
    <w:rPr>
      <w:color w:val="0063BA"/>
    </w:rPr>
  </w:style>
  <w:style w:type="character" w:customStyle="1" w:styleId="37">
    <w:name w:val="active6"/>
    <w:basedOn w:val="16"/>
    <w:qFormat/>
    <w:uiPriority w:val="0"/>
    <w:rPr>
      <w:color w:val="FFFFFF"/>
      <w:shd w:val="clear" w:fill="E22323"/>
    </w:rPr>
  </w:style>
  <w:style w:type="character" w:customStyle="1" w:styleId="38">
    <w:name w:val="cur"/>
    <w:basedOn w:val="16"/>
    <w:qFormat/>
    <w:uiPriority w:val="0"/>
    <w:rPr>
      <w:color w:val="E22323"/>
    </w:rPr>
  </w:style>
  <w:style w:type="paragraph" w:customStyle="1" w:styleId="39">
    <w:name w:val="T表头样式"/>
    <w:next w:val="1"/>
    <w:qFormat/>
    <w:uiPriority w:val="0"/>
    <w:pPr>
      <w:jc w:val="center"/>
    </w:pPr>
    <w:rPr>
      <w:rFonts w:ascii="Calibri" w:hAnsi="Calibri" w:eastAsia="黑体" w:cs="Times New Roman"/>
      <w:b/>
      <w:kern w:val="2"/>
      <w:sz w:val="24"/>
      <w:szCs w:val="21"/>
      <w:lang w:val="en-US" w:eastAsia="zh-CN" w:bidi="ar-SA"/>
    </w:rPr>
  </w:style>
  <w:style w:type="paragraph" w:customStyle="1" w:styleId="40">
    <w:name w:val="T表格正文"/>
    <w:qFormat/>
    <w:uiPriority w:val="0"/>
    <w:rPr>
      <w:rFonts w:ascii="Calibri" w:hAnsi="Calibri" w:eastAsia="黑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689</Words>
  <Characters>954</Characters>
  <Lines>5</Lines>
  <Paragraphs>1</Paragraphs>
  <TotalTime>15</TotalTime>
  <ScaleCrop>false</ScaleCrop>
  <LinksUpToDate>false</LinksUpToDate>
  <CharactersWithSpaces>956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cp:lastPrinted>2023-02-06T02:09:00Z</cp:lastPrinted>
  <dcterms:modified xsi:type="dcterms:W3CDTF">2025-04-29T10:52:05Z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