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6"/>
        <w:tblW w:w="0" w:type="auto"/>
        <w:tblInd w:w="108" w:type="dxa"/>
        <w:tblLayout w:type="fixed"/>
        <w:tblCellMar>
          <w:top w:w="0" w:type="dxa"/>
          <w:left w:w="108" w:type="dxa"/>
          <w:bottom w:w="0" w:type="dxa"/>
          <w:right w:w="108" w:type="dxa"/>
        </w:tblCellMar>
      </w:tblPr>
      <w:tblGrid>
        <w:gridCol w:w="757"/>
        <w:gridCol w:w="3767"/>
      </w:tblGrid>
      <w:tr w14:paraId="1346D7F9">
        <w:tblPrEx>
          <w:tblCellMar>
            <w:top w:w="0" w:type="dxa"/>
            <w:left w:w="108" w:type="dxa"/>
            <w:bottom w:w="0" w:type="dxa"/>
            <w:right w:w="108" w:type="dxa"/>
          </w:tblCellMar>
        </w:tblPrEx>
        <w:trPr>
          <w:trHeight w:val="372" w:hRule="atLeast"/>
        </w:trPr>
        <w:tc>
          <w:tcPr>
            <w:tcW w:w="757" w:type="dxa"/>
            <w:vMerge w:val="restart"/>
          </w:tcPr>
          <w:p w14:paraId="4371B4A8">
            <w:pPr>
              <w:snapToGrid w:val="0"/>
              <w:jc w:val="center"/>
              <w:rPr>
                <w:rFonts w:hint="eastAsia" w:ascii="宋体" w:hAnsi="宋体"/>
                <w:b/>
                <w:color w:val="000000" w:themeColor="text1"/>
                <w:sz w:val="24"/>
                <w14:textFill>
                  <w14:solidFill>
                    <w14:schemeClr w14:val="tx1"/>
                  </w14:solidFill>
                </w14:textFill>
              </w:rPr>
            </w:pPr>
            <w:r>
              <w:rPr>
                <w:rFonts w:ascii="宋体" w:hAnsi="宋体"/>
                <w:color w:val="000000" w:themeColor="text1"/>
                <w14:textFill>
                  <w14:solidFill>
                    <w14:schemeClr w14:val="tx1"/>
                  </w14:solidFill>
                </w14:textFill>
              </w:rPr>
              <w:drawing>
                <wp:inline distT="0" distB="0" distL="0" distR="0">
                  <wp:extent cx="342900" cy="355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900" cy="355600"/>
                          </a:xfrm>
                          <a:prstGeom prst="rect">
                            <a:avLst/>
                          </a:prstGeom>
                          <a:noFill/>
                          <a:ln>
                            <a:noFill/>
                          </a:ln>
                        </pic:spPr>
                      </pic:pic>
                    </a:graphicData>
                  </a:graphic>
                </wp:inline>
              </w:drawing>
            </w:r>
          </w:p>
        </w:tc>
        <w:tc>
          <w:tcPr>
            <w:tcW w:w="3767" w:type="dxa"/>
            <w:vAlign w:val="center"/>
          </w:tcPr>
          <w:p w14:paraId="0CFD9B1C">
            <w:pPr>
              <w:snapToGrid w:val="0"/>
              <w:jc w:val="center"/>
              <w:rPr>
                <w:rFonts w:hint="eastAsia" w:ascii="宋体" w:hAnsi="宋体"/>
                <w:b/>
                <w:color w:val="000000" w:themeColor="text1"/>
                <w:spacing w:val="40"/>
                <w:sz w:val="24"/>
                <w14:textFill>
                  <w14:solidFill>
                    <w14:schemeClr w14:val="tx1"/>
                  </w14:solidFill>
                </w14:textFill>
              </w:rPr>
            </w:pPr>
            <w:r>
              <w:rPr>
                <w:rFonts w:ascii="宋体" w:hAnsi="宋体"/>
                <w:b/>
                <w:color w:val="000000" w:themeColor="text1"/>
                <w:spacing w:val="40"/>
                <w:sz w:val="24"/>
                <w14:textFill>
                  <w14:solidFill>
                    <w14:schemeClr w14:val="tx1"/>
                  </w14:solidFill>
                </w14:textFill>
              </w:rPr>
              <w:t>中信国际招标有限公司</w:t>
            </w:r>
          </w:p>
        </w:tc>
      </w:tr>
      <w:tr w14:paraId="5C8BC15B">
        <w:tblPrEx>
          <w:tblCellMar>
            <w:top w:w="0" w:type="dxa"/>
            <w:left w:w="108" w:type="dxa"/>
            <w:bottom w:w="0" w:type="dxa"/>
            <w:right w:w="108" w:type="dxa"/>
          </w:tblCellMar>
        </w:tblPrEx>
        <w:tc>
          <w:tcPr>
            <w:tcW w:w="757" w:type="dxa"/>
            <w:vMerge w:val="continue"/>
          </w:tcPr>
          <w:p w14:paraId="67AF0665">
            <w:pPr>
              <w:snapToGrid w:val="0"/>
              <w:jc w:val="center"/>
              <w:rPr>
                <w:rFonts w:hint="eastAsia" w:ascii="宋体" w:hAnsi="宋体"/>
                <w:b/>
                <w:color w:val="000000" w:themeColor="text1"/>
                <w:sz w:val="24"/>
                <w14:textFill>
                  <w14:solidFill>
                    <w14:schemeClr w14:val="tx1"/>
                  </w14:solidFill>
                </w14:textFill>
              </w:rPr>
            </w:pPr>
          </w:p>
        </w:tc>
        <w:tc>
          <w:tcPr>
            <w:tcW w:w="3767" w:type="dxa"/>
          </w:tcPr>
          <w:p w14:paraId="795DA98B">
            <w:pPr>
              <w:snapToGrid w:val="0"/>
              <w:jc w:val="center"/>
              <w:rPr>
                <w:rFonts w:hint="eastAsia"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CITIC INTERNATIONAL TENDERING CO., LTD.</w:t>
            </w:r>
          </w:p>
        </w:tc>
      </w:tr>
    </w:tbl>
    <w:p w14:paraId="1203CB14">
      <w:pPr>
        <w:spacing w:line="360" w:lineRule="auto"/>
        <w:jc w:val="center"/>
        <w:rPr>
          <w:rFonts w:hint="eastAsia" w:ascii="宋体" w:hAnsi="宋体"/>
          <w:b/>
          <w:color w:val="000000" w:themeColor="text1"/>
          <w:sz w:val="60"/>
          <w:szCs w:val="60"/>
          <w14:textFill>
            <w14:solidFill>
              <w14:schemeClr w14:val="tx1"/>
            </w14:solidFill>
          </w14:textFill>
        </w:rPr>
      </w:pPr>
    </w:p>
    <w:p w14:paraId="788D8968">
      <w:pPr>
        <w:spacing w:line="360" w:lineRule="auto"/>
        <w:jc w:val="center"/>
        <w:rPr>
          <w:rFonts w:hint="eastAsia" w:ascii="宋体" w:hAnsi="宋体"/>
          <w:b/>
          <w:color w:val="000000" w:themeColor="text1"/>
          <w:sz w:val="60"/>
          <w:szCs w:val="60"/>
          <w14:textFill>
            <w14:solidFill>
              <w14:schemeClr w14:val="tx1"/>
            </w14:solidFill>
          </w14:textFill>
        </w:rPr>
      </w:pPr>
    </w:p>
    <w:p w14:paraId="60AE7F96">
      <w:pPr>
        <w:jc w:val="center"/>
        <w:rPr>
          <w:rFonts w:hint="eastAsia" w:ascii="宋体" w:hAnsi="宋体"/>
          <w:b/>
          <w:bCs/>
          <w:color w:val="000000" w:themeColor="text1"/>
          <w:sz w:val="60"/>
          <w:szCs w:val="60"/>
          <w14:textFill>
            <w14:solidFill>
              <w14:schemeClr w14:val="tx1"/>
            </w14:solidFill>
          </w14:textFill>
        </w:rPr>
      </w:pPr>
      <w:r>
        <w:rPr>
          <w:rFonts w:ascii="宋体" w:hAnsi="宋体"/>
          <w:b/>
          <w:color w:val="000000" w:themeColor="text1"/>
          <w:sz w:val="112"/>
          <w:szCs w:val="112"/>
          <w14:textFill>
            <w14:solidFill>
              <w14:schemeClr w14:val="tx1"/>
            </w14:solidFill>
          </w14:textFill>
        </w:rPr>
        <w:t>招 标 文 件</w:t>
      </w:r>
    </w:p>
    <w:p w14:paraId="6266B9E3">
      <w:pPr>
        <w:jc w:val="center"/>
        <w:rPr>
          <w:rFonts w:hint="eastAsia" w:ascii="宋体" w:hAnsi="宋体"/>
          <w:b/>
          <w:bCs/>
          <w:color w:val="000000" w:themeColor="text1"/>
          <w:sz w:val="60"/>
          <w:szCs w:val="60"/>
          <w14:textFill>
            <w14:solidFill>
              <w14:schemeClr w14:val="tx1"/>
            </w14:solidFill>
          </w14:textFill>
        </w:rPr>
      </w:pPr>
    </w:p>
    <w:p w14:paraId="4135034E">
      <w:pPr>
        <w:spacing w:line="360" w:lineRule="auto"/>
        <w:jc w:val="center"/>
        <w:rPr>
          <w:rFonts w:hint="eastAsia" w:ascii="宋体" w:hAnsi="宋体"/>
          <w:color w:val="000000" w:themeColor="text1"/>
          <w:sz w:val="72"/>
          <w:szCs w:val="72"/>
          <w14:textFill>
            <w14:solidFill>
              <w14:schemeClr w14:val="tx1"/>
            </w14:solidFill>
          </w14:textFill>
        </w:rPr>
      </w:pPr>
    </w:p>
    <w:p w14:paraId="43C1D00D">
      <w:pPr>
        <w:spacing w:line="360" w:lineRule="auto"/>
        <w:ind w:left="3076" w:leftChars="700" w:hanging="1606" w:hangingChars="500"/>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项目名称：2025年度展项运维外协服务项目</w:t>
      </w:r>
    </w:p>
    <w:p w14:paraId="57981FB9">
      <w:pPr>
        <w:spacing w:line="360" w:lineRule="auto"/>
        <w:ind w:left="1470" w:leftChars="700"/>
        <w:jc w:val="left"/>
        <w:rPr>
          <w:rFonts w:hint="eastAsia" w:ascii="宋体" w:hAnsi="宋体"/>
          <w:b/>
          <w:snapToGrid w:val="0"/>
          <w:color w:val="000000" w:themeColor="text1"/>
          <w:kern w:val="0"/>
          <w:sz w:val="32"/>
          <w:szCs w:val="32"/>
          <w14:textFill>
            <w14:solidFill>
              <w14:schemeClr w14:val="tx1"/>
            </w14:solidFill>
          </w14:textFill>
        </w:rPr>
      </w:pPr>
      <w:r>
        <w:rPr>
          <w:rFonts w:hint="eastAsia" w:ascii="宋体" w:hAnsi="宋体"/>
          <w:b/>
          <w:snapToGrid w:val="0"/>
          <w:color w:val="000000" w:themeColor="text1"/>
          <w:kern w:val="0"/>
          <w:sz w:val="32"/>
          <w:szCs w:val="32"/>
          <w14:textFill>
            <w14:solidFill>
              <w14:schemeClr w14:val="tx1"/>
            </w14:solidFill>
          </w14:textFill>
        </w:rPr>
        <w:t>项目编号/包号：0733-25180856/01</w:t>
      </w:r>
    </w:p>
    <w:p w14:paraId="2D15E3F9">
      <w:pPr>
        <w:spacing w:line="360" w:lineRule="auto"/>
        <w:ind w:left="1470" w:leftChars="700"/>
        <w:jc w:val="left"/>
        <w:rPr>
          <w:rFonts w:hint="eastAsia" w:ascii="宋体" w:hAnsi="宋体"/>
          <w:b/>
          <w:snapToGrid w:val="0"/>
          <w:color w:val="000000" w:themeColor="text1"/>
          <w:kern w:val="0"/>
          <w:sz w:val="32"/>
          <w:szCs w:val="32"/>
          <w14:textFill>
            <w14:solidFill>
              <w14:schemeClr w14:val="tx1"/>
            </w14:solidFill>
          </w14:textFill>
        </w:rPr>
      </w:pPr>
      <w:r>
        <w:rPr>
          <w:rFonts w:ascii="宋体" w:hAnsi="宋体"/>
          <w:b/>
          <w:snapToGrid w:val="0"/>
          <w:color w:val="000000" w:themeColor="text1"/>
          <w:kern w:val="0"/>
          <w:sz w:val="32"/>
          <w:szCs w:val="32"/>
          <w14:textFill>
            <w14:solidFill>
              <w14:schemeClr w14:val="tx1"/>
            </w14:solidFill>
          </w14:textFill>
        </w:rPr>
        <w:t>采购人：</w:t>
      </w:r>
      <w:r>
        <w:rPr>
          <w:rFonts w:hint="eastAsia" w:ascii="宋体" w:hAnsi="宋体"/>
          <w:b/>
          <w:snapToGrid w:val="0"/>
          <w:color w:val="000000" w:themeColor="text1"/>
          <w:kern w:val="0"/>
          <w:sz w:val="32"/>
          <w:szCs w:val="32"/>
          <w14:textFill>
            <w14:solidFill>
              <w14:schemeClr w14:val="tx1"/>
            </w14:solidFill>
          </w14:textFill>
        </w:rPr>
        <w:t>北京科学中心</w:t>
      </w:r>
    </w:p>
    <w:p w14:paraId="0D9C9F3C">
      <w:pPr>
        <w:spacing w:line="360" w:lineRule="auto"/>
        <w:ind w:left="1470" w:leftChars="700"/>
        <w:jc w:val="left"/>
        <w:rPr>
          <w:rFonts w:hint="eastAsia" w:ascii="宋体" w:hAnsi="宋体"/>
          <w:bCs/>
          <w:color w:val="000000" w:themeColor="text1"/>
          <w:sz w:val="36"/>
          <w:szCs w:val="36"/>
          <w14:textFill>
            <w14:solidFill>
              <w14:schemeClr w14:val="tx1"/>
            </w14:solidFill>
          </w14:textFill>
        </w:rPr>
      </w:pPr>
      <w:r>
        <w:rPr>
          <w:rFonts w:ascii="宋体" w:hAnsi="宋体"/>
          <w:b/>
          <w:snapToGrid w:val="0"/>
          <w:color w:val="000000" w:themeColor="text1"/>
          <w:kern w:val="0"/>
          <w:sz w:val="32"/>
          <w:szCs w:val="32"/>
          <w14:textFill>
            <w14:solidFill>
              <w14:schemeClr w14:val="tx1"/>
            </w14:solidFill>
          </w14:textFill>
        </w:rPr>
        <w:t>采购代理机构：中信国际招标有限公司</w:t>
      </w:r>
    </w:p>
    <w:p w14:paraId="64673F56">
      <w:pPr>
        <w:tabs>
          <w:tab w:val="left" w:pos="3240"/>
          <w:tab w:val="left" w:pos="3420"/>
        </w:tabs>
        <w:spacing w:line="360" w:lineRule="auto"/>
        <w:ind w:left="2628" w:leftChars="444" w:hanging="1696" w:hangingChars="528"/>
        <w:jc w:val="center"/>
        <w:rPr>
          <w:rFonts w:hint="eastAsia" w:ascii="宋体" w:hAnsi="宋体"/>
          <w:b/>
          <w:snapToGrid w:val="0"/>
          <w:color w:val="000000" w:themeColor="text1"/>
          <w:kern w:val="0"/>
          <w:sz w:val="32"/>
          <w:szCs w:val="32"/>
          <w14:textFill>
            <w14:solidFill>
              <w14:schemeClr w14:val="tx1"/>
            </w14:solidFill>
          </w14:textFill>
        </w:rPr>
      </w:pPr>
    </w:p>
    <w:p w14:paraId="42EE0CAA">
      <w:pPr>
        <w:spacing w:line="360" w:lineRule="auto"/>
        <w:jc w:val="center"/>
        <w:rPr>
          <w:rFonts w:hint="eastAsia" w:ascii="宋体" w:hAnsi="宋体"/>
          <w:b/>
          <w:snapToGrid w:val="0"/>
          <w:color w:val="000000" w:themeColor="text1"/>
          <w:kern w:val="0"/>
          <w:sz w:val="32"/>
          <w:szCs w:val="32"/>
          <w14:textFill>
            <w14:solidFill>
              <w14:schemeClr w14:val="tx1"/>
            </w14:solidFill>
          </w14:textFill>
        </w:rPr>
      </w:pPr>
    </w:p>
    <w:p w14:paraId="616BC7AB">
      <w:pPr>
        <w:spacing w:line="360" w:lineRule="auto"/>
        <w:jc w:val="center"/>
        <w:rPr>
          <w:rFonts w:hint="eastAsia" w:ascii="宋体" w:hAnsi="宋体"/>
          <w:b/>
          <w:snapToGrid w:val="0"/>
          <w:color w:val="000000" w:themeColor="text1"/>
          <w:kern w:val="0"/>
          <w:sz w:val="32"/>
          <w:szCs w:val="32"/>
          <w14:textFill>
            <w14:solidFill>
              <w14:schemeClr w14:val="tx1"/>
            </w14:solidFill>
          </w14:textFill>
        </w:rPr>
      </w:pPr>
    </w:p>
    <w:p w14:paraId="0ED571DC">
      <w:pPr>
        <w:spacing w:line="360" w:lineRule="auto"/>
        <w:jc w:val="center"/>
        <w:rPr>
          <w:rFonts w:hint="eastAsia" w:ascii="宋体" w:hAnsi="宋体"/>
          <w:b/>
          <w:snapToGrid w:val="0"/>
          <w:color w:val="000000" w:themeColor="text1"/>
          <w:kern w:val="0"/>
          <w:sz w:val="32"/>
          <w:szCs w:val="32"/>
          <w14:textFill>
            <w14:solidFill>
              <w14:schemeClr w14:val="tx1"/>
            </w14:solidFill>
          </w14:textFill>
        </w:rPr>
      </w:pPr>
      <w:r>
        <w:rPr>
          <w:rFonts w:ascii="宋体" w:hAnsi="宋体"/>
          <w:b/>
          <w:snapToGrid w:val="0"/>
          <w:color w:val="000000" w:themeColor="text1"/>
          <w:kern w:val="0"/>
          <w:sz w:val="32"/>
          <w:szCs w:val="32"/>
          <w14:textFill>
            <w14:solidFill>
              <w14:schemeClr w14:val="tx1"/>
            </w14:solidFill>
          </w14:textFill>
        </w:rPr>
        <w:t>202</w:t>
      </w:r>
      <w:r>
        <w:rPr>
          <w:rFonts w:hint="eastAsia" w:ascii="宋体" w:hAnsi="宋体"/>
          <w:b/>
          <w:snapToGrid w:val="0"/>
          <w:color w:val="000000" w:themeColor="text1"/>
          <w:kern w:val="0"/>
          <w:sz w:val="32"/>
          <w:szCs w:val="32"/>
          <w14:textFill>
            <w14:solidFill>
              <w14:schemeClr w14:val="tx1"/>
            </w14:solidFill>
          </w14:textFill>
        </w:rPr>
        <w:t>5</w:t>
      </w:r>
      <w:r>
        <w:rPr>
          <w:rFonts w:ascii="宋体" w:hAnsi="宋体"/>
          <w:b/>
          <w:snapToGrid w:val="0"/>
          <w:color w:val="000000" w:themeColor="text1"/>
          <w:kern w:val="0"/>
          <w:sz w:val="32"/>
          <w:szCs w:val="32"/>
          <w14:textFill>
            <w14:solidFill>
              <w14:schemeClr w14:val="tx1"/>
            </w14:solidFill>
          </w14:textFill>
        </w:rPr>
        <w:t>年</w:t>
      </w:r>
      <w:r>
        <w:rPr>
          <w:rFonts w:hint="eastAsia" w:ascii="宋体" w:hAnsi="宋体"/>
          <w:b/>
          <w:snapToGrid w:val="0"/>
          <w:color w:val="000000" w:themeColor="text1"/>
          <w:kern w:val="0"/>
          <w:sz w:val="32"/>
          <w:szCs w:val="32"/>
          <w14:textFill>
            <w14:solidFill>
              <w14:schemeClr w14:val="tx1"/>
            </w14:solidFill>
          </w14:textFill>
        </w:rPr>
        <w:t>3</w:t>
      </w:r>
      <w:r>
        <w:rPr>
          <w:rFonts w:ascii="宋体" w:hAnsi="宋体"/>
          <w:b/>
          <w:snapToGrid w:val="0"/>
          <w:color w:val="000000" w:themeColor="text1"/>
          <w:kern w:val="0"/>
          <w:sz w:val="32"/>
          <w:szCs w:val="32"/>
          <w14:textFill>
            <w14:solidFill>
              <w14:schemeClr w14:val="tx1"/>
            </w14:solidFill>
          </w14:textFill>
        </w:rPr>
        <w:t>月</w:t>
      </w:r>
    </w:p>
    <w:p w14:paraId="68D9C334">
      <w:pPr>
        <w:tabs>
          <w:tab w:val="left" w:pos="3240"/>
          <w:tab w:val="left" w:pos="3420"/>
        </w:tabs>
        <w:spacing w:line="360" w:lineRule="auto"/>
        <w:jc w:val="center"/>
        <w:rPr>
          <w:rFonts w:hint="eastAsia" w:ascii="宋体" w:hAnsi="宋体"/>
          <w:bCs/>
          <w:color w:val="000000" w:themeColor="text1"/>
          <w:sz w:val="36"/>
          <w:szCs w:val="36"/>
          <w14:textFill>
            <w14:solidFill>
              <w14:schemeClr w14:val="tx1"/>
            </w14:solidFill>
          </w14:textFill>
        </w:rPr>
      </w:pPr>
      <w:r>
        <w:rPr>
          <w:rFonts w:hint="eastAsia" w:ascii="宋体" w:hAnsi="宋体"/>
          <w:b/>
          <w:snapToGrid w:val="0"/>
          <w:color w:val="000000" w:themeColor="text1"/>
          <w:kern w:val="0"/>
          <w:sz w:val="32"/>
          <w:szCs w:val="32"/>
          <w14:textFill>
            <w14:solidFill>
              <w14:schemeClr w14:val="tx1"/>
            </w14:solidFill>
          </w14:textFill>
        </w:rPr>
        <w:t>中国</w:t>
      </w:r>
      <w:r>
        <w:rPr>
          <w:rFonts w:ascii="宋体" w:hAnsi="宋体"/>
          <w:b/>
          <w:snapToGrid w:val="0"/>
          <w:color w:val="000000" w:themeColor="text1"/>
          <w:kern w:val="0"/>
          <w:sz w:val="32"/>
          <w:szCs w:val="32"/>
          <w14:textFill>
            <w14:solidFill>
              <w14:schemeClr w14:val="tx1"/>
            </w14:solidFill>
          </w14:textFill>
        </w:rPr>
        <w:t xml:space="preserve"> </w:t>
      </w:r>
      <w:r>
        <w:rPr>
          <w:rFonts w:hint="eastAsia" w:ascii="宋体" w:hAnsi="宋体"/>
          <w:b/>
          <w:snapToGrid w:val="0"/>
          <w:color w:val="000000" w:themeColor="text1"/>
          <w:kern w:val="0"/>
          <w:sz w:val="32"/>
          <w:szCs w:val="32"/>
          <w14:textFill>
            <w14:solidFill>
              <w14:schemeClr w14:val="tx1"/>
            </w14:solidFill>
          </w14:textFill>
        </w:rPr>
        <w:t>北京</w:t>
      </w:r>
    </w:p>
    <w:p w14:paraId="0BBB057F">
      <w:pPr>
        <w:widowControl/>
        <w:jc w:val="left"/>
        <w:rPr>
          <w:rFonts w:hint="eastAsia" w:ascii="宋体" w:hAnsi="宋体"/>
          <w:b/>
          <w:color w:val="000000" w:themeColor="text1"/>
          <w:sz w:val="72"/>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docGrid w:linePitch="462" w:charSpace="0"/>
        </w:sectPr>
      </w:pPr>
    </w:p>
    <w:p w14:paraId="0B94509A">
      <w:pPr>
        <w:spacing w:line="360" w:lineRule="auto"/>
        <w:jc w:val="center"/>
        <w:outlineLvl w:val="0"/>
        <w:rPr>
          <w:rFonts w:hint="eastAsia" w:ascii="宋体" w:hAnsi="宋体"/>
          <w:b/>
          <w:color w:val="000000" w:themeColor="text1"/>
          <w:sz w:val="36"/>
          <w:szCs w:val="36"/>
          <w14:textFill>
            <w14:solidFill>
              <w14:schemeClr w14:val="tx1"/>
            </w14:solidFill>
          </w14:textFill>
        </w:rPr>
      </w:pPr>
      <w:bookmarkStart w:id="0" w:name="_Toc148362307"/>
      <w:bookmarkStart w:id="1" w:name="_Toc30554"/>
      <w:bookmarkStart w:id="2" w:name="_Toc99301418"/>
      <w:bookmarkStart w:id="3" w:name="_Toc148368068"/>
      <w:r>
        <w:rPr>
          <w:rFonts w:ascii="宋体" w:hAnsi="宋体"/>
          <w:b/>
          <w:color w:val="000000" w:themeColor="text1"/>
          <w:sz w:val="36"/>
          <w:szCs w:val="36"/>
          <w14:textFill>
            <w14:solidFill>
              <w14:schemeClr w14:val="tx1"/>
            </w14:solidFill>
          </w14:textFill>
        </w:rPr>
        <w:t>目      录</w:t>
      </w:r>
      <w:bookmarkEnd w:id="0"/>
      <w:bookmarkEnd w:id="1"/>
      <w:bookmarkEnd w:id="2"/>
      <w:bookmarkEnd w:id="3"/>
    </w:p>
    <w:p w14:paraId="4BB63804">
      <w:pPr>
        <w:rPr>
          <w:rFonts w:hint="eastAsia" w:ascii="宋体" w:hAnsi="宋体"/>
          <w:color w:val="000000" w:themeColor="text1"/>
          <w14:textFill>
            <w14:solidFill>
              <w14:schemeClr w14:val="tx1"/>
            </w14:solidFill>
          </w14:textFill>
        </w:rPr>
      </w:pPr>
    </w:p>
    <w:p w14:paraId="5D019F3F">
      <w:pPr>
        <w:rPr>
          <w:rFonts w:hint="eastAsia" w:ascii="宋体" w:hAnsi="宋体"/>
          <w:color w:val="000000" w:themeColor="text1"/>
          <w14:textFill>
            <w14:solidFill>
              <w14:schemeClr w14:val="tx1"/>
            </w14:solidFill>
          </w14:textFill>
        </w:rPr>
      </w:pPr>
    </w:p>
    <w:p w14:paraId="176FECDC">
      <w:pPr>
        <w:pStyle w:val="31"/>
        <w:tabs>
          <w:tab w:val="right" w:leader="dot" w:pos="9072"/>
          <w:tab w:val="clear" w:pos="1050"/>
          <w:tab w:val="clear" w:pos="8937"/>
        </w:tabs>
        <w:rPr>
          <w:rFonts w:hint="eastAsia"/>
        </w:rPr>
      </w:pPr>
      <w:r>
        <w:rPr>
          <w:b w:val="0"/>
          <w:color w:val="000000" w:themeColor="text1"/>
          <w14:textFill>
            <w14:solidFill>
              <w14:schemeClr w14:val="tx1"/>
            </w14:solidFill>
          </w14:textFill>
        </w:rPr>
        <w:fldChar w:fldCharType="begin"/>
      </w:r>
      <w:r>
        <w:rPr>
          <w:b w:val="0"/>
          <w:color w:val="000000" w:themeColor="text1"/>
          <w14:textFill>
            <w14:solidFill>
              <w14:schemeClr w14:val="tx1"/>
            </w14:solidFill>
          </w14:textFill>
        </w:rPr>
        <w:instrText xml:space="preserve">TOC \o "1-1" \h \u </w:instrText>
      </w:r>
      <w:r>
        <w:rPr>
          <w:b w:val="0"/>
          <w:color w:val="000000" w:themeColor="text1"/>
          <w14:textFill>
            <w14:solidFill>
              <w14:schemeClr w14:val="tx1"/>
            </w14:solidFill>
          </w14:textFill>
        </w:rPr>
        <w:fldChar w:fldCharType="separate"/>
      </w:r>
    </w:p>
    <w:p w14:paraId="65AB9A9E">
      <w:pPr>
        <w:pStyle w:val="31"/>
        <w:tabs>
          <w:tab w:val="right" w:leader="dot" w:pos="9072"/>
          <w:tab w:val="clear" w:pos="1050"/>
          <w:tab w:val="clear" w:pos="8937"/>
        </w:tabs>
        <w:spacing w:line="360" w:lineRule="auto"/>
        <w:rPr>
          <w:rFonts w:hint="eastAsia"/>
        </w:rPr>
      </w:pPr>
      <w:r>
        <w:fldChar w:fldCharType="begin"/>
      </w:r>
      <w:r>
        <w:instrText xml:space="preserve"> HYPERLINK \l "_Toc22850" </w:instrText>
      </w:r>
      <w:r>
        <w:fldChar w:fldCharType="separate"/>
      </w:r>
      <w:r>
        <w:rPr>
          <w:szCs w:val="36"/>
        </w:rPr>
        <w:t>第一章   投标邀请</w:t>
      </w:r>
      <w:r>
        <w:tab/>
      </w:r>
      <w:r>
        <w:fldChar w:fldCharType="begin"/>
      </w:r>
      <w:r>
        <w:instrText xml:space="preserve"> PAGEREF _Toc22850 \h </w:instrText>
      </w:r>
      <w:r>
        <w:fldChar w:fldCharType="separate"/>
      </w:r>
      <w:r>
        <w:t>1</w:t>
      </w:r>
      <w:r>
        <w:fldChar w:fldCharType="end"/>
      </w:r>
      <w:r>
        <w:fldChar w:fldCharType="end"/>
      </w:r>
    </w:p>
    <w:p w14:paraId="7EFE8C9F">
      <w:pPr>
        <w:pStyle w:val="31"/>
        <w:tabs>
          <w:tab w:val="right" w:leader="dot" w:pos="9072"/>
          <w:tab w:val="clear" w:pos="1050"/>
          <w:tab w:val="clear" w:pos="8937"/>
        </w:tabs>
        <w:spacing w:line="360" w:lineRule="auto"/>
        <w:rPr>
          <w:rFonts w:hint="eastAsia"/>
        </w:rPr>
      </w:pPr>
      <w:r>
        <w:fldChar w:fldCharType="begin"/>
      </w:r>
      <w:r>
        <w:instrText xml:space="preserve"> HYPERLINK \l "_Toc2662" </w:instrText>
      </w:r>
      <w:r>
        <w:fldChar w:fldCharType="separate"/>
      </w:r>
      <w:r>
        <w:rPr>
          <w:szCs w:val="36"/>
        </w:rPr>
        <w:t>第二章   投标人须知</w:t>
      </w:r>
      <w:r>
        <w:tab/>
      </w:r>
      <w:r>
        <w:fldChar w:fldCharType="begin"/>
      </w:r>
      <w:r>
        <w:instrText xml:space="preserve"> PAGEREF _Toc2662 \h </w:instrText>
      </w:r>
      <w:r>
        <w:fldChar w:fldCharType="separate"/>
      </w:r>
      <w:r>
        <w:t>5</w:t>
      </w:r>
      <w:r>
        <w:fldChar w:fldCharType="end"/>
      </w:r>
      <w:r>
        <w:fldChar w:fldCharType="end"/>
      </w:r>
    </w:p>
    <w:p w14:paraId="72C34A65">
      <w:pPr>
        <w:pStyle w:val="31"/>
        <w:tabs>
          <w:tab w:val="right" w:leader="dot" w:pos="9072"/>
          <w:tab w:val="clear" w:pos="1050"/>
          <w:tab w:val="clear" w:pos="8937"/>
        </w:tabs>
        <w:spacing w:line="360" w:lineRule="auto"/>
        <w:rPr>
          <w:rFonts w:hint="eastAsia"/>
        </w:rPr>
      </w:pPr>
      <w:r>
        <w:fldChar w:fldCharType="begin"/>
      </w:r>
      <w:r>
        <w:instrText xml:space="preserve"> HYPERLINK \l "_Toc18515" </w:instrText>
      </w:r>
      <w:r>
        <w:fldChar w:fldCharType="separate"/>
      </w:r>
      <w:r>
        <w:rPr>
          <w:szCs w:val="36"/>
        </w:rPr>
        <w:t>第三章   资格审查</w:t>
      </w:r>
      <w:r>
        <w:tab/>
      </w:r>
      <w:r>
        <w:fldChar w:fldCharType="begin"/>
      </w:r>
      <w:r>
        <w:instrText xml:space="preserve"> PAGEREF _Toc18515 \h </w:instrText>
      </w:r>
      <w:r>
        <w:fldChar w:fldCharType="separate"/>
      </w:r>
      <w:r>
        <w:t>21</w:t>
      </w:r>
      <w:r>
        <w:fldChar w:fldCharType="end"/>
      </w:r>
      <w:r>
        <w:fldChar w:fldCharType="end"/>
      </w:r>
    </w:p>
    <w:p w14:paraId="438AEF47">
      <w:pPr>
        <w:pStyle w:val="31"/>
        <w:tabs>
          <w:tab w:val="right" w:leader="dot" w:pos="9072"/>
          <w:tab w:val="clear" w:pos="1050"/>
          <w:tab w:val="clear" w:pos="8937"/>
        </w:tabs>
        <w:spacing w:line="360" w:lineRule="auto"/>
        <w:rPr>
          <w:rFonts w:hint="eastAsia"/>
        </w:rPr>
      </w:pPr>
      <w:r>
        <w:fldChar w:fldCharType="begin"/>
      </w:r>
      <w:r>
        <w:instrText xml:space="preserve"> HYPERLINK \l "_Toc22701" </w:instrText>
      </w:r>
      <w:r>
        <w:fldChar w:fldCharType="separate"/>
      </w:r>
      <w:r>
        <w:rPr>
          <w:szCs w:val="36"/>
        </w:rPr>
        <w:t>第四章   评标程序、评标方法和评标标准</w:t>
      </w:r>
      <w:r>
        <w:tab/>
      </w:r>
      <w:r>
        <w:fldChar w:fldCharType="begin"/>
      </w:r>
      <w:r>
        <w:instrText xml:space="preserve"> PAGEREF _Toc22701 \h </w:instrText>
      </w:r>
      <w:r>
        <w:fldChar w:fldCharType="separate"/>
      </w:r>
      <w:r>
        <w:t>24</w:t>
      </w:r>
      <w:r>
        <w:fldChar w:fldCharType="end"/>
      </w:r>
      <w:r>
        <w:fldChar w:fldCharType="end"/>
      </w:r>
    </w:p>
    <w:p w14:paraId="1888E93A">
      <w:pPr>
        <w:pStyle w:val="31"/>
        <w:tabs>
          <w:tab w:val="right" w:leader="dot" w:pos="9072"/>
          <w:tab w:val="clear" w:pos="1050"/>
          <w:tab w:val="clear" w:pos="8937"/>
        </w:tabs>
        <w:spacing w:line="360" w:lineRule="auto"/>
        <w:rPr>
          <w:rFonts w:hint="eastAsia"/>
        </w:rPr>
      </w:pPr>
      <w:r>
        <w:fldChar w:fldCharType="begin"/>
      </w:r>
      <w:r>
        <w:instrText xml:space="preserve"> HYPERLINK \l "_Toc25250" </w:instrText>
      </w:r>
      <w:r>
        <w:fldChar w:fldCharType="separate"/>
      </w:r>
      <w:r>
        <w:rPr>
          <w:szCs w:val="36"/>
        </w:rPr>
        <w:t>第五章   采购需求</w:t>
      </w:r>
      <w:r>
        <w:tab/>
      </w:r>
      <w:r>
        <w:fldChar w:fldCharType="begin"/>
      </w:r>
      <w:r>
        <w:instrText xml:space="preserve"> PAGEREF _Toc25250 \h </w:instrText>
      </w:r>
      <w:r>
        <w:fldChar w:fldCharType="separate"/>
      </w:r>
      <w:r>
        <w:t>32</w:t>
      </w:r>
      <w:r>
        <w:fldChar w:fldCharType="end"/>
      </w:r>
      <w:r>
        <w:fldChar w:fldCharType="end"/>
      </w:r>
    </w:p>
    <w:p w14:paraId="5CAB5FC5">
      <w:pPr>
        <w:pStyle w:val="31"/>
        <w:tabs>
          <w:tab w:val="right" w:leader="dot" w:pos="9072"/>
          <w:tab w:val="clear" w:pos="1050"/>
          <w:tab w:val="clear" w:pos="8937"/>
        </w:tabs>
        <w:spacing w:line="360" w:lineRule="auto"/>
        <w:rPr>
          <w:rFonts w:hint="eastAsia"/>
        </w:rPr>
      </w:pPr>
      <w:r>
        <w:fldChar w:fldCharType="begin"/>
      </w:r>
      <w:r>
        <w:instrText xml:space="preserve"> HYPERLINK \l "_Toc25618" </w:instrText>
      </w:r>
      <w:r>
        <w:fldChar w:fldCharType="separate"/>
      </w:r>
      <w:r>
        <w:rPr>
          <w:szCs w:val="36"/>
        </w:rPr>
        <w:t>第六章   拟签订的合同文本</w:t>
      </w:r>
      <w:r>
        <w:tab/>
      </w:r>
      <w:r>
        <w:fldChar w:fldCharType="begin"/>
      </w:r>
      <w:r>
        <w:instrText xml:space="preserve"> PAGEREF _Toc25618 \h </w:instrText>
      </w:r>
      <w:r>
        <w:fldChar w:fldCharType="separate"/>
      </w:r>
      <w:r>
        <w:t>45</w:t>
      </w:r>
      <w:r>
        <w:fldChar w:fldCharType="end"/>
      </w:r>
      <w:r>
        <w:fldChar w:fldCharType="end"/>
      </w:r>
    </w:p>
    <w:p w14:paraId="49F52360">
      <w:pPr>
        <w:pStyle w:val="31"/>
        <w:tabs>
          <w:tab w:val="right" w:leader="dot" w:pos="9072"/>
          <w:tab w:val="clear" w:pos="1050"/>
          <w:tab w:val="clear" w:pos="8937"/>
        </w:tabs>
        <w:spacing w:line="360" w:lineRule="auto"/>
        <w:rPr>
          <w:rFonts w:hint="eastAsia" w:eastAsia="宋体"/>
          <w:lang w:val="en-US" w:eastAsia="zh-CN"/>
        </w:rPr>
      </w:pPr>
      <w:r>
        <w:fldChar w:fldCharType="begin"/>
      </w:r>
      <w:r>
        <w:instrText xml:space="preserve"> HYPERLINK \l "_Toc6339" </w:instrText>
      </w:r>
      <w:r>
        <w:fldChar w:fldCharType="separate"/>
      </w:r>
      <w:r>
        <w:rPr>
          <w:szCs w:val="36"/>
        </w:rPr>
        <w:t>第七章   投标文件格式</w:t>
      </w:r>
      <w:r>
        <w:tab/>
      </w:r>
      <w:r>
        <w:fldChar w:fldCharType="begin"/>
      </w:r>
      <w:r>
        <w:instrText xml:space="preserve"> PAGEREF _Toc6339 \h </w:instrText>
      </w:r>
      <w:r>
        <w:fldChar w:fldCharType="separate"/>
      </w:r>
      <w:r>
        <w:t>45</w:t>
      </w:r>
      <w:r>
        <w:fldChar w:fldCharType="end"/>
      </w:r>
      <w:r>
        <w:fldChar w:fldCharType="end"/>
      </w:r>
      <w:bookmarkStart w:id="1010" w:name="_GoBack"/>
      <w:bookmarkEnd w:id="1010"/>
    </w:p>
    <w:p w14:paraId="6FA42B84">
      <w:pPr>
        <w:pStyle w:val="31"/>
        <w:spacing w:line="360" w:lineRule="auto"/>
        <w:rPr>
          <w:rFonts w:hint="eastAsia"/>
          <w:b w:val="0"/>
          <w:color w:val="000000" w:themeColor="text1"/>
          <w14:textFill>
            <w14:solidFill>
              <w14:schemeClr w14:val="tx1"/>
            </w14:solidFill>
          </w14:textFill>
        </w:rPr>
      </w:pPr>
      <w:r>
        <w:rPr>
          <w:color w:val="000000" w:themeColor="text1"/>
          <w14:textFill>
            <w14:solidFill>
              <w14:schemeClr w14:val="tx1"/>
            </w14:solidFill>
          </w14:textFill>
        </w:rPr>
        <w:fldChar w:fldCharType="end"/>
      </w:r>
    </w:p>
    <w:p w14:paraId="2A9E3305">
      <w:pPr>
        <w:spacing w:line="360" w:lineRule="auto"/>
        <w:jc w:val="center"/>
        <w:outlineLvl w:val="0"/>
        <w:rPr>
          <w:rFonts w:hint="eastAsia" w:ascii="宋体" w:hAnsi="宋体"/>
          <w:b/>
          <w:color w:val="000000" w:themeColor="text1"/>
          <w:sz w:val="36"/>
          <w:szCs w:val="36"/>
          <w14:textFill>
            <w14:solidFill>
              <w14:schemeClr w14:val="tx1"/>
            </w14:solidFill>
          </w14:textFill>
        </w:rPr>
      </w:pPr>
      <w:r>
        <w:rPr>
          <w:rFonts w:ascii="宋体" w:hAnsi="宋体"/>
          <w:color w:val="000000" w:themeColor="text1"/>
          <w:sz w:val="24"/>
          <w14:textFill>
            <w14:solidFill>
              <w14:schemeClr w14:val="tx1"/>
            </w14:solidFill>
          </w14:textFill>
        </w:rPr>
        <w:br w:type="page"/>
      </w:r>
      <w:bookmarkStart w:id="4" w:name="_Toc22850"/>
      <w:bookmarkStart w:id="5" w:name="_Toc148368069"/>
      <w:r>
        <w:rPr>
          <w:rFonts w:ascii="宋体" w:hAnsi="宋体"/>
          <w:b/>
          <w:color w:val="000000" w:themeColor="text1"/>
          <w:sz w:val="36"/>
          <w:szCs w:val="36"/>
          <w14:textFill>
            <w14:solidFill>
              <w14:schemeClr w14:val="tx1"/>
            </w14:solidFill>
          </w14:textFill>
        </w:rPr>
        <w:t>第一章   投标邀请</w:t>
      </w:r>
      <w:bookmarkEnd w:id="4"/>
      <w:bookmarkEnd w:id="5"/>
    </w:p>
    <w:p w14:paraId="582E7DB4">
      <w:pPr>
        <w:spacing w:line="360" w:lineRule="auto"/>
        <w:ind w:firstLine="640" w:firstLineChars="200"/>
        <w:rPr>
          <w:rFonts w:hint="eastAsia" w:ascii="宋体" w:hAnsi="宋体"/>
          <w:color w:val="000000" w:themeColor="text1"/>
          <w:sz w:val="32"/>
          <w:szCs w:val="32"/>
          <w14:textFill>
            <w14:solidFill>
              <w14:schemeClr w14:val="tx1"/>
            </w14:solidFill>
          </w14:textFill>
        </w:rPr>
      </w:pPr>
    </w:p>
    <w:p w14:paraId="5CA22975">
      <w:pPr>
        <w:pStyle w:val="5"/>
        <w:ind w:firstLine="482"/>
        <w:rPr>
          <w:rFonts w:hint="eastAsia" w:ascii="宋体" w:hAnsi="宋体"/>
          <w:color w:val="000000" w:themeColor="text1"/>
          <w:szCs w:val="24"/>
          <w14:textFill>
            <w14:solidFill>
              <w14:schemeClr w14:val="tx1"/>
            </w14:solidFill>
          </w14:textFill>
        </w:rPr>
      </w:pPr>
      <w:bookmarkStart w:id="6" w:name="_Toc28359002"/>
      <w:bookmarkStart w:id="7" w:name="_Toc35393790"/>
      <w:bookmarkStart w:id="8" w:name="_Toc28359079"/>
      <w:bookmarkStart w:id="9" w:name="_Toc35393621"/>
      <w:bookmarkStart w:id="10" w:name="_Hlk24379207"/>
      <w:r>
        <w:rPr>
          <w:rFonts w:ascii="宋体" w:hAnsi="宋体"/>
          <w:color w:val="000000" w:themeColor="text1"/>
          <w:szCs w:val="24"/>
          <w14:textFill>
            <w14:solidFill>
              <w14:schemeClr w14:val="tx1"/>
            </w14:solidFill>
          </w14:textFill>
        </w:rPr>
        <w:t>一、项目基本情况</w:t>
      </w:r>
      <w:bookmarkEnd w:id="6"/>
      <w:bookmarkEnd w:id="7"/>
      <w:bookmarkEnd w:id="8"/>
      <w:bookmarkEnd w:id="9"/>
    </w:p>
    <w:p w14:paraId="500693CA">
      <w:pPr>
        <w:spacing w:line="360" w:lineRule="auto"/>
        <w:ind w:firstLine="480" w:firstLineChars="200"/>
        <w:rPr>
          <w:rFonts w:hint="eastAsia" w:ascii="宋体" w:hAnsi="宋体"/>
          <w:color w:val="C00000"/>
          <w:sz w:val="24"/>
        </w:rPr>
      </w:pPr>
      <w:r>
        <w:rPr>
          <w:rFonts w:ascii="宋体" w:hAnsi="宋体"/>
          <w:color w:val="000000" w:themeColor="text1"/>
          <w:sz w:val="24"/>
          <w14:textFill>
            <w14:solidFill>
              <w14:schemeClr w14:val="tx1"/>
            </w14:solidFill>
          </w14:textFill>
        </w:rPr>
        <w:t>1.项目编号/包号：</w:t>
      </w:r>
      <w:r>
        <w:rPr>
          <w:rFonts w:hint="eastAsia" w:ascii="宋体" w:hAnsi="宋体"/>
          <w:color w:val="000000" w:themeColor="text1"/>
          <w:sz w:val="24"/>
          <w14:textFill>
            <w14:solidFill>
              <w14:schemeClr w14:val="tx1"/>
            </w14:solidFill>
          </w14:textFill>
        </w:rPr>
        <w:t>0733-25180856/01</w:t>
      </w:r>
    </w:p>
    <w:p w14:paraId="256FAD16">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2.项目名称：</w:t>
      </w:r>
      <w:r>
        <w:rPr>
          <w:rFonts w:hint="eastAsia" w:ascii="宋体" w:hAnsi="宋体"/>
          <w:color w:val="000000" w:themeColor="text1"/>
          <w:sz w:val="24"/>
          <w14:textFill>
            <w14:solidFill>
              <w14:schemeClr w14:val="tx1"/>
            </w14:solidFill>
          </w14:textFill>
        </w:rPr>
        <w:t>2025年度展项运维外协服务项目</w:t>
      </w:r>
    </w:p>
    <w:bookmarkEnd w:id="10"/>
    <w:p w14:paraId="73617A87">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3.预算金额：</w:t>
      </w:r>
      <w:r>
        <w:rPr>
          <w:rFonts w:hint="eastAsia" w:ascii="宋体" w:hAnsi="宋体"/>
          <w:color w:val="000000" w:themeColor="text1"/>
          <w:sz w:val="24"/>
          <w:lang w:eastAsia="zh"/>
          <w14:textFill>
            <w14:solidFill>
              <w14:schemeClr w14:val="tx1"/>
            </w14:solidFill>
          </w14:textFill>
        </w:rPr>
        <w:t>111.4314</w:t>
      </w:r>
      <w:r>
        <w:rPr>
          <w:rFonts w:ascii="宋体" w:hAnsi="宋体"/>
          <w:color w:val="000000" w:themeColor="text1"/>
          <w:sz w:val="24"/>
          <w14:textFill>
            <w14:solidFill>
              <w14:schemeClr w14:val="tx1"/>
            </w14:solidFill>
          </w14:textFill>
        </w:rPr>
        <w:t>万元</w:t>
      </w:r>
    </w:p>
    <w:p w14:paraId="588BEBAE">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4.采购需求：</w:t>
      </w:r>
    </w:p>
    <w:tbl>
      <w:tblPr>
        <w:tblStyle w:val="46"/>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530"/>
        <w:gridCol w:w="1807"/>
        <w:gridCol w:w="1174"/>
        <w:gridCol w:w="3995"/>
      </w:tblGrid>
      <w:tr w14:paraId="7B44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89" w:type="pct"/>
            <w:vAlign w:val="center"/>
          </w:tcPr>
          <w:p w14:paraId="1AC36756">
            <w:pPr>
              <w:jc w:val="center"/>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包号</w:t>
            </w:r>
          </w:p>
        </w:tc>
        <w:tc>
          <w:tcPr>
            <w:tcW w:w="829" w:type="pct"/>
            <w:vAlign w:val="center"/>
          </w:tcPr>
          <w:p w14:paraId="15AFC788">
            <w:pPr>
              <w:jc w:val="center"/>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标的名称</w:t>
            </w:r>
          </w:p>
        </w:tc>
        <w:tc>
          <w:tcPr>
            <w:tcW w:w="979" w:type="pct"/>
            <w:vAlign w:val="center"/>
          </w:tcPr>
          <w:p w14:paraId="778C9AE7">
            <w:pPr>
              <w:jc w:val="center"/>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采购包预算金额</w:t>
            </w:r>
          </w:p>
          <w:p w14:paraId="174AED3B">
            <w:pPr>
              <w:jc w:val="center"/>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（万元）</w:t>
            </w:r>
          </w:p>
        </w:tc>
        <w:tc>
          <w:tcPr>
            <w:tcW w:w="636" w:type="pct"/>
            <w:vAlign w:val="center"/>
          </w:tcPr>
          <w:p w14:paraId="16CA1DA7">
            <w:pPr>
              <w:jc w:val="center"/>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数量</w:t>
            </w:r>
          </w:p>
        </w:tc>
        <w:tc>
          <w:tcPr>
            <w:tcW w:w="2165" w:type="pct"/>
            <w:vAlign w:val="center"/>
          </w:tcPr>
          <w:p w14:paraId="03E00542">
            <w:pPr>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简要技术需求或服务要求</w:t>
            </w:r>
          </w:p>
        </w:tc>
      </w:tr>
      <w:tr w14:paraId="665D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89" w:type="pct"/>
            <w:vAlign w:val="center"/>
          </w:tcPr>
          <w:p w14:paraId="1CE12590">
            <w:pPr>
              <w:jc w:val="center"/>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0</w:t>
            </w:r>
            <w:r>
              <w:rPr>
                <w:rFonts w:hint="eastAsia" w:ascii="宋体" w:hAnsi="宋体"/>
                <w:bCs/>
                <w:color w:val="000000" w:themeColor="text1"/>
                <w:szCs w:val="21"/>
                <w14:textFill>
                  <w14:solidFill>
                    <w14:schemeClr w14:val="tx1"/>
                  </w14:solidFill>
                </w14:textFill>
              </w:rPr>
              <w:t>1</w:t>
            </w:r>
          </w:p>
        </w:tc>
        <w:tc>
          <w:tcPr>
            <w:tcW w:w="829" w:type="pct"/>
            <w:vAlign w:val="center"/>
          </w:tcPr>
          <w:p w14:paraId="321C19A1">
            <w:pPr>
              <w:jc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2025年度展项运维外协服务</w:t>
            </w:r>
          </w:p>
        </w:tc>
        <w:tc>
          <w:tcPr>
            <w:tcW w:w="979" w:type="pct"/>
            <w:vAlign w:val="center"/>
          </w:tcPr>
          <w:p w14:paraId="2D06CD45">
            <w:pPr>
              <w:jc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
                <w14:textFill>
                  <w14:solidFill>
                    <w14:schemeClr w14:val="tx1"/>
                  </w14:solidFill>
                </w14:textFill>
              </w:rPr>
              <w:t>111.4314</w:t>
            </w:r>
          </w:p>
        </w:tc>
        <w:tc>
          <w:tcPr>
            <w:tcW w:w="636" w:type="pct"/>
            <w:vAlign w:val="center"/>
          </w:tcPr>
          <w:p w14:paraId="2E0A7CE1">
            <w:pPr>
              <w:jc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1项</w:t>
            </w:r>
          </w:p>
        </w:tc>
        <w:tc>
          <w:tcPr>
            <w:tcW w:w="2165" w:type="pct"/>
            <w:vAlign w:val="center"/>
          </w:tcPr>
          <w:p w14:paraId="2CED0DD3">
            <w:pPr>
              <w:jc w:val="left"/>
            </w:pPr>
            <w:r>
              <w:rPr>
                <w:rFonts w:hint="eastAsia" w:ascii="宋体" w:hAnsi="宋体"/>
                <w:bCs/>
                <w:color w:val="000000" w:themeColor="text1"/>
                <w:szCs w:val="21"/>
                <w14:textFill>
                  <w14:solidFill>
                    <w14:schemeClr w14:val="tx1"/>
                  </w14:solidFill>
                </w14:textFill>
              </w:rPr>
              <w:t>（1）展项巡检维护工作；（2）展项维修工作；（3）展项配件供应；（4）展项耗材供应；（5）技术支持服务；具体详见第五章采购需求。</w:t>
            </w:r>
          </w:p>
        </w:tc>
      </w:tr>
    </w:tbl>
    <w:p w14:paraId="6699322C">
      <w:pPr>
        <w:spacing w:before="120" w:beforeLines="50" w:line="360" w:lineRule="auto"/>
        <w:ind w:firstLine="480" w:firstLineChars="200"/>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5.合同履行期限：</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025</w:t>
      </w:r>
      <w:r>
        <w:rPr>
          <w:rFonts w:hint="eastAsia" w:ascii="宋体" w:hAnsi="宋体"/>
          <w:color w:val="000000" w:themeColor="text1"/>
          <w:sz w:val="24"/>
          <w14:textFill>
            <w14:solidFill>
              <w14:schemeClr w14:val="tx1"/>
            </w14:solidFill>
          </w14:textFill>
        </w:rPr>
        <w:t>年5月2</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日至2</w:t>
      </w:r>
      <w:r>
        <w:rPr>
          <w:rFonts w:ascii="宋体" w:hAnsi="宋体"/>
          <w:color w:val="000000" w:themeColor="text1"/>
          <w:sz w:val="24"/>
          <w14:textFill>
            <w14:solidFill>
              <w14:schemeClr w14:val="tx1"/>
            </w14:solidFill>
          </w14:textFill>
        </w:rPr>
        <w:t>025</w:t>
      </w:r>
      <w:r>
        <w:rPr>
          <w:rFonts w:hint="eastAsia" w:ascii="宋体" w:hAnsi="宋体"/>
          <w:color w:val="000000" w:themeColor="text1"/>
          <w:sz w:val="24"/>
          <w14:textFill>
            <w14:solidFill>
              <w14:schemeClr w14:val="tx1"/>
            </w14:solidFill>
          </w14:textFill>
        </w:rPr>
        <w:t>年1</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月3</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日。</w:t>
      </w:r>
    </w:p>
    <w:p w14:paraId="2B5AFB84">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6.本项目是否接受联合体投标：□是  </w:t>
      </w:r>
      <w:r>
        <w:rPr>
          <w:rFonts w:ascii="宋体" w:hAnsi="宋体"/>
          <w:color w:val="000000" w:themeColor="text1"/>
          <w:sz w:val="24"/>
          <w14:textFill>
            <w14:solidFill>
              <w14:schemeClr w14:val="tx1"/>
            </w14:solidFill>
          </w14:textFill>
        </w:rPr>
        <w:sym w:font="Wingdings 2" w:char="00A2"/>
      </w:r>
      <w:r>
        <w:rPr>
          <w:rFonts w:ascii="宋体" w:hAnsi="宋体"/>
          <w:color w:val="000000" w:themeColor="text1"/>
          <w:sz w:val="24"/>
          <w14:textFill>
            <w14:solidFill>
              <w14:schemeClr w14:val="tx1"/>
            </w14:solidFill>
          </w14:textFill>
        </w:rPr>
        <w:t>否。</w:t>
      </w:r>
    </w:p>
    <w:p w14:paraId="5198779C">
      <w:pPr>
        <w:pStyle w:val="5"/>
        <w:ind w:firstLine="482"/>
        <w:rPr>
          <w:rFonts w:hint="eastAsia" w:ascii="宋体" w:hAnsi="宋体"/>
          <w:color w:val="000000" w:themeColor="text1"/>
          <w:szCs w:val="24"/>
          <w14:textFill>
            <w14:solidFill>
              <w14:schemeClr w14:val="tx1"/>
            </w14:solidFill>
          </w14:textFill>
        </w:rPr>
      </w:pPr>
      <w:bookmarkStart w:id="11" w:name="_Toc28359080"/>
      <w:bookmarkStart w:id="12" w:name="_Toc35393791"/>
      <w:bookmarkStart w:id="13" w:name="_Toc28359003"/>
      <w:bookmarkStart w:id="14" w:name="_Toc35393622"/>
      <w:r>
        <w:rPr>
          <w:rFonts w:ascii="宋体" w:hAnsi="宋体"/>
          <w:color w:val="000000" w:themeColor="text1"/>
          <w:szCs w:val="24"/>
          <w14:textFill>
            <w14:solidFill>
              <w14:schemeClr w14:val="tx1"/>
            </w14:solidFill>
          </w14:textFill>
        </w:rPr>
        <w:t>二、申请人的资格要求（须同时满足）</w:t>
      </w:r>
      <w:bookmarkEnd w:id="11"/>
      <w:bookmarkEnd w:id="12"/>
      <w:bookmarkEnd w:id="13"/>
      <w:bookmarkEnd w:id="14"/>
    </w:p>
    <w:p w14:paraId="21A9D3A2">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1.满足《中华人民共和国政府采购法》第二十二条规定；</w:t>
      </w:r>
    </w:p>
    <w:p w14:paraId="24687A9B">
      <w:pPr>
        <w:spacing w:line="360" w:lineRule="auto"/>
        <w:ind w:firstLine="480" w:firstLineChars="200"/>
        <w:rPr>
          <w:rFonts w:hint="eastAsia" w:ascii="宋体" w:hAnsi="宋体"/>
          <w:color w:val="000000" w:themeColor="text1"/>
          <w:sz w:val="24"/>
          <w14:textFill>
            <w14:solidFill>
              <w14:schemeClr w14:val="tx1"/>
            </w14:solidFill>
          </w14:textFill>
        </w:rPr>
      </w:pPr>
      <w:bookmarkStart w:id="15" w:name="_Toc28359004"/>
      <w:bookmarkStart w:id="16" w:name="_Toc28359081"/>
      <w:r>
        <w:rPr>
          <w:rFonts w:hint="eastAsia" w:ascii="宋体" w:hAnsi="宋体"/>
          <w:color w:val="000000" w:themeColor="text1"/>
          <w:sz w:val="24"/>
          <w14:textFill>
            <w14:solidFill>
              <w14:schemeClr w14:val="tx1"/>
            </w14:solidFill>
          </w14:textFill>
        </w:rPr>
        <w:t>2.落实政府采购政策需满足的资格要求：</w:t>
      </w:r>
    </w:p>
    <w:p w14:paraId="071811B7">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中小企业政策</w:t>
      </w:r>
    </w:p>
    <w:p w14:paraId="2E58EC22">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□本项目不专门面向中小企业预留采购份额。</w:t>
      </w:r>
    </w:p>
    <w:p w14:paraId="04E0908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■本项目专门面向 □中小 ■小微企业 采购。即：提供的货物全部由符合政策要求的中小/小微企业制造、服务全部由符合政策要求的中小/小微企业承接。</w:t>
      </w:r>
    </w:p>
    <w:p w14:paraId="07D7FB34">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w:t>
      </w:r>
    </w:p>
    <w:p w14:paraId="6967294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 其它落实政府采购政策的资格要求（如有）：</w:t>
      </w:r>
      <w:r>
        <w:rPr>
          <w:rFonts w:hint="eastAsia" w:ascii="宋体" w:hAnsi="宋体"/>
          <w:color w:val="000000" w:themeColor="text1"/>
          <w:sz w:val="24"/>
          <w:u w:val="single"/>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w:t>
      </w:r>
    </w:p>
    <w:p w14:paraId="6FC5C7D0">
      <w:pPr>
        <w:spacing w:line="360" w:lineRule="auto"/>
        <w:ind w:firstLine="480" w:firstLineChars="200"/>
        <w:rPr>
          <w:rFonts w:hint="eastAsia" w:ascii="宋体" w:hAnsi="宋体"/>
          <w:i/>
          <w:iCs/>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3.本项目的特定资格要求：</w:t>
      </w:r>
    </w:p>
    <w:p w14:paraId="458851BE">
      <w:pPr>
        <w:tabs>
          <w:tab w:val="left" w:pos="900"/>
          <w:tab w:val="left" w:pos="1134"/>
          <w:tab w:val="left" w:pos="1589"/>
          <w:tab w:val="left" w:pos="5521"/>
        </w:tabs>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3.1本项目是否属于政府购买服务：</w:t>
      </w:r>
    </w:p>
    <w:p w14:paraId="04021445">
      <w:pPr>
        <w:tabs>
          <w:tab w:val="left" w:pos="900"/>
          <w:tab w:val="left" w:pos="1134"/>
          <w:tab w:val="left" w:pos="1589"/>
          <w:tab w:val="left" w:pos="5521"/>
        </w:tabs>
        <w:snapToGrid w:val="0"/>
        <w:spacing w:line="360" w:lineRule="auto"/>
        <w:ind w:left="991" w:leftChars="472" w:firstLine="2"/>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否</w:t>
      </w:r>
    </w:p>
    <w:p w14:paraId="35552EFF">
      <w:pPr>
        <w:tabs>
          <w:tab w:val="left" w:pos="900"/>
          <w:tab w:val="left" w:pos="1134"/>
          <w:tab w:val="left" w:pos="1589"/>
          <w:tab w:val="left" w:pos="5521"/>
        </w:tabs>
        <w:snapToGrid w:val="0"/>
        <w:spacing w:line="360" w:lineRule="auto"/>
        <w:ind w:left="991" w:leftChars="472" w:firstLine="2"/>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□是，公益一类事业单位、使用事业编制且由财政拨款保障的群团组织，不得作为承接主体；</w:t>
      </w:r>
    </w:p>
    <w:p w14:paraId="5408523E">
      <w:pPr>
        <w:tabs>
          <w:tab w:val="left" w:pos="900"/>
          <w:tab w:val="left" w:pos="1134"/>
          <w:tab w:val="left" w:pos="1589"/>
          <w:tab w:val="left" w:pos="5521"/>
        </w:tabs>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其他特定资格要求：</w:t>
      </w:r>
      <w:r>
        <w:rPr>
          <w:rFonts w:hint="eastAsia" w:ascii="宋体" w:hAnsi="宋体"/>
          <w:color w:val="000000" w:themeColor="text1"/>
          <w:sz w:val="24"/>
          <w:u w:val="single"/>
          <w14:textFill>
            <w14:solidFill>
              <w14:schemeClr w14:val="tx1"/>
            </w14:solidFill>
          </w14:textFill>
        </w:rPr>
        <w:t>须在北京市政府采购电子交易平台获取招标文件。</w:t>
      </w:r>
    </w:p>
    <w:bookmarkEnd w:id="15"/>
    <w:bookmarkEnd w:id="16"/>
    <w:p w14:paraId="55754D6F">
      <w:pPr>
        <w:pStyle w:val="5"/>
        <w:widowControl/>
        <w:ind w:firstLine="482"/>
        <w:rPr>
          <w:rFonts w:hint="eastAsia" w:ascii="宋体" w:hAnsi="宋体"/>
          <w:color w:val="000000" w:themeColor="text1"/>
          <w:szCs w:val="24"/>
          <w14:textFill>
            <w14:solidFill>
              <w14:schemeClr w14:val="tx1"/>
            </w14:solidFill>
          </w14:textFill>
        </w:rPr>
      </w:pPr>
      <w:bookmarkStart w:id="17" w:name="_Toc35393623"/>
      <w:bookmarkStart w:id="18" w:name="_Toc35393792"/>
      <w:bookmarkStart w:id="19" w:name="_Toc28359082"/>
      <w:bookmarkStart w:id="20" w:name="_Toc28359005"/>
      <w:bookmarkStart w:id="21" w:name="_Toc35393793"/>
      <w:bookmarkStart w:id="22" w:name="_Toc35393624"/>
      <w:r>
        <w:rPr>
          <w:rFonts w:ascii="宋体" w:hAnsi="宋体"/>
          <w:color w:val="000000" w:themeColor="text1"/>
          <w:szCs w:val="24"/>
          <w14:textFill>
            <w14:solidFill>
              <w14:schemeClr w14:val="tx1"/>
            </w14:solidFill>
          </w14:textFill>
        </w:rPr>
        <w:t>三、获取招标文件</w:t>
      </w:r>
      <w:bookmarkEnd w:id="17"/>
      <w:bookmarkEnd w:id="18"/>
    </w:p>
    <w:p w14:paraId="45E31120">
      <w:pPr>
        <w:adjustRightInd w:val="0"/>
        <w:snapToGrid w:val="0"/>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ascii="宋体" w:hAnsi="宋体"/>
          <w:color w:val="000000" w:themeColor="text1"/>
          <w:sz w:val="24"/>
          <w:lang w:bidi="ar"/>
          <w14:textFill>
            <w14:solidFill>
              <w14:schemeClr w14:val="tx1"/>
            </w14:solidFill>
          </w14:textFill>
        </w:rPr>
        <w:t>1.时间：</w:t>
      </w:r>
      <w:r>
        <w:rPr>
          <w:rFonts w:hint="eastAsia" w:ascii="宋体" w:hAnsi="宋体"/>
          <w:color w:val="000000" w:themeColor="text1"/>
          <w:sz w:val="24"/>
          <w:lang w:bidi="ar"/>
          <w14:textFill>
            <w14:solidFill>
              <w14:schemeClr w14:val="tx1"/>
            </w14:solidFill>
          </w14:textFill>
        </w:rPr>
        <w:t>202</w:t>
      </w:r>
      <w:r>
        <w:rPr>
          <w:rFonts w:hint="eastAsia" w:ascii="宋体" w:hAnsi="宋体"/>
          <w:color w:val="auto"/>
          <w:sz w:val="24"/>
          <w:lang w:bidi="ar"/>
        </w:rPr>
        <w:t>5</w:t>
      </w:r>
      <w:r>
        <w:rPr>
          <w:rFonts w:ascii="宋体" w:hAnsi="宋体"/>
          <w:color w:val="auto"/>
          <w:sz w:val="24"/>
          <w:lang w:bidi="ar"/>
        </w:rPr>
        <w:t>年</w:t>
      </w:r>
      <w:r>
        <w:rPr>
          <w:rFonts w:hint="eastAsia" w:ascii="宋体" w:hAnsi="宋体"/>
          <w:color w:val="auto"/>
          <w:sz w:val="24"/>
          <w:lang w:val="en-US" w:eastAsia="zh-CN" w:bidi="ar"/>
        </w:rPr>
        <w:t>3</w:t>
      </w:r>
      <w:r>
        <w:rPr>
          <w:rFonts w:ascii="宋体" w:hAnsi="宋体"/>
          <w:color w:val="auto"/>
          <w:sz w:val="24"/>
          <w:lang w:bidi="ar"/>
        </w:rPr>
        <w:t>月</w:t>
      </w:r>
      <w:r>
        <w:rPr>
          <w:rFonts w:hint="eastAsia" w:ascii="宋体" w:hAnsi="宋体"/>
          <w:color w:val="auto"/>
          <w:sz w:val="24"/>
          <w:lang w:val="en-US" w:eastAsia="zh-CN" w:bidi="ar"/>
        </w:rPr>
        <w:t>25</w:t>
      </w:r>
      <w:r>
        <w:rPr>
          <w:rFonts w:ascii="宋体" w:hAnsi="宋体"/>
          <w:color w:val="auto"/>
          <w:sz w:val="24"/>
          <w:lang w:bidi="ar"/>
        </w:rPr>
        <w:t>日至202</w:t>
      </w:r>
      <w:r>
        <w:rPr>
          <w:rFonts w:hint="eastAsia" w:ascii="宋体" w:hAnsi="宋体"/>
          <w:color w:val="auto"/>
          <w:sz w:val="24"/>
          <w:lang w:bidi="ar"/>
        </w:rPr>
        <w:t>5</w:t>
      </w:r>
      <w:r>
        <w:rPr>
          <w:rFonts w:ascii="宋体" w:hAnsi="宋体"/>
          <w:color w:val="auto"/>
          <w:sz w:val="24"/>
          <w:lang w:bidi="ar"/>
        </w:rPr>
        <w:t>年</w:t>
      </w:r>
      <w:r>
        <w:rPr>
          <w:rFonts w:hint="eastAsia" w:ascii="宋体" w:hAnsi="宋体"/>
          <w:color w:val="auto"/>
          <w:sz w:val="24"/>
          <w:lang w:val="en-US" w:eastAsia="zh-CN" w:bidi="ar"/>
        </w:rPr>
        <w:t>3</w:t>
      </w:r>
      <w:r>
        <w:rPr>
          <w:rFonts w:ascii="宋体" w:hAnsi="宋体"/>
          <w:color w:val="auto"/>
          <w:sz w:val="24"/>
          <w:lang w:bidi="ar"/>
        </w:rPr>
        <w:t>月</w:t>
      </w:r>
      <w:r>
        <w:rPr>
          <w:rFonts w:hint="eastAsia" w:ascii="宋体" w:hAnsi="宋体"/>
          <w:color w:val="auto"/>
          <w:sz w:val="24"/>
          <w:lang w:val="en-US" w:eastAsia="zh-CN" w:bidi="ar"/>
        </w:rPr>
        <w:t>31</w:t>
      </w:r>
      <w:r>
        <w:rPr>
          <w:rFonts w:ascii="宋体" w:hAnsi="宋体"/>
          <w:color w:val="auto"/>
          <w:sz w:val="24"/>
          <w:lang w:bidi="ar"/>
        </w:rPr>
        <w:t>日，</w:t>
      </w:r>
      <w:r>
        <w:rPr>
          <w:rFonts w:ascii="宋体" w:hAnsi="宋体"/>
          <w:color w:val="000000" w:themeColor="text1"/>
          <w:sz w:val="24"/>
          <w:lang w:bidi="ar"/>
          <w14:textFill>
            <w14:solidFill>
              <w14:schemeClr w14:val="tx1"/>
            </w14:solidFill>
          </w14:textFill>
        </w:rPr>
        <w:t>每天上午</w:t>
      </w:r>
      <w:r>
        <w:rPr>
          <w:rFonts w:hint="eastAsia" w:ascii="宋体" w:hAnsi="宋体"/>
          <w:color w:val="000000" w:themeColor="text1"/>
          <w:sz w:val="24"/>
          <w:lang w:bidi="ar"/>
          <w14:textFill>
            <w14:solidFill>
              <w14:schemeClr w14:val="tx1"/>
            </w14:solidFill>
          </w14:textFill>
        </w:rPr>
        <w:t>00:00至12:00</w:t>
      </w:r>
      <w:r>
        <w:rPr>
          <w:rFonts w:ascii="宋体" w:hAnsi="宋体"/>
          <w:color w:val="000000" w:themeColor="text1"/>
          <w:sz w:val="24"/>
          <w:lang w:bidi="ar"/>
          <w14:textFill>
            <w14:solidFill>
              <w14:schemeClr w14:val="tx1"/>
            </w14:solidFill>
          </w14:textFill>
        </w:rPr>
        <w:t>，下午</w:t>
      </w:r>
      <w:r>
        <w:rPr>
          <w:rFonts w:hint="eastAsia" w:ascii="宋体" w:hAnsi="宋体"/>
          <w:color w:val="000000" w:themeColor="text1"/>
          <w:sz w:val="24"/>
          <w:lang w:bidi="ar"/>
          <w14:textFill>
            <w14:solidFill>
              <w14:schemeClr w14:val="tx1"/>
            </w14:solidFill>
          </w14:textFill>
        </w:rPr>
        <w:t>12:00至24:00</w:t>
      </w:r>
      <w:r>
        <w:rPr>
          <w:rFonts w:ascii="宋体" w:hAnsi="宋体"/>
          <w:color w:val="000000" w:themeColor="text1"/>
          <w:sz w:val="24"/>
          <w:lang w:bidi="ar"/>
          <w14:textFill>
            <w14:solidFill>
              <w14:schemeClr w14:val="tx1"/>
            </w14:solidFill>
          </w14:textFill>
        </w:rPr>
        <w:t>（北京时间，法定节假日除外）。</w:t>
      </w:r>
    </w:p>
    <w:p w14:paraId="7EC6EC52">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lang w:bidi="ar"/>
          <w14:textFill>
            <w14:solidFill>
              <w14:schemeClr w14:val="tx1"/>
            </w14:solidFill>
          </w14:textFill>
        </w:rPr>
        <w:t>2.地点：北京市政府采购电子交易平台</w:t>
      </w:r>
    </w:p>
    <w:p w14:paraId="31F23866">
      <w:pPr>
        <w:widowControl/>
        <w:wordWrap w:val="0"/>
        <w:adjustRightInd w:val="0"/>
        <w:snapToGrid w:val="0"/>
        <w:spacing w:line="360" w:lineRule="auto"/>
        <w:ind w:firstLine="480" w:firstLineChars="200"/>
        <w:jc w:val="left"/>
        <w:rPr>
          <w:rFonts w:hint="eastAsia" w:ascii="宋体" w:hAnsi="宋体"/>
          <w:color w:val="000000" w:themeColor="text1"/>
          <w:sz w:val="24"/>
          <w:lang w:bidi="ar"/>
          <w14:textFill>
            <w14:solidFill>
              <w14:schemeClr w14:val="tx1"/>
            </w14:solidFill>
          </w14:textFill>
        </w:rPr>
      </w:pPr>
      <w:r>
        <w:rPr>
          <w:rFonts w:ascii="宋体" w:hAnsi="宋体"/>
          <w:color w:val="000000" w:themeColor="text1"/>
          <w:sz w:val="24"/>
          <w:lang w:bidi="ar"/>
          <w14:textFill>
            <w14:solidFill>
              <w14:schemeClr w14:val="tx1"/>
            </w14:solidFill>
          </w14:textFill>
        </w:rPr>
        <w:t>3.方式：供应商持CA数字认证证书登录北京市政府采购电子交易平台（http://zbcg-bjzc.zhongcy.com/bjczj-portal-site/index.html#/home）获取电子版招标文件。</w:t>
      </w:r>
    </w:p>
    <w:p w14:paraId="2E66063E">
      <w:pPr>
        <w:widowControl/>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lang w:bidi="ar"/>
          <w14:textFill>
            <w14:solidFill>
              <w14:schemeClr w14:val="tx1"/>
            </w14:solidFill>
          </w14:textFill>
        </w:rPr>
        <w:t>4.售价：0元。</w:t>
      </w:r>
    </w:p>
    <w:p w14:paraId="0B18D9E4">
      <w:pPr>
        <w:pStyle w:val="5"/>
        <w:widowControl/>
        <w:ind w:firstLine="482"/>
        <w:rPr>
          <w:rFonts w:hint="eastAsia" w:ascii="宋体" w:hAnsi="宋体"/>
          <w:color w:val="auto"/>
          <w:szCs w:val="24"/>
        </w:rPr>
      </w:pPr>
      <w:r>
        <w:rPr>
          <w:rFonts w:ascii="宋体" w:hAnsi="宋体"/>
          <w:color w:val="000000" w:themeColor="text1"/>
          <w:szCs w:val="24"/>
          <w14:textFill>
            <w14:solidFill>
              <w14:schemeClr w14:val="tx1"/>
            </w14:solidFill>
          </w14:textFill>
        </w:rPr>
        <w:t>四、提交投标文件</w:t>
      </w:r>
      <w:bookmarkEnd w:id="19"/>
      <w:bookmarkEnd w:id="20"/>
      <w:r>
        <w:rPr>
          <w:rFonts w:ascii="宋体" w:hAnsi="宋体"/>
          <w:color w:val="000000" w:themeColor="text1"/>
          <w:szCs w:val="24"/>
          <w14:textFill>
            <w14:solidFill>
              <w14:schemeClr w14:val="tx1"/>
            </w14:solidFill>
          </w14:textFill>
        </w:rPr>
        <w:t>截止</w:t>
      </w:r>
      <w:r>
        <w:rPr>
          <w:rFonts w:ascii="宋体" w:hAnsi="宋体"/>
          <w:color w:val="auto"/>
          <w:szCs w:val="24"/>
        </w:rPr>
        <w:t>时间、开标时间和地点</w:t>
      </w:r>
      <w:bookmarkEnd w:id="21"/>
      <w:bookmarkEnd w:id="22"/>
    </w:p>
    <w:p w14:paraId="452BD110">
      <w:pPr>
        <w:spacing w:line="360" w:lineRule="auto"/>
        <w:ind w:firstLine="480" w:firstLineChars="200"/>
        <w:rPr>
          <w:rFonts w:hint="eastAsia" w:ascii="宋体" w:hAnsi="宋体"/>
          <w:bCs/>
          <w:color w:val="auto"/>
          <w:sz w:val="24"/>
          <w:u w:val="single"/>
        </w:rPr>
      </w:pPr>
      <w:r>
        <w:rPr>
          <w:rFonts w:ascii="宋体" w:hAnsi="宋体"/>
          <w:color w:val="auto"/>
          <w:sz w:val="24"/>
          <w:lang w:bidi="ar"/>
        </w:rPr>
        <w:t>投标截止时间、开标时间：202</w:t>
      </w:r>
      <w:r>
        <w:rPr>
          <w:rFonts w:hint="eastAsia" w:ascii="宋体" w:hAnsi="宋体"/>
          <w:color w:val="auto"/>
          <w:sz w:val="24"/>
          <w:lang w:bidi="ar"/>
        </w:rPr>
        <w:t>5</w:t>
      </w:r>
      <w:r>
        <w:rPr>
          <w:rFonts w:ascii="宋体" w:hAnsi="宋体"/>
          <w:color w:val="auto"/>
          <w:sz w:val="24"/>
          <w:lang w:bidi="ar"/>
        </w:rPr>
        <w:t>年</w:t>
      </w:r>
      <w:r>
        <w:rPr>
          <w:rFonts w:hint="eastAsia" w:ascii="宋体" w:hAnsi="宋体"/>
          <w:color w:val="auto"/>
          <w:sz w:val="24"/>
          <w:lang w:val="en-US" w:eastAsia="zh-CN" w:bidi="ar"/>
        </w:rPr>
        <w:t>4</w:t>
      </w:r>
      <w:r>
        <w:rPr>
          <w:rFonts w:ascii="宋体" w:hAnsi="宋体"/>
          <w:color w:val="auto"/>
          <w:sz w:val="24"/>
          <w:lang w:bidi="ar"/>
        </w:rPr>
        <w:t>月</w:t>
      </w:r>
      <w:r>
        <w:rPr>
          <w:rFonts w:hint="eastAsia" w:ascii="宋体" w:hAnsi="宋体"/>
          <w:color w:val="auto"/>
          <w:sz w:val="24"/>
          <w:lang w:val="en-US" w:eastAsia="zh-CN" w:bidi="ar"/>
        </w:rPr>
        <w:t>16</w:t>
      </w:r>
      <w:r>
        <w:rPr>
          <w:rFonts w:ascii="宋体" w:hAnsi="宋体"/>
          <w:color w:val="auto"/>
          <w:sz w:val="24"/>
          <w:lang w:bidi="ar"/>
        </w:rPr>
        <w:t>日</w:t>
      </w:r>
      <w:r>
        <w:rPr>
          <w:rFonts w:hint="eastAsia" w:ascii="宋体" w:hAnsi="宋体"/>
          <w:color w:val="auto"/>
          <w:sz w:val="24"/>
          <w:lang w:val="en-US" w:eastAsia="zh-CN" w:bidi="ar"/>
        </w:rPr>
        <w:t>9</w:t>
      </w:r>
      <w:r>
        <w:rPr>
          <w:rFonts w:ascii="宋体" w:hAnsi="宋体"/>
          <w:color w:val="auto"/>
          <w:sz w:val="24"/>
          <w:lang w:bidi="ar"/>
        </w:rPr>
        <w:t>点</w:t>
      </w:r>
      <w:r>
        <w:rPr>
          <w:rFonts w:hint="eastAsia" w:ascii="宋体" w:hAnsi="宋体"/>
          <w:color w:val="auto"/>
          <w:sz w:val="24"/>
          <w:lang w:val="en-US" w:eastAsia="zh-CN" w:bidi="ar"/>
        </w:rPr>
        <w:t>30</w:t>
      </w:r>
      <w:r>
        <w:rPr>
          <w:rFonts w:ascii="宋体" w:hAnsi="宋体"/>
          <w:color w:val="auto"/>
          <w:sz w:val="24"/>
          <w:lang w:bidi="ar"/>
        </w:rPr>
        <w:t>分</w:t>
      </w:r>
      <w:r>
        <w:rPr>
          <w:rFonts w:ascii="宋体" w:hAnsi="宋体"/>
          <w:bCs/>
          <w:color w:val="auto"/>
          <w:sz w:val="24"/>
          <w:lang w:bidi="ar"/>
        </w:rPr>
        <w:t>（北京时间）</w:t>
      </w:r>
      <w:r>
        <w:rPr>
          <w:rFonts w:ascii="宋体" w:hAnsi="宋体"/>
          <w:iCs/>
          <w:color w:val="auto"/>
          <w:sz w:val="24"/>
          <w:lang w:bidi="ar"/>
        </w:rPr>
        <w:t>。</w:t>
      </w:r>
    </w:p>
    <w:p w14:paraId="0918B568">
      <w:pPr>
        <w:spacing w:line="360" w:lineRule="auto"/>
        <w:ind w:firstLine="480" w:firstLineChars="200"/>
        <w:rPr>
          <w:rFonts w:hint="eastAsia" w:ascii="宋体" w:hAnsi="宋体"/>
          <w:color w:val="auto"/>
          <w:sz w:val="24"/>
          <w:lang w:bidi="ar"/>
        </w:rPr>
      </w:pPr>
      <w:r>
        <w:rPr>
          <w:rFonts w:ascii="宋体" w:hAnsi="宋体"/>
          <w:color w:val="auto"/>
          <w:sz w:val="24"/>
          <w:lang w:bidi="ar"/>
        </w:rPr>
        <w:t>地点：</w:t>
      </w:r>
      <w:r>
        <w:rPr>
          <w:rFonts w:hint="eastAsia" w:ascii="宋体" w:hAnsi="宋体"/>
          <w:color w:val="auto"/>
          <w:sz w:val="24"/>
          <w:lang w:bidi="ar"/>
        </w:rPr>
        <w:t>北京市西城区北辰路9号院北京科学中心3号楼501会议室。</w:t>
      </w:r>
    </w:p>
    <w:p w14:paraId="4355BDFF">
      <w:pPr>
        <w:pStyle w:val="5"/>
        <w:ind w:firstLine="482"/>
        <w:rPr>
          <w:rFonts w:hint="eastAsia" w:ascii="宋体" w:hAnsi="宋体"/>
          <w:color w:val="000000" w:themeColor="text1"/>
          <w:szCs w:val="24"/>
          <w14:textFill>
            <w14:solidFill>
              <w14:schemeClr w14:val="tx1"/>
            </w14:solidFill>
          </w14:textFill>
        </w:rPr>
      </w:pPr>
      <w:bookmarkStart w:id="23" w:name="_Toc28359084"/>
      <w:bookmarkStart w:id="24" w:name="_Toc28359007"/>
      <w:bookmarkStart w:id="25" w:name="_Toc35393794"/>
      <w:bookmarkStart w:id="26" w:name="_Toc35393625"/>
      <w:r>
        <w:rPr>
          <w:rFonts w:ascii="宋体" w:hAnsi="宋体"/>
          <w:color w:val="000000" w:themeColor="text1"/>
          <w:szCs w:val="24"/>
          <w14:textFill>
            <w14:solidFill>
              <w14:schemeClr w14:val="tx1"/>
            </w14:solidFill>
          </w14:textFill>
        </w:rPr>
        <w:t>五、公告期限</w:t>
      </w:r>
      <w:bookmarkEnd w:id="23"/>
      <w:bookmarkEnd w:id="24"/>
      <w:bookmarkEnd w:id="25"/>
      <w:bookmarkEnd w:id="26"/>
    </w:p>
    <w:p w14:paraId="7750E992">
      <w:pPr>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自本公告发布之日起5个工作日。</w:t>
      </w:r>
    </w:p>
    <w:p w14:paraId="4E445B1A">
      <w:pPr>
        <w:pStyle w:val="5"/>
        <w:ind w:firstLine="482"/>
        <w:rPr>
          <w:rFonts w:hint="eastAsia" w:ascii="宋体" w:hAnsi="宋体"/>
          <w:color w:val="000000" w:themeColor="text1"/>
          <w:szCs w:val="24"/>
          <w14:textFill>
            <w14:solidFill>
              <w14:schemeClr w14:val="tx1"/>
            </w14:solidFill>
          </w14:textFill>
        </w:rPr>
      </w:pPr>
      <w:bookmarkStart w:id="27" w:name="_Toc35393626"/>
      <w:bookmarkStart w:id="28" w:name="_Toc35393795"/>
      <w:r>
        <w:rPr>
          <w:rFonts w:ascii="宋体" w:hAnsi="宋体"/>
          <w:color w:val="000000" w:themeColor="text1"/>
          <w:szCs w:val="24"/>
          <w14:textFill>
            <w14:solidFill>
              <w14:schemeClr w14:val="tx1"/>
            </w14:solidFill>
          </w14:textFill>
        </w:rPr>
        <w:t>六、其他补充事宜</w:t>
      </w:r>
      <w:bookmarkEnd w:id="27"/>
      <w:bookmarkEnd w:id="28"/>
    </w:p>
    <w:p w14:paraId="30AC450F">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1.本项目需要落实的政府采购政策：</w:t>
      </w:r>
    </w:p>
    <w:p w14:paraId="044B7E65">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1.1节能产品政府采购政策（财库[2004]185号、财库[2019]19号）；</w:t>
      </w:r>
    </w:p>
    <w:p w14:paraId="476FFCDD">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1.2环境标志产品政府采购政策（财库[2019]9号、财库[2019]18号）；</w:t>
      </w:r>
    </w:p>
    <w:p w14:paraId="5CF202DA">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1.3政府采购进口产品管理政策（财库[2007]119号、财库[2008]248号）；</w:t>
      </w:r>
    </w:p>
    <w:p w14:paraId="50E8971E">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1.4关于印发《政府采购促进中小企业发展管理办法》的通知（财库[2020]46号）；</w:t>
      </w:r>
    </w:p>
    <w:p w14:paraId="383EF685">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1.5关于进一步加大政府采购支持中小企业力度的通知（财库[2022]19号）；</w:t>
      </w:r>
    </w:p>
    <w:p w14:paraId="5F84BB0C">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1.6政府采购支持监狱企业发展政策（京财采购[2014]2506号、财库[2014]68号）；</w:t>
      </w:r>
    </w:p>
    <w:p w14:paraId="4A044F33">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1.7政府采购促进残疾人就业政策（财库[2017]141号）；</w:t>
      </w:r>
    </w:p>
    <w:p w14:paraId="69AEABD0">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1.8关于促进政府采购公平竞争优化营商环境的通知（京财采购[2019]1795号、财库[2019]38号）；</w:t>
      </w:r>
    </w:p>
    <w:p w14:paraId="02F200DE">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1.9关于政府购买服务信息平台运行管理有关问题的通知（财综[2017]57号）；</w:t>
      </w:r>
    </w:p>
    <w:p w14:paraId="51016B6F">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1.10政府采购贫困地区农副产品实施方案（财库〔2019〕41号）；</w:t>
      </w:r>
    </w:p>
    <w:p w14:paraId="6E33BF91">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1.11关于调整优化节能产品、环境标志产品政府采购执行机制的通知；</w:t>
      </w:r>
    </w:p>
    <w:p w14:paraId="5C332BC5">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1.12商品包装政府采购需求标准（试行）；</w:t>
      </w:r>
    </w:p>
    <w:p w14:paraId="3AE3F803">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1.13快递包装政府采购需求标准（试行）》的通知；</w:t>
      </w:r>
    </w:p>
    <w:p w14:paraId="0725ED3A">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1.14严格贯彻落实挥发性有机物（VOCs）治理工作；</w:t>
      </w:r>
    </w:p>
    <w:p w14:paraId="18757C99">
      <w:pPr>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1.15政府采购促进中小企业发展有关政策；</w:t>
      </w:r>
    </w:p>
    <w:p w14:paraId="0365D6BF">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1.16政府采购其他相关政策。</w:t>
      </w:r>
    </w:p>
    <w:p w14:paraId="75705AFF">
      <w:pPr>
        <w:widowControl/>
        <w:adjustRightInd w:val="0"/>
        <w:snapToGrid w:val="0"/>
        <w:spacing w:line="360" w:lineRule="auto"/>
        <w:ind w:firstLine="480" w:firstLineChars="200"/>
        <w:jc w:val="left"/>
        <w:rPr>
          <w:rFonts w:hint="eastAsia" w:ascii="宋体" w:hAnsi="宋体"/>
          <w:bCs/>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2</w:t>
      </w:r>
      <w:r>
        <w:rPr>
          <w:rFonts w:ascii="宋体" w:hAnsi="宋体"/>
          <w:color w:val="000000" w:themeColor="text1"/>
          <w:sz w:val="24"/>
          <w:lang w:bidi="ar"/>
          <w14:textFill>
            <w14:solidFill>
              <w14:schemeClr w14:val="tx1"/>
            </w14:solidFill>
          </w14:textFill>
        </w:rPr>
        <w:t>.</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 w:val="24"/>
          <w:lang w:bidi="ar"/>
          <w14:textFill>
            <w14:solidFill>
              <w14:schemeClr w14:val="tx1"/>
            </w14:solidFill>
          </w14:textFill>
        </w:rPr>
        <w:t>本</w:t>
      </w:r>
      <w:r>
        <w:rPr>
          <w:rFonts w:hint="eastAsia" w:ascii="宋体" w:hAnsi="宋体" w:cs="宋体"/>
          <w:spacing w:val="-1"/>
          <w:sz w:val="24"/>
        </w:rPr>
        <w:t>项目采用</w:t>
      </w:r>
      <w:r>
        <w:rPr>
          <w:rFonts w:hint="eastAsia" w:ascii="宋体" w:hAnsi="宋体" w:cs="宋体"/>
          <w:b/>
          <w:bCs/>
          <w:spacing w:val="-1"/>
          <w:sz w:val="24"/>
        </w:rPr>
        <w:t>政府采购电子化与线下流程结合方式</w:t>
      </w:r>
      <w:r>
        <w:rPr>
          <w:rFonts w:hint="eastAsia" w:ascii="宋体" w:hAnsi="宋体" w:cs="宋体"/>
          <w:spacing w:val="-1"/>
          <w:sz w:val="24"/>
        </w:rPr>
        <w:t>采购方式</w:t>
      </w:r>
      <w:r>
        <w:rPr>
          <w:rFonts w:hint="eastAsia" w:ascii="宋体" w:hAnsi="宋体"/>
          <w:color w:val="000000" w:themeColor="text1"/>
          <w:sz w:val="24"/>
          <w:lang w:bidi="ar"/>
          <w14:textFill>
            <w14:solidFill>
              <w14:schemeClr w14:val="tx1"/>
            </w14:solidFill>
          </w14:textFill>
        </w:rPr>
        <w:t>，请投标人认真学习北京市政府采购电子交易平台发布的相关操作指引、演示视频等，核实数字认证证书情况确认是否符合本项目电子化招标要求。</w:t>
      </w:r>
    </w:p>
    <w:p w14:paraId="0B9CE39D">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lang w:bidi="ar"/>
          <w14:textFill>
            <w14:solidFill>
              <w14:schemeClr w14:val="tx1"/>
            </w14:solidFill>
          </w14:textFill>
        </w:rPr>
        <w:t>CA认证证书服务热线 010-58511086</w:t>
      </w:r>
    </w:p>
    <w:p w14:paraId="2083A78D">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lang w:bidi="ar"/>
          <w14:textFill>
            <w14:solidFill>
              <w14:schemeClr w14:val="tx1"/>
            </w14:solidFill>
          </w14:textFill>
        </w:rPr>
        <w:t>技术支持服务热线 010-86483801</w:t>
      </w:r>
    </w:p>
    <w:p w14:paraId="2315C320">
      <w:pPr>
        <w:widowControl/>
        <w:adjustRightInd w:val="0"/>
        <w:snapToGrid w:val="0"/>
        <w:spacing w:line="360" w:lineRule="auto"/>
        <w:ind w:firstLine="480" w:firstLineChars="200"/>
        <w:jc w:val="left"/>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2</w:t>
      </w:r>
      <w:r>
        <w:rPr>
          <w:rFonts w:ascii="宋体" w:hAnsi="宋体"/>
          <w:color w:val="000000" w:themeColor="text1"/>
          <w:sz w:val="24"/>
          <w:lang w:bidi="ar"/>
          <w14:textFill>
            <w14:solidFill>
              <w14:schemeClr w14:val="tx1"/>
            </w14:solidFill>
          </w14:textFill>
        </w:rPr>
        <w:t>.1办理CA认证证书</w:t>
      </w:r>
    </w:p>
    <w:p w14:paraId="5895A734">
      <w:pPr>
        <w:widowControl/>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lang w:bidi="ar"/>
          <w14:textFill>
            <w14:solidFill>
              <w14:schemeClr w14:val="tx1"/>
            </w14:solidFill>
          </w14:textFill>
        </w:rPr>
        <w:t>供应商登录北京市政府采购电子交易平台查阅 “用户指南”—“操作指</w:t>
      </w:r>
      <w:r>
        <w:rPr>
          <w:rFonts w:hint="eastAsia" w:ascii="宋体" w:hAnsi="宋体"/>
          <w:color w:val="000000" w:themeColor="text1"/>
          <w:sz w:val="24"/>
          <w:lang w:bidi="ar"/>
          <w14:textFill>
            <w14:solidFill>
              <w14:schemeClr w14:val="tx1"/>
            </w14:solidFill>
          </w14:textFill>
        </w:rPr>
        <w:t>南</w:t>
      </w:r>
      <w:r>
        <w:rPr>
          <w:rFonts w:ascii="宋体" w:hAnsi="宋体"/>
          <w:color w:val="000000" w:themeColor="text1"/>
          <w:sz w:val="24"/>
          <w:lang w:bidi="ar"/>
          <w14:textFill>
            <w14:solidFill>
              <w14:schemeClr w14:val="tx1"/>
            </w14:solidFill>
          </w14:textFill>
        </w:rPr>
        <w:t>”—“市场主体CA办理操作流程指引”，按照程序要求办理。</w:t>
      </w:r>
    </w:p>
    <w:p w14:paraId="0D4544E1">
      <w:pPr>
        <w:adjustRightInd w:val="0"/>
        <w:snapToGrid w:val="0"/>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2</w:t>
      </w:r>
      <w:r>
        <w:rPr>
          <w:rFonts w:ascii="宋体" w:hAnsi="宋体"/>
          <w:color w:val="000000" w:themeColor="text1"/>
          <w:sz w:val="24"/>
          <w:lang w:bidi="ar"/>
          <w14:textFill>
            <w14:solidFill>
              <w14:schemeClr w14:val="tx1"/>
            </w14:solidFill>
          </w14:textFill>
        </w:rPr>
        <w:t>.2注册</w:t>
      </w:r>
    </w:p>
    <w:p w14:paraId="5092891C">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2E1C877E">
      <w:pPr>
        <w:widowControl/>
        <w:adjustRightInd w:val="0"/>
        <w:snapToGrid w:val="0"/>
        <w:spacing w:line="360" w:lineRule="auto"/>
        <w:ind w:firstLine="480" w:firstLineChars="200"/>
        <w:jc w:val="left"/>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2</w:t>
      </w:r>
      <w:r>
        <w:rPr>
          <w:rFonts w:ascii="宋体" w:hAnsi="宋体"/>
          <w:color w:val="000000" w:themeColor="text1"/>
          <w:sz w:val="24"/>
          <w:lang w:bidi="ar"/>
          <w14:textFill>
            <w14:solidFill>
              <w14:schemeClr w14:val="tx1"/>
            </w14:solidFill>
          </w14:textFill>
        </w:rPr>
        <w:t>.3驱动、客户端下载</w:t>
      </w:r>
    </w:p>
    <w:p w14:paraId="42E98809">
      <w:pPr>
        <w:widowControl/>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191DDF52">
      <w:pPr>
        <w:adjustRightInd w:val="0"/>
        <w:snapToGrid w:val="0"/>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ascii="宋体" w:hAnsi="宋体"/>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58F4088E">
      <w:pPr>
        <w:adjustRightInd w:val="0"/>
        <w:snapToGrid w:val="0"/>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2</w:t>
      </w:r>
      <w:r>
        <w:rPr>
          <w:rFonts w:ascii="宋体" w:hAnsi="宋体"/>
          <w:color w:val="000000" w:themeColor="text1"/>
          <w:sz w:val="24"/>
          <w:lang w:bidi="ar"/>
          <w14:textFill>
            <w14:solidFill>
              <w14:schemeClr w14:val="tx1"/>
            </w14:solidFill>
          </w14:textFill>
        </w:rPr>
        <w:t>.4 获取电子招标文件</w:t>
      </w:r>
    </w:p>
    <w:p w14:paraId="1586A6B0">
      <w:pPr>
        <w:adjustRightInd w:val="0"/>
        <w:snapToGrid w:val="0"/>
        <w:spacing w:line="360" w:lineRule="auto"/>
        <w:ind w:firstLine="480" w:firstLineChars="200"/>
        <w:rPr>
          <w:rFonts w:hint="eastAsia" w:ascii="宋体" w:hAnsi="宋体"/>
          <w:color w:val="000000" w:themeColor="text1"/>
          <w:sz w:val="24"/>
          <w:lang w:bidi="ar"/>
          <w14:textFill>
            <w14:solidFill>
              <w14:schemeClr w14:val="tx1"/>
            </w14:solidFill>
          </w14:textFill>
        </w:rPr>
      </w:pPr>
      <w:r>
        <w:rPr>
          <w:rFonts w:ascii="宋体" w:hAnsi="宋体"/>
          <w:color w:val="000000" w:themeColor="text1"/>
          <w:sz w:val="24"/>
          <w:lang w:bidi="ar"/>
          <w14:textFill>
            <w14:solidFill>
              <w14:schemeClr w14:val="tx1"/>
            </w14:solidFill>
          </w14:textFill>
        </w:rPr>
        <w:t>供应商持CA数字认证证书登录北京市政府采购电子交易平台获取电子招标文件</w:t>
      </w:r>
      <w:r>
        <w:rPr>
          <w:rFonts w:hint="eastAsia" w:ascii="宋体" w:hAnsi="宋体"/>
          <w:color w:val="000000" w:themeColor="text1"/>
          <w:sz w:val="24"/>
          <w:lang w:bidi="ar"/>
          <w14:textFill>
            <w14:solidFill>
              <w14:schemeClr w14:val="tx1"/>
            </w14:solidFill>
          </w14:textFill>
        </w:rPr>
        <w:t>，以联合体形式参加投标的，由联合协议中约定的联合体牵头人持自身数字证书登录北京市政府采购电子交易平台免费下载电子版招标文件</w:t>
      </w:r>
      <w:r>
        <w:rPr>
          <w:rFonts w:ascii="宋体" w:hAnsi="宋体"/>
          <w:color w:val="000000" w:themeColor="text1"/>
          <w:sz w:val="24"/>
          <w:lang w:bidi="ar"/>
          <w14:textFill>
            <w14:solidFill>
              <w14:schemeClr w14:val="tx1"/>
            </w14:solidFill>
          </w14:textFill>
        </w:rPr>
        <w:t>。未在规定期限内通过北京市政府采购电子交易平台获取招标文件的</w:t>
      </w:r>
      <w:r>
        <w:rPr>
          <w:rFonts w:ascii="宋体" w:hAnsi="宋体"/>
          <w:b/>
          <w:color w:val="000000" w:themeColor="text1"/>
          <w:sz w:val="24"/>
          <w:lang w:bidi="ar"/>
          <w14:textFill>
            <w14:solidFill>
              <w14:schemeClr w14:val="tx1"/>
            </w14:solidFill>
          </w14:textFill>
        </w:rPr>
        <w:t>投标无效</w:t>
      </w:r>
      <w:r>
        <w:rPr>
          <w:rFonts w:ascii="宋体" w:hAnsi="宋体"/>
          <w:color w:val="000000" w:themeColor="text1"/>
          <w:sz w:val="24"/>
          <w:lang w:bidi="ar"/>
          <w14:textFill>
            <w14:solidFill>
              <w14:schemeClr w14:val="tx1"/>
            </w14:solidFill>
          </w14:textFill>
        </w:rPr>
        <w:t>。</w:t>
      </w:r>
    </w:p>
    <w:p w14:paraId="143F98D5">
      <w:pPr>
        <w:widowControl/>
        <w:adjustRightInd w:val="0"/>
        <w:snapToGrid w:val="0"/>
        <w:spacing w:line="360" w:lineRule="auto"/>
        <w:ind w:firstLine="480" w:firstLineChars="200"/>
        <w:jc w:val="left"/>
        <w:rPr>
          <w:rFonts w:hint="eastAsia" w:ascii="宋体" w:hAnsi="宋体"/>
          <w:color w:val="000000" w:themeColor="text1"/>
          <w:sz w:val="24"/>
          <w:lang w:bidi="ar"/>
          <w14:textFill>
            <w14:solidFill>
              <w14:schemeClr w14:val="tx1"/>
            </w14:solidFill>
          </w14:textFill>
        </w:rPr>
      </w:pPr>
      <w:r>
        <w:rPr>
          <w:rFonts w:hint="eastAsia" w:ascii="宋体" w:hAnsi="宋体"/>
          <w:color w:val="000000" w:themeColor="text1"/>
          <w:sz w:val="24"/>
          <w:lang w:bidi="ar"/>
          <w14:textFill>
            <w14:solidFill>
              <w14:schemeClr w14:val="tx1"/>
            </w14:solidFill>
          </w14:textFill>
        </w:rPr>
        <w:t>3.本公告同时在以下网站发布：《中国政府采购网》、《北京市政府采购网》发布。</w:t>
      </w:r>
    </w:p>
    <w:p w14:paraId="32A33106">
      <w:pPr>
        <w:pStyle w:val="5"/>
        <w:ind w:firstLine="482"/>
        <w:rPr>
          <w:rFonts w:hint="eastAsia" w:ascii="宋体" w:hAnsi="宋体"/>
          <w:color w:val="000000" w:themeColor="text1"/>
          <w:szCs w:val="24"/>
          <w14:textFill>
            <w14:solidFill>
              <w14:schemeClr w14:val="tx1"/>
            </w14:solidFill>
          </w14:textFill>
        </w:rPr>
      </w:pPr>
      <w:bookmarkStart w:id="29" w:name="_Toc35393796"/>
      <w:bookmarkStart w:id="30" w:name="_Toc35393627"/>
      <w:bookmarkStart w:id="31" w:name="_Toc28359008"/>
      <w:bookmarkStart w:id="32" w:name="_Toc28359085"/>
      <w:r>
        <w:rPr>
          <w:rFonts w:ascii="宋体" w:hAnsi="宋体"/>
          <w:color w:val="000000" w:themeColor="text1"/>
          <w:szCs w:val="24"/>
          <w14:textFill>
            <w14:solidFill>
              <w14:schemeClr w14:val="tx1"/>
            </w14:solidFill>
          </w14:textFill>
        </w:rPr>
        <w:t>七、对本次招标提出询问，请按以下方式联系。</w:t>
      </w:r>
      <w:bookmarkEnd w:id="29"/>
      <w:bookmarkEnd w:id="30"/>
      <w:bookmarkEnd w:id="31"/>
      <w:bookmarkEnd w:id="32"/>
    </w:p>
    <w:p w14:paraId="7080C234">
      <w:pPr>
        <w:widowControl/>
        <w:spacing w:line="360" w:lineRule="auto"/>
        <w:ind w:firstLine="723" w:firstLineChars="300"/>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1.采购人信息</w:t>
      </w:r>
    </w:p>
    <w:p w14:paraId="6EE49619">
      <w:pPr>
        <w:spacing w:line="360" w:lineRule="auto"/>
        <w:ind w:left="1079" w:leftChars="371" w:hanging="300" w:hangingChars="125"/>
        <w:jc w:val="left"/>
        <w:rPr>
          <w:rFonts w:hint="eastAsia" w:ascii="宋体" w:hAnsi="宋体"/>
          <w:color w:val="000000" w:themeColor="text1"/>
          <w:sz w:val="24"/>
          <w14:textFill>
            <w14:solidFill>
              <w14:schemeClr w14:val="tx1"/>
            </w14:solidFill>
          </w14:textFill>
        </w:rPr>
      </w:pPr>
      <w:bookmarkStart w:id="33" w:name="_Toc28359086"/>
      <w:bookmarkStart w:id="34" w:name="_Toc28359009"/>
      <w:r>
        <w:rPr>
          <w:rFonts w:ascii="宋体" w:hAnsi="宋体"/>
          <w:color w:val="000000" w:themeColor="text1"/>
          <w:sz w:val="24"/>
          <w14:textFill>
            <w14:solidFill>
              <w14:schemeClr w14:val="tx1"/>
            </w14:solidFill>
          </w14:textFill>
        </w:rPr>
        <w:t>名    称：</w:t>
      </w:r>
      <w:r>
        <w:rPr>
          <w:rFonts w:hint="eastAsia" w:ascii="宋体" w:hAnsi="宋体"/>
          <w:color w:val="000000" w:themeColor="text1"/>
          <w:sz w:val="24"/>
          <w:u w:val="single"/>
          <w14:textFill>
            <w14:solidFill>
              <w14:schemeClr w14:val="tx1"/>
            </w14:solidFill>
          </w14:textFill>
        </w:rPr>
        <w:t>北京科学中心</w:t>
      </w:r>
    </w:p>
    <w:p w14:paraId="4B5A6DED">
      <w:pPr>
        <w:spacing w:line="360" w:lineRule="auto"/>
        <w:ind w:left="1079" w:leftChars="371" w:hanging="300" w:hangingChars="125"/>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地    址：</w:t>
      </w:r>
      <w:r>
        <w:rPr>
          <w:rFonts w:hint="eastAsia" w:ascii="宋体" w:hAnsi="宋体"/>
          <w:color w:val="000000" w:themeColor="text1"/>
          <w:sz w:val="24"/>
          <w:u w:val="single"/>
          <w14:textFill>
            <w14:solidFill>
              <w14:schemeClr w14:val="tx1"/>
            </w14:solidFill>
          </w14:textFill>
        </w:rPr>
        <w:t>北京市西城区北辰路9号</w:t>
      </w:r>
    </w:p>
    <w:p w14:paraId="45A0A1FC">
      <w:pPr>
        <w:spacing w:line="360" w:lineRule="auto"/>
        <w:ind w:left="1079" w:leftChars="371" w:hanging="300" w:hangingChars="125"/>
        <w:jc w:val="left"/>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联系方式：</w:t>
      </w:r>
      <w:r>
        <w:rPr>
          <w:rFonts w:hint="eastAsia" w:ascii="宋体" w:hAnsi="宋体"/>
          <w:color w:val="000000" w:themeColor="text1"/>
          <w:sz w:val="24"/>
          <w:u w:val="single"/>
          <w14:textFill>
            <w14:solidFill>
              <w14:schemeClr w14:val="tx1"/>
            </w14:solidFill>
          </w14:textFill>
        </w:rPr>
        <w:t xml:space="preserve">刘老师 010-83059886    </w:t>
      </w:r>
    </w:p>
    <w:p w14:paraId="0B45D4E3">
      <w:pPr>
        <w:spacing w:line="360" w:lineRule="auto"/>
        <w:ind w:left="1080" w:leftChars="371" w:hanging="301" w:hangingChars="125"/>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2.采购代理机构信息</w:t>
      </w:r>
      <w:bookmarkEnd w:id="33"/>
      <w:bookmarkEnd w:id="34"/>
    </w:p>
    <w:p w14:paraId="6A21D6F5">
      <w:pPr>
        <w:spacing w:line="360" w:lineRule="auto"/>
        <w:ind w:left="1079" w:leftChars="371" w:hanging="300" w:hangingChars="125"/>
        <w:jc w:val="left"/>
        <w:rPr>
          <w:rFonts w:hint="eastAsia" w:ascii="宋体" w:hAnsi="宋体"/>
          <w:color w:val="000000" w:themeColor="text1"/>
          <w:sz w:val="24"/>
          <w:u w:val="single"/>
          <w14:textFill>
            <w14:solidFill>
              <w14:schemeClr w14:val="tx1"/>
            </w14:solidFill>
          </w14:textFill>
        </w:rPr>
      </w:pPr>
      <w:bookmarkStart w:id="35" w:name="_Toc28359010"/>
      <w:bookmarkStart w:id="36" w:name="_Toc28359087"/>
      <w:r>
        <w:rPr>
          <w:rFonts w:ascii="宋体" w:hAnsi="宋体"/>
          <w:color w:val="000000" w:themeColor="text1"/>
          <w:sz w:val="24"/>
          <w14:textFill>
            <w14:solidFill>
              <w14:schemeClr w14:val="tx1"/>
            </w14:solidFill>
          </w14:textFill>
        </w:rPr>
        <w:t>名    称：</w:t>
      </w:r>
      <w:r>
        <w:rPr>
          <w:rFonts w:hint="eastAsia" w:ascii="宋体" w:hAnsi="宋体"/>
          <w:color w:val="000000" w:themeColor="text1"/>
          <w:sz w:val="24"/>
          <w:u w:val="single"/>
          <w14:textFill>
            <w14:solidFill>
              <w14:schemeClr w14:val="tx1"/>
            </w14:solidFill>
          </w14:textFill>
        </w:rPr>
        <w:t>中信国际招标有限公司</w:t>
      </w:r>
    </w:p>
    <w:p w14:paraId="63DF85C7">
      <w:pPr>
        <w:spacing w:line="360" w:lineRule="auto"/>
        <w:ind w:left="1079" w:leftChars="371" w:hanging="300" w:hangingChars="125"/>
        <w:jc w:val="left"/>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地    址：</w:t>
      </w:r>
      <w:r>
        <w:rPr>
          <w:rFonts w:hint="eastAsia" w:ascii="宋体" w:hAnsi="宋体"/>
          <w:color w:val="000000" w:themeColor="text1"/>
          <w:sz w:val="24"/>
          <w:u w:val="single"/>
          <w14:textFill>
            <w14:solidFill>
              <w14:schemeClr w14:val="tx1"/>
            </w14:solidFill>
          </w14:textFill>
        </w:rPr>
        <w:t>北京市朝阳区东三环中路59号楼18层（实际楼层15层）1801、1802、1803室</w:t>
      </w:r>
    </w:p>
    <w:p w14:paraId="74546B08">
      <w:pPr>
        <w:spacing w:line="360" w:lineRule="auto"/>
        <w:ind w:left="1079" w:leftChars="371" w:hanging="300" w:hangingChars="125"/>
        <w:jc w:val="left"/>
        <w:rPr>
          <w:rFonts w:hint="default" w:ascii="宋体" w:hAnsi="宋体" w:eastAsia="宋体"/>
          <w:color w:val="000000" w:themeColor="text1"/>
          <w:sz w:val="24"/>
          <w:u w:val="single"/>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联系方式：</w:t>
      </w:r>
      <w:bookmarkStart w:id="37" w:name="_Hlk130459369"/>
      <w:r>
        <w:rPr>
          <w:rFonts w:hint="eastAsia" w:ascii="宋体" w:hAnsi="宋体"/>
          <w:color w:val="000000" w:themeColor="text1"/>
          <w:sz w:val="24"/>
          <w:u w:val="single"/>
          <w14:textFill>
            <w14:solidFill>
              <w14:schemeClr w14:val="tx1"/>
            </w14:solidFill>
          </w14:textFill>
        </w:rPr>
        <w:t>黄春雪、郝金良、</w:t>
      </w:r>
      <w:r>
        <w:rPr>
          <w:rFonts w:hint="eastAsia" w:hAnsi="宋体"/>
          <w:color w:val="000000" w:themeColor="text1"/>
          <w:sz w:val="24"/>
          <w:u w:val="single"/>
          <w14:textFill>
            <w14:solidFill>
              <w14:schemeClr w14:val="tx1"/>
            </w14:solidFill>
          </w14:textFill>
        </w:rPr>
        <w:t>钱大鹏</w:t>
      </w:r>
      <w:r>
        <w:rPr>
          <w:rFonts w:hint="eastAsia" w:ascii="宋体" w:hAnsi="宋体"/>
          <w:color w:val="000000" w:themeColor="text1"/>
          <w:sz w:val="24"/>
          <w:u w:val="single"/>
          <w14:textFill>
            <w14:solidFill>
              <w14:schemeClr w14:val="tx1"/>
            </w14:solidFill>
          </w14:textFill>
        </w:rPr>
        <w:t xml:space="preserve"> 010-87945198-</w:t>
      </w:r>
      <w:r>
        <w:rPr>
          <w:rFonts w:hint="eastAsia" w:ascii="宋体" w:hAnsi="宋体"/>
          <w:color w:val="000000" w:themeColor="text1"/>
          <w:sz w:val="24"/>
          <w:u w:val="single"/>
          <w:lang w:val="en-US" w:eastAsia="zh-CN"/>
          <w14:textFill>
            <w14:solidFill>
              <w14:schemeClr w14:val="tx1"/>
            </w14:solidFill>
          </w14:textFill>
        </w:rPr>
        <w:t>618</w:t>
      </w:r>
    </w:p>
    <w:bookmarkEnd w:id="37"/>
    <w:p w14:paraId="7D0C98CB">
      <w:pPr>
        <w:spacing w:line="360" w:lineRule="auto"/>
        <w:ind w:firstLine="723" w:firstLineChars="300"/>
        <w:rPr>
          <w:rFonts w:hint="eastAsia" w:ascii="宋体" w:hAnsi="宋体"/>
          <w:b/>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3.项目联系方式</w:t>
      </w:r>
      <w:bookmarkEnd w:id="35"/>
      <w:bookmarkEnd w:id="36"/>
    </w:p>
    <w:p w14:paraId="5E8F4934">
      <w:pPr>
        <w:pStyle w:val="24"/>
        <w:spacing w:line="360" w:lineRule="auto"/>
        <w:ind w:firstLine="720" w:firstLineChars="300"/>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项目联系人：</w:t>
      </w:r>
      <w:r>
        <w:rPr>
          <w:rFonts w:hAnsi="宋体"/>
          <w:color w:val="000000" w:themeColor="text1"/>
          <w:sz w:val="24"/>
          <w:u w:val="single"/>
          <w14:textFill>
            <w14:solidFill>
              <w14:schemeClr w14:val="tx1"/>
            </w14:solidFill>
          </w14:textFill>
        </w:rPr>
        <w:t>黄春雪、郝金良、钱大鹏</w:t>
      </w:r>
    </w:p>
    <w:p w14:paraId="71E004BC">
      <w:pPr>
        <w:pStyle w:val="24"/>
        <w:spacing w:line="360" w:lineRule="auto"/>
        <w:ind w:firstLine="720" w:firstLineChars="300"/>
        <w:rPr>
          <w:rFonts w:hint="default" w:hAnsi="宋体" w:eastAsia="宋体"/>
          <w:color w:val="000000" w:themeColor="text1"/>
          <w:sz w:val="24"/>
          <w:szCs w:val="24"/>
          <w:lang w:val="en-US" w:eastAsia="zh-CN"/>
          <w14:textFill>
            <w14:solidFill>
              <w14:schemeClr w14:val="tx1"/>
            </w14:solidFill>
          </w14:textFill>
        </w:rPr>
      </w:pPr>
      <w:r>
        <w:rPr>
          <w:rFonts w:hint="default" w:hAnsi="宋体"/>
          <w:color w:val="000000" w:themeColor="text1"/>
          <w:sz w:val="24"/>
          <w14:textFill>
            <w14:solidFill>
              <w14:schemeClr w14:val="tx1"/>
            </w14:solidFill>
          </w14:textFill>
        </w:rPr>
        <w:t>电      话：</w:t>
      </w:r>
      <w:bookmarkStart w:id="38" w:name="_Hlk130459387"/>
      <w:r>
        <w:rPr>
          <w:rFonts w:hAnsi="宋体"/>
          <w:color w:val="000000" w:themeColor="text1"/>
          <w:sz w:val="24"/>
          <w:u w:val="single"/>
          <w14:textFill>
            <w14:solidFill>
              <w14:schemeClr w14:val="tx1"/>
            </w14:solidFill>
          </w14:textFill>
        </w:rPr>
        <w:t>010-87945198-</w:t>
      </w:r>
      <w:r>
        <w:rPr>
          <w:rFonts w:hint="eastAsia" w:hAnsi="宋体"/>
          <w:color w:val="000000" w:themeColor="text1"/>
          <w:sz w:val="24"/>
          <w:u w:val="single"/>
          <w:lang w:val="en-US" w:eastAsia="zh-CN"/>
          <w14:textFill>
            <w14:solidFill>
              <w14:schemeClr w14:val="tx1"/>
            </w14:solidFill>
          </w14:textFill>
        </w:rPr>
        <w:t>618</w:t>
      </w:r>
    </w:p>
    <w:bookmarkEnd w:id="38"/>
    <w:p w14:paraId="2ECC581B">
      <w:pPr>
        <w:spacing w:line="360" w:lineRule="auto"/>
        <w:ind w:firstLine="5880" w:firstLineChars="2450"/>
        <w:jc w:val="right"/>
        <w:rPr>
          <w:rFonts w:hint="eastAsia" w:ascii="宋体" w:hAnsi="宋体"/>
          <w:color w:val="000000" w:themeColor="text1"/>
          <w:sz w:val="24"/>
          <w14:textFill>
            <w14:solidFill>
              <w14:schemeClr w14:val="tx1"/>
            </w14:solidFill>
          </w14:textFill>
        </w:rPr>
      </w:pPr>
    </w:p>
    <w:p w14:paraId="61AF386C">
      <w:pPr>
        <w:spacing w:line="360" w:lineRule="auto"/>
        <w:jc w:val="center"/>
        <w:outlineLvl w:val="0"/>
        <w:rPr>
          <w:rFonts w:hint="eastAsia" w:ascii="宋体" w:hAnsi="宋体"/>
          <w:b/>
          <w:color w:val="000000" w:themeColor="text1"/>
          <w:sz w:val="32"/>
          <w:szCs w:val="32"/>
          <w14:textFill>
            <w14:solidFill>
              <w14:schemeClr w14:val="tx1"/>
            </w14:solidFill>
          </w14:textFill>
        </w:rPr>
      </w:pPr>
      <w:r>
        <w:rPr>
          <w:rFonts w:ascii="宋体" w:hAnsi="宋体"/>
          <w:color w:val="000000" w:themeColor="text1"/>
          <w:sz w:val="24"/>
          <w14:textFill>
            <w14:solidFill>
              <w14:schemeClr w14:val="tx1"/>
            </w14:solidFill>
          </w14:textFill>
        </w:rPr>
        <w:br w:type="page"/>
      </w:r>
      <w:bookmarkStart w:id="39" w:name="_Toc264969275"/>
      <w:bookmarkStart w:id="40" w:name="_Toc305158928"/>
      <w:bookmarkStart w:id="41" w:name="_Toc150774783"/>
      <w:bookmarkStart w:id="42" w:name="_Toc226965856"/>
      <w:bookmarkStart w:id="43" w:name="_Toc127151777"/>
      <w:bookmarkStart w:id="44" w:name="_Toc305158854"/>
      <w:bookmarkStart w:id="45" w:name="_Toc2662"/>
      <w:bookmarkStart w:id="46" w:name="_Toc127161488"/>
      <w:bookmarkStart w:id="47" w:name="_Toc195842950"/>
      <w:bookmarkStart w:id="48" w:name="_Toc353873938"/>
      <w:bookmarkStart w:id="49" w:name="_Toc512937850"/>
      <w:bookmarkStart w:id="50" w:name="_Toc353825548"/>
      <w:bookmarkStart w:id="51" w:name="_Toc148368070"/>
      <w:bookmarkStart w:id="52" w:name="_Toc265228423"/>
      <w:r>
        <w:rPr>
          <w:rFonts w:ascii="宋体" w:hAnsi="宋体"/>
          <w:b/>
          <w:color w:val="000000" w:themeColor="text1"/>
          <w:sz w:val="36"/>
          <w:szCs w:val="36"/>
          <w14:textFill>
            <w14:solidFill>
              <w14:schemeClr w14:val="tx1"/>
            </w14:solidFill>
          </w14:textFill>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B4DC3D8">
      <w:pPr>
        <w:pStyle w:val="5"/>
        <w:tabs>
          <w:tab w:val="center" w:pos="4592"/>
          <w:tab w:val="left" w:pos="7860"/>
        </w:tabs>
        <w:ind w:firstLine="562"/>
        <w:rPr>
          <w:rFonts w:hint="eastAsia" w:ascii="宋体" w:hAnsi="宋体"/>
          <w:color w:val="000000" w:themeColor="text1"/>
          <w:sz w:val="28"/>
          <w14:textFill>
            <w14:solidFill>
              <w14:schemeClr w14:val="tx1"/>
            </w14:solidFill>
          </w14:textFill>
        </w:rPr>
      </w:pPr>
      <w:bookmarkStart w:id="53" w:name="_Hlk112838129"/>
      <w:bookmarkStart w:id="54" w:name="_Toc164229360"/>
      <w:bookmarkStart w:id="55" w:name="_Toc127151519"/>
      <w:bookmarkStart w:id="56" w:name="_Toc127151720"/>
      <w:bookmarkStart w:id="57" w:name="_Toc151193907"/>
      <w:bookmarkStart w:id="58" w:name="_Toc150774724"/>
      <w:bookmarkStart w:id="59" w:name="_Toc164229214"/>
      <w:bookmarkStart w:id="60" w:name="_Toc142311021"/>
      <w:bookmarkStart w:id="61" w:name="_Toc127161433"/>
      <w:bookmarkStart w:id="62" w:name="_Toc150509270"/>
      <w:bookmarkStart w:id="63" w:name="_Toc151193761"/>
      <w:bookmarkStart w:id="64" w:name="_Toc226309763"/>
      <w:bookmarkStart w:id="65" w:name="_Toc149720812"/>
      <w:bookmarkStart w:id="66" w:name="_Toc520356144"/>
      <w:bookmarkStart w:id="67" w:name="_Toc164608633"/>
      <w:bookmarkStart w:id="68" w:name="_Toc226965792"/>
      <w:bookmarkStart w:id="69" w:name="_Toc150480757"/>
      <w:bookmarkStart w:id="70" w:name="_Toc226965709"/>
      <w:bookmarkStart w:id="71" w:name="_Toc151193833"/>
      <w:bookmarkStart w:id="72" w:name="_Toc150774619"/>
      <w:bookmarkStart w:id="73" w:name="_Toc195842884"/>
      <w:bookmarkStart w:id="74" w:name="_Toc151193689"/>
      <w:bookmarkStart w:id="75" w:name="_Toc164351613"/>
      <w:bookmarkStart w:id="76" w:name="_Toc226337215"/>
      <w:bookmarkStart w:id="77" w:name="_Toc151193617"/>
      <w:bookmarkStart w:id="78" w:name="_Toc164608788"/>
      <w:bookmarkStart w:id="79" w:name="_Toc151190146"/>
      <w:r>
        <w:rPr>
          <w:rFonts w:ascii="宋体" w:hAnsi="宋体"/>
          <w:color w:val="000000" w:themeColor="text1"/>
          <w:sz w:val="28"/>
          <w14:textFill>
            <w14:solidFill>
              <w14:schemeClr w14:val="tx1"/>
            </w14:solidFill>
          </w14:textFill>
        </w:rPr>
        <w:t>投标人须知资料表</w:t>
      </w:r>
    </w:p>
    <w:bookmarkEnd w:id="53"/>
    <w:p w14:paraId="268755AB">
      <w:pPr>
        <w:jc w:val="center"/>
        <w:rPr>
          <w:rFonts w:hint="eastAsia" w:ascii="宋体" w:hAnsi="宋体"/>
          <w:b/>
          <w:color w:val="000000" w:themeColor="text1"/>
          <w:sz w:val="28"/>
          <w:szCs w:val="28"/>
          <w14:textFill>
            <w14:solidFill>
              <w14:schemeClr w14:val="tx1"/>
            </w14:solidFill>
          </w14:textFill>
        </w:rPr>
      </w:pPr>
    </w:p>
    <w:p w14:paraId="20BC5AEA">
      <w:pPr>
        <w:spacing w:line="360" w:lineRule="auto"/>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本表是对投标人须知的具体补充和修改，如有矛盾，均以本资料表为准。</w:t>
      </w:r>
    </w:p>
    <w:tbl>
      <w:tblPr>
        <w:tblStyle w:val="4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846"/>
      </w:tblGrid>
      <w:tr w14:paraId="236C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76682EA">
            <w:pPr>
              <w:jc w:val="center"/>
              <w:rPr>
                <w:rFonts w:hint="eastAsia" w:ascii="宋体" w:hAnsi="宋体"/>
                <w:b/>
                <w:bCs/>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条款号</w:t>
            </w:r>
          </w:p>
        </w:tc>
        <w:tc>
          <w:tcPr>
            <w:tcW w:w="1606" w:type="dxa"/>
            <w:vAlign w:val="center"/>
          </w:tcPr>
          <w:p w14:paraId="5651345B">
            <w:pPr>
              <w:jc w:val="center"/>
              <w:rPr>
                <w:rFonts w:hint="eastAsia"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条目</w:t>
            </w:r>
          </w:p>
        </w:tc>
        <w:tc>
          <w:tcPr>
            <w:tcW w:w="6846" w:type="dxa"/>
            <w:vAlign w:val="center"/>
          </w:tcPr>
          <w:p w14:paraId="3EC3BED6">
            <w:pPr>
              <w:jc w:val="center"/>
              <w:rPr>
                <w:rFonts w:hint="eastAsia"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内容</w:t>
            </w:r>
          </w:p>
        </w:tc>
      </w:tr>
      <w:tr w14:paraId="1B61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0E055F">
            <w:pPr>
              <w:pStyle w:val="24"/>
              <w:adjustRightInd w:val="0"/>
              <w:snapToGrid w:val="0"/>
              <w:jc w:val="center"/>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2.2</w:t>
            </w:r>
          </w:p>
        </w:tc>
        <w:tc>
          <w:tcPr>
            <w:tcW w:w="1606" w:type="dxa"/>
            <w:vAlign w:val="center"/>
          </w:tcPr>
          <w:p w14:paraId="45ABAE40">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项目属性</w:t>
            </w:r>
          </w:p>
        </w:tc>
        <w:tc>
          <w:tcPr>
            <w:tcW w:w="6846" w:type="dxa"/>
            <w:vAlign w:val="center"/>
          </w:tcPr>
          <w:p w14:paraId="050679E0">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项目属性：</w:t>
            </w:r>
          </w:p>
          <w:p w14:paraId="1C7075C4">
            <w:pPr>
              <w:jc w:val="left"/>
              <w:rPr>
                <w:rFonts w:hint="eastAsia" w:ascii="宋体" w:hAnsi="宋体"/>
                <w:color w:val="000000" w:themeColor="text1"/>
                <w:sz w:val="24"/>
                <w14:textFill>
                  <w14:solidFill>
                    <w14:schemeClr w14:val="tx1"/>
                  </w14:solidFill>
                </w14:textFill>
              </w:rPr>
            </w:pPr>
            <w:bookmarkStart w:id="80" w:name="_Hlk112838153"/>
            <w:r>
              <w:rPr>
                <w:rFonts w:hint="eastAsia" w:ascii="宋体" w:hAnsi="宋体" w:cs="宋体"/>
                <w:spacing w:val="4"/>
                <w:sz w:val="24"/>
              </w:rPr>
              <w:t>■</w:t>
            </w:r>
            <w:r>
              <w:rPr>
                <w:rFonts w:ascii="宋体" w:hAnsi="宋体"/>
                <w:color w:val="000000" w:themeColor="text1"/>
                <w:sz w:val="24"/>
                <w14:textFill>
                  <w14:solidFill>
                    <w14:schemeClr w14:val="tx1"/>
                  </w14:solidFill>
                </w14:textFill>
              </w:rPr>
              <w:t>服务</w:t>
            </w:r>
          </w:p>
          <w:p w14:paraId="3E1EC60B">
            <w:pPr>
              <w:jc w:val="left"/>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□货物</w:t>
            </w:r>
            <w:bookmarkEnd w:id="80"/>
          </w:p>
        </w:tc>
      </w:tr>
      <w:tr w14:paraId="52DE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FB82D9">
            <w:pPr>
              <w:pStyle w:val="24"/>
              <w:adjustRightInd w:val="0"/>
              <w:snapToGrid w:val="0"/>
              <w:jc w:val="center"/>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2.3</w:t>
            </w:r>
          </w:p>
        </w:tc>
        <w:tc>
          <w:tcPr>
            <w:tcW w:w="1606" w:type="dxa"/>
            <w:vAlign w:val="center"/>
          </w:tcPr>
          <w:p w14:paraId="766ABEC1">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科研仪器设备</w:t>
            </w:r>
          </w:p>
        </w:tc>
        <w:tc>
          <w:tcPr>
            <w:tcW w:w="6846" w:type="dxa"/>
            <w:vAlign w:val="center"/>
          </w:tcPr>
          <w:p w14:paraId="6EFBC6D2">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是否属于科研仪器设备采购项目：</w:t>
            </w:r>
          </w:p>
          <w:p w14:paraId="550FFDA0">
            <w:pPr>
              <w:jc w:val="left"/>
              <w:rPr>
                <w:rFonts w:hint="eastAsia" w:ascii="宋体" w:hAnsi="宋体"/>
                <w:color w:val="000000" w:themeColor="text1"/>
                <w:sz w:val="24"/>
                <w14:textFill>
                  <w14:solidFill>
                    <w14:schemeClr w14:val="tx1"/>
                  </w14:solidFill>
                </w14:textFill>
              </w:rPr>
            </w:pPr>
            <w:bookmarkStart w:id="81" w:name="_Hlk112838180"/>
            <w:r>
              <w:rPr>
                <w:rFonts w:ascii="宋体" w:hAnsi="宋体"/>
                <w:color w:val="000000" w:themeColor="text1"/>
                <w:sz w:val="24"/>
                <w14:textFill>
                  <w14:solidFill>
                    <w14:schemeClr w14:val="tx1"/>
                  </w14:solidFill>
                </w14:textFill>
              </w:rPr>
              <w:t>□</w:t>
            </w:r>
            <w:bookmarkEnd w:id="81"/>
            <w:r>
              <w:rPr>
                <w:rFonts w:ascii="宋体" w:hAnsi="宋体"/>
                <w:color w:val="000000" w:themeColor="text1"/>
                <w:sz w:val="24"/>
                <w14:textFill>
                  <w14:solidFill>
                    <w14:schemeClr w14:val="tx1"/>
                  </w14:solidFill>
                </w14:textFill>
              </w:rPr>
              <w:t>是</w:t>
            </w:r>
          </w:p>
          <w:p w14:paraId="6450C74D">
            <w:pPr>
              <w:jc w:val="left"/>
              <w:rPr>
                <w:rFonts w:hint="eastAsia" w:ascii="宋体" w:hAnsi="宋体"/>
                <w:color w:val="000000" w:themeColor="text1"/>
                <w:sz w:val="24"/>
                <w14:textFill>
                  <w14:solidFill>
                    <w14:schemeClr w14:val="tx1"/>
                  </w14:solidFill>
                </w14:textFill>
              </w:rPr>
            </w:pPr>
            <w:r>
              <w:rPr>
                <w:rFonts w:hint="eastAsia" w:ascii="宋体" w:hAnsi="宋体" w:cs="宋体"/>
                <w:spacing w:val="4"/>
                <w:sz w:val="24"/>
              </w:rPr>
              <w:t>■</w:t>
            </w:r>
            <w:r>
              <w:rPr>
                <w:rFonts w:ascii="宋体" w:hAnsi="宋体"/>
                <w:color w:val="000000" w:themeColor="text1"/>
                <w:sz w:val="24"/>
                <w14:textFill>
                  <w14:solidFill>
                    <w14:schemeClr w14:val="tx1"/>
                  </w14:solidFill>
                </w14:textFill>
              </w:rPr>
              <w:t>否</w:t>
            </w:r>
          </w:p>
        </w:tc>
      </w:tr>
      <w:tr w14:paraId="5BB5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37E7ED">
            <w:pPr>
              <w:pStyle w:val="24"/>
              <w:adjustRightInd w:val="0"/>
              <w:snapToGrid w:val="0"/>
              <w:jc w:val="center"/>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2.4</w:t>
            </w:r>
          </w:p>
        </w:tc>
        <w:tc>
          <w:tcPr>
            <w:tcW w:w="1606" w:type="dxa"/>
            <w:vAlign w:val="center"/>
          </w:tcPr>
          <w:p w14:paraId="7C96E2C2">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核心产品</w:t>
            </w:r>
          </w:p>
        </w:tc>
        <w:tc>
          <w:tcPr>
            <w:tcW w:w="6846" w:type="dxa"/>
            <w:vAlign w:val="center"/>
          </w:tcPr>
          <w:p w14:paraId="78188AFF">
            <w:pPr>
              <w:pStyle w:val="261"/>
              <w:spacing w:line="288" w:lineRule="auto"/>
              <w:rPr>
                <w:rFonts w:hint="eastAsia"/>
                <w:spacing w:val="4"/>
                <w:sz w:val="24"/>
                <w:szCs w:val="24"/>
                <w:lang w:eastAsia="zh-CN"/>
              </w:rPr>
            </w:pPr>
            <w:r>
              <w:rPr>
                <w:rFonts w:hint="eastAsia"/>
                <w:spacing w:val="4"/>
                <w:sz w:val="24"/>
                <w:szCs w:val="24"/>
                <w:lang w:eastAsia="zh-CN"/>
              </w:rPr>
              <w:t>■关于核心产品本项目</w:t>
            </w:r>
            <w:r>
              <w:rPr>
                <w:rFonts w:hint="eastAsia"/>
                <w:spacing w:val="4"/>
                <w:sz w:val="24"/>
                <w:szCs w:val="24"/>
                <w:u w:val="single"/>
                <w:lang w:eastAsia="zh-CN"/>
              </w:rPr>
              <w:t>/</w:t>
            </w:r>
            <w:r>
              <w:rPr>
                <w:rFonts w:hint="eastAsia"/>
                <w:spacing w:val="4"/>
                <w:sz w:val="24"/>
                <w:szCs w:val="24"/>
                <w:lang w:eastAsia="zh-CN"/>
              </w:rPr>
              <w:t>包不适用。</w:t>
            </w:r>
          </w:p>
          <w:p w14:paraId="60995BD6">
            <w:pPr>
              <w:pStyle w:val="261"/>
              <w:spacing w:line="288" w:lineRule="auto"/>
              <w:rPr>
                <w:rFonts w:hint="eastAsia"/>
                <w:spacing w:val="4"/>
                <w:sz w:val="24"/>
                <w:szCs w:val="24"/>
                <w:lang w:eastAsia="zh-CN"/>
              </w:rPr>
            </w:pPr>
            <w:r>
              <w:rPr>
                <w:rFonts w:hint="eastAsia"/>
                <w:spacing w:val="4"/>
                <w:sz w:val="24"/>
                <w:szCs w:val="24"/>
                <w:lang w:eastAsia="zh-CN"/>
              </w:rPr>
              <w:t>□本项目</w:t>
            </w:r>
            <w:r>
              <w:rPr>
                <w:rFonts w:hint="eastAsia"/>
                <w:spacing w:val="4"/>
                <w:sz w:val="24"/>
                <w:szCs w:val="24"/>
                <w:u w:val="single"/>
                <w:lang w:eastAsia="zh-CN"/>
              </w:rPr>
              <w:t xml:space="preserve">  </w:t>
            </w:r>
            <w:r>
              <w:rPr>
                <w:rFonts w:hint="eastAsia"/>
                <w:spacing w:val="4"/>
                <w:sz w:val="24"/>
                <w:szCs w:val="24"/>
                <w:lang w:eastAsia="zh-CN"/>
              </w:rPr>
              <w:t>包为单一产品采购项目。</w:t>
            </w:r>
          </w:p>
          <w:p w14:paraId="774BE24C">
            <w:pPr>
              <w:jc w:val="left"/>
              <w:rPr>
                <w:sz w:val="24"/>
              </w:rPr>
            </w:pPr>
            <w:r>
              <w:rPr>
                <w:rFonts w:hint="eastAsia" w:ascii="宋体" w:hAnsi="宋体" w:cs="宋体"/>
                <w:spacing w:val="4"/>
                <w:sz w:val="24"/>
              </w:rPr>
              <w:t>□本项目</w:t>
            </w:r>
            <w:r>
              <w:rPr>
                <w:rFonts w:hint="eastAsia" w:ascii="宋体" w:hAnsi="宋体" w:cs="宋体"/>
                <w:spacing w:val="4"/>
                <w:sz w:val="24"/>
                <w:u w:val="single"/>
              </w:rPr>
              <w:t xml:space="preserve">  </w:t>
            </w:r>
            <w:r>
              <w:rPr>
                <w:rFonts w:hint="eastAsia" w:ascii="宋体" w:hAnsi="宋体" w:cs="宋体"/>
                <w:spacing w:val="4"/>
                <w:sz w:val="24"/>
              </w:rPr>
              <w:t>包为非单一产品采购项目，核心产品为：</w:t>
            </w:r>
            <w:r>
              <w:rPr>
                <w:rFonts w:hint="eastAsia" w:ascii="宋体" w:hAnsi="宋体" w:cs="宋体"/>
                <w:spacing w:val="4"/>
                <w:sz w:val="24"/>
                <w:u w:val="single"/>
              </w:rPr>
              <w:t xml:space="preserve">      </w:t>
            </w:r>
            <w:r>
              <w:rPr>
                <w:rFonts w:hint="eastAsia" w:ascii="宋体" w:hAnsi="宋体" w:cs="宋体"/>
                <w:spacing w:val="4"/>
                <w:sz w:val="24"/>
              </w:rPr>
              <w:t>。</w:t>
            </w:r>
          </w:p>
        </w:tc>
      </w:tr>
      <w:tr w14:paraId="0209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2C6DE20">
            <w:pPr>
              <w:pStyle w:val="24"/>
              <w:adjustRightInd w:val="0"/>
              <w:snapToGrid w:val="0"/>
              <w:jc w:val="center"/>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3.1</w:t>
            </w:r>
          </w:p>
        </w:tc>
        <w:tc>
          <w:tcPr>
            <w:tcW w:w="1606" w:type="dxa"/>
            <w:vAlign w:val="center"/>
          </w:tcPr>
          <w:p w14:paraId="37D785AB">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现场考察</w:t>
            </w:r>
          </w:p>
        </w:tc>
        <w:tc>
          <w:tcPr>
            <w:tcW w:w="6846" w:type="dxa"/>
            <w:vAlign w:val="center"/>
          </w:tcPr>
          <w:p w14:paraId="438203E8">
            <w:pPr>
              <w:jc w:val="left"/>
              <w:rPr>
                <w:rFonts w:hint="eastAsia" w:ascii="宋体" w:hAnsi="宋体"/>
                <w:color w:val="000000" w:themeColor="text1"/>
                <w:sz w:val="24"/>
                <w14:textFill>
                  <w14:solidFill>
                    <w14:schemeClr w14:val="tx1"/>
                  </w14:solidFill>
                </w14:textFill>
              </w:rPr>
            </w:pPr>
            <w:r>
              <w:rPr>
                <w:rFonts w:hint="eastAsia" w:ascii="宋体" w:hAnsi="宋体" w:cs="宋体"/>
                <w:spacing w:val="4"/>
                <w:sz w:val="24"/>
              </w:rPr>
              <w:t>■</w:t>
            </w:r>
            <w:r>
              <w:rPr>
                <w:rFonts w:ascii="宋体" w:hAnsi="宋体"/>
                <w:color w:val="000000" w:themeColor="text1"/>
                <w:sz w:val="24"/>
                <w14:textFill>
                  <w14:solidFill>
                    <w14:schemeClr w14:val="tx1"/>
                  </w14:solidFill>
                </w14:textFill>
              </w:rPr>
              <w:t>不组织</w:t>
            </w:r>
          </w:p>
          <w:p w14:paraId="7D7307BA">
            <w:pPr>
              <w:jc w:val="left"/>
              <w:rPr>
                <w:rFonts w:hint="eastAsia" w:ascii="宋体" w:hAns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□组织，考察时间：__年_月_日_</w:t>
            </w:r>
            <w:r>
              <w:rPr>
                <w:rFonts w:ascii="宋体" w:hAnsi="宋体"/>
                <w:bCs/>
                <w:color w:val="000000" w:themeColor="text1"/>
                <w:sz w:val="24"/>
                <w14:textFill>
                  <w14:solidFill>
                    <w14:schemeClr w14:val="tx1"/>
                  </w14:solidFill>
                </w14:textFill>
              </w:rPr>
              <w:t>点</w:t>
            </w:r>
            <w:r>
              <w:rPr>
                <w:rFonts w:ascii="宋体" w:hAnsi="宋体"/>
                <w:color w:val="000000" w:themeColor="text1"/>
                <w:sz w:val="24"/>
                <w14:textFill>
                  <w14:solidFill>
                    <w14:schemeClr w14:val="tx1"/>
                  </w14:solidFill>
                </w14:textFill>
              </w:rPr>
              <w:t>_</w:t>
            </w:r>
            <w:r>
              <w:rPr>
                <w:rFonts w:ascii="宋体" w:hAnsi="宋体"/>
                <w:bCs/>
                <w:color w:val="000000" w:themeColor="text1"/>
                <w:sz w:val="24"/>
                <w14:textFill>
                  <w14:solidFill>
                    <w14:schemeClr w14:val="tx1"/>
                  </w14:solidFill>
                </w14:textFill>
              </w:rPr>
              <w:t>分</w:t>
            </w:r>
          </w:p>
          <w:p w14:paraId="7E06A648">
            <w:pPr>
              <w:pStyle w:val="24"/>
              <w:adjustRightInd w:val="0"/>
              <w:snapToGrid w:val="0"/>
              <w:rPr>
                <w:rFonts w:hAnsi="宋体"/>
                <w:color w:val="000000" w:themeColor="text1"/>
                <w:sz w:val="24"/>
                <w:szCs w:val="24"/>
                <w14:textFill>
                  <w14:solidFill>
                    <w14:schemeClr w14:val="tx1"/>
                  </w14:solidFill>
                </w14:textFill>
              </w:rPr>
            </w:pPr>
            <w:r>
              <w:rPr>
                <w:rFonts w:hint="default" w:hAnsi="宋体"/>
                <w:color w:val="000000" w:themeColor="text1"/>
                <w:sz w:val="24"/>
                <w14:textFill>
                  <w14:solidFill>
                    <w14:schemeClr w14:val="tx1"/>
                  </w14:solidFill>
                </w14:textFill>
              </w:rPr>
              <w:t>考察地点：____________</w:t>
            </w:r>
            <w:r>
              <w:rPr>
                <w:rFonts w:hAnsi="宋体"/>
                <w:color w:val="000000" w:themeColor="text1"/>
                <w:sz w:val="24"/>
                <w14:textFill>
                  <w14:solidFill>
                    <w14:schemeClr w14:val="tx1"/>
                  </w14:solidFill>
                </w14:textFill>
              </w:rPr>
              <w:t>。</w:t>
            </w:r>
          </w:p>
        </w:tc>
      </w:tr>
      <w:tr w14:paraId="071D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9743D99">
            <w:pPr>
              <w:pStyle w:val="24"/>
              <w:adjustRightInd w:val="0"/>
              <w:snapToGrid w:val="0"/>
              <w:jc w:val="center"/>
              <w:rPr>
                <w:rFonts w:hAnsi="宋体"/>
                <w:color w:val="000000" w:themeColor="text1"/>
                <w:sz w:val="24"/>
                <w:szCs w:val="24"/>
                <w14:textFill>
                  <w14:solidFill>
                    <w14:schemeClr w14:val="tx1"/>
                  </w14:solidFill>
                </w14:textFill>
              </w:rPr>
            </w:pPr>
          </w:p>
        </w:tc>
        <w:tc>
          <w:tcPr>
            <w:tcW w:w="1606" w:type="dxa"/>
            <w:vAlign w:val="center"/>
          </w:tcPr>
          <w:p w14:paraId="2C37EBA1">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开标前答疑会</w:t>
            </w:r>
          </w:p>
        </w:tc>
        <w:tc>
          <w:tcPr>
            <w:tcW w:w="6846" w:type="dxa"/>
            <w:vAlign w:val="center"/>
          </w:tcPr>
          <w:p w14:paraId="62824755">
            <w:pPr>
              <w:jc w:val="left"/>
              <w:rPr>
                <w:rFonts w:hint="eastAsia" w:ascii="宋体" w:hAnsi="宋体"/>
                <w:color w:val="000000" w:themeColor="text1"/>
                <w:sz w:val="24"/>
                <w14:textFill>
                  <w14:solidFill>
                    <w14:schemeClr w14:val="tx1"/>
                  </w14:solidFill>
                </w14:textFill>
              </w:rPr>
            </w:pPr>
            <w:r>
              <w:rPr>
                <w:rFonts w:hint="eastAsia" w:ascii="宋体" w:hAnsi="宋体" w:cs="宋体"/>
                <w:spacing w:val="4"/>
                <w:sz w:val="24"/>
              </w:rPr>
              <w:t>■</w:t>
            </w:r>
            <w:r>
              <w:rPr>
                <w:rFonts w:ascii="宋体" w:hAnsi="宋体"/>
                <w:color w:val="000000" w:themeColor="text1"/>
                <w:sz w:val="24"/>
                <w14:textFill>
                  <w14:solidFill>
                    <w14:schemeClr w14:val="tx1"/>
                  </w14:solidFill>
                </w14:textFill>
              </w:rPr>
              <w:t>不召开</w:t>
            </w:r>
          </w:p>
          <w:p w14:paraId="7019FA97">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□召开，召开时间：__年_月_日_</w:t>
            </w:r>
            <w:r>
              <w:rPr>
                <w:rFonts w:ascii="宋体" w:hAnsi="宋体"/>
                <w:bCs/>
                <w:color w:val="000000" w:themeColor="text1"/>
                <w:sz w:val="24"/>
                <w14:textFill>
                  <w14:solidFill>
                    <w14:schemeClr w14:val="tx1"/>
                  </w14:solidFill>
                </w14:textFill>
              </w:rPr>
              <w:t>点</w:t>
            </w:r>
            <w:r>
              <w:rPr>
                <w:rFonts w:ascii="宋体" w:hAnsi="宋体"/>
                <w:color w:val="000000" w:themeColor="text1"/>
                <w:sz w:val="24"/>
                <w14:textFill>
                  <w14:solidFill>
                    <w14:schemeClr w14:val="tx1"/>
                  </w14:solidFill>
                </w14:textFill>
              </w:rPr>
              <w:t>_</w:t>
            </w:r>
            <w:r>
              <w:rPr>
                <w:rFonts w:ascii="宋体" w:hAnsi="宋体"/>
                <w:bCs/>
                <w:color w:val="000000" w:themeColor="text1"/>
                <w:sz w:val="24"/>
                <w14:textFill>
                  <w14:solidFill>
                    <w14:schemeClr w14:val="tx1"/>
                  </w14:solidFill>
                </w14:textFill>
              </w:rPr>
              <w:t>分</w:t>
            </w:r>
          </w:p>
          <w:p w14:paraId="28FBD884">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召开地点：____________</w:t>
            </w:r>
            <w:r>
              <w:rPr>
                <w:rFonts w:hint="eastAsia" w:ascii="宋体" w:hAnsi="宋体"/>
                <w:color w:val="000000" w:themeColor="text1"/>
                <w:sz w:val="24"/>
                <w14:textFill>
                  <w14:solidFill>
                    <w14:schemeClr w14:val="tx1"/>
                  </w14:solidFill>
                </w14:textFill>
              </w:rPr>
              <w:t>。</w:t>
            </w:r>
          </w:p>
        </w:tc>
      </w:tr>
      <w:tr w14:paraId="5FB5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F188B3">
            <w:pPr>
              <w:pStyle w:val="24"/>
              <w:adjustRightInd w:val="0"/>
              <w:snapToGrid w:val="0"/>
              <w:jc w:val="center"/>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4.1</w:t>
            </w:r>
          </w:p>
        </w:tc>
        <w:tc>
          <w:tcPr>
            <w:tcW w:w="1606" w:type="dxa"/>
            <w:vAlign w:val="center"/>
          </w:tcPr>
          <w:p w14:paraId="4228ED44">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样品</w:t>
            </w:r>
          </w:p>
        </w:tc>
        <w:tc>
          <w:tcPr>
            <w:tcW w:w="6846" w:type="dxa"/>
            <w:vAlign w:val="center"/>
          </w:tcPr>
          <w:p w14:paraId="1C92F861">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投标样品递交：</w:t>
            </w:r>
          </w:p>
          <w:p w14:paraId="3B9BDF2D">
            <w:pPr>
              <w:jc w:val="left"/>
              <w:rPr>
                <w:rFonts w:hint="eastAsia" w:ascii="宋体" w:hAnsi="宋体"/>
                <w:color w:val="000000" w:themeColor="text1"/>
                <w:sz w:val="24"/>
                <w14:textFill>
                  <w14:solidFill>
                    <w14:schemeClr w14:val="tx1"/>
                  </w14:solidFill>
                </w14:textFill>
              </w:rPr>
            </w:pPr>
            <w:r>
              <w:rPr>
                <w:rFonts w:hint="eastAsia" w:ascii="宋体" w:hAnsi="宋体" w:cs="宋体"/>
                <w:spacing w:val="4"/>
                <w:sz w:val="24"/>
              </w:rPr>
              <w:t>■</w:t>
            </w:r>
            <w:r>
              <w:rPr>
                <w:rFonts w:ascii="宋体" w:hAnsi="宋体"/>
                <w:color w:val="000000" w:themeColor="text1"/>
                <w:sz w:val="24"/>
                <w14:textFill>
                  <w14:solidFill>
                    <w14:schemeClr w14:val="tx1"/>
                  </w14:solidFill>
                </w14:textFill>
              </w:rPr>
              <w:t>不需要</w:t>
            </w:r>
          </w:p>
          <w:p w14:paraId="674CC64A">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□需要，具体要求如下：</w:t>
            </w:r>
          </w:p>
          <w:p w14:paraId="2AD7525E">
            <w:pPr>
              <w:jc w:val="left"/>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（1）样品制作的标准和要求：_________；</w:t>
            </w:r>
          </w:p>
          <w:p w14:paraId="2460A23F">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（2）是否需要随样品提交相关检测报告：</w:t>
            </w:r>
          </w:p>
          <w:p w14:paraId="260F074B">
            <w:pPr>
              <w:ind w:firstLine="600" w:firstLineChars="25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□不需要</w:t>
            </w:r>
          </w:p>
          <w:p w14:paraId="31DEB756">
            <w:pPr>
              <w:ind w:firstLine="600" w:firstLineChars="25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□需要</w:t>
            </w:r>
          </w:p>
          <w:p w14:paraId="491B8BAE">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（3）样品递交要求：_________；</w:t>
            </w:r>
          </w:p>
          <w:p w14:paraId="5C547553">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（4）未中标人样品退还：_________；</w:t>
            </w:r>
          </w:p>
          <w:p w14:paraId="3361B4D9">
            <w:pPr>
              <w:jc w:val="left"/>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（5）中标人样品保管、封存及退还：_________；</w:t>
            </w:r>
          </w:p>
          <w:p w14:paraId="00018374">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（6）其他要求（如有）：_________。</w:t>
            </w:r>
          </w:p>
        </w:tc>
      </w:tr>
      <w:tr w14:paraId="70A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8" w:type="dxa"/>
            <w:vAlign w:val="center"/>
          </w:tcPr>
          <w:p w14:paraId="1DD1F49C">
            <w:pPr>
              <w:pStyle w:val="24"/>
              <w:adjustRightInd w:val="0"/>
              <w:snapToGrid w:val="0"/>
              <w:jc w:val="center"/>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5.2.5</w:t>
            </w:r>
          </w:p>
        </w:tc>
        <w:tc>
          <w:tcPr>
            <w:tcW w:w="1606" w:type="dxa"/>
            <w:vAlign w:val="center"/>
          </w:tcPr>
          <w:p w14:paraId="7D99B667">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标的所属行业</w:t>
            </w:r>
          </w:p>
        </w:tc>
        <w:tc>
          <w:tcPr>
            <w:tcW w:w="6846" w:type="dxa"/>
            <w:vAlign w:val="center"/>
          </w:tcPr>
          <w:p w14:paraId="4A6C81CF">
            <w:pPr>
              <w:jc w:val="left"/>
              <w:rPr>
                <w:sz w:val="24"/>
              </w:rPr>
            </w:pPr>
            <w:r>
              <w:rPr>
                <w:sz w:val="24"/>
              </w:rPr>
              <w:t>本项目</w:t>
            </w:r>
            <w:r>
              <w:rPr>
                <w:rFonts w:hint="eastAsia"/>
                <w:sz w:val="24"/>
              </w:rPr>
              <w:t>本包</w:t>
            </w:r>
            <w:r>
              <w:rPr>
                <w:sz w:val="24"/>
              </w:rPr>
              <w:t>采购标的对应的中小企业划分标准所属行业：</w:t>
            </w:r>
          </w:p>
          <w:tbl>
            <w:tblPr>
              <w:tblStyle w:val="26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289"/>
              <w:gridCol w:w="3281"/>
            </w:tblGrid>
            <w:tr w14:paraId="6BF4F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704" w:type="dxa"/>
                  <w:vAlign w:val="center"/>
                </w:tcPr>
                <w:p w14:paraId="79083A9C">
                  <w:pPr>
                    <w:pStyle w:val="261"/>
                    <w:ind w:left="141"/>
                    <w:jc w:val="center"/>
                    <w:rPr>
                      <w:rFonts w:hint="eastAsia"/>
                      <w:spacing w:val="4"/>
                      <w:sz w:val="24"/>
                      <w:szCs w:val="24"/>
                    </w:rPr>
                  </w:pPr>
                  <w:r>
                    <w:rPr>
                      <w:rFonts w:hint="eastAsia"/>
                      <w:spacing w:val="4"/>
                      <w:sz w:val="24"/>
                      <w:szCs w:val="24"/>
                    </w:rPr>
                    <w:t>包号</w:t>
                  </w:r>
                </w:p>
              </w:tc>
              <w:tc>
                <w:tcPr>
                  <w:tcW w:w="2289" w:type="dxa"/>
                  <w:vAlign w:val="center"/>
                </w:tcPr>
                <w:p w14:paraId="4BBD6EE7">
                  <w:pPr>
                    <w:pStyle w:val="261"/>
                    <w:jc w:val="center"/>
                    <w:rPr>
                      <w:rFonts w:hint="eastAsia"/>
                      <w:spacing w:val="4"/>
                      <w:sz w:val="24"/>
                      <w:szCs w:val="24"/>
                    </w:rPr>
                  </w:pPr>
                  <w:r>
                    <w:rPr>
                      <w:rFonts w:hint="eastAsia"/>
                      <w:spacing w:val="4"/>
                      <w:sz w:val="24"/>
                      <w:szCs w:val="24"/>
                    </w:rPr>
                    <w:t>标的名称</w:t>
                  </w:r>
                </w:p>
              </w:tc>
              <w:tc>
                <w:tcPr>
                  <w:tcW w:w="3281" w:type="dxa"/>
                  <w:vAlign w:val="center"/>
                </w:tcPr>
                <w:p w14:paraId="3D54740D">
                  <w:pPr>
                    <w:pStyle w:val="261"/>
                    <w:ind w:left="178"/>
                    <w:jc w:val="center"/>
                    <w:rPr>
                      <w:rFonts w:hint="eastAsia"/>
                      <w:spacing w:val="4"/>
                      <w:sz w:val="24"/>
                      <w:szCs w:val="24"/>
                      <w:lang w:eastAsia="zh-CN"/>
                    </w:rPr>
                  </w:pPr>
                  <w:r>
                    <w:rPr>
                      <w:rFonts w:hint="eastAsia"/>
                      <w:spacing w:val="4"/>
                      <w:sz w:val="24"/>
                      <w:szCs w:val="24"/>
                      <w:lang w:eastAsia="zh-CN"/>
                    </w:rPr>
                    <w:t>中小企业划分标准所属行业</w:t>
                  </w:r>
                </w:p>
              </w:tc>
            </w:tr>
            <w:tr w14:paraId="30D0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704" w:type="dxa"/>
                  <w:vAlign w:val="center"/>
                </w:tcPr>
                <w:p w14:paraId="2EFFB303">
                  <w:pPr>
                    <w:pStyle w:val="261"/>
                    <w:spacing w:line="288" w:lineRule="auto"/>
                    <w:jc w:val="center"/>
                    <w:rPr>
                      <w:rFonts w:hint="eastAsia"/>
                      <w:spacing w:val="4"/>
                      <w:sz w:val="24"/>
                      <w:szCs w:val="24"/>
                      <w:lang w:eastAsia="zh-CN"/>
                    </w:rPr>
                  </w:pPr>
                  <w:r>
                    <w:rPr>
                      <w:rFonts w:hint="eastAsia"/>
                      <w:spacing w:val="4"/>
                      <w:sz w:val="24"/>
                      <w:szCs w:val="24"/>
                    </w:rPr>
                    <w:t>0</w:t>
                  </w:r>
                  <w:r>
                    <w:rPr>
                      <w:rFonts w:hint="eastAsia"/>
                      <w:spacing w:val="4"/>
                      <w:sz w:val="24"/>
                      <w:szCs w:val="24"/>
                      <w:lang w:eastAsia="zh-CN"/>
                    </w:rPr>
                    <w:t>1</w:t>
                  </w:r>
                </w:p>
              </w:tc>
              <w:tc>
                <w:tcPr>
                  <w:tcW w:w="2289" w:type="dxa"/>
                  <w:vAlign w:val="center"/>
                </w:tcPr>
                <w:p w14:paraId="22834180">
                  <w:pPr>
                    <w:pStyle w:val="261"/>
                    <w:spacing w:line="288" w:lineRule="auto"/>
                    <w:jc w:val="center"/>
                    <w:rPr>
                      <w:rFonts w:hint="eastAsia"/>
                      <w:spacing w:val="4"/>
                      <w:sz w:val="24"/>
                      <w:szCs w:val="24"/>
                      <w:lang w:eastAsia="zh-CN"/>
                    </w:rPr>
                  </w:pPr>
                  <w:r>
                    <w:rPr>
                      <w:rFonts w:hint="eastAsia"/>
                      <w:bCs/>
                      <w:color w:val="000000" w:themeColor="text1"/>
                      <w:szCs w:val="21"/>
                      <w:lang w:eastAsia="zh-CN"/>
                      <w14:textFill>
                        <w14:solidFill>
                          <w14:schemeClr w14:val="tx1"/>
                        </w14:solidFill>
                      </w14:textFill>
                    </w:rPr>
                    <w:t>2025年度展项运维外协服务</w:t>
                  </w:r>
                </w:p>
              </w:tc>
              <w:tc>
                <w:tcPr>
                  <w:tcW w:w="3281" w:type="dxa"/>
                  <w:vAlign w:val="center"/>
                </w:tcPr>
                <w:p w14:paraId="207482F3">
                  <w:pPr>
                    <w:pStyle w:val="261"/>
                    <w:spacing w:line="288" w:lineRule="auto"/>
                    <w:jc w:val="center"/>
                    <w:rPr>
                      <w:rFonts w:hint="eastAsia"/>
                      <w:spacing w:val="4"/>
                      <w:sz w:val="24"/>
                      <w:szCs w:val="24"/>
                      <w:lang w:eastAsia="zh-CN"/>
                    </w:rPr>
                  </w:pPr>
                  <w:r>
                    <w:rPr>
                      <w:rFonts w:hint="eastAsia"/>
                      <w:spacing w:val="4"/>
                      <w:sz w:val="24"/>
                      <w:szCs w:val="24"/>
                      <w:lang w:eastAsia="zh-CN"/>
                    </w:rPr>
                    <w:t>租赁和商务服务业</w:t>
                  </w:r>
                </w:p>
              </w:tc>
            </w:tr>
          </w:tbl>
          <w:p w14:paraId="5975C0EF">
            <w:pPr>
              <w:spacing w:before="120" w:beforeLines="5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2"/>
                <w:szCs w:val="22"/>
                <w14:textFill>
                  <w14:solidFill>
                    <w14:schemeClr w14:val="tx1"/>
                  </w14:solidFill>
                </w14:textFill>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5846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43B3A438">
            <w:pPr>
              <w:pStyle w:val="24"/>
              <w:adjustRightInd w:val="0"/>
              <w:snapToGrid w:val="0"/>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10.1.1</w:t>
            </w:r>
          </w:p>
        </w:tc>
        <w:tc>
          <w:tcPr>
            <w:tcW w:w="1606" w:type="dxa"/>
            <w:vAlign w:val="center"/>
          </w:tcPr>
          <w:p w14:paraId="5FF9D4DE">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投标文件份数</w:t>
            </w:r>
          </w:p>
        </w:tc>
        <w:tc>
          <w:tcPr>
            <w:tcW w:w="6846" w:type="dxa"/>
            <w:vAlign w:val="center"/>
          </w:tcPr>
          <w:p w14:paraId="232328C3">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投标文件（《资格证明文件》、《商务技术文件》（技术部分可单独成册））：正本1份、副本4份；</w:t>
            </w:r>
          </w:p>
          <w:p w14:paraId="063FA8E8">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电子版：U盘一份【应为完整的正本的盖章签字的PDF格式扫描件和可编辑word版文档】</w:t>
            </w:r>
          </w:p>
        </w:tc>
      </w:tr>
      <w:tr w14:paraId="103E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1C53C246">
            <w:pPr>
              <w:pStyle w:val="24"/>
              <w:adjustRightInd w:val="0"/>
              <w:snapToGrid w:val="0"/>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w:t>
            </w:r>
            <w:r>
              <w:rPr>
                <w:rFonts w:hint="default" w:hAnsi="宋体"/>
                <w:color w:val="000000" w:themeColor="text1"/>
                <w:sz w:val="24"/>
                <w:szCs w:val="24"/>
                <w14:textFill>
                  <w14:solidFill>
                    <w14:schemeClr w14:val="tx1"/>
                  </w14:solidFill>
                </w14:textFill>
              </w:rPr>
              <w:t>1.2</w:t>
            </w:r>
          </w:p>
        </w:tc>
        <w:tc>
          <w:tcPr>
            <w:tcW w:w="1606" w:type="dxa"/>
            <w:vAlign w:val="center"/>
          </w:tcPr>
          <w:p w14:paraId="328C765A">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投标报价</w:t>
            </w:r>
          </w:p>
        </w:tc>
        <w:tc>
          <w:tcPr>
            <w:tcW w:w="6846" w:type="dxa"/>
            <w:vAlign w:val="center"/>
          </w:tcPr>
          <w:p w14:paraId="57F5DA6D">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投标报价的特殊规定：</w:t>
            </w:r>
          </w:p>
          <w:p w14:paraId="055CAC37">
            <w:pPr>
              <w:jc w:val="left"/>
              <w:rPr>
                <w:rFonts w:hint="eastAsia" w:ascii="宋体" w:hAnsi="宋体"/>
                <w:color w:val="000000" w:themeColor="text1"/>
                <w:sz w:val="24"/>
                <w14:textFill>
                  <w14:solidFill>
                    <w14:schemeClr w14:val="tx1"/>
                  </w14:solidFill>
                </w14:textFill>
              </w:rPr>
            </w:pPr>
            <w:r>
              <w:rPr>
                <w:rFonts w:hint="eastAsia" w:ascii="宋体" w:hAnsi="宋体" w:cs="宋体"/>
                <w:spacing w:val="4"/>
                <w:sz w:val="24"/>
              </w:rPr>
              <w:t>■</w:t>
            </w:r>
            <w:r>
              <w:rPr>
                <w:rFonts w:ascii="宋体" w:hAnsi="宋体"/>
                <w:color w:val="000000" w:themeColor="text1"/>
                <w:sz w:val="24"/>
                <w14:textFill>
                  <w14:solidFill>
                    <w14:schemeClr w14:val="tx1"/>
                  </w14:solidFill>
                </w14:textFill>
              </w:rPr>
              <w:t>无</w:t>
            </w:r>
          </w:p>
          <w:p w14:paraId="527382C1">
            <w:pPr>
              <w:jc w:val="left"/>
              <w:rPr>
                <w:sz w:val="24"/>
              </w:rPr>
            </w:pPr>
            <w:r>
              <w:rPr>
                <w:rFonts w:ascii="宋体" w:hAnsi="宋体"/>
                <w:color w:val="000000" w:themeColor="text1"/>
                <w:sz w:val="24"/>
                <w14:textFill>
                  <w14:solidFill>
                    <w14:schemeClr w14:val="tx1"/>
                  </w14:solidFill>
                </w14:textFill>
              </w:rPr>
              <w:t>□有，具体情形：_____。</w:t>
            </w:r>
          </w:p>
        </w:tc>
      </w:tr>
      <w:tr w14:paraId="1DDC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988" w:type="dxa"/>
            <w:vAlign w:val="center"/>
          </w:tcPr>
          <w:p w14:paraId="08EA35E2">
            <w:pPr>
              <w:pStyle w:val="24"/>
              <w:adjustRightInd w:val="0"/>
              <w:snapToGrid w:val="0"/>
              <w:jc w:val="center"/>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12.1</w:t>
            </w:r>
          </w:p>
        </w:tc>
        <w:tc>
          <w:tcPr>
            <w:tcW w:w="1606" w:type="dxa"/>
            <w:vMerge w:val="restart"/>
            <w:vAlign w:val="center"/>
          </w:tcPr>
          <w:p w14:paraId="5E94C4F2">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投标保证金</w:t>
            </w:r>
          </w:p>
        </w:tc>
        <w:tc>
          <w:tcPr>
            <w:tcW w:w="6846" w:type="dxa"/>
            <w:vAlign w:val="center"/>
          </w:tcPr>
          <w:p w14:paraId="6408F5A9">
            <w:pPr>
              <w:pStyle w:val="24"/>
              <w:adjustRightInd w:val="0"/>
              <w:snapToGrid w:val="0"/>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投标保证金金额：</w:t>
            </w:r>
            <w:r>
              <w:rPr>
                <w:rFonts w:hAnsi="宋体"/>
                <w:color w:val="000000" w:themeColor="text1"/>
                <w:sz w:val="24"/>
                <w:szCs w:val="24"/>
                <w:u w:val="single"/>
                <w14:textFill>
                  <w14:solidFill>
                    <w14:schemeClr w14:val="tx1"/>
                  </w14:solidFill>
                </w14:textFill>
              </w:rPr>
              <w:t xml:space="preserve"> </w:t>
            </w:r>
            <w:r>
              <w:rPr>
                <w:rFonts w:hAnsi="宋体"/>
                <w:b/>
                <w:bCs/>
                <w:color w:val="000000" w:themeColor="text1"/>
                <w:sz w:val="24"/>
                <w:szCs w:val="24"/>
                <w:u w:val="single"/>
                <w14:textFill>
                  <w14:solidFill>
                    <w14:schemeClr w14:val="tx1"/>
                  </w14:solidFill>
                </w14:textFill>
              </w:rPr>
              <w:t>贰万元整</w:t>
            </w:r>
            <w:r>
              <w:rPr>
                <w:rFonts w:hAnsi="宋体"/>
                <w:color w:val="000000" w:themeColor="text1"/>
                <w:sz w:val="24"/>
                <w:szCs w:val="24"/>
                <w:u w:val="single"/>
                <w14:textFill>
                  <w14:solidFill>
                    <w14:schemeClr w14:val="tx1"/>
                  </w14:solidFill>
                </w14:textFill>
              </w:rPr>
              <w:t xml:space="preserve"> </w:t>
            </w:r>
            <w:r>
              <w:rPr>
                <w:rFonts w:hAnsi="宋体"/>
                <w:color w:val="000000" w:themeColor="text1"/>
                <w:sz w:val="24"/>
                <w14:textFill>
                  <w14:solidFill>
                    <w14:schemeClr w14:val="tx1"/>
                  </w14:solidFill>
                </w14:textFill>
              </w:rPr>
              <w:t>。</w:t>
            </w:r>
          </w:p>
          <w:p w14:paraId="56DB1F60">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投标保证金收受人信息：</w:t>
            </w:r>
          </w:p>
          <w:p w14:paraId="15C7310F">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账户名称：中信国际招标有限公司</w:t>
            </w:r>
          </w:p>
          <w:p w14:paraId="4DADC830">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开户银行：中信银行北京三元桥支行</w:t>
            </w:r>
          </w:p>
          <w:p w14:paraId="3855CE26">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开户账号：</w:t>
            </w:r>
            <w:r>
              <w:rPr>
                <w:rFonts w:ascii="宋体" w:hAnsi="宋体"/>
                <w:color w:val="000000" w:themeColor="text1"/>
                <w:sz w:val="24"/>
                <w14:textFill>
                  <w14:solidFill>
                    <w14:schemeClr w14:val="tx1"/>
                  </w14:solidFill>
                </w14:textFill>
              </w:rPr>
              <w:t>8110701013102383606</w:t>
            </w:r>
          </w:p>
          <w:p w14:paraId="1C6429E2">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投标保证金将根据招标文件规定按汇款原路退回。</w:t>
            </w:r>
          </w:p>
        </w:tc>
      </w:tr>
      <w:tr w14:paraId="0205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1E633B32">
            <w:pPr>
              <w:pStyle w:val="24"/>
              <w:adjustRightInd w:val="0"/>
              <w:snapToGrid w:val="0"/>
              <w:jc w:val="center"/>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12.7.2</w:t>
            </w:r>
          </w:p>
        </w:tc>
        <w:tc>
          <w:tcPr>
            <w:tcW w:w="1606" w:type="dxa"/>
            <w:vMerge w:val="continue"/>
            <w:vAlign w:val="center"/>
          </w:tcPr>
          <w:p w14:paraId="57D36DD4">
            <w:pPr>
              <w:jc w:val="center"/>
              <w:rPr>
                <w:rFonts w:hint="eastAsia" w:ascii="宋体" w:hAnsi="宋体"/>
                <w:color w:val="000000" w:themeColor="text1"/>
                <w:sz w:val="24"/>
                <w14:textFill>
                  <w14:solidFill>
                    <w14:schemeClr w14:val="tx1"/>
                  </w14:solidFill>
                </w14:textFill>
              </w:rPr>
            </w:pPr>
          </w:p>
        </w:tc>
        <w:tc>
          <w:tcPr>
            <w:tcW w:w="6846" w:type="dxa"/>
            <w:vAlign w:val="center"/>
          </w:tcPr>
          <w:p w14:paraId="6B5F8072">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投标保证金可以不予退还的其他情形：</w:t>
            </w:r>
          </w:p>
          <w:p w14:paraId="1D7954AD">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□无</w:t>
            </w:r>
          </w:p>
          <w:p w14:paraId="2F4C0DF7">
            <w:pPr>
              <w:pStyle w:val="24"/>
              <w:adjustRightInd w:val="0"/>
              <w:snapToGrid w:val="0"/>
              <w:rPr>
                <w:rFonts w:hAnsi="宋体"/>
                <w:color w:val="000000" w:themeColor="text1"/>
                <w:sz w:val="24"/>
                <w14:textFill>
                  <w14:solidFill>
                    <w14:schemeClr w14:val="tx1"/>
                  </w14:solidFill>
                </w14:textFill>
              </w:rPr>
            </w:pPr>
            <w:r>
              <w:rPr>
                <w:rFonts w:hAnsi="宋体" w:cs="宋体"/>
                <w:spacing w:val="4"/>
                <w:sz w:val="24"/>
                <w:szCs w:val="24"/>
              </w:rPr>
              <w:t>■</w:t>
            </w:r>
            <w:r>
              <w:rPr>
                <w:rFonts w:hint="default" w:hAnsi="宋体"/>
                <w:color w:val="000000" w:themeColor="text1"/>
                <w:sz w:val="24"/>
                <w14:textFill>
                  <w14:solidFill>
                    <w14:schemeClr w14:val="tx1"/>
                  </w14:solidFill>
                </w14:textFill>
              </w:rPr>
              <w:t>有，具体情形：</w:t>
            </w:r>
            <w:r>
              <w:rPr>
                <w:rFonts w:hAnsi="宋体"/>
                <w:color w:val="000000" w:themeColor="text1"/>
                <w:sz w:val="24"/>
                <w14:textFill>
                  <w14:solidFill>
                    <w14:schemeClr w14:val="tx1"/>
                  </w14:solidFill>
                </w14:textFill>
              </w:rPr>
              <w:t>未按规定缴纳中标服务费。</w:t>
            </w:r>
          </w:p>
        </w:tc>
      </w:tr>
      <w:tr w14:paraId="2417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48F879EB">
            <w:pPr>
              <w:pStyle w:val="24"/>
              <w:adjustRightInd w:val="0"/>
              <w:snapToGrid w:val="0"/>
              <w:jc w:val="center"/>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13.1</w:t>
            </w:r>
          </w:p>
        </w:tc>
        <w:tc>
          <w:tcPr>
            <w:tcW w:w="1606" w:type="dxa"/>
            <w:vAlign w:val="center"/>
          </w:tcPr>
          <w:p w14:paraId="68EC5160">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投标有效期</w:t>
            </w:r>
          </w:p>
        </w:tc>
        <w:tc>
          <w:tcPr>
            <w:tcW w:w="6846" w:type="dxa"/>
            <w:vAlign w:val="center"/>
          </w:tcPr>
          <w:p w14:paraId="3ACDD1F7">
            <w:pPr>
              <w:jc w:val="left"/>
              <w:rPr>
                <w:rFonts w:hint="eastAsia" w:hAnsi="宋体"/>
                <w:color w:val="000000" w:themeColor="text1"/>
                <w:sz w:val="15"/>
                <w:szCs w:val="15"/>
                <w14:textFill>
                  <w14:solidFill>
                    <w14:schemeClr w14:val="tx1"/>
                  </w14:solidFill>
                </w14:textFill>
              </w:rPr>
            </w:pPr>
            <w:r>
              <w:rPr>
                <w:rFonts w:ascii="宋体" w:hAnsi="宋体"/>
                <w:color w:val="000000" w:themeColor="text1"/>
                <w:sz w:val="24"/>
                <w14:textFill>
                  <w14:solidFill>
                    <w14:schemeClr w14:val="tx1"/>
                  </w14:solidFill>
                </w14:textFill>
              </w:rPr>
              <w:t>自提交投标文件的截止之日起算</w:t>
            </w:r>
            <w:r>
              <w:rPr>
                <w:rFonts w:hint="eastAsia" w:ascii="宋体" w:hAnsi="宋体"/>
                <w:color w:val="000000" w:themeColor="text1"/>
                <w:sz w:val="24"/>
                <w:u w:val="single"/>
                <w14:textFill>
                  <w14:solidFill>
                    <w14:schemeClr w14:val="tx1"/>
                  </w14:solidFill>
                </w14:textFill>
              </w:rPr>
              <w:t>120</w:t>
            </w:r>
            <w:r>
              <w:rPr>
                <w:rFonts w:ascii="宋体" w:hAnsi="宋体"/>
                <w:color w:val="000000" w:themeColor="text1"/>
                <w:sz w:val="24"/>
                <w14:textFill>
                  <w14:solidFill>
                    <w14:schemeClr w14:val="tx1"/>
                  </w14:solidFill>
                </w14:textFill>
              </w:rPr>
              <w:t>日历天。</w:t>
            </w:r>
          </w:p>
        </w:tc>
      </w:tr>
      <w:tr w14:paraId="1BB5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4B56AC45">
            <w:pPr>
              <w:pStyle w:val="261"/>
              <w:spacing w:line="288" w:lineRule="auto"/>
              <w:ind w:left="11" w:right="2"/>
              <w:jc w:val="center"/>
              <w:rPr>
                <w:rFonts w:hint="eastAsia"/>
                <w:color w:val="000000" w:themeColor="text1"/>
                <w:sz w:val="24"/>
                <w:szCs w:val="24"/>
                <w14:textFill>
                  <w14:solidFill>
                    <w14:schemeClr w14:val="tx1"/>
                  </w14:solidFill>
                </w14:textFill>
              </w:rPr>
            </w:pPr>
            <w:r>
              <w:rPr>
                <w:rFonts w:hint="eastAsia"/>
                <w:spacing w:val="4"/>
                <w:sz w:val="24"/>
                <w:szCs w:val="24"/>
              </w:rPr>
              <w:t>22.1</w:t>
            </w:r>
          </w:p>
        </w:tc>
        <w:tc>
          <w:tcPr>
            <w:tcW w:w="1606" w:type="dxa"/>
            <w:vAlign w:val="center"/>
          </w:tcPr>
          <w:p w14:paraId="4DBB6CC8">
            <w:pPr>
              <w:pStyle w:val="261"/>
              <w:spacing w:line="288" w:lineRule="auto"/>
              <w:ind w:left="6"/>
              <w:jc w:val="center"/>
              <w:rPr>
                <w:rFonts w:hint="eastAsia"/>
                <w:color w:val="000000" w:themeColor="text1"/>
                <w:sz w:val="24"/>
                <w14:textFill>
                  <w14:solidFill>
                    <w14:schemeClr w14:val="tx1"/>
                  </w14:solidFill>
                </w14:textFill>
              </w:rPr>
            </w:pPr>
            <w:r>
              <w:rPr>
                <w:rFonts w:hint="eastAsia"/>
                <w:spacing w:val="4"/>
                <w:sz w:val="24"/>
                <w:szCs w:val="24"/>
              </w:rPr>
              <w:t>确定中标人</w:t>
            </w:r>
          </w:p>
        </w:tc>
        <w:tc>
          <w:tcPr>
            <w:tcW w:w="6846" w:type="dxa"/>
            <w:vAlign w:val="center"/>
          </w:tcPr>
          <w:p w14:paraId="6B3A2E29">
            <w:pPr>
              <w:pStyle w:val="261"/>
              <w:ind w:left="107"/>
              <w:rPr>
                <w:rFonts w:hint="eastAsia"/>
                <w:spacing w:val="4"/>
                <w:sz w:val="24"/>
                <w:szCs w:val="24"/>
                <w:lang w:eastAsia="zh-CN"/>
              </w:rPr>
            </w:pPr>
            <w:r>
              <w:rPr>
                <w:rFonts w:hint="eastAsia"/>
                <w:spacing w:val="4"/>
                <w:sz w:val="24"/>
                <w:szCs w:val="24"/>
                <w:lang w:eastAsia="zh-CN"/>
              </w:rPr>
              <w:t>中标候选人并列的，采购人是否委托评标委员会确定中标人：</w:t>
            </w:r>
          </w:p>
          <w:p w14:paraId="3CFF9B99">
            <w:pPr>
              <w:pStyle w:val="261"/>
              <w:ind w:left="107"/>
              <w:rPr>
                <w:rFonts w:hint="eastAsia"/>
                <w:spacing w:val="4"/>
                <w:sz w:val="24"/>
                <w:szCs w:val="24"/>
                <w:lang w:eastAsia="zh-CN"/>
              </w:rPr>
            </w:pPr>
            <w:r>
              <w:rPr>
                <w:rFonts w:hint="eastAsia"/>
                <w:spacing w:val="4"/>
                <w:sz w:val="24"/>
                <w:szCs w:val="24"/>
                <w:lang w:eastAsia="zh-CN"/>
              </w:rPr>
              <w:t>■否</w:t>
            </w:r>
          </w:p>
          <w:p w14:paraId="591ABC6D">
            <w:pPr>
              <w:pStyle w:val="261"/>
              <w:ind w:left="107"/>
              <w:rPr>
                <w:rFonts w:hint="eastAsia"/>
                <w:spacing w:val="4"/>
                <w:sz w:val="24"/>
                <w:szCs w:val="24"/>
                <w:lang w:eastAsia="zh-CN"/>
              </w:rPr>
            </w:pPr>
            <w:r>
              <w:rPr>
                <w:rFonts w:hint="eastAsia"/>
                <w:spacing w:val="4"/>
                <w:sz w:val="24"/>
                <w:szCs w:val="24"/>
                <w:lang w:eastAsia="zh-CN"/>
              </w:rPr>
              <w:t>□是</w:t>
            </w:r>
          </w:p>
          <w:p w14:paraId="6A51913B">
            <w:pPr>
              <w:pStyle w:val="261"/>
              <w:ind w:left="107"/>
              <w:rPr>
                <w:rFonts w:hint="eastAsia"/>
                <w:spacing w:val="4"/>
                <w:sz w:val="24"/>
                <w:szCs w:val="24"/>
                <w:lang w:eastAsia="zh-CN"/>
              </w:rPr>
            </w:pPr>
            <w:r>
              <w:rPr>
                <w:rFonts w:hint="eastAsia"/>
                <w:spacing w:val="4"/>
                <w:sz w:val="24"/>
                <w:szCs w:val="24"/>
                <w:lang w:eastAsia="zh-CN"/>
              </w:rPr>
              <w:t>中标候选人并列的，按照以下方式确定中标人：</w:t>
            </w:r>
          </w:p>
          <w:p w14:paraId="1F085A65">
            <w:pPr>
              <w:pStyle w:val="261"/>
              <w:tabs>
                <w:tab w:val="left" w:pos="5013"/>
              </w:tabs>
              <w:ind w:left="107"/>
              <w:rPr>
                <w:rFonts w:hint="eastAsia"/>
                <w:spacing w:val="4"/>
                <w:sz w:val="24"/>
                <w:szCs w:val="24"/>
                <w:lang w:eastAsia="zh-CN"/>
              </w:rPr>
            </w:pPr>
            <w:r>
              <w:rPr>
                <w:rFonts w:hint="eastAsia"/>
                <w:spacing w:val="4"/>
                <w:sz w:val="24"/>
                <w:szCs w:val="24"/>
                <w:lang w:eastAsia="zh-CN"/>
              </w:rPr>
              <w:t>■得分且投标报价均相同的，以</w:t>
            </w:r>
            <w:r>
              <w:rPr>
                <w:rFonts w:hint="eastAsia"/>
                <w:spacing w:val="4"/>
                <w:sz w:val="24"/>
                <w:szCs w:val="24"/>
                <w:u w:val="single"/>
                <w:lang w:eastAsia="zh-CN"/>
              </w:rPr>
              <w:t xml:space="preserve"> 服务方案 </w:t>
            </w:r>
            <w:r>
              <w:rPr>
                <w:rFonts w:hint="eastAsia"/>
                <w:spacing w:val="4"/>
                <w:sz w:val="24"/>
                <w:szCs w:val="24"/>
                <w:lang w:eastAsia="zh-CN"/>
              </w:rPr>
              <w:t>得分高者为中标人</w:t>
            </w:r>
          </w:p>
          <w:p w14:paraId="5C0C7782">
            <w:pPr>
              <w:pStyle w:val="261"/>
              <w:ind w:left="107"/>
              <w:rPr>
                <w:rFonts w:hint="eastAsia"/>
                <w:color w:val="000000" w:themeColor="text1"/>
                <w:sz w:val="24"/>
                <w14:textFill>
                  <w14:solidFill>
                    <w14:schemeClr w14:val="tx1"/>
                  </w14:solidFill>
                </w14:textFill>
              </w:rPr>
            </w:pPr>
            <w:r>
              <w:rPr>
                <w:rFonts w:hint="eastAsia"/>
                <w:spacing w:val="4"/>
                <w:sz w:val="24"/>
                <w:szCs w:val="24"/>
              </w:rPr>
              <w:t>□随机抽取</w:t>
            </w:r>
          </w:p>
        </w:tc>
      </w:tr>
      <w:tr w14:paraId="5604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1A307738">
            <w:pPr>
              <w:pStyle w:val="24"/>
              <w:adjustRightInd w:val="0"/>
              <w:snapToGrid w:val="0"/>
              <w:jc w:val="center"/>
              <w:rPr>
                <w:rFonts w:hAnsi="宋体" w:cs="宋体"/>
                <w:spacing w:val="4"/>
                <w:sz w:val="24"/>
                <w:szCs w:val="24"/>
              </w:rPr>
            </w:pPr>
            <w:r>
              <w:rPr>
                <w:rFonts w:hint="default" w:hAnsi="宋体"/>
                <w:color w:val="000000" w:themeColor="text1"/>
                <w:sz w:val="24"/>
                <w:szCs w:val="24"/>
                <w14:textFill>
                  <w14:solidFill>
                    <w14:schemeClr w14:val="tx1"/>
                  </w14:solidFill>
                </w14:textFill>
              </w:rPr>
              <w:t>25.5</w:t>
            </w:r>
          </w:p>
        </w:tc>
        <w:tc>
          <w:tcPr>
            <w:tcW w:w="1606" w:type="dxa"/>
            <w:vAlign w:val="center"/>
          </w:tcPr>
          <w:p w14:paraId="1B9C63D2">
            <w:pPr>
              <w:jc w:val="center"/>
              <w:rPr>
                <w:rFonts w:hint="eastAsia" w:ascii="宋体" w:hAnsi="宋体" w:cs="宋体"/>
                <w:spacing w:val="4"/>
                <w:sz w:val="24"/>
              </w:rPr>
            </w:pPr>
            <w:r>
              <w:rPr>
                <w:rFonts w:ascii="宋体" w:hAnsi="宋体"/>
                <w:color w:val="000000" w:themeColor="text1"/>
                <w:sz w:val="24"/>
                <w14:textFill>
                  <w14:solidFill>
                    <w14:schemeClr w14:val="tx1"/>
                  </w14:solidFill>
                </w14:textFill>
              </w:rPr>
              <w:t>分包</w:t>
            </w:r>
          </w:p>
        </w:tc>
        <w:tc>
          <w:tcPr>
            <w:tcW w:w="6846" w:type="dxa"/>
            <w:vAlign w:val="center"/>
          </w:tcPr>
          <w:p w14:paraId="656EBC04">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本项目的非主体、非关键性工作是否允许分包： </w:t>
            </w:r>
          </w:p>
          <w:p w14:paraId="391E6560">
            <w:pPr>
              <w:jc w:val="left"/>
              <w:rPr>
                <w:rFonts w:hint="eastAsia" w:ascii="宋体" w:hAnsi="宋体"/>
                <w:color w:val="000000" w:themeColor="text1"/>
                <w:sz w:val="24"/>
                <w14:textFill>
                  <w14:solidFill>
                    <w14:schemeClr w14:val="tx1"/>
                  </w14:solidFill>
                </w14:textFill>
              </w:rPr>
            </w:pPr>
            <w:r>
              <w:rPr>
                <w:rFonts w:hint="eastAsia" w:ascii="宋体" w:hAnsi="宋体" w:cs="宋体"/>
                <w:spacing w:val="4"/>
                <w:sz w:val="24"/>
              </w:rPr>
              <w:t>■</w:t>
            </w:r>
            <w:r>
              <w:rPr>
                <w:rFonts w:ascii="宋体" w:hAnsi="宋体"/>
                <w:color w:val="000000" w:themeColor="text1"/>
                <w:sz w:val="24"/>
                <w14:textFill>
                  <w14:solidFill>
                    <w14:schemeClr w14:val="tx1"/>
                  </w14:solidFill>
                </w14:textFill>
              </w:rPr>
              <w:t>不允许</w:t>
            </w:r>
          </w:p>
          <w:p w14:paraId="0DD0B691">
            <w:pPr>
              <w:jc w:val="left"/>
              <w:rPr>
                <w:rFonts w:hint="eastAsia" w:ascii="宋体" w:hAnsi="宋体" w:cs="宋体"/>
                <w:spacing w:val="4"/>
                <w:sz w:val="24"/>
              </w:rPr>
            </w:pPr>
            <w:r>
              <w:rPr>
                <w:rFonts w:ascii="宋体" w:hAnsi="宋体"/>
                <w:color w:val="000000" w:themeColor="text1"/>
                <w:sz w:val="24"/>
                <w14:textFill>
                  <w14:solidFill>
                    <w14:schemeClr w14:val="tx1"/>
                  </w14:solidFill>
                </w14:textFill>
              </w:rPr>
              <w:t>□允许，具体要求：</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w:t>
            </w:r>
          </w:p>
        </w:tc>
      </w:tr>
      <w:tr w14:paraId="796A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5640FC03">
            <w:pPr>
              <w:pStyle w:val="24"/>
              <w:adjustRightInd w:val="0"/>
              <w:snapToGrid w:val="0"/>
              <w:jc w:val="center"/>
              <w:rPr>
                <w:rFonts w:hAnsi="宋体" w:cs="宋体"/>
                <w:spacing w:val="4"/>
                <w:sz w:val="24"/>
                <w:szCs w:val="24"/>
              </w:rPr>
            </w:pPr>
            <w:r>
              <w:rPr>
                <w:rFonts w:hAnsi="宋体"/>
                <w:color w:val="000000" w:themeColor="text1"/>
                <w:sz w:val="24"/>
                <w:szCs w:val="24"/>
                <w14:textFill>
                  <w14:solidFill>
                    <w14:schemeClr w14:val="tx1"/>
                  </w14:solidFill>
                </w14:textFill>
              </w:rPr>
              <w:t>25.6</w:t>
            </w:r>
          </w:p>
        </w:tc>
        <w:tc>
          <w:tcPr>
            <w:tcW w:w="1606" w:type="dxa"/>
            <w:vAlign w:val="center"/>
          </w:tcPr>
          <w:p w14:paraId="04962B4E">
            <w:pPr>
              <w:jc w:val="center"/>
              <w:rPr>
                <w:rFonts w:hint="eastAsia" w:ascii="宋体" w:hAnsi="宋体" w:cs="宋体"/>
                <w:spacing w:val="4"/>
                <w:sz w:val="24"/>
              </w:rPr>
            </w:pPr>
            <w:r>
              <w:rPr>
                <w:rFonts w:ascii="宋体" w:hAnsi="宋体" w:cs="宋体"/>
                <w:sz w:val="24"/>
              </w:rPr>
              <w:t>政采贷</w:t>
            </w:r>
          </w:p>
        </w:tc>
        <w:tc>
          <w:tcPr>
            <w:tcW w:w="6846" w:type="dxa"/>
            <w:vAlign w:val="center"/>
          </w:tcPr>
          <w:p w14:paraId="0688DFA0">
            <w:pPr>
              <w:jc w:val="left"/>
              <w:rPr>
                <w:rFonts w:hint="eastAsia" w:ascii="宋体" w:hAnsi="宋体" w:cs="宋体"/>
                <w:spacing w:val="4"/>
                <w:sz w:val="24"/>
              </w:rPr>
            </w:pPr>
            <w:r>
              <w:rPr>
                <w:rFonts w:ascii="宋体" w:hAnsi="宋体" w:cs="宋体"/>
                <w:sz w:val="24"/>
              </w:rPr>
              <w:t>为更大力度激发市场活力和社会创造力，增强发展动力，按照《北京市 全面优化营商环境助力企业高质量发展实施方案》（京政办发〔2023〕 8号）部署，进一步加强政府采购合同线上融资“一站式”服务（以下简 称“政采贷”），北京市财政局、中国人民银行营业管理部联合发布《关 于推进政府采购合同线上融资有关工作的通知》（京财采购〔2023〕 637 号）。有需求的供应商，可按上述通知要求办理“政采贷”。</w:t>
            </w:r>
          </w:p>
        </w:tc>
      </w:tr>
      <w:tr w14:paraId="3986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1BEB8696">
            <w:pPr>
              <w:pStyle w:val="24"/>
              <w:adjustRightInd w:val="0"/>
              <w:snapToGrid w:val="0"/>
              <w:jc w:val="center"/>
              <w:rPr>
                <w:rFonts w:hAnsi="宋体" w:cs="宋体"/>
                <w:spacing w:val="4"/>
                <w:sz w:val="24"/>
                <w:szCs w:val="24"/>
              </w:rPr>
            </w:pPr>
            <w:r>
              <w:rPr>
                <w:rFonts w:hint="default" w:hAnsi="宋体"/>
                <w:color w:val="000000" w:themeColor="text1"/>
                <w:sz w:val="24"/>
                <w:szCs w:val="24"/>
                <w14:textFill>
                  <w14:solidFill>
                    <w14:schemeClr w14:val="tx1"/>
                  </w14:solidFill>
                </w14:textFill>
              </w:rPr>
              <w:t>26.1.1</w:t>
            </w:r>
          </w:p>
        </w:tc>
        <w:tc>
          <w:tcPr>
            <w:tcW w:w="1606" w:type="dxa"/>
            <w:vAlign w:val="center"/>
          </w:tcPr>
          <w:p w14:paraId="286325EC">
            <w:pPr>
              <w:jc w:val="center"/>
              <w:rPr>
                <w:rFonts w:hint="eastAsia" w:ascii="宋体" w:hAnsi="宋体" w:cs="宋体"/>
                <w:spacing w:val="4"/>
                <w:sz w:val="24"/>
              </w:rPr>
            </w:pPr>
            <w:r>
              <w:rPr>
                <w:rFonts w:ascii="宋体" w:hAnsi="宋体"/>
                <w:color w:val="000000" w:themeColor="text1"/>
                <w:sz w:val="24"/>
                <w14:textFill>
                  <w14:solidFill>
                    <w14:schemeClr w14:val="tx1"/>
                  </w14:solidFill>
                </w14:textFill>
              </w:rPr>
              <w:t>询问</w:t>
            </w:r>
          </w:p>
        </w:tc>
        <w:tc>
          <w:tcPr>
            <w:tcW w:w="6846" w:type="dxa"/>
            <w:vAlign w:val="center"/>
          </w:tcPr>
          <w:p w14:paraId="5ECB5F04">
            <w:pPr>
              <w:jc w:val="left"/>
              <w:rPr>
                <w:rFonts w:hint="eastAsia" w:ascii="宋体" w:hAnsi="宋体" w:cs="宋体"/>
                <w:spacing w:val="4"/>
                <w:sz w:val="24"/>
              </w:rPr>
            </w:pPr>
            <w:r>
              <w:rPr>
                <w:rFonts w:ascii="宋体" w:hAnsi="宋体"/>
                <w:color w:val="000000" w:themeColor="text1"/>
                <w:sz w:val="24"/>
                <w14:textFill>
                  <w14:solidFill>
                    <w14:schemeClr w14:val="tx1"/>
                  </w14:solidFill>
                </w14:textFill>
              </w:rPr>
              <w:t>询问送达形式：</w:t>
            </w:r>
            <w:r>
              <w:rPr>
                <w:rFonts w:hint="eastAsia" w:ascii="宋体" w:hAnsi="宋体"/>
                <w:color w:val="000000" w:themeColor="text1"/>
                <w:sz w:val="24"/>
                <w:u w:val="single"/>
                <w14:textFill>
                  <w14:solidFill>
                    <w14:schemeClr w14:val="tx1"/>
                  </w14:solidFill>
                </w14:textFill>
              </w:rPr>
              <w:t>专人送达或邮寄</w:t>
            </w:r>
          </w:p>
        </w:tc>
      </w:tr>
      <w:tr w14:paraId="2516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3C567040">
            <w:pPr>
              <w:pStyle w:val="24"/>
              <w:adjustRightInd w:val="0"/>
              <w:snapToGrid w:val="0"/>
              <w:jc w:val="center"/>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26.3</w:t>
            </w:r>
          </w:p>
        </w:tc>
        <w:tc>
          <w:tcPr>
            <w:tcW w:w="1606" w:type="dxa"/>
            <w:vAlign w:val="center"/>
          </w:tcPr>
          <w:p w14:paraId="4D85473F">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联系方式</w:t>
            </w:r>
          </w:p>
        </w:tc>
        <w:tc>
          <w:tcPr>
            <w:tcW w:w="6846" w:type="dxa"/>
            <w:vAlign w:val="center"/>
          </w:tcPr>
          <w:p w14:paraId="59188078">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接收询问和质疑的联系方式</w:t>
            </w:r>
          </w:p>
          <w:p w14:paraId="64DC89A0">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联系部门：</w:t>
            </w:r>
            <w:r>
              <w:rPr>
                <w:rFonts w:hint="eastAsia" w:ascii="宋体" w:hAnsi="宋体"/>
                <w:color w:val="000000" w:themeColor="text1"/>
                <w:sz w:val="24"/>
                <w:u w:val="single"/>
                <w14:textFill>
                  <w14:solidFill>
                    <w14:schemeClr w14:val="tx1"/>
                  </w14:solidFill>
                </w14:textFill>
              </w:rPr>
              <w:t>中信国际招标有限公司</w:t>
            </w:r>
            <w:r>
              <w:rPr>
                <w:rFonts w:ascii="宋体" w:hAnsi="宋体"/>
                <w:color w:val="000000" w:themeColor="text1"/>
                <w:sz w:val="24"/>
                <w14:textFill>
                  <w14:solidFill>
                    <w14:schemeClr w14:val="tx1"/>
                  </w14:solidFill>
                </w14:textFill>
              </w:rPr>
              <w:t>；</w:t>
            </w:r>
          </w:p>
          <w:p w14:paraId="3D0BBA7B">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联系电话：</w:t>
            </w:r>
            <w:r>
              <w:rPr>
                <w:rFonts w:hint="eastAsia" w:ascii="宋体" w:hAnsi="宋体"/>
                <w:color w:val="000000" w:themeColor="text1"/>
                <w:sz w:val="24"/>
                <w:u w:val="single"/>
                <w14:textFill>
                  <w14:solidFill>
                    <w14:schemeClr w14:val="tx1"/>
                  </w14:solidFill>
                </w14:textFill>
              </w:rPr>
              <w:t>黄春雪 19801902270</w:t>
            </w:r>
            <w:r>
              <w:rPr>
                <w:rFonts w:ascii="宋体" w:hAnsi="宋体"/>
                <w:color w:val="000000" w:themeColor="text1"/>
                <w:sz w:val="24"/>
                <w14:textFill>
                  <w14:solidFill>
                    <w14:schemeClr w14:val="tx1"/>
                  </w14:solidFill>
                </w14:textFill>
              </w:rPr>
              <w:t>；</w:t>
            </w:r>
          </w:p>
          <w:p w14:paraId="74F6F0D0">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通讯地址：</w:t>
            </w:r>
            <w:r>
              <w:rPr>
                <w:rFonts w:hint="eastAsia" w:ascii="宋体" w:hAnsi="宋体"/>
                <w:color w:val="000000" w:themeColor="text1"/>
                <w:sz w:val="24"/>
                <w:u w:val="single"/>
                <w14:textFill>
                  <w14:solidFill>
                    <w14:schemeClr w14:val="tx1"/>
                  </w14:solidFill>
                </w14:textFill>
              </w:rPr>
              <w:t>北京市朝阳区东三环中路59号楼18层1801室</w:t>
            </w:r>
            <w:r>
              <w:rPr>
                <w:rFonts w:ascii="宋体" w:hAnsi="宋体"/>
                <w:color w:val="000000" w:themeColor="text1"/>
                <w:sz w:val="24"/>
                <w14:textFill>
                  <w14:solidFill>
                    <w14:schemeClr w14:val="tx1"/>
                  </w14:solidFill>
                </w14:textFill>
              </w:rPr>
              <w:t>。</w:t>
            </w:r>
          </w:p>
        </w:tc>
      </w:tr>
      <w:tr w14:paraId="3A61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88" w:type="dxa"/>
            <w:vAlign w:val="center"/>
          </w:tcPr>
          <w:p w14:paraId="6722A916">
            <w:pPr>
              <w:pStyle w:val="24"/>
              <w:adjustRightInd w:val="0"/>
              <w:snapToGrid w:val="0"/>
              <w:jc w:val="center"/>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27</w:t>
            </w:r>
          </w:p>
        </w:tc>
        <w:tc>
          <w:tcPr>
            <w:tcW w:w="1606" w:type="dxa"/>
            <w:vAlign w:val="center"/>
          </w:tcPr>
          <w:p w14:paraId="62DAEB71">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代理费</w:t>
            </w:r>
          </w:p>
        </w:tc>
        <w:tc>
          <w:tcPr>
            <w:tcW w:w="6846" w:type="dxa"/>
            <w:vAlign w:val="center"/>
          </w:tcPr>
          <w:p w14:paraId="4373C123">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收费对象：</w:t>
            </w:r>
          </w:p>
          <w:p w14:paraId="67274517">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w:t>
            </w:r>
          </w:p>
          <w:p w14:paraId="7BE495D3">
            <w:pPr>
              <w:jc w:val="left"/>
              <w:rPr>
                <w:rFonts w:hint="eastAsia" w:ascii="宋体" w:hAnsi="宋体"/>
                <w:color w:val="000000" w:themeColor="text1"/>
                <w:sz w:val="24"/>
                <w14:textFill>
                  <w14:solidFill>
                    <w14:schemeClr w14:val="tx1"/>
                  </w14:solidFill>
                </w14:textFill>
              </w:rPr>
            </w:pPr>
            <w:r>
              <w:rPr>
                <w:rFonts w:hint="eastAsia" w:ascii="宋体" w:hAnsi="宋体" w:cs="宋体"/>
                <w:spacing w:val="4"/>
                <w:sz w:val="24"/>
              </w:rPr>
              <w:t>■</w:t>
            </w:r>
            <w:r>
              <w:rPr>
                <w:rFonts w:ascii="宋体" w:hAnsi="宋体"/>
                <w:color w:val="000000" w:themeColor="text1"/>
                <w:sz w:val="24"/>
                <w14:textFill>
                  <w14:solidFill>
                    <w14:schemeClr w14:val="tx1"/>
                  </w14:solidFill>
                </w14:textFill>
              </w:rPr>
              <w:t>中标人</w:t>
            </w:r>
          </w:p>
          <w:p w14:paraId="50E4CEF5">
            <w:pPr>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收费标准：参考《国家计委关于印发招标代理服务收费管理暂行办法的通知》（计价格〔2002〕1980号）、《国家发展改革委办公厅关于招标代理服务收费有关问题的通知》（发改办价格〔2003〕857号）</w:t>
            </w:r>
            <w:r>
              <w:rPr>
                <w:rFonts w:hint="eastAsia" w:ascii="宋体" w:hAnsi="宋体"/>
                <w:color w:val="000000" w:themeColor="text1"/>
                <w:sz w:val="24"/>
                <w14:textFill>
                  <w14:solidFill>
                    <w14:schemeClr w14:val="tx1"/>
                  </w14:solidFill>
                </w14:textFill>
              </w:rPr>
              <w:t>的</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p>
          <w:p w14:paraId="039E2026">
            <w:pPr>
              <w:snapToGrid w:val="0"/>
              <w:spacing w:after="120" w:afterLines="50" w:line="360" w:lineRule="exact"/>
              <w:rPr>
                <w:color w:val="000000" w:themeColor="text1"/>
                <w:szCs w:val="21"/>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计算方法：按照每个包中标人的中标金额为计算基数，以差额定率累进法的标准收取代理服务费</w:t>
            </w:r>
            <w:r>
              <w:rPr>
                <w:rFonts w:hint="eastAsia" w:ascii="宋体" w:hAnsi="宋体"/>
                <w:color w:val="000000" w:themeColor="text1"/>
                <w14:textFill>
                  <w14:solidFill>
                    <w14:schemeClr w14:val="tx1"/>
                  </w14:solidFill>
                </w14:textFill>
              </w:rPr>
              <w:t>。</w:t>
            </w:r>
          </w:p>
          <w:p w14:paraId="29E6BD78">
            <w:pPr>
              <w:pStyle w:val="31"/>
              <w:rPr>
                <w:rFonts w:hint="eastAsia"/>
              </w:rPr>
            </w:pPr>
            <w:r>
              <w:rPr>
                <w:color w:val="000000" w:themeColor="text1"/>
                <w14:textFill>
                  <w14:solidFill>
                    <w14:schemeClr w14:val="tx1"/>
                  </w14:solidFill>
                </w14:textFill>
              </w:rPr>
              <w:t>缴纳时间：</w:t>
            </w:r>
            <w:r>
              <w:rPr>
                <w:rFonts w:hint="eastAsia"/>
                <w:b w:val="0"/>
                <w:bCs/>
                <w:color w:val="000000" w:themeColor="text1"/>
                <w:u w:val="single"/>
                <w14:textFill>
                  <w14:solidFill>
                    <w14:schemeClr w14:val="tx1"/>
                  </w14:solidFill>
                </w14:textFill>
              </w:rPr>
              <w:t>发出中标通知书后5个工作日内</w:t>
            </w:r>
            <w:r>
              <w:rPr>
                <w:b w:val="0"/>
                <w:bCs/>
                <w:color w:val="000000" w:themeColor="text1"/>
                <w14:textFill>
                  <w14:solidFill>
                    <w14:schemeClr w14:val="tx1"/>
                  </w14:solidFill>
                </w14:textFill>
              </w:rPr>
              <w:t>。</w:t>
            </w:r>
          </w:p>
        </w:tc>
      </w:tr>
    </w:tbl>
    <w:p w14:paraId="0F60B480">
      <w:pP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0119891C">
      <w:pPr>
        <w:tabs>
          <w:tab w:val="left" w:pos="5580"/>
        </w:tabs>
        <w:adjustRightInd w:val="0"/>
        <w:spacing w:line="360" w:lineRule="auto"/>
        <w:jc w:val="distribute"/>
        <w:rPr>
          <w:rFonts w:hint="eastAsia" w:ascii="宋体" w:hAnsi="宋体"/>
          <w:color w:val="000000" w:themeColor="text1"/>
          <w:sz w:val="24"/>
          <w14:textFill>
            <w14:solidFill>
              <w14:schemeClr w14:val="tx1"/>
            </w14:solidFill>
          </w14:textFill>
        </w:rPr>
        <w:sectPr>
          <w:footerReference r:id="rId8" w:type="default"/>
          <w:type w:val="nextColumn"/>
          <w:pgSz w:w="11907" w:h="16840"/>
          <w:pgMar w:top="1418" w:right="966" w:bottom="1418" w:left="1701" w:header="851" w:footer="851" w:gutter="0"/>
          <w:pgNumType w:start="0"/>
          <w:cols w:space="720" w:num="1"/>
          <w:titlePg/>
          <w:docGrid w:linePitch="462" w:charSpace="0"/>
        </w:sectPr>
      </w:pPr>
    </w:p>
    <w:p w14:paraId="3E807C72">
      <w:pPr>
        <w:spacing w:before="240" w:beforeLines="100" w:after="240" w:afterLines="100"/>
        <w:jc w:val="center"/>
        <w:rPr>
          <w:rFonts w:hint="eastAsia" w:ascii="宋体" w:hAnsi="宋体"/>
          <w:b/>
          <w:color w:val="000000" w:themeColor="text1"/>
          <w:sz w:val="28"/>
          <w:szCs w:val="28"/>
          <w14:textFill>
            <w14:solidFill>
              <w14:schemeClr w14:val="tx1"/>
            </w14:solidFill>
          </w14:textFill>
        </w:rPr>
      </w:pPr>
      <w:bookmarkStart w:id="82" w:name="_Toc150480755"/>
      <w:bookmarkStart w:id="83" w:name="_Toc195842882"/>
      <w:bookmarkStart w:id="84" w:name="_Toc264969207"/>
      <w:bookmarkStart w:id="85" w:name="_Toc353873932"/>
      <w:bookmarkStart w:id="86" w:name="_Toc353873662"/>
      <w:bookmarkStart w:id="87" w:name="_Toc226965790"/>
      <w:bookmarkStart w:id="88" w:name="_Toc226337213"/>
      <w:bookmarkStart w:id="89" w:name="_Toc305158785"/>
      <w:bookmarkStart w:id="90" w:name="_Toc127151517"/>
      <w:bookmarkStart w:id="91" w:name="_Toc265228355"/>
      <w:bookmarkStart w:id="92" w:name="_Toc150774722"/>
      <w:bookmarkStart w:id="93" w:name="_Toc305158859"/>
      <w:bookmarkStart w:id="94" w:name="_Toc353825542"/>
      <w:bookmarkStart w:id="95" w:name="_Toc142311019"/>
      <w:r>
        <w:rPr>
          <w:rFonts w:ascii="宋体" w:hAnsi="宋体"/>
          <w:b/>
          <w:color w:val="000000" w:themeColor="text1"/>
          <w:sz w:val="28"/>
          <w:szCs w:val="28"/>
          <w14:textFill>
            <w14:solidFill>
              <w14:schemeClr w14:val="tx1"/>
            </w14:solidFill>
          </w14:textFill>
        </w:rPr>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18B56D1">
      <w:pPr>
        <w:pStyle w:val="5"/>
        <w:tabs>
          <w:tab w:val="center" w:pos="4592"/>
          <w:tab w:val="left" w:pos="7860"/>
        </w:tabs>
        <w:ind w:firstLine="562"/>
        <w:rPr>
          <w:rFonts w:hint="eastAsia" w:ascii="宋体" w:hAnsi="宋体"/>
          <w:color w:val="000000" w:themeColor="text1"/>
          <w:sz w:val="28"/>
          <w14:textFill>
            <w14:solidFill>
              <w14:schemeClr w14:val="tx1"/>
            </w14:solidFill>
          </w14:textFill>
        </w:rPr>
      </w:pPr>
      <w:bookmarkStart w:id="96" w:name="_Toc520356143"/>
      <w:bookmarkStart w:id="97" w:name="_Toc127151518"/>
      <w:r>
        <w:rPr>
          <w:rFonts w:ascii="宋体" w:hAnsi="宋体"/>
          <w:color w:val="000000" w:themeColor="text1"/>
          <w:sz w:val="28"/>
          <w14:textFill>
            <w14:solidFill>
              <w14:schemeClr w14:val="tx1"/>
            </w14:solidFill>
          </w14:textFill>
        </w:rPr>
        <w:tab/>
      </w:r>
      <w:bookmarkStart w:id="98" w:name="_Toc151193760"/>
      <w:bookmarkStart w:id="99" w:name="_Toc305158786"/>
      <w:bookmarkStart w:id="100" w:name="_Toc265228356"/>
      <w:bookmarkStart w:id="101" w:name="_Toc226965708"/>
      <w:bookmarkStart w:id="102" w:name="_Toc142311020"/>
      <w:bookmarkStart w:id="103" w:name="_Toc150480756"/>
      <w:bookmarkStart w:id="104" w:name="_Toc264969208"/>
      <w:bookmarkStart w:id="105" w:name="_Toc226309762"/>
      <w:bookmarkStart w:id="106" w:name="_Toc195842883"/>
      <w:bookmarkStart w:id="107" w:name="_Toc305158860"/>
      <w:bookmarkStart w:id="108" w:name="_Toc150774723"/>
      <w:bookmarkStart w:id="109" w:name="_Toc150509269"/>
      <w:bookmarkStart w:id="110" w:name="_Toc226965791"/>
      <w:bookmarkStart w:id="111" w:name="_Toc151193616"/>
      <w:bookmarkStart w:id="112" w:name="_Toc151193688"/>
      <w:bookmarkStart w:id="113" w:name="_Toc151193906"/>
      <w:bookmarkStart w:id="114" w:name="_Toc151190145"/>
      <w:bookmarkStart w:id="115" w:name="_Toc151193832"/>
      <w:bookmarkStart w:id="116" w:name="_Toc150774618"/>
      <w:bookmarkStart w:id="117" w:name="_Toc226337214"/>
      <w:r>
        <w:rPr>
          <w:rFonts w:ascii="宋体" w:hAnsi="宋体"/>
          <w:color w:val="000000" w:themeColor="text1"/>
          <w:sz w:val="28"/>
          <w14:textFill>
            <w14:solidFill>
              <w14:schemeClr w14:val="tx1"/>
            </w14:solidFill>
          </w14:textFill>
        </w:rPr>
        <w:t>一   说  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宋体" w:hAnsi="宋体"/>
          <w:color w:val="000000" w:themeColor="text1"/>
          <w:sz w:val="28"/>
          <w14:textFill>
            <w14:solidFill>
              <w14:schemeClr w14:val="tx1"/>
            </w14:solidFill>
          </w14:textFill>
        </w:rPr>
        <w:tab/>
      </w:r>
    </w:p>
    <w:p w14:paraId="6BB6279E">
      <w:pPr>
        <w:numPr>
          <w:ilvl w:val="0"/>
          <w:numId w:val="10"/>
        </w:numPr>
        <w:tabs>
          <w:tab w:val="left" w:pos="360"/>
          <w:tab w:val="clear" w:pos="90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118" w:name="_Toc305158861"/>
      <w:bookmarkStart w:id="119" w:name="_Toc305158787"/>
      <w:bookmarkStart w:id="120" w:name="_Toc265228357"/>
      <w:bookmarkStart w:id="121" w:name="_Toc264969209"/>
      <w:r>
        <w:rPr>
          <w:rFonts w:ascii="宋体" w:hAnsi="宋体"/>
          <w:color w:val="000000" w:themeColor="text1"/>
          <w:sz w:val="24"/>
          <w14:textFill>
            <w14:solidFill>
              <w14:schemeClr w14:val="tx1"/>
            </w14:solidFill>
          </w14:textFill>
        </w:rPr>
        <w:t>采购人、采购代理机构、投标人</w:t>
      </w:r>
      <w:bookmarkEnd w:id="118"/>
      <w:bookmarkEnd w:id="119"/>
      <w:bookmarkEnd w:id="120"/>
      <w:bookmarkEnd w:id="121"/>
      <w:r>
        <w:rPr>
          <w:rFonts w:hint="eastAsia" w:ascii="宋体" w:hAnsi="宋体"/>
          <w:color w:val="000000" w:themeColor="text1"/>
          <w:sz w:val="24"/>
          <w14:textFill>
            <w14:solidFill>
              <w14:schemeClr w14:val="tx1"/>
            </w14:solidFill>
          </w14:textFill>
        </w:rPr>
        <w:t>、联合体</w:t>
      </w:r>
    </w:p>
    <w:p w14:paraId="2181EEB6">
      <w:pPr>
        <w:numPr>
          <w:ilvl w:val="1"/>
          <w:numId w:val="10"/>
        </w:numPr>
        <w:tabs>
          <w:tab w:val="left" w:pos="1080"/>
          <w:tab w:val="left" w:pos="2014"/>
          <w:tab w:val="left" w:pos="5521"/>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45CF1859">
      <w:pPr>
        <w:numPr>
          <w:ilvl w:val="1"/>
          <w:numId w:val="10"/>
        </w:numPr>
        <w:tabs>
          <w:tab w:val="left" w:pos="1080"/>
          <w:tab w:val="left" w:pos="2014"/>
          <w:tab w:val="left" w:pos="5521"/>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投标人（也称</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申请人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）：指向采购人提供货物、工程或者服务的法人、其他组织或者自然人。</w:t>
      </w:r>
    </w:p>
    <w:p w14:paraId="2B8F2F94">
      <w:pPr>
        <w:numPr>
          <w:ilvl w:val="1"/>
          <w:numId w:val="10"/>
        </w:numPr>
        <w:tabs>
          <w:tab w:val="left" w:pos="1080"/>
          <w:tab w:val="left" w:pos="2014"/>
          <w:tab w:val="left" w:pos="5521"/>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联合体：指两个及两个以上的自然人、法人或者其他组织组成一个联合体，以一个供应商的身份共同参加政府采购。</w:t>
      </w:r>
    </w:p>
    <w:p w14:paraId="50CF8394">
      <w:pPr>
        <w:numPr>
          <w:ilvl w:val="0"/>
          <w:numId w:val="10"/>
        </w:numPr>
        <w:tabs>
          <w:tab w:val="left" w:pos="360"/>
          <w:tab w:val="clear" w:pos="90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122" w:name="_Toc164608789"/>
      <w:bookmarkStart w:id="123" w:name="_Toc226309764"/>
      <w:bookmarkStart w:id="124" w:name="_Toc127161434"/>
      <w:bookmarkStart w:id="125" w:name="_Toc305158788"/>
      <w:bookmarkStart w:id="126" w:name="_Toc226965710"/>
      <w:bookmarkStart w:id="127" w:name="_Toc127151520"/>
      <w:bookmarkStart w:id="128" w:name="_Toc164351614"/>
      <w:bookmarkStart w:id="129" w:name="_Toc151193618"/>
      <w:bookmarkStart w:id="130" w:name="_Toc150480758"/>
      <w:bookmarkStart w:id="131" w:name="_Toc226965793"/>
      <w:bookmarkStart w:id="132" w:name="_Toc142311022"/>
      <w:bookmarkStart w:id="133" w:name="_Toc195842885"/>
      <w:bookmarkStart w:id="134" w:name="_Toc305158862"/>
      <w:bookmarkStart w:id="135" w:name="_Toc150774725"/>
      <w:bookmarkStart w:id="136" w:name="_Toc164608634"/>
      <w:bookmarkStart w:id="137" w:name="_Toc127151721"/>
      <w:bookmarkStart w:id="138" w:name="_Toc265228358"/>
      <w:bookmarkStart w:id="139" w:name="_Toc164229361"/>
      <w:bookmarkStart w:id="140" w:name="_Toc151193834"/>
      <w:bookmarkStart w:id="141" w:name="_Toc164229215"/>
      <w:bookmarkStart w:id="142" w:name="_Toc151193908"/>
      <w:bookmarkStart w:id="143" w:name="_Toc149720813"/>
      <w:bookmarkStart w:id="144" w:name="_Toc150774620"/>
      <w:bookmarkStart w:id="145" w:name="_Toc150509271"/>
      <w:bookmarkStart w:id="146" w:name="_Toc264969210"/>
      <w:bookmarkStart w:id="147" w:name="_Toc226337216"/>
      <w:bookmarkStart w:id="148" w:name="_Toc151193762"/>
      <w:bookmarkStart w:id="149" w:name="_Toc151193690"/>
      <w:bookmarkStart w:id="150" w:name="_Toc151190147"/>
      <w:r>
        <w:rPr>
          <w:rFonts w:ascii="宋体" w:hAnsi="宋体"/>
          <w:color w:val="000000" w:themeColor="text1"/>
          <w:sz w:val="24"/>
          <w14:textFill>
            <w14:solidFill>
              <w14:schemeClr w14:val="tx1"/>
            </w14:solidFill>
          </w14:textFill>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ascii="宋体" w:hAnsi="宋体"/>
          <w:color w:val="000000" w:themeColor="text1"/>
          <w:sz w:val="24"/>
          <w14:textFill>
            <w14:solidFill>
              <w14:schemeClr w14:val="tx1"/>
            </w14:solidFill>
          </w14:textFill>
        </w:rPr>
        <w:t>、项目属性、科研仪器设备采购、核心产品</w:t>
      </w:r>
    </w:p>
    <w:p w14:paraId="70845421">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资金来源为财政性资金和/或本项目采购中无法与财政性资金分割的非财政性资金。</w:t>
      </w:r>
    </w:p>
    <w:p w14:paraId="1A8A75E7">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项目属性见《投标人须知资料表》。</w:t>
      </w:r>
    </w:p>
    <w:p w14:paraId="6FB2CDE6">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是否属于科研仪器设备采购见《投标人须知资料表》。</w:t>
      </w:r>
    </w:p>
    <w:p w14:paraId="41CE3118">
      <w:pPr>
        <w:numPr>
          <w:ilvl w:val="1"/>
          <w:numId w:val="10"/>
        </w:numPr>
        <w:tabs>
          <w:tab w:val="left" w:pos="1080"/>
          <w:tab w:val="left" w:pos="2014"/>
          <w:tab w:val="left" w:pos="5521"/>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核心产品见《投标人须知资料表》。</w:t>
      </w:r>
    </w:p>
    <w:p w14:paraId="342DCD53">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现场考察、开标前答疑会</w:t>
      </w:r>
    </w:p>
    <w:p w14:paraId="4C8E74E0">
      <w:pPr>
        <w:numPr>
          <w:ilvl w:val="1"/>
          <w:numId w:val="10"/>
        </w:numPr>
        <w:tabs>
          <w:tab w:val="left" w:pos="1080"/>
          <w:tab w:val="left" w:pos="2014"/>
        </w:tabs>
        <w:snapToGrid w:val="0"/>
        <w:spacing w:line="360" w:lineRule="auto"/>
        <w:ind w:left="1080" w:hanging="720"/>
        <w:rPr>
          <w:rFonts w:hint="eastAsia" w:ascii="宋体" w:hAnsi="宋体"/>
          <w:color w:val="000000" w:themeColor="text1"/>
          <w:sz w:val="28"/>
          <w14:textFill>
            <w14:solidFill>
              <w14:schemeClr w14:val="tx1"/>
            </w14:solidFill>
          </w14:textFill>
        </w:rPr>
      </w:pPr>
      <w:r>
        <w:rPr>
          <w:rFonts w:ascii="宋体" w:hAnsi="宋体"/>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51" w:name="_Toc226965712"/>
      <w:bookmarkStart w:id="152" w:name="_Toc226337218"/>
      <w:bookmarkStart w:id="153" w:name="_Toc264969212"/>
      <w:bookmarkStart w:id="154" w:name="_Toc150774622"/>
      <w:bookmarkStart w:id="155" w:name="_Toc226965795"/>
      <w:bookmarkStart w:id="156" w:name="_Toc127151522"/>
      <w:bookmarkStart w:id="157" w:name="_Toc150480760"/>
      <w:bookmarkStart w:id="158" w:name="_Toc151193836"/>
      <w:bookmarkStart w:id="159" w:name="_Toc151190149"/>
      <w:bookmarkStart w:id="160" w:name="_Toc142311024"/>
      <w:bookmarkStart w:id="161" w:name="_Toc151193620"/>
      <w:bookmarkStart w:id="162" w:name="_Toc226309766"/>
      <w:bookmarkStart w:id="163" w:name="_Toc150774727"/>
      <w:bookmarkStart w:id="164" w:name="_Toc151193692"/>
      <w:bookmarkStart w:id="165" w:name="_Toc520356146"/>
      <w:bookmarkStart w:id="166" w:name="_Toc305158864"/>
      <w:bookmarkStart w:id="167" w:name="_Toc265228360"/>
      <w:bookmarkStart w:id="168" w:name="_Toc151193910"/>
      <w:bookmarkStart w:id="169" w:name="_Toc151193764"/>
      <w:bookmarkStart w:id="170" w:name="_Toc150509273"/>
      <w:bookmarkStart w:id="171" w:name="_Toc305158790"/>
      <w:bookmarkStart w:id="172" w:name="_Toc195842887"/>
    </w:p>
    <w:p w14:paraId="4A189A82">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51013391">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样品</w:t>
      </w:r>
    </w:p>
    <w:p w14:paraId="0B335EAE">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r>
        <w:rPr>
          <w:rFonts w:hint="eastAsia" w:ascii="宋体" w:hAnsi="宋体"/>
          <w:color w:val="000000" w:themeColor="text1"/>
          <w:sz w:val="24"/>
          <w14:textFill>
            <w14:solidFill>
              <w14:schemeClr w14:val="tx1"/>
            </w14:solidFill>
          </w14:textFill>
        </w:rPr>
        <w:t>。</w:t>
      </w:r>
    </w:p>
    <w:p w14:paraId="65922E79">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样品的评审方法以及评审标准等内容见第四章《评标方法和评标标准》。</w:t>
      </w:r>
    </w:p>
    <w:p w14:paraId="4C40B601">
      <w:pPr>
        <w:numPr>
          <w:ilvl w:val="0"/>
          <w:numId w:val="10"/>
        </w:numPr>
        <w:tabs>
          <w:tab w:val="left" w:pos="360"/>
          <w:tab w:val="clear" w:pos="90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政府采购政策（包括但不限于下列具体政策要求）</w:t>
      </w:r>
    </w:p>
    <w:p w14:paraId="48AFC4AF">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spacing w:val="4"/>
          <w:sz w:val="24"/>
        </w:rPr>
        <w:t>采购本国货物、工程和服务</w:t>
      </w:r>
    </w:p>
    <w:p w14:paraId="38520491">
      <w:pPr>
        <w:numPr>
          <w:ilvl w:val="2"/>
          <w:numId w:val="10"/>
        </w:numPr>
        <w:tabs>
          <w:tab w:val="left" w:pos="2014"/>
        </w:tabs>
        <w:snapToGrid w:val="0"/>
        <w:spacing w:line="360" w:lineRule="auto"/>
        <w:rPr>
          <w:rFonts w:hint="eastAsia" w:ascii="宋体" w:hAnsi="宋体"/>
          <w:color w:val="000000" w:themeColor="text1"/>
          <w:sz w:val="24"/>
          <w14:textFill>
            <w14:solidFill>
              <w14:schemeClr w14:val="tx1"/>
            </w14:solidFill>
          </w14:textFill>
        </w:rPr>
      </w:pPr>
      <w:r>
        <w:rPr>
          <w:spacing w:val="4"/>
          <w:sz w:val="24"/>
        </w:rPr>
        <w:t>政府采购应当采购本国货物、工程和服务。但有《中华人民共和国政府采购法》第十条规定情形的除外</w:t>
      </w:r>
      <w:r>
        <w:rPr>
          <w:rFonts w:ascii="宋体" w:hAnsi="宋体"/>
          <w:color w:val="000000" w:themeColor="text1"/>
          <w:sz w:val="24"/>
          <w14:textFill>
            <w14:solidFill>
              <w14:schemeClr w14:val="tx1"/>
            </w14:solidFill>
          </w14:textFill>
        </w:rPr>
        <w:t>。</w:t>
      </w:r>
    </w:p>
    <w:p w14:paraId="396D412F">
      <w:pPr>
        <w:numPr>
          <w:ilvl w:val="2"/>
          <w:numId w:val="10"/>
        </w:numPr>
        <w:tabs>
          <w:tab w:val="left" w:pos="2014"/>
        </w:tabs>
        <w:snapToGrid w:val="0"/>
        <w:spacing w:line="360" w:lineRule="auto"/>
        <w:rPr>
          <w:rFonts w:hint="eastAsia" w:ascii="宋体" w:hAnsi="宋体"/>
          <w:color w:val="000000" w:themeColor="text1"/>
          <w:sz w:val="24"/>
          <w14:textFill>
            <w14:solidFill>
              <w14:schemeClr w14:val="tx1"/>
            </w14:solidFill>
          </w14:textFill>
        </w:rPr>
      </w:pPr>
      <w:r>
        <w:rPr>
          <w:spacing w:val="4"/>
          <w:sz w:val="24"/>
        </w:rPr>
        <w:t>本项目如接受非本国货物、工程、服务参与投标，则具体要求见第五章《采购需求》</w:t>
      </w:r>
      <w:r>
        <w:rPr>
          <w:rFonts w:hint="eastAsia"/>
          <w:spacing w:val="4"/>
          <w:sz w:val="24"/>
        </w:rPr>
        <w:t>。</w:t>
      </w:r>
    </w:p>
    <w:p w14:paraId="23CF47BD">
      <w:pPr>
        <w:numPr>
          <w:ilvl w:val="2"/>
          <w:numId w:val="10"/>
        </w:numPr>
        <w:tabs>
          <w:tab w:val="left" w:pos="2014"/>
        </w:tabs>
        <w:snapToGrid w:val="0"/>
        <w:spacing w:line="360" w:lineRule="auto"/>
        <w:rPr>
          <w:rFonts w:hint="eastAsia" w:ascii="宋体" w:hAnsi="宋体"/>
          <w:color w:val="000000" w:themeColor="text1"/>
          <w:sz w:val="24"/>
          <w14:textFill>
            <w14:solidFill>
              <w14:schemeClr w14:val="tx1"/>
            </w14:solidFill>
          </w14:textFill>
        </w:rPr>
      </w:pPr>
      <w:r>
        <w:rPr>
          <w:spacing w:val="4"/>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r>
        <w:rPr>
          <w:rFonts w:ascii="宋体" w:hAnsi="宋体"/>
          <w:color w:val="000000" w:themeColor="text1"/>
          <w:sz w:val="24"/>
          <w14:textFill>
            <w14:solidFill>
              <w14:schemeClr w14:val="tx1"/>
            </w14:solidFill>
          </w14:textFill>
        </w:rPr>
        <w:t>。</w:t>
      </w:r>
    </w:p>
    <w:p w14:paraId="25762D66">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中小企业、监狱企业及残疾人福利性单位</w:t>
      </w:r>
    </w:p>
    <w:p w14:paraId="2FE72EE7">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中小企业定义：</w:t>
      </w:r>
    </w:p>
    <w:p w14:paraId="08EDC782">
      <w:pPr>
        <w:pStyle w:val="108"/>
        <w:numPr>
          <w:ilvl w:val="0"/>
          <w:numId w:val="11"/>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14:textFill>
            <w14:solidFill>
              <w14:schemeClr w14:val="tx1"/>
            </w14:solidFill>
          </w14:textFill>
        </w:rPr>
      </w:pPr>
    </w:p>
    <w:p w14:paraId="3B2750EB">
      <w:pPr>
        <w:pStyle w:val="108"/>
        <w:numPr>
          <w:ilvl w:val="0"/>
          <w:numId w:val="11"/>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14:textFill>
            <w14:solidFill>
              <w14:schemeClr w14:val="tx1"/>
            </w14:solidFill>
          </w14:textFill>
        </w:rPr>
      </w:pPr>
    </w:p>
    <w:p w14:paraId="087FC96D">
      <w:pPr>
        <w:pStyle w:val="108"/>
        <w:numPr>
          <w:ilvl w:val="0"/>
          <w:numId w:val="11"/>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14:textFill>
            <w14:solidFill>
              <w14:schemeClr w14:val="tx1"/>
            </w14:solidFill>
          </w14:textFill>
        </w:rPr>
      </w:pPr>
    </w:p>
    <w:p w14:paraId="572B7061">
      <w:pPr>
        <w:pStyle w:val="108"/>
        <w:numPr>
          <w:ilvl w:val="0"/>
          <w:numId w:val="11"/>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14:textFill>
            <w14:solidFill>
              <w14:schemeClr w14:val="tx1"/>
            </w14:solidFill>
          </w14:textFill>
        </w:rPr>
      </w:pPr>
    </w:p>
    <w:p w14:paraId="4812DA95">
      <w:pPr>
        <w:pStyle w:val="108"/>
        <w:numPr>
          <w:ilvl w:val="0"/>
          <w:numId w:val="11"/>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14:textFill>
            <w14:solidFill>
              <w14:schemeClr w14:val="tx1"/>
            </w14:solidFill>
          </w14:textFill>
        </w:rPr>
      </w:pPr>
    </w:p>
    <w:p w14:paraId="2437120B">
      <w:pPr>
        <w:pStyle w:val="108"/>
        <w:numPr>
          <w:ilvl w:val="1"/>
          <w:numId w:val="11"/>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14:textFill>
            <w14:solidFill>
              <w14:schemeClr w14:val="tx1"/>
            </w14:solidFill>
          </w14:textFill>
        </w:rPr>
      </w:pPr>
    </w:p>
    <w:p w14:paraId="080D6315">
      <w:pPr>
        <w:pStyle w:val="108"/>
        <w:numPr>
          <w:ilvl w:val="1"/>
          <w:numId w:val="11"/>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14:textFill>
            <w14:solidFill>
              <w14:schemeClr w14:val="tx1"/>
            </w14:solidFill>
          </w14:textFill>
        </w:rPr>
      </w:pPr>
    </w:p>
    <w:p w14:paraId="19128BC9">
      <w:pPr>
        <w:pStyle w:val="108"/>
        <w:numPr>
          <w:ilvl w:val="2"/>
          <w:numId w:val="11"/>
        </w:numPr>
        <w:tabs>
          <w:tab w:val="left" w:pos="2035"/>
          <w:tab w:val="left" w:pos="2977"/>
        </w:tabs>
        <w:snapToGrid w:val="0"/>
        <w:spacing w:line="360" w:lineRule="auto"/>
        <w:ind w:firstLineChars="0"/>
        <w:rPr>
          <w:rFonts w:hint="eastAsia" w:ascii="宋体" w:hAnsi="宋体"/>
          <w:vanish/>
          <w:color w:val="000000" w:themeColor="text1"/>
          <w:sz w:val="24"/>
          <w:szCs w:val="24"/>
          <w14:textFill>
            <w14:solidFill>
              <w14:schemeClr w14:val="tx1"/>
            </w14:solidFill>
          </w14:textFill>
        </w:rPr>
      </w:pPr>
    </w:p>
    <w:p w14:paraId="0226EFAB">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14:textFill>
            <w14:solidFill>
              <w14:schemeClr w14:val="tx1"/>
            </w14:solidFill>
          </w14:textFill>
        </w:rPr>
      </w:pPr>
      <w:r>
        <w:rPr>
          <w:spacing w:val="4"/>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 46 号）、《关于印发中小企业划型标准规定的通知》（工信部联企业〔2011〕300  号）、《金融业企业划型标准规定》（〔2015〕309 号）等国务院批准的中小企业划分标准执行</w:t>
      </w:r>
      <w:r>
        <w:rPr>
          <w:rFonts w:ascii="宋体" w:hAnsi="宋体"/>
          <w:color w:val="000000" w:themeColor="text1"/>
          <w:sz w:val="24"/>
          <w14:textFill>
            <w14:solidFill>
              <w14:schemeClr w14:val="tx1"/>
            </w14:solidFill>
          </w14:textFill>
        </w:rPr>
        <w:t>。</w:t>
      </w:r>
    </w:p>
    <w:p w14:paraId="541DF912">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供应商提供的货物、工程或者服务符合下列情形的，享受中小企业扶持政策：</w:t>
      </w:r>
    </w:p>
    <w:p w14:paraId="0013DC0A">
      <w:pPr>
        <w:tabs>
          <w:tab w:val="left" w:pos="1980"/>
        </w:tabs>
        <w:snapToGrid w:val="0"/>
        <w:spacing w:line="360" w:lineRule="auto"/>
        <w:ind w:left="2835" w:leftChars="135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（1）在货物采购项目中</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货物由中小企业制造，即货物由中小企业生产且使用该中小企业商号或者注册商标；</w:t>
      </w:r>
    </w:p>
    <w:p w14:paraId="4F87A682">
      <w:pPr>
        <w:tabs>
          <w:tab w:val="left" w:pos="1980"/>
        </w:tabs>
        <w:snapToGrid w:val="0"/>
        <w:spacing w:line="360" w:lineRule="auto"/>
        <w:ind w:left="2835" w:leftChars="135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（2）在工程采购项目中，工程由中小企业承建，即工程施工单位为中小企业；</w:t>
      </w:r>
    </w:p>
    <w:p w14:paraId="209F6090">
      <w:pPr>
        <w:tabs>
          <w:tab w:val="left" w:pos="1980"/>
        </w:tabs>
        <w:snapToGrid w:val="0"/>
        <w:spacing w:line="360" w:lineRule="auto"/>
        <w:ind w:left="2835" w:leftChars="135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（3）在服务采购项目中，服务由中小企业承接，即提供服务的人员为中小企业依照《中华人民共和国劳动</w:t>
      </w:r>
      <w:r>
        <w:rPr>
          <w:rFonts w:hint="eastAsia" w:ascii="宋体" w:hAnsi="宋体"/>
          <w:color w:val="000000" w:themeColor="text1"/>
          <w:sz w:val="24"/>
          <w14:textFill>
            <w14:solidFill>
              <w14:schemeClr w14:val="tx1"/>
            </w14:solidFill>
          </w14:textFill>
        </w:rPr>
        <w:t>合同法</w:t>
      </w:r>
      <w:r>
        <w:rPr>
          <w:rFonts w:ascii="宋体" w:hAnsi="宋体"/>
          <w:color w:val="000000" w:themeColor="text1"/>
          <w:sz w:val="24"/>
          <w14:textFill>
            <w14:solidFill>
              <w14:schemeClr w14:val="tx1"/>
            </w14:solidFill>
          </w14:textFill>
        </w:rPr>
        <w:t>》订立劳动合同的从业人员。</w:t>
      </w:r>
    </w:p>
    <w:p w14:paraId="679E1585">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149356EB">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E241525">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spacing w:val="4"/>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ascii="宋体" w:hAnsi="宋体"/>
          <w:color w:val="000000" w:themeColor="text1"/>
          <w:sz w:val="24"/>
          <w14:textFill>
            <w14:solidFill>
              <w14:schemeClr w14:val="tx1"/>
            </w14:solidFill>
          </w14:textFill>
        </w:rPr>
        <w:t>。</w:t>
      </w:r>
    </w:p>
    <w:p w14:paraId="13EC62CE">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spacing w:val="4"/>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宋体" w:hAnsi="宋体"/>
          <w:color w:val="000000" w:themeColor="text1"/>
          <w:sz w:val="24"/>
          <w14:textFill>
            <w14:solidFill>
              <w14:schemeClr w14:val="tx1"/>
            </w14:solidFill>
          </w14:textFill>
        </w:rPr>
        <w:t>：</w:t>
      </w:r>
    </w:p>
    <w:p w14:paraId="7B12AADF">
      <w:pPr>
        <w:pStyle w:val="108"/>
        <w:numPr>
          <w:ilvl w:val="2"/>
          <w:numId w:val="11"/>
        </w:numPr>
        <w:tabs>
          <w:tab w:val="left" w:pos="2035"/>
          <w:tab w:val="left" w:pos="2977"/>
        </w:tabs>
        <w:snapToGrid w:val="0"/>
        <w:spacing w:line="360" w:lineRule="auto"/>
        <w:ind w:firstLineChars="0"/>
        <w:rPr>
          <w:rFonts w:hint="eastAsia" w:ascii="宋体" w:hAnsi="宋体"/>
          <w:vanish/>
          <w:color w:val="000000" w:themeColor="text1"/>
          <w:sz w:val="24"/>
          <w:szCs w:val="24"/>
          <w14:textFill>
            <w14:solidFill>
              <w14:schemeClr w14:val="tx1"/>
            </w14:solidFill>
          </w14:textFill>
        </w:rPr>
      </w:pPr>
    </w:p>
    <w:p w14:paraId="6E4FE572">
      <w:pPr>
        <w:pStyle w:val="108"/>
        <w:numPr>
          <w:ilvl w:val="2"/>
          <w:numId w:val="11"/>
        </w:numPr>
        <w:tabs>
          <w:tab w:val="left" w:pos="2035"/>
          <w:tab w:val="left" w:pos="2977"/>
        </w:tabs>
        <w:snapToGrid w:val="0"/>
        <w:spacing w:line="360" w:lineRule="auto"/>
        <w:ind w:firstLineChars="0"/>
        <w:rPr>
          <w:rFonts w:hint="eastAsia" w:ascii="宋体" w:hAnsi="宋体"/>
          <w:vanish/>
          <w:color w:val="000000" w:themeColor="text1"/>
          <w:sz w:val="24"/>
          <w:szCs w:val="24"/>
          <w14:textFill>
            <w14:solidFill>
              <w14:schemeClr w14:val="tx1"/>
            </w14:solidFill>
          </w14:textFill>
        </w:rPr>
      </w:pPr>
    </w:p>
    <w:p w14:paraId="4E06A2FB">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14:textFill>
            <w14:solidFill>
              <w14:schemeClr w14:val="tx1"/>
            </w14:solidFill>
          </w14:textFill>
        </w:rPr>
      </w:pPr>
      <w:r>
        <w:rPr>
          <w:spacing w:val="4"/>
          <w:sz w:val="24"/>
        </w:rPr>
        <w:t>安置的残疾人占本单位在职职工人数的比例不低于 25%（含25%）</w:t>
      </w:r>
      <w:r>
        <w:rPr>
          <w:rFonts w:hint="eastAsia"/>
          <w:spacing w:val="4"/>
          <w:sz w:val="24"/>
        </w:rPr>
        <w:t>，</w:t>
      </w:r>
      <w:r>
        <w:rPr>
          <w:spacing w:val="4"/>
          <w:sz w:val="24"/>
        </w:rPr>
        <w:t>并且安置的残疾人人数不少于10人（含10人）</w:t>
      </w:r>
      <w:r>
        <w:rPr>
          <w:rFonts w:ascii="宋体" w:hAnsi="宋体"/>
          <w:color w:val="000000" w:themeColor="text1"/>
          <w:sz w:val="24"/>
          <w14:textFill>
            <w14:solidFill>
              <w14:schemeClr w14:val="tx1"/>
            </w14:solidFill>
          </w14:textFill>
        </w:rPr>
        <w:t>；</w:t>
      </w:r>
    </w:p>
    <w:p w14:paraId="133D2A0F">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14:textFill>
            <w14:solidFill>
              <w14:schemeClr w14:val="tx1"/>
            </w14:solidFill>
          </w14:textFill>
        </w:rPr>
      </w:pPr>
      <w:r>
        <w:rPr>
          <w:spacing w:val="4"/>
          <w:sz w:val="24"/>
        </w:rPr>
        <w:t>依法与安置的每位残疾人签订了一年以上（含一年）的劳动合同或服务协议</w:t>
      </w:r>
      <w:r>
        <w:rPr>
          <w:rFonts w:ascii="宋体" w:hAnsi="宋体"/>
          <w:color w:val="000000" w:themeColor="text1"/>
          <w:sz w:val="24"/>
          <w14:textFill>
            <w14:solidFill>
              <w14:schemeClr w14:val="tx1"/>
            </w14:solidFill>
          </w14:textFill>
        </w:rPr>
        <w:t>；</w:t>
      </w:r>
    </w:p>
    <w:p w14:paraId="4E94FF36">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14:textFill>
            <w14:solidFill>
              <w14:schemeClr w14:val="tx1"/>
            </w14:solidFill>
          </w14:textFill>
        </w:rPr>
      </w:pPr>
      <w:r>
        <w:rPr>
          <w:spacing w:val="4"/>
          <w:sz w:val="24"/>
        </w:rPr>
        <w:t>为安置的每位残疾人按月足额缴纳了基本养老保险、基本医疗保险、失业保险、工伤保险和生育保险等社会保险费</w:t>
      </w:r>
      <w:r>
        <w:rPr>
          <w:rFonts w:ascii="宋体" w:hAnsi="宋体"/>
          <w:color w:val="000000" w:themeColor="text1"/>
          <w:sz w:val="24"/>
          <w14:textFill>
            <w14:solidFill>
              <w14:schemeClr w14:val="tx1"/>
            </w14:solidFill>
          </w14:textFill>
        </w:rPr>
        <w:t>；</w:t>
      </w:r>
    </w:p>
    <w:p w14:paraId="19A0C3AD">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14:textFill>
            <w14:solidFill>
              <w14:schemeClr w14:val="tx1"/>
            </w14:solidFill>
          </w14:textFill>
        </w:rPr>
      </w:pPr>
      <w:r>
        <w:rPr>
          <w:spacing w:val="4"/>
          <w:sz w:val="24"/>
        </w:rPr>
        <w:t>通过银行等金融机构向安置的每位残疾人，按月支付了不低于单位所在区县适用的经省级人民政府批准的月最低工资标准的工资</w:t>
      </w:r>
      <w:r>
        <w:rPr>
          <w:rFonts w:ascii="宋体" w:hAnsi="宋体"/>
          <w:color w:val="000000" w:themeColor="text1"/>
          <w:sz w:val="24"/>
          <w14:textFill>
            <w14:solidFill>
              <w14:schemeClr w14:val="tx1"/>
            </w14:solidFill>
          </w14:textFill>
        </w:rPr>
        <w:t>；</w:t>
      </w:r>
    </w:p>
    <w:p w14:paraId="2A667465">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14:textFill>
            <w14:solidFill>
              <w14:schemeClr w14:val="tx1"/>
            </w14:solidFill>
          </w14:textFill>
        </w:rPr>
      </w:pPr>
      <w:r>
        <w:rPr>
          <w:spacing w:val="4"/>
          <w:sz w:val="24"/>
        </w:rPr>
        <w:t>提供本单位制造的货物、承担的工程或者服务（以下简称产品），或者提供其他残疾人福利性单位制造的货物（不包括使用非残疾人福利性单位注册商标的货物）</w:t>
      </w:r>
      <w:r>
        <w:rPr>
          <w:rFonts w:ascii="宋体" w:hAnsi="宋体"/>
          <w:color w:val="000000" w:themeColor="text1"/>
          <w:sz w:val="24"/>
          <w14:textFill>
            <w14:solidFill>
              <w14:schemeClr w14:val="tx1"/>
            </w14:solidFill>
          </w14:textFill>
        </w:rPr>
        <w:t>；</w:t>
      </w:r>
    </w:p>
    <w:p w14:paraId="3D5791B1">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14:textFill>
            <w14:solidFill>
              <w14:schemeClr w14:val="tx1"/>
            </w14:solidFill>
          </w14:textFill>
        </w:rPr>
      </w:pPr>
      <w:r>
        <w:rPr>
          <w:spacing w:val="4"/>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r>
        <w:rPr>
          <w:rFonts w:ascii="宋体" w:hAnsi="宋体"/>
          <w:color w:val="000000" w:themeColor="text1"/>
          <w:sz w:val="24"/>
          <w14:textFill>
            <w14:solidFill>
              <w14:schemeClr w14:val="tx1"/>
            </w14:solidFill>
          </w14:textFill>
        </w:rPr>
        <w:t>。</w:t>
      </w:r>
    </w:p>
    <w:p w14:paraId="4B20CD29">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本项目是否专门面向中小企业预留采购份额见第一章《投标邀请》。</w:t>
      </w:r>
    </w:p>
    <w:p w14:paraId="55D2ABB4">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采购标的对应的中小企业划分标准所属行业见《投标人须知资料表》。</w:t>
      </w:r>
    </w:p>
    <w:p w14:paraId="39680BEF">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小微企业价格评审优惠的政策调整：见第四章《评标方法和评标标准》。</w:t>
      </w:r>
    </w:p>
    <w:p w14:paraId="75B2CE23">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spacing w:val="4"/>
          <w:sz w:val="24"/>
        </w:rPr>
        <w:t>政府采购节能产品、环境标志产</w:t>
      </w:r>
      <w:r>
        <w:rPr>
          <w:rFonts w:hint="eastAsia"/>
          <w:spacing w:val="4"/>
          <w:sz w:val="24"/>
        </w:rPr>
        <w:t>品</w:t>
      </w:r>
    </w:p>
    <w:p w14:paraId="1013327A">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spacing w:val="4"/>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Pr>
          <w:rFonts w:ascii="宋体" w:hAnsi="宋体"/>
          <w:color w:val="000000" w:themeColor="text1"/>
          <w:sz w:val="24"/>
          <w14:textFill>
            <w14:solidFill>
              <w14:schemeClr w14:val="tx1"/>
            </w14:solidFill>
          </w14:textFill>
        </w:rPr>
        <w:t>。</w:t>
      </w:r>
    </w:p>
    <w:p w14:paraId="11D39E42">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spacing w:val="4"/>
          <w:sz w:val="24"/>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r>
        <w:rPr>
          <w:rFonts w:hint="eastAsia"/>
          <w:spacing w:val="4"/>
          <w:sz w:val="24"/>
        </w:rPr>
        <w:t>。</w:t>
      </w:r>
    </w:p>
    <w:p w14:paraId="568873BF">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spacing w:val="4"/>
          <w:sz w:val="24"/>
        </w:rPr>
        <w:t>如本项目采购产品属于实施政府强制采购品目清单范围的节能产品，则投标人所报产品必须获得国家确定的认证机构出具的、处于有效期之内的节能产品认证证书，</w:t>
      </w:r>
      <w:r>
        <w:rPr>
          <w:b/>
          <w:bCs/>
          <w:spacing w:val="4"/>
          <w:sz w:val="24"/>
        </w:rPr>
        <w:t>否则投标无效</w:t>
      </w:r>
      <w:r>
        <w:rPr>
          <w:rFonts w:hint="eastAsia"/>
          <w:b/>
          <w:bCs/>
          <w:spacing w:val="4"/>
          <w:sz w:val="24"/>
        </w:rPr>
        <w:t>。</w:t>
      </w:r>
    </w:p>
    <w:p w14:paraId="5DED678F">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spacing w:val="4"/>
          <w:sz w:val="24"/>
        </w:rPr>
        <w:t>非政府强制采购的节能产品或环境标志产品，依据品目清单和认证证书实施政府优先采购。优先采购的具体规定见第四章《评标程序、评标方法和评标标准》（如涉及）</w:t>
      </w:r>
      <w:r>
        <w:rPr>
          <w:rFonts w:ascii="宋体" w:hAnsi="宋体"/>
          <w:color w:val="000000" w:themeColor="text1"/>
          <w:sz w:val="24"/>
          <w14:textFill>
            <w14:solidFill>
              <w14:schemeClr w14:val="tx1"/>
            </w14:solidFill>
          </w14:textFill>
        </w:rPr>
        <w:t>。</w:t>
      </w:r>
    </w:p>
    <w:p w14:paraId="5405B44C">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spacing w:val="4"/>
          <w:sz w:val="24"/>
        </w:rPr>
        <w:t>正版软件</w:t>
      </w:r>
    </w:p>
    <w:p w14:paraId="6C8A985E">
      <w:pPr>
        <w:numPr>
          <w:ilvl w:val="2"/>
          <w:numId w:val="10"/>
        </w:numPr>
        <w:tabs>
          <w:tab w:val="left" w:pos="2014"/>
        </w:tabs>
        <w:snapToGrid w:val="0"/>
        <w:spacing w:line="360" w:lineRule="auto"/>
        <w:rPr>
          <w:rFonts w:hint="eastAsia" w:ascii="宋体" w:hAnsi="宋体"/>
          <w:color w:val="000000" w:themeColor="text1"/>
          <w:sz w:val="24"/>
          <w14:textFill>
            <w14:solidFill>
              <w14:schemeClr w14:val="tx1"/>
            </w14:solidFill>
          </w14:textFill>
        </w:rPr>
      </w:pPr>
      <w:r>
        <w:rPr>
          <w:spacing w:val="4"/>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w:t>
      </w:r>
      <w:r>
        <w:rPr>
          <w:rFonts w:hint="eastAsia"/>
          <w:spacing w:val="4"/>
          <w:sz w:val="24"/>
        </w:rPr>
        <w:t>、</w:t>
      </w:r>
      <w:r>
        <w:rPr>
          <w:spacing w:val="4"/>
          <w:sz w:val="24"/>
        </w:rPr>
        <w:t>《国务院办公厅关于进一步做好政府机关使用正版软件工作的通知》（国办发〔2010〕47 号）、《财政部关于进一步做好政府机关使用正版软件工作的通知》（财预〔2010〕536 号）</w:t>
      </w:r>
    </w:p>
    <w:p w14:paraId="5DB3EC12">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spacing w:val="4"/>
          <w:sz w:val="24"/>
        </w:rPr>
        <w:t>网络安全专用产品</w:t>
      </w:r>
    </w:p>
    <w:p w14:paraId="49329BBC">
      <w:pPr>
        <w:numPr>
          <w:ilvl w:val="2"/>
          <w:numId w:val="10"/>
        </w:numPr>
        <w:tabs>
          <w:tab w:val="left" w:pos="2014"/>
        </w:tabs>
        <w:snapToGrid w:val="0"/>
        <w:spacing w:line="360" w:lineRule="auto"/>
        <w:rPr>
          <w:rFonts w:hint="eastAsia" w:ascii="宋体" w:hAnsi="宋体"/>
          <w:color w:val="000000" w:themeColor="text1"/>
          <w:sz w:val="24"/>
          <w14:textFill>
            <w14:solidFill>
              <w14:schemeClr w14:val="tx1"/>
            </w14:solidFill>
          </w14:textFill>
        </w:rPr>
      </w:pPr>
      <w:r>
        <w:rPr>
          <w:spacing w:val="4"/>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000000" w:themeColor="text1"/>
          <w:sz w:val="24"/>
          <w14:textFill>
            <w14:solidFill>
              <w14:schemeClr w14:val="tx1"/>
            </w14:solidFill>
          </w14:textFill>
        </w:rPr>
        <w:t>。</w:t>
      </w:r>
    </w:p>
    <w:p w14:paraId="160EE65E">
      <w:pPr>
        <w:numPr>
          <w:ilvl w:val="1"/>
          <w:numId w:val="10"/>
        </w:numPr>
        <w:tabs>
          <w:tab w:val="left" w:pos="1080"/>
          <w:tab w:val="left" w:pos="2014"/>
        </w:tabs>
        <w:snapToGrid w:val="0"/>
        <w:spacing w:line="360" w:lineRule="auto"/>
        <w:ind w:left="1080" w:hanging="720"/>
        <w:rPr>
          <w:spacing w:val="4"/>
          <w:sz w:val="24"/>
        </w:rPr>
      </w:pPr>
      <w:r>
        <w:rPr>
          <w:spacing w:val="4"/>
          <w:sz w:val="24"/>
        </w:rPr>
        <w:t>推广使用低挥发性有机化合物（VOCs）</w:t>
      </w:r>
    </w:p>
    <w:p w14:paraId="3E04E4D1">
      <w:pPr>
        <w:numPr>
          <w:ilvl w:val="2"/>
          <w:numId w:val="10"/>
        </w:numPr>
        <w:tabs>
          <w:tab w:val="left" w:pos="2014"/>
        </w:tabs>
        <w:snapToGrid w:val="0"/>
        <w:spacing w:line="360" w:lineRule="auto"/>
        <w:rPr>
          <w:spacing w:val="4"/>
          <w:sz w:val="24"/>
        </w:rPr>
      </w:pPr>
      <w:r>
        <w:rPr>
          <w:spacing w:val="4"/>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14:paraId="6C9FC7A3">
      <w:pPr>
        <w:numPr>
          <w:ilvl w:val="1"/>
          <w:numId w:val="10"/>
        </w:numPr>
        <w:tabs>
          <w:tab w:val="left" w:pos="1080"/>
          <w:tab w:val="left" w:pos="2014"/>
        </w:tabs>
        <w:snapToGrid w:val="0"/>
        <w:spacing w:line="360" w:lineRule="auto"/>
        <w:ind w:left="1080" w:hanging="720"/>
        <w:rPr>
          <w:spacing w:val="4"/>
          <w:sz w:val="24"/>
        </w:rPr>
      </w:pPr>
      <w:r>
        <w:rPr>
          <w:spacing w:val="4"/>
          <w:sz w:val="24"/>
        </w:rPr>
        <w:t>采购需求标准</w:t>
      </w:r>
    </w:p>
    <w:p w14:paraId="5350D656">
      <w:pPr>
        <w:numPr>
          <w:ilvl w:val="2"/>
          <w:numId w:val="10"/>
        </w:numPr>
        <w:tabs>
          <w:tab w:val="left" w:pos="2014"/>
        </w:tabs>
        <w:snapToGrid w:val="0"/>
        <w:spacing w:line="360" w:lineRule="auto"/>
        <w:rPr>
          <w:spacing w:val="4"/>
          <w:sz w:val="24"/>
        </w:rPr>
      </w:pPr>
      <w:r>
        <w:rPr>
          <w:spacing w:val="4"/>
          <w:sz w:val="24"/>
        </w:rPr>
        <w:t>商品包装、快递包装政府采购需求标准（试行）</w:t>
      </w:r>
    </w:p>
    <w:p w14:paraId="6A42BD65">
      <w:pPr>
        <w:tabs>
          <w:tab w:val="left" w:pos="2014"/>
        </w:tabs>
        <w:snapToGrid w:val="0"/>
        <w:spacing w:line="360" w:lineRule="auto"/>
        <w:ind w:left="1080"/>
        <w:rPr>
          <w:spacing w:val="4"/>
          <w:sz w:val="24"/>
        </w:rPr>
      </w:pPr>
      <w:r>
        <w:rPr>
          <w:spacing w:val="4"/>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AB13A19">
      <w:pPr>
        <w:numPr>
          <w:ilvl w:val="2"/>
          <w:numId w:val="10"/>
        </w:numPr>
        <w:tabs>
          <w:tab w:val="left" w:pos="2014"/>
        </w:tabs>
        <w:snapToGrid w:val="0"/>
        <w:spacing w:line="360" w:lineRule="auto"/>
        <w:rPr>
          <w:spacing w:val="4"/>
          <w:sz w:val="24"/>
        </w:rPr>
      </w:pPr>
      <w:r>
        <w:rPr>
          <w:spacing w:val="4"/>
          <w:sz w:val="24"/>
        </w:rPr>
        <w:t>其他政府采购需求标准</w:t>
      </w:r>
    </w:p>
    <w:p w14:paraId="1B281FEE">
      <w:pPr>
        <w:tabs>
          <w:tab w:val="left" w:pos="2014"/>
        </w:tabs>
        <w:snapToGrid w:val="0"/>
        <w:spacing w:line="360" w:lineRule="auto"/>
        <w:ind w:left="1080"/>
        <w:rPr>
          <w:spacing w:val="4"/>
          <w:sz w:val="24"/>
        </w:rPr>
      </w:pPr>
      <w:r>
        <w:rPr>
          <w:spacing w:val="4"/>
          <w:sz w:val="24"/>
        </w:rPr>
        <w:t>为贯彻落实《深化政府采购制度改革方案》有关要求，推动政府采购需求标准建设，财政部门会同有关部门制定发布的其他政府采购需求标准，本项目如涉及，则具体要求见第五章《采购需求》</w:t>
      </w:r>
      <w:r>
        <w:rPr>
          <w:rFonts w:hint="eastAsia"/>
          <w:spacing w:val="4"/>
          <w:sz w:val="24"/>
        </w:rPr>
        <w:t>。</w:t>
      </w:r>
    </w:p>
    <w:p w14:paraId="06D3B529">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投标费用</w:t>
      </w:r>
    </w:p>
    <w:p w14:paraId="36CF1518">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0DA08E08">
      <w:pPr>
        <w:tabs>
          <w:tab w:val="left" w:pos="1080"/>
        </w:tabs>
        <w:snapToGrid w:val="0"/>
        <w:spacing w:line="360" w:lineRule="auto"/>
        <w:ind w:left="1080"/>
        <w:rPr>
          <w:rFonts w:hint="eastAsia" w:ascii="宋体" w:hAnsi="宋体"/>
          <w:color w:val="000000" w:themeColor="text1"/>
          <w:sz w:val="28"/>
          <w14:textFill>
            <w14:solidFill>
              <w14:schemeClr w14:val="tx1"/>
            </w14:solidFill>
          </w14:textFill>
        </w:rPr>
      </w:pPr>
      <w:bookmarkStart w:id="173" w:name="_1.8_计量单位"/>
      <w:bookmarkEnd w:id="173"/>
    </w:p>
    <w:p w14:paraId="504EA58D">
      <w:pPr>
        <w:pStyle w:val="5"/>
        <w:ind w:firstLine="562"/>
        <w:rPr>
          <w:rFonts w:hint="eastAsia"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二   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387F0E0">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174" w:name="_Toc305158791"/>
      <w:bookmarkStart w:id="175" w:name="_Toc164608637"/>
      <w:bookmarkStart w:id="176" w:name="_Toc150774728"/>
      <w:bookmarkStart w:id="177" w:name="_Toc151190150"/>
      <w:bookmarkStart w:id="178" w:name="_Toc127151523"/>
      <w:bookmarkStart w:id="179" w:name="_Toc150509274"/>
      <w:bookmarkStart w:id="180" w:name="_Toc264969213"/>
      <w:bookmarkStart w:id="181" w:name="_Toc150480761"/>
      <w:bookmarkStart w:id="182" w:name="_Toc305158865"/>
      <w:bookmarkStart w:id="183" w:name="_Toc151193621"/>
      <w:bookmarkStart w:id="184" w:name="_Toc226337219"/>
      <w:bookmarkStart w:id="185" w:name="_Toc149720816"/>
      <w:bookmarkStart w:id="186" w:name="_Toc151193837"/>
      <w:bookmarkStart w:id="187" w:name="_Toc164229364"/>
      <w:bookmarkStart w:id="188" w:name="_Toc226965796"/>
      <w:bookmarkStart w:id="189" w:name="_Toc265228361"/>
      <w:bookmarkStart w:id="190" w:name="_Toc164229218"/>
      <w:bookmarkStart w:id="191" w:name="_Toc226965713"/>
      <w:bookmarkStart w:id="192" w:name="_Toc195842888"/>
      <w:bookmarkStart w:id="193" w:name="_Toc226309767"/>
      <w:bookmarkStart w:id="194" w:name="_Toc164608792"/>
      <w:bookmarkStart w:id="195" w:name="_Toc142311025"/>
      <w:bookmarkStart w:id="196" w:name="_Toc164351617"/>
      <w:bookmarkStart w:id="197" w:name="_Toc150774623"/>
      <w:bookmarkStart w:id="198" w:name="_Toc127151724"/>
      <w:bookmarkStart w:id="199" w:name="_Toc151193911"/>
      <w:bookmarkStart w:id="200" w:name="_Toc151193693"/>
      <w:bookmarkStart w:id="201" w:name="_Toc127161437"/>
      <w:bookmarkStart w:id="202" w:name="_Toc151193765"/>
      <w:bookmarkStart w:id="203" w:name="_Toc520356147"/>
      <w:r>
        <w:rPr>
          <w:rFonts w:ascii="宋体" w:hAnsi="宋体"/>
          <w:color w:val="000000" w:themeColor="text1"/>
          <w:sz w:val="24"/>
          <w14:textFill>
            <w14:solidFill>
              <w14:schemeClr w14:val="tx1"/>
            </w14:solidFill>
          </w14:textFill>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Fonts w:ascii="宋体" w:hAnsi="宋体"/>
          <w:color w:val="000000" w:themeColor="text1"/>
          <w:sz w:val="24"/>
          <w14:textFill>
            <w14:solidFill>
              <w14:schemeClr w14:val="tx1"/>
            </w14:solidFill>
          </w14:textFill>
        </w:rPr>
        <w:t>成</w:t>
      </w:r>
    </w:p>
    <w:p w14:paraId="7A4F7EB8">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招标文件包括以下部分：</w:t>
      </w:r>
    </w:p>
    <w:p w14:paraId="1EDCD2A3">
      <w:pPr>
        <w:numPr>
          <w:ilvl w:val="0"/>
          <w:numId w:val="12"/>
        </w:numPr>
        <w:tabs>
          <w:tab w:val="left" w:pos="1980"/>
          <w:tab w:val="left" w:pos="2520"/>
        </w:tabs>
        <w:snapToGrid w:val="0"/>
        <w:spacing w:line="360" w:lineRule="auto"/>
        <w:ind w:left="1440" w:firstLine="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投标邀请</w:t>
      </w:r>
    </w:p>
    <w:p w14:paraId="3B07B251">
      <w:pPr>
        <w:numPr>
          <w:ilvl w:val="0"/>
          <w:numId w:val="12"/>
        </w:numPr>
        <w:tabs>
          <w:tab w:val="left" w:pos="1980"/>
          <w:tab w:val="left" w:pos="2520"/>
        </w:tabs>
        <w:snapToGrid w:val="0"/>
        <w:spacing w:line="360" w:lineRule="auto"/>
        <w:ind w:left="1440" w:firstLine="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投标人须知</w:t>
      </w:r>
    </w:p>
    <w:p w14:paraId="44988326">
      <w:pPr>
        <w:numPr>
          <w:ilvl w:val="0"/>
          <w:numId w:val="12"/>
        </w:numPr>
        <w:tabs>
          <w:tab w:val="left" w:pos="1980"/>
          <w:tab w:val="left" w:pos="2520"/>
        </w:tabs>
        <w:snapToGrid w:val="0"/>
        <w:spacing w:line="360" w:lineRule="auto"/>
        <w:ind w:left="1440" w:firstLine="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资格审查</w:t>
      </w:r>
    </w:p>
    <w:p w14:paraId="2A111697">
      <w:pPr>
        <w:numPr>
          <w:ilvl w:val="0"/>
          <w:numId w:val="12"/>
        </w:numPr>
        <w:tabs>
          <w:tab w:val="left" w:pos="1980"/>
          <w:tab w:val="left" w:pos="2520"/>
        </w:tabs>
        <w:snapToGrid w:val="0"/>
        <w:spacing w:line="360" w:lineRule="auto"/>
        <w:ind w:left="1440" w:firstLine="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评标程序、评标方法和评标标准</w:t>
      </w:r>
    </w:p>
    <w:p w14:paraId="1639B6D6">
      <w:pPr>
        <w:numPr>
          <w:ilvl w:val="0"/>
          <w:numId w:val="12"/>
        </w:numPr>
        <w:tabs>
          <w:tab w:val="left" w:pos="1980"/>
          <w:tab w:val="left" w:pos="2520"/>
        </w:tabs>
        <w:snapToGrid w:val="0"/>
        <w:spacing w:line="360" w:lineRule="auto"/>
        <w:ind w:left="1440" w:firstLine="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采购需求</w:t>
      </w:r>
    </w:p>
    <w:p w14:paraId="16D5CDDE">
      <w:pPr>
        <w:numPr>
          <w:ilvl w:val="0"/>
          <w:numId w:val="12"/>
        </w:numPr>
        <w:tabs>
          <w:tab w:val="left" w:pos="1980"/>
          <w:tab w:val="left" w:pos="2520"/>
        </w:tabs>
        <w:snapToGrid w:val="0"/>
        <w:spacing w:line="360" w:lineRule="auto"/>
        <w:ind w:left="1440" w:firstLine="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拟签订的合同文本</w:t>
      </w:r>
    </w:p>
    <w:p w14:paraId="67E7E1E3">
      <w:pPr>
        <w:numPr>
          <w:ilvl w:val="0"/>
          <w:numId w:val="12"/>
        </w:numPr>
        <w:tabs>
          <w:tab w:val="left" w:pos="1980"/>
          <w:tab w:val="left" w:pos="2520"/>
        </w:tabs>
        <w:snapToGrid w:val="0"/>
        <w:spacing w:line="360" w:lineRule="auto"/>
        <w:ind w:left="1440" w:firstLine="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投标文件格式</w:t>
      </w:r>
    </w:p>
    <w:p w14:paraId="5D056954">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rFonts w:ascii="宋体" w:hAnsi="宋体"/>
          <w:b/>
          <w:color w:val="000000" w:themeColor="text1"/>
          <w:sz w:val="24"/>
          <w14:textFill>
            <w14:solidFill>
              <w14:schemeClr w14:val="tx1"/>
            </w14:solidFill>
          </w14:textFill>
        </w:rPr>
        <w:t>投标无效</w:t>
      </w:r>
      <w:r>
        <w:rPr>
          <w:rFonts w:ascii="宋体" w:hAnsi="宋体"/>
          <w:color w:val="000000" w:themeColor="text1"/>
          <w:sz w:val="24"/>
          <w14:textFill>
            <w14:solidFill>
              <w14:schemeClr w14:val="tx1"/>
            </w14:solidFill>
          </w14:textFill>
        </w:rPr>
        <w:t>。</w:t>
      </w:r>
    </w:p>
    <w:p w14:paraId="4E5827A8">
      <w:pPr>
        <w:numPr>
          <w:ilvl w:val="0"/>
          <w:numId w:val="10"/>
        </w:numPr>
        <w:tabs>
          <w:tab w:val="left" w:pos="1080"/>
          <w:tab w:val="left" w:pos="2014"/>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对招标文件的澄清或修改</w:t>
      </w:r>
    </w:p>
    <w:p w14:paraId="19BEE577">
      <w:pPr>
        <w:numPr>
          <w:ilvl w:val="1"/>
          <w:numId w:val="10"/>
        </w:numPr>
        <w:tabs>
          <w:tab w:val="left" w:pos="1080"/>
          <w:tab w:val="left" w:pos="1561"/>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593C7D52">
      <w:pPr>
        <w:numPr>
          <w:ilvl w:val="1"/>
          <w:numId w:val="10"/>
        </w:numPr>
        <w:tabs>
          <w:tab w:val="left" w:pos="1080"/>
          <w:tab w:val="left" w:pos="1561"/>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59397F96">
      <w:pPr>
        <w:numPr>
          <w:ilvl w:val="1"/>
          <w:numId w:val="10"/>
        </w:numPr>
        <w:tabs>
          <w:tab w:val="left" w:pos="1080"/>
          <w:tab w:val="left" w:pos="1561"/>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377802B">
      <w:pPr>
        <w:tabs>
          <w:tab w:val="left" w:pos="1080"/>
          <w:tab w:val="left" w:pos="1561"/>
        </w:tabs>
        <w:snapToGrid w:val="0"/>
        <w:spacing w:line="360" w:lineRule="auto"/>
        <w:ind w:left="1080"/>
        <w:rPr>
          <w:rFonts w:hint="eastAsia" w:ascii="宋体" w:hAnsi="宋体"/>
          <w:color w:val="000000" w:themeColor="text1"/>
          <w:sz w:val="28"/>
          <w14:textFill>
            <w14:solidFill>
              <w14:schemeClr w14:val="tx1"/>
            </w14:solidFill>
          </w14:textFill>
        </w:rPr>
      </w:pPr>
      <w:bookmarkStart w:id="204" w:name="_Toc516367020"/>
      <w:bookmarkStart w:id="205" w:name="_Toc150774731"/>
      <w:bookmarkStart w:id="206" w:name="_Toc151193768"/>
      <w:bookmarkStart w:id="207" w:name="_Toc520356150"/>
      <w:bookmarkStart w:id="208" w:name="_Toc226965716"/>
      <w:bookmarkStart w:id="209" w:name="_Toc264969216"/>
      <w:bookmarkStart w:id="210" w:name="_Toc305158794"/>
      <w:bookmarkStart w:id="211" w:name="_Toc150509277"/>
      <w:bookmarkStart w:id="212" w:name="_Toc151193914"/>
      <w:bookmarkStart w:id="213" w:name="_Toc142311028"/>
      <w:bookmarkStart w:id="214" w:name="_Toc150774626"/>
      <w:bookmarkStart w:id="215" w:name="_Toc226337222"/>
      <w:bookmarkStart w:id="216" w:name="_Toc151190153"/>
      <w:bookmarkStart w:id="217" w:name="_Toc226965799"/>
      <w:bookmarkStart w:id="218" w:name="_Toc151193624"/>
      <w:bookmarkStart w:id="219" w:name="_Toc305158868"/>
      <w:bookmarkStart w:id="220" w:name="_Toc195842891"/>
      <w:bookmarkStart w:id="221" w:name="_Toc265228364"/>
      <w:bookmarkStart w:id="222" w:name="_Toc151193696"/>
      <w:bookmarkStart w:id="223" w:name="_Toc127151526"/>
      <w:bookmarkStart w:id="224" w:name="_Toc151193840"/>
      <w:bookmarkStart w:id="225" w:name="_Toc150480764"/>
      <w:bookmarkStart w:id="226" w:name="_Toc226309770"/>
    </w:p>
    <w:p w14:paraId="7EA732DB">
      <w:pPr>
        <w:pStyle w:val="5"/>
        <w:ind w:firstLine="562"/>
        <w:rPr>
          <w:rFonts w:hint="eastAsia"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三   投标文件</w:t>
      </w:r>
      <w:bookmarkEnd w:id="204"/>
      <w:r>
        <w:rPr>
          <w:rFonts w:ascii="宋体" w:hAnsi="宋体"/>
          <w:color w:val="000000" w:themeColor="text1"/>
          <w:sz w:val="28"/>
          <w14:textFill>
            <w14:solidFill>
              <w14:schemeClr w14:val="tx1"/>
            </w14:solidFill>
          </w14:textFill>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48AC69F">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227" w:name="_Toc164229368"/>
      <w:bookmarkStart w:id="228" w:name="_Toc151190154"/>
      <w:bookmarkStart w:id="229" w:name="_Toc226309771"/>
      <w:bookmarkStart w:id="230" w:name="_Toc195842892"/>
      <w:bookmarkStart w:id="231" w:name="_Toc151193769"/>
      <w:bookmarkStart w:id="232" w:name="_Toc226965800"/>
      <w:bookmarkStart w:id="233" w:name="_Toc150509278"/>
      <w:bookmarkStart w:id="234" w:name="_Toc150480765"/>
      <w:bookmarkStart w:id="235" w:name="_Toc127151728"/>
      <w:bookmarkStart w:id="236" w:name="_Toc127151527"/>
      <w:bookmarkStart w:id="237" w:name="_Toc265228365"/>
      <w:bookmarkStart w:id="238" w:name="_Toc264969217"/>
      <w:bookmarkStart w:id="239" w:name="_Toc149720820"/>
      <w:bookmarkStart w:id="240" w:name="_Toc142311029"/>
      <w:bookmarkStart w:id="241" w:name="_Toc150774732"/>
      <w:bookmarkStart w:id="242" w:name="_Toc151193915"/>
      <w:bookmarkStart w:id="243" w:name="_Toc164229222"/>
      <w:bookmarkStart w:id="244" w:name="_Toc151193841"/>
      <w:bookmarkStart w:id="245" w:name="_Toc226337223"/>
      <w:bookmarkStart w:id="246" w:name="_Toc127161441"/>
      <w:bookmarkStart w:id="247" w:name="_Toc226965717"/>
      <w:bookmarkStart w:id="248" w:name="_Toc151193697"/>
      <w:bookmarkStart w:id="249" w:name="_Toc164608796"/>
      <w:bookmarkStart w:id="250" w:name="_Toc151193625"/>
      <w:bookmarkStart w:id="251" w:name="_Toc305158869"/>
      <w:bookmarkStart w:id="252" w:name="_Toc164351621"/>
      <w:bookmarkStart w:id="253" w:name="_Toc305158795"/>
      <w:bookmarkStart w:id="254" w:name="_Toc150774627"/>
      <w:bookmarkStart w:id="255" w:name="_Toc516367021"/>
      <w:bookmarkStart w:id="256" w:name="_Toc164608641"/>
      <w:bookmarkStart w:id="257" w:name="_Toc520356151"/>
      <w:r>
        <w:rPr>
          <w:rFonts w:ascii="宋体" w:hAnsi="宋体"/>
          <w:color w:val="000000" w:themeColor="text1"/>
          <w:sz w:val="24"/>
          <w14:textFill>
            <w14:solidFill>
              <w14:schemeClr w14:val="tx1"/>
            </w14:solidFill>
          </w14:textFill>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rFonts w:ascii="宋体" w:hAnsi="宋体"/>
          <w:color w:val="000000" w:themeColor="text1"/>
          <w:sz w:val="24"/>
          <w14:textFill>
            <w14:solidFill>
              <w14:schemeClr w14:val="tx1"/>
            </w14:solidFill>
          </w14:textFill>
        </w:rPr>
        <w:t>及投标语言</w:t>
      </w:r>
    </w:p>
    <w:p w14:paraId="39B27708">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000000" w:themeColor="text1"/>
          <w:sz w:val="24"/>
          <w14:textFill>
            <w14:solidFill>
              <w14:schemeClr w14:val="tx1"/>
            </w14:solidFill>
          </w14:textFill>
        </w:rPr>
        <w:t>无效投标</w:t>
      </w:r>
      <w:r>
        <w:rPr>
          <w:rFonts w:ascii="宋体" w:hAnsi="宋体"/>
          <w:color w:val="000000" w:themeColor="text1"/>
          <w:sz w:val="24"/>
          <w14:textFill>
            <w14:solidFill>
              <w14:schemeClr w14:val="tx1"/>
            </w14:solidFill>
          </w14:textFill>
        </w:rPr>
        <w:t>。</w:t>
      </w:r>
    </w:p>
    <w:p w14:paraId="5421A6A2">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除招标文件有特殊要求外，本项目投标所使用的计量单位，应采用中华人民共和国法定计量单位。</w:t>
      </w:r>
    </w:p>
    <w:p w14:paraId="09F9826F">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1FE416">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258" w:name="_Ref467306195"/>
      <w:bookmarkStart w:id="259" w:name="_Ref467306676"/>
      <w:bookmarkStart w:id="260" w:name="_Toc516367022"/>
      <w:bookmarkStart w:id="261" w:name="_Toc164608797"/>
      <w:bookmarkStart w:id="262" w:name="_Toc151190155"/>
      <w:bookmarkStart w:id="263" w:name="_Toc520356152"/>
      <w:bookmarkStart w:id="264" w:name="_Toc264969218"/>
      <w:bookmarkStart w:id="265" w:name="_Toc149720821"/>
      <w:bookmarkStart w:id="266" w:name="_Toc150480766"/>
      <w:bookmarkStart w:id="267" w:name="_Toc164229369"/>
      <w:bookmarkStart w:id="268" w:name="_Toc142311030"/>
      <w:bookmarkStart w:id="269" w:name="_Toc150509279"/>
      <w:bookmarkStart w:id="270" w:name="_Toc226965718"/>
      <w:bookmarkStart w:id="271" w:name="_Toc265228366"/>
      <w:bookmarkStart w:id="272" w:name="_Toc164608642"/>
      <w:bookmarkStart w:id="273" w:name="_Toc305158796"/>
      <w:bookmarkStart w:id="274" w:name="_Toc195842893"/>
      <w:bookmarkStart w:id="275" w:name="_Toc151193842"/>
      <w:bookmarkStart w:id="276" w:name="_Toc127151729"/>
      <w:bookmarkStart w:id="277" w:name="_Toc127151528"/>
      <w:bookmarkStart w:id="278" w:name="_Toc151193916"/>
      <w:bookmarkStart w:id="279" w:name="_Toc164351622"/>
      <w:bookmarkStart w:id="280" w:name="_Toc127161442"/>
      <w:bookmarkStart w:id="281" w:name="_Toc305158870"/>
      <w:bookmarkStart w:id="282" w:name="_Toc151193698"/>
      <w:bookmarkStart w:id="283" w:name="_Toc150774733"/>
      <w:bookmarkStart w:id="284" w:name="_Toc226337224"/>
      <w:bookmarkStart w:id="285" w:name="_Toc226309772"/>
      <w:bookmarkStart w:id="286" w:name="_Toc164229223"/>
      <w:bookmarkStart w:id="287" w:name="_Toc150774628"/>
      <w:bookmarkStart w:id="288" w:name="_Toc151193626"/>
      <w:bookmarkStart w:id="289" w:name="_Toc226965801"/>
      <w:bookmarkStart w:id="290" w:name="_Toc151193770"/>
      <w:r>
        <w:rPr>
          <w:rFonts w:ascii="宋体" w:hAnsi="宋体"/>
          <w:color w:val="000000" w:themeColor="text1"/>
          <w:sz w:val="24"/>
          <w14:textFill>
            <w14:solidFill>
              <w14:schemeClr w14:val="tx1"/>
            </w14:solidFill>
          </w14:textFill>
        </w:rPr>
        <w:t>投标文件</w:t>
      </w:r>
      <w:bookmarkEnd w:id="258"/>
      <w:bookmarkEnd w:id="259"/>
      <w:bookmarkEnd w:id="260"/>
      <w:r>
        <w:rPr>
          <w:rFonts w:ascii="宋体" w:hAnsi="宋体"/>
          <w:color w:val="000000" w:themeColor="text1"/>
          <w:sz w:val="24"/>
          <w14:textFill>
            <w14:solidFill>
              <w14:schemeClr w14:val="tx1"/>
            </w14:solidFill>
          </w14:textFill>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A242E7B">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bookmarkStart w:id="291" w:name="_Ref467052588"/>
      <w:r>
        <w:rPr>
          <w:rFonts w:ascii="宋体" w:hAnsi="宋体"/>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12AA1477">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投标文件份数：见</w:t>
      </w:r>
      <w:r>
        <w:rPr>
          <w:rFonts w:ascii="宋体" w:hAnsi="宋体"/>
          <w:color w:val="000000" w:themeColor="text1"/>
          <w:sz w:val="24"/>
          <w14:textFill>
            <w14:solidFill>
              <w14:schemeClr w14:val="tx1"/>
            </w14:solidFill>
          </w14:textFill>
        </w:rPr>
        <w:t>《投标人须知资料表》</w:t>
      </w:r>
      <w:r>
        <w:rPr>
          <w:rFonts w:hint="eastAsia" w:ascii="宋体" w:hAnsi="宋体"/>
          <w:color w:val="000000" w:themeColor="text1"/>
          <w:sz w:val="24"/>
          <w14:textFill>
            <w14:solidFill>
              <w14:schemeClr w14:val="tx1"/>
            </w14:solidFill>
          </w14:textFill>
        </w:rPr>
        <w:t>。</w:t>
      </w:r>
    </w:p>
    <w:p w14:paraId="68FF1C23">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①《资格证明文件》、《商务技术文件》需单独胶装成册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②投标文件电子版应单独密封、投标文件另封装在1个或多个密封包内。</w:t>
      </w:r>
      <w:r>
        <w:rPr>
          <w:rFonts w:hint="eastAsia" w:ascii="宋体" w:hAnsi="宋体" w:cs="宋体"/>
          <w:color w:val="000000" w:themeColor="text1"/>
          <w:sz w:val="24"/>
          <w14:textFill>
            <w14:solidFill>
              <w14:schemeClr w14:val="tx1"/>
            </w14:solidFill>
          </w14:textFill>
        </w:rPr>
        <w:t>③</w:t>
      </w:r>
      <w:r>
        <w:rPr>
          <w:rFonts w:hint="eastAsia" w:ascii="宋体" w:hAnsi="宋体"/>
          <w:color w:val="000000" w:themeColor="text1"/>
          <w:sz w:val="24"/>
          <w14:textFill>
            <w14:solidFill>
              <w14:schemeClr w14:val="tx1"/>
            </w14:solidFill>
          </w14:textFill>
        </w:rPr>
        <w:t>所有密封包应分别密封、同时提交。密封处须加盖投标人公章，或由法定代表人（负责人）或授权代表盖章或签字。</w:t>
      </w:r>
    </w:p>
    <w:p w14:paraId="09450D89">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密封外包装上均应标明：</w:t>
      </w:r>
    </w:p>
    <w:p w14:paraId="2A7D8F23">
      <w:pPr>
        <w:tabs>
          <w:tab w:val="left" w:pos="1980"/>
        </w:tabs>
        <w:snapToGrid w:val="0"/>
        <w:spacing w:line="360" w:lineRule="auto"/>
        <w:ind w:left="19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（1）根据封装内容分别标明：“投标文件电子版”/“投标文件”</w:t>
      </w:r>
    </w:p>
    <w:p w14:paraId="62B3EF46">
      <w:pPr>
        <w:tabs>
          <w:tab w:val="left" w:pos="1980"/>
        </w:tabs>
        <w:snapToGrid w:val="0"/>
        <w:spacing w:line="360" w:lineRule="auto"/>
        <w:ind w:left="19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（2）招标项目名称：（项目名称）</w:t>
      </w:r>
    </w:p>
    <w:p w14:paraId="2221ADDE">
      <w:pPr>
        <w:tabs>
          <w:tab w:val="left" w:pos="1980"/>
        </w:tabs>
        <w:snapToGrid w:val="0"/>
        <w:spacing w:line="360" w:lineRule="auto"/>
        <w:ind w:left="19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（3）项目编号/包号：（项目编号/包号）</w:t>
      </w:r>
    </w:p>
    <w:p w14:paraId="5DBA9623">
      <w:pPr>
        <w:tabs>
          <w:tab w:val="left" w:pos="1980"/>
        </w:tabs>
        <w:snapToGrid w:val="0"/>
        <w:spacing w:line="360" w:lineRule="auto"/>
        <w:ind w:left="19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（4）投标人名称：</w:t>
      </w:r>
    </w:p>
    <w:p w14:paraId="14C3CF28">
      <w:pPr>
        <w:snapToGrid w:val="0"/>
        <w:spacing w:line="360" w:lineRule="auto"/>
        <w:ind w:left="19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（5）“（招标文件规定的开标日期、时间）之前不得启封”的字样。</w:t>
      </w:r>
    </w:p>
    <w:p w14:paraId="24A1B1D0">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对于招标文件中标记了“实质性格式”文件的，</w:t>
      </w:r>
      <w:r>
        <w:rPr>
          <w:rFonts w:ascii="宋体" w:hAnsi="宋体"/>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000000" w:themeColor="text1"/>
          <w:kern w:val="0"/>
          <w:sz w:val="24"/>
          <w14:textFill>
            <w14:solidFill>
              <w14:schemeClr w14:val="tx1"/>
            </w14:solidFill>
          </w14:textFill>
        </w:rPr>
        <w:t>否则</w:t>
      </w:r>
      <w:r>
        <w:rPr>
          <w:rFonts w:ascii="宋体" w:hAnsi="宋体"/>
          <w:b/>
          <w:color w:val="000000" w:themeColor="text1"/>
          <w:kern w:val="0"/>
          <w:sz w:val="24"/>
          <w14:textFill>
            <w14:solidFill>
              <w14:schemeClr w14:val="tx1"/>
            </w14:solidFill>
          </w14:textFill>
        </w:rPr>
        <w:t>投标无效</w:t>
      </w:r>
      <w:r>
        <w:rPr>
          <w:rFonts w:ascii="宋体" w:hAnsi="宋体"/>
          <w:color w:val="000000" w:themeColor="text1"/>
          <w:kern w:val="0"/>
          <w:sz w:val="24"/>
          <w14:textFill>
            <w14:solidFill>
              <w14:schemeClr w14:val="tx1"/>
            </w14:solidFill>
          </w14:textFill>
        </w:rPr>
        <w:t>。未标记“实质性格式”的文件和招标文件未提供格式的内容，可由投标人自行编写。</w:t>
      </w:r>
    </w:p>
    <w:p w14:paraId="0DBE9FDC">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第四章《评标程序、评标方法和评标标准》中涉及的证明文件。</w:t>
      </w:r>
    </w:p>
    <w:p w14:paraId="59B7B3F6">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A668EFD">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投标人认为应附的其他材料。</w:t>
      </w:r>
      <w:bookmarkEnd w:id="291"/>
    </w:p>
    <w:p w14:paraId="471B315F">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292" w:name="_Toc127151530"/>
      <w:bookmarkStart w:id="293" w:name="_Toc150480768"/>
      <w:bookmarkStart w:id="294" w:name="_Toc164608799"/>
      <w:bookmarkStart w:id="295" w:name="_Toc151193844"/>
      <w:bookmarkStart w:id="296" w:name="_Toc150774630"/>
      <w:bookmarkStart w:id="297" w:name="_Toc150774735"/>
      <w:bookmarkStart w:id="298" w:name="_Toc520356155"/>
      <w:bookmarkStart w:id="299" w:name="_Toc151193628"/>
      <w:bookmarkStart w:id="300" w:name="_Toc151190157"/>
      <w:bookmarkStart w:id="301" w:name="_Toc150509281"/>
      <w:bookmarkStart w:id="302" w:name="_Toc151193918"/>
      <w:bookmarkStart w:id="303" w:name="_Toc164351624"/>
      <w:bookmarkStart w:id="304" w:name="_Toc195842895"/>
      <w:bookmarkStart w:id="305" w:name="_Toc127161444"/>
      <w:bookmarkStart w:id="306" w:name="_Toc151193700"/>
      <w:bookmarkStart w:id="307" w:name="_Toc149720823"/>
      <w:bookmarkStart w:id="308" w:name="_Toc164229371"/>
      <w:bookmarkStart w:id="309" w:name="_Toc164608644"/>
      <w:bookmarkStart w:id="310" w:name="_Toc151193772"/>
      <w:bookmarkStart w:id="311" w:name="_Toc142311032"/>
      <w:bookmarkStart w:id="312" w:name="_Toc127151731"/>
      <w:bookmarkStart w:id="313" w:name="_Toc164229225"/>
      <w:r>
        <w:rPr>
          <w:rFonts w:ascii="宋体" w:hAnsi="宋体"/>
          <w:color w:val="000000" w:themeColor="text1"/>
          <w:sz w:val="24"/>
          <w14:textFill>
            <w14:solidFill>
              <w14:schemeClr w14:val="tx1"/>
            </w14:solidFill>
          </w14:textFill>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71461184">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所有投标均以人民币报价。</w:t>
      </w:r>
    </w:p>
    <w:p w14:paraId="46D21005">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投标人的报价应包括为完成本项目所发生的一切费用和税费，招标人将不再支付报价以外的任何费用。</w:t>
      </w:r>
      <w:r>
        <w:rPr>
          <w:rFonts w:hint="eastAsia" w:ascii="宋体" w:hAnsi="宋体"/>
          <w:color w:val="000000" w:themeColor="text1"/>
          <w:sz w:val="24"/>
          <w14:textFill>
            <w14:solidFill>
              <w14:schemeClr w14:val="tx1"/>
            </w14:solidFill>
          </w14:textFill>
        </w:rPr>
        <w:t>投标人的报价应包括但不限于下列内容，《投标人须知资料表》中有特殊规定的，从其规定。</w:t>
      </w:r>
    </w:p>
    <w:p w14:paraId="2D59092E">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7740CD3">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按照招标文件要求完成本项目的全部相关服务费用。 </w:t>
      </w:r>
    </w:p>
    <w:p w14:paraId="7432A77C">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采购人不得向供应商索要或者接受其给予的赠品、回扣或者与采购无关的其他商品、服务。</w:t>
      </w:r>
    </w:p>
    <w:p w14:paraId="2B1DBB45">
      <w:pPr>
        <w:numPr>
          <w:ilvl w:val="1"/>
          <w:numId w:val="10"/>
        </w:numPr>
        <w:tabs>
          <w:tab w:val="left" w:pos="1080"/>
          <w:tab w:val="left" w:pos="2014"/>
        </w:tabs>
        <w:snapToGrid w:val="0"/>
        <w:spacing w:line="360" w:lineRule="auto"/>
        <w:ind w:left="1080" w:hanging="720"/>
        <w:rPr>
          <w:rFonts w:hint="eastAsia" w:ascii="宋体" w:hAnsi="宋体"/>
          <w:color w:val="000000" w:themeColor="text1"/>
          <w:sz w:val="24"/>
          <w14:textFill>
            <w14:solidFill>
              <w14:schemeClr w14:val="tx1"/>
            </w14:solidFill>
          </w14:textFill>
        </w:rPr>
      </w:pPr>
      <w:r>
        <w:rPr>
          <w:rFonts w:hint="eastAsia" w:ascii="FZSSK--GBK1-0" w:hAnsi="FZSSK--GBK1-0" w:eastAsia="FZSSK--GBK1-0"/>
          <w:sz w:val="24"/>
        </w:rPr>
        <w:t>投标人不能提供任何有选择性或可调整的报价（招标文件另有规定的除外）</w:t>
      </w:r>
      <w:r>
        <w:rPr>
          <w:rFonts w:ascii="宋体" w:hAnsi="宋体"/>
          <w:color w:val="000000" w:themeColor="text1"/>
          <w:sz w:val="24"/>
          <w14:textFill>
            <w14:solidFill>
              <w14:schemeClr w14:val="tx1"/>
            </w14:solidFill>
          </w14:textFill>
        </w:rPr>
        <w:t>，否则其</w:t>
      </w:r>
      <w:r>
        <w:rPr>
          <w:rFonts w:ascii="宋体" w:hAnsi="宋体"/>
          <w:b/>
          <w:color w:val="000000" w:themeColor="text1"/>
          <w:sz w:val="24"/>
          <w14:textFill>
            <w14:solidFill>
              <w14:schemeClr w14:val="tx1"/>
            </w14:solidFill>
          </w14:textFill>
        </w:rPr>
        <w:t>投标无效</w:t>
      </w:r>
      <w:r>
        <w:rPr>
          <w:rFonts w:ascii="宋体" w:hAnsi="宋体"/>
          <w:color w:val="000000" w:themeColor="text1"/>
          <w:sz w:val="24"/>
          <w14:textFill>
            <w14:solidFill>
              <w14:schemeClr w14:val="tx1"/>
            </w14:solidFill>
          </w14:textFill>
        </w:rPr>
        <w:t>。</w:t>
      </w:r>
    </w:p>
    <w:p w14:paraId="0112F6BB">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314" w:name="_Ref467306513"/>
      <w:bookmarkStart w:id="315" w:name="_Toc164229226"/>
      <w:bookmarkStart w:id="316" w:name="_Toc150774736"/>
      <w:bookmarkStart w:id="317" w:name="_Toc305158873"/>
      <w:bookmarkStart w:id="318" w:name="_Toc142311033"/>
      <w:bookmarkStart w:id="319" w:name="_Toc164608800"/>
      <w:bookmarkStart w:id="320" w:name="_Toc226309775"/>
      <w:bookmarkStart w:id="321" w:name="_Toc151193701"/>
      <w:bookmarkStart w:id="322" w:name="_Toc226965721"/>
      <w:bookmarkStart w:id="323" w:name="_Toc127161445"/>
      <w:bookmarkStart w:id="324" w:name="_Toc149720824"/>
      <w:bookmarkStart w:id="325" w:name="_Toc127151732"/>
      <w:bookmarkStart w:id="326" w:name="_Toc264969221"/>
      <w:bookmarkStart w:id="327" w:name="_Toc164608645"/>
      <w:bookmarkStart w:id="328" w:name="_Toc164351625"/>
      <w:bookmarkStart w:id="329" w:name="_Toc164229372"/>
      <w:bookmarkStart w:id="330" w:name="_Toc226965804"/>
      <w:bookmarkStart w:id="331" w:name="_Toc195842896"/>
      <w:bookmarkStart w:id="332" w:name="_Toc151193919"/>
      <w:bookmarkStart w:id="333" w:name="_Toc151193629"/>
      <w:bookmarkStart w:id="334" w:name="_Toc127151531"/>
      <w:bookmarkStart w:id="335" w:name="_Toc265228369"/>
      <w:bookmarkStart w:id="336" w:name="_Toc150480769"/>
      <w:bookmarkStart w:id="337" w:name="_Toc150509282"/>
      <w:bookmarkStart w:id="338" w:name="_Toc520356156"/>
      <w:bookmarkStart w:id="339" w:name="_Toc226337227"/>
      <w:bookmarkStart w:id="340" w:name="_Toc305158799"/>
      <w:bookmarkStart w:id="341" w:name="_Toc151193845"/>
      <w:bookmarkStart w:id="342" w:name="_Toc151190158"/>
      <w:bookmarkStart w:id="343" w:name="_Toc151193773"/>
      <w:bookmarkStart w:id="344" w:name="_Toc150774631"/>
      <w:r>
        <w:rPr>
          <w:rFonts w:ascii="宋体" w:hAnsi="宋体"/>
          <w:color w:val="000000" w:themeColor="text1"/>
          <w:sz w:val="24"/>
          <w14:textFill>
            <w14:solidFill>
              <w14:schemeClr w14:val="tx1"/>
            </w14:solidFill>
          </w14:textFill>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4BF3AC1">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bookmarkStart w:id="345" w:name="_Ref467306302"/>
      <w:r>
        <w:rPr>
          <w:rFonts w:ascii="宋体" w:hAnsi="宋体"/>
          <w:color w:val="000000" w:themeColor="text1"/>
          <w:sz w:val="24"/>
          <w14:textFill>
            <w14:solidFill>
              <w14:schemeClr w14:val="tx1"/>
            </w14:solidFill>
          </w14:textFill>
        </w:rPr>
        <w:t>投标人应按《投标人须知资料表》中规定的金额及要求交纳投标保证金</w:t>
      </w:r>
      <w:bookmarkEnd w:id="345"/>
      <w:r>
        <w:rPr>
          <w:rFonts w:hint="eastAsia" w:ascii="宋体" w:hAnsi="宋体"/>
          <w:color w:val="000000" w:themeColor="text1"/>
          <w:sz w:val="24"/>
          <w14:textFill>
            <w14:solidFill>
              <w14:schemeClr w14:val="tx1"/>
            </w14:solidFill>
          </w14:textFill>
        </w:rPr>
        <w:t>。投</w:t>
      </w:r>
    </w:p>
    <w:p w14:paraId="64A8CD7B">
      <w:pPr>
        <w:tabs>
          <w:tab w:val="left" w:pos="1080"/>
          <w:tab w:val="left" w:pos="2014"/>
        </w:tabs>
        <w:snapToGrid w:val="0"/>
        <w:spacing w:line="360" w:lineRule="auto"/>
        <w:ind w:left="357" w:firstLine="720" w:firstLineChars="3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标人自愿超额缴纳投标保证金的，投标文件不做无效处理</w:t>
      </w:r>
      <w:r>
        <w:rPr>
          <w:rFonts w:ascii="宋体" w:hAnsi="宋体"/>
          <w:color w:val="000000" w:themeColor="text1"/>
          <w:sz w:val="24"/>
          <w14:textFill>
            <w14:solidFill>
              <w14:schemeClr w14:val="tx1"/>
            </w14:solidFill>
          </w14:textFill>
        </w:rPr>
        <w:t>。</w:t>
      </w:r>
    </w:p>
    <w:p w14:paraId="1D1899E7">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754639E3">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w:t>
      </w:r>
      <w:r>
        <w:rPr>
          <w:rFonts w:hint="eastAsia" w:ascii="宋体" w:hAnsi="宋体"/>
          <w:color w:val="000000" w:themeColor="text1"/>
          <w:sz w:val="24"/>
          <w14:textFill>
            <w14:solidFill>
              <w14:schemeClr w14:val="tx1"/>
            </w14:solidFill>
          </w14:textFill>
        </w:rPr>
        <w:t>到账</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14:textFill>
            <w14:solidFill>
              <w14:schemeClr w14:val="tx1"/>
            </w14:solidFill>
          </w14:textFill>
        </w:rPr>
        <w:t>金融机构、担保机构出具的保函等形式提交投标保证金的，应在投标截止时间前将原件提交至</w:t>
      </w:r>
      <w:r>
        <w:rPr>
          <w:rFonts w:hint="eastAsia" w:ascii="宋体" w:hAnsi="宋体"/>
          <w:color w:val="000000" w:themeColor="text1"/>
          <w:sz w:val="24"/>
          <w14:textFill>
            <w14:solidFill>
              <w14:schemeClr w14:val="tx1"/>
            </w14:solidFill>
          </w14:textFill>
        </w:rPr>
        <w:t>采购代理机构。由于到账时间晚于投标截止时间的，或者票据错误、印鉴不清等原因导致不能到账的，其</w:t>
      </w:r>
      <w:r>
        <w:rPr>
          <w:rFonts w:hint="eastAsia" w:ascii="宋体" w:hAnsi="宋体"/>
          <w:b/>
          <w:color w:val="000000" w:themeColor="text1"/>
          <w:sz w:val="24"/>
          <w14:textFill>
            <w14:solidFill>
              <w14:schemeClr w14:val="tx1"/>
            </w14:solidFill>
          </w14:textFill>
        </w:rPr>
        <w:t>投标无效</w:t>
      </w:r>
      <w:r>
        <w:rPr>
          <w:rFonts w:hint="eastAsia" w:ascii="宋体" w:hAnsi="宋体"/>
          <w:color w:val="000000" w:themeColor="text1"/>
          <w:sz w:val="24"/>
          <w14:textFill>
            <w14:solidFill>
              <w14:schemeClr w14:val="tx1"/>
            </w14:solidFill>
          </w14:textFill>
        </w:rPr>
        <w:t>。</w:t>
      </w:r>
    </w:p>
    <w:p w14:paraId="12A42071">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投标保证金（保函）有效期同投标有效期。</w:t>
      </w:r>
    </w:p>
    <w:p w14:paraId="60878C7A">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联合体投标的，可以由联合体中的一方或者共同提交投标保证金，以一方名义提交投标保证金的，对联合体各方均具有约束力。</w:t>
      </w:r>
    </w:p>
    <w:p w14:paraId="4F71D54A">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采购人、采购代理机构将及时退还投标人的投标保证金，采用银行保函、担保机构担保函等形式递交的</w:t>
      </w:r>
      <w:r>
        <w:rPr>
          <w:rFonts w:hint="eastAsia" w:ascii="宋体" w:hAnsi="宋体"/>
          <w:color w:val="000000" w:themeColor="text1"/>
          <w:sz w:val="24"/>
          <w14:textFill>
            <w14:solidFill>
              <w14:schemeClr w14:val="tx1"/>
            </w14:solidFill>
          </w14:textFill>
        </w:rPr>
        <w:t>投标</w:t>
      </w:r>
      <w:r>
        <w:rPr>
          <w:rFonts w:ascii="宋体" w:hAnsi="宋体"/>
          <w:color w:val="000000" w:themeColor="text1"/>
          <w:sz w:val="24"/>
          <w14:textFill>
            <w14:solidFill>
              <w14:schemeClr w14:val="tx1"/>
            </w14:solidFill>
          </w14:textFill>
        </w:rPr>
        <w:t>保证金，经供应商同意后采购人、采购代理机构可以不再退还，但因投标人自身原因导致无法及时退还的除外：</w:t>
      </w:r>
    </w:p>
    <w:p w14:paraId="78EE9D50">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05E9B1BD">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中标人的投标保证金，自采购合同</w:t>
      </w:r>
      <w:r>
        <w:rPr>
          <w:rFonts w:hint="eastAsia" w:ascii="宋体" w:hAnsi="宋体"/>
          <w:color w:val="000000" w:themeColor="text1"/>
          <w:sz w:val="24"/>
          <w14:textFill>
            <w14:solidFill>
              <w14:schemeClr w14:val="tx1"/>
            </w14:solidFill>
          </w14:textFill>
        </w:rPr>
        <w:t>签订</w:t>
      </w:r>
      <w:r>
        <w:rPr>
          <w:rFonts w:ascii="宋体" w:hAnsi="宋体"/>
          <w:color w:val="000000" w:themeColor="text1"/>
          <w:sz w:val="24"/>
          <w14:textFill>
            <w14:solidFill>
              <w14:schemeClr w14:val="tx1"/>
            </w14:solidFill>
          </w14:textFill>
        </w:rPr>
        <w:t>之日起5个工作日内退还中标人；</w:t>
      </w:r>
    </w:p>
    <w:p w14:paraId="34ABE21B">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未中标投标人的投标保证金，自中标通知书发出之日起5个工作日内退还未中标人；</w:t>
      </w:r>
    </w:p>
    <w:p w14:paraId="4B16D7B2">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47FA8E01">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有下列情形之一的，采购人或采购代理机构可以不予退还投标保证金：</w:t>
      </w:r>
    </w:p>
    <w:p w14:paraId="54071C33">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投标有效期内投标人撤销投标文件的；</w:t>
      </w:r>
    </w:p>
    <w:p w14:paraId="144EA5C2">
      <w:pPr>
        <w:numPr>
          <w:ilvl w:val="2"/>
          <w:numId w:val="10"/>
        </w:numPr>
        <w:tabs>
          <w:tab w:val="left" w:pos="900"/>
          <w:tab w:val="left" w:pos="1080"/>
          <w:tab w:val="left" w:pos="2014"/>
        </w:tabs>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《投标人须知资料表》中规定的其他情形。</w:t>
      </w:r>
    </w:p>
    <w:p w14:paraId="4855D195">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346" w:name="_Toc164608646"/>
      <w:bookmarkStart w:id="347" w:name="_Toc226965722"/>
      <w:bookmarkStart w:id="348" w:name="_Toc127161446"/>
      <w:bookmarkStart w:id="349" w:name="_Toc226965805"/>
      <w:bookmarkStart w:id="350" w:name="_Toc164351626"/>
      <w:bookmarkStart w:id="351" w:name="_Toc151193920"/>
      <w:bookmarkStart w:id="352" w:name="_Toc151193846"/>
      <w:bookmarkStart w:id="353" w:name="_Toc164229227"/>
      <w:bookmarkStart w:id="354" w:name="_Toc305158874"/>
      <w:bookmarkStart w:id="355" w:name="_Toc127151733"/>
      <w:bookmarkStart w:id="356" w:name="_Toc150774632"/>
      <w:bookmarkStart w:id="357" w:name="_Toc226337228"/>
      <w:bookmarkStart w:id="358" w:name="_Toc149720825"/>
      <w:bookmarkStart w:id="359" w:name="_Toc195842897"/>
      <w:bookmarkStart w:id="360" w:name="_Toc127151532"/>
      <w:bookmarkStart w:id="361" w:name="_Toc151193702"/>
      <w:bookmarkStart w:id="362" w:name="_Toc164608801"/>
      <w:bookmarkStart w:id="363" w:name="_Toc150774737"/>
      <w:bookmarkStart w:id="364" w:name="_Toc150480770"/>
      <w:bookmarkStart w:id="365" w:name="_Toc151190159"/>
      <w:bookmarkStart w:id="366" w:name="_Toc151193774"/>
      <w:bookmarkStart w:id="367" w:name="_Toc305158800"/>
      <w:bookmarkStart w:id="368" w:name="_Toc151193630"/>
      <w:bookmarkStart w:id="369" w:name="_Toc520356157"/>
      <w:bookmarkStart w:id="370" w:name="_Toc226309776"/>
      <w:bookmarkStart w:id="371" w:name="_Toc164229373"/>
      <w:bookmarkStart w:id="372" w:name="_Toc264969222"/>
      <w:bookmarkStart w:id="373" w:name="_Toc142311034"/>
      <w:bookmarkStart w:id="374" w:name="_Toc150509283"/>
      <w:bookmarkStart w:id="375" w:name="_Toc265228370"/>
      <w:r>
        <w:rPr>
          <w:rFonts w:ascii="宋体" w:hAnsi="宋体"/>
          <w:color w:val="000000" w:themeColor="text1"/>
          <w:sz w:val="24"/>
          <w14:textFill>
            <w14:solidFill>
              <w14:schemeClr w14:val="tx1"/>
            </w14:solidFill>
          </w14:textFill>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3094303C">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w:t>
      </w:r>
      <w:r>
        <w:rPr>
          <w:rFonts w:hint="eastAsia" w:ascii="宋体" w:hAnsi="宋体"/>
          <w:color w:val="000000" w:themeColor="text1"/>
          <w:sz w:val="24"/>
          <w14:textFill>
            <w14:solidFill>
              <w14:schemeClr w14:val="tx1"/>
            </w14:solidFill>
          </w14:textFill>
        </w:rPr>
        <w:t>文件</w:t>
      </w:r>
      <w:r>
        <w:rPr>
          <w:rFonts w:ascii="宋体" w:hAnsi="宋体"/>
          <w:color w:val="000000" w:themeColor="text1"/>
          <w:sz w:val="24"/>
          <w14:textFill>
            <w14:solidFill>
              <w14:schemeClr w14:val="tx1"/>
            </w14:solidFill>
          </w14:textFill>
        </w:rPr>
        <w:t>应在本招标文件《投标人须知资料表》中规定的投标有效期内保持有效，投标有效期少于招标文件规定期限的，其</w:t>
      </w:r>
      <w:r>
        <w:rPr>
          <w:rFonts w:ascii="宋体" w:hAnsi="宋体"/>
          <w:b/>
          <w:color w:val="000000" w:themeColor="text1"/>
          <w:sz w:val="24"/>
          <w14:textFill>
            <w14:solidFill>
              <w14:schemeClr w14:val="tx1"/>
            </w14:solidFill>
          </w14:textFill>
        </w:rPr>
        <w:t>投标无效</w:t>
      </w:r>
      <w:r>
        <w:rPr>
          <w:rFonts w:ascii="宋体" w:hAnsi="宋体"/>
          <w:color w:val="000000" w:themeColor="text1"/>
          <w:sz w:val="24"/>
          <w14:textFill>
            <w14:solidFill>
              <w14:schemeClr w14:val="tx1"/>
            </w14:solidFill>
          </w14:textFill>
        </w:rPr>
        <w:t>。</w:t>
      </w:r>
    </w:p>
    <w:p w14:paraId="3A9DC1E6">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376" w:name="_Toc150509284"/>
      <w:bookmarkStart w:id="377" w:name="_Toc151190160"/>
      <w:bookmarkStart w:id="378" w:name="_Toc151193775"/>
      <w:bookmarkStart w:id="379" w:name="_Toc151193847"/>
      <w:bookmarkStart w:id="380" w:name="_Toc164351627"/>
      <w:bookmarkStart w:id="381" w:name="_Toc127151533"/>
      <w:bookmarkStart w:id="382" w:name="_Toc127151734"/>
      <w:bookmarkStart w:id="383" w:name="_Toc149720826"/>
      <w:bookmarkStart w:id="384" w:name="_Toc195842898"/>
      <w:bookmarkStart w:id="385" w:name="_Toc127161447"/>
      <w:bookmarkStart w:id="386" w:name="_Toc164229374"/>
      <w:bookmarkStart w:id="387" w:name="_Toc151193631"/>
      <w:bookmarkStart w:id="388" w:name="_Toc265228371"/>
      <w:bookmarkStart w:id="389" w:name="_Toc150774633"/>
      <w:bookmarkStart w:id="390" w:name="_Toc305158801"/>
      <w:bookmarkStart w:id="391" w:name="_Toc264969223"/>
      <w:bookmarkStart w:id="392" w:name="_Toc226337229"/>
      <w:bookmarkStart w:id="393" w:name="_Toc150480771"/>
      <w:bookmarkStart w:id="394" w:name="_Toc164608647"/>
      <w:bookmarkStart w:id="395" w:name="_Toc305158875"/>
      <w:bookmarkStart w:id="396" w:name="_Toc150774738"/>
      <w:bookmarkStart w:id="397" w:name="_Toc164608802"/>
      <w:bookmarkStart w:id="398" w:name="_Toc226309777"/>
      <w:bookmarkStart w:id="399" w:name="_Toc151193703"/>
      <w:bookmarkStart w:id="400" w:name="_Toc226965723"/>
      <w:bookmarkStart w:id="401" w:name="_Toc142311035"/>
      <w:bookmarkStart w:id="402" w:name="_Toc226965806"/>
      <w:bookmarkStart w:id="403" w:name="_Toc520356158"/>
      <w:bookmarkStart w:id="404" w:name="_Toc151193921"/>
      <w:bookmarkStart w:id="405" w:name="_Toc164229228"/>
      <w:r>
        <w:rPr>
          <w:rFonts w:ascii="宋体" w:hAnsi="宋体"/>
          <w:color w:val="000000" w:themeColor="text1"/>
          <w:sz w:val="24"/>
          <w14:textFill>
            <w14:solidFill>
              <w14:schemeClr w14:val="tx1"/>
            </w14:solidFill>
          </w14:textFill>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ascii="宋体" w:hAnsi="宋体"/>
          <w:color w:val="000000" w:themeColor="text1"/>
          <w:sz w:val="24"/>
          <w14:textFill>
            <w14:solidFill>
              <w14:schemeClr w14:val="tx1"/>
            </w14:solidFill>
          </w14:textFill>
        </w:rPr>
        <w:t>、盖章</w:t>
      </w:r>
    </w:p>
    <w:p w14:paraId="294C55A4">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bookmarkStart w:id="406" w:name="_Toc151193922"/>
      <w:bookmarkStart w:id="407" w:name="_Toc150774739"/>
      <w:bookmarkStart w:id="408" w:name="_Toc151193704"/>
      <w:bookmarkStart w:id="409" w:name="_Toc142311036"/>
      <w:bookmarkStart w:id="410" w:name="_Toc305158876"/>
      <w:bookmarkStart w:id="411" w:name="_Toc151193776"/>
      <w:bookmarkStart w:id="412" w:name="_Toc226965724"/>
      <w:bookmarkStart w:id="413" w:name="_Toc265228372"/>
      <w:bookmarkStart w:id="414" w:name="_Toc195842899"/>
      <w:bookmarkStart w:id="415" w:name="_Toc226309778"/>
      <w:bookmarkStart w:id="416" w:name="_Toc151193632"/>
      <w:bookmarkStart w:id="417" w:name="_Toc151190161"/>
      <w:bookmarkStart w:id="418" w:name="_Toc520356159"/>
      <w:bookmarkStart w:id="419" w:name="_Toc150774634"/>
      <w:bookmarkStart w:id="420" w:name="_Toc305158802"/>
      <w:bookmarkStart w:id="421" w:name="_Toc151193848"/>
      <w:bookmarkStart w:id="422" w:name="_Toc127151534"/>
      <w:bookmarkStart w:id="423" w:name="_Toc150480772"/>
      <w:bookmarkStart w:id="424" w:name="_Toc264969224"/>
      <w:bookmarkStart w:id="425" w:name="_Toc226965807"/>
      <w:bookmarkStart w:id="426" w:name="_Toc150509285"/>
      <w:bookmarkStart w:id="427" w:name="_Toc226337230"/>
      <w:r>
        <w:rPr>
          <w:rFonts w:hint="eastAsia" w:ascii="宋体" w:hAnsi="宋体"/>
          <w:color w:val="000000" w:themeColor="text1"/>
          <w:sz w:val="24"/>
          <w14:textFill>
            <w14:solidFill>
              <w14:schemeClr w14:val="tx1"/>
            </w14:solidFill>
          </w14:textFill>
        </w:rPr>
        <w:t>按照第七章“投标文件格式”的要求进行签字和（或）盖章；</w:t>
      </w:r>
    </w:p>
    <w:p w14:paraId="488CC00B">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若为联合体投标，投标文件中投标人落款处需填写联合体所有组成成员单位的名称，仅由联合体牵头人进行签字和（或）盖章即可（联合协议除外）。</w:t>
      </w:r>
    </w:p>
    <w:p w14:paraId="54B2BB7C">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除法定代表人（单位负责人）身份证明和授权委托书外，投标人公章可用有效的专用章代替，但应提供其有效证明。</w:t>
      </w:r>
    </w:p>
    <w:p w14:paraId="0793B9F8">
      <w:pPr>
        <w:tabs>
          <w:tab w:val="left" w:pos="900"/>
          <w:tab w:val="left" w:pos="1080"/>
        </w:tabs>
        <w:snapToGrid w:val="0"/>
        <w:spacing w:line="360" w:lineRule="auto"/>
        <w:ind w:left="357"/>
        <w:rPr>
          <w:rFonts w:hint="eastAsia" w:ascii="宋体" w:hAnsi="宋体"/>
          <w:color w:val="000000" w:themeColor="text1"/>
          <w14:textFill>
            <w14:solidFill>
              <w14:schemeClr w14:val="tx1"/>
            </w14:solidFill>
          </w14:textFill>
        </w:rPr>
      </w:pPr>
    </w:p>
    <w:p w14:paraId="749A6FFC">
      <w:pPr>
        <w:pStyle w:val="5"/>
        <w:ind w:firstLine="562"/>
        <w:rPr>
          <w:rFonts w:hint="eastAsia" w:ascii="宋体" w:hAnsi="宋体"/>
          <w:color w:val="000000" w:themeColor="text1"/>
          <w:sz w:val="28"/>
          <w14:textFill>
            <w14:solidFill>
              <w14:schemeClr w14:val="tx1"/>
            </w14:solidFill>
          </w14:textFill>
        </w:rPr>
      </w:pPr>
      <w:r>
        <w:rPr>
          <w:rFonts w:ascii="宋体" w:hAnsi="宋体"/>
          <w:color w:val="000000" w:themeColor="text1"/>
          <w:sz w:val="28"/>
          <w14:textFill>
            <w14:solidFill>
              <w14:schemeClr w14:val="tx1"/>
            </w14:solidFill>
          </w14:textFill>
        </w:rPr>
        <w:t>四   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56C5CC8">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428" w:name="_Toc226965725"/>
      <w:bookmarkStart w:id="429" w:name="_Toc151193633"/>
      <w:bookmarkStart w:id="430" w:name="_Toc150509286"/>
      <w:bookmarkStart w:id="431" w:name="_Toc142311037"/>
      <w:bookmarkStart w:id="432" w:name="_Toc150774635"/>
      <w:bookmarkStart w:id="433" w:name="_Toc149720828"/>
      <w:bookmarkStart w:id="434" w:name="_Toc127151535"/>
      <w:bookmarkStart w:id="435" w:name="_Toc265228373"/>
      <w:bookmarkStart w:id="436" w:name="_Toc164351629"/>
      <w:bookmarkStart w:id="437" w:name="_Toc151193923"/>
      <w:bookmarkStart w:id="438" w:name="_Toc264969225"/>
      <w:bookmarkStart w:id="439" w:name="_Toc226309779"/>
      <w:bookmarkStart w:id="440" w:name="_Toc305158803"/>
      <w:bookmarkStart w:id="441" w:name="_Toc151193705"/>
      <w:bookmarkStart w:id="442" w:name="_Toc127151736"/>
      <w:bookmarkStart w:id="443" w:name="_Toc151190162"/>
      <w:bookmarkStart w:id="444" w:name="_Toc164229376"/>
      <w:bookmarkStart w:id="445" w:name="_Toc127161449"/>
      <w:bookmarkStart w:id="446" w:name="_Toc520356160"/>
      <w:bookmarkStart w:id="447" w:name="_Toc195842900"/>
      <w:bookmarkStart w:id="448" w:name="_Toc305158877"/>
      <w:bookmarkStart w:id="449" w:name="_Toc164608649"/>
      <w:bookmarkStart w:id="450" w:name="_Toc150774740"/>
      <w:bookmarkStart w:id="451" w:name="_Toc164229230"/>
      <w:bookmarkStart w:id="452" w:name="_Toc151193849"/>
      <w:bookmarkStart w:id="453" w:name="_Toc226337231"/>
      <w:bookmarkStart w:id="454" w:name="_Toc226965808"/>
      <w:bookmarkStart w:id="455" w:name="_Toc150480773"/>
      <w:bookmarkStart w:id="456" w:name="_Toc164608804"/>
      <w:bookmarkStart w:id="457" w:name="_Toc151193777"/>
      <w:r>
        <w:rPr>
          <w:rFonts w:ascii="宋体" w:hAnsi="宋体"/>
          <w:color w:val="000000" w:themeColor="text1"/>
          <w:sz w:val="24"/>
          <w14:textFill>
            <w14:solidFill>
              <w14:schemeClr w14:val="tx1"/>
            </w14:solidFill>
          </w14:textFill>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宋体" w:hAnsi="宋体"/>
          <w:color w:val="000000" w:themeColor="text1"/>
          <w:sz w:val="24"/>
          <w14:textFill>
            <w14:solidFill>
              <w14:schemeClr w14:val="tx1"/>
            </w14:solidFill>
          </w14:textFill>
        </w:rPr>
        <w:t>提交</w:t>
      </w:r>
    </w:p>
    <w:p w14:paraId="712665A3">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本项目</w:t>
      </w:r>
      <w:r>
        <w:rPr>
          <w:rFonts w:hint="eastAsia" w:ascii="宋体" w:hAnsi="宋体"/>
          <w:color w:val="000000" w:themeColor="text1"/>
          <w:sz w:val="24"/>
          <w:lang w:bidi="ar"/>
          <w14:textFill>
            <w14:solidFill>
              <w14:schemeClr w14:val="tx1"/>
            </w14:solidFill>
          </w14:textFill>
        </w:rPr>
        <w:t>采用政府采购电子化招标（线上线下相结合形式）</w:t>
      </w:r>
      <w:r>
        <w:rPr>
          <w:rFonts w:ascii="宋体" w:hAnsi="宋体"/>
          <w:color w:val="000000" w:themeColor="text1"/>
          <w:sz w:val="24"/>
          <w14:textFill>
            <w14:solidFill>
              <w14:schemeClr w14:val="tx1"/>
            </w14:solidFill>
          </w14:textFill>
        </w:rPr>
        <w:t>。投标人根据招标文件要求编制、并提交投标文件。</w:t>
      </w:r>
    </w:p>
    <w:p w14:paraId="0ADE7947">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投标文件的提交地点：见招标文件第一章 投标邀请</w:t>
      </w:r>
      <w:r>
        <w:rPr>
          <w:rFonts w:ascii="宋体" w:hAnsi="宋体"/>
          <w:color w:val="000000" w:themeColor="text1"/>
          <w:sz w:val="24"/>
          <w14:textFill>
            <w14:solidFill>
              <w14:schemeClr w14:val="tx1"/>
            </w14:solidFill>
          </w14:textFill>
        </w:rPr>
        <w:t>。</w:t>
      </w:r>
    </w:p>
    <w:p w14:paraId="69FA7D83">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采购人及采购代理机构</w:t>
      </w:r>
      <w:r>
        <w:rPr>
          <w:rFonts w:hint="eastAsia" w:ascii="宋体" w:hAnsi="宋体"/>
          <w:color w:val="000000" w:themeColor="text1"/>
          <w:sz w:val="24"/>
          <w14:textFill>
            <w14:solidFill>
              <w14:schemeClr w14:val="tx1"/>
            </w14:solidFill>
          </w14:textFill>
        </w:rPr>
        <w:t>招标文件规定</w:t>
      </w:r>
      <w:r>
        <w:rPr>
          <w:rFonts w:ascii="宋体" w:hAnsi="宋体"/>
          <w:color w:val="000000" w:themeColor="text1"/>
          <w:sz w:val="24"/>
          <w14:textFill>
            <w14:solidFill>
              <w14:schemeClr w14:val="tx1"/>
            </w14:solidFill>
          </w14:textFill>
        </w:rPr>
        <w:t>以外任何形式提交的投标文件，投标保证金除外。</w:t>
      </w:r>
    </w:p>
    <w:p w14:paraId="5CE2AA97">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458" w:name="_Toc265228374"/>
      <w:bookmarkStart w:id="459" w:name="_Toc150774636"/>
      <w:bookmarkStart w:id="460" w:name="_Toc226965809"/>
      <w:bookmarkStart w:id="461" w:name="_Toc164229377"/>
      <w:bookmarkStart w:id="462" w:name="_Toc151193634"/>
      <w:bookmarkStart w:id="463" w:name="_Toc151193924"/>
      <w:bookmarkStart w:id="464" w:name="_Toc305158878"/>
      <w:bookmarkStart w:id="465" w:name="_Toc150774741"/>
      <w:bookmarkStart w:id="466" w:name="_Toc149720829"/>
      <w:bookmarkStart w:id="467" w:name="_Toc520356161"/>
      <w:bookmarkStart w:id="468" w:name="_Toc226965726"/>
      <w:bookmarkStart w:id="469" w:name="_Toc164229231"/>
      <w:bookmarkStart w:id="470" w:name="_Toc151193778"/>
      <w:bookmarkStart w:id="471" w:name="_Toc226309780"/>
      <w:bookmarkStart w:id="472" w:name="_Toc127151737"/>
      <w:bookmarkStart w:id="473" w:name="_Toc164351630"/>
      <w:bookmarkStart w:id="474" w:name="_Toc142311038"/>
      <w:bookmarkStart w:id="475" w:name="_Toc151193706"/>
      <w:bookmarkStart w:id="476" w:name="_Toc264969226"/>
      <w:bookmarkStart w:id="477" w:name="_Toc150509287"/>
      <w:bookmarkStart w:id="478" w:name="_Toc151193850"/>
      <w:bookmarkStart w:id="479" w:name="_Toc226337232"/>
      <w:bookmarkStart w:id="480" w:name="_Toc164608805"/>
      <w:bookmarkStart w:id="481" w:name="_Toc195842901"/>
      <w:bookmarkStart w:id="482" w:name="_Toc151190163"/>
      <w:bookmarkStart w:id="483" w:name="_Toc127151536"/>
      <w:bookmarkStart w:id="484" w:name="_Toc150480774"/>
      <w:bookmarkStart w:id="485" w:name="_Toc127161450"/>
      <w:bookmarkStart w:id="486" w:name="_Toc305158804"/>
      <w:bookmarkStart w:id="487" w:name="_Toc164608650"/>
      <w:r>
        <w:rPr>
          <w:rFonts w:ascii="宋体" w:hAnsi="宋体"/>
          <w:color w:val="000000" w:themeColor="text1"/>
          <w:sz w:val="24"/>
          <w14:textFill>
            <w14:solidFill>
              <w14:schemeClr w14:val="tx1"/>
            </w14:solidFill>
          </w14:textFill>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宋体" w:hAnsi="宋体"/>
          <w:color w:val="000000" w:themeColor="text1"/>
          <w:sz w:val="24"/>
          <w14:textFill>
            <w14:solidFill>
              <w14:schemeClr w14:val="tx1"/>
            </w14:solidFill>
          </w14:textFill>
        </w:rPr>
        <w:t>时间</w:t>
      </w:r>
    </w:p>
    <w:p w14:paraId="48AD95C7">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见招标文件第一章 投标邀请</w:t>
      </w:r>
      <w:r>
        <w:rPr>
          <w:rFonts w:ascii="宋体" w:hAnsi="宋体"/>
          <w:color w:val="000000" w:themeColor="text1"/>
          <w:sz w:val="24"/>
          <w14:textFill>
            <w14:solidFill>
              <w14:schemeClr w14:val="tx1"/>
            </w14:solidFill>
          </w14:textFill>
        </w:rPr>
        <w:t>。</w:t>
      </w:r>
    </w:p>
    <w:p w14:paraId="628ED7D1">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488" w:name="_Toc164229378"/>
      <w:bookmarkStart w:id="489" w:name="_Toc226965810"/>
      <w:bookmarkStart w:id="490" w:name="_Toc164608651"/>
      <w:bookmarkStart w:id="491" w:name="_Toc149720830"/>
      <w:bookmarkStart w:id="492" w:name="_Toc305158805"/>
      <w:bookmarkStart w:id="493" w:name="_Toc151193851"/>
      <w:bookmarkStart w:id="494" w:name="_Toc151193779"/>
      <w:bookmarkStart w:id="495" w:name="_Toc520356162"/>
      <w:bookmarkStart w:id="496" w:name="_Toc226309781"/>
      <w:bookmarkStart w:id="497" w:name="_Toc226965727"/>
      <w:bookmarkStart w:id="498" w:name="_Toc164351631"/>
      <w:bookmarkStart w:id="499" w:name="_Toc150509288"/>
      <w:bookmarkStart w:id="500" w:name="_Toc127151537"/>
      <w:bookmarkStart w:id="501" w:name="_Toc127161451"/>
      <w:bookmarkStart w:id="502" w:name="_Toc265228375"/>
      <w:bookmarkStart w:id="503" w:name="_Toc150480775"/>
      <w:bookmarkStart w:id="504" w:name="_Toc150774742"/>
      <w:bookmarkStart w:id="505" w:name="_Toc127151738"/>
      <w:bookmarkStart w:id="506" w:name="_Toc151193707"/>
      <w:bookmarkStart w:id="507" w:name="_Toc151193925"/>
      <w:bookmarkStart w:id="508" w:name="_Toc151193635"/>
      <w:bookmarkStart w:id="509" w:name="_Toc150774637"/>
      <w:bookmarkStart w:id="510" w:name="_Toc305158879"/>
      <w:bookmarkStart w:id="511" w:name="_Toc226337233"/>
      <w:bookmarkStart w:id="512" w:name="_Toc151190164"/>
      <w:bookmarkStart w:id="513" w:name="_Toc164608806"/>
      <w:bookmarkStart w:id="514" w:name="_Toc142311039"/>
      <w:bookmarkStart w:id="515" w:name="_Toc164229232"/>
      <w:bookmarkStart w:id="516" w:name="_Toc195842902"/>
      <w:bookmarkStart w:id="517" w:name="_Toc264969227"/>
      <w:r>
        <w:rPr>
          <w:rFonts w:ascii="宋体" w:hAnsi="宋体"/>
          <w:color w:val="000000" w:themeColor="text1"/>
          <w:sz w:val="24"/>
          <w14:textFill>
            <w14:solidFill>
              <w14:schemeClr w14:val="tx1"/>
            </w14:solidFill>
          </w14:textFill>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058C72B">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投标人在投标截止时间前，</w:t>
      </w:r>
      <w:r>
        <w:rPr>
          <w:rFonts w:ascii="宋体" w:hAnsi="宋体"/>
          <w:color w:val="000000" w:themeColor="text1"/>
          <w:sz w:val="24"/>
          <w14:textFill>
            <w14:solidFill>
              <w14:schemeClr w14:val="tx1"/>
            </w14:solidFill>
          </w14:textFill>
        </w:rPr>
        <w:t>可以对所递交的投标文件进行补充、修改或者撤回，</w:t>
      </w:r>
      <w:r>
        <w:rPr>
          <w:rFonts w:hint="eastAsia" w:ascii="宋体" w:hAnsi="宋体"/>
          <w:color w:val="000000" w:themeColor="text1"/>
          <w:sz w:val="24"/>
          <w14:textFill>
            <w14:solidFill>
              <w14:schemeClr w14:val="tx1"/>
            </w14:solidFill>
          </w14:textFill>
        </w:rPr>
        <w:t>并</w:t>
      </w:r>
      <w:r>
        <w:rPr>
          <w:rFonts w:ascii="宋体" w:hAnsi="宋体"/>
          <w:color w:val="000000" w:themeColor="text1"/>
          <w:sz w:val="24"/>
          <w14:textFill>
            <w14:solidFill>
              <w14:schemeClr w14:val="tx1"/>
            </w14:solidFill>
          </w14:textFill>
        </w:rPr>
        <w:t>以书面通知采购人或者采购代理机构。</w:t>
      </w:r>
    </w:p>
    <w:p w14:paraId="2D8551D7">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投标人对投标文件的补充、修改的内容应当按照招标文件要求签署、盖章，作为投标文件的组成部分。</w:t>
      </w:r>
    </w:p>
    <w:p w14:paraId="46E90A3D">
      <w:pPr>
        <w:spacing w:line="360" w:lineRule="auto"/>
        <w:rPr>
          <w:rFonts w:hint="eastAsia" w:ascii="宋体" w:hAnsi="宋体"/>
          <w:color w:val="000000" w:themeColor="text1"/>
          <w:sz w:val="24"/>
          <w14:textFill>
            <w14:solidFill>
              <w14:schemeClr w14:val="tx1"/>
            </w14:solidFill>
          </w14:textFill>
        </w:rPr>
      </w:pPr>
    </w:p>
    <w:p w14:paraId="72CEF4F4">
      <w:pPr>
        <w:pStyle w:val="5"/>
        <w:ind w:firstLine="562"/>
        <w:rPr>
          <w:rFonts w:hint="eastAsia" w:ascii="宋体" w:hAnsi="宋体"/>
          <w:color w:val="000000" w:themeColor="text1"/>
          <w:sz w:val="28"/>
          <w14:textFill>
            <w14:solidFill>
              <w14:schemeClr w14:val="tx1"/>
            </w14:solidFill>
          </w14:textFill>
        </w:rPr>
      </w:pPr>
      <w:bookmarkStart w:id="518" w:name="_Toc265228376"/>
      <w:bookmarkStart w:id="519" w:name="_Toc195842903"/>
      <w:bookmarkStart w:id="520" w:name="_Toc226337234"/>
      <w:bookmarkStart w:id="521" w:name="_Toc226309782"/>
      <w:bookmarkStart w:id="522" w:name="_Toc305158880"/>
      <w:bookmarkStart w:id="523" w:name="_Toc264969228"/>
      <w:bookmarkStart w:id="524" w:name="_Toc150480776"/>
      <w:bookmarkStart w:id="525" w:name="_Toc150509289"/>
      <w:bookmarkStart w:id="526" w:name="_Toc150774743"/>
      <w:bookmarkStart w:id="527" w:name="_Toc151193636"/>
      <w:bookmarkStart w:id="528" w:name="_Toc520356163"/>
      <w:bookmarkStart w:id="529" w:name="_Toc127151538"/>
      <w:bookmarkStart w:id="530" w:name="_Toc151190165"/>
      <w:bookmarkStart w:id="531" w:name="_Toc151193926"/>
      <w:bookmarkStart w:id="532" w:name="_Toc151193780"/>
      <w:bookmarkStart w:id="533" w:name="_Toc226965728"/>
      <w:bookmarkStart w:id="534" w:name="_Toc150774638"/>
      <w:bookmarkStart w:id="535" w:name="_Toc151193708"/>
      <w:bookmarkStart w:id="536" w:name="_Toc142311040"/>
      <w:bookmarkStart w:id="537" w:name="_Toc151193852"/>
      <w:bookmarkStart w:id="538" w:name="_Toc226965811"/>
      <w:bookmarkStart w:id="539" w:name="_Toc305158806"/>
      <w:r>
        <w:rPr>
          <w:rFonts w:ascii="宋体" w:hAnsi="宋体"/>
          <w:color w:val="000000" w:themeColor="text1"/>
          <w:sz w:val="28"/>
          <w14:textFill>
            <w14:solidFill>
              <w14:schemeClr w14:val="tx1"/>
            </w14:solidFill>
          </w14:textFill>
        </w:rPr>
        <w:t>五   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4D4F0E12">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540" w:name="_Toc265228377"/>
      <w:bookmarkStart w:id="541" w:name="_Toc150774744"/>
      <w:bookmarkStart w:id="542" w:name="_Toc520356164"/>
      <w:bookmarkStart w:id="543" w:name="_Toc149720832"/>
      <w:bookmarkStart w:id="544" w:name="_Toc151193709"/>
      <w:bookmarkStart w:id="545" w:name="_Toc226309783"/>
      <w:bookmarkStart w:id="546" w:name="_Toc164351633"/>
      <w:bookmarkStart w:id="547" w:name="_Toc226965812"/>
      <w:bookmarkStart w:id="548" w:name="_Toc151193781"/>
      <w:bookmarkStart w:id="549" w:name="_Toc264969229"/>
      <w:bookmarkStart w:id="550" w:name="_Toc127151539"/>
      <w:bookmarkStart w:id="551" w:name="_Toc127161453"/>
      <w:bookmarkStart w:id="552" w:name="_Toc164229380"/>
      <w:bookmarkStart w:id="553" w:name="_Toc151193927"/>
      <w:bookmarkStart w:id="554" w:name="_Toc164229234"/>
      <w:bookmarkStart w:id="555" w:name="_Toc150774639"/>
      <w:bookmarkStart w:id="556" w:name="_Toc164608653"/>
      <w:bookmarkStart w:id="557" w:name="_Toc226337235"/>
      <w:bookmarkStart w:id="558" w:name="_Toc226965729"/>
      <w:bookmarkStart w:id="559" w:name="_Toc195842904"/>
      <w:bookmarkStart w:id="560" w:name="_Toc151190166"/>
      <w:bookmarkStart w:id="561" w:name="_Toc164608808"/>
      <w:bookmarkStart w:id="562" w:name="_Toc150509290"/>
      <w:bookmarkStart w:id="563" w:name="_Toc142311041"/>
      <w:bookmarkStart w:id="564" w:name="_Toc305158881"/>
      <w:bookmarkStart w:id="565" w:name="_Toc151193853"/>
      <w:bookmarkStart w:id="566" w:name="_Toc151193637"/>
      <w:bookmarkStart w:id="567" w:name="_Toc305158807"/>
      <w:bookmarkStart w:id="568" w:name="_Toc127151740"/>
      <w:bookmarkStart w:id="569" w:name="_Toc150480777"/>
      <w:r>
        <w:rPr>
          <w:rFonts w:ascii="宋体" w:hAnsi="宋体"/>
          <w:color w:val="000000" w:themeColor="text1"/>
          <w:sz w:val="24"/>
          <w14:textFill>
            <w14:solidFill>
              <w14:schemeClr w14:val="tx1"/>
            </w14:solidFill>
          </w14:textFill>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45EACD98">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采购代理机构将按招标公告或投标邀请的规定，在投标截止时间的同一时间和预先确定的地点组织公开开标。</w:t>
      </w:r>
    </w:p>
    <w:p w14:paraId="42194A5E">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由采购人或者采购代理机构主持，邀请投标人、采购人和有关方面代表参加。评标委员会成员不得参加开标活动。投标人可委派代表参加开标并按投标人须知前附表的规定提交身份证明材料。参加开标的投标人代表应签名报到以证明其出席。</w:t>
      </w:r>
    </w:p>
    <w:p w14:paraId="3E5FCA4D">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采购人或者采购代理机构应当对开标、评标现场活动进行全程录音录像</w:t>
      </w:r>
      <w:r>
        <w:rPr>
          <w:rFonts w:hint="eastAsia" w:ascii="宋体" w:hAnsi="宋体"/>
          <w:color w:val="000000" w:themeColor="text1"/>
          <w:sz w:val="24"/>
          <w14:textFill>
            <w14:solidFill>
              <w14:schemeClr w14:val="tx1"/>
            </w14:solidFill>
          </w14:textFill>
        </w:rPr>
        <w:t>。</w:t>
      </w:r>
    </w:p>
    <w:p w14:paraId="5CE4E2F0">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开标时，应当由投标人或者其推选的代表检查投标文件的密封情况，经确认无误后，由采购人或者采购代理机构工作人员当众拆封，宣布投标人名称、投标价格、</w:t>
      </w:r>
      <w:r>
        <w:rPr>
          <w:rFonts w:ascii="宋体" w:hAnsi="宋体"/>
          <w:color w:val="000000" w:themeColor="text1"/>
          <w:sz w:val="24"/>
          <w14:textFill>
            <w14:solidFill>
              <w14:schemeClr w14:val="tx1"/>
            </w14:solidFill>
          </w14:textFill>
        </w:rPr>
        <w:t>是否提交投标保证金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价格折扣声明</w:t>
      </w:r>
      <w:r>
        <w:rPr>
          <w:rFonts w:hint="eastAsia" w:ascii="宋体" w:hAnsi="宋体"/>
          <w:color w:val="000000" w:themeColor="text1"/>
          <w:sz w:val="24"/>
          <w14:textFill>
            <w14:solidFill>
              <w14:schemeClr w14:val="tx1"/>
            </w14:solidFill>
          </w14:textFill>
        </w:rPr>
        <w:t>（如有）和招标文件规定的需要宣布的其他内容。</w:t>
      </w:r>
    </w:p>
    <w:p w14:paraId="2FC3EB4B">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w:t>
      </w:r>
      <w:r>
        <w:rPr>
          <w:rFonts w:hint="eastAsia" w:ascii="宋体" w:hAnsi="宋体"/>
          <w:color w:val="000000" w:themeColor="text1"/>
          <w:sz w:val="24"/>
          <w14:textFill>
            <w14:solidFill>
              <w14:schemeClr w14:val="tx1"/>
            </w14:solidFill>
          </w14:textFill>
        </w:rPr>
        <w:t>表提出的询问或者回避申请应当及时处理。</w:t>
      </w:r>
    </w:p>
    <w:p w14:paraId="5BF168BD">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开标时未宣读的投标价格、价格折扣等实质内容，评标时不予承认。</w:t>
      </w:r>
    </w:p>
    <w:p w14:paraId="3D0DD418">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除了按照本须知的规定应当拒收的投标文件之外，开标时将不得拒绝任何投标。</w:t>
      </w:r>
    </w:p>
    <w:p w14:paraId="391B20C4">
      <w:pPr>
        <w:tabs>
          <w:tab w:val="left" w:pos="1080"/>
          <w:tab w:val="left" w:pos="1589"/>
          <w:tab w:val="left" w:pos="2014"/>
        </w:tabs>
        <w:snapToGrid w:val="0"/>
        <w:spacing w:line="360" w:lineRule="auto"/>
        <w:ind w:left="107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采购代理机构将对唱标内容做开标记录，由参加开标的各投标人代表和相关工作人员签字确认。投标人未参加开标的，视同认可开标结果。</w:t>
      </w:r>
      <w:bookmarkStart w:id="570" w:name="_Toc520356165"/>
    </w:p>
    <w:p w14:paraId="45D02203">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投标人不足3家的，不予开标。</w:t>
      </w:r>
    </w:p>
    <w:p w14:paraId="0F6FFCC6">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资格审查</w:t>
      </w:r>
    </w:p>
    <w:p w14:paraId="102D1288">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见第三章《资格审查》。</w:t>
      </w:r>
    </w:p>
    <w:bookmarkEnd w:id="570"/>
    <w:p w14:paraId="7B91143D">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571" w:name="_Toc150480778"/>
      <w:bookmarkStart w:id="572" w:name="_Toc150509291"/>
      <w:bookmarkStart w:id="573" w:name="_Toc150774745"/>
      <w:bookmarkStart w:id="574" w:name="_Toc127161454"/>
      <w:bookmarkStart w:id="575" w:name="_Toc226337236"/>
      <w:bookmarkStart w:id="576" w:name="_Toc264969230"/>
      <w:bookmarkStart w:id="577" w:name="_Toc305158808"/>
      <w:bookmarkStart w:id="578" w:name="_Toc151193638"/>
      <w:bookmarkStart w:id="579" w:name="_Toc151193854"/>
      <w:bookmarkStart w:id="580" w:name="_Toc226965813"/>
      <w:bookmarkStart w:id="581" w:name="_Toc151193782"/>
      <w:bookmarkStart w:id="582" w:name="_Toc195842905"/>
      <w:bookmarkStart w:id="583" w:name="_Toc226309784"/>
      <w:bookmarkStart w:id="584" w:name="_Toc127151540"/>
      <w:bookmarkStart w:id="585" w:name="_Toc226965730"/>
      <w:bookmarkStart w:id="586" w:name="_Toc164608809"/>
      <w:bookmarkStart w:id="587" w:name="_Toc164229381"/>
      <w:bookmarkStart w:id="588" w:name="_Toc127151741"/>
      <w:bookmarkStart w:id="589" w:name="_Toc150774640"/>
      <w:bookmarkStart w:id="590" w:name="_Toc164229235"/>
      <w:bookmarkStart w:id="591" w:name="_Toc151190167"/>
      <w:bookmarkStart w:id="592" w:name="_Toc265228378"/>
      <w:bookmarkStart w:id="593" w:name="_Toc305158882"/>
      <w:bookmarkStart w:id="594" w:name="_Toc151193928"/>
      <w:bookmarkStart w:id="595" w:name="_Toc164351634"/>
      <w:bookmarkStart w:id="596" w:name="_Toc149720833"/>
      <w:bookmarkStart w:id="597" w:name="_Toc164608654"/>
      <w:bookmarkStart w:id="598" w:name="_Toc142311042"/>
      <w:bookmarkStart w:id="599" w:name="_Toc151193710"/>
      <w:r>
        <w:rPr>
          <w:rFonts w:ascii="宋体" w:hAnsi="宋体"/>
          <w:color w:val="000000" w:themeColor="text1"/>
          <w:sz w:val="24"/>
          <w14:textFill>
            <w14:solidFill>
              <w14:schemeClr w14:val="tx1"/>
            </w14:solidFill>
          </w14:textFill>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7A88D8B3">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评标委员会根据政府采购有关规定和本次招标采购项目的特点进行组建，并负责具体评标事务，独立履行职责。</w:t>
      </w:r>
      <w:bookmarkStart w:id="600" w:name="_Toc520356166"/>
    </w:p>
    <w:p w14:paraId="772D0663">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68D5FB7C">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评标程序、评标方法和评标标准</w:t>
      </w:r>
    </w:p>
    <w:p w14:paraId="7C79C506">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见第四章《评标程序、评标方法和评标标准》。</w:t>
      </w:r>
    </w:p>
    <w:p w14:paraId="707A0F0E">
      <w:pPr>
        <w:tabs>
          <w:tab w:val="left" w:pos="360"/>
          <w:tab w:val="left" w:pos="1080"/>
        </w:tabs>
        <w:snapToGrid w:val="0"/>
        <w:spacing w:line="360" w:lineRule="auto"/>
        <w:ind w:left="1080"/>
        <w:rPr>
          <w:rFonts w:hint="eastAsia" w:ascii="宋体" w:hAnsi="宋体"/>
          <w:color w:val="000000" w:themeColor="text1"/>
          <w:sz w:val="24"/>
          <w14:textFill>
            <w14:solidFill>
              <w14:schemeClr w14:val="tx1"/>
            </w14:solidFill>
          </w14:textFill>
        </w:rPr>
      </w:pPr>
    </w:p>
    <w:p w14:paraId="2C1DAC97">
      <w:pPr>
        <w:pStyle w:val="5"/>
        <w:ind w:firstLine="562"/>
        <w:rPr>
          <w:rFonts w:hint="eastAsia" w:ascii="宋体" w:hAnsi="宋体"/>
          <w:color w:val="000000" w:themeColor="text1"/>
          <w:sz w:val="28"/>
          <w14:textFill>
            <w14:solidFill>
              <w14:schemeClr w14:val="tx1"/>
            </w14:solidFill>
          </w14:textFill>
        </w:rPr>
      </w:pPr>
      <w:bookmarkStart w:id="602" w:name="_Toc226965818"/>
      <w:bookmarkStart w:id="603" w:name="_Toc265228383"/>
      <w:bookmarkStart w:id="604" w:name="_Toc150774645"/>
      <w:bookmarkStart w:id="605" w:name="_Toc226309789"/>
      <w:bookmarkStart w:id="606" w:name="_Toc151193715"/>
      <w:bookmarkStart w:id="607" w:name="_Toc195842910"/>
      <w:bookmarkStart w:id="608" w:name="_Toc150774750"/>
      <w:bookmarkStart w:id="609" w:name="_Toc226965735"/>
      <w:bookmarkStart w:id="610" w:name="_Toc151190172"/>
      <w:bookmarkStart w:id="611" w:name="_Toc264969235"/>
      <w:bookmarkStart w:id="612" w:name="_Toc150509296"/>
      <w:bookmarkStart w:id="613" w:name="_Toc127151545"/>
      <w:bookmarkStart w:id="614" w:name="_Toc305158887"/>
      <w:bookmarkStart w:id="615" w:name="_Toc142311047"/>
      <w:bookmarkStart w:id="616" w:name="_Toc226337241"/>
      <w:bookmarkStart w:id="617" w:name="_Toc151193933"/>
      <w:bookmarkStart w:id="618" w:name="_Toc151193643"/>
      <w:bookmarkStart w:id="619" w:name="_Toc151193787"/>
      <w:bookmarkStart w:id="620" w:name="_Toc150480783"/>
      <w:bookmarkStart w:id="621" w:name="_Toc151193859"/>
      <w:bookmarkStart w:id="622" w:name="_Toc305158813"/>
      <w:r>
        <w:rPr>
          <w:rFonts w:ascii="宋体" w:hAnsi="宋体"/>
          <w:color w:val="000000" w:themeColor="text1"/>
          <w:sz w:val="28"/>
          <w14:textFill>
            <w14:solidFill>
              <w14:schemeClr w14:val="tx1"/>
            </w14:solidFill>
          </w14:textFill>
        </w:rPr>
        <w:t xml:space="preserve">六   </w:t>
      </w:r>
      <w:bookmarkEnd w:id="601"/>
      <w:r>
        <w:rPr>
          <w:rFonts w:ascii="宋体" w:hAnsi="宋体"/>
          <w:color w:val="000000" w:themeColor="text1"/>
          <w:sz w:val="28"/>
          <w14:textFill>
            <w14:solidFill>
              <w14:schemeClr w14:val="tx1"/>
            </w14:solidFill>
          </w14:textFill>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151193789"/>
      <w:bookmarkStart w:id="624" w:name="_Toc127161461"/>
      <w:bookmarkStart w:id="625" w:name="_Toc151193861"/>
      <w:bookmarkStart w:id="626" w:name="_Toc151193645"/>
      <w:bookmarkStart w:id="627" w:name="_Toc195842912"/>
      <w:bookmarkStart w:id="628" w:name="_Toc150774647"/>
      <w:bookmarkStart w:id="629" w:name="_Toc226337243"/>
      <w:bookmarkStart w:id="630" w:name="_Toc164608661"/>
      <w:bookmarkStart w:id="631" w:name="_Toc151193935"/>
      <w:bookmarkStart w:id="632" w:name="_Toc305158889"/>
      <w:bookmarkStart w:id="633" w:name="_Toc265228385"/>
      <w:bookmarkStart w:id="634" w:name="_Toc149720840"/>
      <w:bookmarkStart w:id="635" w:name="_Toc151193717"/>
      <w:bookmarkStart w:id="636" w:name="_Toc226309791"/>
      <w:bookmarkStart w:id="637" w:name="_Toc127151547"/>
      <w:bookmarkStart w:id="638" w:name="_Toc226965737"/>
      <w:bookmarkStart w:id="639" w:name="_Toc127151748"/>
      <w:bookmarkStart w:id="640" w:name="_Toc150480785"/>
      <w:bookmarkStart w:id="641" w:name="_Toc142311049"/>
      <w:bookmarkStart w:id="642" w:name="_Toc164351641"/>
      <w:bookmarkStart w:id="643" w:name="_Toc226965820"/>
      <w:bookmarkStart w:id="644" w:name="_Toc264969237"/>
      <w:bookmarkStart w:id="645" w:name="_Toc164229388"/>
      <w:bookmarkStart w:id="646" w:name="_Toc164608816"/>
      <w:bookmarkStart w:id="647" w:name="_Toc150774752"/>
      <w:bookmarkStart w:id="648" w:name="_Toc164229242"/>
      <w:bookmarkStart w:id="649" w:name="_Toc151190174"/>
      <w:bookmarkStart w:id="650" w:name="_Toc150509298"/>
      <w:bookmarkStart w:id="651" w:name="_Toc305158815"/>
    </w:p>
    <w:p w14:paraId="487DBA82">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5F8C970F">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采购人是否委托评标委员会直接确定</w:t>
      </w:r>
      <w:r>
        <w:rPr>
          <w:rFonts w:hint="eastAsia" w:ascii="宋体" w:hAnsi="宋体"/>
          <w:color w:val="000000" w:themeColor="text1"/>
          <w:sz w:val="24"/>
          <w14:textFill>
            <w14:solidFill>
              <w14:schemeClr w14:val="tx1"/>
            </w14:solidFill>
          </w14:textFill>
        </w:rPr>
        <w:t>中标人</w:t>
      </w:r>
      <w:r>
        <w:rPr>
          <w:rFonts w:ascii="宋体" w:hAnsi="宋体"/>
          <w:color w:val="000000" w:themeColor="text1"/>
          <w:sz w:val="24"/>
          <w14:textFill>
            <w14:solidFill>
              <w14:schemeClr w14:val="tx1"/>
            </w14:solidFill>
          </w14:textFill>
        </w:rPr>
        <w:t>，见《</w:t>
      </w: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14:textFill>
            <w14:solidFill>
              <w14:schemeClr w14:val="tx1"/>
            </w14:solidFill>
          </w14:textFill>
        </w:rPr>
        <w:t>须知资料表》。</w:t>
      </w:r>
      <w:r>
        <w:rPr>
          <w:rFonts w:hint="eastAsia" w:ascii="宋体" w:hAnsi="宋体"/>
          <w:color w:val="000000" w:themeColor="text1"/>
          <w:sz w:val="24"/>
          <w14:textFill>
            <w14:solidFill>
              <w14:schemeClr w14:val="tx1"/>
            </w14:solidFill>
          </w14:textFill>
        </w:rPr>
        <w:t>中标</w:t>
      </w:r>
      <w:r>
        <w:rPr>
          <w:rFonts w:ascii="宋体" w:hAnsi="宋体"/>
          <w:color w:val="000000" w:themeColor="text1"/>
          <w:sz w:val="24"/>
          <w14:textFill>
            <w14:solidFill>
              <w14:schemeClr w14:val="tx1"/>
            </w14:solidFill>
          </w14:textFill>
        </w:rPr>
        <w:t>候选人并列的，按照《</w:t>
      </w: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14:textFill>
            <w14:solidFill>
              <w14:schemeClr w14:val="tx1"/>
            </w14:solidFill>
          </w14:textFill>
        </w:rPr>
        <w:t>须知资料表》要求确定</w:t>
      </w:r>
      <w:r>
        <w:rPr>
          <w:rFonts w:hint="eastAsia" w:ascii="FZSSK--GBK1-0" w:hAnsi="FZSSK--GBK1-0" w:eastAsia="FZSSK--GBK1-0"/>
          <w:sz w:val="24"/>
        </w:rPr>
        <w:t>中标人</w:t>
      </w:r>
      <w:r>
        <w:rPr>
          <w:rFonts w:ascii="宋体" w:hAnsi="宋体"/>
          <w:color w:val="000000" w:themeColor="text1"/>
          <w:sz w:val="24"/>
          <w14:textFill>
            <w14:solidFill>
              <w14:schemeClr w14:val="tx1"/>
            </w14:solidFill>
          </w14:textFill>
        </w:rPr>
        <w:t>。</w:t>
      </w:r>
    </w:p>
    <w:p w14:paraId="3A5B224F">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652" w:name="_Toc305158817"/>
      <w:bookmarkStart w:id="653" w:name="_Toc305158891"/>
      <w:bookmarkStart w:id="654" w:name="_Toc127151750"/>
      <w:bookmarkStart w:id="655" w:name="_Toc150509300"/>
      <w:bookmarkStart w:id="656" w:name="_Toc151193719"/>
      <w:bookmarkStart w:id="657" w:name="_Toc164229244"/>
      <w:bookmarkStart w:id="658" w:name="_Toc142311051"/>
      <w:bookmarkStart w:id="659" w:name="_Toc265228387"/>
      <w:bookmarkStart w:id="660" w:name="_Toc151190176"/>
      <w:bookmarkStart w:id="661" w:name="_Toc150480787"/>
      <w:bookmarkStart w:id="662" w:name="_Toc226337245"/>
      <w:bookmarkStart w:id="663" w:name="_Toc164608818"/>
      <w:bookmarkStart w:id="664" w:name="_Toc127151549"/>
      <w:bookmarkStart w:id="665" w:name="_Toc151193937"/>
      <w:bookmarkStart w:id="666" w:name="_Toc151193791"/>
      <w:bookmarkStart w:id="667" w:name="_Toc226965739"/>
      <w:bookmarkStart w:id="668" w:name="_Toc127161463"/>
      <w:bookmarkStart w:id="669" w:name="_Toc264969239"/>
      <w:bookmarkStart w:id="670" w:name="_Toc164229390"/>
      <w:bookmarkStart w:id="671" w:name="_Toc195842914"/>
      <w:bookmarkStart w:id="672" w:name="_Toc226965822"/>
      <w:bookmarkStart w:id="673" w:name="_Toc151193647"/>
      <w:bookmarkStart w:id="674" w:name="_Toc150774649"/>
      <w:bookmarkStart w:id="675" w:name="_Toc150774754"/>
      <w:bookmarkStart w:id="676" w:name="_Toc164351643"/>
      <w:bookmarkStart w:id="677" w:name="_Toc164608663"/>
      <w:bookmarkStart w:id="678" w:name="_Toc151193863"/>
      <w:bookmarkStart w:id="679" w:name="_Toc149720842"/>
      <w:bookmarkStart w:id="680" w:name="_Toc226309793"/>
      <w:bookmarkStart w:id="681" w:name="_Ref467306425"/>
      <w:bookmarkStart w:id="682" w:name="_Ref467307090"/>
      <w:bookmarkStart w:id="683" w:name="_Toc520356176"/>
      <w:r>
        <w:rPr>
          <w:rFonts w:ascii="宋体" w:hAnsi="宋体"/>
          <w:color w:val="000000" w:themeColor="text1"/>
          <w:sz w:val="24"/>
          <w14:textFill>
            <w14:solidFill>
              <w14:schemeClr w14:val="tx1"/>
            </w14:solidFill>
          </w14:textFill>
        </w:rPr>
        <w:t>中标公告与中标通知书</w:t>
      </w:r>
      <w:bookmarkEnd w:id="652"/>
      <w:bookmarkEnd w:id="653"/>
    </w:p>
    <w:p w14:paraId="1B4946F0">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采购人或采购代理机构自中标人确定之日起2个工作日内，</w:t>
      </w:r>
      <w:r>
        <w:rPr>
          <w:rFonts w:ascii="宋体" w:hAnsi="宋体"/>
          <w:color w:val="000000" w:themeColor="text1"/>
          <w:kern w:val="0"/>
          <w:sz w:val="24"/>
          <w14:textFill>
            <w14:solidFill>
              <w14:schemeClr w14:val="tx1"/>
            </w14:solidFill>
          </w14:textFill>
        </w:rPr>
        <w:t>在</w:t>
      </w:r>
      <w:r>
        <w:rPr>
          <w:rFonts w:hint="eastAsia" w:ascii="宋体" w:hAnsi="宋体"/>
          <w:color w:val="000000" w:themeColor="text1"/>
          <w:kern w:val="0"/>
          <w:sz w:val="24"/>
          <w14:textFill>
            <w14:solidFill>
              <w14:schemeClr w14:val="tx1"/>
            </w14:solidFill>
          </w14:textFill>
        </w:rPr>
        <w:t>北京市政府采购网</w:t>
      </w:r>
      <w:r>
        <w:rPr>
          <w:rFonts w:ascii="宋体" w:hAnsi="宋体"/>
          <w:color w:val="000000" w:themeColor="text1"/>
          <w:kern w:val="0"/>
          <w:sz w:val="24"/>
          <w14:textFill>
            <w14:solidFill>
              <w14:schemeClr w14:val="tx1"/>
            </w14:solidFill>
          </w14:textFill>
        </w:rPr>
        <w:t>公告中标结果</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同时向中标人发出中标通知书，</w:t>
      </w:r>
      <w:r>
        <w:rPr>
          <w:rFonts w:ascii="宋体" w:hAnsi="宋体"/>
          <w:color w:val="000000" w:themeColor="text1"/>
          <w:sz w:val="24"/>
          <w14:textFill>
            <w14:solidFill>
              <w14:schemeClr w14:val="tx1"/>
            </w14:solidFill>
          </w14:textFill>
        </w:rPr>
        <w:t>中标公告期限为1个工作日。</w:t>
      </w:r>
    </w:p>
    <w:p w14:paraId="2ED4EC01">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6466EACC">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废标</w:t>
      </w:r>
    </w:p>
    <w:p w14:paraId="7E49D8CA">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在招标采购中，出现下列情形之一的，应予废标：</w:t>
      </w:r>
    </w:p>
    <w:p w14:paraId="0C1374CC">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符合专业条件的供应商或者对招标文件作实质响应的供应商不足三家的；</w:t>
      </w:r>
    </w:p>
    <w:p w14:paraId="1BE72924">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出现影响采购公正的违法、违规行为的；</w:t>
      </w:r>
    </w:p>
    <w:p w14:paraId="570AF18E">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投标人的报价均超过了采购预算，采购人不能支付的；</w:t>
      </w:r>
    </w:p>
    <w:p w14:paraId="23A16A25">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因重大变故，采购任务取消的。</w:t>
      </w:r>
    </w:p>
    <w:p w14:paraId="1B0AF576">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废标后，采购人将废标理由通知所有投标人。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4CFFEFE6">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bookmarkStart w:id="684" w:name="_Ref467306377"/>
      <w:bookmarkStart w:id="685" w:name="_Toc164608664"/>
      <w:bookmarkStart w:id="686" w:name="_Toc265228388"/>
      <w:bookmarkStart w:id="687" w:name="_Ref467307204"/>
      <w:bookmarkStart w:id="688" w:name="_Toc151193720"/>
      <w:bookmarkStart w:id="689" w:name="_Ref467307062"/>
      <w:bookmarkStart w:id="690" w:name="_Toc127161464"/>
      <w:bookmarkStart w:id="691" w:name="_Toc149720843"/>
      <w:bookmarkStart w:id="692" w:name="_Toc164229245"/>
      <w:bookmarkStart w:id="693" w:name="_Toc142311052"/>
      <w:bookmarkStart w:id="694" w:name="_Toc264969240"/>
      <w:bookmarkStart w:id="695" w:name="_Ref467306978"/>
      <w:bookmarkStart w:id="696" w:name="_Toc127151751"/>
      <w:bookmarkStart w:id="697" w:name="_Toc226337246"/>
      <w:bookmarkStart w:id="698" w:name="_Toc164608819"/>
      <w:bookmarkStart w:id="699" w:name="_Toc305158818"/>
      <w:bookmarkStart w:id="700" w:name="_Toc150509301"/>
      <w:bookmarkStart w:id="701" w:name="_Toc151193938"/>
      <w:bookmarkStart w:id="702" w:name="_Toc164229391"/>
      <w:bookmarkStart w:id="703" w:name="_Toc164351644"/>
      <w:bookmarkStart w:id="704" w:name="_Toc226965823"/>
      <w:bookmarkStart w:id="705" w:name="_Toc151193864"/>
      <w:bookmarkStart w:id="706" w:name="_Toc520356175"/>
      <w:bookmarkStart w:id="707" w:name="_Toc305158892"/>
      <w:bookmarkStart w:id="708" w:name="_Toc151193648"/>
      <w:bookmarkStart w:id="709" w:name="_Toc150774650"/>
      <w:bookmarkStart w:id="710" w:name="_Toc226309794"/>
      <w:bookmarkStart w:id="711" w:name="_Toc195842915"/>
      <w:bookmarkStart w:id="712" w:name="_Toc151193792"/>
      <w:bookmarkStart w:id="713" w:name="_Toc226965740"/>
      <w:bookmarkStart w:id="714" w:name="_Toc150480788"/>
      <w:bookmarkStart w:id="715" w:name="_Toc127151550"/>
      <w:bookmarkStart w:id="716" w:name="_Toc150774755"/>
      <w:bookmarkStart w:id="717" w:name="_Toc151190177"/>
      <w:r>
        <w:rPr>
          <w:rFonts w:ascii="宋体" w:hAnsi="宋体"/>
          <w:color w:val="000000" w:themeColor="text1"/>
          <w:sz w:val="24"/>
          <w14:textFill>
            <w14:solidFill>
              <w14:schemeClr w14:val="tx1"/>
            </w14:solidFill>
          </w14:textFill>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7E9492F6">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7397B7FD">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中标人</w:t>
      </w:r>
      <w:r>
        <w:rPr>
          <w:rFonts w:hint="eastAsia" w:ascii="宋体" w:hAnsi="宋体"/>
          <w:color w:val="000000" w:themeColor="text1"/>
          <w:sz w:val="24"/>
          <w14:textFill>
            <w14:solidFill>
              <w14:schemeClr w14:val="tx1"/>
            </w14:solidFill>
          </w14:textFill>
        </w:rPr>
        <w:t>拒绝</w:t>
      </w:r>
      <w:r>
        <w:rPr>
          <w:rFonts w:ascii="宋体" w:hAnsi="宋体"/>
          <w:color w:val="000000" w:themeColor="text1"/>
          <w:sz w:val="24"/>
          <w14:textFill>
            <w14:solidFill>
              <w14:schemeClr w14:val="tx1"/>
            </w14:solidFill>
          </w14:textFill>
        </w:rPr>
        <w:t>与采购人签订合同的，采购人</w:t>
      </w:r>
      <w:r>
        <w:rPr>
          <w:rFonts w:hint="eastAsia" w:ascii="宋体" w:hAnsi="宋体"/>
          <w:color w:val="000000" w:themeColor="text1"/>
          <w:sz w:val="24"/>
          <w14:textFill>
            <w14:solidFill>
              <w14:schemeClr w14:val="tx1"/>
            </w14:solidFill>
          </w14:textFill>
        </w:rPr>
        <w:t>可以</w:t>
      </w:r>
      <w:r>
        <w:rPr>
          <w:rFonts w:ascii="宋体" w:hAnsi="宋体"/>
          <w:color w:val="000000" w:themeColor="text1"/>
          <w:sz w:val="24"/>
          <w14:textFill>
            <w14:solidFill>
              <w14:schemeClr w14:val="tx1"/>
            </w14:solidFill>
          </w14:textFill>
        </w:rPr>
        <w:t>按照评</w:t>
      </w:r>
      <w:r>
        <w:rPr>
          <w:rFonts w:hint="eastAsia" w:ascii="宋体" w:hAnsi="宋体"/>
          <w:color w:val="000000" w:themeColor="text1"/>
          <w:sz w:val="24"/>
          <w14:textFill>
            <w14:solidFill>
              <w14:schemeClr w14:val="tx1"/>
            </w14:solidFill>
          </w14:textFill>
        </w:rPr>
        <w:t>标</w:t>
      </w:r>
      <w:r>
        <w:rPr>
          <w:rFonts w:ascii="宋体" w:hAnsi="宋体"/>
          <w:color w:val="000000" w:themeColor="text1"/>
          <w:sz w:val="24"/>
          <w14:textFill>
            <w14:solidFill>
              <w14:schemeClr w14:val="tx1"/>
            </w14:solidFill>
          </w14:textFill>
        </w:rPr>
        <w:t>报告推荐的中标候选人名单排序，确定下一候选人为中标人，</w:t>
      </w:r>
      <w:r>
        <w:rPr>
          <w:rFonts w:hint="eastAsia" w:ascii="宋体" w:hAnsi="宋体"/>
          <w:color w:val="000000" w:themeColor="text1"/>
          <w:sz w:val="24"/>
          <w14:textFill>
            <w14:solidFill>
              <w14:schemeClr w14:val="tx1"/>
            </w14:solidFill>
          </w14:textFill>
        </w:rPr>
        <w:t>也可以</w:t>
      </w:r>
      <w:r>
        <w:rPr>
          <w:rFonts w:ascii="宋体" w:hAnsi="宋体"/>
          <w:color w:val="000000" w:themeColor="text1"/>
          <w:sz w:val="24"/>
          <w14:textFill>
            <w14:solidFill>
              <w14:schemeClr w14:val="tx1"/>
            </w14:solidFill>
          </w14:textFill>
        </w:rPr>
        <w:t>重新开展政府采购活动。</w:t>
      </w:r>
    </w:p>
    <w:p w14:paraId="38684317">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联合体中标的，联合体各方应当共同与采购人签订合同，就中标项目向采购人承担连带责任。</w:t>
      </w:r>
    </w:p>
    <w:p w14:paraId="1F4E5229">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政府采购合同不能转包。</w:t>
      </w:r>
    </w:p>
    <w:p w14:paraId="1BEFFDED">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否则</w:t>
      </w:r>
      <w:r>
        <w:rPr>
          <w:rFonts w:ascii="宋体" w:hAnsi="宋体"/>
          <w:b/>
          <w:color w:val="000000" w:themeColor="text1"/>
          <w:sz w:val="24"/>
          <w14:textFill>
            <w14:solidFill>
              <w14:schemeClr w14:val="tx1"/>
            </w14:solidFill>
          </w14:textFill>
        </w:rPr>
        <w:t>投标无效</w:t>
      </w:r>
      <w:r>
        <w:rPr>
          <w:rFonts w:ascii="宋体" w:hAnsi="宋体"/>
          <w:color w:val="000000" w:themeColor="text1"/>
          <w:sz w:val="24"/>
          <w14:textFill>
            <w14:solidFill>
              <w14:schemeClr w14:val="tx1"/>
            </w14:solidFill>
          </w14:textFill>
        </w:rPr>
        <w:t>。中标人就采购项目和分包项目向采购人负责，分包供应商就分包项目承担责任</w:t>
      </w:r>
      <w:r>
        <w:rPr>
          <w:rFonts w:hint="eastAsia" w:ascii="宋体" w:hAnsi="宋体"/>
          <w:color w:val="000000" w:themeColor="text1"/>
          <w:sz w:val="24"/>
          <w14:textFill>
            <w14:solidFill>
              <w14:schemeClr w14:val="tx1"/>
            </w14:solidFill>
          </w14:textFill>
        </w:rPr>
        <w:t>。</w:t>
      </w:r>
    </w:p>
    <w:p w14:paraId="684D928F">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hint="eastAsia" w:ascii="DejaVuSans" w:hAnsi="DejaVuSans" w:eastAsia="DejaVuSans"/>
          <w:sz w:val="24"/>
        </w:rPr>
        <w:t>“</w:t>
      </w:r>
      <w:r>
        <w:rPr>
          <w:rFonts w:hint="eastAsia" w:ascii="FZSSK--GBK1-0" w:hAnsi="FZSSK--GBK1-0" w:eastAsia="FZSSK--GBK1-0"/>
          <w:sz w:val="24"/>
        </w:rPr>
        <w:t>政采贷</w:t>
      </w:r>
      <w:r>
        <w:rPr>
          <w:rFonts w:hint="eastAsia" w:ascii="DejaVuSans" w:hAnsi="DejaVuSans" w:eastAsia="DejaVuSans"/>
          <w:sz w:val="24"/>
        </w:rPr>
        <w:t>”</w:t>
      </w:r>
      <w:r>
        <w:rPr>
          <w:rFonts w:hint="eastAsia" w:ascii="FZSSK--GBK1-0" w:hAnsi="FZSSK--GBK1-0" w:eastAsia="FZSSK--GBK1-0"/>
          <w:sz w:val="24"/>
        </w:rPr>
        <w:t>融资指引：详见《投标人须知资料表》</w:t>
      </w:r>
      <w:r>
        <w:rPr>
          <w:rFonts w:ascii="宋体" w:hAnsi="宋体"/>
          <w:color w:val="000000" w:themeColor="text1"/>
          <w:sz w:val="24"/>
          <w14:textFill>
            <w14:solidFill>
              <w14:schemeClr w14:val="tx1"/>
            </w14:solidFill>
          </w14:textFill>
        </w:rPr>
        <w:t>。</w:t>
      </w:r>
    </w:p>
    <w:bookmarkEnd w:id="681"/>
    <w:bookmarkEnd w:id="682"/>
    <w:bookmarkEnd w:id="683"/>
    <w:p w14:paraId="40158E5A">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询问与质疑</w:t>
      </w:r>
    </w:p>
    <w:p w14:paraId="15F6A5F1">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询问</w:t>
      </w:r>
    </w:p>
    <w:p w14:paraId="30F07D3D">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投标人对政府采购活动事项有疑问的，可依法提出询问，并按《投标人须知资料表》载明的形式送达采购人或采购代理机构。</w:t>
      </w:r>
    </w:p>
    <w:p w14:paraId="7BAE9D1C">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5E94FB0D">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质疑</w:t>
      </w:r>
    </w:p>
    <w:p w14:paraId="27A67588">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5447C1D">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r>
        <w:rPr>
          <w:rFonts w:ascii="宋体" w:hAnsi="宋体"/>
          <w:color w:val="000000" w:themeColor="text1"/>
          <w:sz w:val="24"/>
          <w14:textFill>
            <w14:solidFill>
              <w14:schemeClr w14:val="tx1"/>
            </w14:solidFill>
          </w14:textFill>
        </w:rPr>
        <w:t>。</w:t>
      </w:r>
    </w:p>
    <w:p w14:paraId="5CB8D52E">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ascii="宋体" w:hAnsi="宋体"/>
          <w:color w:val="000000" w:themeColor="text1"/>
          <w:sz w:val="24"/>
          <w14:textFill>
            <w14:solidFill>
              <w14:schemeClr w14:val="tx1"/>
            </w14:solidFill>
          </w14:textFill>
        </w:rPr>
        <w:t>。</w:t>
      </w:r>
    </w:p>
    <w:p w14:paraId="7B31951F">
      <w:pPr>
        <w:numPr>
          <w:ilvl w:val="2"/>
          <w:numId w:val="10"/>
        </w:numPr>
        <w:snapToGrid w:val="0"/>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17C82889">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接收询问和质疑的联系部门、联系电话和通讯地址见《投标人须知资料表》</w:t>
      </w:r>
      <w:r>
        <w:rPr>
          <w:rFonts w:hint="eastAsia" w:ascii="宋体" w:hAnsi="宋体"/>
          <w:color w:val="000000" w:themeColor="text1"/>
          <w:sz w:val="24"/>
          <w14:textFill>
            <w14:solidFill>
              <w14:schemeClr w14:val="tx1"/>
            </w14:solidFill>
          </w14:textFill>
        </w:rPr>
        <w:t>。</w:t>
      </w:r>
    </w:p>
    <w:p w14:paraId="2926EF1B">
      <w:pPr>
        <w:numPr>
          <w:ilvl w:val="0"/>
          <w:numId w:val="10"/>
        </w:numPr>
        <w:tabs>
          <w:tab w:val="left" w:pos="360"/>
        </w:tabs>
        <w:snapToGrid w:val="0"/>
        <w:spacing w:line="360" w:lineRule="auto"/>
        <w:ind w:left="357" w:hanging="357"/>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代理费</w:t>
      </w:r>
    </w:p>
    <w:p w14:paraId="4BFFC7BA">
      <w:pPr>
        <w:numPr>
          <w:ilvl w:val="1"/>
          <w:numId w:val="10"/>
        </w:numPr>
        <w:tabs>
          <w:tab w:val="left" w:pos="1080"/>
          <w:tab w:val="left" w:pos="2014"/>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2C609607">
      <w:pPr>
        <w:tabs>
          <w:tab w:val="left" w:pos="900"/>
          <w:tab w:val="left" w:pos="1080"/>
          <w:tab w:val="left" w:pos="1589"/>
        </w:tabs>
        <w:snapToGrid w:val="0"/>
        <w:spacing w:line="360" w:lineRule="auto"/>
        <w:rPr>
          <w:rFonts w:hint="eastAsia" w:ascii="宋体" w:hAnsi="宋体"/>
          <w:color w:val="000000" w:themeColor="text1"/>
          <w:sz w:val="24"/>
          <w14:textFill>
            <w14:solidFill>
              <w14:schemeClr w14:val="tx1"/>
            </w14:solidFill>
          </w14:textFill>
        </w:rPr>
      </w:pPr>
    </w:p>
    <w:p w14:paraId="189596EC">
      <w:pPr>
        <w:tabs>
          <w:tab w:val="left" w:pos="360"/>
          <w:tab w:val="left" w:pos="1080"/>
        </w:tabs>
        <w:snapToGrid w:val="0"/>
        <w:spacing w:line="360" w:lineRule="auto"/>
        <w:ind w:left="360"/>
        <w:rPr>
          <w:rFonts w:hint="eastAsia" w:ascii="宋体" w:hAnsi="宋体"/>
          <w:color w:val="000000" w:themeColor="text1"/>
          <w:sz w:val="24"/>
          <w14:textFill>
            <w14:solidFill>
              <w14:schemeClr w14:val="tx1"/>
            </w14:solidFill>
          </w14:textFill>
        </w:rPr>
      </w:pPr>
    </w:p>
    <w:p w14:paraId="21728A40">
      <w:pPr>
        <w:spacing w:line="360" w:lineRule="auto"/>
        <w:jc w:val="center"/>
        <w:outlineLvl w:val="0"/>
        <w:rPr>
          <w:rFonts w:hint="eastAsia" w:ascii="宋体" w:hAnsi="宋体"/>
          <w:b/>
          <w:color w:val="000000" w:themeColor="text1"/>
          <w:sz w:val="36"/>
          <w:szCs w:val="36"/>
          <w14:textFill>
            <w14:solidFill>
              <w14:schemeClr w14:val="tx1"/>
            </w14:solidFill>
          </w14:textFill>
        </w:rPr>
      </w:pPr>
      <w:bookmarkStart w:id="718" w:name="_Toc226337250"/>
      <w:bookmarkStart w:id="719" w:name="_Toc150480792"/>
      <w:bookmarkStart w:id="720" w:name="_Toc265228392"/>
      <w:bookmarkStart w:id="721" w:name="_Toc142311056"/>
      <w:bookmarkStart w:id="722" w:name="_Toc226965827"/>
      <w:bookmarkStart w:id="723" w:name="_Toc305158822"/>
      <w:bookmarkStart w:id="724" w:name="_Toc305158896"/>
      <w:bookmarkStart w:id="725" w:name="_Toc353825544"/>
      <w:bookmarkStart w:id="726" w:name="_Toc127151554"/>
      <w:bookmarkStart w:id="727" w:name="_Toc150774759"/>
      <w:bookmarkStart w:id="728" w:name="_Toc353873934"/>
      <w:bookmarkStart w:id="729" w:name="_Toc353873664"/>
      <w:bookmarkStart w:id="730" w:name="_Toc264969244"/>
      <w:r>
        <w:rPr>
          <w:rFonts w:ascii="宋体" w:hAnsi="宋体"/>
          <w:color w:val="000000" w:themeColor="text1"/>
          <w:sz w:val="24"/>
          <w14:textFill>
            <w14:solidFill>
              <w14:schemeClr w14:val="tx1"/>
            </w14:solidFill>
          </w14:textFill>
        </w:rPr>
        <w:br w:type="page"/>
      </w:r>
      <w:bookmarkStart w:id="731" w:name="_Toc148368071"/>
      <w:bookmarkStart w:id="732" w:name="_Toc18515"/>
      <w:r>
        <w:rPr>
          <w:rFonts w:ascii="宋体" w:hAnsi="宋体"/>
          <w:b/>
          <w:color w:val="000000" w:themeColor="text1"/>
          <w:sz w:val="36"/>
          <w:szCs w:val="36"/>
          <w14:textFill>
            <w14:solidFill>
              <w14:schemeClr w14:val="tx1"/>
            </w14:solidFill>
          </w14:textFill>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rFonts w:ascii="宋体" w:hAnsi="宋体"/>
          <w:b/>
          <w:color w:val="000000" w:themeColor="text1"/>
          <w:sz w:val="36"/>
          <w:szCs w:val="36"/>
          <w14:textFill>
            <w14:solidFill>
              <w14:schemeClr w14:val="tx1"/>
            </w14:solidFill>
          </w14:textFill>
        </w:rPr>
        <w:t>资格审查</w:t>
      </w:r>
      <w:bookmarkEnd w:id="731"/>
      <w:bookmarkEnd w:id="732"/>
      <w:bookmarkStart w:id="733" w:name="_Toc487900382"/>
    </w:p>
    <w:p w14:paraId="3B7F0437">
      <w:pPr>
        <w:tabs>
          <w:tab w:val="left" w:pos="360"/>
          <w:tab w:val="left" w:pos="900"/>
        </w:tabs>
        <w:snapToGrid w:val="0"/>
        <w:spacing w:line="360" w:lineRule="auto"/>
        <w:jc w:val="center"/>
        <w:outlineLvl w:val="1"/>
        <w:rPr>
          <w:rFonts w:hint="eastAsia" w:ascii="宋体" w:hAnsi="宋体"/>
          <w:b/>
          <w:color w:val="000000" w:themeColor="text1"/>
          <w:sz w:val="24"/>
          <w14:textFill>
            <w14:solidFill>
              <w14:schemeClr w14:val="tx1"/>
            </w14:solidFill>
          </w14:textFill>
        </w:rPr>
      </w:pPr>
      <w:bookmarkStart w:id="734" w:name="_Toc99301422"/>
      <w:r>
        <w:rPr>
          <w:rFonts w:ascii="宋体" w:hAnsi="宋体"/>
          <w:b/>
          <w:color w:val="000000" w:themeColor="text1"/>
          <w:sz w:val="24"/>
          <w14:textFill>
            <w14:solidFill>
              <w14:schemeClr w14:val="tx1"/>
            </w14:solidFill>
          </w14:textFill>
        </w:rPr>
        <w:t>一、资格审查程序</w:t>
      </w:r>
      <w:bookmarkEnd w:id="734"/>
    </w:p>
    <w:p w14:paraId="4C29E659">
      <w:pPr>
        <w:numPr>
          <w:ilvl w:val="0"/>
          <w:numId w:val="13"/>
        </w:numPr>
        <w:tabs>
          <w:tab w:val="left" w:pos="426"/>
          <w:tab w:val="left" w:pos="851"/>
          <w:tab w:val="clear" w:pos="900"/>
        </w:tabs>
        <w:snapToGrid w:val="0"/>
        <w:spacing w:line="360" w:lineRule="auto"/>
        <w:ind w:left="426" w:hanging="426"/>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23285950">
      <w:pPr>
        <w:numPr>
          <w:ilvl w:val="0"/>
          <w:numId w:val="13"/>
        </w:numPr>
        <w:tabs>
          <w:tab w:val="left" w:pos="426"/>
          <w:tab w:val="left" w:pos="851"/>
          <w:tab w:val="clear" w:pos="900"/>
        </w:tabs>
        <w:snapToGrid w:val="0"/>
        <w:spacing w:line="360" w:lineRule="auto"/>
        <w:ind w:left="426" w:hanging="426"/>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《资格审查要求》中对格式有要求的，除招标文件另有规定外，均为“实质性格式”文件。</w:t>
      </w:r>
    </w:p>
    <w:p w14:paraId="1C1E5356">
      <w:pPr>
        <w:numPr>
          <w:ilvl w:val="0"/>
          <w:numId w:val="13"/>
        </w:numPr>
        <w:tabs>
          <w:tab w:val="left" w:pos="426"/>
          <w:tab w:val="left" w:pos="851"/>
          <w:tab w:val="clear" w:pos="900"/>
        </w:tabs>
        <w:snapToGrid w:val="0"/>
        <w:spacing w:line="360" w:lineRule="auto"/>
        <w:ind w:left="426" w:hanging="426"/>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投标人《资格证明文件》有任何一项不符合《资格审查要求》的，资格审查不合格，其</w:t>
      </w:r>
      <w:r>
        <w:rPr>
          <w:rFonts w:ascii="宋体" w:hAnsi="宋体"/>
          <w:b/>
          <w:color w:val="000000" w:themeColor="text1"/>
          <w:sz w:val="24"/>
          <w14:textFill>
            <w14:solidFill>
              <w14:schemeClr w14:val="tx1"/>
            </w14:solidFill>
          </w14:textFill>
        </w:rPr>
        <w:t>投标无效</w:t>
      </w:r>
      <w:r>
        <w:rPr>
          <w:rFonts w:ascii="宋体" w:hAnsi="宋体"/>
          <w:color w:val="000000" w:themeColor="text1"/>
          <w:sz w:val="24"/>
          <w14:textFill>
            <w14:solidFill>
              <w14:schemeClr w14:val="tx1"/>
            </w14:solidFill>
          </w14:textFill>
        </w:rPr>
        <w:t>。</w:t>
      </w:r>
    </w:p>
    <w:p w14:paraId="4DC7E674">
      <w:pPr>
        <w:numPr>
          <w:ilvl w:val="0"/>
          <w:numId w:val="13"/>
        </w:numPr>
        <w:tabs>
          <w:tab w:val="left" w:pos="426"/>
          <w:tab w:val="left" w:pos="851"/>
          <w:tab w:val="clear" w:pos="900"/>
        </w:tabs>
        <w:snapToGrid w:val="0"/>
        <w:spacing w:line="360" w:lineRule="auto"/>
        <w:ind w:left="426" w:hanging="426"/>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资格审查合格的投标人不足3家的，不进行评标。</w:t>
      </w:r>
    </w:p>
    <w:p w14:paraId="3AD0FB3C">
      <w:pPr>
        <w:widowControl/>
        <w:jc w:val="left"/>
        <w:rPr>
          <w:rFonts w:hint="eastAsia" w:ascii="宋体" w:hAnsi="宋体"/>
          <w:color w:val="000000" w:themeColor="text1"/>
          <w:sz w:val="24"/>
          <w14:textFill>
            <w14:solidFill>
              <w14:schemeClr w14:val="tx1"/>
            </w14:solidFill>
          </w14:textFill>
        </w:rPr>
      </w:pPr>
    </w:p>
    <w:p w14:paraId="2FE056E8">
      <w:pPr>
        <w:tabs>
          <w:tab w:val="left" w:pos="360"/>
          <w:tab w:val="left" w:pos="900"/>
        </w:tabs>
        <w:snapToGrid w:val="0"/>
        <w:spacing w:line="360" w:lineRule="auto"/>
        <w:jc w:val="center"/>
        <w:outlineLvl w:val="1"/>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981"/>
        <w:gridCol w:w="4827"/>
        <w:gridCol w:w="1640"/>
      </w:tblGrid>
      <w:tr w14:paraId="2E4D8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64167D5A">
            <w:pPr>
              <w:tabs>
                <w:tab w:val="left" w:pos="1080"/>
              </w:tabs>
              <w:snapToGrid w:val="0"/>
              <w:jc w:val="center"/>
              <w:rPr>
                <w:rFonts w:hint="eastAsia" w:ascii="宋体" w:hAnsi="宋体"/>
                <w:b/>
                <w:color w:val="000000" w:themeColor="text1"/>
                <w:sz w:val="24"/>
                <w14:textFill>
                  <w14:solidFill>
                    <w14:schemeClr w14:val="tx1"/>
                  </w14:solidFill>
                </w14:textFill>
              </w:rPr>
            </w:pPr>
            <w:bookmarkStart w:id="735" w:name="_Hlt487972895"/>
            <w:bookmarkEnd w:id="735"/>
            <w:r>
              <w:rPr>
                <w:rFonts w:ascii="宋体" w:hAnsi="宋体"/>
                <w:b/>
                <w:color w:val="000000" w:themeColor="text1"/>
                <w:sz w:val="24"/>
                <w14:textFill>
                  <w14:solidFill>
                    <w14:schemeClr w14:val="tx1"/>
                  </w14:solidFill>
                </w14:textFill>
              </w:rPr>
              <w:t>序号</w:t>
            </w:r>
          </w:p>
        </w:tc>
        <w:tc>
          <w:tcPr>
            <w:tcW w:w="1066" w:type="pct"/>
            <w:vAlign w:val="center"/>
          </w:tcPr>
          <w:p w14:paraId="1E626FBD">
            <w:pPr>
              <w:tabs>
                <w:tab w:val="left" w:pos="1080"/>
              </w:tabs>
              <w:snapToGrid w:val="0"/>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审查因素</w:t>
            </w:r>
          </w:p>
        </w:tc>
        <w:tc>
          <w:tcPr>
            <w:tcW w:w="2596" w:type="pct"/>
            <w:vAlign w:val="center"/>
          </w:tcPr>
          <w:p w14:paraId="4601720B">
            <w:pPr>
              <w:tabs>
                <w:tab w:val="left" w:pos="1080"/>
              </w:tabs>
              <w:snapToGrid w:val="0"/>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审查内容</w:t>
            </w:r>
          </w:p>
        </w:tc>
        <w:tc>
          <w:tcPr>
            <w:tcW w:w="882" w:type="pct"/>
            <w:vAlign w:val="center"/>
          </w:tcPr>
          <w:p w14:paraId="208321D0">
            <w:pPr>
              <w:tabs>
                <w:tab w:val="left" w:pos="1080"/>
              </w:tabs>
              <w:snapToGrid w:val="0"/>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格式要求</w:t>
            </w:r>
          </w:p>
        </w:tc>
      </w:tr>
      <w:tr w14:paraId="10EA6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0318FA4">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1066" w:type="pct"/>
            <w:vAlign w:val="center"/>
          </w:tcPr>
          <w:p w14:paraId="4C7723F0">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满足《中华人民共和国政府采购法》第二十二条规定及法律法规的其他规定</w:t>
            </w:r>
          </w:p>
        </w:tc>
        <w:tc>
          <w:tcPr>
            <w:tcW w:w="2596" w:type="pct"/>
            <w:vAlign w:val="center"/>
          </w:tcPr>
          <w:p w14:paraId="0FAF60D2">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具体规定见第一章《投标邀请》</w:t>
            </w:r>
          </w:p>
        </w:tc>
        <w:tc>
          <w:tcPr>
            <w:tcW w:w="882" w:type="pct"/>
            <w:vAlign w:val="center"/>
          </w:tcPr>
          <w:p w14:paraId="5EF9D220">
            <w:pPr>
              <w:tabs>
                <w:tab w:val="left" w:pos="1080"/>
              </w:tabs>
              <w:snapToGrid w:val="0"/>
              <w:rPr>
                <w:rFonts w:hint="eastAsia" w:ascii="宋体" w:hAnsi="宋体"/>
                <w:color w:val="000000" w:themeColor="text1"/>
                <w:sz w:val="24"/>
                <w14:textFill>
                  <w14:solidFill>
                    <w14:schemeClr w14:val="tx1"/>
                  </w14:solidFill>
                </w14:textFill>
              </w:rPr>
            </w:pPr>
          </w:p>
        </w:tc>
      </w:tr>
      <w:tr w14:paraId="06DD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D0F73DD">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p>
        </w:tc>
        <w:tc>
          <w:tcPr>
            <w:tcW w:w="1066" w:type="pct"/>
            <w:vAlign w:val="center"/>
          </w:tcPr>
          <w:p w14:paraId="507A3B87">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营业执照等证明文件</w:t>
            </w:r>
          </w:p>
        </w:tc>
        <w:tc>
          <w:tcPr>
            <w:tcW w:w="2596" w:type="pct"/>
            <w:vAlign w:val="center"/>
          </w:tcPr>
          <w:p w14:paraId="796DE7E8">
            <w:pPr>
              <w:pStyle w:val="261"/>
              <w:ind w:left="108" w:right="95"/>
              <w:jc w:val="both"/>
              <w:rPr>
                <w:rFonts w:hint="eastAsia"/>
                <w:spacing w:val="4"/>
                <w:sz w:val="24"/>
                <w:szCs w:val="24"/>
                <w:lang w:eastAsia="zh-CN"/>
              </w:rPr>
            </w:pPr>
            <w:r>
              <w:rPr>
                <w:rFonts w:hint="eastAsia"/>
                <w:spacing w:val="4"/>
                <w:sz w:val="24"/>
                <w:szCs w:val="24"/>
                <w:lang w:eastAsia="zh-CN"/>
              </w:rPr>
              <w:t>投标人为企业（包括合伙企业）的，应提供有效的“营业执照”；</w:t>
            </w:r>
          </w:p>
          <w:p w14:paraId="0866B8EE">
            <w:pPr>
              <w:pStyle w:val="261"/>
              <w:ind w:left="108" w:right="95"/>
              <w:jc w:val="both"/>
              <w:rPr>
                <w:rFonts w:hint="eastAsia"/>
                <w:spacing w:val="4"/>
                <w:sz w:val="24"/>
                <w:szCs w:val="24"/>
                <w:lang w:eastAsia="zh-CN"/>
              </w:rPr>
            </w:pPr>
            <w:r>
              <w:rPr>
                <w:rFonts w:hint="eastAsia"/>
                <w:spacing w:val="4"/>
                <w:sz w:val="24"/>
                <w:szCs w:val="24"/>
                <w:lang w:eastAsia="zh-CN"/>
              </w:rPr>
              <w:t>投标人为事业单位的，应提供有效的“事业单位法人证书”；</w:t>
            </w:r>
          </w:p>
          <w:p w14:paraId="67D1297F">
            <w:pPr>
              <w:pStyle w:val="261"/>
              <w:ind w:left="108" w:right="95"/>
              <w:jc w:val="both"/>
              <w:rPr>
                <w:rFonts w:hint="eastAsia"/>
                <w:spacing w:val="4"/>
                <w:sz w:val="24"/>
                <w:szCs w:val="24"/>
                <w:lang w:eastAsia="zh-CN"/>
              </w:rPr>
            </w:pPr>
            <w:r>
              <w:rPr>
                <w:rFonts w:hint="eastAsia"/>
                <w:spacing w:val="4"/>
                <w:sz w:val="24"/>
                <w:szCs w:val="24"/>
                <w:lang w:eastAsia="zh-CN"/>
              </w:rPr>
              <w:t>投标人是非企业机构的，应提供有效的“执业许可证”、“登记证书”等证明文件；</w:t>
            </w:r>
          </w:p>
          <w:p w14:paraId="5E31DF53">
            <w:pPr>
              <w:pStyle w:val="261"/>
              <w:ind w:left="108" w:right="95"/>
              <w:jc w:val="both"/>
              <w:rPr>
                <w:rFonts w:hint="eastAsia"/>
                <w:spacing w:val="4"/>
                <w:sz w:val="24"/>
                <w:szCs w:val="24"/>
                <w:lang w:eastAsia="zh-CN"/>
              </w:rPr>
            </w:pPr>
            <w:r>
              <w:rPr>
                <w:rFonts w:hint="eastAsia"/>
                <w:spacing w:val="4"/>
                <w:sz w:val="24"/>
                <w:szCs w:val="24"/>
                <w:lang w:eastAsia="zh-CN"/>
              </w:rPr>
              <w:t>投标人是个体工商户的，应提供有效的“个体工商户营业执</w:t>
            </w:r>
            <w:r>
              <w:rPr>
                <w:rFonts w:hint="eastAsia"/>
                <w:spacing w:val="4"/>
                <w:w w:val="110"/>
                <w:sz w:val="24"/>
                <w:szCs w:val="24"/>
                <w:lang w:eastAsia="zh-CN"/>
              </w:rPr>
              <w:t>照”；</w:t>
            </w:r>
          </w:p>
          <w:p w14:paraId="3A516C76">
            <w:pPr>
              <w:pStyle w:val="261"/>
              <w:ind w:left="108" w:right="95"/>
              <w:rPr>
                <w:rFonts w:hint="eastAsia"/>
                <w:spacing w:val="4"/>
                <w:sz w:val="24"/>
                <w:szCs w:val="24"/>
                <w:lang w:eastAsia="zh-CN"/>
              </w:rPr>
            </w:pPr>
            <w:r>
              <w:rPr>
                <w:rFonts w:hint="eastAsia"/>
                <w:spacing w:val="4"/>
                <w:sz w:val="24"/>
                <w:szCs w:val="24"/>
                <w:lang w:eastAsia="zh-CN"/>
              </w:rPr>
              <w:t>投标人是自然人的，应提供有效的自然人身份证明。</w:t>
            </w:r>
          </w:p>
          <w:p w14:paraId="60BAC7A0">
            <w:pPr>
              <w:pStyle w:val="261"/>
              <w:ind w:left="108" w:right="95"/>
              <w:jc w:val="both"/>
              <w:rPr>
                <w:rFonts w:hint="eastAsia"/>
                <w:spacing w:val="4"/>
                <w:sz w:val="24"/>
                <w:szCs w:val="24"/>
                <w:lang w:eastAsia="zh-CN"/>
              </w:rPr>
            </w:pPr>
            <w:r>
              <w:rPr>
                <w:rFonts w:hint="eastAsia"/>
                <w:spacing w:val="4"/>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w:t>
            </w:r>
          </w:p>
          <w:p w14:paraId="23A8D8A7">
            <w:pPr>
              <w:tabs>
                <w:tab w:val="left" w:pos="1080"/>
              </w:tabs>
              <w:snapToGrid w:val="0"/>
              <w:rPr>
                <w:rFonts w:hint="eastAsia" w:ascii="宋体" w:hAnsi="宋体"/>
                <w:color w:val="000000" w:themeColor="text1"/>
                <w:sz w:val="24"/>
                <w14:textFill>
                  <w14:solidFill>
                    <w14:schemeClr w14:val="tx1"/>
                  </w14:solidFill>
                </w14:textFill>
              </w:rPr>
            </w:pPr>
            <w:r>
              <w:rPr>
                <w:rFonts w:hint="eastAsia" w:ascii="宋体" w:hAnsi="宋体" w:cs="宋体"/>
                <w:spacing w:val="4"/>
                <w:sz w:val="24"/>
              </w:rPr>
              <w:t>属法人/其他组织的有关文件或制度等能够</w:t>
            </w:r>
            <w:r>
              <w:rPr>
                <w:spacing w:val="4"/>
                <w:sz w:val="24"/>
              </w:rPr>
              <w:t>证明授权其独立开展业务的证明材料。</w:t>
            </w:r>
          </w:p>
        </w:tc>
        <w:tc>
          <w:tcPr>
            <w:tcW w:w="882" w:type="pct"/>
            <w:vAlign w:val="center"/>
          </w:tcPr>
          <w:p w14:paraId="43BAE4A2">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提供证明文件</w:t>
            </w:r>
            <w:r>
              <w:rPr>
                <w:rFonts w:hint="eastAsia" w:ascii="宋体" w:hAnsi="宋体"/>
                <w:color w:val="000000" w:themeColor="text1"/>
                <w:sz w:val="24"/>
                <w14:textFill>
                  <w14:solidFill>
                    <w14:schemeClr w14:val="tx1"/>
                  </w14:solidFill>
                </w14:textFill>
              </w:rPr>
              <w:t>并加盖投标人公章</w:t>
            </w:r>
          </w:p>
        </w:tc>
      </w:tr>
      <w:tr w14:paraId="366C4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0C77F40">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p>
        </w:tc>
        <w:tc>
          <w:tcPr>
            <w:tcW w:w="1066" w:type="pct"/>
            <w:vAlign w:val="center"/>
          </w:tcPr>
          <w:p w14:paraId="1AE5AC97">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投标人资格声明书</w:t>
            </w:r>
          </w:p>
        </w:tc>
        <w:tc>
          <w:tcPr>
            <w:tcW w:w="2596" w:type="pct"/>
            <w:vAlign w:val="center"/>
          </w:tcPr>
          <w:p w14:paraId="48F14673">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提供了符合招标文件要求的《投标人资格声明书》。</w:t>
            </w:r>
          </w:p>
        </w:tc>
        <w:tc>
          <w:tcPr>
            <w:tcW w:w="882" w:type="pct"/>
            <w:vAlign w:val="center"/>
          </w:tcPr>
          <w:p w14:paraId="40A94155">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格式见《投标文件格式》</w:t>
            </w:r>
          </w:p>
        </w:tc>
      </w:tr>
      <w:tr w14:paraId="51248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F80A894">
            <w:pPr>
              <w:tabs>
                <w:tab w:val="left" w:pos="1080"/>
              </w:tabs>
              <w:snapToGrid w:val="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3</w:t>
            </w:r>
          </w:p>
        </w:tc>
        <w:tc>
          <w:tcPr>
            <w:tcW w:w="1066" w:type="pct"/>
            <w:vAlign w:val="center"/>
          </w:tcPr>
          <w:p w14:paraId="6E2B027A">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投标人信用记录</w:t>
            </w:r>
          </w:p>
        </w:tc>
        <w:tc>
          <w:tcPr>
            <w:tcW w:w="2596" w:type="pct"/>
            <w:vAlign w:val="center"/>
          </w:tcPr>
          <w:p w14:paraId="5A804D0E">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查询渠道：信用中国网站和中国政府采购网（</w:t>
            </w:r>
            <w:r>
              <w:rPr>
                <w:rFonts w:ascii="宋体" w:hAnsi="宋体"/>
                <w:color w:val="000000" w:themeColor="text1"/>
                <w14:textFill>
                  <w14:solidFill>
                    <w14:schemeClr w14:val="tx1"/>
                  </w14:solidFill>
                </w14:textFill>
              </w:rPr>
              <w:t>www.creditchina.gov.cn</w:t>
            </w:r>
            <w:r>
              <w:rPr>
                <w:rFonts w:ascii="宋体" w:hAnsi="宋体"/>
                <w:color w:val="000000" w:themeColor="text1"/>
                <w:sz w:val="24"/>
                <w14:textFill>
                  <w14:solidFill>
                    <w14:schemeClr w14:val="tx1"/>
                  </w14:solidFill>
                </w14:textFill>
              </w:rPr>
              <w:t>、</w:t>
            </w:r>
            <w:r>
              <w:rPr>
                <w:rFonts w:ascii="宋体" w:hAnsi="宋体"/>
                <w:color w:val="000000" w:themeColor="text1"/>
                <w14:textFill>
                  <w14:solidFill>
                    <w14:schemeClr w14:val="tx1"/>
                  </w14:solidFill>
                </w14:textFill>
              </w:rPr>
              <w:t>www.ccgp.gov.cn</w:t>
            </w:r>
            <w:r>
              <w:rPr>
                <w:rFonts w:ascii="宋体" w:hAnsi="宋体"/>
                <w:color w:val="000000" w:themeColor="text1"/>
                <w:sz w:val="24"/>
                <w14:textFill>
                  <w14:solidFill>
                    <w14:schemeClr w14:val="tx1"/>
                  </w14:solidFill>
                </w14:textFill>
              </w:rPr>
              <w:t>）；</w:t>
            </w:r>
          </w:p>
          <w:p w14:paraId="0C47B1EB">
            <w:pPr>
              <w:tabs>
                <w:tab w:val="left" w:pos="900"/>
                <w:tab w:val="left" w:pos="19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截止时点：投标截止时间以后、</w:t>
            </w:r>
            <w:r>
              <w:rPr>
                <w:rFonts w:hint="eastAsia" w:ascii="宋体" w:hAnsi="宋体"/>
                <w:color w:val="000000" w:themeColor="text1"/>
                <w:sz w:val="24"/>
                <w14:textFill>
                  <w14:solidFill>
                    <w14:schemeClr w14:val="tx1"/>
                  </w14:solidFill>
                </w14:textFill>
              </w:rPr>
              <w:t>资格审查阶段采购人或</w:t>
            </w:r>
            <w:r>
              <w:rPr>
                <w:rFonts w:ascii="宋体" w:hAnsi="宋体"/>
                <w:color w:val="000000" w:themeColor="text1"/>
                <w:sz w:val="24"/>
                <w14:textFill>
                  <w14:solidFill>
                    <w14:schemeClr w14:val="tx1"/>
                  </w14:solidFill>
                </w14:textFill>
              </w:rPr>
              <w:t>采购代理机构的实际查询时间；</w:t>
            </w:r>
          </w:p>
          <w:p w14:paraId="1D70D1C9">
            <w:pPr>
              <w:tabs>
                <w:tab w:val="left" w:pos="900"/>
                <w:tab w:val="left" w:pos="19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24216E0B">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rFonts w:ascii="宋体" w:hAnsi="宋体"/>
                <w:b/>
                <w:color w:val="000000" w:themeColor="text1"/>
                <w:sz w:val="24"/>
                <w14:textFill>
                  <w14:solidFill>
                    <w14:schemeClr w14:val="tx1"/>
                  </w14:solidFill>
                </w14:textFill>
              </w:rPr>
              <w:t>投标无效</w:t>
            </w:r>
            <w:r>
              <w:rPr>
                <w:rFonts w:ascii="宋体" w:hAnsi="宋体"/>
                <w:color w:val="000000" w:themeColor="text1"/>
                <w:sz w:val="24"/>
                <w14:textFill>
                  <w14:solidFill>
                    <w14:schemeClr w14:val="tx1"/>
                  </w14:solidFill>
                </w14:textFill>
              </w:rPr>
              <w:t>。联合体形式投标的，联合体成员存在不良信用记录，视同联合体存在不良信用记录。</w:t>
            </w:r>
          </w:p>
        </w:tc>
        <w:tc>
          <w:tcPr>
            <w:tcW w:w="882" w:type="pct"/>
            <w:vAlign w:val="center"/>
          </w:tcPr>
          <w:p w14:paraId="20281B10">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无须投标人提供，由采购人或采购代理机构查询。</w:t>
            </w:r>
          </w:p>
        </w:tc>
      </w:tr>
      <w:tr w14:paraId="0DFD1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5EE4B1F">
            <w:pPr>
              <w:pStyle w:val="261"/>
              <w:ind w:left="10" w:right="3"/>
              <w:jc w:val="center"/>
              <w:rPr>
                <w:rFonts w:hint="eastAsia"/>
                <w:color w:val="000000" w:themeColor="text1"/>
                <w:sz w:val="24"/>
                <w14:textFill>
                  <w14:solidFill>
                    <w14:schemeClr w14:val="tx1"/>
                  </w14:solidFill>
                </w14:textFill>
              </w:rPr>
            </w:pPr>
            <w:r>
              <w:rPr>
                <w:spacing w:val="4"/>
                <w:w w:val="110"/>
                <w:sz w:val="24"/>
                <w:szCs w:val="24"/>
              </w:rPr>
              <w:t>1-</w:t>
            </w:r>
            <w:r>
              <w:rPr>
                <w:spacing w:val="4"/>
                <w:w w:val="115"/>
                <w:sz w:val="24"/>
                <w:szCs w:val="24"/>
              </w:rPr>
              <w:t>4</w:t>
            </w:r>
          </w:p>
        </w:tc>
        <w:tc>
          <w:tcPr>
            <w:tcW w:w="1066" w:type="pct"/>
            <w:vAlign w:val="center"/>
          </w:tcPr>
          <w:p w14:paraId="3BB85E96">
            <w:pPr>
              <w:pStyle w:val="261"/>
              <w:jc w:val="center"/>
              <w:rPr>
                <w:rFonts w:hint="eastAsia"/>
                <w:spacing w:val="4"/>
                <w:sz w:val="24"/>
                <w:szCs w:val="24"/>
                <w:lang w:eastAsia="zh-CN"/>
              </w:rPr>
            </w:pPr>
            <w:r>
              <w:rPr>
                <w:spacing w:val="4"/>
                <w:sz w:val="24"/>
                <w:szCs w:val="24"/>
                <w:lang w:eastAsia="zh-CN"/>
              </w:rPr>
              <w:t>法律、行政法规</w:t>
            </w:r>
          </w:p>
          <w:p w14:paraId="4321A3E4">
            <w:pPr>
              <w:pStyle w:val="261"/>
              <w:jc w:val="center"/>
              <w:rPr>
                <w:rFonts w:hint="eastAsia"/>
                <w:color w:val="000000" w:themeColor="text1"/>
                <w:sz w:val="24"/>
                <w:lang w:eastAsia="zh-CN"/>
                <w14:textFill>
                  <w14:solidFill>
                    <w14:schemeClr w14:val="tx1"/>
                  </w14:solidFill>
                </w14:textFill>
              </w:rPr>
            </w:pPr>
            <w:r>
              <w:rPr>
                <w:spacing w:val="4"/>
                <w:sz w:val="24"/>
                <w:szCs w:val="24"/>
                <w:lang w:eastAsia="zh-CN"/>
              </w:rPr>
              <w:t>规定的其他条件</w:t>
            </w:r>
          </w:p>
        </w:tc>
        <w:tc>
          <w:tcPr>
            <w:tcW w:w="2596" w:type="pct"/>
            <w:vAlign w:val="center"/>
          </w:tcPr>
          <w:p w14:paraId="2AF50475">
            <w:pPr>
              <w:pStyle w:val="261"/>
              <w:ind w:left="108"/>
              <w:rPr>
                <w:rFonts w:hint="eastAsia"/>
                <w:color w:val="000000" w:themeColor="text1"/>
                <w:sz w:val="24"/>
                <w:lang w:eastAsia="zh-CN"/>
                <w14:textFill>
                  <w14:solidFill>
                    <w14:schemeClr w14:val="tx1"/>
                  </w14:solidFill>
                </w14:textFill>
              </w:rPr>
            </w:pPr>
            <w:r>
              <w:rPr>
                <w:spacing w:val="4"/>
                <w:sz w:val="24"/>
                <w:szCs w:val="24"/>
                <w:lang w:eastAsia="zh-CN"/>
              </w:rPr>
              <w:t>法律、行政法规规定的其他条件</w:t>
            </w:r>
          </w:p>
        </w:tc>
        <w:tc>
          <w:tcPr>
            <w:tcW w:w="882" w:type="pct"/>
            <w:vAlign w:val="center"/>
          </w:tcPr>
          <w:p w14:paraId="162B78C5">
            <w:pPr>
              <w:pStyle w:val="261"/>
              <w:jc w:val="center"/>
              <w:rPr>
                <w:rFonts w:hint="eastAsia"/>
                <w:color w:val="000000" w:themeColor="text1"/>
                <w:sz w:val="24"/>
                <w14:textFill>
                  <w14:solidFill>
                    <w14:schemeClr w14:val="tx1"/>
                  </w14:solidFill>
                </w14:textFill>
              </w:rPr>
            </w:pPr>
            <w:r>
              <w:rPr>
                <w:rFonts w:hint="eastAsia"/>
                <w:spacing w:val="4"/>
                <w:sz w:val="24"/>
                <w:szCs w:val="24"/>
              </w:rPr>
              <w:t>/</w:t>
            </w:r>
          </w:p>
        </w:tc>
      </w:tr>
      <w:tr w14:paraId="29263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AE48CFA">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1066" w:type="pct"/>
            <w:vAlign w:val="center"/>
          </w:tcPr>
          <w:p w14:paraId="117EDF12">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落实政府采购政策需满足的资格要求</w:t>
            </w:r>
          </w:p>
        </w:tc>
        <w:tc>
          <w:tcPr>
            <w:tcW w:w="2596" w:type="pct"/>
            <w:vAlign w:val="center"/>
          </w:tcPr>
          <w:p w14:paraId="2292C94F">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具体要求见第一章《投标邀请》</w:t>
            </w:r>
          </w:p>
        </w:tc>
        <w:tc>
          <w:tcPr>
            <w:tcW w:w="882" w:type="pct"/>
            <w:vAlign w:val="center"/>
          </w:tcPr>
          <w:p w14:paraId="274DFC23">
            <w:pPr>
              <w:tabs>
                <w:tab w:val="left" w:pos="1080"/>
              </w:tabs>
              <w:snapToGrid w:val="0"/>
              <w:rPr>
                <w:rFonts w:hint="eastAsia" w:ascii="宋体" w:hAnsi="宋体"/>
                <w:color w:val="000000" w:themeColor="text1"/>
                <w:sz w:val="24"/>
                <w14:textFill>
                  <w14:solidFill>
                    <w14:schemeClr w14:val="tx1"/>
                  </w14:solidFill>
                </w14:textFill>
              </w:rPr>
            </w:pPr>
          </w:p>
        </w:tc>
      </w:tr>
      <w:tr w14:paraId="33DC9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3D6CDA0">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w:t>
            </w:r>
          </w:p>
        </w:tc>
        <w:tc>
          <w:tcPr>
            <w:tcW w:w="1066" w:type="pct"/>
            <w:vAlign w:val="center"/>
          </w:tcPr>
          <w:p w14:paraId="3D39D6F7">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中小企业声明函</w:t>
            </w:r>
          </w:p>
        </w:tc>
        <w:tc>
          <w:tcPr>
            <w:tcW w:w="2596" w:type="pct"/>
            <w:vAlign w:val="center"/>
          </w:tcPr>
          <w:p w14:paraId="035F2745">
            <w:pPr>
              <w:pStyle w:val="261"/>
              <w:ind w:left="108" w:right="95"/>
              <w:jc w:val="both"/>
              <w:rPr>
                <w:rFonts w:hint="eastAsia"/>
                <w:spacing w:val="4"/>
                <w:sz w:val="24"/>
                <w:szCs w:val="24"/>
                <w:lang w:eastAsia="zh-CN"/>
              </w:rPr>
            </w:pPr>
            <w:r>
              <w:rPr>
                <w:spacing w:val="4"/>
                <w:sz w:val="24"/>
                <w:szCs w:val="24"/>
                <w:lang w:eastAsia="zh-CN"/>
              </w:rPr>
              <w:t>当本项目（包）涉及预留份额专门面向</w:t>
            </w:r>
            <w:r>
              <w:rPr>
                <w:rFonts w:hint="eastAsia" w:ascii="宋体" w:hAnsi="宋体"/>
                <w:color w:val="000000" w:themeColor="text1"/>
                <w:sz w:val="24"/>
                <w14:textFill>
                  <w14:solidFill>
                    <w14:schemeClr w14:val="tx1"/>
                  </w14:solidFill>
                </w14:textFill>
              </w:rPr>
              <w:t>中小/小微</w:t>
            </w:r>
            <w:r>
              <w:rPr>
                <w:spacing w:val="4"/>
                <w:sz w:val="24"/>
                <w:szCs w:val="24"/>
                <w:lang w:eastAsia="zh-CN"/>
              </w:rPr>
              <w:t>企业采购，此时建议在《资格证明文件》中提供。</w:t>
            </w:r>
          </w:p>
          <w:p w14:paraId="747237A3">
            <w:pPr>
              <w:pStyle w:val="261"/>
              <w:ind w:left="108" w:right="95"/>
              <w:jc w:val="both"/>
              <w:rPr>
                <w:rFonts w:hint="eastAsia"/>
                <w:spacing w:val="4"/>
                <w:sz w:val="24"/>
                <w:szCs w:val="24"/>
                <w:lang w:eastAsia="zh-CN"/>
              </w:rPr>
            </w:pPr>
            <w:r>
              <w:rPr>
                <w:spacing w:val="4"/>
                <w:sz w:val="24"/>
                <w:szCs w:val="24"/>
                <w:lang w:eastAsia="zh-CN"/>
              </w:rPr>
              <w:t>1、投标人单独投标的，应提供《中小企业声明函》或《残疾人福利性单位声明函》或由省级以上监狱管理局、戒毒管理局（含新疆生产建设兵团）出具的属于监狱企业的证明文件。</w:t>
            </w:r>
          </w:p>
          <w:p w14:paraId="23AEC974">
            <w:pPr>
              <w:tabs>
                <w:tab w:val="left" w:pos="1080"/>
              </w:tabs>
              <w:snapToGrid w:val="0"/>
              <w:rPr>
                <w:rFonts w:hint="eastAsia" w:ascii="宋体" w:hAnsi="宋体"/>
                <w:color w:val="000000" w:themeColor="text1"/>
                <w:sz w:val="24"/>
                <w14:textFill>
                  <w14:solidFill>
                    <w14:schemeClr w14:val="tx1"/>
                  </w14:solidFill>
                </w14:textFill>
              </w:rPr>
            </w:pPr>
            <w:r>
              <w:rPr>
                <w:spacing w:val="4"/>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ascii="宋体" w:hAnsi="宋体" w:cs="宋体"/>
                <w:spacing w:val="4"/>
                <w:sz w:val="24"/>
              </w:rPr>
              <w:t>（含新疆生产建设兵团）出具的属于监狱企业的证明文件中如实填报，且满足招标文件关于预留份额的要求。</w:t>
            </w:r>
          </w:p>
        </w:tc>
        <w:tc>
          <w:tcPr>
            <w:tcW w:w="882" w:type="pct"/>
            <w:vAlign w:val="center"/>
          </w:tcPr>
          <w:p w14:paraId="4281B560">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格式见《投标文件格式》</w:t>
            </w:r>
          </w:p>
        </w:tc>
      </w:tr>
      <w:tr w14:paraId="5069D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F7896D0">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2</w:t>
            </w:r>
          </w:p>
        </w:tc>
        <w:tc>
          <w:tcPr>
            <w:tcW w:w="1066" w:type="pct"/>
            <w:vAlign w:val="center"/>
          </w:tcPr>
          <w:p w14:paraId="48A2A4CD">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其它落实政府采购政策的资格要求</w:t>
            </w:r>
          </w:p>
        </w:tc>
        <w:tc>
          <w:tcPr>
            <w:tcW w:w="2596" w:type="pct"/>
            <w:vAlign w:val="center"/>
          </w:tcPr>
          <w:p w14:paraId="7AF96B2D">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如有，见第一章《投标邀请》</w:t>
            </w:r>
          </w:p>
        </w:tc>
        <w:tc>
          <w:tcPr>
            <w:tcW w:w="882" w:type="pct"/>
            <w:vAlign w:val="center"/>
          </w:tcPr>
          <w:p w14:paraId="6F25B6DB">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提供证明文件</w:t>
            </w:r>
            <w:r>
              <w:rPr>
                <w:rFonts w:hint="eastAsia" w:ascii="宋体" w:hAnsi="宋体"/>
                <w:color w:val="000000" w:themeColor="text1"/>
                <w:sz w:val="24"/>
                <w14:textFill>
                  <w14:solidFill>
                    <w14:schemeClr w14:val="tx1"/>
                  </w14:solidFill>
                </w14:textFill>
              </w:rPr>
              <w:t>并加盖投标人公章</w:t>
            </w:r>
          </w:p>
        </w:tc>
      </w:tr>
      <w:tr w14:paraId="62A86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E52C570">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1066" w:type="pct"/>
            <w:vAlign w:val="center"/>
          </w:tcPr>
          <w:p w14:paraId="21C52226">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本项目的特定资格要求</w:t>
            </w:r>
          </w:p>
        </w:tc>
        <w:tc>
          <w:tcPr>
            <w:tcW w:w="2596" w:type="pct"/>
            <w:vAlign w:val="center"/>
          </w:tcPr>
          <w:p w14:paraId="335C74C3">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如有，见第一章《投标邀请》</w:t>
            </w:r>
          </w:p>
        </w:tc>
        <w:tc>
          <w:tcPr>
            <w:tcW w:w="882" w:type="pct"/>
            <w:vAlign w:val="center"/>
          </w:tcPr>
          <w:p w14:paraId="231CEA2D">
            <w:pPr>
              <w:tabs>
                <w:tab w:val="left" w:pos="1080"/>
              </w:tabs>
              <w:snapToGrid w:val="0"/>
              <w:rPr>
                <w:rFonts w:hint="eastAsia" w:ascii="宋体" w:hAnsi="宋体"/>
                <w:color w:val="000000" w:themeColor="text1"/>
                <w:sz w:val="24"/>
                <w14:textFill>
                  <w14:solidFill>
                    <w14:schemeClr w14:val="tx1"/>
                  </w14:solidFill>
                </w14:textFill>
              </w:rPr>
            </w:pPr>
          </w:p>
        </w:tc>
      </w:tr>
      <w:tr w14:paraId="161A3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5611D69">
            <w:pPr>
              <w:tabs>
                <w:tab w:val="left" w:pos="1080"/>
              </w:tabs>
              <w:snapToGrid w:val="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w:t>
            </w:r>
          </w:p>
        </w:tc>
        <w:tc>
          <w:tcPr>
            <w:tcW w:w="1066" w:type="pct"/>
            <w:vAlign w:val="center"/>
          </w:tcPr>
          <w:p w14:paraId="174A7094">
            <w:pPr>
              <w:jc w:val="center"/>
              <w:rPr>
                <w:rFonts w:hint="eastAsia" w:ascii="FZSSK--GBK1-0" w:hAnsi="FZSSK--GBK1-0" w:eastAsia="FZSSK--GBK1-0"/>
                <w:sz w:val="24"/>
              </w:rPr>
            </w:pPr>
            <w:r>
              <w:rPr>
                <w:rFonts w:hint="eastAsia" w:ascii="FZSSK--GBK1-0" w:hAnsi="FZSSK--GBK1-0" w:eastAsia="FZSSK--GBK1-0"/>
                <w:sz w:val="24"/>
              </w:rPr>
              <w:t>其他特定资格要</w:t>
            </w:r>
          </w:p>
          <w:p w14:paraId="6B14483A">
            <w:pPr>
              <w:tabs>
                <w:tab w:val="left" w:pos="1080"/>
              </w:tabs>
              <w:snapToGrid w:val="0"/>
              <w:jc w:val="center"/>
              <w:rPr>
                <w:rFonts w:hint="eastAsia" w:ascii="宋体" w:hAnsi="宋体"/>
                <w:color w:val="000000" w:themeColor="text1"/>
                <w:sz w:val="24"/>
                <w14:textFill>
                  <w14:solidFill>
                    <w14:schemeClr w14:val="tx1"/>
                  </w14:solidFill>
                </w14:textFill>
              </w:rPr>
            </w:pPr>
            <w:r>
              <w:rPr>
                <w:rFonts w:hint="eastAsia" w:ascii="FZSSK--GBK1-0" w:hAnsi="FZSSK--GBK1-0" w:eastAsia="FZSSK--GBK1-0"/>
                <w:sz w:val="24"/>
              </w:rPr>
              <w:t>求</w:t>
            </w:r>
          </w:p>
        </w:tc>
        <w:tc>
          <w:tcPr>
            <w:tcW w:w="2596" w:type="pct"/>
            <w:vAlign w:val="center"/>
          </w:tcPr>
          <w:p w14:paraId="014DDE13">
            <w:pPr>
              <w:pStyle w:val="261"/>
              <w:rPr>
                <w:rFonts w:hint="eastAsia"/>
                <w:spacing w:val="4"/>
                <w:sz w:val="24"/>
                <w:szCs w:val="24"/>
                <w:lang w:eastAsia="zh-CN"/>
              </w:rPr>
            </w:pPr>
            <w:r>
              <w:rPr>
                <w:rFonts w:hint="eastAsia"/>
                <w:spacing w:val="4"/>
                <w:sz w:val="24"/>
                <w:szCs w:val="24"/>
                <w:lang w:eastAsia="zh-CN"/>
              </w:rPr>
              <w:t>如有，见第一章《投标邀请》</w:t>
            </w:r>
          </w:p>
          <w:p w14:paraId="6BBB1337">
            <w:pPr>
              <w:tabs>
                <w:tab w:val="left" w:pos="1080"/>
              </w:tabs>
              <w:snapToGrid w:val="0"/>
              <w:rPr>
                <w:rFonts w:hint="eastAsia" w:ascii="宋体" w:hAnsi="宋体"/>
                <w:color w:val="000000" w:themeColor="text1"/>
                <w:sz w:val="24"/>
                <w14:textFill>
                  <w14:solidFill>
                    <w14:schemeClr w14:val="tx1"/>
                  </w14:solidFill>
                </w14:textFill>
              </w:rPr>
            </w:pPr>
            <w:r>
              <w:rPr>
                <w:rFonts w:hint="eastAsia" w:ascii="宋体" w:hAnsi="宋体" w:cs="宋体"/>
                <w:spacing w:val="4"/>
                <w:sz w:val="24"/>
              </w:rPr>
              <w:t>注：如联合体中有同类资质的供应商按照联合体分工承担相同工作的，均应当提供资质证书电子件或电子证照。</w:t>
            </w:r>
          </w:p>
        </w:tc>
        <w:tc>
          <w:tcPr>
            <w:tcW w:w="882" w:type="pct"/>
            <w:vAlign w:val="center"/>
          </w:tcPr>
          <w:p w14:paraId="0CBD8309">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提供证明文件</w:t>
            </w:r>
            <w:r>
              <w:rPr>
                <w:rFonts w:hint="eastAsia" w:ascii="宋体" w:hAnsi="宋体"/>
                <w:color w:val="000000" w:themeColor="text1"/>
                <w:sz w:val="24"/>
                <w14:textFill>
                  <w14:solidFill>
                    <w14:schemeClr w14:val="tx1"/>
                  </w14:solidFill>
                </w14:textFill>
              </w:rPr>
              <w:t>并加盖投标人公章</w:t>
            </w:r>
          </w:p>
        </w:tc>
      </w:tr>
      <w:tr w14:paraId="11D54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trPr>
        <w:tc>
          <w:tcPr>
            <w:tcW w:w="453" w:type="pct"/>
            <w:vAlign w:val="center"/>
          </w:tcPr>
          <w:p w14:paraId="62E41CB2">
            <w:pPr>
              <w:tabs>
                <w:tab w:val="left" w:pos="1080"/>
              </w:tabs>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1066" w:type="pct"/>
            <w:vAlign w:val="center"/>
          </w:tcPr>
          <w:p w14:paraId="678B571C">
            <w:pPr>
              <w:tabs>
                <w:tab w:val="left" w:pos="1080"/>
              </w:tabs>
              <w:snapToGrid w:val="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投标保证金</w:t>
            </w:r>
          </w:p>
        </w:tc>
        <w:tc>
          <w:tcPr>
            <w:tcW w:w="2596" w:type="pct"/>
            <w:vAlign w:val="center"/>
          </w:tcPr>
          <w:p w14:paraId="2FB2DA9A">
            <w:pPr>
              <w:tabs>
                <w:tab w:val="left" w:pos="1080"/>
              </w:tabs>
              <w:snapToGrid w:val="0"/>
              <w:rPr>
                <w:rFonts w:hint="eastAsia" w:ascii="宋体" w:hAnsi="宋体"/>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按照招标文件的规定提交投标保证金</w:t>
            </w:r>
            <w:r>
              <w:rPr>
                <w:rFonts w:hint="eastAsia" w:ascii="宋体" w:hAnsi="宋体"/>
                <w:color w:val="000000" w:themeColor="text1"/>
                <w:kern w:val="0"/>
                <w:sz w:val="24"/>
                <w14:textFill>
                  <w14:solidFill>
                    <w14:schemeClr w14:val="tx1"/>
                  </w14:solidFill>
                </w14:textFill>
              </w:rPr>
              <w:t>。</w:t>
            </w:r>
          </w:p>
        </w:tc>
        <w:tc>
          <w:tcPr>
            <w:tcW w:w="882" w:type="pct"/>
            <w:vAlign w:val="center"/>
          </w:tcPr>
          <w:p w14:paraId="4C728244">
            <w:pPr>
              <w:tabs>
                <w:tab w:val="left" w:pos="1080"/>
              </w:tabs>
              <w:snapToGrid w:val="0"/>
              <w:rPr>
                <w:rFonts w:hint="eastAsia" w:ascii="宋体" w:hAnsi="宋体"/>
                <w:color w:val="000000" w:themeColor="text1"/>
                <w:sz w:val="24"/>
                <w14:textFill>
                  <w14:solidFill>
                    <w14:schemeClr w14:val="tx1"/>
                  </w14:solidFill>
                </w14:textFill>
              </w:rPr>
            </w:pPr>
          </w:p>
        </w:tc>
        <w:bookmarkStart w:id="736" w:name="_Hlt487900425"/>
        <w:bookmarkStart w:id="737" w:name="_Hlt522424701"/>
      </w:tr>
      <w:tr w14:paraId="1D76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108821D">
            <w:pPr>
              <w:tabs>
                <w:tab w:val="left" w:pos="1080"/>
              </w:tabs>
              <w:snapToGrid w:val="0"/>
              <w:jc w:val="center"/>
              <w:rPr>
                <w:rFonts w:hint="eastAsia" w:ascii="宋体" w:hAnsi="宋体"/>
                <w:color w:val="000000" w:themeColor="text1"/>
                <w:sz w:val="24"/>
                <w14:textFill>
                  <w14:solidFill>
                    <w14:schemeClr w14:val="tx1"/>
                  </w14:solidFill>
                </w14:textFill>
              </w:rPr>
            </w:pPr>
            <w:bookmarkStart w:id="738" w:name="_Toc127161490"/>
            <w:bookmarkStart w:id="739" w:name="_Toc127151779"/>
            <w:bookmarkStart w:id="740" w:name="_Toc226965858"/>
            <w:bookmarkStart w:id="741" w:name="_Toc353825550"/>
            <w:bookmarkStart w:id="742" w:name="_Toc353873940"/>
            <w:r>
              <w:rPr>
                <w:rFonts w:hint="eastAsia" w:ascii="宋体" w:hAnsi="宋体"/>
                <w:color w:val="000000" w:themeColor="text1"/>
                <w:sz w:val="24"/>
                <w14:textFill>
                  <w14:solidFill>
                    <w14:schemeClr w14:val="tx1"/>
                  </w14:solidFill>
                </w14:textFill>
              </w:rPr>
              <w:t>5</w:t>
            </w:r>
          </w:p>
        </w:tc>
        <w:tc>
          <w:tcPr>
            <w:tcW w:w="1066" w:type="pct"/>
            <w:vAlign w:val="center"/>
          </w:tcPr>
          <w:p w14:paraId="5023CC79">
            <w:pPr>
              <w:pStyle w:val="261"/>
              <w:ind w:left="108" w:right="95"/>
              <w:jc w:val="center"/>
              <w:rPr>
                <w:rFonts w:hint="eastAsia" w:cs="Times New Roman"/>
                <w:color w:val="000000" w:themeColor="text1"/>
                <w:kern w:val="2"/>
                <w:sz w:val="24"/>
                <w:szCs w:val="24"/>
                <w:lang w:eastAsia="zh-CN"/>
                <w14:textFill>
                  <w14:solidFill>
                    <w14:schemeClr w14:val="tx1"/>
                  </w14:solidFill>
                </w14:textFill>
              </w:rPr>
            </w:pPr>
            <w:r>
              <w:rPr>
                <w:rFonts w:hint="eastAsia" w:cs="Times New Roman"/>
                <w:color w:val="000000" w:themeColor="text1"/>
                <w:kern w:val="2"/>
                <w:sz w:val="24"/>
                <w:szCs w:val="24"/>
                <w:lang w:eastAsia="zh-CN"/>
                <w14:textFill>
                  <w14:solidFill>
                    <w14:schemeClr w14:val="tx1"/>
                  </w14:solidFill>
                </w14:textFill>
              </w:rPr>
              <w:t>获取招标文件</w:t>
            </w:r>
          </w:p>
        </w:tc>
        <w:tc>
          <w:tcPr>
            <w:tcW w:w="2596" w:type="pct"/>
            <w:vAlign w:val="center"/>
          </w:tcPr>
          <w:p w14:paraId="7D031C05">
            <w:pPr>
              <w:pStyle w:val="261"/>
              <w:ind w:right="95"/>
              <w:rPr>
                <w:rFonts w:hint="eastAsia"/>
                <w:spacing w:val="4"/>
                <w:kern w:val="2"/>
                <w:sz w:val="24"/>
                <w:szCs w:val="24"/>
                <w:lang w:eastAsia="zh-CN"/>
              </w:rPr>
            </w:pPr>
            <w:r>
              <w:rPr>
                <w:rFonts w:hint="eastAsia"/>
                <w:spacing w:val="4"/>
                <w:kern w:val="2"/>
                <w:sz w:val="24"/>
                <w:szCs w:val="24"/>
                <w:lang w:eastAsia="zh-CN"/>
              </w:rPr>
              <w:t>在规定期限内通过北京市政府采购电子交易平台获取所参与包的招标文件。</w:t>
            </w:r>
          </w:p>
          <w:p w14:paraId="1B34FCA3">
            <w:pPr>
              <w:pStyle w:val="261"/>
              <w:ind w:right="95"/>
              <w:rPr>
                <w:rFonts w:hint="eastAsia" w:cs="Times New Roman"/>
                <w:color w:val="000000" w:themeColor="text1"/>
                <w:kern w:val="2"/>
                <w:sz w:val="24"/>
                <w:szCs w:val="24"/>
                <w:lang w:eastAsia="zh-CN"/>
                <w14:textFill>
                  <w14:solidFill>
                    <w14:schemeClr w14:val="tx1"/>
                  </w14:solidFill>
                </w14:textFill>
              </w:rPr>
            </w:pPr>
            <w:r>
              <w:rPr>
                <w:rFonts w:hint="eastAsia"/>
                <w:spacing w:val="4"/>
                <w:kern w:val="2"/>
                <w:sz w:val="24"/>
                <w:szCs w:val="24"/>
                <w:lang w:eastAsia="zh-CN"/>
              </w:rPr>
              <w:t>注：如本项目接受联合体，且供应商为联合体时，联合体中任一成员获取文件即视为满足要求。</w:t>
            </w:r>
          </w:p>
        </w:tc>
        <w:tc>
          <w:tcPr>
            <w:tcW w:w="882" w:type="pct"/>
            <w:vAlign w:val="center"/>
          </w:tcPr>
          <w:p w14:paraId="1F87134C">
            <w:pPr>
              <w:tabs>
                <w:tab w:val="left" w:pos="1080"/>
              </w:tabs>
              <w:snapToGrid w:val="0"/>
              <w:rPr>
                <w:rFonts w:hint="eastAsia" w:ascii="宋体" w:hAnsi="宋体"/>
                <w:color w:val="000000" w:themeColor="text1"/>
                <w:sz w:val="24"/>
                <w14:textFill>
                  <w14:solidFill>
                    <w14:schemeClr w14:val="tx1"/>
                  </w14:solidFill>
                </w14:textFill>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3"/>
      <w:bookmarkEnd w:id="736"/>
      <w:bookmarkEnd w:id="737"/>
    </w:tbl>
    <w:p w14:paraId="4DC07E64">
      <w:pPr>
        <w:widowControl/>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p>
    <w:p w14:paraId="598591C8">
      <w:pPr>
        <w:spacing w:line="360" w:lineRule="auto"/>
        <w:jc w:val="center"/>
        <w:outlineLvl w:val="0"/>
        <w:rPr>
          <w:rFonts w:hint="eastAsia" w:ascii="宋体" w:hAnsi="宋体"/>
          <w:b/>
          <w:color w:val="000000" w:themeColor="text1"/>
          <w:sz w:val="36"/>
          <w:szCs w:val="36"/>
          <w14:textFill>
            <w14:solidFill>
              <w14:schemeClr w14:val="tx1"/>
            </w14:solidFill>
          </w14:textFill>
        </w:rPr>
      </w:pPr>
      <w:bookmarkStart w:id="743" w:name="_Toc22701"/>
      <w:bookmarkStart w:id="744" w:name="_Toc148368072"/>
      <w:r>
        <w:rPr>
          <w:rFonts w:ascii="宋体" w:hAnsi="宋体"/>
          <w:b/>
          <w:color w:val="000000" w:themeColor="text1"/>
          <w:sz w:val="36"/>
          <w:szCs w:val="36"/>
          <w14:textFill>
            <w14:solidFill>
              <w14:schemeClr w14:val="tx1"/>
            </w14:solidFill>
          </w14:textFill>
        </w:rPr>
        <w:t xml:space="preserve">第四章   </w:t>
      </w:r>
      <w:bookmarkEnd w:id="738"/>
      <w:bookmarkEnd w:id="739"/>
      <w:bookmarkEnd w:id="740"/>
      <w:bookmarkEnd w:id="741"/>
      <w:bookmarkEnd w:id="742"/>
      <w:bookmarkStart w:id="745" w:name="_Hlt164229061"/>
      <w:bookmarkEnd w:id="745"/>
      <w:bookmarkStart w:id="746" w:name="_Hlk112838431"/>
      <w:r>
        <w:rPr>
          <w:rFonts w:ascii="宋体" w:hAnsi="宋体"/>
          <w:b/>
          <w:color w:val="000000" w:themeColor="text1"/>
          <w:sz w:val="36"/>
          <w:szCs w:val="36"/>
          <w14:textFill>
            <w14:solidFill>
              <w14:schemeClr w14:val="tx1"/>
            </w14:solidFill>
          </w14:textFill>
        </w:rPr>
        <w:t>评标程序、评标方法和评标标准</w:t>
      </w:r>
      <w:bookmarkEnd w:id="743"/>
      <w:bookmarkEnd w:id="744"/>
      <w:bookmarkEnd w:id="746"/>
    </w:p>
    <w:p w14:paraId="7C99A889">
      <w:pPr>
        <w:tabs>
          <w:tab w:val="left" w:pos="360"/>
          <w:tab w:val="left" w:pos="900"/>
        </w:tabs>
        <w:snapToGrid w:val="0"/>
        <w:spacing w:line="360" w:lineRule="auto"/>
        <w:jc w:val="center"/>
        <w:outlineLvl w:val="1"/>
        <w:rPr>
          <w:rFonts w:hint="eastAsia" w:ascii="宋体" w:hAnsi="宋体"/>
          <w:b/>
          <w:color w:val="000000" w:themeColor="text1"/>
          <w14:textFill>
            <w14:solidFill>
              <w14:schemeClr w14:val="tx1"/>
            </w14:solidFill>
          </w14:textFill>
        </w:rPr>
      </w:pPr>
      <w:r>
        <w:rPr>
          <w:rFonts w:ascii="宋体" w:hAnsi="宋体"/>
          <w:b/>
          <w:color w:val="000000" w:themeColor="text1"/>
          <w:sz w:val="24"/>
          <w14:textFill>
            <w14:solidFill>
              <w14:schemeClr w14:val="tx1"/>
            </w14:solidFill>
          </w14:textFill>
        </w:rPr>
        <w:t>一、评标方法</w:t>
      </w:r>
    </w:p>
    <w:p w14:paraId="4314EF18">
      <w:pPr>
        <w:numPr>
          <w:ilvl w:val="0"/>
          <w:numId w:val="14"/>
        </w:numPr>
        <w:tabs>
          <w:tab w:val="left" w:pos="360"/>
        </w:tabs>
        <w:snapToGrid w:val="0"/>
        <w:spacing w:line="360" w:lineRule="auto"/>
        <w:outlineLvl w:val="1"/>
        <w:rPr>
          <w:rFonts w:hint="eastAsia" w:ascii="宋体" w:hAnsi="宋体"/>
          <w:color w:val="000000" w:themeColor="text1"/>
          <w:sz w:val="24"/>
          <w14:textFill>
            <w14:solidFill>
              <w14:schemeClr w14:val="tx1"/>
            </w14:solidFill>
          </w14:textFill>
        </w:rPr>
      </w:pPr>
      <w:bookmarkStart w:id="747" w:name="_Toc150509292"/>
      <w:bookmarkStart w:id="748" w:name="_Toc226337237"/>
      <w:bookmarkStart w:id="749" w:name="_Toc164608655"/>
      <w:bookmarkStart w:id="750" w:name="_Toc164351635"/>
      <w:bookmarkStart w:id="751" w:name="_Toc150774746"/>
      <w:bookmarkStart w:id="752" w:name="_Toc265228379"/>
      <w:bookmarkStart w:id="753" w:name="_Toc305158809"/>
      <w:bookmarkStart w:id="754" w:name="_Toc305158883"/>
      <w:bookmarkStart w:id="755" w:name="_Toc151190168"/>
      <w:bookmarkStart w:id="756" w:name="_Toc127151742"/>
      <w:bookmarkStart w:id="757" w:name="_Toc164229236"/>
      <w:bookmarkStart w:id="758" w:name="_Toc164608810"/>
      <w:bookmarkStart w:id="759" w:name="_Toc151193639"/>
      <w:bookmarkStart w:id="760" w:name="_Toc226965814"/>
      <w:bookmarkStart w:id="761" w:name="_Toc195842906"/>
      <w:bookmarkStart w:id="762" w:name="_Toc226309785"/>
      <w:bookmarkStart w:id="763" w:name="_Toc150774641"/>
      <w:bookmarkStart w:id="764" w:name="_Toc226965731"/>
      <w:bookmarkStart w:id="765" w:name="_Toc264969231"/>
      <w:bookmarkStart w:id="766" w:name="_Toc151193711"/>
      <w:bookmarkStart w:id="767" w:name="_Toc150480779"/>
      <w:bookmarkStart w:id="768" w:name="_Toc149720834"/>
      <w:bookmarkStart w:id="769" w:name="_Toc142311043"/>
      <w:bookmarkStart w:id="770" w:name="_Toc151193855"/>
      <w:bookmarkStart w:id="771" w:name="_Toc164229382"/>
      <w:bookmarkStart w:id="772" w:name="_Toc127161455"/>
      <w:bookmarkStart w:id="773" w:name="_Toc151193929"/>
      <w:bookmarkStart w:id="774" w:name="_Toc127151541"/>
      <w:bookmarkStart w:id="775" w:name="_Toc151193783"/>
      <w:bookmarkStart w:id="776" w:name="_Toc353825551"/>
      <w:bookmarkStart w:id="777" w:name="_Toc353873941"/>
      <w:bookmarkStart w:id="778" w:name="_Toc353873935"/>
      <w:bookmarkStart w:id="779" w:name="_Toc353873665"/>
      <w:bookmarkStart w:id="780" w:name="_Toc226965828"/>
      <w:bookmarkStart w:id="781" w:name="_Toc150774760"/>
      <w:bookmarkStart w:id="782" w:name="_Toc353825545"/>
      <w:bookmarkStart w:id="783" w:name="_Toc305158823"/>
      <w:bookmarkStart w:id="784" w:name="_Toc305158897"/>
      <w:bookmarkStart w:id="785" w:name="_Toc142311057"/>
      <w:bookmarkStart w:id="786" w:name="_Toc264969245"/>
      <w:bookmarkStart w:id="787" w:name="_Toc195842920"/>
      <w:bookmarkStart w:id="788" w:name="_Toc265228393"/>
      <w:bookmarkStart w:id="789" w:name="_Toc150480793"/>
      <w:bookmarkStart w:id="790" w:name="_Toc127151555"/>
      <w:bookmarkStart w:id="791" w:name="_Toc226337251"/>
      <w:r>
        <w:rPr>
          <w:rFonts w:ascii="宋体" w:hAnsi="宋体"/>
          <w:color w:val="000000" w:themeColor="text1"/>
          <w:sz w:val="24"/>
          <w14:textFill>
            <w14:solidFill>
              <w14:schemeClr w14:val="tx1"/>
            </w14:solidFill>
          </w14:textFill>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52F2A473">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2" w:name="_Toc520356167"/>
    </w:p>
    <w:p w14:paraId="0D010848">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评标委员会根据《符合性审查</w:t>
      </w:r>
      <w:r>
        <w:rPr>
          <w:rFonts w:hint="eastAsia" w:ascii="宋体" w:hAnsi="宋体"/>
          <w:color w:val="000000" w:themeColor="text1"/>
          <w:sz w:val="24"/>
          <w14:textFill>
            <w14:solidFill>
              <w14:schemeClr w14:val="tx1"/>
            </w14:solidFill>
          </w14:textFill>
        </w:rPr>
        <w:t>要求</w:t>
      </w:r>
      <w:r>
        <w:rPr>
          <w:rFonts w:ascii="宋体" w:hAnsi="宋体"/>
          <w:color w:val="000000" w:themeColor="text1"/>
          <w:sz w:val="24"/>
          <w14:textFill>
            <w14:solidFill>
              <w14:schemeClr w14:val="tx1"/>
            </w14:solidFill>
          </w14:textFill>
        </w:rPr>
        <w:t>》中规定的审查因素和审查内容，对投标人的投标文件是否实质上响应招标文件进行符合性审查，并形成符合性审查评审结果。</w:t>
      </w:r>
      <w:r>
        <w:rPr>
          <w:rFonts w:hint="eastAsia" w:ascii="宋体" w:hAnsi="宋体"/>
          <w:color w:val="000000" w:themeColor="text1"/>
          <w:sz w:val="24"/>
          <w14:textFill>
            <w14:solidFill>
              <w14:schemeClr w14:val="tx1"/>
            </w14:solidFill>
          </w14:textFill>
        </w:rPr>
        <w:t>投标人《商务技术文件》有任何一项不符合</w:t>
      </w:r>
      <w:r>
        <w:rPr>
          <w:rFonts w:ascii="宋体" w:hAnsi="宋体"/>
          <w:color w:val="000000" w:themeColor="text1"/>
          <w:sz w:val="24"/>
          <w14:textFill>
            <w14:solidFill>
              <w14:schemeClr w14:val="tx1"/>
            </w14:solidFill>
          </w14:textFill>
        </w:rPr>
        <w:t>《符合性审查</w:t>
      </w:r>
      <w:r>
        <w:rPr>
          <w:rFonts w:hint="eastAsia" w:ascii="宋体" w:hAnsi="宋体"/>
          <w:color w:val="000000" w:themeColor="text1"/>
          <w:sz w:val="24"/>
          <w14:textFill>
            <w14:solidFill>
              <w14:schemeClr w14:val="tx1"/>
            </w14:solidFill>
          </w14:textFill>
        </w:rPr>
        <w:t>要求</w:t>
      </w:r>
      <w:r>
        <w:rPr>
          <w:rFonts w:ascii="宋体" w:hAnsi="宋体"/>
          <w:color w:val="000000" w:themeColor="text1"/>
          <w:sz w:val="24"/>
          <w14:textFill>
            <w14:solidFill>
              <w14:schemeClr w14:val="tx1"/>
            </w14:solidFill>
          </w14:textFill>
        </w:rPr>
        <w:t>》</w:t>
      </w:r>
      <w:bookmarkEnd w:id="792"/>
      <w:r>
        <w:rPr>
          <w:rFonts w:hint="eastAsia" w:ascii="宋体" w:hAnsi="宋体"/>
          <w:color w:val="000000" w:themeColor="text1"/>
          <w:sz w:val="24"/>
          <w14:textFill>
            <w14:solidFill>
              <w14:schemeClr w14:val="tx1"/>
            </w14:solidFill>
          </w14:textFill>
        </w:rPr>
        <w:t>要求的，</w:t>
      </w:r>
      <w:r>
        <w:rPr>
          <w:rFonts w:hint="eastAsia" w:ascii="宋体" w:hAnsi="宋体"/>
          <w:b/>
          <w:color w:val="000000" w:themeColor="text1"/>
          <w:sz w:val="24"/>
          <w14:textFill>
            <w14:solidFill>
              <w14:schemeClr w14:val="tx1"/>
            </w14:solidFill>
          </w14:textFill>
        </w:rPr>
        <w:t>投标无效</w:t>
      </w:r>
      <w:r>
        <w:rPr>
          <w:rFonts w:hint="eastAsia" w:ascii="宋体" w:hAnsi="宋体"/>
          <w:color w:val="000000" w:themeColor="text1"/>
          <w:sz w:val="24"/>
          <w14:textFill>
            <w14:solidFill>
              <w14:schemeClr w14:val="tx1"/>
            </w14:solidFill>
          </w14:textFill>
        </w:rPr>
        <w:t>。</w:t>
      </w:r>
    </w:p>
    <w:p w14:paraId="3DDA4DCE">
      <w:pPr>
        <w:tabs>
          <w:tab w:val="left" w:pos="900"/>
          <w:tab w:val="left" w:pos="1080"/>
          <w:tab w:val="left" w:pos="1589"/>
        </w:tabs>
        <w:snapToGrid w:val="0"/>
        <w:spacing w:line="360" w:lineRule="auto"/>
        <w:ind w:leftChars="-170" w:hanging="357" w:hangingChars="148"/>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符合性审查</w:t>
      </w:r>
      <w:r>
        <w:rPr>
          <w:rFonts w:hint="eastAsia" w:ascii="宋体" w:hAnsi="宋体"/>
          <w:b/>
          <w:color w:val="000000" w:themeColor="text1"/>
          <w:sz w:val="24"/>
          <w14:textFill>
            <w14:solidFill>
              <w14:schemeClr w14:val="tx1"/>
            </w14:solidFill>
          </w14:textFill>
        </w:rPr>
        <w:t>要求</w:t>
      </w:r>
    </w:p>
    <w:tbl>
      <w:tblPr>
        <w:tblStyle w:val="260"/>
        <w:tblW w:w="91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588"/>
      </w:tblGrid>
      <w:tr w14:paraId="6732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50" w:type="dxa"/>
            <w:vAlign w:val="center"/>
          </w:tcPr>
          <w:p w14:paraId="015AD12B">
            <w:pPr>
              <w:pStyle w:val="261"/>
              <w:ind w:left="11" w:right="2"/>
              <w:jc w:val="center"/>
              <w:rPr>
                <w:rFonts w:hint="eastAsia"/>
                <w:b/>
                <w:spacing w:val="4"/>
                <w:sz w:val="24"/>
                <w:szCs w:val="24"/>
              </w:rPr>
            </w:pPr>
            <w:r>
              <w:rPr>
                <w:rFonts w:hint="eastAsia"/>
                <w:b/>
                <w:spacing w:val="4"/>
                <w:sz w:val="24"/>
                <w:szCs w:val="24"/>
              </w:rPr>
              <w:t>序号</w:t>
            </w:r>
          </w:p>
        </w:tc>
        <w:tc>
          <w:tcPr>
            <w:tcW w:w="1813" w:type="dxa"/>
            <w:vAlign w:val="center"/>
          </w:tcPr>
          <w:p w14:paraId="1417055D">
            <w:pPr>
              <w:pStyle w:val="261"/>
              <w:ind w:left="426"/>
              <w:rPr>
                <w:rFonts w:hint="eastAsia"/>
                <w:b/>
                <w:spacing w:val="4"/>
                <w:sz w:val="24"/>
                <w:szCs w:val="24"/>
              </w:rPr>
            </w:pPr>
            <w:r>
              <w:rPr>
                <w:rFonts w:hint="eastAsia"/>
                <w:b/>
                <w:spacing w:val="4"/>
                <w:sz w:val="24"/>
                <w:szCs w:val="24"/>
              </w:rPr>
              <w:t>审查因素</w:t>
            </w:r>
          </w:p>
        </w:tc>
        <w:tc>
          <w:tcPr>
            <w:tcW w:w="6588" w:type="dxa"/>
            <w:vAlign w:val="center"/>
          </w:tcPr>
          <w:p w14:paraId="523570BD">
            <w:pPr>
              <w:pStyle w:val="261"/>
              <w:ind w:left="8"/>
              <w:jc w:val="center"/>
              <w:rPr>
                <w:rFonts w:hint="eastAsia"/>
                <w:b/>
                <w:spacing w:val="4"/>
                <w:sz w:val="24"/>
                <w:szCs w:val="24"/>
              </w:rPr>
            </w:pPr>
            <w:r>
              <w:rPr>
                <w:rFonts w:hint="eastAsia"/>
                <w:b/>
                <w:spacing w:val="4"/>
                <w:sz w:val="24"/>
                <w:szCs w:val="24"/>
              </w:rPr>
              <w:t>审查内容</w:t>
            </w:r>
          </w:p>
        </w:tc>
      </w:tr>
      <w:tr w14:paraId="3314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750" w:type="dxa"/>
            <w:vAlign w:val="center"/>
          </w:tcPr>
          <w:p w14:paraId="286B17CE">
            <w:pPr>
              <w:pStyle w:val="261"/>
              <w:ind w:left="11" w:right="3"/>
              <w:jc w:val="center"/>
              <w:rPr>
                <w:rFonts w:hint="eastAsia"/>
                <w:spacing w:val="4"/>
                <w:sz w:val="24"/>
                <w:szCs w:val="24"/>
              </w:rPr>
            </w:pPr>
            <w:r>
              <w:rPr>
                <w:rFonts w:hint="eastAsia"/>
                <w:spacing w:val="4"/>
                <w:w w:val="115"/>
                <w:sz w:val="24"/>
                <w:szCs w:val="24"/>
              </w:rPr>
              <w:t>1</w:t>
            </w:r>
          </w:p>
        </w:tc>
        <w:tc>
          <w:tcPr>
            <w:tcW w:w="1813" w:type="dxa"/>
            <w:vAlign w:val="center"/>
          </w:tcPr>
          <w:p w14:paraId="2F7D0D88">
            <w:pPr>
              <w:pStyle w:val="261"/>
              <w:jc w:val="center"/>
              <w:rPr>
                <w:rFonts w:hint="eastAsia"/>
                <w:spacing w:val="4"/>
                <w:sz w:val="24"/>
                <w:szCs w:val="24"/>
              </w:rPr>
            </w:pPr>
            <w:r>
              <w:rPr>
                <w:rFonts w:hint="eastAsia"/>
                <w:spacing w:val="4"/>
                <w:sz w:val="24"/>
                <w:szCs w:val="24"/>
              </w:rPr>
              <w:t>授权委托书</w:t>
            </w:r>
          </w:p>
        </w:tc>
        <w:tc>
          <w:tcPr>
            <w:tcW w:w="6588" w:type="dxa"/>
            <w:vAlign w:val="center"/>
          </w:tcPr>
          <w:p w14:paraId="6B7CF01F">
            <w:pPr>
              <w:pStyle w:val="261"/>
              <w:ind w:left="63" w:leftChars="30"/>
              <w:rPr>
                <w:rFonts w:hint="eastAsia"/>
                <w:spacing w:val="4"/>
                <w:sz w:val="24"/>
                <w:szCs w:val="24"/>
                <w:lang w:eastAsia="zh-CN"/>
              </w:rPr>
            </w:pPr>
            <w:r>
              <w:rPr>
                <w:rFonts w:hint="eastAsia"/>
                <w:spacing w:val="4"/>
                <w:sz w:val="24"/>
                <w:szCs w:val="24"/>
                <w:lang w:eastAsia="zh-CN"/>
              </w:rPr>
              <w:t>按招标文件要求提供授权委托书；</w:t>
            </w:r>
          </w:p>
        </w:tc>
      </w:tr>
      <w:tr w14:paraId="1A8E4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750" w:type="dxa"/>
            <w:vAlign w:val="center"/>
          </w:tcPr>
          <w:p w14:paraId="4023156D">
            <w:pPr>
              <w:pStyle w:val="261"/>
              <w:ind w:left="11" w:right="3"/>
              <w:jc w:val="center"/>
              <w:rPr>
                <w:rFonts w:hint="eastAsia"/>
                <w:spacing w:val="4"/>
                <w:sz w:val="24"/>
                <w:szCs w:val="24"/>
              </w:rPr>
            </w:pPr>
            <w:r>
              <w:rPr>
                <w:rFonts w:hint="eastAsia"/>
                <w:spacing w:val="4"/>
                <w:w w:val="115"/>
                <w:sz w:val="24"/>
                <w:szCs w:val="24"/>
              </w:rPr>
              <w:t>2</w:t>
            </w:r>
          </w:p>
        </w:tc>
        <w:tc>
          <w:tcPr>
            <w:tcW w:w="1813" w:type="dxa"/>
            <w:vAlign w:val="center"/>
          </w:tcPr>
          <w:p w14:paraId="1CF9DD8D">
            <w:pPr>
              <w:pStyle w:val="261"/>
              <w:jc w:val="center"/>
              <w:rPr>
                <w:rFonts w:hint="eastAsia"/>
                <w:spacing w:val="4"/>
                <w:sz w:val="24"/>
                <w:szCs w:val="24"/>
              </w:rPr>
            </w:pPr>
            <w:r>
              <w:rPr>
                <w:rFonts w:hint="eastAsia"/>
                <w:spacing w:val="4"/>
                <w:sz w:val="24"/>
                <w:szCs w:val="24"/>
              </w:rPr>
              <w:t>投标完整性</w:t>
            </w:r>
          </w:p>
        </w:tc>
        <w:tc>
          <w:tcPr>
            <w:tcW w:w="6588" w:type="dxa"/>
            <w:vAlign w:val="center"/>
          </w:tcPr>
          <w:p w14:paraId="38B533BA">
            <w:pPr>
              <w:pStyle w:val="261"/>
              <w:ind w:left="63" w:leftChars="30"/>
              <w:rPr>
                <w:rFonts w:hint="eastAsia"/>
                <w:spacing w:val="4"/>
                <w:sz w:val="24"/>
                <w:szCs w:val="24"/>
                <w:lang w:eastAsia="zh-CN"/>
              </w:rPr>
            </w:pPr>
            <w:r>
              <w:rPr>
                <w:rFonts w:hint="eastAsia"/>
                <w:spacing w:val="4"/>
                <w:sz w:val="24"/>
                <w:szCs w:val="24"/>
                <w:lang w:eastAsia="zh-CN"/>
              </w:rPr>
              <w:t>未将一个采购包中的内容拆分投标；</w:t>
            </w:r>
          </w:p>
        </w:tc>
      </w:tr>
      <w:tr w14:paraId="49780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750" w:type="dxa"/>
            <w:vAlign w:val="center"/>
          </w:tcPr>
          <w:p w14:paraId="5F60A145">
            <w:pPr>
              <w:pStyle w:val="261"/>
              <w:ind w:left="11" w:right="3"/>
              <w:jc w:val="center"/>
              <w:rPr>
                <w:rFonts w:hint="eastAsia"/>
                <w:spacing w:val="4"/>
                <w:sz w:val="24"/>
                <w:szCs w:val="24"/>
              </w:rPr>
            </w:pPr>
            <w:r>
              <w:rPr>
                <w:rFonts w:hint="eastAsia"/>
                <w:spacing w:val="4"/>
                <w:w w:val="115"/>
                <w:sz w:val="24"/>
                <w:szCs w:val="24"/>
              </w:rPr>
              <w:t>3</w:t>
            </w:r>
          </w:p>
        </w:tc>
        <w:tc>
          <w:tcPr>
            <w:tcW w:w="1813" w:type="dxa"/>
            <w:vAlign w:val="center"/>
          </w:tcPr>
          <w:p w14:paraId="1917C3B6">
            <w:pPr>
              <w:pStyle w:val="261"/>
              <w:jc w:val="center"/>
              <w:rPr>
                <w:rFonts w:hint="eastAsia"/>
                <w:spacing w:val="4"/>
                <w:sz w:val="24"/>
                <w:szCs w:val="24"/>
              </w:rPr>
            </w:pPr>
            <w:r>
              <w:rPr>
                <w:rFonts w:hint="eastAsia"/>
                <w:spacing w:val="4"/>
                <w:sz w:val="24"/>
                <w:szCs w:val="24"/>
              </w:rPr>
              <w:t>投标报价</w:t>
            </w:r>
          </w:p>
        </w:tc>
        <w:tc>
          <w:tcPr>
            <w:tcW w:w="6588" w:type="dxa"/>
            <w:vAlign w:val="center"/>
          </w:tcPr>
          <w:p w14:paraId="26F2BE37">
            <w:pPr>
              <w:pStyle w:val="261"/>
              <w:ind w:left="63" w:leftChars="30"/>
              <w:rPr>
                <w:rFonts w:hint="eastAsia"/>
                <w:spacing w:val="4"/>
                <w:sz w:val="24"/>
                <w:szCs w:val="24"/>
                <w:lang w:eastAsia="zh-CN"/>
              </w:rPr>
            </w:pPr>
            <w:r>
              <w:rPr>
                <w:rFonts w:hint="eastAsia"/>
                <w:spacing w:val="4"/>
                <w:sz w:val="24"/>
                <w:szCs w:val="24"/>
                <w:lang w:eastAsia="zh-CN"/>
              </w:rPr>
              <w:t>投标报价未超过招标文件中规定的项目/采购包预算金额或者项目/采购包最高限价；</w:t>
            </w:r>
          </w:p>
        </w:tc>
      </w:tr>
      <w:tr w14:paraId="6FEC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750" w:type="dxa"/>
            <w:vAlign w:val="center"/>
          </w:tcPr>
          <w:p w14:paraId="1D76717C">
            <w:pPr>
              <w:pStyle w:val="261"/>
              <w:ind w:left="11" w:right="3"/>
              <w:jc w:val="center"/>
              <w:rPr>
                <w:rFonts w:hint="eastAsia"/>
                <w:spacing w:val="4"/>
                <w:sz w:val="24"/>
                <w:szCs w:val="24"/>
              </w:rPr>
            </w:pPr>
            <w:r>
              <w:rPr>
                <w:rFonts w:hint="eastAsia"/>
                <w:spacing w:val="4"/>
                <w:w w:val="115"/>
                <w:sz w:val="24"/>
                <w:szCs w:val="24"/>
              </w:rPr>
              <w:t>4</w:t>
            </w:r>
          </w:p>
        </w:tc>
        <w:tc>
          <w:tcPr>
            <w:tcW w:w="1813" w:type="dxa"/>
            <w:vAlign w:val="center"/>
          </w:tcPr>
          <w:p w14:paraId="63EC628F">
            <w:pPr>
              <w:pStyle w:val="261"/>
              <w:jc w:val="center"/>
              <w:rPr>
                <w:rFonts w:hint="eastAsia"/>
                <w:spacing w:val="4"/>
                <w:sz w:val="24"/>
                <w:szCs w:val="24"/>
              </w:rPr>
            </w:pPr>
            <w:r>
              <w:rPr>
                <w:rFonts w:hint="eastAsia"/>
                <w:spacing w:val="4"/>
                <w:sz w:val="24"/>
                <w:szCs w:val="24"/>
              </w:rPr>
              <w:t>报价唯一性</w:t>
            </w:r>
          </w:p>
        </w:tc>
        <w:tc>
          <w:tcPr>
            <w:tcW w:w="6588" w:type="dxa"/>
            <w:vAlign w:val="center"/>
          </w:tcPr>
          <w:p w14:paraId="265D9A10">
            <w:pPr>
              <w:pStyle w:val="261"/>
              <w:ind w:left="63" w:leftChars="30"/>
              <w:rPr>
                <w:rFonts w:hint="eastAsia"/>
                <w:spacing w:val="4"/>
                <w:sz w:val="24"/>
                <w:szCs w:val="24"/>
                <w:lang w:eastAsia="zh-CN"/>
              </w:rPr>
            </w:pPr>
            <w:r>
              <w:rPr>
                <w:rFonts w:hint="eastAsia"/>
                <w:spacing w:val="4"/>
                <w:sz w:val="24"/>
                <w:szCs w:val="24"/>
                <w:lang w:eastAsia="zh-CN"/>
              </w:rPr>
              <w:t>投标文件未出现可选择性或可调整的报价（招标文件另有规定的除外）；</w:t>
            </w:r>
          </w:p>
        </w:tc>
      </w:tr>
      <w:tr w14:paraId="018EB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750" w:type="dxa"/>
            <w:vAlign w:val="center"/>
          </w:tcPr>
          <w:p w14:paraId="4FC44D2C">
            <w:pPr>
              <w:pStyle w:val="261"/>
              <w:ind w:left="11" w:right="3"/>
              <w:jc w:val="center"/>
              <w:rPr>
                <w:rFonts w:hint="eastAsia"/>
                <w:spacing w:val="4"/>
                <w:sz w:val="24"/>
                <w:szCs w:val="24"/>
              </w:rPr>
            </w:pPr>
            <w:r>
              <w:rPr>
                <w:rFonts w:hint="eastAsia"/>
                <w:spacing w:val="4"/>
                <w:w w:val="115"/>
                <w:sz w:val="24"/>
                <w:szCs w:val="24"/>
              </w:rPr>
              <w:t>5</w:t>
            </w:r>
          </w:p>
        </w:tc>
        <w:tc>
          <w:tcPr>
            <w:tcW w:w="1813" w:type="dxa"/>
            <w:vAlign w:val="center"/>
          </w:tcPr>
          <w:p w14:paraId="38D16DD2">
            <w:pPr>
              <w:pStyle w:val="261"/>
              <w:jc w:val="center"/>
              <w:rPr>
                <w:rFonts w:hint="eastAsia"/>
                <w:spacing w:val="4"/>
                <w:sz w:val="24"/>
                <w:szCs w:val="24"/>
              </w:rPr>
            </w:pPr>
            <w:r>
              <w:rPr>
                <w:rFonts w:hint="eastAsia"/>
                <w:spacing w:val="4"/>
                <w:sz w:val="24"/>
                <w:szCs w:val="24"/>
              </w:rPr>
              <w:t>投标有效期</w:t>
            </w:r>
          </w:p>
        </w:tc>
        <w:tc>
          <w:tcPr>
            <w:tcW w:w="6588" w:type="dxa"/>
            <w:vAlign w:val="center"/>
          </w:tcPr>
          <w:p w14:paraId="1B8CBF2C">
            <w:pPr>
              <w:pStyle w:val="261"/>
              <w:ind w:left="63" w:leftChars="30"/>
              <w:rPr>
                <w:rFonts w:hint="eastAsia"/>
                <w:spacing w:val="4"/>
                <w:sz w:val="24"/>
                <w:szCs w:val="24"/>
                <w:lang w:eastAsia="zh-CN"/>
              </w:rPr>
            </w:pPr>
            <w:r>
              <w:rPr>
                <w:rFonts w:hint="eastAsia"/>
                <w:spacing w:val="4"/>
                <w:sz w:val="24"/>
                <w:szCs w:val="24"/>
                <w:lang w:eastAsia="zh-CN"/>
              </w:rPr>
              <w:t>投标文件中承诺的投标有效期满足招标文件中载明的投标有效期的；</w:t>
            </w:r>
          </w:p>
        </w:tc>
      </w:tr>
      <w:tr w14:paraId="42D52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750" w:type="dxa"/>
            <w:vAlign w:val="center"/>
          </w:tcPr>
          <w:p w14:paraId="5A4910B8">
            <w:pPr>
              <w:pStyle w:val="261"/>
              <w:ind w:left="11" w:right="3"/>
              <w:jc w:val="center"/>
              <w:rPr>
                <w:rFonts w:hint="eastAsia"/>
                <w:spacing w:val="4"/>
                <w:sz w:val="24"/>
                <w:szCs w:val="24"/>
              </w:rPr>
            </w:pPr>
            <w:r>
              <w:rPr>
                <w:rFonts w:hint="eastAsia"/>
                <w:spacing w:val="4"/>
                <w:w w:val="115"/>
                <w:sz w:val="24"/>
                <w:szCs w:val="24"/>
              </w:rPr>
              <w:t>6</w:t>
            </w:r>
          </w:p>
        </w:tc>
        <w:tc>
          <w:tcPr>
            <w:tcW w:w="1813" w:type="dxa"/>
            <w:vAlign w:val="center"/>
          </w:tcPr>
          <w:p w14:paraId="4013429B">
            <w:pPr>
              <w:pStyle w:val="261"/>
              <w:jc w:val="center"/>
              <w:rPr>
                <w:rFonts w:hint="eastAsia"/>
                <w:spacing w:val="4"/>
                <w:sz w:val="24"/>
                <w:szCs w:val="24"/>
              </w:rPr>
            </w:pPr>
            <w:r>
              <w:rPr>
                <w:rFonts w:hint="eastAsia"/>
                <w:spacing w:val="4"/>
                <w:sz w:val="24"/>
                <w:szCs w:val="24"/>
              </w:rPr>
              <w:t>实质性格式</w:t>
            </w:r>
          </w:p>
        </w:tc>
        <w:tc>
          <w:tcPr>
            <w:tcW w:w="6588" w:type="dxa"/>
            <w:vAlign w:val="center"/>
          </w:tcPr>
          <w:p w14:paraId="13BFDEDB">
            <w:pPr>
              <w:pStyle w:val="261"/>
              <w:ind w:left="63" w:leftChars="30"/>
              <w:rPr>
                <w:rFonts w:hint="eastAsia"/>
                <w:spacing w:val="4"/>
                <w:sz w:val="24"/>
                <w:szCs w:val="24"/>
                <w:lang w:eastAsia="zh-CN"/>
              </w:rPr>
            </w:pPr>
            <w:r>
              <w:rPr>
                <w:rFonts w:hint="eastAsia"/>
                <w:spacing w:val="4"/>
                <w:sz w:val="24"/>
                <w:szCs w:val="24"/>
                <w:lang w:eastAsia="zh-CN"/>
              </w:rPr>
              <w:t>标记为“实质性格式”的文件均按招标文件要求提供且签署、盖章的；</w:t>
            </w:r>
          </w:p>
        </w:tc>
      </w:tr>
      <w:tr w14:paraId="22FB5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750" w:type="dxa"/>
            <w:vAlign w:val="center"/>
          </w:tcPr>
          <w:p w14:paraId="0711A7BF">
            <w:pPr>
              <w:pStyle w:val="261"/>
              <w:ind w:left="11" w:right="3"/>
              <w:jc w:val="center"/>
              <w:rPr>
                <w:rFonts w:hint="eastAsia"/>
                <w:spacing w:val="4"/>
                <w:sz w:val="24"/>
                <w:szCs w:val="24"/>
              </w:rPr>
            </w:pPr>
            <w:r>
              <w:rPr>
                <w:rFonts w:hint="eastAsia"/>
                <w:spacing w:val="4"/>
                <w:w w:val="115"/>
                <w:sz w:val="24"/>
                <w:szCs w:val="24"/>
              </w:rPr>
              <w:t>7</w:t>
            </w:r>
          </w:p>
        </w:tc>
        <w:tc>
          <w:tcPr>
            <w:tcW w:w="1813" w:type="dxa"/>
            <w:vAlign w:val="center"/>
          </w:tcPr>
          <w:p w14:paraId="4B5D0415">
            <w:pPr>
              <w:pStyle w:val="261"/>
              <w:jc w:val="center"/>
              <w:rPr>
                <w:rFonts w:hint="eastAsia"/>
                <w:spacing w:val="4"/>
                <w:sz w:val="24"/>
                <w:szCs w:val="24"/>
              </w:rPr>
            </w:pPr>
            <w:r>
              <w:rPr>
                <w:rFonts w:hint="eastAsia"/>
                <w:spacing w:val="4"/>
                <w:sz w:val="24"/>
                <w:szCs w:val="24"/>
              </w:rPr>
              <w:t>★号条款响应</w:t>
            </w:r>
          </w:p>
        </w:tc>
        <w:tc>
          <w:tcPr>
            <w:tcW w:w="6588" w:type="dxa"/>
            <w:vAlign w:val="center"/>
          </w:tcPr>
          <w:p w14:paraId="4A726E39">
            <w:pPr>
              <w:pStyle w:val="261"/>
              <w:ind w:left="63" w:leftChars="30"/>
              <w:rPr>
                <w:rFonts w:hint="eastAsia"/>
                <w:spacing w:val="4"/>
                <w:sz w:val="24"/>
                <w:szCs w:val="24"/>
                <w:lang w:eastAsia="zh-CN"/>
              </w:rPr>
            </w:pPr>
            <w:r>
              <w:rPr>
                <w:rFonts w:hint="eastAsia"/>
                <w:spacing w:val="4"/>
                <w:sz w:val="24"/>
                <w:szCs w:val="24"/>
                <w:lang w:eastAsia="zh-CN"/>
              </w:rPr>
              <w:t>投标文件满足招标文件第五章《采购需求》中★号条款要求的；</w:t>
            </w:r>
          </w:p>
        </w:tc>
      </w:tr>
      <w:tr w14:paraId="34AC6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750" w:type="dxa"/>
            <w:vAlign w:val="center"/>
          </w:tcPr>
          <w:p w14:paraId="2037D9C0">
            <w:pPr>
              <w:pStyle w:val="261"/>
              <w:ind w:left="11" w:right="3"/>
              <w:jc w:val="center"/>
              <w:rPr>
                <w:rFonts w:hint="eastAsia"/>
                <w:spacing w:val="4"/>
                <w:sz w:val="24"/>
                <w:szCs w:val="24"/>
              </w:rPr>
            </w:pPr>
            <w:r>
              <w:rPr>
                <w:rFonts w:hint="eastAsia"/>
                <w:spacing w:val="4"/>
                <w:w w:val="115"/>
                <w:sz w:val="24"/>
                <w:szCs w:val="24"/>
              </w:rPr>
              <w:t>8</w:t>
            </w:r>
          </w:p>
        </w:tc>
        <w:tc>
          <w:tcPr>
            <w:tcW w:w="1813" w:type="dxa"/>
            <w:vAlign w:val="center"/>
          </w:tcPr>
          <w:p w14:paraId="0F3EF7D7">
            <w:pPr>
              <w:pStyle w:val="261"/>
              <w:jc w:val="center"/>
              <w:rPr>
                <w:rFonts w:hint="eastAsia"/>
                <w:spacing w:val="4"/>
                <w:sz w:val="24"/>
                <w:szCs w:val="24"/>
                <w:lang w:eastAsia="zh-CN"/>
              </w:rPr>
            </w:pPr>
            <w:r>
              <w:rPr>
                <w:rFonts w:hint="eastAsia"/>
                <w:spacing w:val="4"/>
                <w:sz w:val="24"/>
                <w:szCs w:val="24"/>
                <w:lang w:eastAsia="zh-CN"/>
              </w:rPr>
              <w:t>拟分包情况说明（如有）</w:t>
            </w:r>
          </w:p>
        </w:tc>
        <w:tc>
          <w:tcPr>
            <w:tcW w:w="6588" w:type="dxa"/>
            <w:vAlign w:val="center"/>
          </w:tcPr>
          <w:p w14:paraId="647D4427">
            <w:pPr>
              <w:pStyle w:val="261"/>
              <w:ind w:left="63" w:leftChars="30"/>
              <w:rPr>
                <w:rFonts w:hint="eastAsia"/>
                <w:spacing w:val="4"/>
                <w:sz w:val="24"/>
                <w:szCs w:val="24"/>
                <w:lang w:eastAsia="zh-CN"/>
              </w:rPr>
            </w:pPr>
            <w:r>
              <w:rPr>
                <w:rFonts w:hint="eastAsia"/>
                <w:spacing w:val="4"/>
                <w:sz w:val="24"/>
                <w:szCs w:val="24"/>
                <w:lang w:eastAsia="zh-CN"/>
              </w:rPr>
              <w:t>如本项目（包）非因“落实政府采购政策”亦允许分包，且供应商拟进行分包时，必须提供；否则无须提供；</w:t>
            </w:r>
          </w:p>
        </w:tc>
      </w:tr>
      <w:tr w14:paraId="57C9E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jc w:val="center"/>
        </w:trPr>
        <w:tc>
          <w:tcPr>
            <w:tcW w:w="750" w:type="dxa"/>
            <w:vAlign w:val="center"/>
          </w:tcPr>
          <w:p w14:paraId="64E476E1">
            <w:pPr>
              <w:pStyle w:val="261"/>
              <w:ind w:left="11" w:right="3"/>
              <w:jc w:val="center"/>
              <w:rPr>
                <w:rFonts w:hint="eastAsia"/>
                <w:spacing w:val="4"/>
                <w:sz w:val="24"/>
                <w:szCs w:val="24"/>
              </w:rPr>
            </w:pPr>
            <w:r>
              <w:rPr>
                <w:rFonts w:hint="eastAsia"/>
                <w:spacing w:val="4"/>
                <w:w w:val="115"/>
                <w:sz w:val="24"/>
                <w:szCs w:val="24"/>
              </w:rPr>
              <w:t>9</w:t>
            </w:r>
          </w:p>
        </w:tc>
        <w:tc>
          <w:tcPr>
            <w:tcW w:w="1813" w:type="dxa"/>
            <w:vAlign w:val="center"/>
          </w:tcPr>
          <w:p w14:paraId="54DB06DB">
            <w:pPr>
              <w:pStyle w:val="261"/>
              <w:jc w:val="center"/>
              <w:rPr>
                <w:rFonts w:hint="eastAsia"/>
                <w:spacing w:val="4"/>
                <w:sz w:val="24"/>
                <w:szCs w:val="24"/>
              </w:rPr>
            </w:pPr>
            <w:r>
              <w:rPr>
                <w:rFonts w:hint="eastAsia"/>
                <w:spacing w:val="4"/>
                <w:sz w:val="24"/>
                <w:szCs w:val="24"/>
              </w:rPr>
              <w:t>分包其他要求（如有）</w:t>
            </w:r>
          </w:p>
        </w:tc>
        <w:tc>
          <w:tcPr>
            <w:tcW w:w="6588" w:type="dxa"/>
            <w:vAlign w:val="center"/>
          </w:tcPr>
          <w:p w14:paraId="71A2D13A">
            <w:pPr>
              <w:pStyle w:val="261"/>
              <w:ind w:left="63" w:leftChars="30"/>
              <w:rPr>
                <w:rFonts w:hint="eastAsia"/>
                <w:spacing w:val="4"/>
                <w:sz w:val="24"/>
                <w:szCs w:val="24"/>
                <w:lang w:eastAsia="zh-CN"/>
              </w:rPr>
            </w:pPr>
            <w:r>
              <w:rPr>
                <w:rFonts w:hint="eastAsia"/>
                <w:spacing w:val="4"/>
                <w:sz w:val="24"/>
                <w:szCs w:val="24"/>
                <w:lang w:eastAsia="zh-CN"/>
              </w:rPr>
              <w:t>分包履行的内容、金额或者比例未超出《投标人须知资料表》中的规定；</w:t>
            </w:r>
          </w:p>
          <w:p w14:paraId="065075F5">
            <w:pPr>
              <w:pStyle w:val="261"/>
              <w:ind w:left="63" w:leftChars="30"/>
              <w:rPr>
                <w:rFonts w:hint="eastAsia"/>
                <w:spacing w:val="4"/>
                <w:sz w:val="24"/>
                <w:szCs w:val="24"/>
                <w:lang w:eastAsia="zh-CN"/>
              </w:rPr>
            </w:pPr>
            <w:r>
              <w:rPr>
                <w:rFonts w:hint="eastAsia"/>
                <w:spacing w:val="4"/>
                <w:sz w:val="24"/>
                <w:szCs w:val="24"/>
                <w:lang w:eastAsia="zh-CN"/>
              </w:rPr>
              <w:t>分包承担主体具备《投标人须知资料表》载明的资质条件且提供了资质证书电子件（如有）；</w:t>
            </w:r>
          </w:p>
        </w:tc>
      </w:tr>
      <w:tr w14:paraId="0620A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750" w:type="dxa"/>
            <w:tcBorders>
              <w:bottom w:val="single" w:color="auto" w:sz="4" w:space="0"/>
            </w:tcBorders>
            <w:vAlign w:val="center"/>
          </w:tcPr>
          <w:p w14:paraId="774A8BA3">
            <w:pPr>
              <w:pStyle w:val="261"/>
              <w:ind w:left="11"/>
              <w:jc w:val="center"/>
              <w:rPr>
                <w:rFonts w:hint="eastAsia"/>
                <w:spacing w:val="4"/>
                <w:sz w:val="24"/>
                <w:szCs w:val="24"/>
              </w:rPr>
            </w:pPr>
            <w:r>
              <w:rPr>
                <w:rFonts w:hint="eastAsia"/>
                <w:spacing w:val="4"/>
                <w:w w:val="115"/>
                <w:sz w:val="24"/>
                <w:szCs w:val="24"/>
              </w:rPr>
              <w:t>10</w:t>
            </w:r>
          </w:p>
        </w:tc>
        <w:tc>
          <w:tcPr>
            <w:tcW w:w="1813" w:type="dxa"/>
            <w:tcBorders>
              <w:bottom w:val="single" w:color="auto" w:sz="4" w:space="0"/>
            </w:tcBorders>
            <w:vAlign w:val="center"/>
          </w:tcPr>
          <w:p w14:paraId="7BDAAC1E">
            <w:pPr>
              <w:pStyle w:val="261"/>
              <w:jc w:val="center"/>
              <w:rPr>
                <w:rFonts w:hint="eastAsia"/>
                <w:spacing w:val="4"/>
                <w:sz w:val="24"/>
                <w:szCs w:val="24"/>
              </w:rPr>
            </w:pPr>
            <w:r>
              <w:rPr>
                <w:rFonts w:hint="eastAsia"/>
                <w:spacing w:val="4"/>
                <w:sz w:val="24"/>
                <w:szCs w:val="24"/>
              </w:rPr>
              <w:t>报价的修正</w:t>
            </w:r>
          </w:p>
          <w:p w14:paraId="6E2629E3">
            <w:pPr>
              <w:pStyle w:val="261"/>
              <w:jc w:val="center"/>
              <w:rPr>
                <w:rFonts w:hint="eastAsia"/>
                <w:spacing w:val="4"/>
                <w:sz w:val="24"/>
                <w:szCs w:val="24"/>
              </w:rPr>
            </w:pPr>
            <w:r>
              <w:rPr>
                <w:rFonts w:hint="eastAsia"/>
                <w:spacing w:val="4"/>
                <w:sz w:val="24"/>
                <w:szCs w:val="24"/>
              </w:rPr>
              <w:t>（如有）</w:t>
            </w:r>
          </w:p>
        </w:tc>
        <w:tc>
          <w:tcPr>
            <w:tcW w:w="6588" w:type="dxa"/>
            <w:tcBorders>
              <w:bottom w:val="single" w:color="auto" w:sz="4" w:space="0"/>
            </w:tcBorders>
            <w:vAlign w:val="center"/>
          </w:tcPr>
          <w:p w14:paraId="336D60A0">
            <w:pPr>
              <w:pStyle w:val="261"/>
              <w:ind w:left="63" w:leftChars="30"/>
              <w:rPr>
                <w:rFonts w:hint="eastAsia"/>
                <w:spacing w:val="4"/>
                <w:sz w:val="24"/>
                <w:szCs w:val="24"/>
                <w:lang w:eastAsia="zh-CN"/>
              </w:rPr>
            </w:pPr>
            <w:r>
              <w:rPr>
                <w:rFonts w:hint="eastAsia"/>
                <w:spacing w:val="4"/>
                <w:sz w:val="24"/>
                <w:szCs w:val="24"/>
                <w:lang w:eastAsia="zh-CN"/>
              </w:rPr>
              <w:t>不涉及报价修正，或投标文件报价出现前后不一致时，投标人对修正后的报价予以确认；（如有）</w:t>
            </w:r>
          </w:p>
        </w:tc>
      </w:tr>
      <w:tr w14:paraId="5ACD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CFACE6B">
            <w:pPr>
              <w:pStyle w:val="261"/>
              <w:ind w:left="11"/>
              <w:jc w:val="center"/>
              <w:rPr>
                <w:rFonts w:hint="eastAsia"/>
                <w:spacing w:val="4"/>
                <w:sz w:val="24"/>
                <w:szCs w:val="24"/>
              </w:rPr>
            </w:pPr>
            <w:r>
              <w:rPr>
                <w:rFonts w:hint="eastAsia"/>
                <w:spacing w:val="4"/>
                <w:w w:val="115"/>
                <w:sz w:val="24"/>
                <w:szCs w:val="24"/>
              </w:rPr>
              <w:t>11</w:t>
            </w:r>
          </w:p>
        </w:tc>
        <w:tc>
          <w:tcPr>
            <w:tcW w:w="1813" w:type="dxa"/>
            <w:tcBorders>
              <w:top w:val="single" w:color="auto" w:sz="4" w:space="0"/>
              <w:left w:val="single" w:color="auto" w:sz="4" w:space="0"/>
              <w:bottom w:val="single" w:color="auto" w:sz="4" w:space="0"/>
              <w:right w:val="single" w:color="auto" w:sz="4" w:space="0"/>
            </w:tcBorders>
            <w:vAlign w:val="center"/>
          </w:tcPr>
          <w:p w14:paraId="0CCD8A7C">
            <w:pPr>
              <w:pStyle w:val="261"/>
              <w:jc w:val="center"/>
              <w:rPr>
                <w:rFonts w:hint="eastAsia"/>
                <w:spacing w:val="4"/>
                <w:sz w:val="24"/>
                <w:szCs w:val="24"/>
              </w:rPr>
            </w:pPr>
            <w:r>
              <w:rPr>
                <w:rFonts w:hint="eastAsia"/>
                <w:spacing w:val="4"/>
                <w:sz w:val="24"/>
                <w:szCs w:val="24"/>
              </w:rPr>
              <w:t>报价合理性</w:t>
            </w:r>
          </w:p>
        </w:tc>
        <w:tc>
          <w:tcPr>
            <w:tcW w:w="6588" w:type="dxa"/>
            <w:tcBorders>
              <w:top w:val="single" w:color="auto" w:sz="4" w:space="0"/>
              <w:left w:val="single" w:color="auto" w:sz="4" w:space="0"/>
              <w:bottom w:val="single" w:color="auto" w:sz="4" w:space="0"/>
              <w:right w:val="single" w:color="auto" w:sz="4" w:space="0"/>
            </w:tcBorders>
            <w:vAlign w:val="center"/>
          </w:tcPr>
          <w:p w14:paraId="44465F95">
            <w:pPr>
              <w:pStyle w:val="261"/>
              <w:ind w:left="63" w:leftChars="30"/>
              <w:rPr>
                <w:rFonts w:hint="eastAsia"/>
                <w:spacing w:val="4"/>
                <w:sz w:val="24"/>
                <w:szCs w:val="24"/>
                <w:lang w:eastAsia="zh-CN"/>
              </w:rPr>
            </w:pPr>
            <w:r>
              <w:rPr>
                <w:rFonts w:hint="eastAsia"/>
                <w:spacing w:val="4"/>
                <w:sz w:val="24"/>
                <w:szCs w:val="24"/>
                <w:lang w:eastAsia="zh-CN"/>
              </w:rPr>
              <w:t>报价合理，或投标人的报价明显低于其他通过符合性审查投标人的报价，有可能影响产品质量或者不能诚信履约的，能够应评标委员会要求在规定时间内证明其报价合理性的；</w:t>
            </w:r>
          </w:p>
        </w:tc>
      </w:tr>
      <w:tr w14:paraId="6B88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194BA0D">
            <w:pPr>
              <w:pStyle w:val="261"/>
              <w:ind w:left="11"/>
              <w:jc w:val="center"/>
              <w:rPr>
                <w:rFonts w:hint="eastAsia"/>
                <w:spacing w:val="4"/>
                <w:sz w:val="24"/>
                <w:szCs w:val="24"/>
              </w:rPr>
            </w:pPr>
            <w:r>
              <w:rPr>
                <w:rFonts w:hint="eastAsia"/>
                <w:spacing w:val="4"/>
                <w:w w:val="115"/>
                <w:sz w:val="24"/>
                <w:szCs w:val="24"/>
              </w:rPr>
              <w:t>12</w:t>
            </w:r>
          </w:p>
        </w:tc>
        <w:tc>
          <w:tcPr>
            <w:tcW w:w="1813" w:type="dxa"/>
            <w:tcBorders>
              <w:top w:val="single" w:color="auto" w:sz="4" w:space="0"/>
              <w:left w:val="single" w:color="auto" w:sz="4" w:space="0"/>
              <w:bottom w:val="single" w:color="auto" w:sz="4" w:space="0"/>
              <w:right w:val="single" w:color="auto" w:sz="4" w:space="0"/>
            </w:tcBorders>
            <w:vAlign w:val="center"/>
          </w:tcPr>
          <w:p w14:paraId="00D5E723">
            <w:pPr>
              <w:pStyle w:val="261"/>
              <w:jc w:val="center"/>
              <w:rPr>
                <w:rFonts w:hint="eastAsia"/>
                <w:spacing w:val="4"/>
                <w:sz w:val="24"/>
                <w:szCs w:val="24"/>
              </w:rPr>
            </w:pPr>
            <w:r>
              <w:rPr>
                <w:rFonts w:hint="eastAsia"/>
                <w:spacing w:val="4"/>
                <w:sz w:val="24"/>
                <w:szCs w:val="24"/>
              </w:rPr>
              <w:t>进口产品</w:t>
            </w:r>
          </w:p>
          <w:p w14:paraId="61B2429D">
            <w:pPr>
              <w:pStyle w:val="261"/>
              <w:jc w:val="center"/>
              <w:rPr>
                <w:rFonts w:hint="eastAsia"/>
                <w:spacing w:val="4"/>
                <w:sz w:val="24"/>
                <w:szCs w:val="24"/>
              </w:rPr>
            </w:pPr>
            <w:r>
              <w:rPr>
                <w:rFonts w:hint="eastAsia"/>
                <w:spacing w:val="4"/>
                <w:sz w:val="24"/>
                <w:szCs w:val="24"/>
              </w:rPr>
              <w:t>（如有）</w:t>
            </w:r>
          </w:p>
        </w:tc>
        <w:tc>
          <w:tcPr>
            <w:tcW w:w="6588" w:type="dxa"/>
            <w:tcBorders>
              <w:top w:val="single" w:color="auto" w:sz="4" w:space="0"/>
              <w:left w:val="single" w:color="auto" w:sz="4" w:space="0"/>
              <w:bottom w:val="single" w:color="auto" w:sz="4" w:space="0"/>
              <w:right w:val="single" w:color="auto" w:sz="4" w:space="0"/>
            </w:tcBorders>
            <w:vAlign w:val="center"/>
          </w:tcPr>
          <w:p w14:paraId="0EB25C3A">
            <w:pPr>
              <w:pStyle w:val="261"/>
              <w:ind w:left="63" w:leftChars="30"/>
              <w:rPr>
                <w:rFonts w:hint="eastAsia"/>
                <w:spacing w:val="4"/>
                <w:sz w:val="24"/>
                <w:szCs w:val="24"/>
                <w:lang w:eastAsia="zh-CN"/>
              </w:rPr>
            </w:pPr>
            <w:r>
              <w:rPr>
                <w:rFonts w:hint="eastAsia"/>
                <w:spacing w:val="4"/>
                <w:sz w:val="24"/>
                <w:szCs w:val="24"/>
                <w:lang w:eastAsia="zh-CN"/>
              </w:rPr>
              <w:t>招标文件不接受进口产品投标的内容时，投标人所投产品不含进口产品；</w:t>
            </w:r>
          </w:p>
        </w:tc>
      </w:tr>
      <w:tr w14:paraId="6652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B08B8C7">
            <w:pPr>
              <w:pStyle w:val="261"/>
              <w:ind w:left="11"/>
              <w:jc w:val="center"/>
              <w:rPr>
                <w:rFonts w:hint="eastAsia"/>
                <w:spacing w:val="4"/>
                <w:sz w:val="24"/>
                <w:szCs w:val="24"/>
              </w:rPr>
            </w:pPr>
            <w:r>
              <w:rPr>
                <w:rFonts w:hint="eastAsia"/>
                <w:spacing w:val="4"/>
                <w:w w:val="115"/>
                <w:sz w:val="24"/>
                <w:szCs w:val="24"/>
              </w:rPr>
              <w:t>13</w:t>
            </w:r>
          </w:p>
        </w:tc>
        <w:tc>
          <w:tcPr>
            <w:tcW w:w="1813" w:type="dxa"/>
            <w:tcBorders>
              <w:top w:val="single" w:color="auto" w:sz="4" w:space="0"/>
              <w:left w:val="single" w:color="auto" w:sz="4" w:space="0"/>
              <w:bottom w:val="single" w:color="auto" w:sz="4" w:space="0"/>
              <w:right w:val="single" w:color="auto" w:sz="4" w:space="0"/>
            </w:tcBorders>
            <w:vAlign w:val="center"/>
          </w:tcPr>
          <w:p w14:paraId="18A5A5B4">
            <w:pPr>
              <w:pStyle w:val="261"/>
              <w:jc w:val="center"/>
              <w:rPr>
                <w:rFonts w:hint="eastAsia"/>
                <w:spacing w:val="4"/>
                <w:sz w:val="24"/>
                <w:szCs w:val="24"/>
                <w:lang w:eastAsia="zh-CN"/>
              </w:rPr>
            </w:pPr>
            <w:r>
              <w:rPr>
                <w:rFonts w:hint="eastAsia"/>
                <w:spacing w:val="4"/>
                <w:sz w:val="24"/>
                <w:szCs w:val="24"/>
                <w:lang w:eastAsia="zh-CN"/>
              </w:rPr>
              <w:t>国家有关部门对投标人的投标产品有强制性规定或要求的</w:t>
            </w:r>
          </w:p>
        </w:tc>
        <w:tc>
          <w:tcPr>
            <w:tcW w:w="6588" w:type="dxa"/>
            <w:tcBorders>
              <w:top w:val="single" w:color="auto" w:sz="4" w:space="0"/>
              <w:left w:val="single" w:color="auto" w:sz="4" w:space="0"/>
              <w:bottom w:val="single" w:color="auto" w:sz="4" w:space="0"/>
              <w:right w:val="single" w:color="auto" w:sz="4" w:space="0"/>
            </w:tcBorders>
            <w:vAlign w:val="center"/>
          </w:tcPr>
          <w:p w14:paraId="25D2A42A">
            <w:pPr>
              <w:pStyle w:val="261"/>
              <w:ind w:left="63" w:leftChars="30"/>
              <w:jc w:val="both"/>
              <w:rPr>
                <w:rFonts w:hint="eastAsia"/>
                <w:spacing w:val="4"/>
                <w:sz w:val="24"/>
                <w:szCs w:val="24"/>
                <w:lang w:eastAsia="zh-CN"/>
              </w:rPr>
            </w:pPr>
            <w:r>
              <w:rPr>
                <w:rFonts w:hint="eastAsia"/>
                <w:spacing w:val="4"/>
                <w:sz w:val="24"/>
                <w:szCs w:val="24"/>
                <w:lang w:eastAsia="zh-CN"/>
              </w:rPr>
              <w:t>国家有关部门对投标人的投标产品有强制性规定或要求的（如相应技术、安全、节能和环保等），投标人的投标产品应符合相应规定或要求，并提供证明文件电子件：</w:t>
            </w:r>
          </w:p>
          <w:p w14:paraId="1CF09476">
            <w:pPr>
              <w:pStyle w:val="261"/>
              <w:numPr>
                <w:ilvl w:val="0"/>
                <w:numId w:val="15"/>
              </w:numPr>
              <w:tabs>
                <w:tab w:val="left" w:pos="498"/>
              </w:tabs>
              <w:ind w:left="63" w:leftChars="30" w:firstLine="0"/>
              <w:rPr>
                <w:rFonts w:hint="eastAsia"/>
                <w:spacing w:val="4"/>
                <w:sz w:val="24"/>
                <w:szCs w:val="24"/>
                <w:lang w:eastAsia="zh-CN"/>
              </w:rPr>
            </w:pPr>
            <w:r>
              <w:rPr>
                <w:rFonts w:hint="eastAsia"/>
                <w:spacing w:val="4"/>
                <w:sz w:val="24"/>
                <w:szCs w:val="24"/>
                <w:lang w:eastAsia="zh-CN"/>
              </w:rPr>
              <w:t>采购的产品若属于《节能产品政府采购品目清单》范围中政府强制采购产品，则投标人所报产品必须获得国家确定的认证机构出具的、处于有效期之内的节能产品认证证书；</w:t>
            </w:r>
          </w:p>
          <w:p w14:paraId="547C24FE">
            <w:pPr>
              <w:pStyle w:val="261"/>
              <w:numPr>
                <w:ilvl w:val="0"/>
                <w:numId w:val="15"/>
              </w:numPr>
              <w:tabs>
                <w:tab w:val="left" w:pos="498"/>
              </w:tabs>
              <w:ind w:left="63" w:leftChars="30" w:firstLine="0"/>
              <w:rPr>
                <w:rFonts w:hint="eastAsia"/>
                <w:spacing w:val="4"/>
                <w:sz w:val="24"/>
                <w:szCs w:val="24"/>
                <w:lang w:eastAsia="zh-CN"/>
              </w:rPr>
            </w:pPr>
            <w:r>
              <w:rPr>
                <w:rFonts w:hint="eastAsia"/>
                <w:spacing w:val="4"/>
                <w:sz w:val="24"/>
                <w:szCs w:val="24"/>
                <w:lang w:eastAsia="zh-CN"/>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9A411F8">
            <w:pPr>
              <w:pStyle w:val="261"/>
              <w:numPr>
                <w:ilvl w:val="0"/>
                <w:numId w:val="15"/>
              </w:numPr>
              <w:tabs>
                <w:tab w:val="left" w:pos="498"/>
              </w:tabs>
              <w:ind w:left="63" w:leftChars="30" w:firstLine="0"/>
              <w:rPr>
                <w:rFonts w:hint="eastAsia"/>
                <w:spacing w:val="4"/>
                <w:sz w:val="24"/>
                <w:szCs w:val="24"/>
                <w:lang w:eastAsia="zh-CN"/>
              </w:rPr>
            </w:pPr>
            <w:r>
              <w:rPr>
                <w:rFonts w:hint="eastAsia"/>
                <w:spacing w:val="4"/>
                <w:sz w:val="24"/>
                <w:szCs w:val="24"/>
                <w:lang w:eastAsia="zh-CN"/>
              </w:rPr>
              <w:t>项目中涉及涂料、胶黏剂、油墨、清洗剂等挥发性有机物产品，且属于强制性标准的，供应商应执行符合本市和国家的VOCs 含量限制标准。</w:t>
            </w:r>
          </w:p>
        </w:tc>
      </w:tr>
      <w:tr w14:paraId="2F5F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3"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9B917AA">
            <w:pPr>
              <w:pStyle w:val="261"/>
              <w:ind w:left="11"/>
              <w:jc w:val="center"/>
              <w:rPr>
                <w:rFonts w:hint="eastAsia"/>
                <w:spacing w:val="4"/>
                <w:sz w:val="24"/>
                <w:szCs w:val="24"/>
              </w:rPr>
            </w:pPr>
            <w:r>
              <w:rPr>
                <w:rFonts w:hint="eastAsia"/>
                <w:spacing w:val="4"/>
                <w:w w:val="115"/>
                <w:sz w:val="24"/>
                <w:szCs w:val="24"/>
              </w:rPr>
              <w:t>14</w:t>
            </w:r>
          </w:p>
        </w:tc>
        <w:tc>
          <w:tcPr>
            <w:tcW w:w="1813" w:type="dxa"/>
            <w:tcBorders>
              <w:top w:val="single" w:color="auto" w:sz="4" w:space="0"/>
              <w:left w:val="single" w:color="auto" w:sz="4" w:space="0"/>
              <w:bottom w:val="single" w:color="auto" w:sz="4" w:space="0"/>
              <w:right w:val="single" w:color="auto" w:sz="4" w:space="0"/>
            </w:tcBorders>
            <w:vAlign w:val="center"/>
          </w:tcPr>
          <w:p w14:paraId="4CCDDFE6">
            <w:pPr>
              <w:pStyle w:val="261"/>
              <w:jc w:val="center"/>
              <w:rPr>
                <w:rFonts w:hint="eastAsia"/>
                <w:spacing w:val="4"/>
                <w:sz w:val="24"/>
                <w:szCs w:val="24"/>
              </w:rPr>
            </w:pPr>
            <w:r>
              <w:rPr>
                <w:rFonts w:hint="eastAsia"/>
                <w:spacing w:val="4"/>
                <w:sz w:val="24"/>
                <w:szCs w:val="24"/>
              </w:rPr>
              <w:t>公平竞争</w:t>
            </w:r>
          </w:p>
        </w:tc>
        <w:tc>
          <w:tcPr>
            <w:tcW w:w="6588" w:type="dxa"/>
            <w:tcBorders>
              <w:top w:val="single" w:color="auto" w:sz="4" w:space="0"/>
              <w:left w:val="single" w:color="auto" w:sz="4" w:space="0"/>
              <w:bottom w:val="single" w:color="auto" w:sz="4" w:space="0"/>
              <w:right w:val="single" w:color="auto" w:sz="4" w:space="0"/>
            </w:tcBorders>
            <w:vAlign w:val="center"/>
          </w:tcPr>
          <w:p w14:paraId="1113603C">
            <w:pPr>
              <w:pStyle w:val="261"/>
              <w:ind w:left="63" w:leftChars="30"/>
              <w:rPr>
                <w:rFonts w:hint="eastAsia"/>
                <w:spacing w:val="4"/>
                <w:sz w:val="24"/>
                <w:szCs w:val="24"/>
                <w:lang w:eastAsia="zh-CN"/>
              </w:rPr>
            </w:pPr>
            <w:r>
              <w:rPr>
                <w:rFonts w:hint="eastAsia"/>
                <w:spacing w:val="4"/>
                <w:sz w:val="24"/>
                <w:szCs w:val="24"/>
                <w:lang w:eastAsia="zh-CN"/>
              </w:rPr>
              <w:t>投标人遵循公平竞争的原则，不存在恶意串通，妨碍其他投标人的竞争行为，不存在损害采购人或者其他投标人的合法权益情形的；</w:t>
            </w:r>
          </w:p>
        </w:tc>
      </w:tr>
      <w:tr w14:paraId="0EFE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320BBE7">
            <w:pPr>
              <w:pStyle w:val="261"/>
              <w:ind w:left="11"/>
              <w:jc w:val="center"/>
              <w:rPr>
                <w:rFonts w:hint="eastAsia"/>
                <w:spacing w:val="4"/>
                <w:sz w:val="24"/>
                <w:szCs w:val="24"/>
              </w:rPr>
            </w:pPr>
            <w:r>
              <w:rPr>
                <w:rFonts w:hint="eastAsia"/>
                <w:spacing w:val="4"/>
                <w:w w:val="115"/>
                <w:sz w:val="24"/>
                <w:szCs w:val="24"/>
              </w:rPr>
              <w:t>15</w:t>
            </w:r>
          </w:p>
        </w:tc>
        <w:tc>
          <w:tcPr>
            <w:tcW w:w="1813" w:type="dxa"/>
            <w:tcBorders>
              <w:top w:val="single" w:color="auto" w:sz="4" w:space="0"/>
              <w:left w:val="single" w:color="auto" w:sz="4" w:space="0"/>
              <w:bottom w:val="single" w:color="auto" w:sz="4" w:space="0"/>
              <w:right w:val="single" w:color="auto" w:sz="4" w:space="0"/>
            </w:tcBorders>
            <w:vAlign w:val="center"/>
          </w:tcPr>
          <w:p w14:paraId="19D5499D">
            <w:pPr>
              <w:pStyle w:val="261"/>
              <w:jc w:val="center"/>
              <w:rPr>
                <w:rFonts w:hint="eastAsia"/>
                <w:spacing w:val="4"/>
                <w:sz w:val="24"/>
                <w:szCs w:val="24"/>
              </w:rPr>
            </w:pPr>
            <w:r>
              <w:rPr>
                <w:rFonts w:hint="eastAsia"/>
                <w:spacing w:val="4"/>
                <w:sz w:val="24"/>
                <w:szCs w:val="24"/>
              </w:rPr>
              <w:t>串通投标</w:t>
            </w:r>
          </w:p>
        </w:tc>
        <w:tc>
          <w:tcPr>
            <w:tcW w:w="6588" w:type="dxa"/>
            <w:tcBorders>
              <w:top w:val="single" w:color="auto" w:sz="4" w:space="0"/>
              <w:left w:val="single" w:color="auto" w:sz="4" w:space="0"/>
              <w:bottom w:val="single" w:color="auto" w:sz="4" w:space="0"/>
              <w:right w:val="single" w:color="auto" w:sz="4" w:space="0"/>
            </w:tcBorders>
            <w:vAlign w:val="center"/>
          </w:tcPr>
          <w:p w14:paraId="2675C476">
            <w:pPr>
              <w:pStyle w:val="261"/>
              <w:ind w:left="63" w:leftChars="30"/>
              <w:jc w:val="both"/>
              <w:rPr>
                <w:rFonts w:hint="eastAsia"/>
                <w:spacing w:val="4"/>
                <w:sz w:val="24"/>
                <w:szCs w:val="24"/>
                <w:lang w:eastAsia="zh-CN"/>
              </w:rPr>
            </w:pPr>
            <w:r>
              <w:rPr>
                <w:rFonts w:hint="eastAsia"/>
                <w:spacing w:val="4"/>
                <w:sz w:val="24"/>
                <w:szCs w:val="24"/>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C4B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A0266CF">
            <w:pPr>
              <w:pStyle w:val="261"/>
              <w:ind w:left="11"/>
              <w:jc w:val="center"/>
              <w:rPr>
                <w:rFonts w:hint="eastAsia"/>
                <w:spacing w:val="4"/>
                <w:sz w:val="24"/>
                <w:szCs w:val="24"/>
              </w:rPr>
            </w:pPr>
            <w:r>
              <w:rPr>
                <w:rFonts w:hint="eastAsia"/>
                <w:spacing w:val="4"/>
                <w:w w:val="115"/>
                <w:sz w:val="24"/>
                <w:szCs w:val="24"/>
              </w:rPr>
              <w:t>16</w:t>
            </w:r>
          </w:p>
        </w:tc>
        <w:tc>
          <w:tcPr>
            <w:tcW w:w="1813" w:type="dxa"/>
            <w:tcBorders>
              <w:top w:val="single" w:color="auto" w:sz="4" w:space="0"/>
              <w:left w:val="single" w:color="auto" w:sz="4" w:space="0"/>
              <w:bottom w:val="single" w:color="auto" w:sz="4" w:space="0"/>
              <w:right w:val="single" w:color="auto" w:sz="4" w:space="0"/>
            </w:tcBorders>
            <w:vAlign w:val="center"/>
          </w:tcPr>
          <w:p w14:paraId="292EFAFA">
            <w:pPr>
              <w:pStyle w:val="261"/>
              <w:jc w:val="center"/>
              <w:rPr>
                <w:rFonts w:hint="eastAsia"/>
                <w:spacing w:val="4"/>
                <w:sz w:val="24"/>
                <w:szCs w:val="24"/>
              </w:rPr>
            </w:pPr>
            <w:r>
              <w:rPr>
                <w:rFonts w:hint="eastAsia"/>
                <w:spacing w:val="4"/>
                <w:sz w:val="24"/>
                <w:szCs w:val="24"/>
              </w:rPr>
              <w:t>附加条件</w:t>
            </w:r>
          </w:p>
        </w:tc>
        <w:tc>
          <w:tcPr>
            <w:tcW w:w="6588" w:type="dxa"/>
            <w:tcBorders>
              <w:top w:val="single" w:color="auto" w:sz="4" w:space="0"/>
              <w:left w:val="single" w:color="auto" w:sz="4" w:space="0"/>
              <w:bottom w:val="single" w:color="auto" w:sz="4" w:space="0"/>
              <w:right w:val="single" w:color="auto" w:sz="4" w:space="0"/>
            </w:tcBorders>
            <w:vAlign w:val="center"/>
          </w:tcPr>
          <w:p w14:paraId="0A5F1241">
            <w:pPr>
              <w:pStyle w:val="261"/>
              <w:ind w:left="63" w:leftChars="30"/>
              <w:rPr>
                <w:rFonts w:hint="eastAsia"/>
                <w:spacing w:val="4"/>
                <w:sz w:val="24"/>
                <w:szCs w:val="24"/>
                <w:lang w:eastAsia="zh-CN"/>
              </w:rPr>
            </w:pPr>
            <w:r>
              <w:rPr>
                <w:rFonts w:hint="eastAsia"/>
                <w:spacing w:val="4"/>
                <w:sz w:val="24"/>
                <w:szCs w:val="24"/>
                <w:lang w:eastAsia="zh-CN"/>
              </w:rPr>
              <w:t>投标文件未含有采购人不能接受的附加条件的；</w:t>
            </w:r>
          </w:p>
        </w:tc>
      </w:tr>
      <w:tr w14:paraId="64EB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9F7F283">
            <w:pPr>
              <w:pStyle w:val="261"/>
              <w:ind w:left="11"/>
              <w:jc w:val="center"/>
              <w:rPr>
                <w:rFonts w:hint="eastAsia"/>
                <w:spacing w:val="4"/>
                <w:sz w:val="24"/>
                <w:szCs w:val="24"/>
              </w:rPr>
            </w:pPr>
            <w:r>
              <w:rPr>
                <w:rFonts w:hint="eastAsia"/>
                <w:spacing w:val="4"/>
                <w:w w:val="115"/>
                <w:sz w:val="24"/>
                <w:szCs w:val="24"/>
              </w:rPr>
              <w:t>17</w:t>
            </w:r>
          </w:p>
        </w:tc>
        <w:tc>
          <w:tcPr>
            <w:tcW w:w="1813" w:type="dxa"/>
            <w:tcBorders>
              <w:top w:val="single" w:color="auto" w:sz="4" w:space="0"/>
              <w:left w:val="single" w:color="auto" w:sz="4" w:space="0"/>
              <w:bottom w:val="single" w:color="auto" w:sz="4" w:space="0"/>
              <w:right w:val="single" w:color="auto" w:sz="4" w:space="0"/>
            </w:tcBorders>
            <w:vAlign w:val="center"/>
          </w:tcPr>
          <w:p w14:paraId="081F54A6">
            <w:pPr>
              <w:pStyle w:val="261"/>
              <w:jc w:val="center"/>
              <w:rPr>
                <w:rFonts w:hint="eastAsia"/>
                <w:spacing w:val="4"/>
                <w:sz w:val="24"/>
                <w:szCs w:val="24"/>
              </w:rPr>
            </w:pPr>
            <w:r>
              <w:rPr>
                <w:rFonts w:hint="eastAsia"/>
                <w:spacing w:val="4"/>
                <w:sz w:val="24"/>
                <w:szCs w:val="24"/>
              </w:rPr>
              <w:t>其他无效情形</w:t>
            </w:r>
          </w:p>
        </w:tc>
        <w:tc>
          <w:tcPr>
            <w:tcW w:w="6588" w:type="dxa"/>
            <w:tcBorders>
              <w:top w:val="single" w:color="auto" w:sz="4" w:space="0"/>
              <w:left w:val="single" w:color="auto" w:sz="4" w:space="0"/>
              <w:bottom w:val="single" w:color="auto" w:sz="4" w:space="0"/>
              <w:right w:val="single" w:color="auto" w:sz="4" w:space="0"/>
            </w:tcBorders>
            <w:vAlign w:val="center"/>
          </w:tcPr>
          <w:p w14:paraId="39D2BEBC">
            <w:pPr>
              <w:pStyle w:val="261"/>
              <w:ind w:left="63" w:leftChars="30"/>
              <w:rPr>
                <w:rFonts w:hint="eastAsia"/>
                <w:spacing w:val="4"/>
                <w:sz w:val="24"/>
                <w:szCs w:val="24"/>
              </w:rPr>
            </w:pPr>
            <w:r>
              <w:rPr>
                <w:rFonts w:hint="eastAsia"/>
                <w:spacing w:val="4"/>
                <w:sz w:val="24"/>
                <w:szCs w:val="24"/>
                <w:lang w:eastAsia="zh-CN"/>
              </w:rPr>
              <w:t>投标人、投标文件不存在不符合法律、法规和招标文件规定的</w:t>
            </w:r>
            <w:r>
              <w:rPr>
                <w:rFonts w:hint="eastAsia"/>
                <w:spacing w:val="4"/>
                <w:sz w:val="24"/>
                <w:szCs w:val="24"/>
              </w:rPr>
              <w:t>其他无效情形。</w:t>
            </w:r>
          </w:p>
        </w:tc>
      </w:tr>
    </w:tbl>
    <w:p w14:paraId="17207C2D">
      <w:pPr>
        <w:tabs>
          <w:tab w:val="left" w:pos="1080"/>
          <w:tab w:val="left" w:pos="1589"/>
        </w:tabs>
        <w:snapToGrid w:val="0"/>
        <w:spacing w:line="360" w:lineRule="auto"/>
        <w:rPr>
          <w:rFonts w:hint="eastAsia" w:ascii="宋体" w:hAnsi="宋体"/>
          <w:color w:val="000000" w:themeColor="text1"/>
          <w:sz w:val="24"/>
          <w14:textFill>
            <w14:solidFill>
              <w14:schemeClr w14:val="tx1"/>
            </w14:solidFill>
          </w14:textFill>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57AFDF17">
      <w:pPr>
        <w:numPr>
          <w:ilvl w:val="0"/>
          <w:numId w:val="14"/>
        </w:numPr>
        <w:tabs>
          <w:tab w:val="left" w:pos="360"/>
        </w:tabs>
        <w:snapToGrid w:val="0"/>
        <w:spacing w:line="360" w:lineRule="auto"/>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投标文件有关事项的澄清或者说明</w:t>
      </w:r>
    </w:p>
    <w:p w14:paraId="295E97C1">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BDA1544">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color w:val="000000" w:themeColor="text1"/>
          <w:sz w:val="24"/>
          <w14:textFill>
            <w14:solidFill>
              <w14:schemeClr w14:val="tx1"/>
            </w14:solidFill>
          </w14:textFill>
        </w:rPr>
        <w:t>无效投标处理</w:t>
      </w:r>
      <w:r>
        <w:rPr>
          <w:rFonts w:ascii="宋体" w:hAnsi="宋体"/>
          <w:color w:val="000000" w:themeColor="text1"/>
          <w:sz w:val="24"/>
          <w14:textFill>
            <w14:solidFill>
              <w14:schemeClr w14:val="tx1"/>
            </w14:solidFill>
          </w14:textFill>
        </w:rPr>
        <w:t>。</w:t>
      </w:r>
    </w:p>
    <w:p w14:paraId="59BF7314">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color w:val="000000" w:themeColor="text1"/>
          <w:sz w:val="24"/>
          <w14:textFill>
            <w14:solidFill>
              <w14:schemeClr w14:val="tx1"/>
            </w14:solidFill>
          </w14:textFill>
        </w:rPr>
        <w:t>投标无效</w:t>
      </w:r>
      <w:r>
        <w:rPr>
          <w:rFonts w:ascii="宋体" w:hAnsi="宋体"/>
          <w:color w:val="000000" w:themeColor="text1"/>
          <w:sz w:val="24"/>
          <w14:textFill>
            <w14:solidFill>
              <w14:schemeClr w14:val="tx1"/>
            </w14:solidFill>
          </w14:textFill>
        </w:rPr>
        <w:t>。</w:t>
      </w:r>
    </w:p>
    <w:p w14:paraId="2A5D245C">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投标文件报价出现前后不一致的，按照下列规定修正：</w:t>
      </w:r>
    </w:p>
    <w:p w14:paraId="686AC9D8">
      <w:pPr>
        <w:numPr>
          <w:ilvl w:val="2"/>
          <w:numId w:val="14"/>
        </w:numPr>
        <w:tabs>
          <w:tab w:val="left" w:pos="1080"/>
          <w:tab w:val="left" w:pos="1589"/>
          <w:tab w:val="left" w:pos="2035"/>
          <w:tab w:val="left" w:pos="2114"/>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招标文件对于报价修正是否另有规定：</w:t>
      </w:r>
    </w:p>
    <w:p w14:paraId="468F8915">
      <w:pPr>
        <w:tabs>
          <w:tab w:val="left" w:pos="1080"/>
          <w:tab w:val="left" w:pos="1589"/>
          <w:tab w:val="left" w:pos="2035"/>
          <w:tab w:val="left" w:pos="2114"/>
        </w:tabs>
        <w:snapToGrid w:val="0"/>
        <w:spacing w:line="360" w:lineRule="auto"/>
        <w:ind w:left="2035"/>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□有，具体规定为：______________</w:t>
      </w:r>
    </w:p>
    <w:p w14:paraId="02968D36">
      <w:pPr>
        <w:tabs>
          <w:tab w:val="left" w:pos="1080"/>
          <w:tab w:val="left" w:pos="1589"/>
          <w:tab w:val="left" w:pos="2035"/>
          <w:tab w:val="left" w:pos="2114"/>
        </w:tabs>
        <w:snapToGrid w:val="0"/>
        <w:spacing w:line="360" w:lineRule="auto"/>
        <w:ind w:left="2035"/>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15"/>
          <w:szCs w:val="15"/>
          <w14:textFill>
            <w14:solidFill>
              <w14:schemeClr w14:val="tx1"/>
            </w14:solidFill>
          </w14:textFill>
        </w:rPr>
        <w:t>■</w:t>
      </w:r>
      <w:r>
        <w:rPr>
          <w:rFonts w:ascii="宋体" w:hAnsi="宋体"/>
          <w:color w:val="000000" w:themeColor="text1"/>
          <w:sz w:val="24"/>
          <w14:textFill>
            <w14:solidFill>
              <w14:schemeClr w14:val="tx1"/>
            </w14:solidFill>
          </w14:textFill>
        </w:rPr>
        <w:t>无，按下述2.4.2-2.4.7项规定修正。</w:t>
      </w:r>
    </w:p>
    <w:p w14:paraId="691F74ED">
      <w:pPr>
        <w:numPr>
          <w:ilvl w:val="2"/>
          <w:numId w:val="14"/>
        </w:numPr>
        <w:tabs>
          <w:tab w:val="left" w:pos="2035"/>
          <w:tab w:val="left" w:pos="2114"/>
          <w:tab w:val="left" w:pos="2977"/>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0B793BC">
      <w:pPr>
        <w:numPr>
          <w:ilvl w:val="2"/>
          <w:numId w:val="14"/>
        </w:numPr>
        <w:tabs>
          <w:tab w:val="left" w:pos="2035"/>
          <w:tab w:val="left" w:pos="2114"/>
          <w:tab w:val="left" w:pos="2977"/>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投标文件中开标一览表（报价表）内容与投标文件中相应内容不一致的，以开标一览表（报价表）为准；</w:t>
      </w:r>
    </w:p>
    <w:p w14:paraId="2D64FB3C">
      <w:pPr>
        <w:numPr>
          <w:ilvl w:val="2"/>
          <w:numId w:val="14"/>
        </w:numPr>
        <w:tabs>
          <w:tab w:val="left" w:pos="2035"/>
          <w:tab w:val="left" w:pos="2114"/>
          <w:tab w:val="left" w:pos="2977"/>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大写金额和小写金额不一致的，以大写金额为准；</w:t>
      </w:r>
    </w:p>
    <w:p w14:paraId="142F35AE">
      <w:pPr>
        <w:numPr>
          <w:ilvl w:val="2"/>
          <w:numId w:val="14"/>
        </w:numPr>
        <w:tabs>
          <w:tab w:val="left" w:pos="2035"/>
          <w:tab w:val="left" w:pos="2114"/>
          <w:tab w:val="left" w:pos="2977"/>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单价金额小数点或者百分比有明显错位的，以开标一览表的总价为准，并修改单价；</w:t>
      </w:r>
    </w:p>
    <w:p w14:paraId="5102AF80">
      <w:pPr>
        <w:numPr>
          <w:ilvl w:val="2"/>
          <w:numId w:val="14"/>
        </w:numPr>
        <w:tabs>
          <w:tab w:val="left" w:pos="2035"/>
          <w:tab w:val="left" w:pos="2114"/>
          <w:tab w:val="left" w:pos="2977"/>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总价金额与按单价汇总金额不一致的，以单价金额计算结果为准。</w:t>
      </w:r>
    </w:p>
    <w:p w14:paraId="089CAEE1">
      <w:pPr>
        <w:numPr>
          <w:ilvl w:val="2"/>
          <w:numId w:val="14"/>
        </w:numPr>
        <w:tabs>
          <w:tab w:val="left" w:pos="1080"/>
          <w:tab w:val="left" w:pos="1589"/>
          <w:tab w:val="left" w:pos="2035"/>
          <w:tab w:val="left" w:pos="2114"/>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同时出现两种以上不一致的，按照前款规定的顺序修正。</w:t>
      </w:r>
    </w:p>
    <w:p w14:paraId="13E9A566">
      <w:pPr>
        <w:numPr>
          <w:ilvl w:val="2"/>
          <w:numId w:val="14"/>
        </w:numPr>
        <w:tabs>
          <w:tab w:val="left" w:pos="1080"/>
          <w:tab w:val="left" w:pos="1589"/>
          <w:tab w:val="left" w:pos="2035"/>
          <w:tab w:val="left" w:pos="2114"/>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修正后的报价经投标人书面确认后产生约束力，投标人不确认的，其</w:t>
      </w:r>
      <w:r>
        <w:rPr>
          <w:rFonts w:ascii="宋体" w:hAnsi="宋体"/>
          <w:b/>
          <w:color w:val="000000" w:themeColor="text1"/>
          <w:sz w:val="24"/>
          <w14:textFill>
            <w14:solidFill>
              <w14:schemeClr w14:val="tx1"/>
            </w14:solidFill>
          </w14:textFill>
        </w:rPr>
        <w:t>投标无效</w:t>
      </w:r>
      <w:r>
        <w:rPr>
          <w:rFonts w:ascii="宋体" w:hAnsi="宋体"/>
          <w:color w:val="000000" w:themeColor="text1"/>
          <w:sz w:val="24"/>
          <w14:textFill>
            <w14:solidFill>
              <w14:schemeClr w14:val="tx1"/>
            </w14:solidFill>
          </w14:textFill>
        </w:rPr>
        <w:t>。</w:t>
      </w:r>
    </w:p>
    <w:p w14:paraId="603D085F">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6C1E480E">
      <w:pPr>
        <w:numPr>
          <w:ilvl w:val="2"/>
          <w:numId w:val="14"/>
        </w:numPr>
        <w:tabs>
          <w:tab w:val="left" w:pos="1080"/>
          <w:tab w:val="left" w:pos="1589"/>
          <w:tab w:val="left" w:pos="2035"/>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rFonts w:hint="eastAsia" w:ascii="宋体" w:hAnsi="宋体"/>
          <w:color w:val="000000" w:themeColor="text1"/>
          <w:sz w:val="24"/>
          <w:u w:val="single"/>
          <w14:textFill>
            <w14:solidFill>
              <w14:schemeClr w14:val="tx1"/>
            </w14:solidFill>
          </w14:textFill>
        </w:rPr>
        <w:t>10</w:t>
      </w:r>
      <w:r>
        <w:rPr>
          <w:rFonts w:ascii="宋体" w:hAnsi="宋体"/>
          <w:color w:val="000000" w:themeColor="text1"/>
          <w:sz w:val="24"/>
          <w14:textFill>
            <w14:solidFill>
              <w14:schemeClr w14:val="tx1"/>
            </w14:solidFill>
          </w14:textFill>
        </w:rPr>
        <w:t>%的扣除，用扣除后的价格参加评审。</w:t>
      </w:r>
    </w:p>
    <w:p w14:paraId="70B6D0CA">
      <w:pPr>
        <w:numPr>
          <w:ilvl w:val="2"/>
          <w:numId w:val="14"/>
        </w:numPr>
        <w:tabs>
          <w:tab w:val="left" w:pos="1080"/>
          <w:tab w:val="left" w:pos="1589"/>
          <w:tab w:val="left" w:pos="2035"/>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hint="eastAsia" w:ascii="宋体" w:hAnsi="宋体"/>
          <w:color w:val="000000" w:themeColor="text1"/>
          <w:sz w:val="24"/>
          <w:u w:val="single"/>
          <w14:textFill>
            <w14:solidFill>
              <w14:schemeClr w14:val="tx1"/>
            </w14:solidFill>
          </w14:textFill>
        </w:rPr>
        <w:t>/</w:t>
      </w:r>
      <w:r>
        <w:rPr>
          <w:rFonts w:ascii="宋体" w:hAnsi="宋体"/>
          <w:color w:val="000000" w:themeColor="text1"/>
          <w:sz w:val="24"/>
          <w14:textFill>
            <w14:solidFill>
              <w14:schemeClr w14:val="tx1"/>
            </w14:solidFill>
          </w14:textFill>
        </w:rPr>
        <w:t>_%的扣除，用扣除后的价格参加评审。</w:t>
      </w:r>
    </w:p>
    <w:p w14:paraId="3C9B57FE">
      <w:pPr>
        <w:numPr>
          <w:ilvl w:val="2"/>
          <w:numId w:val="14"/>
        </w:numPr>
        <w:tabs>
          <w:tab w:val="left" w:pos="1080"/>
          <w:tab w:val="left" w:pos="1589"/>
          <w:tab w:val="left" w:pos="2035"/>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113CDEB4">
      <w:pPr>
        <w:numPr>
          <w:ilvl w:val="2"/>
          <w:numId w:val="14"/>
        </w:numPr>
        <w:tabs>
          <w:tab w:val="left" w:pos="1080"/>
          <w:tab w:val="left" w:pos="1589"/>
          <w:tab w:val="left" w:pos="2035"/>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价格扣除比例对小型企业和微型企业同等对待，不作区分。</w:t>
      </w:r>
    </w:p>
    <w:p w14:paraId="02760960">
      <w:pPr>
        <w:numPr>
          <w:ilvl w:val="2"/>
          <w:numId w:val="14"/>
        </w:numPr>
        <w:tabs>
          <w:tab w:val="left" w:pos="1080"/>
          <w:tab w:val="left" w:pos="1589"/>
          <w:tab w:val="left" w:pos="2035"/>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582E04E7">
      <w:pPr>
        <w:numPr>
          <w:ilvl w:val="2"/>
          <w:numId w:val="14"/>
        </w:numPr>
        <w:tabs>
          <w:tab w:val="left" w:pos="1080"/>
          <w:tab w:val="left" w:pos="1589"/>
          <w:tab w:val="left" w:pos="2035"/>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监狱企业提供了由省级以上监狱管理局（北京市含教育矫治局）、戒毒管理局（含新疆生产建设兵团）出具的属于监狱企业的证明文件的，视同小微企业。</w:t>
      </w:r>
    </w:p>
    <w:p w14:paraId="16F3E633">
      <w:pPr>
        <w:numPr>
          <w:ilvl w:val="2"/>
          <w:numId w:val="14"/>
        </w:numPr>
        <w:tabs>
          <w:tab w:val="left" w:pos="1080"/>
          <w:tab w:val="left" w:pos="1589"/>
          <w:tab w:val="left" w:pos="2035"/>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残疾人福利性单位按招标文件要求提供了《残疾人福利性单位声明函》（见附件）的，视同小微企业。</w:t>
      </w:r>
    </w:p>
    <w:p w14:paraId="24CE8F9E">
      <w:pPr>
        <w:numPr>
          <w:ilvl w:val="2"/>
          <w:numId w:val="14"/>
        </w:numPr>
        <w:tabs>
          <w:tab w:val="left" w:pos="1080"/>
          <w:tab w:val="left" w:pos="1589"/>
          <w:tab w:val="left" w:pos="2014"/>
          <w:tab w:val="clear" w:pos="1980"/>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26D875FE">
      <w:pPr>
        <w:numPr>
          <w:ilvl w:val="0"/>
          <w:numId w:val="14"/>
        </w:numPr>
        <w:tabs>
          <w:tab w:val="left" w:pos="360"/>
        </w:tabs>
        <w:snapToGrid w:val="0"/>
        <w:spacing w:line="360" w:lineRule="auto"/>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投标文件的比较和评价</w:t>
      </w:r>
      <w:bookmarkEnd w:id="776"/>
      <w:bookmarkEnd w:id="777"/>
    </w:p>
    <w:p w14:paraId="7A7A4F3A">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21648E4D">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评标方法和评标标准</w:t>
      </w:r>
    </w:p>
    <w:p w14:paraId="7BDC6E29">
      <w:pPr>
        <w:numPr>
          <w:ilvl w:val="2"/>
          <w:numId w:val="14"/>
        </w:numPr>
        <w:tabs>
          <w:tab w:val="left" w:pos="1080"/>
          <w:tab w:val="left" w:pos="1589"/>
          <w:tab w:val="left" w:pos="2035"/>
        </w:tabs>
        <w:snapToGrid w:val="0"/>
        <w:spacing w:line="360" w:lineRule="auto"/>
        <w:ind w:left="203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本项目采用的评标方法为：</w:t>
      </w:r>
    </w:p>
    <w:p w14:paraId="102BA0B5">
      <w:pPr>
        <w:tabs>
          <w:tab w:val="left" w:pos="900"/>
          <w:tab w:val="left" w:pos="1589"/>
          <w:tab w:val="left" w:pos="1701"/>
        </w:tabs>
        <w:snapToGrid w:val="0"/>
        <w:spacing w:line="360" w:lineRule="auto"/>
        <w:ind w:left="1985"/>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15"/>
          <w:szCs w:val="15"/>
          <w14:textFill>
            <w14:solidFill>
              <w14:schemeClr w14:val="tx1"/>
            </w14:solidFill>
          </w14:textFill>
        </w:rPr>
        <w:t>■</w:t>
      </w:r>
      <w:r>
        <w:rPr>
          <w:rFonts w:ascii="宋体" w:hAnsi="宋体"/>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w:t>
      </w:r>
      <w:r>
        <w:rPr>
          <w:rFonts w:hint="eastAsia" w:ascii="宋体" w:hAnsi="宋体"/>
          <w:color w:val="000000" w:themeColor="text1"/>
          <w:sz w:val="24"/>
          <w14:textFill>
            <w14:solidFill>
              <w14:schemeClr w14:val="tx1"/>
            </w14:solidFill>
          </w14:textFill>
        </w:rPr>
        <w:t>，招标文件中没有规定的评标标准不得作为评审的依据。</w:t>
      </w:r>
    </w:p>
    <w:p w14:paraId="4F1BEB58">
      <w:pPr>
        <w:tabs>
          <w:tab w:val="left" w:pos="900"/>
          <w:tab w:val="left" w:pos="1589"/>
          <w:tab w:val="left" w:pos="1701"/>
        </w:tabs>
        <w:snapToGrid w:val="0"/>
        <w:spacing w:line="360" w:lineRule="auto"/>
        <w:ind w:left="1985"/>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6F0EB4F7">
      <w:pPr>
        <w:numPr>
          <w:ilvl w:val="0"/>
          <w:numId w:val="14"/>
        </w:numPr>
        <w:tabs>
          <w:tab w:val="left" w:pos="360"/>
        </w:tabs>
        <w:snapToGrid w:val="0"/>
        <w:spacing w:line="360" w:lineRule="auto"/>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确定</w:t>
      </w:r>
      <w:bookmarkStart w:id="793" w:name="_Toc150480784"/>
      <w:bookmarkStart w:id="794" w:name="_Toc226337242"/>
      <w:bookmarkStart w:id="795" w:name="_Toc164351640"/>
      <w:bookmarkStart w:id="796" w:name="_Toc151193716"/>
      <w:bookmarkStart w:id="797" w:name="_Toc305158888"/>
      <w:bookmarkStart w:id="798" w:name="_Toc164608815"/>
      <w:bookmarkStart w:id="799" w:name="_Toc226965819"/>
      <w:bookmarkStart w:id="800" w:name="_Toc127161460"/>
      <w:bookmarkStart w:id="801" w:name="_Toc151190173"/>
      <w:bookmarkStart w:id="802" w:name="_Ref467307010"/>
      <w:bookmarkStart w:id="803" w:name="_Toc520356170"/>
      <w:bookmarkStart w:id="804" w:name="_Toc164608660"/>
      <w:bookmarkStart w:id="805" w:name="_Toc151193934"/>
      <w:bookmarkStart w:id="806" w:name="_Toc226309790"/>
      <w:bookmarkStart w:id="807" w:name="_Toc150774751"/>
      <w:bookmarkStart w:id="808" w:name="_Toc151193644"/>
      <w:bookmarkStart w:id="809" w:name="_Toc127151546"/>
      <w:bookmarkStart w:id="810" w:name="_Toc195842911"/>
      <w:bookmarkStart w:id="811" w:name="_Toc226965736"/>
      <w:bookmarkStart w:id="812" w:name="_Toc142311048"/>
      <w:bookmarkStart w:id="813" w:name="_Toc151193788"/>
      <w:bookmarkStart w:id="814" w:name="_Toc151193860"/>
      <w:bookmarkStart w:id="815" w:name="_Toc264969236"/>
      <w:bookmarkStart w:id="816" w:name="_Toc164229387"/>
      <w:bookmarkStart w:id="817" w:name="_Toc149720839"/>
      <w:bookmarkStart w:id="818" w:name="_Toc150509297"/>
      <w:bookmarkStart w:id="819" w:name="_Toc164229241"/>
      <w:bookmarkStart w:id="820" w:name="_Toc265228384"/>
      <w:bookmarkStart w:id="821" w:name="_Toc127151747"/>
      <w:bookmarkStart w:id="822" w:name="_Toc150774646"/>
      <w:bookmarkStart w:id="823" w:name="_Toc305158814"/>
      <w:r>
        <w:rPr>
          <w:rFonts w:ascii="宋体" w:hAnsi="宋体"/>
          <w:color w:val="000000" w:themeColor="text1"/>
          <w:sz w:val="24"/>
          <w14:textFill>
            <w14:solidFill>
              <w14:schemeClr w14:val="tx1"/>
            </w14:solidFill>
          </w14:textFill>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3977D3A4">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71624A0">
      <w:pPr>
        <w:pStyle w:val="24"/>
        <w:tabs>
          <w:tab w:val="left" w:pos="900"/>
          <w:tab w:val="left" w:pos="2127"/>
        </w:tabs>
        <w:adjustRightInd w:val="0"/>
        <w:snapToGrid w:val="0"/>
        <w:spacing w:line="360" w:lineRule="auto"/>
        <w:ind w:left="993" w:firstLine="136" w:firstLineChars="57"/>
        <w:rPr>
          <w:rFonts w:hAnsi="宋体"/>
          <w:color w:val="000000" w:themeColor="text1"/>
          <w:sz w:val="24"/>
          <w:szCs w:val="24"/>
          <w14:textFill>
            <w14:solidFill>
              <w14:schemeClr w14:val="tx1"/>
            </w14:solidFill>
          </w14:textFill>
        </w:rPr>
      </w:pPr>
      <w:r>
        <w:rPr>
          <w:rFonts w:hint="default" w:hAnsi="宋体"/>
          <w:color w:val="000000" w:themeColor="text1"/>
          <w:sz w:val="24"/>
          <w:szCs w:val="24"/>
          <w14:textFill>
            <w14:solidFill>
              <w14:schemeClr w14:val="tx1"/>
            </w14:solidFill>
          </w14:textFill>
        </w:rPr>
        <w:t>□随机抽取</w:t>
      </w:r>
    </w:p>
    <w:p w14:paraId="2BDFC1A0">
      <w:pPr>
        <w:pStyle w:val="24"/>
        <w:tabs>
          <w:tab w:val="left" w:pos="900"/>
          <w:tab w:val="left" w:pos="2127"/>
        </w:tabs>
        <w:adjustRightInd w:val="0"/>
        <w:snapToGrid w:val="0"/>
        <w:spacing w:line="360" w:lineRule="auto"/>
        <w:ind w:left="993" w:firstLine="85" w:firstLineChars="57"/>
        <w:rPr>
          <w:rFonts w:hAnsi="宋体"/>
          <w:color w:val="000000" w:themeColor="text1"/>
          <w:sz w:val="24"/>
          <w:szCs w:val="24"/>
          <w14:textFill>
            <w14:solidFill>
              <w14:schemeClr w14:val="tx1"/>
            </w14:solidFill>
          </w14:textFill>
        </w:rPr>
      </w:pPr>
      <w:r>
        <w:rPr>
          <w:rFonts w:hAnsi="宋体"/>
          <w:color w:val="000000" w:themeColor="text1"/>
          <w:sz w:val="15"/>
          <w:szCs w:val="15"/>
          <w14:textFill>
            <w14:solidFill>
              <w14:schemeClr w14:val="tx1"/>
            </w14:solidFill>
          </w14:textFill>
        </w:rPr>
        <w:t>■</w:t>
      </w:r>
      <w:r>
        <w:rPr>
          <w:rFonts w:hint="default" w:hAnsi="宋体"/>
          <w:color w:val="000000" w:themeColor="text1"/>
          <w:sz w:val="24"/>
          <w:szCs w:val="24"/>
          <w14:textFill>
            <w14:solidFill>
              <w14:schemeClr w14:val="tx1"/>
            </w14:solidFill>
          </w14:textFill>
        </w:rPr>
        <w:t>其他方式，具体要求：</w:t>
      </w:r>
      <w:r>
        <w:rPr>
          <w:rFonts w:hAnsi="宋体"/>
          <w:color w:val="000000" w:themeColor="text1"/>
          <w:sz w:val="24"/>
          <w:szCs w:val="24"/>
          <w:u w:val="single"/>
          <w14:textFill>
            <w14:solidFill>
              <w14:schemeClr w14:val="tx1"/>
            </w14:solidFill>
          </w14:textFill>
        </w:rPr>
        <w:t>技术部分得分高者获得中标人推荐资格</w:t>
      </w:r>
    </w:p>
    <w:p w14:paraId="177EFE24">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009E6DC">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评标委员会要对评分汇总情况进行复核，特别是对排名第一的、报价最低的、投标或</w:t>
      </w:r>
      <w:r>
        <w:rPr>
          <w:rFonts w:hint="eastAsia" w:ascii="宋体" w:hAnsi="宋体"/>
          <w:color w:val="000000" w:themeColor="text1"/>
          <w:sz w:val="24"/>
          <w14:textFill>
            <w14:solidFill>
              <w14:schemeClr w14:val="tx1"/>
            </w14:solidFill>
          </w14:textFill>
        </w:rPr>
        <w:t>响应</w:t>
      </w:r>
      <w:r>
        <w:rPr>
          <w:rFonts w:ascii="宋体" w:hAnsi="宋体"/>
          <w:color w:val="000000" w:themeColor="text1"/>
          <w:sz w:val="24"/>
          <w14:textFill>
            <w14:solidFill>
              <w14:schemeClr w14:val="tx1"/>
            </w14:solidFill>
          </w14:textFill>
        </w:rPr>
        <w:t>文件被认定为无效的情形进行重点复核。</w:t>
      </w:r>
    </w:p>
    <w:p w14:paraId="21FAC858">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评标委员会将根据各投标人的评标排序，依次推荐本项目（</w:t>
      </w:r>
      <w:r>
        <w:rPr>
          <w:rFonts w:hint="eastAsia" w:ascii="宋体" w:hAnsi="宋体"/>
          <w:color w:val="000000" w:themeColor="text1"/>
          <w:sz w:val="24"/>
          <w14:textFill>
            <w14:solidFill>
              <w14:schemeClr w14:val="tx1"/>
            </w14:solidFill>
          </w14:textFill>
        </w:rPr>
        <w:t>各</w:t>
      </w:r>
      <w:r>
        <w:rPr>
          <w:rFonts w:ascii="宋体" w:hAnsi="宋体"/>
          <w:color w:val="000000" w:themeColor="text1"/>
          <w:sz w:val="24"/>
          <w14:textFill>
            <w14:solidFill>
              <w14:schemeClr w14:val="tx1"/>
            </w14:solidFill>
          </w14:textFill>
        </w:rPr>
        <w:t>采购包）的中标候选人</w:t>
      </w:r>
      <w:r>
        <w:rPr>
          <w:rFonts w:hint="eastAsia" w:ascii="FZSSK--GBK1-0" w:hAnsi="FZSSK--GBK1-0" w:eastAsia="FZSSK--GBK1-0"/>
          <w:sz w:val="24"/>
        </w:rPr>
        <w:t>，起草并签署评标报告</w:t>
      </w:r>
      <w:r>
        <w:rPr>
          <w:rFonts w:ascii="宋体" w:hAnsi="宋体"/>
          <w:color w:val="000000" w:themeColor="text1"/>
          <w:sz w:val="24"/>
          <w14:textFill>
            <w14:solidFill>
              <w14:schemeClr w14:val="tx1"/>
            </w14:solidFill>
          </w14:textFill>
        </w:rPr>
        <w:t>。本项目（</w:t>
      </w:r>
      <w:r>
        <w:rPr>
          <w:rFonts w:hint="eastAsia" w:ascii="宋体" w:hAnsi="宋体"/>
          <w:color w:val="000000" w:themeColor="text1"/>
          <w:sz w:val="24"/>
          <w14:textFill>
            <w14:solidFill>
              <w14:schemeClr w14:val="tx1"/>
            </w14:solidFill>
          </w14:textFill>
        </w:rPr>
        <w:t>各</w:t>
      </w:r>
      <w:r>
        <w:rPr>
          <w:rFonts w:ascii="宋体" w:hAnsi="宋体"/>
          <w:color w:val="000000" w:themeColor="text1"/>
          <w:sz w:val="24"/>
          <w14:textFill>
            <w14:solidFill>
              <w14:schemeClr w14:val="tx1"/>
            </w14:solidFill>
          </w14:textFill>
        </w:rPr>
        <w:t>采购包）评标委员会共（各）推荐</w:t>
      </w:r>
      <w:r>
        <w:rPr>
          <w:rFonts w:hint="eastAsia" w:ascii="宋体" w:hAnsi="宋体"/>
          <w:color w:val="000000" w:themeColor="text1"/>
          <w:sz w:val="24"/>
          <w:u w:val="single"/>
          <w14:textFill>
            <w14:solidFill>
              <w14:schemeClr w14:val="tx1"/>
            </w14:solidFill>
          </w14:textFill>
        </w:rPr>
        <w:t xml:space="preserve"> 3 </w:t>
      </w:r>
      <w:r>
        <w:rPr>
          <w:rFonts w:ascii="宋体" w:hAnsi="宋体"/>
          <w:color w:val="000000" w:themeColor="text1"/>
          <w:sz w:val="24"/>
          <w14:textFill>
            <w14:solidFill>
              <w14:schemeClr w14:val="tx1"/>
            </w14:solidFill>
          </w14:textFill>
        </w:rPr>
        <w:t>名中标候选人。</w:t>
      </w:r>
    </w:p>
    <w:p w14:paraId="116E667D">
      <w:pPr>
        <w:numPr>
          <w:ilvl w:val="0"/>
          <w:numId w:val="14"/>
        </w:numPr>
        <w:tabs>
          <w:tab w:val="left" w:pos="360"/>
        </w:tabs>
        <w:snapToGrid w:val="0"/>
        <w:spacing w:line="360" w:lineRule="auto"/>
        <w:outlineLvl w:val="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报告违法行为</w:t>
      </w:r>
    </w:p>
    <w:p w14:paraId="2E0202A1">
      <w:pPr>
        <w:numPr>
          <w:ilvl w:val="1"/>
          <w:numId w:val="14"/>
        </w:numPr>
        <w:tabs>
          <w:tab w:val="left" w:pos="1080"/>
        </w:tabs>
        <w:snapToGrid w:val="0"/>
        <w:spacing w:line="360" w:lineRule="auto"/>
        <w:ind w:left="1077" w:hanging="7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评标委员会在评标过程中发现投标人有行贿、提供虚假材料或者串通等违法行为时，有向采购人、采购代理机构或者有关部门报告的职责。</w:t>
      </w:r>
    </w:p>
    <w:p w14:paraId="4A657AD1">
      <w:pPr>
        <w:widowControl/>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p>
    <w:p w14:paraId="754FED3A">
      <w:pPr>
        <w:tabs>
          <w:tab w:val="left" w:pos="360"/>
          <w:tab w:val="left" w:pos="900"/>
        </w:tabs>
        <w:snapToGrid w:val="0"/>
        <w:spacing w:line="360" w:lineRule="auto"/>
        <w:jc w:val="center"/>
        <w:outlineLvl w:val="1"/>
        <w:rPr>
          <w:rFonts w:hint="eastAsia" w:ascii="宋体" w:hAnsi="宋体"/>
          <w:b/>
          <w:color w:val="000000" w:themeColor="text1"/>
          <w14:textFill>
            <w14:solidFill>
              <w14:schemeClr w14:val="tx1"/>
            </w14:solidFill>
          </w14:textFill>
        </w:rPr>
      </w:pPr>
      <w:r>
        <w:rPr>
          <w:rFonts w:ascii="宋体" w:hAnsi="宋体"/>
          <w:b/>
          <w:color w:val="000000" w:themeColor="text1"/>
          <w:sz w:val="24"/>
          <w14:textFill>
            <w14:solidFill>
              <w14:schemeClr w14:val="tx1"/>
            </w14:solidFill>
          </w14:textFill>
        </w:rPr>
        <w:t>二、评标标准</w:t>
      </w:r>
    </w:p>
    <w:tbl>
      <w:tblPr>
        <w:tblStyle w:val="46"/>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137"/>
        <w:gridCol w:w="829"/>
        <w:gridCol w:w="6721"/>
      </w:tblGrid>
      <w:tr w14:paraId="5AD9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05" w:type="pct"/>
            <w:vAlign w:val="center"/>
          </w:tcPr>
          <w:p w14:paraId="0E6C3CD8">
            <w:pPr>
              <w:ind w:firstLine="28"/>
              <w:jc w:val="center"/>
              <w:rPr>
                <w:rFonts w:hint="eastAsia" w:ascii="宋体" w:hAnsi="宋体"/>
                <w:b/>
                <w:sz w:val="24"/>
              </w:rPr>
            </w:pPr>
            <w:r>
              <w:rPr>
                <w:rFonts w:hint="eastAsia" w:ascii="宋体" w:hAnsi="宋体"/>
                <w:b/>
                <w:sz w:val="24"/>
              </w:rPr>
              <w:t>序号</w:t>
            </w:r>
          </w:p>
        </w:tc>
        <w:tc>
          <w:tcPr>
            <w:tcW w:w="613" w:type="pct"/>
            <w:tcBorders>
              <w:bottom w:val="single" w:color="auto" w:sz="4" w:space="0"/>
            </w:tcBorders>
            <w:vAlign w:val="center"/>
          </w:tcPr>
          <w:p w14:paraId="0E8D8165">
            <w:pPr>
              <w:ind w:firstLine="28"/>
              <w:jc w:val="center"/>
              <w:rPr>
                <w:rFonts w:hint="eastAsia" w:ascii="宋体" w:hAnsi="宋体"/>
                <w:b/>
                <w:sz w:val="24"/>
              </w:rPr>
            </w:pPr>
            <w:r>
              <w:rPr>
                <w:rFonts w:hint="eastAsia" w:ascii="宋体" w:hAnsi="宋体"/>
                <w:b/>
                <w:sz w:val="24"/>
              </w:rPr>
              <w:t>评分</w:t>
            </w:r>
          </w:p>
          <w:p w14:paraId="6FD5C668">
            <w:pPr>
              <w:ind w:firstLine="28"/>
              <w:jc w:val="center"/>
              <w:rPr>
                <w:rFonts w:hint="eastAsia" w:ascii="宋体" w:hAnsi="宋体"/>
                <w:b/>
                <w:sz w:val="24"/>
              </w:rPr>
            </w:pPr>
            <w:r>
              <w:rPr>
                <w:rFonts w:hint="eastAsia" w:ascii="宋体" w:hAnsi="宋体"/>
                <w:b/>
                <w:sz w:val="24"/>
              </w:rPr>
              <w:t>因素</w:t>
            </w:r>
          </w:p>
        </w:tc>
        <w:tc>
          <w:tcPr>
            <w:tcW w:w="448" w:type="pct"/>
            <w:vAlign w:val="center"/>
          </w:tcPr>
          <w:p w14:paraId="364565FA">
            <w:pPr>
              <w:ind w:firstLine="28"/>
              <w:jc w:val="center"/>
              <w:rPr>
                <w:rFonts w:hint="eastAsia" w:ascii="宋体" w:hAnsi="宋体"/>
                <w:b/>
                <w:sz w:val="24"/>
              </w:rPr>
            </w:pPr>
            <w:r>
              <w:rPr>
                <w:rFonts w:hint="eastAsia" w:ascii="宋体" w:hAnsi="宋体"/>
                <w:b/>
                <w:sz w:val="24"/>
              </w:rPr>
              <w:t>分值</w:t>
            </w:r>
          </w:p>
        </w:tc>
        <w:tc>
          <w:tcPr>
            <w:tcW w:w="3631" w:type="pct"/>
            <w:vAlign w:val="center"/>
          </w:tcPr>
          <w:p w14:paraId="0F4142A0">
            <w:pPr>
              <w:ind w:firstLine="28"/>
              <w:jc w:val="center"/>
              <w:rPr>
                <w:rFonts w:hint="eastAsia" w:ascii="宋体" w:hAnsi="宋体"/>
                <w:b/>
                <w:sz w:val="24"/>
              </w:rPr>
            </w:pPr>
            <w:r>
              <w:rPr>
                <w:rFonts w:hint="eastAsia" w:ascii="宋体" w:hAnsi="宋体"/>
                <w:b/>
                <w:sz w:val="24"/>
              </w:rPr>
              <w:t>评分标准</w:t>
            </w:r>
          </w:p>
        </w:tc>
      </w:tr>
      <w:tr w14:paraId="7433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305" w:type="pct"/>
            <w:vMerge w:val="restart"/>
            <w:vAlign w:val="center"/>
          </w:tcPr>
          <w:p w14:paraId="3CB2D98B">
            <w:pPr>
              <w:ind w:firstLine="28"/>
              <w:jc w:val="center"/>
              <w:rPr>
                <w:rFonts w:hint="eastAsia" w:ascii="宋体" w:hAnsi="宋体"/>
                <w:b/>
                <w:sz w:val="24"/>
              </w:rPr>
            </w:pPr>
            <w:r>
              <w:rPr>
                <w:rFonts w:hint="eastAsia" w:ascii="宋体" w:hAnsi="宋体"/>
                <w:b/>
                <w:sz w:val="24"/>
              </w:rPr>
              <w:t>1</w:t>
            </w:r>
          </w:p>
        </w:tc>
        <w:tc>
          <w:tcPr>
            <w:tcW w:w="613" w:type="pct"/>
            <w:vMerge w:val="restart"/>
            <w:vAlign w:val="center"/>
          </w:tcPr>
          <w:p w14:paraId="34AD2929">
            <w:pPr>
              <w:ind w:firstLine="28"/>
              <w:jc w:val="center"/>
              <w:rPr>
                <w:rFonts w:hint="eastAsia" w:ascii="宋体" w:hAnsi="宋体"/>
                <w:sz w:val="24"/>
              </w:rPr>
            </w:pPr>
            <w:r>
              <w:rPr>
                <w:rFonts w:hint="eastAsia" w:ascii="宋体" w:hAnsi="宋体"/>
                <w:sz w:val="24"/>
              </w:rPr>
              <w:t>商务</w:t>
            </w:r>
          </w:p>
          <w:p w14:paraId="73E38E60">
            <w:pPr>
              <w:ind w:firstLine="28"/>
              <w:jc w:val="center"/>
              <w:rPr>
                <w:rFonts w:hint="eastAsia" w:ascii="宋体" w:hAnsi="宋体"/>
                <w:sz w:val="24"/>
              </w:rPr>
            </w:pPr>
            <w:r>
              <w:rPr>
                <w:rFonts w:hint="eastAsia" w:ascii="宋体" w:hAnsi="宋体"/>
                <w:sz w:val="24"/>
              </w:rPr>
              <w:t>部分</w:t>
            </w:r>
          </w:p>
          <w:p w14:paraId="280B3A73">
            <w:pPr>
              <w:ind w:firstLine="28"/>
              <w:jc w:val="center"/>
              <w:rPr>
                <w:rFonts w:hint="eastAsia" w:ascii="宋体" w:hAnsi="宋体"/>
                <w:sz w:val="24"/>
              </w:rPr>
            </w:pPr>
            <w:r>
              <w:rPr>
                <w:rFonts w:hint="eastAsia" w:ascii="宋体" w:hAnsi="宋体"/>
                <w:sz w:val="24"/>
              </w:rPr>
              <w:t>（</w:t>
            </w:r>
            <w:r>
              <w:rPr>
                <w:rFonts w:ascii="宋体" w:hAnsi="宋体"/>
                <w:sz w:val="24"/>
              </w:rPr>
              <w:t>8</w:t>
            </w:r>
            <w:r>
              <w:rPr>
                <w:rFonts w:hint="eastAsia" w:ascii="宋体" w:hAnsi="宋体"/>
                <w:sz w:val="24"/>
              </w:rPr>
              <w:t>分）</w:t>
            </w:r>
          </w:p>
        </w:tc>
        <w:tc>
          <w:tcPr>
            <w:tcW w:w="448" w:type="pct"/>
            <w:vAlign w:val="center"/>
          </w:tcPr>
          <w:p w14:paraId="743F4118">
            <w:pPr>
              <w:ind w:firstLine="28"/>
              <w:jc w:val="center"/>
              <w:rPr>
                <w:rFonts w:hint="eastAsia" w:ascii="宋体" w:hAnsi="宋体"/>
                <w:b/>
                <w:sz w:val="24"/>
              </w:rPr>
            </w:pPr>
            <w:r>
              <w:rPr>
                <w:rFonts w:ascii="宋体" w:hAnsi="宋体"/>
                <w:sz w:val="24"/>
              </w:rPr>
              <w:t>5</w:t>
            </w:r>
          </w:p>
        </w:tc>
        <w:tc>
          <w:tcPr>
            <w:tcW w:w="3631" w:type="pct"/>
            <w:vAlign w:val="center"/>
          </w:tcPr>
          <w:p w14:paraId="14026346">
            <w:pPr>
              <w:jc w:val="left"/>
              <w:rPr>
                <w:rFonts w:hint="eastAsia" w:ascii="宋体" w:hAnsi="宋体"/>
                <w:sz w:val="24"/>
              </w:rPr>
            </w:pPr>
            <w:r>
              <w:rPr>
                <w:rFonts w:hint="eastAsia" w:ascii="宋体" w:hAnsi="宋体"/>
                <w:sz w:val="24"/>
              </w:rPr>
              <w:t>类似项目业绩：</w:t>
            </w:r>
          </w:p>
          <w:p w14:paraId="67D0F3D6">
            <w:pPr>
              <w:jc w:val="left"/>
              <w:rPr>
                <w:rFonts w:hint="eastAsia" w:ascii="宋体" w:hAnsi="宋体"/>
                <w:sz w:val="24"/>
              </w:rPr>
            </w:pPr>
            <w:r>
              <w:rPr>
                <w:rFonts w:hint="eastAsia" w:ascii="宋体" w:hAnsi="宋体"/>
                <w:sz w:val="24"/>
                <w:highlight w:val="none"/>
              </w:rPr>
              <w:t>投标人须提供近三年（</w:t>
            </w:r>
            <w:r>
              <w:rPr>
                <w:rFonts w:ascii="宋体" w:hAnsi="宋体"/>
                <w:sz w:val="24"/>
                <w:highlight w:val="none"/>
              </w:rPr>
              <w:t>202</w:t>
            </w:r>
            <w:r>
              <w:rPr>
                <w:rFonts w:hint="eastAsia" w:ascii="宋体" w:hAnsi="宋体"/>
                <w:sz w:val="24"/>
                <w:highlight w:val="none"/>
              </w:rPr>
              <w:t>2年</w:t>
            </w:r>
            <w:r>
              <w:rPr>
                <w:rFonts w:ascii="宋体" w:hAnsi="宋体"/>
                <w:sz w:val="24"/>
                <w:highlight w:val="none"/>
              </w:rPr>
              <w:t>3</w:t>
            </w:r>
            <w:r>
              <w:rPr>
                <w:rFonts w:hint="eastAsia" w:ascii="宋体" w:hAnsi="宋体"/>
                <w:sz w:val="24"/>
                <w:highlight w:val="none"/>
              </w:rPr>
              <w:t>月</w:t>
            </w:r>
            <w:r>
              <w:rPr>
                <w:rFonts w:ascii="宋体" w:hAnsi="宋体"/>
                <w:sz w:val="24"/>
                <w:highlight w:val="none"/>
              </w:rPr>
              <w:t>1</w:t>
            </w:r>
            <w:r>
              <w:rPr>
                <w:rFonts w:hint="eastAsia" w:ascii="宋体" w:hAnsi="宋体"/>
                <w:sz w:val="24"/>
                <w:highlight w:val="none"/>
              </w:rPr>
              <w:t>日至本项目投标截止时间，以合同签订时间为准）</w:t>
            </w:r>
            <w:r>
              <w:rPr>
                <w:rFonts w:hint="eastAsia" w:ascii="宋体" w:hAnsi="宋体"/>
                <w:sz w:val="24"/>
              </w:rPr>
              <w:t>类似项目业绩，每提供一个得</w:t>
            </w:r>
            <w:r>
              <w:rPr>
                <w:rFonts w:ascii="宋体" w:hAnsi="宋体"/>
                <w:sz w:val="24"/>
              </w:rPr>
              <w:t>1</w:t>
            </w:r>
            <w:r>
              <w:rPr>
                <w:rFonts w:hint="eastAsia" w:ascii="宋体" w:hAnsi="宋体"/>
                <w:sz w:val="24"/>
              </w:rPr>
              <w:t>分，最高得</w:t>
            </w:r>
            <w:r>
              <w:rPr>
                <w:rFonts w:ascii="宋体" w:hAnsi="宋体"/>
                <w:sz w:val="24"/>
              </w:rPr>
              <w:t>5</w:t>
            </w:r>
            <w:r>
              <w:rPr>
                <w:rFonts w:hint="eastAsia" w:ascii="宋体" w:hAnsi="宋体"/>
                <w:sz w:val="24"/>
              </w:rPr>
              <w:t>分。须提供委托合同复印件（包括合同首页、含有项目名称的页面以及签章页）并加盖投标人公章等业绩证明材料。</w:t>
            </w:r>
          </w:p>
          <w:p w14:paraId="02FF3718">
            <w:pPr>
              <w:jc w:val="left"/>
              <w:rPr>
                <w:rFonts w:hint="eastAsia" w:ascii="宋体" w:hAnsi="宋体"/>
                <w:b/>
                <w:sz w:val="24"/>
              </w:rPr>
            </w:pPr>
            <w:r>
              <w:rPr>
                <w:rFonts w:hint="eastAsia" w:ascii="宋体" w:hAnsi="宋体"/>
                <w:sz w:val="24"/>
              </w:rPr>
              <w:t>注：签订合同的主体与本次参与投标的主体一致，为有效业绩。</w:t>
            </w:r>
          </w:p>
        </w:tc>
      </w:tr>
      <w:tr w14:paraId="3118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305" w:type="pct"/>
            <w:vMerge w:val="continue"/>
            <w:vAlign w:val="center"/>
          </w:tcPr>
          <w:p w14:paraId="430DC6BD">
            <w:pPr>
              <w:ind w:firstLine="28"/>
              <w:jc w:val="center"/>
              <w:rPr>
                <w:rFonts w:hint="eastAsia" w:ascii="宋体" w:hAnsi="宋体"/>
                <w:b/>
                <w:sz w:val="24"/>
              </w:rPr>
            </w:pPr>
          </w:p>
        </w:tc>
        <w:tc>
          <w:tcPr>
            <w:tcW w:w="613" w:type="pct"/>
            <w:vMerge w:val="continue"/>
            <w:vAlign w:val="center"/>
          </w:tcPr>
          <w:p w14:paraId="4BF5329F">
            <w:pPr>
              <w:ind w:firstLine="28"/>
              <w:jc w:val="center"/>
              <w:rPr>
                <w:rFonts w:hint="eastAsia" w:ascii="宋体" w:hAnsi="宋体"/>
                <w:sz w:val="24"/>
              </w:rPr>
            </w:pPr>
          </w:p>
        </w:tc>
        <w:tc>
          <w:tcPr>
            <w:tcW w:w="448" w:type="pct"/>
            <w:vAlign w:val="center"/>
          </w:tcPr>
          <w:p w14:paraId="59DAFBAC">
            <w:pPr>
              <w:ind w:firstLine="28"/>
              <w:jc w:val="center"/>
              <w:rPr>
                <w:rFonts w:hint="eastAsia" w:ascii="宋体" w:hAnsi="宋体"/>
                <w:sz w:val="24"/>
              </w:rPr>
            </w:pPr>
            <w:r>
              <w:rPr>
                <w:rFonts w:ascii="宋体" w:hAnsi="宋体"/>
                <w:sz w:val="24"/>
              </w:rPr>
              <w:t>3</w:t>
            </w:r>
          </w:p>
        </w:tc>
        <w:tc>
          <w:tcPr>
            <w:tcW w:w="3631" w:type="pct"/>
            <w:tcBorders>
              <w:bottom w:val="single" w:color="auto" w:sz="4" w:space="0"/>
            </w:tcBorders>
            <w:vAlign w:val="center"/>
          </w:tcPr>
          <w:p w14:paraId="5248A22F">
            <w:pPr>
              <w:jc w:val="left"/>
              <w:rPr>
                <w:rFonts w:hint="eastAsia" w:ascii="宋体" w:hAnsi="宋体"/>
                <w:sz w:val="24"/>
              </w:rPr>
            </w:pPr>
            <w:r>
              <w:rPr>
                <w:rFonts w:hint="eastAsia" w:ascii="宋体" w:hAnsi="宋体"/>
                <w:sz w:val="24"/>
              </w:rPr>
              <w:t>投标人具备有效期内的质量管理体系认证的得</w:t>
            </w:r>
            <w:r>
              <w:rPr>
                <w:rFonts w:ascii="宋体" w:hAnsi="宋体"/>
                <w:sz w:val="24"/>
              </w:rPr>
              <w:t>1</w:t>
            </w:r>
            <w:r>
              <w:rPr>
                <w:rFonts w:hint="eastAsia" w:ascii="宋体" w:hAnsi="宋体"/>
                <w:sz w:val="24"/>
              </w:rPr>
              <w:t>分；</w:t>
            </w:r>
          </w:p>
          <w:p w14:paraId="28B479B6">
            <w:pPr>
              <w:jc w:val="left"/>
              <w:rPr>
                <w:rFonts w:hint="eastAsia" w:ascii="宋体" w:hAnsi="宋体"/>
                <w:sz w:val="24"/>
              </w:rPr>
            </w:pPr>
            <w:r>
              <w:rPr>
                <w:rFonts w:hint="eastAsia" w:ascii="宋体" w:hAnsi="宋体"/>
                <w:sz w:val="24"/>
              </w:rPr>
              <w:t>投标人具备有效期内的环境管理体系认证的得</w:t>
            </w:r>
            <w:r>
              <w:rPr>
                <w:rFonts w:ascii="宋体" w:hAnsi="宋体"/>
                <w:sz w:val="24"/>
              </w:rPr>
              <w:t>1</w:t>
            </w:r>
            <w:r>
              <w:rPr>
                <w:rFonts w:hint="eastAsia" w:ascii="宋体" w:hAnsi="宋体"/>
                <w:sz w:val="24"/>
              </w:rPr>
              <w:t>分；</w:t>
            </w:r>
          </w:p>
          <w:p w14:paraId="05C37E1E">
            <w:pPr>
              <w:jc w:val="left"/>
              <w:rPr>
                <w:rFonts w:hint="eastAsia" w:ascii="宋体" w:hAnsi="宋体"/>
                <w:sz w:val="24"/>
              </w:rPr>
            </w:pPr>
            <w:r>
              <w:rPr>
                <w:rFonts w:hint="eastAsia" w:ascii="宋体" w:hAnsi="宋体"/>
                <w:sz w:val="24"/>
              </w:rPr>
              <w:t>投标人具备有效期内的职业健康安全管理体系认证的得</w:t>
            </w:r>
            <w:r>
              <w:rPr>
                <w:rFonts w:ascii="宋体" w:hAnsi="宋体"/>
                <w:sz w:val="24"/>
              </w:rPr>
              <w:t>1</w:t>
            </w:r>
            <w:r>
              <w:rPr>
                <w:rFonts w:hint="eastAsia" w:ascii="宋体" w:hAnsi="宋体"/>
                <w:sz w:val="24"/>
              </w:rPr>
              <w:t>分；</w:t>
            </w:r>
          </w:p>
          <w:p w14:paraId="638708F5">
            <w:pPr>
              <w:pStyle w:val="14"/>
              <w:ind w:firstLine="0"/>
              <w:rPr>
                <w:rFonts w:hint="eastAsia" w:hAnsi="宋体"/>
              </w:rPr>
            </w:pPr>
            <w:r>
              <w:rPr>
                <w:rFonts w:hint="eastAsia" w:hAnsi="宋体"/>
              </w:rPr>
              <w:t>未提供不得分。</w:t>
            </w:r>
          </w:p>
          <w:p w14:paraId="0B9F698C">
            <w:pPr>
              <w:jc w:val="left"/>
              <w:rPr>
                <w:rFonts w:hint="eastAsia" w:ascii="宋体" w:hAnsi="宋体"/>
                <w:sz w:val="24"/>
              </w:rPr>
            </w:pPr>
            <w:r>
              <w:rPr>
                <w:rFonts w:hint="eastAsia" w:ascii="宋体" w:hAnsi="宋体"/>
                <w:sz w:val="24"/>
              </w:rPr>
              <w:t>须提供证书复印件加盖公章，否则不予认定。</w:t>
            </w:r>
          </w:p>
        </w:tc>
      </w:tr>
      <w:tr w14:paraId="1142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305" w:type="pct"/>
            <w:vMerge w:val="restart"/>
            <w:vAlign w:val="center"/>
          </w:tcPr>
          <w:p w14:paraId="36CB2EDE">
            <w:pPr>
              <w:ind w:firstLine="28"/>
              <w:jc w:val="center"/>
              <w:rPr>
                <w:rFonts w:hint="eastAsia" w:ascii="宋体" w:hAnsi="宋体"/>
                <w:b/>
                <w:sz w:val="24"/>
              </w:rPr>
            </w:pPr>
            <w:r>
              <w:rPr>
                <w:rFonts w:ascii="宋体" w:hAnsi="宋体"/>
                <w:sz w:val="24"/>
              </w:rPr>
              <w:t>2</w:t>
            </w:r>
          </w:p>
        </w:tc>
        <w:tc>
          <w:tcPr>
            <w:tcW w:w="613" w:type="pct"/>
            <w:vMerge w:val="restart"/>
            <w:vAlign w:val="center"/>
          </w:tcPr>
          <w:p w14:paraId="1E4C581D">
            <w:pPr>
              <w:ind w:firstLine="28"/>
              <w:jc w:val="center"/>
              <w:rPr>
                <w:rFonts w:hint="eastAsia" w:ascii="宋体" w:hAnsi="宋体"/>
                <w:sz w:val="24"/>
              </w:rPr>
            </w:pPr>
            <w:r>
              <w:rPr>
                <w:rFonts w:hint="eastAsia" w:ascii="宋体" w:hAnsi="宋体"/>
                <w:sz w:val="24"/>
              </w:rPr>
              <w:t>技术</w:t>
            </w:r>
          </w:p>
          <w:p w14:paraId="1CFFC7E4">
            <w:pPr>
              <w:ind w:firstLine="28"/>
              <w:jc w:val="center"/>
              <w:rPr>
                <w:rFonts w:hint="eastAsia" w:ascii="宋体" w:hAnsi="宋体"/>
                <w:sz w:val="24"/>
              </w:rPr>
            </w:pPr>
            <w:r>
              <w:rPr>
                <w:rFonts w:hint="eastAsia" w:ascii="宋体" w:hAnsi="宋体"/>
                <w:sz w:val="24"/>
              </w:rPr>
              <w:t>部分</w:t>
            </w:r>
          </w:p>
          <w:p w14:paraId="19605AEE">
            <w:pPr>
              <w:ind w:firstLine="28"/>
              <w:jc w:val="center"/>
              <w:rPr>
                <w:rFonts w:hint="eastAsia" w:ascii="宋体" w:hAnsi="宋体"/>
                <w:sz w:val="24"/>
              </w:rPr>
            </w:pPr>
            <w:r>
              <w:rPr>
                <w:rFonts w:hint="eastAsia" w:ascii="宋体" w:hAnsi="宋体"/>
                <w:sz w:val="24"/>
              </w:rPr>
              <w:t>（</w:t>
            </w:r>
            <w:r>
              <w:rPr>
                <w:rFonts w:ascii="宋体" w:hAnsi="宋体"/>
                <w:sz w:val="24"/>
              </w:rPr>
              <w:t>82</w:t>
            </w:r>
            <w:r>
              <w:rPr>
                <w:rFonts w:hint="eastAsia" w:ascii="宋体" w:hAnsi="宋体"/>
                <w:sz w:val="24"/>
              </w:rPr>
              <w:t>分）</w:t>
            </w:r>
          </w:p>
        </w:tc>
        <w:tc>
          <w:tcPr>
            <w:tcW w:w="448" w:type="pct"/>
            <w:vAlign w:val="center"/>
          </w:tcPr>
          <w:p w14:paraId="222B2892">
            <w:pPr>
              <w:ind w:firstLine="28"/>
              <w:jc w:val="center"/>
              <w:rPr>
                <w:rFonts w:hint="eastAsia" w:ascii="宋体" w:hAnsi="宋体"/>
                <w:sz w:val="24"/>
              </w:rPr>
            </w:pPr>
            <w:r>
              <w:rPr>
                <w:rFonts w:hint="eastAsia" w:ascii="宋体" w:hAnsi="宋体"/>
                <w:sz w:val="24"/>
              </w:rPr>
              <w:t>8</w:t>
            </w:r>
          </w:p>
        </w:tc>
        <w:tc>
          <w:tcPr>
            <w:tcW w:w="3631" w:type="pct"/>
          </w:tcPr>
          <w:p w14:paraId="142E1BEE">
            <w:pPr>
              <w:pStyle w:val="14"/>
              <w:ind w:firstLine="0"/>
              <w:rPr>
                <w:rFonts w:hint="eastAsia" w:hAnsi="宋体" w:cs="宋体"/>
                <w:highlight w:val="none"/>
              </w:rPr>
            </w:pPr>
            <w:r>
              <w:rPr>
                <w:rFonts w:hint="eastAsia" w:hAnsi="宋体" w:cs="宋体"/>
                <w:highlight w:val="none"/>
              </w:rPr>
              <w:t>项目主管</w:t>
            </w:r>
            <w:r>
              <w:rPr>
                <w:rFonts w:hint="eastAsia" w:hAnsi="宋体" w:cs="宋体"/>
                <w:highlight w:val="none"/>
                <w:lang w:val="en-US" w:eastAsia="zh-CN"/>
              </w:rPr>
              <w:t>综合能力</w:t>
            </w:r>
            <w:r>
              <w:rPr>
                <w:rFonts w:hint="eastAsia" w:hAnsi="宋体" w:cs="宋体"/>
                <w:highlight w:val="none"/>
              </w:rPr>
              <w:t>：</w:t>
            </w:r>
          </w:p>
          <w:p w14:paraId="4CB1BFDF">
            <w:pPr>
              <w:pStyle w:val="14"/>
              <w:numPr>
                <w:ilvl w:val="0"/>
                <w:numId w:val="16"/>
              </w:numPr>
              <w:ind w:left="0" w:firstLine="0"/>
              <w:rPr>
                <w:rFonts w:hint="eastAsia" w:hAnsi="宋体" w:cs="宋体"/>
                <w:highlight w:val="none"/>
              </w:rPr>
            </w:pPr>
            <w:r>
              <w:rPr>
                <w:rFonts w:hint="eastAsia" w:hAnsi="宋体" w:cs="宋体"/>
                <w:highlight w:val="none"/>
              </w:rPr>
              <w:t>专业背景为机械、电气、计算机类相关专业得3分，其他专业或无专业得1分；</w:t>
            </w:r>
          </w:p>
          <w:p w14:paraId="39F0507E">
            <w:pPr>
              <w:pStyle w:val="14"/>
              <w:numPr>
                <w:ilvl w:val="0"/>
                <w:numId w:val="16"/>
              </w:numPr>
              <w:ind w:left="0" w:firstLine="0"/>
              <w:rPr>
                <w:rFonts w:hint="eastAsia" w:hAnsi="宋体" w:cs="宋体"/>
                <w:highlight w:val="none"/>
              </w:rPr>
            </w:pPr>
            <w:r>
              <w:rPr>
                <w:rFonts w:hint="eastAsia" w:hAnsi="宋体" w:cs="宋体"/>
                <w:highlight w:val="none"/>
              </w:rPr>
              <w:t>具有3年以上（不含）场馆类维护工作经验得5分，具有1</w:t>
            </w:r>
            <w:r>
              <w:rPr>
                <w:rFonts w:hint="eastAsia" w:hAnsi="宋体" w:cs="宋体"/>
                <w:highlight w:val="none"/>
                <w:lang w:eastAsia="zh-CN"/>
              </w:rPr>
              <w:t>（</w:t>
            </w:r>
            <w:r>
              <w:rPr>
                <w:rFonts w:hint="eastAsia" w:hAnsi="宋体" w:cs="宋体"/>
                <w:highlight w:val="none"/>
                <w:lang w:val="en-US" w:eastAsia="zh-CN"/>
              </w:rPr>
              <w:t>含</w:t>
            </w:r>
            <w:r>
              <w:rPr>
                <w:rFonts w:hint="eastAsia" w:hAnsi="宋体" w:cs="宋体"/>
                <w:highlight w:val="none"/>
                <w:lang w:eastAsia="zh-CN"/>
              </w:rPr>
              <w:t>）</w:t>
            </w:r>
            <w:r>
              <w:rPr>
                <w:rFonts w:hAnsi="宋体" w:cs="宋体"/>
                <w:highlight w:val="none"/>
              </w:rPr>
              <w:t>-3</w:t>
            </w:r>
            <w:r>
              <w:rPr>
                <w:rFonts w:hint="eastAsia" w:hAnsi="宋体" w:cs="宋体"/>
                <w:highlight w:val="none"/>
              </w:rPr>
              <w:t>年场馆类维护工作经验</w:t>
            </w:r>
            <w:r>
              <w:rPr>
                <w:rFonts w:hint="eastAsia" w:hAnsi="宋体" w:cs="宋体"/>
                <w:highlight w:val="none"/>
                <w:lang w:val="en-US" w:eastAsia="zh-CN"/>
              </w:rPr>
              <w:t>3</w:t>
            </w:r>
            <w:r>
              <w:rPr>
                <w:rFonts w:hint="eastAsia" w:hAnsi="宋体" w:cs="宋体"/>
                <w:highlight w:val="none"/>
              </w:rPr>
              <w:t>分，具有1年以下场馆类维护工作经验</w:t>
            </w:r>
            <w:r>
              <w:rPr>
                <w:rFonts w:hint="eastAsia" w:hAnsi="宋体" w:cs="宋体"/>
                <w:highlight w:val="none"/>
                <w:lang w:val="en-US" w:eastAsia="zh-CN"/>
              </w:rPr>
              <w:t>1</w:t>
            </w:r>
            <w:r>
              <w:rPr>
                <w:rFonts w:hint="eastAsia" w:hAnsi="宋体" w:cs="宋体"/>
                <w:highlight w:val="none"/>
              </w:rPr>
              <w:t>分；</w:t>
            </w:r>
          </w:p>
          <w:p w14:paraId="71DECD77">
            <w:pPr>
              <w:pStyle w:val="14"/>
              <w:ind w:firstLine="0"/>
              <w:rPr>
                <w:rFonts w:hint="eastAsia" w:hAnsi="宋体" w:cs="宋体"/>
                <w:highlight w:val="none"/>
              </w:rPr>
            </w:pPr>
            <w:r>
              <w:rPr>
                <w:rFonts w:hint="eastAsia" w:hAnsi="宋体" w:cs="宋体"/>
                <w:highlight w:val="none"/>
              </w:rPr>
              <w:t>备注：需提供身份证明、学历证明、</w:t>
            </w:r>
            <w:r>
              <w:rPr>
                <w:rFonts w:hint="eastAsia" w:hAnsi="宋体" w:cs="宋体"/>
                <w:highlight w:val="none"/>
                <w:lang w:val="en-US" w:eastAsia="zh-CN"/>
              </w:rPr>
              <w:t>类似项目实施经验（</w:t>
            </w:r>
            <w:r>
              <w:rPr>
                <w:rFonts w:hint="eastAsia" w:hAnsi="宋体" w:cs="宋体"/>
                <w:highlight w:val="none"/>
              </w:rPr>
              <w:t>合同关键页或委托书或业主单位出具的相关证明材料</w:t>
            </w:r>
            <w:r>
              <w:rPr>
                <w:rFonts w:hint="eastAsia" w:hAnsi="宋体" w:cs="宋体"/>
                <w:highlight w:val="none"/>
                <w:lang w:val="en-US" w:eastAsia="zh-CN"/>
              </w:rPr>
              <w:t>）等</w:t>
            </w:r>
            <w:r>
              <w:rPr>
                <w:rFonts w:hint="eastAsia" w:hAnsi="宋体" w:cs="宋体"/>
                <w:highlight w:val="none"/>
              </w:rPr>
              <w:t>，证明材料需加盖投标人公章。</w:t>
            </w:r>
          </w:p>
        </w:tc>
      </w:tr>
      <w:tr w14:paraId="2F1D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05" w:type="pct"/>
            <w:vMerge w:val="continue"/>
            <w:vAlign w:val="center"/>
          </w:tcPr>
          <w:p w14:paraId="41ACA1CA">
            <w:pPr>
              <w:ind w:firstLine="28"/>
              <w:jc w:val="center"/>
              <w:rPr>
                <w:rFonts w:hint="eastAsia" w:ascii="宋体" w:hAnsi="宋体"/>
                <w:b/>
                <w:sz w:val="24"/>
              </w:rPr>
            </w:pPr>
          </w:p>
        </w:tc>
        <w:tc>
          <w:tcPr>
            <w:tcW w:w="613" w:type="pct"/>
            <w:vMerge w:val="continue"/>
            <w:vAlign w:val="center"/>
          </w:tcPr>
          <w:p w14:paraId="17A2F61A">
            <w:pPr>
              <w:ind w:firstLine="28"/>
              <w:jc w:val="center"/>
              <w:rPr>
                <w:rFonts w:hint="eastAsia" w:ascii="宋体" w:hAnsi="宋体"/>
                <w:sz w:val="24"/>
              </w:rPr>
            </w:pPr>
          </w:p>
        </w:tc>
        <w:tc>
          <w:tcPr>
            <w:tcW w:w="448" w:type="pct"/>
            <w:vAlign w:val="center"/>
          </w:tcPr>
          <w:p w14:paraId="79642133">
            <w:pPr>
              <w:ind w:firstLine="28"/>
              <w:jc w:val="center"/>
              <w:rPr>
                <w:rFonts w:hint="eastAsia" w:ascii="宋体" w:hAnsi="宋体"/>
                <w:sz w:val="24"/>
              </w:rPr>
            </w:pPr>
            <w:r>
              <w:rPr>
                <w:rFonts w:hint="eastAsia" w:ascii="宋体" w:hAnsi="宋体"/>
                <w:sz w:val="24"/>
              </w:rPr>
              <w:t>7</w:t>
            </w:r>
          </w:p>
        </w:tc>
        <w:tc>
          <w:tcPr>
            <w:tcW w:w="3631" w:type="pct"/>
            <w:vAlign w:val="center"/>
          </w:tcPr>
          <w:p w14:paraId="1E8428A0">
            <w:pPr>
              <w:pStyle w:val="14"/>
              <w:ind w:firstLine="0"/>
              <w:rPr>
                <w:rFonts w:hint="eastAsia" w:hAnsi="宋体"/>
                <w:highlight w:val="none"/>
              </w:rPr>
            </w:pPr>
            <w:r>
              <w:rPr>
                <w:rFonts w:hint="eastAsia" w:hAnsi="宋体" w:cs="宋体"/>
                <w:highlight w:val="none"/>
              </w:rPr>
              <w:t>项目团队配备情况（</w:t>
            </w:r>
            <w:r>
              <w:rPr>
                <w:rFonts w:hint="eastAsia" w:hAnsi="宋体"/>
                <w:highlight w:val="none"/>
              </w:rPr>
              <w:t>从团队人员</w:t>
            </w:r>
            <w:r>
              <w:rPr>
                <w:rFonts w:hint="eastAsia" w:hAnsi="宋体"/>
                <w:highlight w:val="none"/>
                <w:lang w:val="en-US" w:eastAsia="zh-CN"/>
              </w:rPr>
              <w:t>能力</w:t>
            </w:r>
            <w:r>
              <w:rPr>
                <w:rFonts w:hint="eastAsia" w:hAnsi="宋体"/>
                <w:highlight w:val="none"/>
              </w:rPr>
              <w:t>、专业、工作经验方面进行考察</w:t>
            </w:r>
            <w:r>
              <w:rPr>
                <w:rFonts w:hint="eastAsia" w:hAnsi="宋体" w:cs="宋体"/>
                <w:highlight w:val="none"/>
              </w:rPr>
              <w:t>）：</w:t>
            </w:r>
          </w:p>
          <w:p w14:paraId="58DC10D9">
            <w:pPr>
              <w:jc w:val="left"/>
              <w:rPr>
                <w:rFonts w:hint="eastAsia" w:ascii="宋体" w:hAnsi="宋体" w:cs="宋体"/>
                <w:sz w:val="24"/>
                <w:highlight w:val="none"/>
              </w:rPr>
            </w:pPr>
            <w:r>
              <w:rPr>
                <w:rFonts w:hint="eastAsia" w:ascii="宋体" w:hAnsi="宋体" w:cs="宋体"/>
                <w:sz w:val="24"/>
                <w:highlight w:val="none"/>
              </w:rPr>
              <w:t>团队人员均具有本科[含]以上学历、专业配置合理，工作经验丰富，满足本项目的服务需要，得7分；</w:t>
            </w:r>
          </w:p>
          <w:p w14:paraId="48C53D98">
            <w:pPr>
              <w:jc w:val="left"/>
              <w:rPr>
                <w:rFonts w:hint="eastAsia" w:ascii="宋体" w:hAnsi="宋体" w:cs="宋体"/>
                <w:sz w:val="24"/>
                <w:highlight w:val="none"/>
              </w:rPr>
            </w:pPr>
            <w:r>
              <w:rPr>
                <w:rFonts w:hint="eastAsia" w:ascii="宋体" w:hAnsi="宋体" w:cs="宋体"/>
                <w:sz w:val="24"/>
                <w:highlight w:val="none"/>
              </w:rPr>
              <w:t>团队人员中，本科[含]以上学历的人员占比达到60%[含]以上、专业配置较合理，工作经验较丰富，基本满足本项目的服务需要，得4分；</w:t>
            </w:r>
          </w:p>
          <w:p w14:paraId="697DBB7A">
            <w:pPr>
              <w:jc w:val="left"/>
              <w:rPr>
                <w:rFonts w:hint="eastAsia" w:ascii="宋体" w:hAnsi="宋体" w:cs="宋体"/>
                <w:sz w:val="24"/>
                <w:highlight w:val="none"/>
              </w:rPr>
            </w:pPr>
            <w:r>
              <w:rPr>
                <w:rFonts w:hint="eastAsia" w:ascii="宋体" w:hAnsi="宋体" w:cs="宋体"/>
                <w:sz w:val="24"/>
                <w:highlight w:val="none"/>
              </w:rPr>
              <w:t>团队人员中，具有本科[含]以上学历的人员占比不足60%[不含]、专业配置欠合理，工作经验较少，不满足本项目的服务需要，得</w:t>
            </w:r>
            <w:r>
              <w:rPr>
                <w:rFonts w:ascii="宋体" w:hAnsi="宋体" w:cs="宋体"/>
                <w:sz w:val="24"/>
                <w:highlight w:val="none"/>
              </w:rPr>
              <w:t>1</w:t>
            </w:r>
            <w:r>
              <w:rPr>
                <w:rFonts w:hint="eastAsia" w:ascii="宋体" w:hAnsi="宋体" w:cs="宋体"/>
                <w:sz w:val="24"/>
                <w:highlight w:val="none"/>
              </w:rPr>
              <w:t>分；</w:t>
            </w:r>
          </w:p>
          <w:p w14:paraId="6ED61749">
            <w:pPr>
              <w:jc w:val="left"/>
              <w:rPr>
                <w:rFonts w:hint="eastAsia" w:ascii="宋体" w:hAnsi="宋体" w:cs="宋体"/>
                <w:sz w:val="24"/>
                <w:highlight w:val="none"/>
              </w:rPr>
            </w:pPr>
            <w:r>
              <w:rPr>
                <w:rFonts w:hint="eastAsia" w:ascii="宋体" w:hAnsi="宋体" w:cs="宋体"/>
                <w:sz w:val="24"/>
                <w:highlight w:val="none"/>
              </w:rPr>
              <w:t>未提供，得0分。</w:t>
            </w:r>
          </w:p>
          <w:p w14:paraId="12BD8436">
            <w:pPr>
              <w:jc w:val="left"/>
              <w:rPr>
                <w:rFonts w:hint="eastAsia" w:ascii="宋体" w:hAnsi="宋体" w:cs="宋体"/>
                <w:sz w:val="24"/>
                <w:highlight w:val="none"/>
              </w:rPr>
            </w:pPr>
            <w:r>
              <w:rPr>
                <w:rFonts w:hint="eastAsia" w:ascii="宋体" w:hAnsi="宋体" w:cs="宋体"/>
                <w:sz w:val="24"/>
                <w:highlight w:val="none"/>
              </w:rPr>
              <w:t>备注：需提供身份证明、学历证明、工作简历</w:t>
            </w:r>
            <w:r>
              <w:rPr>
                <w:rFonts w:hint="eastAsia" w:ascii="宋体" w:hAnsi="宋体" w:cs="宋体"/>
                <w:sz w:val="24"/>
                <w:highlight w:val="none"/>
                <w:lang w:eastAsia="zh-CN"/>
              </w:rPr>
              <w:t>、</w:t>
            </w:r>
            <w:r>
              <w:rPr>
                <w:rFonts w:hint="eastAsia" w:ascii="宋体" w:hAnsi="宋体" w:cs="宋体"/>
                <w:sz w:val="24"/>
                <w:highlight w:val="none"/>
                <w:lang w:val="en-US" w:eastAsia="zh-CN"/>
              </w:rPr>
              <w:t>类似项目实施经验（</w:t>
            </w:r>
            <w:r>
              <w:rPr>
                <w:rFonts w:hint="eastAsia" w:ascii="宋体" w:hAnsi="宋体" w:cs="宋体"/>
                <w:sz w:val="24"/>
                <w:highlight w:val="none"/>
                <w:lang w:eastAsia="zh-CN"/>
              </w:rPr>
              <w:t>合同关键页或委托书或业主单位出具的相关证明材料</w:t>
            </w:r>
            <w:r>
              <w:rPr>
                <w:rFonts w:hint="eastAsia" w:ascii="宋体" w:hAnsi="宋体" w:cs="宋体"/>
                <w:sz w:val="24"/>
                <w:highlight w:val="none"/>
                <w:lang w:val="en-US" w:eastAsia="zh-CN"/>
              </w:rPr>
              <w:t>）</w:t>
            </w:r>
            <w:r>
              <w:rPr>
                <w:rFonts w:hint="eastAsia" w:ascii="宋体" w:hAnsi="宋体" w:cs="宋体"/>
                <w:sz w:val="24"/>
                <w:highlight w:val="none"/>
              </w:rPr>
              <w:t xml:space="preserve">等证明材料，证明材料需加盖公章。 </w:t>
            </w:r>
          </w:p>
        </w:tc>
      </w:tr>
      <w:tr w14:paraId="1E15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05" w:type="pct"/>
            <w:vMerge w:val="continue"/>
            <w:vAlign w:val="center"/>
          </w:tcPr>
          <w:p w14:paraId="11C3F62D">
            <w:pPr>
              <w:ind w:firstLine="28"/>
              <w:jc w:val="center"/>
              <w:rPr>
                <w:rFonts w:hint="eastAsia" w:ascii="宋体" w:hAnsi="宋体"/>
                <w:sz w:val="24"/>
              </w:rPr>
            </w:pPr>
          </w:p>
        </w:tc>
        <w:tc>
          <w:tcPr>
            <w:tcW w:w="613" w:type="pct"/>
            <w:vMerge w:val="continue"/>
            <w:vAlign w:val="center"/>
          </w:tcPr>
          <w:p w14:paraId="393AF308">
            <w:pPr>
              <w:ind w:firstLine="28"/>
              <w:jc w:val="center"/>
              <w:rPr>
                <w:rFonts w:hint="eastAsia" w:ascii="宋体" w:hAnsi="宋体"/>
                <w:sz w:val="24"/>
              </w:rPr>
            </w:pPr>
          </w:p>
        </w:tc>
        <w:tc>
          <w:tcPr>
            <w:tcW w:w="448" w:type="pct"/>
            <w:vAlign w:val="center"/>
          </w:tcPr>
          <w:p w14:paraId="5AA5312C">
            <w:pPr>
              <w:ind w:firstLine="28"/>
              <w:jc w:val="center"/>
              <w:rPr>
                <w:rFonts w:hint="eastAsia" w:ascii="宋体" w:hAnsi="宋体"/>
                <w:sz w:val="24"/>
              </w:rPr>
            </w:pPr>
            <w:r>
              <w:rPr>
                <w:rFonts w:ascii="宋体" w:hAnsi="宋体"/>
                <w:sz w:val="24"/>
              </w:rPr>
              <w:t>5</w:t>
            </w:r>
          </w:p>
        </w:tc>
        <w:tc>
          <w:tcPr>
            <w:tcW w:w="3631" w:type="pct"/>
            <w:vAlign w:val="center"/>
          </w:tcPr>
          <w:p w14:paraId="5EF2D7DF">
            <w:pPr>
              <w:jc w:val="left"/>
              <w:rPr>
                <w:rFonts w:hint="eastAsia" w:ascii="宋体" w:hAnsi="宋体"/>
                <w:sz w:val="24"/>
              </w:rPr>
            </w:pPr>
            <w:r>
              <w:rPr>
                <w:rFonts w:hint="eastAsia" w:ascii="宋体" w:hAnsi="宋体"/>
                <w:sz w:val="24"/>
              </w:rPr>
              <w:t>服务内容理解及工作重点难点分析：</w:t>
            </w:r>
          </w:p>
          <w:p w14:paraId="4D1C87D8">
            <w:pPr>
              <w:jc w:val="left"/>
              <w:rPr>
                <w:rFonts w:hint="eastAsia" w:ascii="宋体" w:hAnsi="宋体"/>
                <w:sz w:val="24"/>
              </w:rPr>
            </w:pPr>
            <w:r>
              <w:rPr>
                <w:rFonts w:hint="eastAsia" w:ascii="宋体" w:hAnsi="宋体"/>
                <w:sz w:val="24"/>
              </w:rPr>
              <w:t>投标人对本项服务内容相关要求理解精准，工作重点难点分析准确、全面、详细清晰得</w:t>
            </w:r>
            <w:r>
              <w:rPr>
                <w:rFonts w:ascii="宋体" w:hAnsi="宋体"/>
                <w:sz w:val="24"/>
              </w:rPr>
              <w:t>5</w:t>
            </w:r>
            <w:r>
              <w:rPr>
                <w:rFonts w:hint="eastAsia" w:ascii="宋体" w:hAnsi="宋体"/>
                <w:sz w:val="24"/>
              </w:rPr>
              <w:t>分；</w:t>
            </w:r>
          </w:p>
          <w:p w14:paraId="79DDA5F2">
            <w:pPr>
              <w:jc w:val="left"/>
              <w:rPr>
                <w:rFonts w:hint="eastAsia" w:ascii="宋体" w:hAnsi="宋体"/>
                <w:sz w:val="24"/>
              </w:rPr>
            </w:pPr>
            <w:r>
              <w:rPr>
                <w:rFonts w:hint="eastAsia" w:ascii="宋体" w:hAnsi="宋体"/>
                <w:sz w:val="24"/>
              </w:rPr>
              <w:t>对本项服务内容相关要求基本理解，工作重点难点分析基本准确、完整、描述基本清晰得</w:t>
            </w:r>
            <w:r>
              <w:rPr>
                <w:rFonts w:ascii="宋体" w:hAnsi="宋体"/>
                <w:sz w:val="24"/>
              </w:rPr>
              <w:t>3</w:t>
            </w:r>
            <w:r>
              <w:rPr>
                <w:rFonts w:hint="eastAsia" w:ascii="宋体" w:hAnsi="宋体"/>
                <w:sz w:val="24"/>
              </w:rPr>
              <w:t>分；</w:t>
            </w:r>
          </w:p>
          <w:p w14:paraId="6602A46D">
            <w:pPr>
              <w:jc w:val="left"/>
              <w:rPr>
                <w:rFonts w:hint="eastAsia" w:ascii="宋体" w:hAnsi="宋体"/>
                <w:sz w:val="24"/>
              </w:rPr>
            </w:pPr>
            <w:r>
              <w:rPr>
                <w:rFonts w:hint="eastAsia" w:ascii="宋体" w:hAnsi="宋体"/>
                <w:sz w:val="24"/>
              </w:rPr>
              <w:t>对本项服务内容相关要求不理解，工作重点难点分析存在偏差、不完整或表述粗略的得</w:t>
            </w:r>
            <w:r>
              <w:rPr>
                <w:rFonts w:ascii="宋体" w:hAnsi="宋体"/>
                <w:sz w:val="24"/>
              </w:rPr>
              <w:t>1</w:t>
            </w:r>
            <w:r>
              <w:rPr>
                <w:rFonts w:hint="eastAsia" w:ascii="宋体" w:hAnsi="宋体"/>
                <w:sz w:val="24"/>
              </w:rPr>
              <w:t>分。</w:t>
            </w:r>
          </w:p>
          <w:p w14:paraId="21DD4A20">
            <w:pPr>
              <w:jc w:val="left"/>
              <w:rPr>
                <w:rFonts w:hint="eastAsia" w:ascii="宋体" w:hAnsi="宋体"/>
                <w:b/>
                <w:sz w:val="24"/>
              </w:rPr>
            </w:pPr>
            <w:r>
              <w:rPr>
                <w:rFonts w:hint="eastAsia" w:ascii="宋体" w:hAnsi="宋体"/>
                <w:sz w:val="24"/>
              </w:rPr>
              <w:t>未提供不得分。</w:t>
            </w:r>
          </w:p>
        </w:tc>
      </w:tr>
      <w:tr w14:paraId="37EE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05" w:type="pct"/>
            <w:vMerge w:val="continue"/>
            <w:vAlign w:val="center"/>
          </w:tcPr>
          <w:p w14:paraId="09493465">
            <w:pPr>
              <w:ind w:firstLine="28"/>
              <w:jc w:val="center"/>
              <w:rPr>
                <w:rFonts w:hint="eastAsia" w:ascii="宋体" w:hAnsi="宋体"/>
                <w:sz w:val="24"/>
              </w:rPr>
            </w:pPr>
          </w:p>
        </w:tc>
        <w:tc>
          <w:tcPr>
            <w:tcW w:w="613" w:type="pct"/>
            <w:vMerge w:val="continue"/>
            <w:vAlign w:val="center"/>
          </w:tcPr>
          <w:p w14:paraId="39671C80">
            <w:pPr>
              <w:ind w:firstLine="28"/>
              <w:jc w:val="center"/>
              <w:rPr>
                <w:rFonts w:hint="eastAsia" w:ascii="宋体" w:hAnsi="宋体"/>
                <w:sz w:val="24"/>
              </w:rPr>
            </w:pPr>
          </w:p>
        </w:tc>
        <w:tc>
          <w:tcPr>
            <w:tcW w:w="448" w:type="pct"/>
            <w:vAlign w:val="center"/>
          </w:tcPr>
          <w:p w14:paraId="2686FE1D">
            <w:pPr>
              <w:ind w:firstLine="28"/>
              <w:jc w:val="center"/>
              <w:rPr>
                <w:rFonts w:hint="eastAsia" w:ascii="宋体" w:hAnsi="宋体"/>
                <w:sz w:val="24"/>
              </w:rPr>
            </w:pPr>
            <w:r>
              <w:rPr>
                <w:rFonts w:ascii="宋体" w:hAnsi="宋体"/>
                <w:sz w:val="24"/>
              </w:rPr>
              <w:t>10</w:t>
            </w:r>
          </w:p>
        </w:tc>
        <w:tc>
          <w:tcPr>
            <w:tcW w:w="3631" w:type="pct"/>
            <w:vAlign w:val="center"/>
          </w:tcPr>
          <w:p w14:paraId="10B45465">
            <w:pPr>
              <w:jc w:val="left"/>
              <w:rPr>
                <w:rFonts w:hint="eastAsia" w:ascii="宋体" w:hAnsi="宋体" w:cs="宋体"/>
                <w:sz w:val="24"/>
              </w:rPr>
            </w:pPr>
            <w:r>
              <w:rPr>
                <w:rFonts w:hint="eastAsia" w:ascii="宋体" w:hAnsi="宋体" w:cs="宋体"/>
                <w:sz w:val="24"/>
              </w:rPr>
              <w:t>展项零件加工维修方案：</w:t>
            </w:r>
          </w:p>
          <w:p w14:paraId="79A08D3B">
            <w:pPr>
              <w:pStyle w:val="14"/>
              <w:ind w:firstLine="0"/>
              <w:rPr>
                <w:rFonts w:hint="eastAsia" w:hAnsi="宋体" w:cs="宋体"/>
              </w:rPr>
            </w:pPr>
            <w:r>
              <w:rPr>
                <w:rFonts w:hint="eastAsia" w:hAnsi="宋体" w:cs="宋体"/>
              </w:rPr>
              <w:t>对展项零件加工、维修零件采购，日常展项巡检维修等服务内容编制服务方案：</w:t>
            </w:r>
          </w:p>
          <w:p w14:paraId="2F84ED93">
            <w:pPr>
              <w:pStyle w:val="14"/>
              <w:ind w:firstLine="0"/>
              <w:rPr>
                <w:rFonts w:hint="eastAsia" w:hAnsi="宋体" w:cs="宋体"/>
              </w:rPr>
            </w:pPr>
            <w:r>
              <w:rPr>
                <w:rFonts w:hint="eastAsia" w:hAnsi="宋体" w:cs="宋体"/>
              </w:rPr>
              <w:t>方案科学有效、全面完整、具有针对性，服务内容清晰且有条理性，满足项目实际需求，得10分；</w:t>
            </w:r>
          </w:p>
          <w:p w14:paraId="23B1955C">
            <w:pPr>
              <w:pStyle w:val="14"/>
              <w:ind w:firstLine="0"/>
              <w:rPr>
                <w:rFonts w:hint="eastAsia" w:hAnsi="宋体" w:cs="宋体"/>
              </w:rPr>
            </w:pPr>
            <w:r>
              <w:rPr>
                <w:rFonts w:hint="eastAsia" w:hAnsi="宋体" w:cs="宋体"/>
              </w:rPr>
              <w:t>方案有针对性，服务内容完整，得7分；</w:t>
            </w:r>
          </w:p>
          <w:p w14:paraId="1ACE57A2">
            <w:pPr>
              <w:pStyle w:val="14"/>
              <w:ind w:firstLine="0"/>
              <w:rPr>
                <w:rFonts w:hint="eastAsia" w:hAnsi="宋体" w:cs="宋体"/>
              </w:rPr>
            </w:pPr>
            <w:r>
              <w:rPr>
                <w:rFonts w:hint="eastAsia" w:hAnsi="宋体" w:cs="宋体"/>
              </w:rPr>
              <w:t>方案有一定针对性，服务内容较完整，得4分；</w:t>
            </w:r>
          </w:p>
          <w:p w14:paraId="3D4AD47B">
            <w:pPr>
              <w:pStyle w:val="14"/>
              <w:ind w:firstLine="0"/>
              <w:rPr>
                <w:rFonts w:hint="eastAsia" w:hAnsi="宋体" w:cs="宋体"/>
              </w:rPr>
            </w:pPr>
            <w:r>
              <w:rPr>
                <w:rFonts w:hint="eastAsia" w:hAnsi="宋体" w:cs="宋体"/>
              </w:rPr>
              <w:t>方案无针对性，内容不完整，得1分；</w:t>
            </w:r>
          </w:p>
          <w:p w14:paraId="17A4370F">
            <w:pPr>
              <w:pStyle w:val="14"/>
              <w:ind w:firstLine="0"/>
              <w:rPr>
                <w:rFonts w:hint="eastAsia" w:hAnsi="宋体"/>
              </w:rPr>
            </w:pPr>
            <w:r>
              <w:rPr>
                <w:rFonts w:hint="eastAsia" w:hAnsi="宋体" w:cs="宋体"/>
              </w:rPr>
              <w:t>未提供不得分。</w:t>
            </w:r>
          </w:p>
        </w:tc>
      </w:tr>
      <w:tr w14:paraId="3844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05" w:type="pct"/>
            <w:vMerge w:val="continue"/>
            <w:vAlign w:val="center"/>
          </w:tcPr>
          <w:p w14:paraId="21B0A7B6">
            <w:pPr>
              <w:ind w:firstLine="28"/>
              <w:jc w:val="center"/>
              <w:rPr>
                <w:rFonts w:hint="eastAsia" w:ascii="宋体" w:hAnsi="宋体"/>
                <w:sz w:val="24"/>
              </w:rPr>
            </w:pPr>
          </w:p>
        </w:tc>
        <w:tc>
          <w:tcPr>
            <w:tcW w:w="613" w:type="pct"/>
            <w:vMerge w:val="continue"/>
            <w:vAlign w:val="center"/>
          </w:tcPr>
          <w:p w14:paraId="1C71AD4F">
            <w:pPr>
              <w:ind w:firstLine="28"/>
              <w:jc w:val="center"/>
              <w:rPr>
                <w:rFonts w:hint="eastAsia" w:ascii="宋体" w:hAnsi="宋体"/>
                <w:sz w:val="24"/>
              </w:rPr>
            </w:pPr>
          </w:p>
        </w:tc>
        <w:tc>
          <w:tcPr>
            <w:tcW w:w="448" w:type="pct"/>
            <w:vAlign w:val="center"/>
          </w:tcPr>
          <w:p w14:paraId="69F95EE4">
            <w:pPr>
              <w:ind w:firstLine="28"/>
              <w:jc w:val="center"/>
              <w:rPr>
                <w:rFonts w:hint="eastAsia" w:ascii="宋体" w:hAnsi="宋体"/>
                <w:sz w:val="24"/>
              </w:rPr>
            </w:pPr>
            <w:r>
              <w:rPr>
                <w:rFonts w:ascii="宋体" w:hAnsi="宋体"/>
                <w:sz w:val="24"/>
              </w:rPr>
              <w:t>10</w:t>
            </w:r>
          </w:p>
        </w:tc>
        <w:tc>
          <w:tcPr>
            <w:tcW w:w="3631" w:type="pct"/>
            <w:vAlign w:val="center"/>
          </w:tcPr>
          <w:p w14:paraId="7F81CC3B">
            <w:pPr>
              <w:jc w:val="left"/>
              <w:rPr>
                <w:rFonts w:hint="eastAsia" w:ascii="宋体" w:hAnsi="宋体" w:cs="宋体"/>
                <w:sz w:val="24"/>
              </w:rPr>
            </w:pPr>
            <w:r>
              <w:rPr>
                <w:rFonts w:hint="eastAsia" w:ascii="宋体" w:hAnsi="宋体" w:cs="宋体"/>
                <w:sz w:val="24"/>
              </w:rPr>
              <w:t>场馆设施日常维保方案：</w:t>
            </w:r>
          </w:p>
          <w:p w14:paraId="5AE84F6A">
            <w:pPr>
              <w:pStyle w:val="14"/>
              <w:ind w:firstLine="0"/>
              <w:rPr>
                <w:rFonts w:hint="eastAsia" w:hAnsi="宋体"/>
              </w:rPr>
            </w:pPr>
            <w:r>
              <w:rPr>
                <w:rFonts w:hint="eastAsia" w:hAnsi="宋体"/>
              </w:rPr>
              <w:t>根据采购需求对场馆相关设施日常维护、保养等服务内容编制服务方案：</w:t>
            </w:r>
          </w:p>
          <w:p w14:paraId="55149FAA">
            <w:pPr>
              <w:pStyle w:val="14"/>
              <w:ind w:firstLine="0"/>
              <w:rPr>
                <w:rFonts w:hint="eastAsia" w:hAnsi="宋体" w:cs="宋体"/>
              </w:rPr>
            </w:pPr>
            <w:r>
              <w:rPr>
                <w:rFonts w:hint="eastAsia" w:hAnsi="宋体" w:cs="宋体"/>
              </w:rPr>
              <w:t>方案科学有效、全面完整、具有针对性，服务内容清晰且有条理性，满足项目实际需求，得10分；</w:t>
            </w:r>
          </w:p>
          <w:p w14:paraId="4BDC6FF0">
            <w:pPr>
              <w:pStyle w:val="14"/>
              <w:ind w:firstLine="0"/>
              <w:rPr>
                <w:rFonts w:hint="eastAsia" w:hAnsi="宋体" w:cs="宋体"/>
              </w:rPr>
            </w:pPr>
            <w:r>
              <w:rPr>
                <w:rFonts w:hint="eastAsia" w:hAnsi="宋体" w:cs="宋体"/>
              </w:rPr>
              <w:t>方案有针对性，服务内容较完整，得7分；</w:t>
            </w:r>
          </w:p>
          <w:p w14:paraId="742103F2">
            <w:pPr>
              <w:pStyle w:val="14"/>
              <w:ind w:firstLine="0"/>
              <w:rPr>
                <w:rFonts w:hint="eastAsia" w:hAnsi="宋体" w:cs="宋体"/>
              </w:rPr>
            </w:pPr>
            <w:r>
              <w:rPr>
                <w:rFonts w:hint="eastAsia" w:hAnsi="宋体" w:cs="宋体"/>
              </w:rPr>
              <w:t>方案有一定针对性，服务内容较完整，得4分；</w:t>
            </w:r>
          </w:p>
          <w:p w14:paraId="635C6FD0">
            <w:pPr>
              <w:pStyle w:val="14"/>
              <w:ind w:firstLine="0"/>
              <w:rPr>
                <w:rFonts w:hint="eastAsia" w:hAnsi="宋体" w:cs="宋体"/>
              </w:rPr>
            </w:pPr>
            <w:r>
              <w:rPr>
                <w:rFonts w:hint="eastAsia" w:hAnsi="宋体" w:cs="宋体"/>
              </w:rPr>
              <w:t>方案无针对性，内容不完整，得1分；</w:t>
            </w:r>
          </w:p>
          <w:p w14:paraId="31E6E115">
            <w:pPr>
              <w:jc w:val="left"/>
              <w:rPr>
                <w:rFonts w:hint="eastAsia" w:ascii="宋体" w:hAnsi="宋体"/>
                <w:sz w:val="24"/>
              </w:rPr>
            </w:pPr>
            <w:r>
              <w:rPr>
                <w:rFonts w:hint="eastAsia" w:ascii="宋体" w:hAnsi="宋体" w:cs="宋体"/>
                <w:sz w:val="24"/>
              </w:rPr>
              <w:t>未提供不得分。</w:t>
            </w:r>
          </w:p>
        </w:tc>
      </w:tr>
      <w:tr w14:paraId="0164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05" w:type="pct"/>
            <w:vMerge w:val="continue"/>
            <w:vAlign w:val="center"/>
          </w:tcPr>
          <w:p w14:paraId="52B01293">
            <w:pPr>
              <w:ind w:firstLine="28"/>
              <w:jc w:val="center"/>
              <w:rPr>
                <w:rFonts w:hint="eastAsia" w:ascii="宋体" w:hAnsi="宋体"/>
                <w:sz w:val="24"/>
              </w:rPr>
            </w:pPr>
          </w:p>
        </w:tc>
        <w:tc>
          <w:tcPr>
            <w:tcW w:w="613" w:type="pct"/>
            <w:vMerge w:val="continue"/>
            <w:vAlign w:val="center"/>
          </w:tcPr>
          <w:p w14:paraId="57816E9D">
            <w:pPr>
              <w:ind w:firstLine="28"/>
              <w:jc w:val="center"/>
              <w:rPr>
                <w:rFonts w:hint="eastAsia" w:ascii="宋体" w:hAnsi="宋体"/>
                <w:sz w:val="24"/>
              </w:rPr>
            </w:pPr>
          </w:p>
        </w:tc>
        <w:tc>
          <w:tcPr>
            <w:tcW w:w="448" w:type="pct"/>
            <w:vAlign w:val="center"/>
          </w:tcPr>
          <w:p w14:paraId="30D18EB6">
            <w:pPr>
              <w:ind w:firstLine="28"/>
              <w:jc w:val="center"/>
              <w:rPr>
                <w:rFonts w:hint="eastAsia" w:ascii="宋体" w:hAnsi="宋体"/>
                <w:sz w:val="24"/>
              </w:rPr>
            </w:pPr>
            <w:r>
              <w:rPr>
                <w:rFonts w:ascii="宋体" w:hAnsi="宋体"/>
                <w:sz w:val="24"/>
              </w:rPr>
              <w:t>10</w:t>
            </w:r>
          </w:p>
        </w:tc>
        <w:tc>
          <w:tcPr>
            <w:tcW w:w="3631" w:type="pct"/>
            <w:vAlign w:val="center"/>
          </w:tcPr>
          <w:p w14:paraId="34776EE5">
            <w:pPr>
              <w:jc w:val="left"/>
              <w:rPr>
                <w:rFonts w:hint="eastAsia" w:ascii="宋体" w:hAnsi="宋体" w:cs="宋体"/>
                <w:sz w:val="24"/>
              </w:rPr>
            </w:pPr>
            <w:r>
              <w:rPr>
                <w:rFonts w:hint="eastAsia" w:ascii="宋体" w:hAnsi="宋体" w:cs="宋体"/>
                <w:sz w:val="24"/>
              </w:rPr>
              <w:t>编制配件耗材采购方案，以确保配件有可靠的质量和来源，使展项正常使用：</w:t>
            </w:r>
          </w:p>
          <w:p w14:paraId="7DA445AF">
            <w:pPr>
              <w:pStyle w:val="14"/>
              <w:ind w:firstLine="0"/>
              <w:rPr>
                <w:rFonts w:hint="eastAsia" w:hAnsi="宋体"/>
              </w:rPr>
            </w:pPr>
            <w:r>
              <w:rPr>
                <w:rFonts w:hint="eastAsia" w:hAnsi="宋体"/>
              </w:rPr>
              <w:t>方案科学有效、全面完整、具有针对性，服务内容清晰且有条理性，满足项目实际需求，得</w:t>
            </w:r>
            <w:r>
              <w:rPr>
                <w:rFonts w:hAnsi="宋体"/>
              </w:rPr>
              <w:t>10</w:t>
            </w:r>
            <w:r>
              <w:rPr>
                <w:rFonts w:hint="eastAsia" w:hAnsi="宋体"/>
              </w:rPr>
              <w:t>分；</w:t>
            </w:r>
          </w:p>
          <w:p w14:paraId="0D38D11F">
            <w:pPr>
              <w:pStyle w:val="14"/>
              <w:ind w:firstLine="0"/>
              <w:rPr>
                <w:rFonts w:hint="eastAsia" w:hAnsi="宋体"/>
              </w:rPr>
            </w:pPr>
            <w:r>
              <w:rPr>
                <w:rFonts w:hint="eastAsia" w:hAnsi="宋体"/>
              </w:rPr>
              <w:t>方案有针对性，服务内容较完整，得</w:t>
            </w:r>
            <w:r>
              <w:rPr>
                <w:rFonts w:hAnsi="宋体"/>
              </w:rPr>
              <w:t>7</w:t>
            </w:r>
            <w:r>
              <w:rPr>
                <w:rFonts w:hint="eastAsia" w:hAnsi="宋体"/>
              </w:rPr>
              <w:t>分；</w:t>
            </w:r>
          </w:p>
          <w:p w14:paraId="430FCA1E">
            <w:pPr>
              <w:pStyle w:val="14"/>
              <w:ind w:firstLine="0"/>
              <w:rPr>
                <w:rFonts w:hint="eastAsia" w:hAnsi="宋体"/>
              </w:rPr>
            </w:pPr>
            <w:r>
              <w:rPr>
                <w:rFonts w:hint="eastAsia" w:hAnsi="宋体"/>
              </w:rPr>
              <w:t>方案有一定针对性，服务内容较完整，得</w:t>
            </w:r>
            <w:r>
              <w:rPr>
                <w:rFonts w:hAnsi="宋体"/>
              </w:rPr>
              <w:t>4</w:t>
            </w:r>
            <w:r>
              <w:rPr>
                <w:rFonts w:hint="eastAsia" w:hAnsi="宋体"/>
              </w:rPr>
              <w:t>分；</w:t>
            </w:r>
          </w:p>
          <w:p w14:paraId="416F58DD">
            <w:pPr>
              <w:pStyle w:val="14"/>
              <w:ind w:firstLine="0"/>
              <w:rPr>
                <w:rFonts w:hint="eastAsia" w:hAnsi="宋体"/>
              </w:rPr>
            </w:pPr>
            <w:r>
              <w:rPr>
                <w:rFonts w:hint="eastAsia" w:hAnsi="宋体"/>
              </w:rPr>
              <w:t>方案无针对性，内容不完整，得</w:t>
            </w:r>
            <w:r>
              <w:rPr>
                <w:rFonts w:hAnsi="宋体"/>
              </w:rPr>
              <w:t>1</w:t>
            </w:r>
            <w:r>
              <w:rPr>
                <w:rFonts w:hint="eastAsia" w:hAnsi="宋体"/>
              </w:rPr>
              <w:t>分；</w:t>
            </w:r>
          </w:p>
          <w:p w14:paraId="03438751">
            <w:pPr>
              <w:pStyle w:val="14"/>
              <w:ind w:firstLine="0"/>
              <w:rPr>
                <w:rFonts w:hint="eastAsia" w:hAnsi="宋体"/>
              </w:rPr>
            </w:pPr>
            <w:r>
              <w:rPr>
                <w:rFonts w:hint="eastAsia" w:hAnsi="宋体"/>
              </w:rPr>
              <w:t>未提供不得分。</w:t>
            </w:r>
          </w:p>
        </w:tc>
      </w:tr>
      <w:tr w14:paraId="41C3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05" w:type="pct"/>
            <w:vMerge w:val="continue"/>
            <w:vAlign w:val="center"/>
          </w:tcPr>
          <w:p w14:paraId="2BB44478">
            <w:pPr>
              <w:ind w:firstLine="28"/>
              <w:jc w:val="center"/>
              <w:rPr>
                <w:rFonts w:hint="eastAsia" w:ascii="宋体" w:hAnsi="宋体"/>
                <w:sz w:val="24"/>
              </w:rPr>
            </w:pPr>
          </w:p>
        </w:tc>
        <w:tc>
          <w:tcPr>
            <w:tcW w:w="613" w:type="pct"/>
            <w:vMerge w:val="continue"/>
            <w:vAlign w:val="center"/>
          </w:tcPr>
          <w:p w14:paraId="5C42DAC5">
            <w:pPr>
              <w:ind w:firstLine="28"/>
              <w:jc w:val="center"/>
              <w:rPr>
                <w:rFonts w:hint="eastAsia" w:ascii="宋体" w:hAnsi="宋体"/>
                <w:sz w:val="24"/>
              </w:rPr>
            </w:pPr>
          </w:p>
        </w:tc>
        <w:tc>
          <w:tcPr>
            <w:tcW w:w="448" w:type="pct"/>
            <w:vAlign w:val="center"/>
          </w:tcPr>
          <w:p w14:paraId="0FBA20C8">
            <w:pPr>
              <w:ind w:firstLine="28"/>
              <w:jc w:val="center"/>
              <w:rPr>
                <w:rFonts w:hint="eastAsia" w:ascii="宋体" w:hAnsi="宋体"/>
                <w:sz w:val="24"/>
              </w:rPr>
            </w:pPr>
            <w:r>
              <w:rPr>
                <w:rFonts w:ascii="宋体" w:hAnsi="宋体"/>
                <w:sz w:val="24"/>
              </w:rPr>
              <w:t>10</w:t>
            </w:r>
          </w:p>
        </w:tc>
        <w:tc>
          <w:tcPr>
            <w:tcW w:w="3631" w:type="pct"/>
            <w:vAlign w:val="center"/>
          </w:tcPr>
          <w:p w14:paraId="24328D2A">
            <w:pPr>
              <w:jc w:val="left"/>
              <w:rPr>
                <w:rFonts w:hint="eastAsia" w:ascii="宋体" w:hAnsi="宋体" w:cs="宋体"/>
                <w:sz w:val="24"/>
              </w:rPr>
            </w:pPr>
            <w:r>
              <w:rPr>
                <w:rFonts w:hint="eastAsia" w:ascii="宋体" w:hAnsi="宋体" w:cs="宋体"/>
                <w:sz w:val="24"/>
              </w:rPr>
              <w:t>驻场服务方案：</w:t>
            </w:r>
          </w:p>
          <w:p w14:paraId="1491FABB">
            <w:pPr>
              <w:pStyle w:val="14"/>
              <w:ind w:firstLine="0"/>
              <w:rPr>
                <w:rFonts w:hint="eastAsia" w:hAnsi="宋体"/>
              </w:rPr>
            </w:pPr>
            <w:r>
              <w:rPr>
                <w:rFonts w:hint="eastAsia" w:hAnsi="宋体"/>
              </w:rPr>
              <w:t>对日常驻场服务和限时驻场服务编制服务方案</w:t>
            </w:r>
          </w:p>
          <w:p w14:paraId="6C15E9CE">
            <w:pPr>
              <w:pStyle w:val="14"/>
              <w:ind w:firstLine="0"/>
              <w:rPr>
                <w:rFonts w:hint="eastAsia" w:hAnsi="宋体" w:cs="宋体"/>
              </w:rPr>
            </w:pPr>
            <w:r>
              <w:rPr>
                <w:rFonts w:hint="eastAsia" w:hAnsi="宋体" w:cs="宋体"/>
              </w:rPr>
              <w:t>方案科学有效、全面完整、具有针对性，服务内容清晰且有条理性，满足项目实际需求，得10分；</w:t>
            </w:r>
          </w:p>
          <w:p w14:paraId="7CC217AE">
            <w:pPr>
              <w:pStyle w:val="14"/>
              <w:ind w:firstLine="0"/>
              <w:rPr>
                <w:rFonts w:hint="eastAsia" w:hAnsi="宋体" w:cs="宋体"/>
              </w:rPr>
            </w:pPr>
            <w:r>
              <w:rPr>
                <w:rFonts w:hint="eastAsia" w:hAnsi="宋体" w:cs="宋体"/>
              </w:rPr>
              <w:t>方案有针对性，服务内容较完整，得7分；</w:t>
            </w:r>
          </w:p>
          <w:p w14:paraId="6B6A5E84">
            <w:pPr>
              <w:pStyle w:val="14"/>
              <w:ind w:firstLine="0"/>
              <w:rPr>
                <w:rFonts w:hint="eastAsia" w:hAnsi="宋体" w:cs="宋体"/>
              </w:rPr>
            </w:pPr>
            <w:r>
              <w:rPr>
                <w:rFonts w:hint="eastAsia" w:hAnsi="宋体" w:cs="宋体"/>
              </w:rPr>
              <w:t>方案有一定针对性，服务内容较完整，得4分；</w:t>
            </w:r>
          </w:p>
          <w:p w14:paraId="10E718E3">
            <w:pPr>
              <w:pStyle w:val="14"/>
              <w:ind w:firstLine="0"/>
              <w:rPr>
                <w:rFonts w:hint="eastAsia" w:hAnsi="宋体" w:cs="宋体"/>
              </w:rPr>
            </w:pPr>
            <w:r>
              <w:rPr>
                <w:rFonts w:hint="eastAsia" w:hAnsi="宋体" w:cs="宋体"/>
              </w:rPr>
              <w:t>方案无针对性，内容不完整，得1分；</w:t>
            </w:r>
          </w:p>
          <w:p w14:paraId="233D9741">
            <w:pPr>
              <w:pStyle w:val="14"/>
              <w:ind w:firstLine="0"/>
              <w:rPr>
                <w:rFonts w:hint="eastAsia" w:hAnsi="宋体" w:cs="宋体"/>
              </w:rPr>
            </w:pPr>
            <w:r>
              <w:rPr>
                <w:rFonts w:hint="eastAsia" w:hAnsi="宋体" w:cs="宋体"/>
              </w:rPr>
              <w:t>未提供不得分。</w:t>
            </w:r>
          </w:p>
        </w:tc>
      </w:tr>
      <w:tr w14:paraId="0617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05" w:type="pct"/>
            <w:vMerge w:val="continue"/>
            <w:vAlign w:val="center"/>
          </w:tcPr>
          <w:p w14:paraId="1D4D9D85">
            <w:pPr>
              <w:ind w:firstLine="28"/>
              <w:jc w:val="center"/>
              <w:rPr>
                <w:rFonts w:hint="eastAsia" w:ascii="宋体" w:hAnsi="宋体"/>
                <w:sz w:val="24"/>
              </w:rPr>
            </w:pPr>
          </w:p>
        </w:tc>
        <w:tc>
          <w:tcPr>
            <w:tcW w:w="613" w:type="pct"/>
            <w:vMerge w:val="continue"/>
            <w:vAlign w:val="center"/>
          </w:tcPr>
          <w:p w14:paraId="50953795">
            <w:pPr>
              <w:ind w:firstLine="28"/>
              <w:jc w:val="center"/>
              <w:rPr>
                <w:rFonts w:hint="eastAsia" w:ascii="宋体" w:hAnsi="宋体"/>
                <w:sz w:val="24"/>
              </w:rPr>
            </w:pPr>
          </w:p>
        </w:tc>
        <w:tc>
          <w:tcPr>
            <w:tcW w:w="448" w:type="pct"/>
            <w:vAlign w:val="center"/>
          </w:tcPr>
          <w:p w14:paraId="4DC1E0F3">
            <w:pPr>
              <w:ind w:firstLine="28"/>
              <w:jc w:val="center"/>
              <w:rPr>
                <w:rFonts w:hint="eastAsia" w:ascii="宋体" w:hAnsi="宋体"/>
                <w:sz w:val="24"/>
              </w:rPr>
            </w:pPr>
            <w:r>
              <w:rPr>
                <w:rFonts w:ascii="宋体" w:hAnsi="宋体"/>
                <w:sz w:val="24"/>
              </w:rPr>
              <w:t>8</w:t>
            </w:r>
          </w:p>
        </w:tc>
        <w:tc>
          <w:tcPr>
            <w:tcW w:w="3631" w:type="pct"/>
            <w:vAlign w:val="center"/>
          </w:tcPr>
          <w:p w14:paraId="5895D0E0">
            <w:pPr>
              <w:jc w:val="left"/>
              <w:rPr>
                <w:rFonts w:hint="eastAsia" w:ascii="宋体" w:hAnsi="宋体" w:cs="宋体"/>
                <w:sz w:val="24"/>
              </w:rPr>
            </w:pPr>
            <w:r>
              <w:rPr>
                <w:rFonts w:hint="eastAsia" w:ascii="宋体" w:hAnsi="宋体" w:cs="宋体"/>
                <w:sz w:val="24"/>
              </w:rPr>
              <w:t>服务质量保证措施：</w:t>
            </w:r>
          </w:p>
          <w:p w14:paraId="399EAB5C">
            <w:pPr>
              <w:jc w:val="left"/>
              <w:rPr>
                <w:rFonts w:hint="eastAsia" w:ascii="宋体" w:hAnsi="宋体" w:cs="宋体"/>
                <w:sz w:val="24"/>
              </w:rPr>
            </w:pPr>
            <w:r>
              <w:rPr>
                <w:rFonts w:hint="eastAsia" w:ascii="宋体" w:hAnsi="宋体" w:cs="宋体"/>
                <w:sz w:val="24"/>
              </w:rPr>
              <w:t>措施内容完整全面、方法科学有效，具有针对性，得8分；</w:t>
            </w:r>
          </w:p>
          <w:p w14:paraId="190C1587">
            <w:pPr>
              <w:jc w:val="left"/>
              <w:rPr>
                <w:rFonts w:hint="eastAsia" w:ascii="宋体" w:hAnsi="宋体" w:cs="宋体"/>
                <w:sz w:val="24"/>
              </w:rPr>
            </w:pPr>
            <w:r>
              <w:rPr>
                <w:rFonts w:hint="eastAsia" w:ascii="宋体" w:hAnsi="宋体" w:cs="宋体"/>
                <w:sz w:val="24"/>
              </w:rPr>
              <w:t>措施内容完整、方法有效，具有一定针对性，得6分；</w:t>
            </w:r>
          </w:p>
          <w:p w14:paraId="55CB45DA">
            <w:pPr>
              <w:jc w:val="left"/>
              <w:rPr>
                <w:rFonts w:hint="eastAsia" w:ascii="宋体" w:hAnsi="宋体" w:cs="宋体"/>
                <w:sz w:val="24"/>
              </w:rPr>
            </w:pPr>
            <w:r>
              <w:rPr>
                <w:rFonts w:hint="eastAsia" w:ascii="宋体" w:hAnsi="宋体" w:cs="宋体"/>
                <w:sz w:val="24"/>
              </w:rPr>
              <w:t>措施内容较完整、针对性不足，得4分；</w:t>
            </w:r>
          </w:p>
          <w:p w14:paraId="440E41B9">
            <w:pPr>
              <w:jc w:val="left"/>
              <w:rPr>
                <w:rFonts w:hint="eastAsia" w:ascii="宋体" w:hAnsi="宋体" w:cs="宋体"/>
                <w:sz w:val="24"/>
              </w:rPr>
            </w:pPr>
            <w:r>
              <w:rPr>
                <w:rFonts w:hint="eastAsia" w:ascii="宋体" w:hAnsi="宋体" w:cs="宋体"/>
                <w:sz w:val="24"/>
              </w:rPr>
              <w:t>措施内容不完整，得2分；</w:t>
            </w:r>
          </w:p>
          <w:p w14:paraId="1A7F5903">
            <w:pPr>
              <w:jc w:val="left"/>
              <w:rPr>
                <w:rFonts w:hint="eastAsia" w:ascii="宋体" w:hAnsi="宋体" w:cs="宋体"/>
                <w:sz w:val="24"/>
              </w:rPr>
            </w:pPr>
            <w:r>
              <w:rPr>
                <w:rFonts w:hint="eastAsia" w:ascii="宋体" w:hAnsi="宋体" w:cs="宋体"/>
                <w:sz w:val="24"/>
              </w:rPr>
              <w:t>未提供不得分。</w:t>
            </w:r>
          </w:p>
        </w:tc>
      </w:tr>
      <w:tr w14:paraId="0A67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05" w:type="pct"/>
            <w:vMerge w:val="continue"/>
            <w:vAlign w:val="center"/>
          </w:tcPr>
          <w:p w14:paraId="165AEDDC">
            <w:pPr>
              <w:ind w:firstLine="28"/>
              <w:jc w:val="center"/>
              <w:rPr>
                <w:rFonts w:hint="eastAsia" w:ascii="宋体" w:hAnsi="宋体"/>
                <w:sz w:val="24"/>
              </w:rPr>
            </w:pPr>
          </w:p>
        </w:tc>
        <w:tc>
          <w:tcPr>
            <w:tcW w:w="613" w:type="pct"/>
            <w:vMerge w:val="continue"/>
            <w:vAlign w:val="center"/>
          </w:tcPr>
          <w:p w14:paraId="4D5B267B">
            <w:pPr>
              <w:ind w:firstLine="28"/>
              <w:jc w:val="center"/>
              <w:rPr>
                <w:rFonts w:hint="eastAsia" w:ascii="宋体" w:hAnsi="宋体"/>
                <w:sz w:val="24"/>
              </w:rPr>
            </w:pPr>
          </w:p>
        </w:tc>
        <w:tc>
          <w:tcPr>
            <w:tcW w:w="448" w:type="pct"/>
            <w:vAlign w:val="center"/>
          </w:tcPr>
          <w:p w14:paraId="20309838">
            <w:pPr>
              <w:ind w:firstLine="28"/>
              <w:jc w:val="center"/>
              <w:rPr>
                <w:rFonts w:hint="eastAsia" w:ascii="宋体" w:hAnsi="宋体"/>
                <w:sz w:val="24"/>
              </w:rPr>
            </w:pPr>
            <w:r>
              <w:rPr>
                <w:rFonts w:ascii="宋体" w:hAnsi="宋体"/>
                <w:sz w:val="24"/>
              </w:rPr>
              <w:t>8</w:t>
            </w:r>
          </w:p>
        </w:tc>
        <w:tc>
          <w:tcPr>
            <w:tcW w:w="3631" w:type="pct"/>
            <w:vAlign w:val="center"/>
          </w:tcPr>
          <w:p w14:paraId="56901B98">
            <w:pPr>
              <w:jc w:val="left"/>
              <w:rPr>
                <w:rFonts w:hint="eastAsia" w:ascii="宋体" w:hAnsi="宋体" w:cs="宋体"/>
                <w:sz w:val="24"/>
              </w:rPr>
            </w:pPr>
            <w:r>
              <w:rPr>
                <w:rFonts w:hint="eastAsia" w:ascii="宋体" w:hAnsi="宋体" w:cs="宋体"/>
                <w:sz w:val="24"/>
              </w:rPr>
              <w:t>安全文明施工方案：</w:t>
            </w:r>
          </w:p>
          <w:p w14:paraId="699E6F0E">
            <w:pPr>
              <w:pStyle w:val="14"/>
              <w:ind w:firstLine="0"/>
              <w:rPr>
                <w:rFonts w:hint="eastAsia" w:hAnsi="宋体" w:cs="宋体"/>
              </w:rPr>
            </w:pPr>
            <w:r>
              <w:rPr>
                <w:rFonts w:hint="eastAsia" w:hAnsi="宋体" w:cs="宋体"/>
              </w:rPr>
              <w:t>方案科学合理，针对性强，有可行性度高，完全满足项目实际需求，得8分；</w:t>
            </w:r>
          </w:p>
          <w:p w14:paraId="2EE20547">
            <w:pPr>
              <w:pStyle w:val="14"/>
              <w:ind w:firstLine="0"/>
              <w:rPr>
                <w:rFonts w:hint="eastAsia" w:hAnsi="宋体" w:cs="宋体"/>
              </w:rPr>
            </w:pPr>
            <w:r>
              <w:rPr>
                <w:rFonts w:hint="eastAsia" w:hAnsi="宋体" w:cs="宋体"/>
              </w:rPr>
              <w:t>方案合理，具有一定的针对性，具有一定的可行性，满足项目实际需求，得6分；</w:t>
            </w:r>
          </w:p>
          <w:p w14:paraId="1AC82C76">
            <w:pPr>
              <w:pStyle w:val="14"/>
              <w:ind w:firstLine="0"/>
              <w:rPr>
                <w:rFonts w:hint="eastAsia" w:hAnsi="宋体" w:cs="宋体"/>
              </w:rPr>
            </w:pPr>
            <w:r>
              <w:rPr>
                <w:rFonts w:hint="eastAsia" w:hAnsi="宋体" w:cs="宋体"/>
              </w:rPr>
              <w:t>方案基本合理，针对性不强，基本满足项目需求，得</w:t>
            </w:r>
            <w:r>
              <w:rPr>
                <w:rFonts w:hAnsi="宋体" w:cs="宋体"/>
              </w:rPr>
              <w:t>4</w:t>
            </w:r>
            <w:r>
              <w:rPr>
                <w:rFonts w:hint="eastAsia" w:hAnsi="宋体" w:cs="宋体"/>
              </w:rPr>
              <w:t>分；</w:t>
            </w:r>
          </w:p>
          <w:p w14:paraId="3812F539">
            <w:pPr>
              <w:pStyle w:val="14"/>
              <w:ind w:firstLine="0"/>
              <w:rPr>
                <w:rFonts w:hint="eastAsia" w:hAnsi="宋体" w:cs="宋体"/>
              </w:rPr>
            </w:pPr>
            <w:r>
              <w:rPr>
                <w:rFonts w:hint="eastAsia" w:hAnsi="宋体" w:cs="宋体"/>
              </w:rPr>
              <w:t>方案基不合理，无针对性，不满足项目需求得2分；</w:t>
            </w:r>
          </w:p>
          <w:p w14:paraId="60C61055">
            <w:pPr>
              <w:pStyle w:val="14"/>
              <w:ind w:firstLine="0"/>
              <w:rPr>
                <w:rFonts w:hint="eastAsia" w:hAnsi="宋体" w:cs="宋体"/>
              </w:rPr>
            </w:pPr>
            <w:r>
              <w:rPr>
                <w:rFonts w:hint="eastAsia" w:hAnsi="宋体" w:cs="宋体"/>
              </w:rPr>
              <w:t>未提供不得分。</w:t>
            </w:r>
          </w:p>
        </w:tc>
      </w:tr>
      <w:tr w14:paraId="6C8F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05" w:type="pct"/>
            <w:vMerge w:val="continue"/>
            <w:vAlign w:val="center"/>
          </w:tcPr>
          <w:p w14:paraId="1E0A5A83">
            <w:pPr>
              <w:ind w:firstLine="28"/>
              <w:jc w:val="center"/>
              <w:rPr>
                <w:rFonts w:hint="eastAsia" w:ascii="宋体" w:hAnsi="宋体"/>
                <w:sz w:val="24"/>
              </w:rPr>
            </w:pPr>
          </w:p>
        </w:tc>
        <w:tc>
          <w:tcPr>
            <w:tcW w:w="613" w:type="pct"/>
            <w:vMerge w:val="continue"/>
            <w:vAlign w:val="center"/>
          </w:tcPr>
          <w:p w14:paraId="17F404A3">
            <w:pPr>
              <w:ind w:firstLine="28"/>
              <w:jc w:val="center"/>
              <w:rPr>
                <w:rFonts w:hint="eastAsia" w:ascii="宋体" w:hAnsi="宋体"/>
                <w:sz w:val="24"/>
              </w:rPr>
            </w:pPr>
          </w:p>
        </w:tc>
        <w:tc>
          <w:tcPr>
            <w:tcW w:w="448" w:type="pct"/>
            <w:vAlign w:val="center"/>
          </w:tcPr>
          <w:p w14:paraId="675936F9">
            <w:pPr>
              <w:ind w:firstLine="28"/>
              <w:jc w:val="center"/>
              <w:rPr>
                <w:rFonts w:hint="eastAsia" w:ascii="宋体" w:hAnsi="宋体"/>
                <w:sz w:val="24"/>
              </w:rPr>
            </w:pPr>
            <w:r>
              <w:rPr>
                <w:rFonts w:ascii="宋体" w:hAnsi="宋体"/>
                <w:sz w:val="24"/>
              </w:rPr>
              <w:t>6</w:t>
            </w:r>
          </w:p>
        </w:tc>
        <w:tc>
          <w:tcPr>
            <w:tcW w:w="3631" w:type="pct"/>
            <w:vAlign w:val="center"/>
          </w:tcPr>
          <w:p w14:paraId="3B53250E">
            <w:pPr>
              <w:jc w:val="left"/>
              <w:rPr>
                <w:rFonts w:hint="eastAsia" w:ascii="宋体" w:hAnsi="宋体" w:cs="宋体"/>
                <w:sz w:val="24"/>
              </w:rPr>
            </w:pPr>
            <w:r>
              <w:rPr>
                <w:rFonts w:hint="eastAsia" w:ascii="宋体" w:hAnsi="宋体" w:cs="宋体"/>
                <w:sz w:val="24"/>
              </w:rPr>
              <w:t>突发事件应急保障方案：</w:t>
            </w:r>
          </w:p>
          <w:p w14:paraId="1F6EE8A6">
            <w:pPr>
              <w:pStyle w:val="14"/>
              <w:ind w:firstLine="0"/>
              <w:rPr>
                <w:rFonts w:hint="eastAsia" w:hAnsi="宋体" w:cs="宋体"/>
              </w:rPr>
            </w:pPr>
            <w:r>
              <w:rPr>
                <w:rFonts w:hint="eastAsia" w:hAnsi="宋体" w:cs="宋体"/>
              </w:rPr>
              <w:t>方案科学有效、全面完整、具有针对性，服务内容清晰且有条理性，满足项目实际需求，得6分；</w:t>
            </w:r>
          </w:p>
          <w:p w14:paraId="05B4E165">
            <w:pPr>
              <w:pStyle w:val="14"/>
              <w:ind w:firstLine="0"/>
              <w:rPr>
                <w:rFonts w:hint="eastAsia" w:hAnsi="宋体" w:cs="宋体"/>
              </w:rPr>
            </w:pPr>
            <w:r>
              <w:rPr>
                <w:rFonts w:hint="eastAsia" w:hAnsi="宋体" w:cs="宋体"/>
              </w:rPr>
              <w:t>方案有一定针对性，服务内容完整，得4分；</w:t>
            </w:r>
          </w:p>
          <w:p w14:paraId="66564A14">
            <w:pPr>
              <w:pStyle w:val="14"/>
              <w:ind w:firstLine="0"/>
              <w:rPr>
                <w:rFonts w:hint="eastAsia" w:hAnsi="宋体" w:cs="宋体"/>
              </w:rPr>
            </w:pPr>
            <w:r>
              <w:rPr>
                <w:rFonts w:hint="eastAsia" w:hAnsi="宋体" w:cs="宋体"/>
              </w:rPr>
              <w:t>方案有一定针对性，服务内容不完整，得2分；</w:t>
            </w:r>
          </w:p>
          <w:p w14:paraId="7A96BBFE">
            <w:pPr>
              <w:pStyle w:val="14"/>
              <w:ind w:firstLine="0"/>
              <w:rPr>
                <w:rFonts w:hint="eastAsia" w:hAnsi="宋体" w:cs="宋体"/>
              </w:rPr>
            </w:pPr>
            <w:r>
              <w:rPr>
                <w:rFonts w:hint="eastAsia" w:hAnsi="宋体" w:cs="宋体"/>
              </w:rPr>
              <w:t>方案无针对性，得1分；</w:t>
            </w:r>
          </w:p>
          <w:p w14:paraId="24E54CFE">
            <w:pPr>
              <w:jc w:val="left"/>
              <w:rPr>
                <w:rFonts w:hint="eastAsia" w:ascii="宋体" w:hAnsi="宋体" w:cs="宋体"/>
                <w:sz w:val="24"/>
              </w:rPr>
            </w:pPr>
            <w:r>
              <w:rPr>
                <w:rFonts w:hint="eastAsia" w:ascii="宋体" w:hAnsi="宋体" w:cs="宋体"/>
                <w:sz w:val="24"/>
              </w:rPr>
              <w:t>未提供不得分。</w:t>
            </w:r>
          </w:p>
        </w:tc>
      </w:tr>
      <w:tr w14:paraId="3EC4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68946EF1">
            <w:pPr>
              <w:ind w:firstLine="28"/>
              <w:jc w:val="center"/>
              <w:rPr>
                <w:rFonts w:hint="eastAsia" w:ascii="宋体" w:hAnsi="宋体"/>
                <w:sz w:val="24"/>
              </w:rPr>
            </w:pPr>
            <w:r>
              <w:rPr>
                <w:rFonts w:ascii="宋体" w:hAnsi="宋体"/>
                <w:sz w:val="24"/>
              </w:rPr>
              <w:t>3</w:t>
            </w:r>
          </w:p>
        </w:tc>
        <w:tc>
          <w:tcPr>
            <w:tcW w:w="613" w:type="pct"/>
            <w:vAlign w:val="center"/>
          </w:tcPr>
          <w:p w14:paraId="118FF8C9">
            <w:pPr>
              <w:ind w:firstLine="28"/>
              <w:jc w:val="center"/>
              <w:rPr>
                <w:rFonts w:hint="eastAsia" w:ascii="宋体" w:hAnsi="宋体"/>
                <w:sz w:val="24"/>
              </w:rPr>
            </w:pPr>
            <w:r>
              <w:rPr>
                <w:rFonts w:hint="eastAsia" w:ascii="宋体" w:hAnsi="宋体"/>
                <w:sz w:val="24"/>
              </w:rPr>
              <w:t>投标</w:t>
            </w:r>
          </w:p>
          <w:p w14:paraId="7158D405">
            <w:pPr>
              <w:ind w:firstLine="28"/>
              <w:jc w:val="center"/>
              <w:rPr>
                <w:rFonts w:hint="eastAsia" w:ascii="宋体" w:hAnsi="宋体"/>
                <w:sz w:val="24"/>
              </w:rPr>
            </w:pPr>
            <w:r>
              <w:rPr>
                <w:rFonts w:hint="eastAsia" w:ascii="宋体" w:hAnsi="宋体"/>
                <w:sz w:val="24"/>
              </w:rPr>
              <w:t>报价</w:t>
            </w:r>
          </w:p>
          <w:p w14:paraId="332C7B06">
            <w:pPr>
              <w:ind w:firstLine="28"/>
              <w:jc w:val="center"/>
              <w:rPr>
                <w:rFonts w:hint="eastAsia" w:ascii="宋体" w:hAnsi="宋体"/>
                <w:sz w:val="24"/>
              </w:rPr>
            </w:pPr>
            <w:r>
              <w:rPr>
                <w:rFonts w:hint="eastAsia" w:ascii="宋体" w:hAnsi="宋体"/>
                <w:sz w:val="24"/>
              </w:rPr>
              <w:t>（</w:t>
            </w:r>
            <w:r>
              <w:rPr>
                <w:rFonts w:ascii="宋体" w:hAnsi="宋体"/>
                <w:sz w:val="24"/>
              </w:rPr>
              <w:t>10</w:t>
            </w:r>
            <w:r>
              <w:rPr>
                <w:rFonts w:hint="eastAsia" w:ascii="宋体" w:hAnsi="宋体"/>
                <w:sz w:val="24"/>
              </w:rPr>
              <w:t>分）</w:t>
            </w:r>
          </w:p>
        </w:tc>
        <w:tc>
          <w:tcPr>
            <w:tcW w:w="448" w:type="pct"/>
            <w:vAlign w:val="center"/>
          </w:tcPr>
          <w:p w14:paraId="1ED5FEC6">
            <w:pPr>
              <w:ind w:firstLine="28"/>
              <w:jc w:val="center"/>
              <w:rPr>
                <w:rFonts w:hint="eastAsia" w:ascii="宋体" w:hAnsi="宋体"/>
                <w:sz w:val="24"/>
              </w:rPr>
            </w:pPr>
            <w:r>
              <w:rPr>
                <w:rFonts w:ascii="宋体" w:hAnsi="宋体"/>
                <w:sz w:val="24"/>
              </w:rPr>
              <w:t>10</w:t>
            </w:r>
          </w:p>
        </w:tc>
        <w:tc>
          <w:tcPr>
            <w:tcW w:w="3631" w:type="pct"/>
            <w:vAlign w:val="center"/>
          </w:tcPr>
          <w:p w14:paraId="32D0C2EE">
            <w:pPr>
              <w:jc w:val="left"/>
              <w:rPr>
                <w:rFonts w:hint="eastAsia" w:ascii="宋体" w:hAnsi="宋体"/>
                <w:sz w:val="24"/>
              </w:rPr>
            </w:pPr>
            <w:r>
              <w:rPr>
                <w:rFonts w:hint="eastAsia" w:ascii="宋体" w:hAnsi="宋体"/>
                <w:sz w:val="24"/>
              </w:rPr>
              <w:t>满足招标文件要求且投标价格最低的投标报价为评标基准价，其价格分为满分。其他投标人的价格分统一按照下列公式计算：</w:t>
            </w:r>
          </w:p>
          <w:p w14:paraId="3F25B590">
            <w:pPr>
              <w:jc w:val="left"/>
              <w:rPr>
                <w:rFonts w:hint="eastAsia" w:ascii="宋体" w:hAnsi="宋体"/>
                <w:sz w:val="24"/>
              </w:rPr>
            </w:pPr>
            <w:r>
              <w:rPr>
                <w:rFonts w:hint="eastAsia" w:ascii="宋体" w:hAnsi="宋体"/>
                <w:sz w:val="24"/>
              </w:rPr>
              <w:t>投标报价得分＝（评标基准价</w:t>
            </w:r>
            <w:r>
              <w:rPr>
                <w:rFonts w:ascii="宋体" w:hAnsi="宋体"/>
                <w:sz w:val="24"/>
              </w:rPr>
              <w:t>/</w:t>
            </w:r>
            <w:r>
              <w:rPr>
                <w:rFonts w:hint="eastAsia" w:ascii="宋体" w:hAnsi="宋体"/>
                <w:sz w:val="24"/>
              </w:rPr>
              <w:t>投标报价）</w:t>
            </w:r>
            <w:r>
              <w:rPr>
                <w:rFonts w:ascii="宋体" w:hAnsi="宋体"/>
                <w:sz w:val="24"/>
              </w:rPr>
              <w:t>×</w:t>
            </w:r>
            <w:r>
              <w:rPr>
                <w:rFonts w:hint="eastAsia" w:ascii="宋体" w:hAnsi="宋体"/>
                <w:sz w:val="24"/>
              </w:rPr>
              <w:t>分值。</w:t>
            </w:r>
          </w:p>
          <w:p w14:paraId="4C95EE70">
            <w:pPr>
              <w:jc w:val="left"/>
              <w:rPr>
                <w:rFonts w:hint="eastAsia" w:ascii="宋体" w:hAnsi="宋体"/>
                <w:sz w:val="24"/>
              </w:rPr>
            </w:pPr>
            <w:r>
              <w:rPr>
                <w:rFonts w:ascii="宋体" w:hAnsi="宋体" w:cs="宋体"/>
                <w:sz w:val="24"/>
              </w:rPr>
              <w:t>注：此处投标报价指经过报价修正，及因落实政府采购政策进行价格调整后的报价，详见第四章《评标程序、评标方法和评标标准》2.4及2.5</w:t>
            </w:r>
            <w:r>
              <w:rPr>
                <w:rFonts w:hint="eastAsia" w:ascii="宋体" w:hAnsi="宋体"/>
                <w:sz w:val="24"/>
              </w:rPr>
              <w:t>。</w:t>
            </w:r>
          </w:p>
          <w:p w14:paraId="09F7CD9B">
            <w:pPr>
              <w:pStyle w:val="14"/>
              <w:ind w:firstLine="0"/>
              <w:rPr>
                <w:rFonts w:hint="eastAsia" w:hAnsi="宋体"/>
                <w:b/>
                <w:highlight w:val="yellow"/>
              </w:rPr>
            </w:pPr>
            <w:r>
              <w:rPr>
                <w:rFonts w:hint="eastAsia" w:hAnsi="宋体"/>
                <w:b/>
              </w:rPr>
              <w:t>注：专门面向</w:t>
            </w:r>
            <w:r>
              <w:rPr>
                <w:rFonts w:hint="eastAsia" w:hAnsi="宋体"/>
                <w:b/>
                <w:lang w:val="en-US" w:eastAsia="zh-CN"/>
              </w:rPr>
              <w:t>小微</w:t>
            </w:r>
            <w:r>
              <w:rPr>
                <w:rFonts w:hint="eastAsia" w:hAnsi="宋体"/>
                <w:b/>
              </w:rPr>
              <w:t>企业采购，价格扣除政策不适用。</w:t>
            </w:r>
          </w:p>
        </w:tc>
      </w:tr>
      <w:tr w14:paraId="191A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19" w:type="pct"/>
            <w:gridSpan w:val="2"/>
            <w:vAlign w:val="center"/>
          </w:tcPr>
          <w:p w14:paraId="7489C06F">
            <w:pPr>
              <w:ind w:firstLine="28"/>
              <w:jc w:val="center"/>
              <w:rPr>
                <w:rFonts w:hint="eastAsia" w:ascii="宋体" w:hAnsi="宋体"/>
                <w:sz w:val="24"/>
              </w:rPr>
            </w:pPr>
            <w:r>
              <w:rPr>
                <w:rFonts w:hint="eastAsia" w:ascii="宋体" w:hAnsi="宋体"/>
                <w:sz w:val="24"/>
              </w:rPr>
              <w:t>合计</w:t>
            </w:r>
          </w:p>
        </w:tc>
        <w:tc>
          <w:tcPr>
            <w:tcW w:w="448" w:type="pct"/>
            <w:vAlign w:val="center"/>
          </w:tcPr>
          <w:p w14:paraId="20C2236D">
            <w:pPr>
              <w:ind w:firstLine="28"/>
              <w:jc w:val="center"/>
              <w:rPr>
                <w:rFonts w:hint="eastAsia" w:ascii="宋体" w:hAnsi="宋体"/>
                <w:sz w:val="24"/>
              </w:rPr>
            </w:pPr>
            <w:r>
              <w:rPr>
                <w:rFonts w:ascii="宋体" w:hAnsi="宋体"/>
                <w:sz w:val="24"/>
              </w:rPr>
              <w:fldChar w:fldCharType="begin"/>
            </w:r>
            <w:r>
              <w:rPr>
                <w:rFonts w:ascii="宋体" w:hAnsi="宋体"/>
                <w:sz w:val="24"/>
              </w:rPr>
              <w:instrText xml:space="preserve"> =SUM(ABOVE) </w:instrText>
            </w:r>
            <w:r>
              <w:rPr>
                <w:rFonts w:ascii="宋体" w:hAnsi="宋体"/>
                <w:sz w:val="24"/>
              </w:rPr>
              <w:fldChar w:fldCharType="separate"/>
            </w:r>
            <w:r>
              <w:rPr>
                <w:rFonts w:ascii="宋体" w:hAnsi="宋体"/>
                <w:sz w:val="24"/>
              </w:rPr>
              <w:t>100</w:t>
            </w:r>
            <w:r>
              <w:rPr>
                <w:rFonts w:ascii="宋体" w:hAnsi="宋体"/>
                <w:sz w:val="24"/>
              </w:rPr>
              <w:fldChar w:fldCharType="end"/>
            </w:r>
          </w:p>
        </w:tc>
        <w:tc>
          <w:tcPr>
            <w:tcW w:w="3631" w:type="pct"/>
            <w:vAlign w:val="center"/>
          </w:tcPr>
          <w:p w14:paraId="0B4E41BF">
            <w:pPr>
              <w:rPr>
                <w:rFonts w:hint="eastAsia" w:ascii="宋体" w:hAnsi="宋体"/>
                <w:sz w:val="24"/>
                <w:highlight w:val="yellow"/>
              </w:rPr>
            </w:pPr>
          </w:p>
        </w:tc>
      </w:tr>
    </w:tbl>
    <w:p w14:paraId="39E0405D">
      <w:pPr>
        <w:rPr>
          <w:szCs w:val="20"/>
        </w:rPr>
      </w:pPr>
    </w:p>
    <w:p w14:paraId="441B9F76">
      <w:pPr>
        <w:rPr>
          <w:bCs/>
          <w:color w:val="000000" w:themeColor="text1"/>
          <w14:textFill>
            <w14:solidFill>
              <w14:schemeClr w14:val="tx1"/>
            </w14:solidFill>
          </w14:textFill>
        </w:rPr>
      </w:pPr>
    </w:p>
    <w:p w14:paraId="39B417C7">
      <w:pPr>
        <w:rPr>
          <w:rFonts w:hint="eastAsia" w:ascii="宋体" w:hAnsi="宋体"/>
          <w:color w:val="000000" w:themeColor="text1"/>
          <w14:textFill>
            <w14:solidFill>
              <w14:schemeClr w14:val="tx1"/>
            </w14:solidFill>
          </w14:textFill>
        </w:rPr>
      </w:pPr>
    </w:p>
    <w:p w14:paraId="4F6D3F23">
      <w:pPr>
        <w:spacing w:line="360" w:lineRule="auto"/>
        <w:jc w:val="center"/>
        <w:outlineLvl w:val="0"/>
        <w:rPr>
          <w:rFonts w:hint="eastAsia"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br w:type="page"/>
      </w:r>
      <w:bookmarkStart w:id="824" w:name="_Toc148368073"/>
      <w:bookmarkStart w:id="825" w:name="_Toc25250"/>
      <w:r>
        <w:rPr>
          <w:rFonts w:ascii="宋体" w:hAnsi="宋体"/>
          <w:b/>
          <w:color w:val="000000" w:themeColor="text1"/>
          <w:sz w:val="36"/>
          <w:szCs w:val="36"/>
          <w14:textFill>
            <w14:solidFill>
              <w14:schemeClr w14:val="tx1"/>
            </w14:solidFill>
          </w14:textFill>
        </w:rPr>
        <w:t>第五章   采购需求</w:t>
      </w:r>
      <w:bookmarkEnd w:id="824"/>
      <w:bookmarkEnd w:id="825"/>
    </w:p>
    <w:p w14:paraId="4D831A3C">
      <w:pPr>
        <w:adjustRightInd w:val="0"/>
        <w:snapToGrid w:val="0"/>
        <w:spacing w:line="360" w:lineRule="auto"/>
        <w:ind w:firstLine="640"/>
        <w:rPr>
          <w:rFonts w:hint="eastAsia" w:ascii="宋体" w:hAnsi="宋体" w:cs="宋体"/>
          <w:b/>
          <w:bCs/>
          <w:snapToGrid w:val="0"/>
          <w:color w:val="000000"/>
          <w:kern w:val="0"/>
          <w:sz w:val="24"/>
        </w:rPr>
      </w:pPr>
      <w:bookmarkStart w:id="826" w:name="_Toc6254860"/>
      <w:bookmarkEnd w:id="826"/>
      <w:bookmarkStart w:id="827" w:name="_Toc6254876"/>
      <w:bookmarkEnd w:id="827"/>
      <w:bookmarkStart w:id="828" w:name="_Toc6254846"/>
      <w:bookmarkEnd w:id="828"/>
      <w:bookmarkStart w:id="829" w:name="_Toc6254843"/>
      <w:bookmarkEnd w:id="829"/>
      <w:bookmarkStart w:id="830" w:name="_Toc6254850"/>
      <w:bookmarkEnd w:id="830"/>
      <w:bookmarkStart w:id="831" w:name="_Toc6254823"/>
      <w:bookmarkEnd w:id="831"/>
      <w:bookmarkStart w:id="832" w:name="_Toc6254865"/>
      <w:bookmarkEnd w:id="832"/>
      <w:bookmarkStart w:id="833" w:name="_Toc6254891"/>
      <w:bookmarkEnd w:id="833"/>
      <w:bookmarkStart w:id="834" w:name="_Toc6254833"/>
      <w:bookmarkEnd w:id="834"/>
      <w:bookmarkStart w:id="835" w:name="_Toc6254877"/>
      <w:bookmarkEnd w:id="835"/>
      <w:bookmarkStart w:id="836" w:name="_Toc6254884"/>
      <w:bookmarkEnd w:id="836"/>
      <w:bookmarkStart w:id="837" w:name="_Toc6254878"/>
      <w:bookmarkEnd w:id="837"/>
      <w:bookmarkStart w:id="838" w:name="_Toc6254871"/>
      <w:bookmarkEnd w:id="838"/>
      <w:bookmarkStart w:id="839" w:name="_Toc6254888"/>
      <w:bookmarkEnd w:id="839"/>
      <w:bookmarkStart w:id="840" w:name="_Toc6254870"/>
      <w:bookmarkEnd w:id="840"/>
      <w:bookmarkStart w:id="841" w:name="_Toc6254824"/>
      <w:bookmarkEnd w:id="841"/>
      <w:bookmarkStart w:id="842" w:name="_Toc6254829"/>
      <w:bookmarkEnd w:id="842"/>
      <w:bookmarkStart w:id="843" w:name="_Toc6254830"/>
      <w:bookmarkEnd w:id="843"/>
      <w:bookmarkStart w:id="844" w:name="_Toc6254867"/>
      <w:bookmarkEnd w:id="844"/>
      <w:bookmarkStart w:id="845" w:name="_Toc6254831"/>
      <w:bookmarkEnd w:id="845"/>
      <w:bookmarkStart w:id="846" w:name="_Toc6254893"/>
      <w:bookmarkEnd w:id="846"/>
      <w:bookmarkStart w:id="847" w:name="_Toc6254887"/>
      <w:bookmarkEnd w:id="847"/>
      <w:bookmarkStart w:id="848" w:name="_Toc6254902"/>
      <w:bookmarkEnd w:id="848"/>
      <w:bookmarkStart w:id="849" w:name="_Toc6254826"/>
      <w:bookmarkEnd w:id="849"/>
      <w:bookmarkStart w:id="850" w:name="_Toc6254861"/>
      <w:bookmarkEnd w:id="850"/>
      <w:bookmarkStart w:id="851" w:name="_Toc6254904"/>
      <w:bookmarkEnd w:id="851"/>
      <w:bookmarkStart w:id="852" w:name="_Toc6254889"/>
      <w:bookmarkEnd w:id="852"/>
      <w:bookmarkStart w:id="853" w:name="_Toc6254883"/>
      <w:bookmarkEnd w:id="853"/>
      <w:bookmarkStart w:id="854" w:name="_Toc6254841"/>
      <w:bookmarkEnd w:id="854"/>
      <w:bookmarkStart w:id="855" w:name="_Toc6254835"/>
      <w:bookmarkEnd w:id="855"/>
      <w:bookmarkStart w:id="856" w:name="_Toc6254899"/>
      <w:bookmarkEnd w:id="856"/>
      <w:bookmarkStart w:id="857" w:name="_Toc6254840"/>
      <w:bookmarkEnd w:id="857"/>
      <w:bookmarkStart w:id="858" w:name="_Toc6254857"/>
      <w:bookmarkEnd w:id="858"/>
      <w:bookmarkStart w:id="859" w:name="_Toc6254844"/>
      <w:bookmarkEnd w:id="859"/>
      <w:bookmarkStart w:id="860" w:name="_Toc6254862"/>
      <w:bookmarkEnd w:id="860"/>
      <w:bookmarkStart w:id="861" w:name="_Toc6254864"/>
      <w:bookmarkEnd w:id="861"/>
      <w:bookmarkStart w:id="862" w:name="_Toc6254838"/>
      <w:bookmarkEnd w:id="862"/>
      <w:bookmarkStart w:id="863" w:name="_Toc6254855"/>
      <w:bookmarkEnd w:id="863"/>
      <w:bookmarkStart w:id="864" w:name="_Toc6254896"/>
      <w:bookmarkEnd w:id="864"/>
      <w:bookmarkStart w:id="865" w:name="_Toc6254892"/>
      <w:bookmarkEnd w:id="865"/>
      <w:bookmarkStart w:id="866" w:name="_Toc6254882"/>
      <w:bookmarkEnd w:id="866"/>
      <w:bookmarkStart w:id="867" w:name="_Toc6254901"/>
      <w:bookmarkEnd w:id="867"/>
      <w:bookmarkStart w:id="868" w:name="_Toc6254880"/>
      <w:bookmarkEnd w:id="868"/>
      <w:bookmarkStart w:id="869" w:name="_Toc6254847"/>
      <w:bookmarkEnd w:id="869"/>
      <w:bookmarkStart w:id="870" w:name="_Toc6254881"/>
      <w:bookmarkEnd w:id="870"/>
      <w:bookmarkStart w:id="871" w:name="_Toc6254832"/>
      <w:bookmarkEnd w:id="871"/>
      <w:bookmarkStart w:id="872" w:name="_Toc6254849"/>
      <w:bookmarkEnd w:id="872"/>
      <w:bookmarkStart w:id="873" w:name="_Toc6254872"/>
      <w:bookmarkEnd w:id="873"/>
      <w:bookmarkStart w:id="874" w:name="_Toc6254845"/>
      <w:bookmarkEnd w:id="874"/>
      <w:bookmarkStart w:id="875" w:name="_Toc6254851"/>
      <w:bookmarkEnd w:id="875"/>
      <w:bookmarkStart w:id="876" w:name="_Toc6254825"/>
      <w:bookmarkEnd w:id="876"/>
      <w:bookmarkStart w:id="877" w:name="_Toc6254900"/>
      <w:bookmarkEnd w:id="877"/>
      <w:bookmarkStart w:id="878" w:name="_Toc6254852"/>
      <w:bookmarkEnd w:id="878"/>
      <w:bookmarkStart w:id="879" w:name="_Toc6254885"/>
      <w:bookmarkEnd w:id="879"/>
      <w:bookmarkStart w:id="880" w:name="_Toc6254856"/>
      <w:bookmarkEnd w:id="880"/>
      <w:bookmarkStart w:id="881" w:name="_Toc6254894"/>
      <w:bookmarkEnd w:id="881"/>
      <w:bookmarkStart w:id="882" w:name="_Toc6254858"/>
      <w:bookmarkEnd w:id="882"/>
      <w:bookmarkStart w:id="883" w:name="_Toc6254874"/>
      <w:bookmarkEnd w:id="883"/>
      <w:bookmarkStart w:id="884" w:name="_Toc6254848"/>
      <w:bookmarkEnd w:id="884"/>
      <w:bookmarkStart w:id="885" w:name="_Toc6254869"/>
      <w:bookmarkEnd w:id="885"/>
      <w:bookmarkStart w:id="886" w:name="_Toc6254873"/>
      <w:bookmarkEnd w:id="886"/>
      <w:bookmarkStart w:id="887" w:name="_Toc6254859"/>
      <w:bookmarkEnd w:id="887"/>
      <w:bookmarkStart w:id="888" w:name="_Toc6254897"/>
      <w:bookmarkEnd w:id="888"/>
      <w:bookmarkStart w:id="889" w:name="_Toc6254839"/>
      <w:bookmarkEnd w:id="889"/>
      <w:bookmarkStart w:id="890" w:name="_Toc6254842"/>
      <w:bookmarkEnd w:id="890"/>
      <w:bookmarkStart w:id="891" w:name="_Toc6254854"/>
      <w:bookmarkEnd w:id="891"/>
      <w:bookmarkStart w:id="892" w:name="_Toc6254895"/>
      <w:bookmarkEnd w:id="892"/>
      <w:bookmarkStart w:id="893" w:name="_Toc6254879"/>
      <w:bookmarkEnd w:id="893"/>
      <w:bookmarkStart w:id="894" w:name="_Toc6254828"/>
      <w:bookmarkEnd w:id="894"/>
      <w:bookmarkStart w:id="895" w:name="_Toc6254886"/>
      <w:bookmarkEnd w:id="895"/>
      <w:bookmarkStart w:id="896" w:name="_Toc6254836"/>
      <w:bookmarkEnd w:id="896"/>
      <w:bookmarkStart w:id="897" w:name="_Toc6254853"/>
      <w:bookmarkEnd w:id="897"/>
      <w:bookmarkStart w:id="898" w:name="_Toc6254903"/>
      <w:bookmarkEnd w:id="898"/>
      <w:bookmarkStart w:id="899" w:name="_Toc6254827"/>
      <w:bookmarkEnd w:id="899"/>
      <w:bookmarkStart w:id="900" w:name="_Toc6254898"/>
      <w:bookmarkEnd w:id="900"/>
      <w:bookmarkStart w:id="901" w:name="_Toc6254875"/>
      <w:bookmarkEnd w:id="901"/>
      <w:bookmarkStart w:id="902" w:name="_Toc6254868"/>
      <w:bookmarkEnd w:id="902"/>
      <w:bookmarkStart w:id="903" w:name="_Toc6254866"/>
      <w:bookmarkEnd w:id="903"/>
      <w:bookmarkStart w:id="904" w:name="_Toc6254834"/>
      <w:bookmarkEnd w:id="904"/>
      <w:bookmarkStart w:id="905" w:name="_Toc6254863"/>
      <w:bookmarkEnd w:id="905"/>
      <w:bookmarkStart w:id="906" w:name="_Toc6254890"/>
      <w:bookmarkEnd w:id="906"/>
      <w:bookmarkStart w:id="907" w:name="_Toc6254837"/>
      <w:bookmarkEnd w:id="907"/>
      <w:r>
        <w:rPr>
          <w:rFonts w:hint="eastAsia" w:ascii="宋体" w:hAnsi="宋体" w:cs="宋体"/>
          <w:b/>
          <w:bCs/>
          <w:snapToGrid w:val="0"/>
          <w:color w:val="000000"/>
          <w:kern w:val="0"/>
          <w:sz w:val="24"/>
        </w:rPr>
        <w:t>一、采购标的</w:t>
      </w:r>
    </w:p>
    <w:p w14:paraId="29D44F94">
      <w:pPr>
        <w:pStyle w:val="45"/>
        <w:spacing w:after="0" w:line="360" w:lineRule="auto"/>
        <w:ind w:left="0" w:leftChars="0" w:firstLine="480"/>
        <w:rPr>
          <w:rFonts w:hint="eastAsia" w:ascii="宋体" w:hAnsi="宋体" w:cs="宋体"/>
        </w:rPr>
      </w:pPr>
      <w:r>
        <w:rPr>
          <w:rFonts w:hint="eastAsia" w:ascii="宋体" w:hAnsi="宋体" w:cs="宋体"/>
        </w:rPr>
        <w:t>1.采购标的</w:t>
      </w:r>
    </w:p>
    <w:p w14:paraId="52805D1C">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2025年度展项运维外协服务，1项。</w:t>
      </w:r>
    </w:p>
    <w:p w14:paraId="05BC132B">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2.项目背景/项目概述</w:t>
      </w:r>
    </w:p>
    <w:p w14:paraId="70FF28D7">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北京科学中心占地面积共5.7公顷，主要建筑群1-4号楼总建筑面积约42130.5平方米。运维外协服务项目针对中心1号楼、2号楼、4号楼、户外区域所有展项及相关设施（如布展设施）的维修和维护保障，包括展项巡检维护工作、展项维修工作、展项配件供应、展项耗材供应、技术服务、大型维修设备租用及现场施工、其它与展项运维相关的配合工作。</w:t>
      </w:r>
    </w:p>
    <w:p w14:paraId="5598FB84">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p>
    <w:p w14:paraId="46A876A9">
      <w:pPr>
        <w:adjustRightInd w:val="0"/>
        <w:snapToGrid w:val="0"/>
        <w:spacing w:line="360" w:lineRule="auto"/>
        <w:ind w:firstLine="640"/>
        <w:rPr>
          <w:rFonts w:hint="eastAsia" w:ascii="宋体" w:hAnsi="宋体" w:cs="宋体"/>
          <w:b/>
          <w:bCs/>
          <w:snapToGrid w:val="0"/>
          <w:color w:val="000000"/>
          <w:kern w:val="0"/>
          <w:sz w:val="24"/>
        </w:rPr>
      </w:pPr>
      <w:r>
        <w:rPr>
          <w:rFonts w:hint="eastAsia" w:ascii="宋体" w:hAnsi="宋体" w:cs="宋体"/>
          <w:b/>
          <w:bCs/>
          <w:snapToGrid w:val="0"/>
          <w:color w:val="000000"/>
          <w:kern w:val="0"/>
          <w:sz w:val="24"/>
        </w:rPr>
        <w:t>二、商务要求</w:t>
      </w:r>
    </w:p>
    <w:p w14:paraId="22815D13">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1.交付(实施)的时间(期限)和地点(范围)</w:t>
      </w:r>
    </w:p>
    <w:p w14:paraId="6ACD990B">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服务期</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2025年5月29日至2025年12月31日</w:t>
      </w:r>
      <w:r>
        <w:rPr>
          <w:rFonts w:hint="eastAsia" w:ascii="宋体" w:hAnsi="宋体"/>
          <w:bCs/>
          <w:color w:val="000000" w:themeColor="text1"/>
          <w:szCs w:val="21"/>
          <w14:textFill>
            <w14:solidFill>
              <w14:schemeClr w14:val="tx1"/>
            </w14:solidFill>
          </w14:textFill>
        </w:rPr>
        <w:t>。</w:t>
      </w:r>
    </w:p>
    <w:p w14:paraId="19547509">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为保障场馆安全平稳运行，供应商技术人员应在合同期开始前十天入馆熟悉工作，了解展品展项运行情况，开展项维修工作交接、维修技术交底、安全培训等工作。</w:t>
      </w:r>
    </w:p>
    <w:p w14:paraId="3E6EC49A">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服务地点：</w:t>
      </w:r>
      <w:r>
        <w:rPr>
          <w:rFonts w:hint="eastAsia" w:ascii="宋体" w:hAnsi="宋体" w:cs="宋体"/>
          <w:color w:val="000000"/>
        </w:rPr>
        <w:t>北京市西城区北辰路9号院</w:t>
      </w:r>
      <w:r>
        <w:rPr>
          <w:rFonts w:hint="eastAsia" w:ascii="宋体" w:hAnsi="宋体"/>
          <w:bCs/>
          <w:color w:val="000000" w:themeColor="text1"/>
          <w:szCs w:val="21"/>
          <w14:textFill>
            <w14:solidFill>
              <w14:schemeClr w14:val="tx1"/>
            </w14:solidFill>
          </w14:textFill>
        </w:rPr>
        <w:t>北京科学中心</w:t>
      </w:r>
    </w:p>
    <w:p w14:paraId="58DABD00">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2.付款条件(进度和方式)</w:t>
      </w:r>
    </w:p>
    <w:p w14:paraId="760949BD">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甲乙双方签署本合同后30日内，乙方出具50%的合同总价发票并提供符合要求的见索即付履约保函，甲方依照政府采购支付流程向乙方支付项目首付款, 即：【】元，大写【】，含税，除此之外，甲方无需向乙方支付任何其他费用；</w:t>
      </w:r>
    </w:p>
    <w:p w14:paraId="0D3E62A3">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服务期进行3个月后，乙方向甲方提交中期验收资料，经甲方确认验收合格后，乙方出具20%的合同总价发票，甲方依照政府采购支付流程向乙方支付合同中期款，即：【】元，大写【】，含税，除此之外，甲方无需向乙方支付任何其他费用；</w:t>
      </w:r>
    </w:p>
    <w:p w14:paraId="050388A8">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服务期进行6个月后，乙方向甲方提交2025年服务期执行报告，经甲方确认后，乙方出具30%的合同总价发票，甲方依照政府采购支付流程向乙方支付合同尾款，即：【】元，大写【】，含税，除此之外，甲方无需向乙方支付任何其他费用；</w:t>
      </w:r>
    </w:p>
    <w:p w14:paraId="7B8D4A4F">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甲方付款前，乙方提供等额有效的发票，否则甲方有权拒绝付款，且不承担任何责任。乙方不得以此为由拒绝履行本合同项下的义务。如乙方向甲方提供的发票不符合本合同约定或法律规定，除应按照甲方要求予以更换外，因此给甲方造成的一切损失由乙方承担（包括但不限于损害赔偿等）；</w:t>
      </w:r>
    </w:p>
    <w:p w14:paraId="2372E40A">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3.包装和运输(</w:t>
      </w:r>
      <w:r>
        <w:rPr>
          <w:rFonts w:hint="eastAsia" w:ascii="宋体" w:hAnsi="宋体"/>
          <w:bCs/>
          <w:color w:val="000000" w:themeColor="text1"/>
          <w:szCs w:val="21"/>
          <w14:textFill>
            <w14:solidFill>
              <w14:schemeClr w14:val="tx1"/>
            </w14:solidFill>
          </w14:textFill>
        </w:rPr>
        <w:t>不适用</w:t>
      </w:r>
      <w:r>
        <w:rPr>
          <w:rFonts w:ascii="宋体" w:hAnsi="宋体"/>
          <w:bCs/>
          <w:color w:val="000000" w:themeColor="text1"/>
          <w:szCs w:val="21"/>
          <w14:textFill>
            <w14:solidFill>
              <w14:schemeClr w14:val="tx1"/>
            </w14:solidFill>
          </w14:textFill>
        </w:rPr>
        <w:t>)</w:t>
      </w:r>
    </w:p>
    <w:p w14:paraId="4EC45FD6">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4.售后服务(质保期 )( 如适用)</w:t>
      </w:r>
    </w:p>
    <w:p w14:paraId="0A3CD591">
      <w:pPr>
        <w:pStyle w:val="45"/>
        <w:spacing w:line="360" w:lineRule="auto"/>
        <w:ind w:left="0" w:leftChars="0" w:firstLine="480"/>
        <w:rPr>
          <w:rFonts w:hint="eastAsia" w:ascii="宋体" w:hAnsi="宋体"/>
          <w:bCs/>
          <w:color w:val="000000" w:themeColor="text1"/>
          <w:szCs w:val="21"/>
          <w14:textFill>
            <w14:solidFill>
              <w14:schemeClr w14:val="tx1"/>
            </w14:solidFill>
          </w14:textFill>
        </w:rPr>
      </w:pPr>
    </w:p>
    <w:p w14:paraId="46377003">
      <w:pPr>
        <w:adjustRightInd w:val="0"/>
        <w:snapToGrid w:val="0"/>
        <w:spacing w:line="360" w:lineRule="auto"/>
        <w:ind w:firstLine="640"/>
        <w:rPr>
          <w:rFonts w:hint="eastAsia" w:ascii="宋体" w:hAnsi="宋体" w:cs="宋体"/>
          <w:b/>
          <w:bCs/>
          <w:snapToGrid w:val="0"/>
          <w:color w:val="000000"/>
          <w:kern w:val="0"/>
          <w:sz w:val="24"/>
        </w:rPr>
      </w:pPr>
      <w:r>
        <w:rPr>
          <w:rFonts w:ascii="宋体" w:hAnsi="宋体" w:cs="宋体"/>
          <w:b/>
          <w:bCs/>
          <w:snapToGrid w:val="0"/>
          <w:color w:val="000000"/>
          <w:kern w:val="0"/>
          <w:sz w:val="24"/>
        </w:rPr>
        <w:t>三、技术要求</w:t>
      </w:r>
    </w:p>
    <w:p w14:paraId="3866CBBB">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1.基本要求</w:t>
      </w:r>
    </w:p>
    <w:p w14:paraId="0051705D">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1.1 采购标的需实现的功能或者目标</w:t>
      </w:r>
    </w:p>
    <w:p w14:paraId="1A679B3E">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为高效安全完成北京科学中心展览展项日常维护服务，提升公众服务水平和体验感，现开展2025年度展项运维外协服务项目采购工作</w:t>
      </w:r>
      <w:r>
        <w:rPr>
          <w:rFonts w:hint="eastAsia" w:ascii="宋体" w:hAnsi="宋体"/>
          <w:bCs/>
          <w:color w:val="000000" w:themeColor="text1"/>
          <w:szCs w:val="21"/>
          <w14:textFill>
            <w14:solidFill>
              <w14:schemeClr w14:val="tx1"/>
            </w14:solidFill>
          </w14:textFill>
        </w:rPr>
        <w:t>。</w:t>
      </w:r>
    </w:p>
    <w:p w14:paraId="7D2EEA8A">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1.2 需执行的国家相关标准、行业标准、地方标准或者其他标准、规范</w:t>
      </w:r>
    </w:p>
    <w:p w14:paraId="7B4FDD21">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符合国家及地方相关行业标准</w:t>
      </w:r>
    </w:p>
    <w:p w14:paraId="6BD5720D">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2.服务内容及要求/货物技术要求</w:t>
      </w:r>
    </w:p>
    <w:p w14:paraId="70E3A6B3">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2.1 采购标的需满足的性能、材料、结构、外观、质量、安全、技术规格、物理特性等要求</w:t>
      </w:r>
    </w:p>
    <w:p w14:paraId="4D43C0E4">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2.1.1</w:t>
      </w:r>
      <w:r>
        <w:rPr>
          <w:rFonts w:ascii="宋体" w:hAnsi="宋体"/>
          <w:b/>
          <w:color w:val="000000" w:themeColor="text1"/>
          <w:szCs w:val="21"/>
          <w14:textFill>
            <w14:solidFill>
              <w14:schemeClr w14:val="tx1"/>
            </w14:solidFill>
          </w14:textFill>
        </w:rPr>
        <w:t>展项巡检维护工作</w:t>
      </w:r>
    </w:p>
    <w:p w14:paraId="525D68BE">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技术服务人员每天应定期对展品运行情况及环境附属设施进行全面巡查，巡查应形成书面记录。如发现故障及安全隐患，及时处置并报修停机，按照维修程序展开下步处置。</w:t>
      </w:r>
    </w:p>
    <w:p w14:paraId="22B79B5A">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维护分为日常维护、定期维护和重点展项预防性维护。</w:t>
      </w:r>
    </w:p>
    <w:p w14:paraId="2A029F4F">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日常维护是技术服务人员进行展项内部除尘、除锈、整理、紧固、润滑等工作；检查零配件、活动部件、承力结构、易损件等是否完好；检查接地线、热继电器、保险、安全带等安全措施是否正常。</w:t>
      </w:r>
    </w:p>
    <w:p w14:paraId="485AE084">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定期维护是定期对所有展品进行全面深度的清理、维护，重点对带有吊挂、运动结构、电机、气泵、锂电池、空开漏保、接触器、供电线、电机动力线快接端子等内容按不同周期进行检查维护；对日常难以触及的展品部分进行拆解维护；对投影机等有维保周期要求的设备进行维护。对中控系统软硬件进行定期检查及故障排除，包含软硬件升级更新，保障中控系统可用性。</w:t>
      </w:r>
    </w:p>
    <w:p w14:paraId="638BEE28">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重点展项预防性维护，指平日运行中存在潜在风险的展项，根据其运行情况制定预防性维护周期和维护方式，重点展项维护分类及周期如下表所示，并可依照甲方实际要求进行调整。</w:t>
      </w:r>
    </w:p>
    <w:tbl>
      <w:tblPr>
        <w:tblStyle w:val="46"/>
        <w:tblW w:w="8834" w:type="dxa"/>
        <w:tblInd w:w="96" w:type="dxa"/>
        <w:tblLayout w:type="fixed"/>
        <w:tblCellMar>
          <w:top w:w="0" w:type="dxa"/>
          <w:left w:w="108" w:type="dxa"/>
          <w:bottom w:w="0" w:type="dxa"/>
          <w:right w:w="108" w:type="dxa"/>
        </w:tblCellMar>
      </w:tblPr>
      <w:tblGrid>
        <w:gridCol w:w="1163"/>
        <w:gridCol w:w="5486"/>
        <w:gridCol w:w="2185"/>
      </w:tblGrid>
      <w:tr w14:paraId="7F705C33">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637B">
            <w:pPr>
              <w:widowControl/>
              <w:jc w:val="center"/>
              <w:textAlignment w:val="center"/>
              <w:rPr>
                <w:rFonts w:hint="eastAsia" w:ascii="宋体" w:hAnsi="宋体" w:cs="宋体"/>
                <w:sz w:val="24"/>
                <w:lang w:eastAsia="zh-Hans"/>
              </w:rPr>
            </w:pPr>
            <w:r>
              <w:rPr>
                <w:rFonts w:hint="eastAsia" w:ascii="宋体" w:hAnsi="宋体" w:cs="宋体"/>
                <w:sz w:val="24"/>
                <w:lang w:eastAsia="zh-Hans"/>
              </w:rPr>
              <w:t>序号</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4DD6">
            <w:pPr>
              <w:widowControl/>
              <w:jc w:val="center"/>
              <w:textAlignment w:val="center"/>
              <w:rPr>
                <w:rFonts w:hint="eastAsia" w:ascii="宋体" w:hAnsi="宋体" w:cs="宋体"/>
                <w:sz w:val="24"/>
                <w:lang w:eastAsia="zh-Hans"/>
              </w:rPr>
            </w:pPr>
            <w:r>
              <w:rPr>
                <w:rFonts w:hint="eastAsia" w:ascii="宋体" w:hAnsi="宋体" w:cs="宋体"/>
                <w:sz w:val="24"/>
                <w:lang w:eastAsia="zh-Hans"/>
              </w:rPr>
              <w:t>维保项目</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D0A6">
            <w:pPr>
              <w:widowControl/>
              <w:jc w:val="center"/>
              <w:textAlignment w:val="center"/>
              <w:rPr>
                <w:rFonts w:hint="eastAsia" w:ascii="宋体" w:hAnsi="宋体" w:cs="宋体"/>
                <w:sz w:val="24"/>
                <w:lang w:eastAsia="zh-Hans"/>
              </w:rPr>
            </w:pPr>
            <w:r>
              <w:rPr>
                <w:rFonts w:hint="eastAsia" w:ascii="宋体" w:hAnsi="宋体" w:cs="宋体"/>
                <w:sz w:val="24"/>
                <w:lang w:eastAsia="zh-Hans"/>
              </w:rPr>
              <w:t>维护</w:t>
            </w:r>
            <w:r>
              <w:rPr>
                <w:rFonts w:hint="eastAsia" w:ascii="宋体" w:hAnsi="宋体" w:cs="宋体"/>
                <w:sz w:val="24"/>
              </w:rPr>
              <w:t>周期</w:t>
            </w:r>
          </w:p>
        </w:tc>
      </w:tr>
      <w:tr w14:paraId="53A6E3B9">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FFF3">
            <w:pPr>
              <w:widowControl/>
              <w:jc w:val="center"/>
              <w:textAlignment w:val="center"/>
              <w:rPr>
                <w:rFonts w:hint="eastAsia" w:ascii="宋体" w:hAnsi="宋体" w:cs="宋体"/>
                <w:sz w:val="24"/>
                <w:lang w:eastAsia="zh-Hans"/>
              </w:rPr>
            </w:pPr>
            <w:r>
              <w:rPr>
                <w:rFonts w:hint="eastAsia" w:ascii="宋体" w:hAnsi="宋体" w:cs="宋体"/>
                <w:sz w:val="24"/>
                <w:lang w:eastAsia="zh-Hans"/>
              </w:rPr>
              <w:t>1</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C4A7">
            <w:pPr>
              <w:widowControl/>
              <w:jc w:val="left"/>
              <w:textAlignment w:val="center"/>
              <w:rPr>
                <w:rFonts w:hint="eastAsia" w:ascii="宋体" w:hAnsi="宋体" w:cs="宋体"/>
                <w:sz w:val="24"/>
                <w:lang w:eastAsia="zh-Hans"/>
              </w:rPr>
            </w:pPr>
            <w:r>
              <w:rPr>
                <w:rFonts w:hint="eastAsia" w:ascii="宋体" w:hAnsi="宋体" w:cs="宋体"/>
                <w:sz w:val="24"/>
                <w:lang w:eastAsia="zh-Hans"/>
              </w:rPr>
              <w:t>全馆强、弱电巡检及绝缘摇测</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F710">
            <w:pPr>
              <w:widowControl/>
              <w:jc w:val="center"/>
              <w:textAlignment w:val="center"/>
              <w:rPr>
                <w:rFonts w:hint="eastAsia" w:ascii="宋体" w:hAnsi="宋体" w:cs="宋体"/>
                <w:sz w:val="24"/>
                <w:lang w:eastAsia="zh-Hans"/>
              </w:rPr>
            </w:pPr>
            <w:r>
              <w:rPr>
                <w:rFonts w:hint="eastAsia" w:ascii="宋体" w:hAnsi="宋体" w:cs="宋体"/>
                <w:sz w:val="24"/>
                <w:lang w:eastAsia="zh-Hans"/>
              </w:rPr>
              <w:t>每月2次</w:t>
            </w:r>
          </w:p>
        </w:tc>
      </w:tr>
      <w:tr w14:paraId="66B3FC65">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11EA">
            <w:pPr>
              <w:widowControl/>
              <w:jc w:val="center"/>
              <w:textAlignment w:val="center"/>
              <w:rPr>
                <w:rFonts w:hint="eastAsia" w:ascii="宋体" w:hAnsi="宋体" w:cs="宋体"/>
                <w:sz w:val="24"/>
                <w:lang w:eastAsia="zh-Hans"/>
              </w:rPr>
            </w:pPr>
            <w:r>
              <w:rPr>
                <w:rFonts w:hint="eastAsia" w:ascii="宋体" w:hAnsi="宋体" w:cs="宋体"/>
                <w:sz w:val="24"/>
                <w:lang w:eastAsia="zh-Hans"/>
              </w:rPr>
              <w:t>2</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1DEB">
            <w:pPr>
              <w:widowControl/>
              <w:jc w:val="left"/>
              <w:textAlignment w:val="center"/>
              <w:rPr>
                <w:rFonts w:hint="eastAsia" w:ascii="宋体" w:hAnsi="宋体" w:cs="宋体"/>
                <w:sz w:val="24"/>
                <w:lang w:eastAsia="zh-Hans"/>
              </w:rPr>
            </w:pPr>
            <w:r>
              <w:rPr>
                <w:rFonts w:hint="eastAsia" w:ascii="宋体" w:hAnsi="宋体" w:cs="宋体"/>
                <w:sz w:val="24"/>
                <w:lang w:eastAsia="zh-Hans"/>
              </w:rPr>
              <w:t>更换清洗消毒恐龙化石塑</w:t>
            </w:r>
            <w:r>
              <w:rPr>
                <w:rFonts w:hint="eastAsia" w:ascii="宋体" w:hAnsi="宋体" w:cs="宋体"/>
                <w:sz w:val="24"/>
                <w:lang w:eastAsia="zh"/>
              </w:rPr>
              <w:t>软陶</w:t>
            </w:r>
            <w:r>
              <w:rPr>
                <w:rFonts w:hint="eastAsia" w:ascii="宋体" w:hAnsi="宋体" w:cs="宋体"/>
                <w:sz w:val="24"/>
                <w:lang w:eastAsia="zh-Hans"/>
              </w:rPr>
              <w:t>颗粒</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8707">
            <w:pPr>
              <w:widowControl/>
              <w:jc w:val="center"/>
              <w:textAlignment w:val="center"/>
              <w:rPr>
                <w:rFonts w:hint="eastAsia" w:ascii="宋体" w:hAnsi="宋体" w:cs="宋体"/>
                <w:sz w:val="24"/>
                <w:lang w:eastAsia="zh-Hans"/>
              </w:rPr>
            </w:pPr>
            <w:r>
              <w:rPr>
                <w:rFonts w:hint="eastAsia" w:ascii="宋体" w:hAnsi="宋体" w:cs="宋体"/>
                <w:sz w:val="24"/>
                <w:lang w:eastAsia="zh-Hans"/>
              </w:rPr>
              <w:t>每月1次</w:t>
            </w:r>
          </w:p>
        </w:tc>
      </w:tr>
      <w:tr w14:paraId="3AF678F3">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9B44">
            <w:pPr>
              <w:widowControl/>
              <w:jc w:val="center"/>
              <w:textAlignment w:val="center"/>
              <w:rPr>
                <w:rFonts w:hint="eastAsia" w:ascii="宋体" w:hAnsi="宋体" w:cs="宋体"/>
                <w:sz w:val="24"/>
                <w:lang w:eastAsia="zh-Hans"/>
              </w:rPr>
            </w:pPr>
            <w:r>
              <w:rPr>
                <w:rFonts w:hint="eastAsia" w:ascii="宋体" w:hAnsi="宋体" w:cs="宋体"/>
                <w:sz w:val="24"/>
                <w:lang w:eastAsia="zh-Hans"/>
              </w:rPr>
              <w:t>3</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3AC0">
            <w:pPr>
              <w:widowControl/>
              <w:jc w:val="left"/>
              <w:textAlignment w:val="center"/>
              <w:rPr>
                <w:rFonts w:hint="eastAsia" w:ascii="宋体" w:hAnsi="宋体" w:cs="宋体"/>
                <w:sz w:val="24"/>
                <w:lang w:eastAsia="zh-Hans"/>
              </w:rPr>
            </w:pPr>
            <w:r>
              <w:rPr>
                <w:rFonts w:hint="eastAsia" w:ascii="宋体" w:hAnsi="宋体" w:cs="宋体"/>
                <w:sz w:val="24"/>
                <w:lang w:eastAsia="zh-Hans"/>
              </w:rPr>
              <w:t>全馆空压机</w:t>
            </w:r>
            <w:r>
              <w:rPr>
                <w:rFonts w:hint="eastAsia" w:ascii="宋体" w:hAnsi="宋体" w:cs="宋体"/>
                <w:sz w:val="24"/>
                <w:lang w:eastAsia="zh"/>
              </w:rPr>
              <w:t>（6台）</w:t>
            </w:r>
            <w:r>
              <w:rPr>
                <w:rFonts w:hint="eastAsia" w:ascii="宋体" w:hAnsi="宋体" w:cs="宋体"/>
                <w:sz w:val="24"/>
                <w:lang w:eastAsia="zh-Hans"/>
              </w:rPr>
              <w:t>维护保养</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9052">
            <w:pPr>
              <w:widowControl/>
              <w:jc w:val="center"/>
              <w:textAlignment w:val="center"/>
              <w:rPr>
                <w:rFonts w:hint="eastAsia" w:ascii="宋体" w:hAnsi="宋体" w:cs="宋体"/>
                <w:sz w:val="24"/>
                <w:lang w:eastAsia="zh-Hans"/>
              </w:rPr>
            </w:pPr>
            <w:r>
              <w:rPr>
                <w:rFonts w:hint="eastAsia" w:ascii="宋体" w:hAnsi="宋体" w:cs="宋体"/>
                <w:sz w:val="24"/>
                <w:lang w:eastAsia="zh-Hans"/>
              </w:rPr>
              <w:t>每2个月1次</w:t>
            </w:r>
          </w:p>
        </w:tc>
      </w:tr>
      <w:tr w14:paraId="1F4A3757">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CFFB">
            <w:pPr>
              <w:widowControl/>
              <w:jc w:val="center"/>
              <w:textAlignment w:val="center"/>
              <w:rPr>
                <w:rFonts w:hint="eastAsia" w:ascii="宋体" w:hAnsi="宋体" w:cs="宋体"/>
                <w:sz w:val="24"/>
                <w:lang w:eastAsia="zh-Hans"/>
              </w:rPr>
            </w:pPr>
            <w:r>
              <w:rPr>
                <w:rFonts w:hint="eastAsia" w:ascii="宋体" w:hAnsi="宋体" w:cs="宋体"/>
                <w:sz w:val="24"/>
                <w:lang w:eastAsia="zh-Hans"/>
              </w:rPr>
              <w:t>4</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9186">
            <w:pPr>
              <w:widowControl/>
              <w:jc w:val="left"/>
              <w:textAlignment w:val="center"/>
              <w:rPr>
                <w:rFonts w:hint="eastAsia" w:ascii="宋体" w:hAnsi="宋体" w:cs="宋体"/>
                <w:sz w:val="24"/>
                <w:lang w:eastAsia="zh-Hans"/>
              </w:rPr>
            </w:pPr>
            <w:r>
              <w:rPr>
                <w:rFonts w:hint="eastAsia" w:ascii="宋体" w:hAnsi="宋体" w:cs="宋体"/>
                <w:sz w:val="24"/>
                <w:lang w:eastAsia="zh-Hans"/>
              </w:rPr>
              <w:t>全馆真空泵</w:t>
            </w:r>
            <w:r>
              <w:rPr>
                <w:rFonts w:hint="eastAsia" w:ascii="宋体" w:hAnsi="宋体" w:cs="宋体"/>
                <w:sz w:val="24"/>
                <w:lang w:eastAsia="zh"/>
              </w:rPr>
              <w:t>（2台）</w:t>
            </w:r>
            <w:r>
              <w:rPr>
                <w:rFonts w:hint="eastAsia" w:ascii="宋体" w:hAnsi="宋体" w:cs="宋体"/>
                <w:sz w:val="24"/>
                <w:lang w:eastAsia="zh-Hans"/>
              </w:rPr>
              <w:t>维护保养</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8424">
            <w:pPr>
              <w:widowControl/>
              <w:jc w:val="center"/>
              <w:textAlignment w:val="center"/>
              <w:rPr>
                <w:rFonts w:hint="eastAsia" w:ascii="宋体" w:hAnsi="宋体" w:cs="宋体"/>
                <w:sz w:val="24"/>
                <w:lang w:eastAsia="zh-Hans"/>
              </w:rPr>
            </w:pPr>
            <w:r>
              <w:rPr>
                <w:rFonts w:hint="eastAsia" w:ascii="宋体" w:hAnsi="宋体" w:cs="宋体"/>
                <w:sz w:val="24"/>
                <w:lang w:eastAsia="zh-Hans"/>
              </w:rPr>
              <w:t>每2个月1次</w:t>
            </w:r>
          </w:p>
        </w:tc>
      </w:tr>
      <w:tr w14:paraId="68561052">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CB69">
            <w:pPr>
              <w:widowControl/>
              <w:jc w:val="center"/>
              <w:textAlignment w:val="center"/>
              <w:rPr>
                <w:rFonts w:hint="eastAsia" w:ascii="宋体" w:hAnsi="宋体" w:cs="宋体"/>
                <w:sz w:val="24"/>
                <w:lang w:eastAsia="zh-Hans"/>
              </w:rPr>
            </w:pPr>
            <w:r>
              <w:rPr>
                <w:rFonts w:hint="eastAsia" w:ascii="宋体" w:hAnsi="宋体" w:cs="宋体"/>
                <w:sz w:val="24"/>
                <w:lang w:eastAsia="zh-Hans"/>
              </w:rPr>
              <w:t>5</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6DF0">
            <w:pPr>
              <w:widowControl/>
              <w:jc w:val="left"/>
              <w:textAlignment w:val="center"/>
              <w:rPr>
                <w:rFonts w:hint="eastAsia" w:ascii="宋体" w:hAnsi="宋体" w:cs="宋体"/>
                <w:sz w:val="24"/>
                <w:lang w:eastAsia="zh"/>
              </w:rPr>
            </w:pPr>
            <w:r>
              <w:rPr>
                <w:rFonts w:hint="eastAsia" w:ascii="宋体" w:hAnsi="宋体" w:cs="宋体"/>
                <w:sz w:val="24"/>
                <w:lang w:eastAsia="zh-Hans"/>
              </w:rPr>
              <w:t>定期清理全馆投影仪</w:t>
            </w:r>
            <w:r>
              <w:rPr>
                <w:rFonts w:hint="eastAsia" w:ascii="宋体" w:hAnsi="宋体" w:cs="宋体"/>
                <w:sz w:val="24"/>
                <w:lang w:eastAsia="zh"/>
              </w:rPr>
              <w:t>（49台）</w:t>
            </w:r>
            <w:r>
              <w:rPr>
                <w:rFonts w:hint="eastAsia" w:ascii="宋体" w:hAnsi="宋体" w:cs="宋体"/>
                <w:sz w:val="24"/>
                <w:lang w:eastAsia="zh-Hans"/>
              </w:rPr>
              <w:t>、清理展项内部计算机</w:t>
            </w:r>
            <w:r>
              <w:rPr>
                <w:rFonts w:hint="eastAsia" w:ascii="宋体" w:hAnsi="宋体" w:cs="宋体"/>
                <w:sz w:val="24"/>
                <w:lang w:eastAsia="zh"/>
              </w:rPr>
              <w:t>（约300台）</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4E28">
            <w:pPr>
              <w:widowControl/>
              <w:jc w:val="center"/>
              <w:textAlignment w:val="center"/>
              <w:rPr>
                <w:rFonts w:hint="eastAsia" w:ascii="宋体" w:hAnsi="宋体" w:cs="宋体"/>
                <w:sz w:val="24"/>
                <w:lang w:eastAsia="zh-Hans"/>
              </w:rPr>
            </w:pPr>
            <w:r>
              <w:rPr>
                <w:rFonts w:hint="eastAsia" w:ascii="宋体" w:hAnsi="宋体" w:cs="宋体"/>
                <w:sz w:val="24"/>
                <w:lang w:eastAsia="zh-Hans"/>
              </w:rPr>
              <w:t>每月1次</w:t>
            </w:r>
          </w:p>
        </w:tc>
      </w:tr>
      <w:tr w14:paraId="7CC70849">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180B">
            <w:pPr>
              <w:widowControl/>
              <w:jc w:val="center"/>
              <w:textAlignment w:val="center"/>
              <w:rPr>
                <w:rFonts w:hint="eastAsia" w:ascii="宋体" w:hAnsi="宋体" w:cs="宋体"/>
                <w:sz w:val="24"/>
                <w:lang w:eastAsia="zh-Hans"/>
              </w:rPr>
            </w:pPr>
            <w:r>
              <w:rPr>
                <w:rFonts w:hint="eastAsia" w:ascii="宋体" w:hAnsi="宋体" w:cs="宋体"/>
                <w:sz w:val="24"/>
                <w:lang w:eastAsia="zh-Hans"/>
              </w:rPr>
              <w:t>6</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3A4F">
            <w:pPr>
              <w:widowControl/>
              <w:jc w:val="left"/>
              <w:textAlignment w:val="center"/>
              <w:rPr>
                <w:rFonts w:hint="eastAsia" w:ascii="宋体" w:hAnsi="宋体" w:cs="宋体"/>
                <w:sz w:val="24"/>
                <w:lang w:eastAsia="zh-Hans"/>
              </w:rPr>
            </w:pPr>
            <w:r>
              <w:rPr>
                <w:rFonts w:hint="eastAsia" w:ascii="宋体" w:hAnsi="宋体" w:cs="宋体"/>
                <w:sz w:val="24"/>
                <w:lang w:eastAsia="zh-Hans"/>
              </w:rPr>
              <w:t>清洗消毒拼装汽车</w:t>
            </w:r>
            <w:r>
              <w:rPr>
                <w:rFonts w:hint="eastAsia" w:ascii="宋体" w:hAnsi="宋体" w:cs="宋体"/>
                <w:sz w:val="24"/>
                <w:lang w:eastAsia="zh"/>
              </w:rPr>
              <w:t>比赛、积木搭建</w:t>
            </w:r>
            <w:r>
              <w:rPr>
                <w:rFonts w:hint="eastAsia" w:ascii="宋体" w:hAnsi="宋体" w:cs="宋体"/>
                <w:sz w:val="24"/>
                <w:lang w:eastAsia="zh-Hans"/>
              </w:rPr>
              <w:t>展项乐高</w:t>
            </w:r>
            <w:r>
              <w:rPr>
                <w:rFonts w:hint="eastAsia" w:ascii="宋体" w:hAnsi="宋体" w:cs="宋体"/>
                <w:sz w:val="24"/>
                <w:lang w:eastAsia="zh"/>
              </w:rPr>
              <w:t>模块</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BA26">
            <w:pPr>
              <w:widowControl/>
              <w:jc w:val="center"/>
              <w:textAlignment w:val="center"/>
              <w:rPr>
                <w:rFonts w:hint="eastAsia" w:ascii="宋体" w:hAnsi="宋体" w:cs="宋体"/>
                <w:sz w:val="24"/>
                <w:lang w:eastAsia="zh-Hans"/>
              </w:rPr>
            </w:pPr>
            <w:r>
              <w:rPr>
                <w:rFonts w:hint="eastAsia" w:ascii="宋体" w:hAnsi="宋体" w:cs="宋体"/>
                <w:sz w:val="24"/>
                <w:lang w:eastAsia="zh-Hans"/>
              </w:rPr>
              <w:t>每</w:t>
            </w:r>
            <w:r>
              <w:rPr>
                <w:rFonts w:hint="eastAsia" w:ascii="宋体" w:hAnsi="宋体" w:cs="宋体"/>
                <w:sz w:val="24"/>
                <w:lang w:eastAsia="zh"/>
              </w:rPr>
              <w:t>2</w:t>
            </w:r>
            <w:r>
              <w:rPr>
                <w:rFonts w:hint="eastAsia" w:ascii="宋体" w:hAnsi="宋体" w:cs="宋体"/>
                <w:sz w:val="24"/>
                <w:lang w:eastAsia="zh-Hans"/>
              </w:rPr>
              <w:t>个月1次</w:t>
            </w:r>
          </w:p>
        </w:tc>
      </w:tr>
      <w:tr w14:paraId="282A6B01">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D978">
            <w:pPr>
              <w:widowControl/>
              <w:jc w:val="center"/>
              <w:textAlignment w:val="center"/>
              <w:rPr>
                <w:rFonts w:hint="eastAsia" w:ascii="宋体" w:hAnsi="宋体" w:cs="宋体"/>
                <w:sz w:val="24"/>
                <w:lang w:eastAsia="zh-Hans"/>
              </w:rPr>
            </w:pPr>
            <w:r>
              <w:rPr>
                <w:rFonts w:hint="eastAsia" w:ascii="宋体" w:hAnsi="宋体" w:cs="宋体"/>
                <w:sz w:val="24"/>
                <w:lang w:eastAsia="zh-Hans"/>
              </w:rPr>
              <w:t>7</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C1A9">
            <w:pPr>
              <w:widowControl/>
              <w:jc w:val="left"/>
              <w:textAlignment w:val="center"/>
              <w:rPr>
                <w:rFonts w:hint="eastAsia" w:ascii="宋体" w:hAnsi="宋体" w:cs="宋体"/>
                <w:sz w:val="24"/>
                <w:lang w:eastAsia="zh-Hans"/>
              </w:rPr>
            </w:pPr>
            <w:r>
              <w:rPr>
                <w:rFonts w:hint="eastAsia" w:ascii="宋体" w:hAnsi="宋体" w:cs="宋体"/>
                <w:sz w:val="24"/>
                <w:lang w:eastAsia="zh-Hans"/>
              </w:rPr>
              <w:t>清洗消毒</w:t>
            </w:r>
            <w:r>
              <w:rPr>
                <w:rFonts w:hint="eastAsia" w:ascii="宋体" w:hAnsi="宋体" w:cs="宋体"/>
                <w:sz w:val="24"/>
                <w:lang w:eastAsia="zh"/>
              </w:rPr>
              <w:t>小球快跑</w:t>
            </w:r>
            <w:r>
              <w:rPr>
                <w:rFonts w:hint="eastAsia" w:ascii="宋体" w:hAnsi="宋体" w:cs="宋体"/>
                <w:sz w:val="24"/>
                <w:lang w:eastAsia="zh-Hans"/>
              </w:rPr>
              <w:t>展项海绵</w:t>
            </w:r>
            <w:r>
              <w:rPr>
                <w:rFonts w:hint="eastAsia" w:ascii="宋体" w:hAnsi="宋体" w:cs="宋体"/>
                <w:sz w:val="24"/>
                <w:lang w:eastAsia="zh"/>
              </w:rPr>
              <w:t>模块</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4DFB">
            <w:pPr>
              <w:widowControl/>
              <w:jc w:val="center"/>
              <w:textAlignment w:val="center"/>
              <w:rPr>
                <w:rFonts w:hint="eastAsia" w:ascii="宋体" w:hAnsi="宋体" w:cs="宋体"/>
                <w:sz w:val="24"/>
                <w:lang w:eastAsia="zh-Hans"/>
              </w:rPr>
            </w:pPr>
            <w:r>
              <w:rPr>
                <w:rFonts w:hint="eastAsia" w:ascii="宋体" w:hAnsi="宋体" w:cs="宋体"/>
                <w:sz w:val="24"/>
                <w:lang w:eastAsia="zh-Hans"/>
              </w:rPr>
              <w:t>每</w:t>
            </w:r>
            <w:r>
              <w:rPr>
                <w:rFonts w:hint="eastAsia" w:ascii="宋体" w:hAnsi="宋体" w:cs="宋体"/>
                <w:sz w:val="24"/>
                <w:lang w:eastAsia="zh"/>
              </w:rPr>
              <w:t>2</w:t>
            </w:r>
            <w:r>
              <w:rPr>
                <w:rFonts w:hint="eastAsia" w:ascii="宋体" w:hAnsi="宋体" w:cs="宋体"/>
                <w:sz w:val="24"/>
                <w:lang w:eastAsia="zh-Hans"/>
              </w:rPr>
              <w:t>个月1次</w:t>
            </w:r>
          </w:p>
        </w:tc>
      </w:tr>
      <w:tr w14:paraId="55B98F9D">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D083">
            <w:pPr>
              <w:widowControl/>
              <w:jc w:val="center"/>
              <w:textAlignment w:val="center"/>
              <w:rPr>
                <w:rFonts w:hint="eastAsia" w:ascii="宋体" w:hAnsi="宋体" w:cs="宋体"/>
                <w:sz w:val="24"/>
                <w:lang w:eastAsia="zh-Hans"/>
              </w:rPr>
            </w:pPr>
            <w:r>
              <w:rPr>
                <w:rFonts w:hint="eastAsia" w:ascii="宋体" w:hAnsi="宋体" w:cs="宋体"/>
                <w:sz w:val="24"/>
                <w:lang w:eastAsia="zh-Hans"/>
              </w:rPr>
              <w:t>8</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38EA">
            <w:pPr>
              <w:widowControl/>
              <w:jc w:val="left"/>
              <w:textAlignment w:val="center"/>
              <w:rPr>
                <w:rFonts w:hint="eastAsia" w:ascii="宋体" w:hAnsi="宋体" w:cs="宋体"/>
                <w:sz w:val="24"/>
                <w:lang w:eastAsia="zh-Hans"/>
              </w:rPr>
            </w:pPr>
            <w:r>
              <w:rPr>
                <w:rFonts w:hint="eastAsia" w:ascii="宋体" w:hAnsi="宋体" w:cs="宋体"/>
                <w:sz w:val="24"/>
                <w:lang w:eastAsia="zh-Hans"/>
              </w:rPr>
              <w:t>清洗消毒水世界展项</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1E49">
            <w:pPr>
              <w:widowControl/>
              <w:jc w:val="center"/>
              <w:textAlignment w:val="center"/>
              <w:rPr>
                <w:rFonts w:hint="eastAsia" w:ascii="宋体" w:hAnsi="宋体" w:cs="宋体"/>
                <w:sz w:val="24"/>
                <w:lang w:eastAsia="zh-Hans"/>
              </w:rPr>
            </w:pPr>
            <w:r>
              <w:rPr>
                <w:rFonts w:hint="eastAsia" w:ascii="宋体" w:hAnsi="宋体" w:cs="宋体"/>
                <w:sz w:val="24"/>
                <w:lang w:eastAsia="zh-Hans"/>
              </w:rPr>
              <w:t>每月4次</w:t>
            </w:r>
          </w:p>
        </w:tc>
      </w:tr>
      <w:tr w14:paraId="5BD2A98E">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639C">
            <w:pPr>
              <w:widowControl/>
              <w:jc w:val="center"/>
              <w:textAlignment w:val="center"/>
              <w:rPr>
                <w:rFonts w:hint="eastAsia" w:ascii="宋体" w:hAnsi="宋体" w:cs="宋体"/>
                <w:sz w:val="24"/>
                <w:lang w:eastAsia="zh-Hans"/>
              </w:rPr>
            </w:pPr>
            <w:r>
              <w:rPr>
                <w:rFonts w:hint="eastAsia" w:ascii="宋体" w:hAnsi="宋体" w:cs="宋体"/>
                <w:sz w:val="24"/>
                <w:lang w:eastAsia="zh-Hans"/>
              </w:rPr>
              <w:t>9</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2EE3">
            <w:pPr>
              <w:widowControl/>
              <w:jc w:val="left"/>
              <w:textAlignment w:val="center"/>
              <w:rPr>
                <w:rFonts w:hint="eastAsia" w:ascii="宋体" w:hAnsi="宋体" w:cs="宋体"/>
                <w:sz w:val="24"/>
                <w:lang w:eastAsia="zh-Hans"/>
              </w:rPr>
            </w:pPr>
            <w:r>
              <w:rPr>
                <w:rFonts w:hint="eastAsia" w:ascii="宋体" w:hAnsi="宋体" w:cs="宋体"/>
                <w:sz w:val="24"/>
                <w:lang w:eastAsia="zh-Hans"/>
              </w:rPr>
              <w:t>定期更换迷你农场、精准农业展项植物</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A4CA">
            <w:pPr>
              <w:widowControl/>
              <w:jc w:val="center"/>
              <w:textAlignment w:val="center"/>
              <w:rPr>
                <w:rFonts w:hint="eastAsia" w:ascii="宋体" w:hAnsi="宋体" w:cs="宋体"/>
                <w:sz w:val="24"/>
                <w:lang w:eastAsia="zh-Hans"/>
              </w:rPr>
            </w:pPr>
            <w:r>
              <w:rPr>
                <w:rFonts w:hint="eastAsia" w:ascii="宋体" w:hAnsi="宋体" w:cs="宋体"/>
                <w:sz w:val="24"/>
                <w:lang w:eastAsia="zh-Hans"/>
              </w:rPr>
              <w:t>每3个月1次</w:t>
            </w:r>
          </w:p>
        </w:tc>
      </w:tr>
      <w:tr w14:paraId="620808A1">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9410">
            <w:pPr>
              <w:widowControl/>
              <w:jc w:val="center"/>
              <w:textAlignment w:val="center"/>
              <w:rPr>
                <w:rFonts w:hint="eastAsia" w:ascii="宋体" w:hAnsi="宋体" w:cs="宋体"/>
                <w:sz w:val="24"/>
                <w:lang w:eastAsia="zh-Hans"/>
              </w:rPr>
            </w:pPr>
            <w:r>
              <w:rPr>
                <w:rFonts w:hint="eastAsia" w:ascii="宋体" w:hAnsi="宋体" w:cs="宋体"/>
                <w:sz w:val="24"/>
                <w:lang w:eastAsia="zh-Hans"/>
              </w:rPr>
              <w:t>10</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FDBC">
            <w:pPr>
              <w:widowControl/>
              <w:jc w:val="left"/>
              <w:textAlignment w:val="center"/>
              <w:rPr>
                <w:rFonts w:hint="eastAsia" w:ascii="宋体" w:hAnsi="宋体" w:cs="宋体"/>
                <w:sz w:val="24"/>
                <w:lang w:eastAsia="zh-Hans"/>
              </w:rPr>
            </w:pPr>
            <w:r>
              <w:rPr>
                <w:rFonts w:hint="eastAsia" w:ascii="宋体" w:hAnsi="宋体" w:cs="宋体"/>
                <w:sz w:val="24"/>
                <w:lang w:eastAsia="zh-Hans"/>
              </w:rPr>
              <w:t>定期清理倾盆大雨、腐蚀的家园展项</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D98E">
            <w:pPr>
              <w:widowControl/>
              <w:jc w:val="center"/>
              <w:textAlignment w:val="center"/>
              <w:rPr>
                <w:rFonts w:hint="eastAsia" w:ascii="宋体" w:hAnsi="宋体" w:cs="宋体"/>
                <w:sz w:val="24"/>
                <w:lang w:eastAsia="zh-Hans"/>
              </w:rPr>
            </w:pPr>
            <w:r>
              <w:rPr>
                <w:rFonts w:hint="eastAsia" w:ascii="宋体" w:hAnsi="宋体" w:cs="宋体"/>
                <w:sz w:val="24"/>
                <w:lang w:eastAsia="zh-Hans"/>
              </w:rPr>
              <w:t>每</w:t>
            </w:r>
            <w:r>
              <w:rPr>
                <w:rFonts w:hint="eastAsia" w:ascii="宋体" w:hAnsi="宋体" w:cs="宋体"/>
                <w:sz w:val="24"/>
                <w:lang w:eastAsia="zh"/>
              </w:rPr>
              <w:t>2</w:t>
            </w:r>
            <w:r>
              <w:rPr>
                <w:rFonts w:hint="eastAsia" w:ascii="宋体" w:hAnsi="宋体" w:cs="宋体"/>
                <w:sz w:val="24"/>
                <w:lang w:eastAsia="zh-Hans"/>
              </w:rPr>
              <w:t>个月1次</w:t>
            </w:r>
          </w:p>
        </w:tc>
      </w:tr>
      <w:tr w14:paraId="6A5F67C1">
        <w:tblPrEx>
          <w:tblCellMar>
            <w:top w:w="0" w:type="dxa"/>
            <w:left w:w="108" w:type="dxa"/>
            <w:bottom w:w="0" w:type="dxa"/>
            <w:right w:w="108" w:type="dxa"/>
          </w:tblCellMar>
        </w:tblPrEx>
        <w:trPr>
          <w:trHeight w:val="540"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05FE">
            <w:pPr>
              <w:widowControl/>
              <w:jc w:val="center"/>
              <w:textAlignment w:val="center"/>
              <w:rPr>
                <w:rFonts w:hint="eastAsia" w:ascii="宋体" w:hAnsi="宋体" w:cs="宋体"/>
                <w:sz w:val="24"/>
                <w:lang w:eastAsia="zh-Hans"/>
              </w:rPr>
            </w:pPr>
            <w:r>
              <w:rPr>
                <w:rFonts w:hint="eastAsia" w:ascii="宋体" w:hAnsi="宋体" w:cs="宋体"/>
                <w:sz w:val="24"/>
                <w:lang w:eastAsia="zh-Hans"/>
              </w:rPr>
              <w:t>11</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C4A1">
            <w:pPr>
              <w:widowControl/>
              <w:jc w:val="left"/>
              <w:textAlignment w:val="center"/>
              <w:rPr>
                <w:rFonts w:hint="eastAsia" w:ascii="宋体" w:hAnsi="宋体" w:cs="宋体"/>
                <w:sz w:val="24"/>
                <w:lang w:eastAsia="zh-Hans"/>
              </w:rPr>
            </w:pPr>
            <w:r>
              <w:rPr>
                <w:rFonts w:hint="eastAsia" w:ascii="宋体" w:hAnsi="宋体" w:cs="宋体"/>
                <w:sz w:val="24"/>
                <w:lang w:eastAsia="zh-Hans"/>
              </w:rPr>
              <w:t>清洁维护冰晶世界展</w:t>
            </w:r>
            <w:r>
              <w:rPr>
                <w:rFonts w:hint="eastAsia" w:ascii="宋体" w:hAnsi="宋体" w:cs="宋体"/>
                <w:sz w:val="24"/>
                <w:lang w:eastAsia="zh"/>
              </w:rPr>
              <w:t>项</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28C9">
            <w:pPr>
              <w:widowControl/>
              <w:jc w:val="center"/>
              <w:textAlignment w:val="center"/>
              <w:rPr>
                <w:rFonts w:hint="eastAsia" w:ascii="宋体" w:hAnsi="宋体" w:cs="宋体"/>
                <w:sz w:val="24"/>
                <w:lang w:eastAsia="zh-Hans"/>
              </w:rPr>
            </w:pPr>
            <w:r>
              <w:rPr>
                <w:rFonts w:hint="eastAsia" w:ascii="宋体" w:hAnsi="宋体" w:cs="宋体"/>
                <w:sz w:val="24"/>
                <w:lang w:eastAsia="zh-Hans"/>
              </w:rPr>
              <w:t>每月</w:t>
            </w:r>
            <w:r>
              <w:rPr>
                <w:rFonts w:hint="eastAsia" w:ascii="宋体" w:hAnsi="宋体" w:cs="宋体"/>
                <w:sz w:val="24"/>
                <w:lang w:eastAsia="zh"/>
              </w:rPr>
              <w:t>4</w:t>
            </w:r>
            <w:r>
              <w:rPr>
                <w:rFonts w:hint="eastAsia" w:ascii="宋体" w:hAnsi="宋体" w:cs="宋体"/>
                <w:sz w:val="24"/>
                <w:lang w:eastAsia="zh-Hans"/>
              </w:rPr>
              <w:t>次</w:t>
            </w:r>
          </w:p>
        </w:tc>
      </w:tr>
      <w:tr w14:paraId="622B31C4">
        <w:tblPrEx>
          <w:tblCellMar>
            <w:top w:w="0" w:type="dxa"/>
            <w:left w:w="108" w:type="dxa"/>
            <w:bottom w:w="0" w:type="dxa"/>
            <w:right w:w="108" w:type="dxa"/>
          </w:tblCellMar>
        </w:tblPrEx>
        <w:trPr>
          <w:trHeight w:val="408"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54EA">
            <w:pPr>
              <w:widowControl/>
              <w:jc w:val="center"/>
              <w:textAlignment w:val="center"/>
              <w:rPr>
                <w:rFonts w:hint="eastAsia" w:ascii="宋体" w:hAnsi="宋体" w:cs="宋体"/>
                <w:sz w:val="24"/>
                <w:lang w:eastAsia="zh-Hans"/>
              </w:rPr>
            </w:pPr>
            <w:r>
              <w:rPr>
                <w:rFonts w:hint="eastAsia" w:ascii="宋体" w:hAnsi="宋体" w:cs="宋体"/>
                <w:sz w:val="24"/>
                <w:lang w:eastAsia="zh-Hans"/>
              </w:rPr>
              <w:t>12</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943C">
            <w:pPr>
              <w:widowControl/>
              <w:jc w:val="left"/>
              <w:textAlignment w:val="center"/>
              <w:rPr>
                <w:rFonts w:hint="eastAsia" w:ascii="宋体" w:hAnsi="宋体" w:cs="宋体"/>
                <w:sz w:val="24"/>
                <w:lang w:eastAsia="zh-Hans"/>
              </w:rPr>
            </w:pPr>
            <w:r>
              <w:rPr>
                <w:rFonts w:hint="eastAsia" w:ascii="宋体" w:hAnsi="宋体" w:cs="宋体"/>
                <w:sz w:val="24"/>
                <w:lang w:eastAsia="zh-Hans"/>
              </w:rPr>
              <w:t>户外展项外围面翻新维护</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ABF9">
            <w:pPr>
              <w:widowControl/>
              <w:jc w:val="center"/>
              <w:textAlignment w:val="center"/>
              <w:rPr>
                <w:rFonts w:hint="eastAsia" w:ascii="宋体" w:hAnsi="宋体" w:cs="宋体"/>
                <w:sz w:val="24"/>
                <w:lang w:eastAsia="zh-Hans"/>
              </w:rPr>
            </w:pPr>
            <w:r>
              <w:rPr>
                <w:rFonts w:hint="eastAsia" w:ascii="宋体" w:hAnsi="宋体" w:cs="宋体"/>
                <w:sz w:val="24"/>
                <w:lang w:eastAsia="zh-Hans"/>
              </w:rPr>
              <w:t>每年1次</w:t>
            </w:r>
          </w:p>
        </w:tc>
      </w:tr>
      <w:tr w14:paraId="7E608FE0">
        <w:tblPrEx>
          <w:tblCellMar>
            <w:top w:w="0" w:type="dxa"/>
            <w:left w:w="108" w:type="dxa"/>
            <w:bottom w:w="0" w:type="dxa"/>
            <w:right w:w="108" w:type="dxa"/>
          </w:tblCellMar>
        </w:tblPrEx>
        <w:trPr>
          <w:trHeight w:val="408" w:hRule="atLeast"/>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22E4">
            <w:pPr>
              <w:widowControl/>
              <w:jc w:val="center"/>
              <w:textAlignment w:val="center"/>
              <w:rPr>
                <w:rFonts w:hint="eastAsia" w:ascii="宋体" w:hAnsi="宋体" w:cs="宋体"/>
                <w:sz w:val="24"/>
                <w:lang w:eastAsia="zh-Hans"/>
              </w:rPr>
            </w:pPr>
            <w:r>
              <w:rPr>
                <w:rFonts w:hint="eastAsia" w:ascii="宋体" w:hAnsi="宋体" w:cs="宋体"/>
                <w:sz w:val="24"/>
                <w:lang w:eastAsia="zh-Hans"/>
              </w:rPr>
              <w:t>13</w:t>
            </w:r>
          </w:p>
        </w:tc>
        <w:tc>
          <w:tcPr>
            <w:tcW w:w="5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53E1">
            <w:pPr>
              <w:widowControl/>
              <w:tabs>
                <w:tab w:val="left" w:pos="1335"/>
              </w:tabs>
              <w:jc w:val="left"/>
              <w:textAlignment w:val="center"/>
              <w:rPr>
                <w:rFonts w:hint="eastAsia" w:ascii="宋体" w:hAnsi="宋体" w:cs="宋体"/>
                <w:sz w:val="24"/>
                <w:lang w:eastAsia="zh-Hans"/>
              </w:rPr>
            </w:pPr>
            <w:r>
              <w:rPr>
                <w:rFonts w:hint="eastAsia" w:ascii="宋体" w:hAnsi="宋体" w:cs="宋体"/>
                <w:sz w:val="24"/>
                <w:lang w:eastAsia="zh-Hans"/>
              </w:rPr>
              <w:t>其他需要定期维护内容</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AA6C">
            <w:pPr>
              <w:widowControl/>
              <w:jc w:val="center"/>
              <w:textAlignment w:val="center"/>
              <w:rPr>
                <w:rFonts w:hint="eastAsia" w:ascii="宋体" w:hAnsi="宋体" w:cs="宋体"/>
                <w:sz w:val="24"/>
                <w:lang w:eastAsia="zh-Hans"/>
              </w:rPr>
            </w:pPr>
            <w:r>
              <w:rPr>
                <w:rFonts w:hint="eastAsia" w:ascii="宋体" w:hAnsi="宋体" w:cs="宋体"/>
                <w:sz w:val="24"/>
                <w:lang w:eastAsia="zh-Hans"/>
              </w:rPr>
              <w:t>按实际需求</w:t>
            </w:r>
          </w:p>
        </w:tc>
      </w:tr>
    </w:tbl>
    <w:p w14:paraId="66A0C398">
      <w:pPr>
        <w:pStyle w:val="45"/>
        <w:spacing w:before="240" w:beforeLines="100" w:after="0" w:line="360" w:lineRule="auto"/>
        <w:ind w:left="0" w:leftChars="0" w:firstLine="48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2.1.2展项维修工作</w:t>
      </w:r>
    </w:p>
    <w:p w14:paraId="6F1C1187">
      <w:pPr>
        <w:spacing w:line="360" w:lineRule="auto"/>
        <w:ind w:firstLine="480" w:firstLineChars="200"/>
        <w:rPr>
          <w:rFonts w:hint="eastAsia" w:ascii="宋体" w:hAnsi="宋体" w:cs="宋体"/>
          <w:color w:val="000000"/>
          <w:sz w:val="24"/>
        </w:rPr>
      </w:pPr>
      <w:r>
        <w:rPr>
          <w:rFonts w:hint="eastAsia" w:ascii="宋体" w:hAnsi="宋体" w:cs="宋体"/>
          <w:sz w:val="24"/>
        </w:rPr>
        <w:t>展项维修按照故障类型分为小修、中修和大修。小修是指修复或更换指示灯、按钮、开关、手柄等简单零配件，加装或紧固螺栓、螺母、卡箍，润滑或调整机械卡滞、传动结构、部件间隙，粘贴说明牌、地胶，计算机重启、更换主板电池等恢复性维修操作。一般小修</w:t>
      </w:r>
      <w:r>
        <w:rPr>
          <w:rFonts w:hint="eastAsia" w:ascii="宋体" w:hAnsi="宋体" w:cs="宋体"/>
          <w:color w:val="000000"/>
          <w:sz w:val="24"/>
        </w:rPr>
        <w:t>在1个工作日内由供应商自行完成。</w:t>
      </w:r>
    </w:p>
    <w:p w14:paraId="22D9569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中修指对轴承、棘轮、齿轮等机械标准零件，集成电路芯片、传感器、内存、显卡等电气元器件，电机、电视机、显示器等整机部件的拆解维修或更换，以及对单片机、PLC、PC等平台软件的重装、配置、设置等恢复性和迭代性维修。中修方案须口头上报甲方区域管理人员，征得管理人员同意后方可进行，中修一般在3个工作日内完成。</w:t>
      </w:r>
    </w:p>
    <w:p w14:paraId="5B7375F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大修指改变展品外观，改动传动方式，改造机架结构，更改电控方案，更换PLC、单片机、计算机、电路板等核心硬件及软件等整体性和系统性维修。大修与项目主管人员共同商讨形成最终维修方案，经中心领导审批后方可进行，大修一般在10个工作日内完成。</w:t>
      </w:r>
    </w:p>
    <w:p w14:paraId="1292C00D">
      <w:pPr>
        <w:spacing w:line="360" w:lineRule="auto"/>
        <w:ind w:firstLine="480" w:firstLineChars="200"/>
        <w:rPr>
          <w:rFonts w:hint="eastAsia" w:ascii="宋体" w:hAnsi="宋体" w:cs="宋体"/>
          <w:sz w:val="24"/>
        </w:rPr>
      </w:pPr>
      <w:r>
        <w:rPr>
          <w:rFonts w:hint="eastAsia" w:ascii="宋体" w:hAnsi="宋体" w:cs="宋体"/>
          <w:sz w:val="24"/>
        </w:rPr>
        <w:t>具体工作要求如下：</w:t>
      </w:r>
    </w:p>
    <w:p w14:paraId="5BB65436">
      <w:pPr>
        <w:pStyle w:val="108"/>
        <w:spacing w:line="360" w:lineRule="auto"/>
        <w:ind w:firstLine="480"/>
        <w:rPr>
          <w:rFonts w:hint="eastAsia" w:ascii="宋体" w:hAnsi="宋体" w:cs="宋体"/>
          <w:sz w:val="24"/>
          <w:szCs w:val="24"/>
        </w:rPr>
      </w:pPr>
      <w:r>
        <w:rPr>
          <w:rFonts w:hint="eastAsia" w:ascii="宋体" w:hAnsi="宋体" w:cs="宋体"/>
          <w:sz w:val="24"/>
          <w:szCs w:val="24"/>
        </w:rPr>
        <w:t>（1）处理日常展项巡检和报修系统中出现的故障问题，维修过程中应设置安全护栏、警示标志等必要的安全措施；</w:t>
      </w:r>
    </w:p>
    <w:p w14:paraId="7CC97694">
      <w:pPr>
        <w:pStyle w:val="108"/>
        <w:spacing w:line="360" w:lineRule="auto"/>
        <w:ind w:firstLine="480"/>
        <w:rPr>
          <w:rFonts w:hint="eastAsia" w:ascii="宋体" w:hAnsi="宋体" w:cs="宋体"/>
          <w:sz w:val="24"/>
          <w:szCs w:val="24"/>
        </w:rPr>
      </w:pPr>
      <w:r>
        <w:rPr>
          <w:rFonts w:hint="eastAsia" w:ascii="宋体" w:hAnsi="宋体" w:cs="宋体"/>
          <w:sz w:val="24"/>
          <w:szCs w:val="24"/>
        </w:rPr>
        <w:t>（2）应确保维修品质，不得使用有品质缺陷或型号参数不匹配的零部件，不得以次充好；</w:t>
      </w:r>
    </w:p>
    <w:p w14:paraId="57D6F93C">
      <w:pPr>
        <w:pStyle w:val="108"/>
        <w:spacing w:line="360" w:lineRule="auto"/>
        <w:ind w:firstLine="480"/>
        <w:rPr>
          <w:rFonts w:hint="eastAsia" w:ascii="宋体" w:hAnsi="宋体" w:cs="宋体"/>
          <w:sz w:val="24"/>
          <w:szCs w:val="24"/>
        </w:rPr>
      </w:pPr>
      <w:r>
        <w:rPr>
          <w:rFonts w:hint="eastAsia" w:ascii="宋体" w:hAnsi="宋体" w:cs="宋体"/>
          <w:sz w:val="24"/>
          <w:szCs w:val="24"/>
        </w:rPr>
        <w:t>（3）应确保维修方案及相应实施均符合国家规范/标准、行业规范/标准及一般惯用常识；</w:t>
      </w:r>
    </w:p>
    <w:p w14:paraId="74FA88B1">
      <w:pPr>
        <w:pStyle w:val="108"/>
        <w:spacing w:line="360" w:lineRule="auto"/>
        <w:ind w:firstLine="480"/>
        <w:rPr>
          <w:rFonts w:hint="eastAsia" w:ascii="宋体" w:hAnsi="宋体" w:cs="宋体"/>
          <w:sz w:val="24"/>
          <w:szCs w:val="24"/>
        </w:rPr>
      </w:pPr>
      <w:r>
        <w:rPr>
          <w:rFonts w:hint="eastAsia" w:ascii="宋体" w:hAnsi="宋体" w:cs="宋体"/>
          <w:sz w:val="24"/>
          <w:szCs w:val="24"/>
        </w:rPr>
        <w:t>（4）无法快速修复的问题需及时通知甲方区域负责人进行备案，按照预计工期推进工作；</w:t>
      </w:r>
    </w:p>
    <w:p w14:paraId="21EFDA1F">
      <w:pPr>
        <w:pStyle w:val="108"/>
        <w:spacing w:line="360" w:lineRule="auto"/>
        <w:ind w:firstLine="480"/>
        <w:rPr>
          <w:rFonts w:hint="eastAsia" w:ascii="宋体" w:hAnsi="宋体" w:cs="宋体"/>
          <w:sz w:val="24"/>
          <w:szCs w:val="24"/>
        </w:rPr>
      </w:pPr>
      <w:r>
        <w:rPr>
          <w:rFonts w:hint="eastAsia" w:ascii="宋体" w:hAnsi="宋体" w:cs="宋体"/>
          <w:sz w:val="24"/>
          <w:szCs w:val="24"/>
        </w:rPr>
        <w:t>（5）展项应在馆内进行维修，如展项整体或部件需离馆维修，须报请甲方管理人员，并按审批流程填报《携物出入门单》，获批后方可离馆维修；</w:t>
      </w:r>
    </w:p>
    <w:p w14:paraId="4D0B9221">
      <w:pPr>
        <w:pStyle w:val="108"/>
        <w:spacing w:line="360" w:lineRule="auto"/>
        <w:ind w:firstLine="480"/>
        <w:rPr>
          <w:rFonts w:hint="eastAsia" w:ascii="宋体" w:hAnsi="宋体" w:cs="宋体"/>
          <w:sz w:val="24"/>
          <w:szCs w:val="24"/>
        </w:rPr>
      </w:pPr>
      <w:r>
        <w:rPr>
          <w:rFonts w:hint="eastAsia" w:ascii="宋体" w:hAnsi="宋体" w:cs="宋体"/>
          <w:sz w:val="24"/>
          <w:szCs w:val="24"/>
        </w:rPr>
        <w:t>（6）维修过程中，需保持展项原设计外观、功能和基本结构，如需进行展项功能删减和更改，以及展项机械结构和电气系统更改变动，必须征得甲方管理人员的同意，提交专项维修方案；</w:t>
      </w:r>
    </w:p>
    <w:p w14:paraId="1EA6CC07">
      <w:pPr>
        <w:pStyle w:val="108"/>
        <w:spacing w:line="360" w:lineRule="auto"/>
        <w:ind w:firstLine="480"/>
        <w:rPr>
          <w:rFonts w:hint="eastAsia" w:ascii="宋体" w:hAnsi="宋体" w:cs="宋体"/>
          <w:sz w:val="24"/>
          <w:szCs w:val="24"/>
        </w:rPr>
      </w:pPr>
      <w:r>
        <w:rPr>
          <w:rFonts w:hint="eastAsia" w:ascii="宋体" w:hAnsi="宋体" w:cs="宋体"/>
          <w:sz w:val="24"/>
          <w:szCs w:val="24"/>
        </w:rPr>
        <w:t>（7）针对维修过程中的问题及处理方法进行数据报表整理，按月提供日常运维记录资料（含纸质版、电子版），全年展项完好率不低于95%。</w:t>
      </w:r>
    </w:p>
    <w:p w14:paraId="292C502F">
      <w:pPr>
        <w:pStyle w:val="45"/>
        <w:spacing w:before="240" w:beforeLines="100" w:after="0" w:line="360" w:lineRule="auto"/>
        <w:ind w:left="0" w:leftChars="0" w:firstLine="48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2.1.3展项配件供应</w:t>
      </w:r>
    </w:p>
    <w:p w14:paraId="7313BCCB">
      <w:pPr>
        <w:pStyle w:val="108"/>
        <w:spacing w:line="360" w:lineRule="auto"/>
        <w:ind w:firstLine="480"/>
        <w:rPr>
          <w:rFonts w:hint="eastAsia" w:ascii="宋体" w:hAnsi="宋体" w:cs="宋体"/>
          <w:sz w:val="24"/>
          <w:szCs w:val="24"/>
        </w:rPr>
      </w:pPr>
      <w:r>
        <w:rPr>
          <w:rFonts w:hint="eastAsia" w:ascii="宋体" w:hAnsi="宋体" w:cs="宋体"/>
          <w:sz w:val="24"/>
          <w:szCs w:val="24"/>
        </w:rPr>
        <w:t>当展项零配件损坏时，服务商应尽快按照零配件原规格进行采购或加工；对于脏污、破损的展项互动零部件要及时清洁或换新。对于容易损坏、丢失的展品零部件应提前采购，作为消耗品使用。</w:t>
      </w:r>
    </w:p>
    <w:p w14:paraId="59B69D14">
      <w:pPr>
        <w:pStyle w:val="108"/>
        <w:spacing w:line="360" w:lineRule="auto"/>
        <w:ind w:firstLine="480"/>
        <w:rPr>
          <w:rFonts w:hint="eastAsia" w:ascii="宋体" w:hAnsi="宋体" w:cs="宋体"/>
          <w:sz w:val="24"/>
          <w:szCs w:val="24"/>
        </w:rPr>
      </w:pPr>
      <w:r>
        <w:rPr>
          <w:rFonts w:hint="eastAsia" w:ascii="宋体" w:hAnsi="宋体" w:cs="宋体"/>
          <w:sz w:val="24"/>
          <w:szCs w:val="24"/>
        </w:rPr>
        <w:t>服务商在采购更换展品零部件前需告知甲方，经得甲方同意后方可购买更换，配件渠道来源可靠，质量不低于展品现用配件质量，不得使用有品质缺陷或型号参数不匹配的零部件，不得以次充好。</w:t>
      </w:r>
    </w:p>
    <w:p w14:paraId="573EB480">
      <w:pPr>
        <w:pStyle w:val="108"/>
        <w:spacing w:line="360" w:lineRule="auto"/>
        <w:ind w:firstLine="480"/>
        <w:rPr>
          <w:rFonts w:hint="eastAsia" w:ascii="宋体" w:hAnsi="宋体" w:cs="宋体"/>
          <w:sz w:val="24"/>
          <w:szCs w:val="24"/>
        </w:rPr>
      </w:pPr>
      <w:r>
        <w:rPr>
          <w:rFonts w:hint="eastAsia" w:ascii="宋体" w:hAnsi="宋体" w:cs="宋体"/>
          <w:sz w:val="24"/>
          <w:szCs w:val="24"/>
          <w:lang w:eastAsia="zh"/>
        </w:rPr>
        <w:t>按照备品备件管理制度，做好展项备件管理工作。替换</w:t>
      </w:r>
      <w:r>
        <w:rPr>
          <w:rFonts w:hint="eastAsia" w:ascii="宋体" w:hAnsi="宋体" w:cs="宋体"/>
          <w:sz w:val="24"/>
          <w:szCs w:val="24"/>
        </w:rPr>
        <w:t>配件需做好标识和保存，更换下的配件按月集中交给采购人，并</w:t>
      </w:r>
      <w:r>
        <w:rPr>
          <w:rFonts w:hint="eastAsia" w:ascii="宋体" w:hAnsi="宋体" w:cs="宋体"/>
          <w:sz w:val="24"/>
          <w:szCs w:val="24"/>
          <w:lang w:eastAsia="zh"/>
        </w:rPr>
        <w:t>及时填写备品备件交接单</w:t>
      </w:r>
      <w:r>
        <w:rPr>
          <w:rFonts w:hint="eastAsia" w:ascii="宋体" w:hAnsi="宋体" w:cs="宋体"/>
          <w:sz w:val="24"/>
          <w:szCs w:val="24"/>
        </w:rPr>
        <w:t>。</w:t>
      </w:r>
    </w:p>
    <w:p w14:paraId="18B80D77">
      <w:pPr>
        <w:pStyle w:val="45"/>
        <w:spacing w:before="240" w:beforeLines="100" w:after="0" w:line="360" w:lineRule="auto"/>
        <w:ind w:left="0" w:leftChars="0" w:firstLine="48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2.1.4</w:t>
      </w:r>
      <w:r>
        <w:rPr>
          <w:rFonts w:ascii="宋体" w:hAnsi="宋体"/>
          <w:b/>
          <w:color w:val="000000" w:themeColor="text1"/>
          <w:szCs w:val="21"/>
          <w14:textFill>
            <w14:solidFill>
              <w14:schemeClr w14:val="tx1"/>
            </w14:solidFill>
          </w14:textFill>
        </w:rPr>
        <w:t>展项耗材供应</w:t>
      </w:r>
    </w:p>
    <w:p w14:paraId="1E8583F2">
      <w:pPr>
        <w:pStyle w:val="108"/>
        <w:spacing w:line="360" w:lineRule="auto"/>
        <w:ind w:firstLine="480"/>
        <w:rPr>
          <w:rFonts w:hint="eastAsia" w:ascii="宋体" w:hAnsi="宋体" w:cs="宋体"/>
          <w:sz w:val="24"/>
          <w:szCs w:val="24"/>
        </w:rPr>
      </w:pPr>
      <w:r>
        <w:rPr>
          <w:rFonts w:ascii="宋体" w:hAnsi="宋体" w:cs="宋体"/>
          <w:sz w:val="24"/>
          <w:szCs w:val="24"/>
        </w:rPr>
        <w:t>根据展项实际需求，参考北京科学中心2024年耗材及备品备件采购清单（见附件1）定期进行采购，包括但不限于以下内容：</w:t>
      </w:r>
    </w:p>
    <w:p w14:paraId="02A2D0E6">
      <w:pPr>
        <w:pStyle w:val="108"/>
        <w:spacing w:line="360" w:lineRule="auto"/>
        <w:ind w:firstLine="480"/>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确保服务周期内展项正常使用；</w:t>
      </w:r>
    </w:p>
    <w:p w14:paraId="1C0AB0BB">
      <w:pPr>
        <w:pStyle w:val="108"/>
        <w:spacing w:line="360" w:lineRule="auto"/>
        <w:ind w:firstLine="480"/>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提供采购产品安全凭证，包括但不限于合格证；</w:t>
      </w:r>
    </w:p>
    <w:p w14:paraId="7828A347">
      <w:pPr>
        <w:pStyle w:val="108"/>
        <w:spacing w:line="360" w:lineRule="auto"/>
        <w:ind w:firstLine="480"/>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确保采购产品有效期符合场馆使用需求；</w:t>
      </w:r>
    </w:p>
    <w:p w14:paraId="73B73277">
      <w:pPr>
        <w:pStyle w:val="108"/>
        <w:spacing w:line="360" w:lineRule="auto"/>
        <w:ind w:firstLine="480"/>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其他为保障展项良好运行的配件耗材采购；</w:t>
      </w:r>
    </w:p>
    <w:p w14:paraId="681E9126">
      <w:pPr>
        <w:pStyle w:val="108"/>
        <w:spacing w:line="360" w:lineRule="auto"/>
        <w:ind w:firstLine="480"/>
        <w:rPr>
          <w:rFonts w:hint="eastAsia" w:ascii="宋体" w:hAnsi="宋体"/>
          <w:b/>
          <w:color w:val="000000" w:themeColor="text1"/>
          <w:szCs w:val="21"/>
          <w14:textFill>
            <w14:solidFill>
              <w14:schemeClr w14:val="tx1"/>
            </w14:solidFill>
          </w14:textFill>
        </w:rPr>
      </w:pPr>
      <w:r>
        <w:rPr>
          <w:rFonts w:hint="eastAsia" w:ascii="宋体" w:hAnsi="宋体" w:cs="宋体"/>
          <w:sz w:val="24"/>
          <w:szCs w:val="24"/>
        </w:rPr>
        <w:t>（5）</w:t>
      </w:r>
      <w:r>
        <w:rPr>
          <w:rFonts w:ascii="宋体" w:hAnsi="宋体" w:cs="宋体"/>
          <w:sz w:val="24"/>
          <w:szCs w:val="24"/>
        </w:rPr>
        <w:t>甲方有权根据实际情况调整耗材及备品备件采购内容。</w:t>
      </w:r>
    </w:p>
    <w:p w14:paraId="0EE53D5D">
      <w:pPr>
        <w:pStyle w:val="45"/>
        <w:spacing w:before="240" w:beforeLines="100" w:after="0" w:line="360" w:lineRule="auto"/>
        <w:ind w:left="0" w:leftChars="0" w:firstLine="48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2.1.5</w:t>
      </w:r>
      <w:r>
        <w:rPr>
          <w:rFonts w:ascii="宋体" w:hAnsi="宋体"/>
          <w:b/>
          <w:color w:val="000000" w:themeColor="text1"/>
          <w:szCs w:val="21"/>
          <w14:textFill>
            <w14:solidFill>
              <w14:schemeClr w14:val="tx1"/>
            </w14:solidFill>
          </w14:textFill>
        </w:rPr>
        <w:t>技术支持服务</w:t>
      </w:r>
    </w:p>
    <w:p w14:paraId="5C38D5DB">
      <w:pPr>
        <w:pStyle w:val="108"/>
        <w:spacing w:line="360" w:lineRule="auto"/>
        <w:ind w:firstLine="480"/>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团队组成</w:t>
      </w:r>
    </w:p>
    <w:p w14:paraId="1B28AB8E">
      <w:pPr>
        <w:pStyle w:val="108"/>
        <w:spacing w:line="360" w:lineRule="auto"/>
        <w:ind w:firstLine="480"/>
        <w:rPr>
          <w:rFonts w:hint="eastAsia" w:ascii="宋体" w:hAnsi="宋体" w:cs="宋体"/>
          <w:sz w:val="24"/>
          <w:szCs w:val="24"/>
        </w:rPr>
      </w:pPr>
      <w:r>
        <w:rPr>
          <w:rFonts w:hint="eastAsia" w:ascii="宋体" w:hAnsi="宋体" w:cs="宋体"/>
          <w:sz w:val="24"/>
          <w:szCs w:val="24"/>
        </w:rPr>
        <w:t>供应商</w:t>
      </w:r>
      <w:r>
        <w:rPr>
          <w:rFonts w:ascii="宋体" w:hAnsi="宋体" w:cs="宋体"/>
          <w:sz w:val="24"/>
          <w:szCs w:val="24"/>
        </w:rPr>
        <w:t>须针对所负责工作内容，组建由机械、电气（高压或低压）、自动化、计算机（软硬件）等专业人员组成的至少3人的技术支持团队，包含项目主管1人，技术工程师不少于2人，团队成员必须具备相应从业资质，持有相关行业从业证书。未经</w:t>
      </w:r>
      <w:r>
        <w:rPr>
          <w:rFonts w:hint="eastAsia" w:ascii="宋体" w:hAnsi="宋体" w:cs="宋体"/>
          <w:sz w:val="24"/>
          <w:szCs w:val="24"/>
        </w:rPr>
        <w:t>采购人</w:t>
      </w:r>
      <w:r>
        <w:rPr>
          <w:rFonts w:ascii="宋体" w:hAnsi="宋体" w:cs="宋体"/>
          <w:sz w:val="24"/>
          <w:szCs w:val="24"/>
        </w:rPr>
        <w:t>许可，项目主管不得随意更换。</w:t>
      </w:r>
    </w:p>
    <w:p w14:paraId="620BC304">
      <w:pPr>
        <w:pStyle w:val="108"/>
        <w:spacing w:line="360" w:lineRule="auto"/>
        <w:ind w:firstLine="480"/>
        <w:rPr>
          <w:rFonts w:hint="eastAsia" w:ascii="宋体" w:hAnsi="宋体" w:cs="宋体"/>
          <w:sz w:val="24"/>
          <w:szCs w:val="24"/>
        </w:rPr>
      </w:pPr>
      <w:r>
        <w:rPr>
          <w:rFonts w:ascii="宋体" w:hAnsi="宋体" w:cs="宋体"/>
          <w:sz w:val="24"/>
          <w:szCs w:val="24"/>
        </w:rPr>
        <w:t>需具备多媒体设备维修、维护专业服务经验，具备针对多媒体设备特点分析故障问题，解决问题的能力，维护、维持展项使用寿命的能力，项目履约前须制定专项维修、维护措施方案，满足采购需求和项目履约需要；</w:t>
      </w:r>
    </w:p>
    <w:p w14:paraId="0232F802">
      <w:pPr>
        <w:pStyle w:val="108"/>
        <w:spacing w:line="360" w:lineRule="auto"/>
        <w:ind w:firstLine="480"/>
        <w:rPr>
          <w:rFonts w:hint="eastAsia" w:ascii="宋体" w:hAnsi="宋体" w:cs="宋体"/>
          <w:sz w:val="24"/>
          <w:szCs w:val="24"/>
        </w:rPr>
      </w:pPr>
      <w:r>
        <w:rPr>
          <w:rFonts w:ascii="宋体" w:hAnsi="宋体" w:cs="宋体"/>
          <w:sz w:val="24"/>
          <w:szCs w:val="24"/>
        </w:rPr>
        <w:t>需具备机械设备维修、维护专业服务经验，具备针对机械设备特点分析故障问题，解决问题的能力，维护、维持展项使用寿命的能力，项目履约前须制定专项维修、维护措施方案，满足采购需求和项目履约需要；</w:t>
      </w:r>
    </w:p>
    <w:p w14:paraId="72EA345E">
      <w:pPr>
        <w:pStyle w:val="108"/>
        <w:spacing w:line="360" w:lineRule="auto"/>
        <w:ind w:firstLine="480"/>
        <w:rPr>
          <w:rFonts w:hint="eastAsia" w:ascii="宋体" w:hAnsi="宋体" w:cs="宋体"/>
          <w:sz w:val="24"/>
          <w:szCs w:val="24"/>
        </w:rPr>
      </w:pPr>
      <w:r>
        <w:rPr>
          <w:rFonts w:ascii="宋体" w:hAnsi="宋体" w:cs="宋体"/>
          <w:sz w:val="24"/>
          <w:szCs w:val="24"/>
        </w:rPr>
        <w:t>需具备电气设备维修、维护专业服务经验，具备针对电气设备特点分析故障问题，解决问题的能力，维护、维持展项使用寿命的能力，项目履约前须制定专项维修、维护措施方案，满足采购需求和项目履约需要；</w:t>
      </w:r>
    </w:p>
    <w:p w14:paraId="3058940A">
      <w:pPr>
        <w:pStyle w:val="108"/>
        <w:spacing w:line="360" w:lineRule="auto"/>
        <w:ind w:firstLine="480"/>
        <w:rPr>
          <w:rFonts w:hint="eastAsia" w:ascii="宋体" w:hAnsi="宋体" w:cs="宋体"/>
          <w:sz w:val="24"/>
          <w:szCs w:val="24"/>
        </w:rPr>
      </w:pPr>
      <w:r>
        <w:rPr>
          <w:rFonts w:ascii="宋体" w:hAnsi="宋体" w:cs="宋体"/>
          <w:sz w:val="24"/>
          <w:szCs w:val="24"/>
        </w:rPr>
        <w:t>需具备大型交互展项设备维修、维护专业服务经验，具备针对大型交互展项特点分析故障问题，解决问题的能力，维护、维持展项使用寿命的能力，项目履约前须制定专项维修、维护措施方案，满足采购需求和项目履约需要；</w:t>
      </w:r>
    </w:p>
    <w:p w14:paraId="441AFB44">
      <w:pPr>
        <w:pStyle w:val="108"/>
        <w:spacing w:line="360" w:lineRule="auto"/>
        <w:ind w:firstLine="480"/>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人员要求</w:t>
      </w:r>
    </w:p>
    <w:p w14:paraId="17736919">
      <w:pPr>
        <w:pStyle w:val="108"/>
        <w:spacing w:line="360" w:lineRule="auto"/>
        <w:ind w:firstLine="480"/>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项目主管具备解决常见的技术问题的能力且满足以下要求：</w:t>
      </w:r>
    </w:p>
    <w:p w14:paraId="029371BB">
      <w:pPr>
        <w:pStyle w:val="108"/>
        <w:spacing w:line="360" w:lineRule="auto"/>
        <w:ind w:firstLine="480"/>
        <w:rPr>
          <w:rFonts w:hint="eastAsia" w:ascii="宋体" w:hAnsi="宋体" w:cs="宋体"/>
          <w:sz w:val="24"/>
          <w:szCs w:val="24"/>
        </w:rPr>
      </w:pPr>
      <w:r>
        <w:rPr>
          <w:rFonts w:hint="eastAsia" w:ascii="宋体" w:hAnsi="宋体" w:cs="宋体"/>
          <w:sz w:val="24"/>
          <w:szCs w:val="24"/>
        </w:rPr>
        <w:t>项目主管所学</w:t>
      </w:r>
      <w:r>
        <w:rPr>
          <w:rFonts w:ascii="宋体" w:hAnsi="宋体" w:cs="宋体"/>
          <w:sz w:val="24"/>
          <w:szCs w:val="24"/>
        </w:rPr>
        <w:t>专业</w:t>
      </w:r>
      <w:r>
        <w:rPr>
          <w:rFonts w:hint="eastAsia" w:ascii="宋体" w:hAnsi="宋体" w:cs="宋体"/>
          <w:sz w:val="24"/>
          <w:szCs w:val="24"/>
        </w:rPr>
        <w:t>应</w:t>
      </w:r>
      <w:r>
        <w:rPr>
          <w:rFonts w:ascii="宋体" w:hAnsi="宋体" w:cs="宋体"/>
          <w:sz w:val="24"/>
          <w:szCs w:val="24"/>
        </w:rPr>
        <w:t>与维护工作相关，以机械、电气、计算机、自动化或仪器仪表等相关专业为佳；</w:t>
      </w:r>
    </w:p>
    <w:p w14:paraId="45016089">
      <w:pPr>
        <w:pStyle w:val="108"/>
        <w:spacing w:line="360" w:lineRule="auto"/>
        <w:ind w:firstLine="480"/>
        <w:rPr>
          <w:rFonts w:hint="eastAsia" w:ascii="宋体" w:hAnsi="宋体" w:cs="宋体"/>
          <w:sz w:val="24"/>
          <w:szCs w:val="24"/>
        </w:rPr>
      </w:pPr>
      <w:r>
        <w:rPr>
          <w:rFonts w:ascii="宋体" w:hAnsi="宋体" w:cs="宋体"/>
          <w:sz w:val="24"/>
          <w:szCs w:val="24"/>
        </w:rPr>
        <w:t xml:space="preserve">拥有与运维工作紧密相关专业技术能力或技能职称； </w:t>
      </w:r>
    </w:p>
    <w:p w14:paraId="6CF1FF55">
      <w:pPr>
        <w:pStyle w:val="108"/>
        <w:spacing w:line="360" w:lineRule="auto"/>
        <w:ind w:firstLine="480"/>
        <w:rPr>
          <w:rFonts w:hint="eastAsia" w:ascii="宋体" w:hAnsi="宋体" w:cs="宋体"/>
          <w:sz w:val="24"/>
          <w:szCs w:val="24"/>
        </w:rPr>
      </w:pPr>
      <w:r>
        <w:rPr>
          <w:rFonts w:ascii="宋体" w:hAnsi="宋体" w:cs="宋体"/>
          <w:sz w:val="24"/>
          <w:szCs w:val="24"/>
        </w:rPr>
        <w:t>拥有较好的运维管理素质和沟通协调能力，能妥善处理甲方提交的各类服务委托；</w:t>
      </w:r>
    </w:p>
    <w:p w14:paraId="3FA0829A">
      <w:pPr>
        <w:pStyle w:val="108"/>
        <w:spacing w:line="360" w:lineRule="auto"/>
        <w:ind w:firstLine="480"/>
        <w:rPr>
          <w:rFonts w:hint="eastAsia" w:ascii="宋体" w:hAnsi="宋体" w:cs="宋体"/>
          <w:sz w:val="24"/>
          <w:szCs w:val="24"/>
          <w:highlight w:val="none"/>
        </w:rPr>
      </w:pPr>
      <w:r>
        <w:rPr>
          <w:rFonts w:ascii="宋体" w:hAnsi="宋体" w:cs="宋体"/>
          <w:sz w:val="24"/>
          <w:szCs w:val="24"/>
          <w:highlight w:val="none"/>
        </w:rPr>
        <w:t>拥有</w:t>
      </w:r>
      <w:r>
        <w:rPr>
          <w:rFonts w:hint="eastAsia" w:ascii="宋体" w:hAnsi="宋体" w:cs="宋体"/>
          <w:sz w:val="24"/>
          <w:szCs w:val="24"/>
          <w:highlight w:val="none"/>
        </w:rPr>
        <w:t>相关场馆类维护</w:t>
      </w:r>
      <w:r>
        <w:rPr>
          <w:rFonts w:ascii="宋体" w:hAnsi="宋体" w:cs="宋体"/>
          <w:sz w:val="24"/>
          <w:szCs w:val="24"/>
          <w:highlight w:val="none"/>
        </w:rPr>
        <w:t>工作经验。</w:t>
      </w:r>
    </w:p>
    <w:p w14:paraId="083564D7">
      <w:pPr>
        <w:pStyle w:val="108"/>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运维技术人员具备解决常见的技术问题的能力且满足以下要求：</w:t>
      </w:r>
    </w:p>
    <w:p w14:paraId="263A3FD2">
      <w:pPr>
        <w:pStyle w:val="108"/>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技术人员所学专业应</w:t>
      </w:r>
      <w:r>
        <w:rPr>
          <w:rFonts w:ascii="宋体" w:hAnsi="宋体" w:cs="宋体"/>
          <w:sz w:val="24"/>
          <w:szCs w:val="24"/>
          <w:highlight w:val="none"/>
        </w:rPr>
        <w:t>与维护工作相关，以机械、电气、计算机、自动化或仪器仪表等相关专业为佳；</w:t>
      </w:r>
    </w:p>
    <w:p w14:paraId="109E33A3">
      <w:pPr>
        <w:pStyle w:val="108"/>
        <w:spacing w:line="360" w:lineRule="auto"/>
        <w:ind w:firstLine="480"/>
        <w:rPr>
          <w:rFonts w:hint="eastAsia" w:ascii="宋体" w:hAnsi="宋体" w:cs="宋体"/>
          <w:sz w:val="24"/>
          <w:szCs w:val="24"/>
          <w:highlight w:val="none"/>
        </w:rPr>
      </w:pPr>
      <w:r>
        <w:rPr>
          <w:rFonts w:ascii="宋体" w:hAnsi="宋体" w:cs="宋体"/>
          <w:sz w:val="24"/>
          <w:szCs w:val="24"/>
          <w:highlight w:val="none"/>
        </w:rPr>
        <w:t>拥有与运维工作紧密相关专业技术能力或技能职称；</w:t>
      </w:r>
    </w:p>
    <w:p w14:paraId="6AC80A95">
      <w:pPr>
        <w:pStyle w:val="108"/>
        <w:spacing w:line="360" w:lineRule="auto"/>
        <w:ind w:firstLine="480"/>
        <w:rPr>
          <w:rFonts w:hint="eastAsia" w:ascii="宋体" w:hAnsi="宋体" w:cs="宋体"/>
          <w:sz w:val="24"/>
          <w:szCs w:val="24"/>
          <w:highlight w:val="none"/>
        </w:rPr>
      </w:pPr>
      <w:r>
        <w:rPr>
          <w:rFonts w:ascii="宋体" w:hAnsi="宋体" w:cs="宋体"/>
          <w:sz w:val="24"/>
          <w:szCs w:val="24"/>
          <w:highlight w:val="none"/>
        </w:rPr>
        <w:t>拥有场馆类维护工作经验。</w:t>
      </w:r>
    </w:p>
    <w:p w14:paraId="5733FCE9">
      <w:pPr>
        <w:pStyle w:val="45"/>
        <w:spacing w:after="0" w:line="360" w:lineRule="auto"/>
        <w:ind w:left="0" w:leftChars="0" w:firstLine="48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其他要求</w:t>
      </w:r>
    </w:p>
    <w:p w14:paraId="7DD096E6">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ascii="宋体" w:hAnsi="宋体"/>
          <w:bCs/>
          <w:color w:val="000000" w:themeColor="text1"/>
          <w:szCs w:val="21"/>
          <w14:textFill>
            <w14:solidFill>
              <w14:schemeClr w14:val="tx1"/>
            </w14:solidFill>
          </w14:textFill>
        </w:rPr>
        <w:t>技术支持人员需遵照</w:t>
      </w:r>
      <w:r>
        <w:rPr>
          <w:rFonts w:hint="eastAsia" w:ascii="宋体" w:hAnsi="宋体"/>
          <w:bCs/>
          <w:color w:val="000000" w:themeColor="text1"/>
          <w:szCs w:val="21"/>
          <w:lang w:val="en-US" w:eastAsia="zh-CN"/>
          <w14:textFill>
            <w14:solidFill>
              <w14:schemeClr w14:val="tx1"/>
            </w14:solidFill>
          </w14:textFill>
        </w:rPr>
        <w:t>采购人</w:t>
      </w:r>
      <w:r>
        <w:rPr>
          <w:rFonts w:ascii="宋体" w:hAnsi="宋体"/>
          <w:bCs/>
          <w:color w:val="000000" w:themeColor="text1"/>
          <w:szCs w:val="21"/>
          <w14:textFill>
            <w14:solidFill>
              <w14:schemeClr w14:val="tx1"/>
            </w14:solidFill>
          </w14:textFill>
        </w:rPr>
        <w:t>开闭馆时间和相关管理规定，并充分利用周一等闭馆时间进行展品维修、维护，如遇特殊情况，我方有权要求</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安排人员加班；</w:t>
      </w:r>
    </w:p>
    <w:p w14:paraId="2ACBCAB7">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ascii="宋体" w:hAnsi="宋体"/>
          <w:bCs/>
          <w:color w:val="000000" w:themeColor="text1"/>
          <w:szCs w:val="21"/>
          <w14:textFill>
            <w14:solidFill>
              <w14:schemeClr w14:val="tx1"/>
            </w14:solidFill>
          </w14:textFill>
        </w:rPr>
        <w:t>为应对节假日或重大活动观众流量高峰、尖峰问题，</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应按照</w:t>
      </w:r>
      <w:r>
        <w:rPr>
          <w:rFonts w:hint="eastAsia" w:ascii="宋体" w:hAnsi="宋体"/>
          <w:bCs/>
          <w:color w:val="000000" w:themeColor="text1"/>
          <w:szCs w:val="21"/>
          <w:lang w:val="en-US" w:eastAsia="zh-CN"/>
          <w14:textFill>
            <w14:solidFill>
              <w14:schemeClr w14:val="tx1"/>
            </w14:solidFill>
          </w14:textFill>
        </w:rPr>
        <w:t>采购人</w:t>
      </w:r>
      <w:r>
        <w:rPr>
          <w:rFonts w:ascii="宋体" w:hAnsi="宋体"/>
          <w:bCs/>
          <w:color w:val="000000" w:themeColor="text1"/>
          <w:szCs w:val="21"/>
          <w14:textFill>
            <w14:solidFill>
              <w14:schemeClr w14:val="tx1"/>
            </w14:solidFill>
          </w14:textFill>
        </w:rPr>
        <w:t>要求临时增派人员提供服务，定期提交人员投入、维护工作的服务方案，满足项目履约需要；</w:t>
      </w:r>
    </w:p>
    <w:p w14:paraId="2674DDF5">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r>
        <w:rPr>
          <w:rFonts w:ascii="宋体" w:hAnsi="宋体"/>
          <w:bCs/>
          <w:color w:val="000000" w:themeColor="text1"/>
          <w:szCs w:val="21"/>
          <w14:textFill>
            <w14:solidFill>
              <w14:schemeClr w14:val="tx1"/>
            </w14:solidFill>
          </w14:textFill>
        </w:rPr>
        <w:t>应按北京科学中心场馆要求，制定与项目相关的配套应急处理预案和突发事件处理预案，满足场馆发生应急、突发情况时对展项的保护、恢复功能要求，防止发生人员安全事故；</w:t>
      </w:r>
    </w:p>
    <w:p w14:paraId="35ACBBFA">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w:t>
      </w:r>
      <w:r>
        <w:rPr>
          <w:rFonts w:ascii="宋体" w:hAnsi="宋体"/>
          <w:bCs/>
          <w:color w:val="000000" w:themeColor="text1"/>
          <w:szCs w:val="21"/>
          <w14:textFill>
            <w14:solidFill>
              <w14:schemeClr w14:val="tx1"/>
            </w14:solidFill>
          </w14:textFill>
        </w:rPr>
        <w:t>在场馆期间，须注意自身形象，注意着装、佩戴工作证，礼貌对待他人；</w:t>
      </w:r>
    </w:p>
    <w:p w14:paraId="75F452C9">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w:t>
      </w:r>
      <w:r>
        <w:rPr>
          <w:rFonts w:ascii="宋体" w:hAnsi="宋体"/>
          <w:bCs/>
          <w:color w:val="000000" w:themeColor="text1"/>
          <w:szCs w:val="21"/>
          <w14:textFill>
            <w14:solidFill>
              <w14:schemeClr w14:val="tx1"/>
            </w14:solidFill>
          </w14:textFill>
        </w:rPr>
        <w:t>不得与游客或者第三方入场的施工单位人员产生相互辱骂、打架等冲突；</w:t>
      </w:r>
    </w:p>
    <w:p w14:paraId="650C8483">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w:t>
      </w:r>
      <w:r>
        <w:rPr>
          <w:rFonts w:ascii="宋体" w:hAnsi="宋体"/>
          <w:bCs/>
          <w:color w:val="000000" w:themeColor="text1"/>
          <w:szCs w:val="21"/>
          <w14:textFill>
            <w14:solidFill>
              <w14:schemeClr w14:val="tx1"/>
            </w14:solidFill>
          </w14:textFill>
        </w:rPr>
        <w:t>不得违反</w:t>
      </w:r>
      <w:r>
        <w:rPr>
          <w:rFonts w:hint="eastAsia" w:ascii="宋体" w:hAnsi="宋体"/>
          <w:bCs/>
          <w:color w:val="000000" w:themeColor="text1"/>
          <w:szCs w:val="21"/>
          <w:lang w:val="en-US" w:eastAsia="zh-CN"/>
          <w14:textFill>
            <w14:solidFill>
              <w14:schemeClr w14:val="tx1"/>
            </w14:solidFill>
          </w14:textFill>
        </w:rPr>
        <w:t>采购人</w:t>
      </w:r>
      <w:r>
        <w:rPr>
          <w:rFonts w:ascii="宋体" w:hAnsi="宋体"/>
          <w:bCs/>
          <w:color w:val="000000" w:themeColor="text1"/>
          <w:szCs w:val="21"/>
          <w14:textFill>
            <w14:solidFill>
              <w14:schemeClr w14:val="tx1"/>
            </w14:solidFill>
          </w14:textFill>
        </w:rPr>
        <w:t>人员工作的安排或对</w:t>
      </w:r>
      <w:r>
        <w:rPr>
          <w:rFonts w:hint="eastAsia" w:ascii="宋体" w:hAnsi="宋体"/>
          <w:bCs/>
          <w:color w:val="000000" w:themeColor="text1"/>
          <w:szCs w:val="21"/>
          <w:lang w:val="en-US" w:eastAsia="zh-CN"/>
          <w14:textFill>
            <w14:solidFill>
              <w14:schemeClr w14:val="tx1"/>
            </w14:solidFill>
          </w14:textFill>
        </w:rPr>
        <w:t>采购人</w:t>
      </w:r>
      <w:r>
        <w:rPr>
          <w:rFonts w:ascii="宋体" w:hAnsi="宋体"/>
          <w:bCs/>
          <w:color w:val="000000" w:themeColor="text1"/>
          <w:szCs w:val="21"/>
          <w14:textFill>
            <w14:solidFill>
              <w14:schemeClr w14:val="tx1"/>
            </w14:solidFill>
          </w14:textFill>
        </w:rPr>
        <w:t>有其他不正常行为或者言语。</w:t>
      </w:r>
    </w:p>
    <w:p w14:paraId="4CB6AD2B">
      <w:pPr>
        <w:pStyle w:val="45"/>
        <w:spacing w:before="240" w:beforeLines="100" w:after="0" w:line="360" w:lineRule="auto"/>
        <w:ind w:left="0" w:leftChars="0" w:firstLine="48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2.1.6</w:t>
      </w:r>
      <w:r>
        <w:rPr>
          <w:rFonts w:ascii="宋体" w:hAnsi="宋体"/>
          <w:b/>
          <w:color w:val="000000" w:themeColor="text1"/>
          <w:szCs w:val="21"/>
          <w14:textFill>
            <w14:solidFill>
              <w14:schemeClr w14:val="tx1"/>
            </w14:solidFill>
          </w14:textFill>
        </w:rPr>
        <w:t>大型维修设备租用及现场施工</w:t>
      </w:r>
    </w:p>
    <w:p w14:paraId="27D5304E">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中心场馆建筑结构较为特殊，部分布展施工需要使用一些专业设备，如升降平台等，且部分展项本身的拆装和维修也需要使用某些特种设备；服务商根据现场情况，为中心提供具备相关资质的特殊设备的操作人员；如中心没有相应的特殊设备，服务商自行提供。</w:t>
      </w:r>
    </w:p>
    <w:p w14:paraId="79DF7C82">
      <w:pPr>
        <w:pStyle w:val="45"/>
        <w:spacing w:before="240" w:beforeLines="100" w:after="0" w:line="360" w:lineRule="auto"/>
        <w:ind w:left="0" w:leftChars="0" w:firstLine="48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2.1.7</w:t>
      </w:r>
      <w:r>
        <w:rPr>
          <w:rFonts w:ascii="宋体" w:hAnsi="宋体"/>
          <w:b/>
          <w:color w:val="000000" w:themeColor="text1"/>
          <w:szCs w:val="21"/>
          <w14:textFill>
            <w14:solidFill>
              <w14:schemeClr w14:val="tx1"/>
            </w14:solidFill>
          </w14:textFill>
        </w:rPr>
        <w:t>安全生产要求</w:t>
      </w:r>
    </w:p>
    <w:p w14:paraId="512C9F46">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应根据展项实际情况制定安全检查计划，按计划进行安全检查，排除安全隐患。</w:t>
      </w:r>
    </w:p>
    <w:p w14:paraId="15A5843D">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bookmarkStart w:id="908" w:name="OLE_LINK9"/>
      <w:bookmarkStart w:id="909" w:name="OLE_LINK10"/>
      <w:r>
        <w:rPr>
          <w:rFonts w:ascii="宋体" w:hAnsi="宋体"/>
          <w:bCs/>
          <w:color w:val="000000" w:themeColor="text1"/>
          <w:szCs w:val="21"/>
          <w14:textFill>
            <w14:solidFill>
              <w14:schemeClr w14:val="tx1"/>
            </w14:solidFill>
          </w14:textFill>
        </w:rPr>
        <w:t>在场馆开放期间</w:t>
      </w:r>
      <w:bookmarkEnd w:id="908"/>
      <w:bookmarkEnd w:id="909"/>
      <w:r>
        <w:rPr>
          <w:rFonts w:ascii="宋体" w:hAnsi="宋体"/>
          <w:bCs/>
          <w:color w:val="000000" w:themeColor="text1"/>
          <w:szCs w:val="21"/>
          <w14:textFill>
            <w14:solidFill>
              <w14:schemeClr w14:val="tx1"/>
            </w14:solidFill>
          </w14:textFill>
        </w:rPr>
        <w:t>对展品展项进行维护、维修过程中，必须设置安全护栏、警示标志、专人看管等一切必要的安全措施。展项出现跑水、冒烟、漏电、伤人等现象的，应及时实施应急安全措施，最大限度减少伤害或损失，并及时上报。</w:t>
      </w:r>
    </w:p>
    <w:p w14:paraId="67593C9C">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在场馆开放期间尽量避免使用升降梯高空作业、大件搬运等危险操作，如确有需要必须报请</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人员，且有</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人员在现场时完成。</w:t>
      </w:r>
    </w:p>
    <w:p w14:paraId="2F350C06">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场馆内未经许可，严禁进行角磨机打磨、切割机切割、电气焊等动用明火行为，确需进行，须填写申领《施工动火作业审批表》，报请</w:t>
      </w:r>
      <w:r>
        <w:rPr>
          <w:rFonts w:hint="eastAsia" w:ascii="宋体" w:hAnsi="宋体"/>
          <w:bCs/>
          <w:color w:val="000000" w:themeColor="text1"/>
          <w:szCs w:val="21"/>
          <w:lang w:val="en-US" w:eastAsia="zh-CN"/>
          <w14:textFill>
            <w14:solidFill>
              <w14:schemeClr w14:val="tx1"/>
            </w14:solidFill>
          </w14:textFill>
        </w:rPr>
        <w:t>采购人</w:t>
      </w:r>
      <w:r>
        <w:rPr>
          <w:rFonts w:ascii="宋体" w:hAnsi="宋体"/>
          <w:bCs/>
          <w:color w:val="000000" w:themeColor="text1"/>
          <w:szCs w:val="21"/>
          <w14:textFill>
            <w14:solidFill>
              <w14:schemeClr w14:val="tx1"/>
            </w14:solidFill>
          </w14:textFill>
        </w:rPr>
        <w:t>相关部门批准后方可进行。施工人员须持证上岗。</w:t>
      </w:r>
    </w:p>
    <w:p w14:paraId="69BFF2F9">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工作期间必须严格遵守安全操作规程，注意人身安全和生产安全，如因操作不当发生安全事故，造成双方或观众人身伤害、财产损失的情况，</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须承担赔偿责任，发生重大安全事故甲方有权终止合同。</w:t>
      </w:r>
    </w:p>
    <w:p w14:paraId="1EDE20E9">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2.2 采购标的需满足的服务标准、期限、效率等要求</w:t>
      </w:r>
    </w:p>
    <w:p w14:paraId="44CB3DC7">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ascii="宋体" w:hAnsi="宋体"/>
          <w:bCs/>
          <w:color w:val="000000" w:themeColor="text1"/>
          <w:szCs w:val="21"/>
          <w14:textFill>
            <w14:solidFill>
              <w14:schemeClr w14:val="tx1"/>
            </w14:solidFill>
          </w14:textFill>
        </w:rPr>
        <w:t>2025年8月30日前，提交2025度项目中期执行报告及相关证明材料；2025年12月10日前，提交2025年度项目年度执行报告及相关证明材料；合同期结束后10日内提交整体项目执行报告及相关证明材料；</w:t>
      </w:r>
    </w:p>
    <w:p w14:paraId="2C7644C2">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ascii="宋体" w:hAnsi="宋体"/>
          <w:bCs/>
          <w:color w:val="000000" w:themeColor="text1"/>
          <w:szCs w:val="21"/>
          <w14:textFill>
            <w14:solidFill>
              <w14:schemeClr w14:val="tx1"/>
            </w14:solidFill>
          </w14:textFill>
        </w:rPr>
        <w:t>合同期内每月5日前，提交上个月项目服务月报和相关证明材料；</w:t>
      </w:r>
    </w:p>
    <w:p w14:paraId="483EC21B">
      <w:pPr>
        <w:pStyle w:val="45"/>
        <w:spacing w:after="0" w:line="360" w:lineRule="auto"/>
        <w:ind w:left="0" w:leftChars="0" w:firstLine="480"/>
        <w:rPr>
          <w:rFonts w:hint="eastAsia"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w:t>
      </w:r>
      <w:r>
        <w:rPr>
          <w:rFonts w:ascii="宋体" w:hAnsi="宋体"/>
          <w:bCs/>
          <w:color w:val="000000" w:themeColor="text1"/>
          <w:szCs w:val="21"/>
          <w14:textFill>
            <w14:solidFill>
              <w14:schemeClr w14:val="tx1"/>
            </w14:solidFill>
          </w14:textFill>
        </w:rPr>
        <w:t>相关证明材料包括但不限于维修、维保、采购记录、展项完好率凭证（电子版和盖公章纸质版）等，保证项目全过程资料的规范性和完整性。</w:t>
      </w:r>
    </w:p>
    <w:p w14:paraId="34266120">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2.3 为落实政府采购政策需满足的要求</w:t>
      </w:r>
    </w:p>
    <w:p w14:paraId="46ABD000">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2.3.1本项目本项目专门面向 □中小 ■小微企业 采购。即：提供的货物全部由符合政策要求的中小/小微企业制造、服务全部由符合政策要求的中小/小微企业承接。</w:t>
      </w:r>
    </w:p>
    <w:p w14:paraId="047118EC">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2.3.2其他政策落实</w:t>
      </w:r>
    </w:p>
    <w:p w14:paraId="47FB343B">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（1）节能产品政府采购政策（财库[2004]185号、财库[2019]19号）；</w:t>
      </w:r>
    </w:p>
    <w:p w14:paraId="6FF11C45">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（2）环境标志产品政府采购政策（财库[2019]9号、财库[2019]18号）；</w:t>
      </w:r>
    </w:p>
    <w:p w14:paraId="0CABB46F">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（3）政府采购进口产品管理政策（财库[2007]119号、财库[2008]248号）；</w:t>
      </w:r>
    </w:p>
    <w:p w14:paraId="0B1A58E4">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（4）关于印发《政府采购促进中小企业发展管理办法》的通知（财库[2020]46号）；</w:t>
      </w:r>
    </w:p>
    <w:p w14:paraId="776D41CA">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（5）关于进一步加大政府采购支持中小企业力度的通知（财库[2022]19号）；</w:t>
      </w:r>
    </w:p>
    <w:p w14:paraId="62EF31A7">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（6）政府采购支持监狱企业发展政策（京财采购[2014]2506号、财库[2014]68号）；</w:t>
      </w:r>
    </w:p>
    <w:p w14:paraId="020479FB">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（7）政府采购促进残疾人就业政策（财库[2017]141号）；</w:t>
      </w:r>
    </w:p>
    <w:p w14:paraId="2B0F2F05">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（8）关于促进政府采购公平竞争优化营商环境的通知（京财采购[2019]1795号、财库[2019]38号）；</w:t>
      </w:r>
    </w:p>
    <w:p w14:paraId="7CBD68ED">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（9）关于政府购买服务信息平台运行管理有关问题的通知（财综[2017]57号）；</w:t>
      </w:r>
    </w:p>
    <w:p w14:paraId="668F85B5">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（10）政府采购贫困地区农副产品实施方案（财库〔2019〕41号）；</w:t>
      </w:r>
    </w:p>
    <w:p w14:paraId="7ADC68AD">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（11）关于调整优化节能产品、环境标志产品政府采购执行机制的通知；</w:t>
      </w:r>
    </w:p>
    <w:p w14:paraId="6FC12EE2">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（12）商品包装政府采购需求标准（试行）；</w:t>
      </w:r>
    </w:p>
    <w:p w14:paraId="4B70FBAD">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（13）快递包装政府采购需求标准（试行）》的通知；</w:t>
      </w:r>
    </w:p>
    <w:p w14:paraId="17A7CE98">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（14）严格贯彻落实挥发性有机物（VOCs）治理工作；</w:t>
      </w:r>
    </w:p>
    <w:p w14:paraId="2166ABE5">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（15）政府采购促进中小企业发展有关政策；</w:t>
      </w:r>
    </w:p>
    <w:p w14:paraId="0B325DC1">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（16）政府采购其他相关政策。</w:t>
      </w:r>
    </w:p>
    <w:p w14:paraId="6DF7E5ED">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2.4采购标的的其他技术、服务等要求</w:t>
      </w:r>
    </w:p>
    <w:p w14:paraId="4F7CF537">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2.4.1</w:t>
      </w:r>
      <w:r>
        <w:rPr>
          <w:rFonts w:ascii="宋体" w:hAnsi="宋体"/>
          <w:b/>
          <w:color w:val="000000" w:themeColor="text1"/>
          <w:szCs w:val="21"/>
          <w14:textFill>
            <w14:solidFill>
              <w14:schemeClr w14:val="tx1"/>
            </w14:solidFill>
          </w14:textFill>
        </w:rPr>
        <w:t>项目绩效考核要求</w:t>
      </w:r>
    </w:p>
    <w:p w14:paraId="27250A56">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ascii="宋体" w:hAnsi="宋体"/>
          <w:bCs/>
          <w:color w:val="000000" w:themeColor="text1"/>
          <w:szCs w:val="21"/>
          <w14:textFill>
            <w14:solidFill>
              <w14:schemeClr w14:val="tx1"/>
            </w14:solidFill>
          </w14:textFill>
        </w:rPr>
        <w:t>日常展厅维修维护工作绩效考核要求</w:t>
      </w:r>
    </w:p>
    <w:p w14:paraId="1CE1CFE4">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保证场馆展项月完好率不低于95%。如未能达标，</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有权扣除合同款1万元整。如出现某月完好率低于93%，</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有权立即解除合同。</w:t>
      </w:r>
    </w:p>
    <w:p w14:paraId="260916D9">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工作人员在场馆内工作，须注意自身形象，统一着装、佩戴工作证，面对观众态度客气，收到1次关于工作人员的投诉，</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有权扣除总合同中技术人员费用1000元整；每月累计投诉超过3次，</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有权扣除合同中技术人员费用1万元整。</w:t>
      </w:r>
    </w:p>
    <w:p w14:paraId="7200D2E6">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工作人员未经允许严禁将</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资产带出场馆，每发现一起</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有权扣除合同款1万元整，同时根据物品的总价值双倍赔偿并要求调换该工作人员。</w:t>
      </w:r>
    </w:p>
    <w:p w14:paraId="3939FBE8">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如</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严重违反</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规章制度，每发现一起</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有权扣除合同款1万元整，且造成经济损失的由</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负责。</w:t>
      </w:r>
    </w:p>
    <w:p w14:paraId="118B6E82">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在场馆开放期间对展品展项进行维护、维修过程中，必须设置安全护栏、警示标志等必要的安全措施；开馆期间避免使用升降梯高空作业、大件搬运等危险操作，确需使用且经</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人员同意后的除外。未按上述规定情况累计3次</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有权扣除合同款1万元整。</w:t>
      </w:r>
    </w:p>
    <w:p w14:paraId="7A197FE4">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展厅展品如果出现环境损坏问题，</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应及时修复，如30日内未修复</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有权扣除合同款1万元整。</w:t>
      </w:r>
    </w:p>
    <w:p w14:paraId="51172928">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2.展厅应急处理突发事件的违约责任</w:t>
      </w:r>
    </w:p>
    <w:p w14:paraId="24197BEF">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展品出现故障且由展厅工作人员报修后，</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应立即到达现场，采取临时措施，避免扩大事故，并尽快恢复运行，做好维修记录。超过15分钟未到达现场的，</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有权按1000元/次扣款。</w:t>
      </w:r>
    </w:p>
    <w:p w14:paraId="52F19A26">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因</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巡视、维修或维保不及时，造成展品出现跑水、冒烟、漏电、伤人等现象的，并给展品造成设备损坏或人员损伤的，</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有权根据损害程度要求</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承担1-5万元经济赔偿，并直接从合同款中扣除。</w:t>
      </w:r>
    </w:p>
    <w:p w14:paraId="5FB2EFB3">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工作人员遵守行业规章制度、考勤制度</w:t>
      </w:r>
    </w:p>
    <w:p w14:paraId="44D50A81">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擅自更换工作人员，</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有权按5000元/次扣除合同人员款；</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工作人员无故缺勤，</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有权按每人2000元/次扣除合同人员款；擅离职守无故脱岗，</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有权按每人1000元/次扣除合同人员款。</w:t>
      </w:r>
    </w:p>
    <w:p w14:paraId="50103948">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如遇重大活动、临时接待任务等工作，</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必须服从</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调遣和安排，如</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不服从安排造成活动失误、纰漏等问题，</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有权按2000元/次扣除合同人员款。</w:t>
      </w:r>
    </w:p>
    <w:p w14:paraId="4AD621E9">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4.对于</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应支付的违约金和损害赔偿，</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有权直接在未支付</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的合同款项中予以扣除，不足以抵扣的部分，</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应按照</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要求及时向</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补足。</w:t>
      </w:r>
    </w:p>
    <w:p w14:paraId="2FF2A12E">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2.4.2</w:t>
      </w:r>
      <w:r>
        <w:rPr>
          <w:rFonts w:ascii="宋体" w:hAnsi="宋体"/>
          <w:b/>
          <w:color w:val="000000" w:themeColor="text1"/>
          <w:szCs w:val="21"/>
          <w14:textFill>
            <w14:solidFill>
              <w14:schemeClr w14:val="tx1"/>
            </w14:solidFill>
          </w14:textFill>
        </w:rPr>
        <w:t>其它事项说明</w:t>
      </w:r>
    </w:p>
    <w:p w14:paraId="3AE6A077">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在工作期间必须遵守</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规章制度和安全操作规程，注意人身安全和生产安全，如因操作不当发生安全事故，造成双方或观众的人身伤害、财产损失的情况，与</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无关，且</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服务公司须承担全部赔偿责任。</w:t>
      </w:r>
    </w:p>
    <w:p w14:paraId="31176D74">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在项目服务期内，由于展品更新改造或临时活动，展品实际需要维修维护数量与原有数量增减在5%（含）以内，合同价格不予调整。</w:t>
      </w:r>
    </w:p>
    <w:p w14:paraId="273FD593">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技术服务人员应严格遵守</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规章制度，规范操作，在展厅内动用明火、电气焊等工作需上报</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管理人员批准。上岗期间注意人身安全和生产安全，如因操作不当发生安全事故，造成双方或观众的人身伤害、财产损失的情况，与馆方无关，且</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须承担全部赔偿责任。</w:t>
      </w:r>
    </w:p>
    <w:p w14:paraId="61955A36">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法定节假日、暑假等客流高峰期特殊工作期间的临时增派人员费用已含在合同总价中，</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不再额外支付费用。</w:t>
      </w:r>
    </w:p>
    <w:p w14:paraId="51CE180A">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如遇重大活动、临时接待任务等展厅展品保障工作时，必须服从</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调遣和安排。</w:t>
      </w:r>
    </w:p>
    <w:p w14:paraId="40BE19B4">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公司每季度向</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提供该季度技术人员工资发放情况，并盖章确认，作为</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不拖欠工资的凭证，如</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弄虚作假，每发现一次</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有权扣除合同款1万元。</w:t>
      </w:r>
    </w:p>
    <w:p w14:paraId="7DF5592F">
      <w:pPr>
        <w:pStyle w:val="45"/>
        <w:spacing w:after="0" w:line="360" w:lineRule="auto"/>
        <w:ind w:left="0" w:leftChars="0" w:firstLine="48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2.4.3</w:t>
      </w:r>
      <w:r>
        <w:rPr>
          <w:rFonts w:ascii="宋体" w:hAnsi="宋体"/>
          <w:b/>
          <w:color w:val="000000" w:themeColor="text1"/>
          <w:szCs w:val="21"/>
          <w14:textFill>
            <w14:solidFill>
              <w14:schemeClr w14:val="tx1"/>
            </w14:solidFill>
          </w14:textFill>
        </w:rPr>
        <w:t>费用构成</w:t>
      </w:r>
    </w:p>
    <w:p w14:paraId="1E7C9973">
      <w:pPr>
        <w:pStyle w:val="45"/>
        <w:spacing w:after="0" w:line="360" w:lineRule="auto"/>
        <w:ind w:left="0" w:leftChars="0" w:firstLine="48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项目中标价格包含了</w:t>
      </w:r>
      <w:r>
        <w:rPr>
          <w:rFonts w:hint="eastAsia" w:ascii="宋体" w:hAnsi="宋体"/>
          <w:bCs/>
          <w:color w:val="000000" w:themeColor="text1"/>
          <w:szCs w:val="21"/>
          <w14:textFill>
            <w14:solidFill>
              <w14:schemeClr w14:val="tx1"/>
            </w14:solidFill>
          </w14:textFill>
        </w:rPr>
        <w:t>供应商</w:t>
      </w:r>
      <w:r>
        <w:rPr>
          <w:rFonts w:ascii="宋体" w:hAnsi="宋体"/>
          <w:bCs/>
          <w:color w:val="000000" w:themeColor="text1"/>
          <w:szCs w:val="21"/>
          <w14:textFill>
            <w14:solidFill>
              <w14:schemeClr w14:val="tx1"/>
            </w14:solidFill>
          </w14:textFill>
        </w:rPr>
        <w:t>完成约定工作的全部费用，</w:t>
      </w:r>
      <w:r>
        <w:rPr>
          <w:rFonts w:hint="eastAsia" w:ascii="宋体" w:hAnsi="宋体"/>
          <w:bCs/>
          <w:color w:val="000000" w:themeColor="text1"/>
          <w:szCs w:val="21"/>
          <w14:textFill>
            <w14:solidFill>
              <w14:schemeClr w14:val="tx1"/>
            </w14:solidFill>
          </w14:textFill>
        </w:rPr>
        <w:t>采购人</w:t>
      </w:r>
      <w:r>
        <w:rPr>
          <w:rFonts w:ascii="宋体" w:hAnsi="宋体"/>
          <w:bCs/>
          <w:color w:val="000000" w:themeColor="text1"/>
          <w:szCs w:val="21"/>
          <w14:textFill>
            <w14:solidFill>
              <w14:schemeClr w14:val="tx1"/>
            </w14:solidFill>
          </w14:textFill>
        </w:rPr>
        <w:t>无需额外支付其他任何费用。</w:t>
      </w:r>
    </w:p>
    <w:p w14:paraId="190AD10E">
      <w:pPr>
        <w:rPr>
          <w:rFonts w:ascii="Calibri" w:hAnsi="Calibri"/>
          <w:sz w:val="24"/>
        </w:rPr>
      </w:pPr>
      <w:r>
        <w:rPr>
          <w:rFonts w:ascii="Calibri" w:hAnsi="Calibri"/>
          <w:sz w:val="24"/>
        </w:rPr>
        <w:br w:type="page"/>
      </w:r>
    </w:p>
    <w:p w14:paraId="1BE88B3D">
      <w:pPr>
        <w:pStyle w:val="108"/>
        <w:tabs>
          <w:tab w:val="left" w:pos="284"/>
        </w:tabs>
        <w:snapToGrid w:val="0"/>
        <w:spacing w:line="360" w:lineRule="auto"/>
        <w:ind w:left="426" w:hanging="420" w:firstLineChars="0"/>
        <w:jc w:val="left"/>
        <w:rPr>
          <w:sz w:val="24"/>
          <w:szCs w:val="24"/>
        </w:rPr>
      </w:pPr>
      <w:r>
        <w:rPr>
          <w:rFonts w:hint="eastAsia" w:ascii="宋体" w:hAnsi="宋体"/>
          <w:b/>
          <w:sz w:val="24"/>
          <w:szCs w:val="24"/>
          <w:lang w:eastAsia="zh"/>
        </w:rPr>
        <w:t>附件1：</w:t>
      </w:r>
      <w:r>
        <w:rPr>
          <w:rFonts w:hint="eastAsia" w:ascii="宋体" w:hAnsi="宋体"/>
          <w:b/>
          <w:sz w:val="24"/>
          <w:szCs w:val="24"/>
        </w:rPr>
        <w:t>北京科学中心2024年采购耗材备品备件汇总表</w:t>
      </w:r>
    </w:p>
    <w:tbl>
      <w:tblPr>
        <w:tblStyle w:val="46"/>
        <w:tblW w:w="5000" w:type="pct"/>
        <w:tblInd w:w="0" w:type="dxa"/>
        <w:tblLayout w:type="autofit"/>
        <w:tblCellMar>
          <w:top w:w="0" w:type="dxa"/>
          <w:left w:w="108" w:type="dxa"/>
          <w:bottom w:w="0" w:type="dxa"/>
          <w:right w:w="108" w:type="dxa"/>
        </w:tblCellMar>
      </w:tblPr>
      <w:tblGrid>
        <w:gridCol w:w="526"/>
        <w:gridCol w:w="611"/>
        <w:gridCol w:w="1821"/>
        <w:gridCol w:w="2679"/>
        <w:gridCol w:w="1821"/>
        <w:gridCol w:w="1830"/>
      </w:tblGrid>
      <w:tr w14:paraId="3D0363F1">
        <w:tblPrEx>
          <w:tblCellMar>
            <w:top w:w="0" w:type="dxa"/>
            <w:left w:w="108" w:type="dxa"/>
            <w:bottom w:w="0" w:type="dxa"/>
            <w:right w:w="108" w:type="dxa"/>
          </w:tblCellMar>
        </w:tblPrEx>
        <w:trPr>
          <w:trHeight w:val="60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EA2ED6">
            <w:pPr>
              <w:widowControl/>
              <w:jc w:val="center"/>
              <w:textAlignment w:val="center"/>
              <w:rPr>
                <w:rFonts w:hint="eastAsia" w:ascii="宋体" w:hAnsi="宋体" w:cs="宋体"/>
                <w:b/>
                <w:bCs/>
                <w:sz w:val="24"/>
              </w:rPr>
            </w:pPr>
            <w:r>
              <w:rPr>
                <w:rFonts w:hint="eastAsia" w:ascii="宋体" w:hAnsi="宋体" w:cs="宋体"/>
                <w:b/>
                <w:bCs/>
                <w:kern w:val="0"/>
                <w:sz w:val="24"/>
                <w:lang w:bidi="ar"/>
              </w:rPr>
              <w:t>北京科学中心</w:t>
            </w:r>
            <w:r>
              <w:rPr>
                <w:rStyle w:val="379"/>
                <w:sz w:val="24"/>
                <w:szCs w:val="24"/>
                <w:lang w:bidi="ar"/>
              </w:rPr>
              <w:t>2024</w:t>
            </w:r>
            <w:r>
              <w:rPr>
                <w:rStyle w:val="380"/>
                <w:rFonts w:hint="default"/>
                <w:sz w:val="24"/>
                <w:szCs w:val="24"/>
                <w:lang w:bidi="ar"/>
              </w:rPr>
              <w:t>年采购耗材备品备件汇总表</w:t>
            </w:r>
          </w:p>
        </w:tc>
      </w:tr>
      <w:tr w14:paraId="479C52C6">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vAlign w:val="center"/>
          </w:tcPr>
          <w:p w14:paraId="2DE74971">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362" w:type="pct"/>
            <w:tcBorders>
              <w:top w:val="nil"/>
              <w:left w:val="nil"/>
              <w:bottom w:val="single" w:color="auto" w:sz="4" w:space="0"/>
              <w:right w:val="single" w:color="auto" w:sz="4" w:space="0"/>
            </w:tcBorders>
            <w:shd w:val="clear" w:color="auto" w:fill="auto"/>
            <w:vAlign w:val="center"/>
          </w:tcPr>
          <w:p w14:paraId="413931A1">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类别</w:t>
            </w:r>
          </w:p>
        </w:tc>
        <w:tc>
          <w:tcPr>
            <w:tcW w:w="1080" w:type="pct"/>
            <w:tcBorders>
              <w:top w:val="nil"/>
              <w:left w:val="nil"/>
              <w:bottom w:val="single" w:color="auto" w:sz="4" w:space="0"/>
              <w:right w:val="single" w:color="auto" w:sz="4" w:space="0"/>
            </w:tcBorders>
            <w:shd w:val="clear" w:color="auto" w:fill="auto"/>
            <w:vAlign w:val="center"/>
          </w:tcPr>
          <w:p w14:paraId="0FEFD084">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采购物品</w:t>
            </w:r>
          </w:p>
        </w:tc>
        <w:tc>
          <w:tcPr>
            <w:tcW w:w="1080" w:type="pct"/>
            <w:tcBorders>
              <w:top w:val="nil"/>
              <w:left w:val="nil"/>
              <w:bottom w:val="single" w:color="auto" w:sz="4" w:space="0"/>
              <w:right w:val="single" w:color="auto" w:sz="4" w:space="0"/>
            </w:tcBorders>
            <w:shd w:val="clear" w:color="auto" w:fill="auto"/>
            <w:vAlign w:val="center"/>
          </w:tcPr>
          <w:p w14:paraId="4F75DB2F">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规格</w:t>
            </w:r>
          </w:p>
        </w:tc>
        <w:tc>
          <w:tcPr>
            <w:tcW w:w="1080" w:type="pct"/>
            <w:tcBorders>
              <w:top w:val="nil"/>
              <w:left w:val="nil"/>
              <w:bottom w:val="single" w:color="auto" w:sz="4" w:space="0"/>
              <w:right w:val="single" w:color="auto" w:sz="4" w:space="0"/>
            </w:tcBorders>
            <w:shd w:val="clear" w:color="auto" w:fill="auto"/>
            <w:vAlign w:val="center"/>
          </w:tcPr>
          <w:p w14:paraId="42547E10">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数量</w:t>
            </w:r>
          </w:p>
        </w:tc>
        <w:tc>
          <w:tcPr>
            <w:tcW w:w="1082" w:type="pct"/>
            <w:tcBorders>
              <w:top w:val="nil"/>
              <w:left w:val="nil"/>
              <w:bottom w:val="single" w:color="auto" w:sz="4" w:space="0"/>
              <w:right w:val="single" w:color="auto" w:sz="4" w:space="0"/>
            </w:tcBorders>
            <w:shd w:val="clear" w:color="auto" w:fill="auto"/>
            <w:vAlign w:val="center"/>
          </w:tcPr>
          <w:p w14:paraId="35329EB2">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单位</w:t>
            </w:r>
          </w:p>
        </w:tc>
      </w:tr>
      <w:tr w14:paraId="5458D274">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3BB828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62" w:type="pct"/>
            <w:vMerge w:val="restart"/>
            <w:tcBorders>
              <w:top w:val="nil"/>
              <w:left w:val="single" w:color="auto" w:sz="4" w:space="0"/>
              <w:bottom w:val="single" w:color="auto" w:sz="4" w:space="0"/>
              <w:right w:val="single" w:color="auto" w:sz="4" w:space="0"/>
            </w:tcBorders>
            <w:shd w:val="clear" w:color="auto" w:fill="auto"/>
            <w:vAlign w:val="center"/>
          </w:tcPr>
          <w:p w14:paraId="63A9A197">
            <w:pPr>
              <w:widowControl/>
              <w:jc w:val="center"/>
              <w:textAlignment w:val="center"/>
              <w:rPr>
                <w:rFonts w:hint="eastAsia" w:ascii="宋体" w:hAnsi="宋体" w:cs="宋体"/>
                <w:color w:val="000000"/>
                <w:sz w:val="72"/>
                <w:szCs w:val="72"/>
              </w:rPr>
            </w:pPr>
            <w:r>
              <w:rPr>
                <w:rFonts w:hint="eastAsia" w:ascii="宋体" w:hAnsi="宋体" w:cs="宋体"/>
                <w:color w:val="000000"/>
                <w:kern w:val="0"/>
                <w:sz w:val="32"/>
                <w:szCs w:val="32"/>
                <w:lang w:bidi="ar"/>
              </w:rPr>
              <w:t>消</w:t>
            </w:r>
            <w:r>
              <w:rPr>
                <w:rFonts w:hint="eastAsia" w:ascii="宋体" w:hAnsi="宋体" w:cs="宋体"/>
                <w:color w:val="000000"/>
                <w:kern w:val="0"/>
                <w:sz w:val="32"/>
                <w:szCs w:val="32"/>
                <w:lang w:bidi="ar"/>
              </w:rPr>
              <w:br w:type="textWrapping"/>
            </w:r>
            <w:r>
              <w:rPr>
                <w:rFonts w:hint="eastAsia" w:ascii="宋体" w:hAnsi="宋体" w:cs="宋体"/>
                <w:color w:val="000000"/>
                <w:kern w:val="0"/>
                <w:sz w:val="32"/>
                <w:szCs w:val="32"/>
                <w:lang w:bidi="ar"/>
              </w:rPr>
              <w:t>耗</w:t>
            </w:r>
            <w:r>
              <w:rPr>
                <w:rFonts w:hint="eastAsia" w:ascii="宋体" w:hAnsi="宋体" w:cs="宋体"/>
                <w:color w:val="000000"/>
                <w:kern w:val="0"/>
                <w:sz w:val="32"/>
                <w:szCs w:val="32"/>
                <w:lang w:bidi="ar"/>
              </w:rPr>
              <w:br w:type="textWrapping"/>
            </w:r>
            <w:r>
              <w:rPr>
                <w:rFonts w:hint="eastAsia" w:ascii="宋体" w:hAnsi="宋体" w:cs="宋体"/>
                <w:color w:val="000000"/>
                <w:kern w:val="0"/>
                <w:sz w:val="32"/>
                <w:szCs w:val="32"/>
                <w:lang w:bidi="ar"/>
              </w:rPr>
              <w:t>类</w:t>
            </w:r>
          </w:p>
        </w:tc>
        <w:tc>
          <w:tcPr>
            <w:tcW w:w="1080" w:type="pct"/>
            <w:tcBorders>
              <w:top w:val="nil"/>
              <w:left w:val="nil"/>
              <w:bottom w:val="single" w:color="auto" w:sz="4" w:space="0"/>
              <w:right w:val="single" w:color="auto" w:sz="4" w:space="0"/>
            </w:tcBorders>
            <w:shd w:val="clear" w:color="auto" w:fill="auto"/>
            <w:vAlign w:val="center"/>
          </w:tcPr>
          <w:p w14:paraId="377274D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除锈剂WD-40</w:t>
            </w:r>
          </w:p>
        </w:tc>
        <w:tc>
          <w:tcPr>
            <w:tcW w:w="1080" w:type="pct"/>
            <w:tcBorders>
              <w:top w:val="nil"/>
              <w:left w:val="nil"/>
              <w:bottom w:val="single" w:color="auto" w:sz="4" w:space="0"/>
              <w:right w:val="single" w:color="auto" w:sz="4" w:space="0"/>
            </w:tcBorders>
            <w:shd w:val="clear" w:color="auto" w:fill="auto"/>
            <w:vAlign w:val="center"/>
          </w:tcPr>
          <w:p w14:paraId="1FB0EB8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450ML</w:t>
            </w:r>
          </w:p>
        </w:tc>
        <w:tc>
          <w:tcPr>
            <w:tcW w:w="1080" w:type="pct"/>
            <w:tcBorders>
              <w:top w:val="nil"/>
              <w:left w:val="nil"/>
              <w:bottom w:val="single" w:color="auto" w:sz="4" w:space="0"/>
              <w:right w:val="single" w:color="auto" w:sz="4" w:space="0"/>
            </w:tcBorders>
            <w:shd w:val="clear" w:color="auto" w:fill="auto"/>
            <w:vAlign w:val="center"/>
          </w:tcPr>
          <w:p w14:paraId="0ECC9B6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8</w:t>
            </w:r>
          </w:p>
        </w:tc>
        <w:tc>
          <w:tcPr>
            <w:tcW w:w="1082" w:type="pct"/>
            <w:tcBorders>
              <w:top w:val="nil"/>
              <w:left w:val="nil"/>
              <w:bottom w:val="single" w:color="auto" w:sz="4" w:space="0"/>
              <w:right w:val="single" w:color="auto" w:sz="4" w:space="0"/>
            </w:tcBorders>
            <w:shd w:val="clear" w:color="auto" w:fill="auto"/>
            <w:vAlign w:val="center"/>
          </w:tcPr>
          <w:p w14:paraId="7248612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瓶</w:t>
            </w:r>
          </w:p>
        </w:tc>
      </w:tr>
      <w:tr w14:paraId="080A44F1">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BA9DD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00F40A27">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366F7C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黄油喷嘴</w:t>
            </w:r>
          </w:p>
        </w:tc>
        <w:tc>
          <w:tcPr>
            <w:tcW w:w="1080" w:type="pct"/>
            <w:tcBorders>
              <w:top w:val="nil"/>
              <w:left w:val="nil"/>
              <w:bottom w:val="single" w:color="auto" w:sz="4" w:space="0"/>
              <w:right w:val="single" w:color="auto" w:sz="4" w:space="0"/>
            </w:tcBorders>
            <w:shd w:val="clear" w:color="auto" w:fill="auto"/>
            <w:vAlign w:val="center"/>
          </w:tcPr>
          <w:p w14:paraId="1604150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450ML</w:t>
            </w:r>
          </w:p>
        </w:tc>
        <w:tc>
          <w:tcPr>
            <w:tcW w:w="1080" w:type="pct"/>
            <w:tcBorders>
              <w:top w:val="nil"/>
              <w:left w:val="nil"/>
              <w:bottom w:val="single" w:color="auto" w:sz="4" w:space="0"/>
              <w:right w:val="single" w:color="auto" w:sz="4" w:space="0"/>
            </w:tcBorders>
            <w:shd w:val="clear" w:color="auto" w:fill="auto"/>
            <w:vAlign w:val="center"/>
          </w:tcPr>
          <w:p w14:paraId="4651E5B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10</w:t>
            </w:r>
          </w:p>
        </w:tc>
        <w:tc>
          <w:tcPr>
            <w:tcW w:w="1082" w:type="pct"/>
            <w:tcBorders>
              <w:top w:val="nil"/>
              <w:left w:val="nil"/>
              <w:bottom w:val="single" w:color="auto" w:sz="4" w:space="0"/>
              <w:right w:val="single" w:color="auto" w:sz="4" w:space="0"/>
            </w:tcBorders>
            <w:shd w:val="clear" w:color="auto" w:fill="auto"/>
            <w:vAlign w:val="center"/>
          </w:tcPr>
          <w:p w14:paraId="5EC0E6C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瓶</w:t>
            </w:r>
          </w:p>
        </w:tc>
      </w:tr>
      <w:tr w14:paraId="0597ABFA">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DEFC8C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241F17C3">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0FBE8CB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强力胶</w:t>
            </w:r>
          </w:p>
        </w:tc>
        <w:tc>
          <w:tcPr>
            <w:tcW w:w="1080" w:type="pct"/>
            <w:tcBorders>
              <w:top w:val="nil"/>
              <w:left w:val="nil"/>
              <w:bottom w:val="single" w:color="auto" w:sz="4" w:space="0"/>
              <w:right w:val="single" w:color="auto" w:sz="4" w:space="0"/>
            </w:tcBorders>
            <w:shd w:val="clear" w:color="auto" w:fill="auto"/>
            <w:vAlign w:val="center"/>
          </w:tcPr>
          <w:p w14:paraId="68481D2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2公斤</w:t>
            </w:r>
          </w:p>
        </w:tc>
        <w:tc>
          <w:tcPr>
            <w:tcW w:w="1080" w:type="pct"/>
            <w:tcBorders>
              <w:top w:val="nil"/>
              <w:left w:val="nil"/>
              <w:bottom w:val="single" w:color="auto" w:sz="4" w:space="0"/>
              <w:right w:val="single" w:color="auto" w:sz="4" w:space="0"/>
            </w:tcBorders>
            <w:shd w:val="clear" w:color="auto" w:fill="auto"/>
            <w:vAlign w:val="center"/>
          </w:tcPr>
          <w:p w14:paraId="471956D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w:t>
            </w:r>
          </w:p>
        </w:tc>
        <w:tc>
          <w:tcPr>
            <w:tcW w:w="1082" w:type="pct"/>
            <w:tcBorders>
              <w:top w:val="nil"/>
              <w:left w:val="nil"/>
              <w:bottom w:val="single" w:color="auto" w:sz="4" w:space="0"/>
              <w:right w:val="single" w:color="auto" w:sz="4" w:space="0"/>
            </w:tcBorders>
            <w:shd w:val="clear" w:color="auto" w:fill="auto"/>
            <w:vAlign w:val="center"/>
          </w:tcPr>
          <w:p w14:paraId="2FBB18D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桶</w:t>
            </w:r>
          </w:p>
        </w:tc>
      </w:tr>
      <w:tr w14:paraId="5391A193">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128585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3FC98FFE">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5F88FB2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502胶</w:t>
            </w:r>
          </w:p>
        </w:tc>
        <w:tc>
          <w:tcPr>
            <w:tcW w:w="1080" w:type="pct"/>
            <w:tcBorders>
              <w:top w:val="nil"/>
              <w:left w:val="nil"/>
              <w:bottom w:val="single" w:color="auto" w:sz="4" w:space="0"/>
              <w:right w:val="single" w:color="auto" w:sz="4" w:space="0"/>
            </w:tcBorders>
            <w:shd w:val="clear" w:color="auto" w:fill="auto"/>
            <w:vAlign w:val="center"/>
          </w:tcPr>
          <w:p w14:paraId="4ADEA54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70克</w:t>
            </w:r>
          </w:p>
        </w:tc>
        <w:tc>
          <w:tcPr>
            <w:tcW w:w="1080" w:type="pct"/>
            <w:tcBorders>
              <w:top w:val="nil"/>
              <w:left w:val="nil"/>
              <w:bottom w:val="single" w:color="auto" w:sz="4" w:space="0"/>
              <w:right w:val="single" w:color="auto" w:sz="4" w:space="0"/>
            </w:tcBorders>
            <w:shd w:val="clear" w:color="auto" w:fill="auto"/>
            <w:vAlign w:val="center"/>
          </w:tcPr>
          <w:p w14:paraId="79F98F3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28</w:t>
            </w:r>
          </w:p>
        </w:tc>
        <w:tc>
          <w:tcPr>
            <w:tcW w:w="1082" w:type="pct"/>
            <w:tcBorders>
              <w:top w:val="nil"/>
              <w:left w:val="nil"/>
              <w:bottom w:val="single" w:color="auto" w:sz="4" w:space="0"/>
              <w:right w:val="single" w:color="auto" w:sz="4" w:space="0"/>
            </w:tcBorders>
            <w:shd w:val="clear" w:color="auto" w:fill="auto"/>
            <w:vAlign w:val="center"/>
          </w:tcPr>
          <w:p w14:paraId="685C324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瓶</w:t>
            </w:r>
          </w:p>
        </w:tc>
      </w:tr>
      <w:tr w14:paraId="14987EE6">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2D5ABF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5F581144">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2A00963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蒸馏水</w:t>
            </w:r>
          </w:p>
        </w:tc>
        <w:tc>
          <w:tcPr>
            <w:tcW w:w="1080" w:type="pct"/>
            <w:tcBorders>
              <w:top w:val="nil"/>
              <w:left w:val="nil"/>
              <w:bottom w:val="single" w:color="auto" w:sz="4" w:space="0"/>
              <w:right w:val="single" w:color="auto" w:sz="4" w:space="0"/>
            </w:tcBorders>
            <w:shd w:val="clear" w:color="auto" w:fill="auto"/>
            <w:vAlign w:val="center"/>
          </w:tcPr>
          <w:p w14:paraId="7715EA9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60L</w:t>
            </w:r>
          </w:p>
        </w:tc>
        <w:tc>
          <w:tcPr>
            <w:tcW w:w="1080" w:type="pct"/>
            <w:tcBorders>
              <w:top w:val="nil"/>
              <w:left w:val="nil"/>
              <w:bottom w:val="single" w:color="auto" w:sz="4" w:space="0"/>
              <w:right w:val="single" w:color="auto" w:sz="4" w:space="0"/>
            </w:tcBorders>
            <w:shd w:val="clear" w:color="auto" w:fill="auto"/>
            <w:vAlign w:val="center"/>
          </w:tcPr>
          <w:p w14:paraId="51504DE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120</w:t>
            </w:r>
          </w:p>
        </w:tc>
        <w:tc>
          <w:tcPr>
            <w:tcW w:w="1082" w:type="pct"/>
            <w:tcBorders>
              <w:top w:val="nil"/>
              <w:left w:val="nil"/>
              <w:bottom w:val="single" w:color="auto" w:sz="4" w:space="0"/>
              <w:right w:val="single" w:color="auto" w:sz="4" w:space="0"/>
            </w:tcBorders>
            <w:shd w:val="clear" w:color="auto" w:fill="auto"/>
            <w:vAlign w:val="center"/>
          </w:tcPr>
          <w:p w14:paraId="0185E48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桶</w:t>
            </w:r>
          </w:p>
        </w:tc>
      </w:tr>
      <w:tr w14:paraId="1447A5DD">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E36E2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0AB43D53">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6B546F0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防撞护角</w:t>
            </w:r>
          </w:p>
        </w:tc>
        <w:tc>
          <w:tcPr>
            <w:tcW w:w="1080" w:type="pct"/>
            <w:tcBorders>
              <w:top w:val="nil"/>
              <w:left w:val="nil"/>
              <w:bottom w:val="single" w:color="auto" w:sz="4" w:space="0"/>
              <w:right w:val="single" w:color="auto" w:sz="4" w:space="0"/>
            </w:tcBorders>
            <w:shd w:val="clear" w:color="auto" w:fill="auto"/>
            <w:vAlign w:val="center"/>
          </w:tcPr>
          <w:p w14:paraId="6DEA324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EVA</w:t>
            </w:r>
          </w:p>
        </w:tc>
        <w:tc>
          <w:tcPr>
            <w:tcW w:w="1080" w:type="pct"/>
            <w:tcBorders>
              <w:top w:val="nil"/>
              <w:left w:val="nil"/>
              <w:bottom w:val="single" w:color="auto" w:sz="4" w:space="0"/>
              <w:right w:val="single" w:color="auto" w:sz="4" w:space="0"/>
            </w:tcBorders>
            <w:shd w:val="clear" w:color="auto" w:fill="auto"/>
            <w:vAlign w:val="center"/>
          </w:tcPr>
          <w:p w14:paraId="585C864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135</w:t>
            </w:r>
          </w:p>
        </w:tc>
        <w:tc>
          <w:tcPr>
            <w:tcW w:w="1082" w:type="pct"/>
            <w:tcBorders>
              <w:top w:val="nil"/>
              <w:left w:val="nil"/>
              <w:bottom w:val="single" w:color="auto" w:sz="4" w:space="0"/>
              <w:right w:val="single" w:color="auto" w:sz="4" w:space="0"/>
            </w:tcBorders>
            <w:shd w:val="clear" w:color="auto" w:fill="auto"/>
            <w:vAlign w:val="center"/>
          </w:tcPr>
          <w:p w14:paraId="58D178A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米</w:t>
            </w:r>
          </w:p>
        </w:tc>
      </w:tr>
      <w:tr w14:paraId="329F1164">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A2BD87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05FB17A8">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0F872B9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透明防撞护角</w:t>
            </w:r>
          </w:p>
        </w:tc>
        <w:tc>
          <w:tcPr>
            <w:tcW w:w="1080" w:type="pct"/>
            <w:tcBorders>
              <w:top w:val="nil"/>
              <w:left w:val="nil"/>
              <w:bottom w:val="single" w:color="auto" w:sz="4" w:space="0"/>
              <w:right w:val="single" w:color="auto" w:sz="4" w:space="0"/>
            </w:tcBorders>
            <w:shd w:val="clear" w:color="auto" w:fill="auto"/>
            <w:vAlign w:val="center"/>
          </w:tcPr>
          <w:p w14:paraId="12021CA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硅胶</w:t>
            </w:r>
          </w:p>
        </w:tc>
        <w:tc>
          <w:tcPr>
            <w:tcW w:w="1080" w:type="pct"/>
            <w:tcBorders>
              <w:top w:val="nil"/>
              <w:left w:val="nil"/>
              <w:bottom w:val="single" w:color="auto" w:sz="4" w:space="0"/>
              <w:right w:val="single" w:color="auto" w:sz="4" w:space="0"/>
            </w:tcBorders>
            <w:shd w:val="clear" w:color="auto" w:fill="auto"/>
            <w:vAlign w:val="center"/>
          </w:tcPr>
          <w:p w14:paraId="4506AF3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400</w:t>
            </w:r>
          </w:p>
        </w:tc>
        <w:tc>
          <w:tcPr>
            <w:tcW w:w="1082" w:type="pct"/>
            <w:tcBorders>
              <w:top w:val="nil"/>
              <w:left w:val="nil"/>
              <w:bottom w:val="single" w:color="auto" w:sz="4" w:space="0"/>
              <w:right w:val="single" w:color="auto" w:sz="4" w:space="0"/>
            </w:tcBorders>
            <w:shd w:val="clear" w:color="auto" w:fill="auto"/>
            <w:vAlign w:val="center"/>
          </w:tcPr>
          <w:p w14:paraId="28AC5FC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10E23872">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5EC474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1431F88C">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01DF37E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防撞条</w:t>
            </w:r>
          </w:p>
        </w:tc>
        <w:tc>
          <w:tcPr>
            <w:tcW w:w="1080" w:type="pct"/>
            <w:tcBorders>
              <w:top w:val="nil"/>
              <w:left w:val="nil"/>
              <w:bottom w:val="single" w:color="auto" w:sz="4" w:space="0"/>
              <w:right w:val="single" w:color="auto" w:sz="4" w:space="0"/>
            </w:tcBorders>
            <w:shd w:val="clear" w:color="auto" w:fill="auto"/>
            <w:vAlign w:val="center"/>
          </w:tcPr>
          <w:p w14:paraId="41C83DB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天蓝色 1.2米长</w:t>
            </w:r>
          </w:p>
        </w:tc>
        <w:tc>
          <w:tcPr>
            <w:tcW w:w="1080" w:type="pct"/>
            <w:tcBorders>
              <w:top w:val="nil"/>
              <w:left w:val="nil"/>
              <w:bottom w:val="single" w:color="auto" w:sz="4" w:space="0"/>
              <w:right w:val="single" w:color="auto" w:sz="4" w:space="0"/>
            </w:tcBorders>
            <w:shd w:val="clear" w:color="auto" w:fill="auto"/>
            <w:vAlign w:val="center"/>
          </w:tcPr>
          <w:p w14:paraId="2841D77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70</w:t>
            </w:r>
          </w:p>
        </w:tc>
        <w:tc>
          <w:tcPr>
            <w:tcW w:w="1082" w:type="pct"/>
            <w:tcBorders>
              <w:top w:val="nil"/>
              <w:left w:val="nil"/>
              <w:bottom w:val="single" w:color="auto" w:sz="4" w:space="0"/>
              <w:right w:val="single" w:color="auto" w:sz="4" w:space="0"/>
            </w:tcBorders>
            <w:shd w:val="clear" w:color="auto" w:fill="auto"/>
            <w:vAlign w:val="center"/>
          </w:tcPr>
          <w:p w14:paraId="2E5CD71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米</w:t>
            </w:r>
          </w:p>
        </w:tc>
      </w:tr>
      <w:tr w14:paraId="6E5843A8">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12F81A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614CD47D">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72D33D5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防滑垫</w:t>
            </w:r>
          </w:p>
        </w:tc>
        <w:tc>
          <w:tcPr>
            <w:tcW w:w="1080" w:type="pct"/>
            <w:tcBorders>
              <w:top w:val="nil"/>
              <w:left w:val="nil"/>
              <w:bottom w:val="single" w:color="auto" w:sz="4" w:space="0"/>
              <w:right w:val="single" w:color="auto" w:sz="4" w:space="0"/>
            </w:tcBorders>
            <w:shd w:val="clear" w:color="auto" w:fill="auto"/>
            <w:vAlign w:val="center"/>
          </w:tcPr>
          <w:p w14:paraId="7170327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皮革加海绵</w:t>
            </w:r>
          </w:p>
        </w:tc>
        <w:tc>
          <w:tcPr>
            <w:tcW w:w="1080" w:type="pct"/>
            <w:tcBorders>
              <w:top w:val="nil"/>
              <w:left w:val="nil"/>
              <w:bottom w:val="single" w:color="auto" w:sz="4" w:space="0"/>
              <w:right w:val="single" w:color="auto" w:sz="4" w:space="0"/>
            </w:tcBorders>
            <w:shd w:val="clear" w:color="auto" w:fill="auto"/>
            <w:vAlign w:val="center"/>
          </w:tcPr>
          <w:p w14:paraId="360742A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w:t>
            </w:r>
          </w:p>
        </w:tc>
        <w:tc>
          <w:tcPr>
            <w:tcW w:w="1082" w:type="pct"/>
            <w:tcBorders>
              <w:top w:val="nil"/>
              <w:left w:val="nil"/>
              <w:bottom w:val="single" w:color="auto" w:sz="4" w:space="0"/>
              <w:right w:val="single" w:color="auto" w:sz="4" w:space="0"/>
            </w:tcBorders>
            <w:shd w:val="clear" w:color="auto" w:fill="auto"/>
            <w:vAlign w:val="center"/>
          </w:tcPr>
          <w:p w14:paraId="58461AB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套</w:t>
            </w:r>
          </w:p>
        </w:tc>
      </w:tr>
      <w:tr w14:paraId="4BC51CE4">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399950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51101004">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580C18C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除胶剂</w:t>
            </w:r>
          </w:p>
        </w:tc>
        <w:tc>
          <w:tcPr>
            <w:tcW w:w="1080" w:type="pct"/>
            <w:tcBorders>
              <w:top w:val="nil"/>
              <w:left w:val="nil"/>
              <w:bottom w:val="single" w:color="auto" w:sz="4" w:space="0"/>
              <w:right w:val="single" w:color="auto" w:sz="4" w:space="0"/>
            </w:tcBorders>
            <w:shd w:val="clear" w:color="auto" w:fill="auto"/>
            <w:vAlign w:val="center"/>
          </w:tcPr>
          <w:p w14:paraId="3AAFDBD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450ML</w:t>
            </w:r>
          </w:p>
        </w:tc>
        <w:tc>
          <w:tcPr>
            <w:tcW w:w="1080" w:type="pct"/>
            <w:tcBorders>
              <w:top w:val="nil"/>
              <w:left w:val="nil"/>
              <w:bottom w:val="single" w:color="auto" w:sz="4" w:space="0"/>
              <w:right w:val="single" w:color="auto" w:sz="4" w:space="0"/>
            </w:tcBorders>
            <w:shd w:val="clear" w:color="auto" w:fill="auto"/>
            <w:vAlign w:val="center"/>
          </w:tcPr>
          <w:p w14:paraId="39A0D01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28</w:t>
            </w:r>
          </w:p>
        </w:tc>
        <w:tc>
          <w:tcPr>
            <w:tcW w:w="1082" w:type="pct"/>
            <w:tcBorders>
              <w:top w:val="nil"/>
              <w:left w:val="nil"/>
              <w:bottom w:val="single" w:color="auto" w:sz="4" w:space="0"/>
              <w:right w:val="single" w:color="auto" w:sz="4" w:space="0"/>
            </w:tcBorders>
            <w:shd w:val="clear" w:color="auto" w:fill="auto"/>
            <w:vAlign w:val="center"/>
          </w:tcPr>
          <w:p w14:paraId="5F6A775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瓶</w:t>
            </w:r>
          </w:p>
        </w:tc>
      </w:tr>
      <w:tr w14:paraId="795A022A">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08E5F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4571EE93">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7B6901F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得力胶棒</w:t>
            </w:r>
          </w:p>
        </w:tc>
        <w:tc>
          <w:tcPr>
            <w:tcW w:w="1080" w:type="pct"/>
            <w:tcBorders>
              <w:top w:val="nil"/>
              <w:left w:val="nil"/>
              <w:bottom w:val="single" w:color="auto" w:sz="4" w:space="0"/>
              <w:right w:val="single" w:color="auto" w:sz="4" w:space="0"/>
            </w:tcBorders>
            <w:shd w:val="clear" w:color="auto" w:fill="auto"/>
            <w:vAlign w:val="center"/>
          </w:tcPr>
          <w:p w14:paraId="6361BBC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12支21克</w:t>
            </w:r>
          </w:p>
        </w:tc>
        <w:tc>
          <w:tcPr>
            <w:tcW w:w="1080" w:type="pct"/>
            <w:tcBorders>
              <w:top w:val="nil"/>
              <w:left w:val="nil"/>
              <w:bottom w:val="single" w:color="auto" w:sz="4" w:space="0"/>
              <w:right w:val="single" w:color="auto" w:sz="4" w:space="0"/>
            </w:tcBorders>
            <w:shd w:val="clear" w:color="auto" w:fill="auto"/>
            <w:vAlign w:val="center"/>
          </w:tcPr>
          <w:p w14:paraId="5636C5A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7</w:t>
            </w:r>
          </w:p>
        </w:tc>
        <w:tc>
          <w:tcPr>
            <w:tcW w:w="1082" w:type="pct"/>
            <w:tcBorders>
              <w:top w:val="nil"/>
              <w:left w:val="nil"/>
              <w:bottom w:val="single" w:color="auto" w:sz="4" w:space="0"/>
              <w:right w:val="single" w:color="auto" w:sz="4" w:space="0"/>
            </w:tcBorders>
            <w:shd w:val="clear" w:color="auto" w:fill="auto"/>
            <w:vAlign w:val="center"/>
          </w:tcPr>
          <w:p w14:paraId="097C33B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盒</w:t>
            </w:r>
          </w:p>
        </w:tc>
      </w:tr>
      <w:tr w14:paraId="736B0FB1">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139ADD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0028A8C8">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1A65F23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海洋球</w:t>
            </w:r>
          </w:p>
        </w:tc>
        <w:tc>
          <w:tcPr>
            <w:tcW w:w="1080" w:type="pct"/>
            <w:tcBorders>
              <w:top w:val="nil"/>
              <w:left w:val="nil"/>
              <w:bottom w:val="single" w:color="auto" w:sz="4" w:space="0"/>
              <w:right w:val="single" w:color="auto" w:sz="4" w:space="0"/>
            </w:tcBorders>
            <w:shd w:val="clear" w:color="auto" w:fill="auto"/>
            <w:vAlign w:val="center"/>
          </w:tcPr>
          <w:p w14:paraId="3C4D91C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60mm/75mm</w:t>
            </w:r>
          </w:p>
        </w:tc>
        <w:tc>
          <w:tcPr>
            <w:tcW w:w="1080" w:type="pct"/>
            <w:tcBorders>
              <w:top w:val="nil"/>
              <w:left w:val="nil"/>
              <w:bottom w:val="single" w:color="auto" w:sz="4" w:space="0"/>
              <w:right w:val="single" w:color="auto" w:sz="4" w:space="0"/>
            </w:tcBorders>
            <w:shd w:val="clear" w:color="auto" w:fill="auto"/>
            <w:vAlign w:val="center"/>
          </w:tcPr>
          <w:p w14:paraId="20B65C5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1500</w:t>
            </w:r>
          </w:p>
        </w:tc>
        <w:tc>
          <w:tcPr>
            <w:tcW w:w="1082" w:type="pct"/>
            <w:tcBorders>
              <w:top w:val="nil"/>
              <w:left w:val="nil"/>
              <w:bottom w:val="single" w:color="auto" w:sz="4" w:space="0"/>
              <w:right w:val="single" w:color="auto" w:sz="4" w:space="0"/>
            </w:tcBorders>
            <w:shd w:val="clear" w:color="auto" w:fill="auto"/>
            <w:vAlign w:val="center"/>
          </w:tcPr>
          <w:p w14:paraId="7BC4C64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1E6F3E80">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14EB76C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6A4628A5">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3E27AE7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玻璃胶</w:t>
            </w:r>
          </w:p>
        </w:tc>
        <w:tc>
          <w:tcPr>
            <w:tcW w:w="1080" w:type="pct"/>
            <w:tcBorders>
              <w:top w:val="nil"/>
              <w:left w:val="nil"/>
              <w:bottom w:val="single" w:color="auto" w:sz="4" w:space="0"/>
              <w:right w:val="single" w:color="auto" w:sz="4" w:space="0"/>
            </w:tcBorders>
            <w:shd w:val="clear" w:color="auto" w:fill="auto"/>
            <w:vAlign w:val="center"/>
          </w:tcPr>
          <w:p w14:paraId="63011CA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三和</w:t>
            </w:r>
          </w:p>
        </w:tc>
        <w:tc>
          <w:tcPr>
            <w:tcW w:w="1080" w:type="pct"/>
            <w:tcBorders>
              <w:top w:val="nil"/>
              <w:left w:val="nil"/>
              <w:bottom w:val="single" w:color="auto" w:sz="4" w:space="0"/>
              <w:right w:val="single" w:color="auto" w:sz="4" w:space="0"/>
            </w:tcBorders>
            <w:shd w:val="clear" w:color="auto" w:fill="auto"/>
            <w:vAlign w:val="center"/>
          </w:tcPr>
          <w:p w14:paraId="3755E45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w:t>
            </w:r>
          </w:p>
        </w:tc>
        <w:tc>
          <w:tcPr>
            <w:tcW w:w="1082" w:type="pct"/>
            <w:tcBorders>
              <w:top w:val="nil"/>
              <w:left w:val="nil"/>
              <w:bottom w:val="single" w:color="auto" w:sz="4" w:space="0"/>
              <w:right w:val="single" w:color="auto" w:sz="4" w:space="0"/>
            </w:tcBorders>
            <w:shd w:val="clear" w:color="auto" w:fill="auto"/>
            <w:vAlign w:val="center"/>
          </w:tcPr>
          <w:p w14:paraId="5F5A6B6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箱</w:t>
            </w:r>
          </w:p>
        </w:tc>
      </w:tr>
      <w:tr w14:paraId="023E2469">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C092F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7A3AC759">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1E1B58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热熔胶棒</w:t>
            </w:r>
          </w:p>
        </w:tc>
        <w:tc>
          <w:tcPr>
            <w:tcW w:w="1080" w:type="pct"/>
            <w:tcBorders>
              <w:top w:val="nil"/>
              <w:left w:val="nil"/>
              <w:bottom w:val="single" w:color="auto" w:sz="4" w:space="0"/>
              <w:right w:val="single" w:color="auto" w:sz="4" w:space="0"/>
            </w:tcBorders>
            <w:shd w:val="clear" w:color="auto" w:fill="auto"/>
            <w:vAlign w:val="center"/>
          </w:tcPr>
          <w:p w14:paraId="3F31E49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7mm</w:t>
            </w:r>
          </w:p>
        </w:tc>
        <w:tc>
          <w:tcPr>
            <w:tcW w:w="1080" w:type="pct"/>
            <w:tcBorders>
              <w:top w:val="nil"/>
              <w:left w:val="nil"/>
              <w:bottom w:val="single" w:color="auto" w:sz="4" w:space="0"/>
              <w:right w:val="single" w:color="auto" w:sz="4" w:space="0"/>
            </w:tcBorders>
            <w:shd w:val="clear" w:color="auto" w:fill="auto"/>
            <w:vAlign w:val="center"/>
          </w:tcPr>
          <w:p w14:paraId="5787D48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150</w:t>
            </w:r>
          </w:p>
        </w:tc>
        <w:tc>
          <w:tcPr>
            <w:tcW w:w="1082" w:type="pct"/>
            <w:tcBorders>
              <w:top w:val="nil"/>
              <w:left w:val="nil"/>
              <w:bottom w:val="single" w:color="auto" w:sz="4" w:space="0"/>
              <w:right w:val="single" w:color="auto" w:sz="4" w:space="0"/>
            </w:tcBorders>
            <w:shd w:val="clear" w:color="auto" w:fill="auto"/>
            <w:vAlign w:val="center"/>
          </w:tcPr>
          <w:p w14:paraId="122E9C1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根</w:t>
            </w:r>
          </w:p>
        </w:tc>
      </w:tr>
      <w:tr w14:paraId="5E6A79E8">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12FCE9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6E356BDA">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5FAE4F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布基双面胶</w:t>
            </w:r>
          </w:p>
        </w:tc>
        <w:tc>
          <w:tcPr>
            <w:tcW w:w="1080" w:type="pct"/>
            <w:tcBorders>
              <w:top w:val="nil"/>
              <w:left w:val="nil"/>
              <w:bottom w:val="single" w:color="auto" w:sz="4" w:space="0"/>
              <w:right w:val="single" w:color="auto" w:sz="4" w:space="0"/>
            </w:tcBorders>
            <w:shd w:val="clear" w:color="auto" w:fill="auto"/>
            <w:vAlign w:val="center"/>
          </w:tcPr>
          <w:p w14:paraId="20B7CCD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长20m*宽3mm</w:t>
            </w:r>
          </w:p>
        </w:tc>
        <w:tc>
          <w:tcPr>
            <w:tcW w:w="1080" w:type="pct"/>
            <w:tcBorders>
              <w:top w:val="nil"/>
              <w:left w:val="nil"/>
              <w:bottom w:val="single" w:color="auto" w:sz="4" w:space="0"/>
              <w:right w:val="single" w:color="auto" w:sz="4" w:space="0"/>
            </w:tcBorders>
            <w:shd w:val="clear" w:color="auto" w:fill="auto"/>
            <w:vAlign w:val="center"/>
          </w:tcPr>
          <w:p w14:paraId="257AAFB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20</w:t>
            </w:r>
          </w:p>
        </w:tc>
        <w:tc>
          <w:tcPr>
            <w:tcW w:w="1082" w:type="pct"/>
            <w:tcBorders>
              <w:top w:val="nil"/>
              <w:left w:val="nil"/>
              <w:bottom w:val="single" w:color="auto" w:sz="4" w:space="0"/>
              <w:right w:val="single" w:color="auto" w:sz="4" w:space="0"/>
            </w:tcBorders>
            <w:shd w:val="clear" w:color="auto" w:fill="auto"/>
            <w:vAlign w:val="center"/>
          </w:tcPr>
          <w:p w14:paraId="701D24F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卷</w:t>
            </w:r>
          </w:p>
        </w:tc>
      </w:tr>
      <w:tr w14:paraId="09CC3F46">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25ED37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06CCA3C1">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27452A2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得力透明胶带</w:t>
            </w:r>
          </w:p>
        </w:tc>
        <w:tc>
          <w:tcPr>
            <w:tcW w:w="1080" w:type="pct"/>
            <w:tcBorders>
              <w:top w:val="nil"/>
              <w:left w:val="nil"/>
              <w:bottom w:val="single" w:color="auto" w:sz="4" w:space="0"/>
              <w:right w:val="single" w:color="auto" w:sz="4" w:space="0"/>
            </w:tcBorders>
            <w:shd w:val="clear" w:color="auto" w:fill="auto"/>
            <w:vAlign w:val="center"/>
          </w:tcPr>
          <w:p w14:paraId="01EBFF9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48/60mm*100Y</w:t>
            </w:r>
          </w:p>
        </w:tc>
        <w:tc>
          <w:tcPr>
            <w:tcW w:w="1080" w:type="pct"/>
            <w:tcBorders>
              <w:top w:val="nil"/>
              <w:left w:val="nil"/>
              <w:bottom w:val="single" w:color="auto" w:sz="4" w:space="0"/>
              <w:right w:val="single" w:color="auto" w:sz="4" w:space="0"/>
            </w:tcBorders>
            <w:shd w:val="clear" w:color="auto" w:fill="auto"/>
            <w:vAlign w:val="center"/>
          </w:tcPr>
          <w:p w14:paraId="140FA82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8</w:t>
            </w:r>
          </w:p>
        </w:tc>
        <w:tc>
          <w:tcPr>
            <w:tcW w:w="1082" w:type="pct"/>
            <w:tcBorders>
              <w:top w:val="nil"/>
              <w:left w:val="nil"/>
              <w:bottom w:val="single" w:color="auto" w:sz="4" w:space="0"/>
              <w:right w:val="single" w:color="auto" w:sz="4" w:space="0"/>
            </w:tcBorders>
            <w:shd w:val="clear" w:color="auto" w:fill="auto"/>
            <w:vAlign w:val="center"/>
          </w:tcPr>
          <w:p w14:paraId="40CC56A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箱</w:t>
            </w:r>
          </w:p>
        </w:tc>
      </w:tr>
      <w:tr w14:paraId="2DD959ED">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241FED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10914974">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747425E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7号电池</w:t>
            </w:r>
          </w:p>
        </w:tc>
        <w:tc>
          <w:tcPr>
            <w:tcW w:w="1080" w:type="pct"/>
            <w:tcBorders>
              <w:top w:val="nil"/>
              <w:left w:val="nil"/>
              <w:bottom w:val="single" w:color="auto" w:sz="4" w:space="0"/>
              <w:right w:val="single" w:color="auto" w:sz="4" w:space="0"/>
            </w:tcBorders>
            <w:shd w:val="clear" w:color="auto" w:fill="auto"/>
            <w:vAlign w:val="center"/>
          </w:tcPr>
          <w:p w14:paraId="05B7A6A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（40颗装）</w:t>
            </w:r>
          </w:p>
        </w:tc>
        <w:tc>
          <w:tcPr>
            <w:tcW w:w="1080" w:type="pct"/>
            <w:tcBorders>
              <w:top w:val="nil"/>
              <w:left w:val="nil"/>
              <w:bottom w:val="single" w:color="auto" w:sz="4" w:space="0"/>
              <w:right w:val="single" w:color="auto" w:sz="4" w:space="0"/>
            </w:tcBorders>
            <w:shd w:val="clear" w:color="auto" w:fill="auto"/>
            <w:vAlign w:val="center"/>
          </w:tcPr>
          <w:p w14:paraId="65429E3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8</w:t>
            </w:r>
          </w:p>
        </w:tc>
        <w:tc>
          <w:tcPr>
            <w:tcW w:w="1082" w:type="pct"/>
            <w:tcBorders>
              <w:top w:val="nil"/>
              <w:left w:val="nil"/>
              <w:bottom w:val="single" w:color="auto" w:sz="4" w:space="0"/>
              <w:right w:val="single" w:color="auto" w:sz="4" w:space="0"/>
            </w:tcBorders>
            <w:shd w:val="clear" w:color="auto" w:fill="auto"/>
            <w:vAlign w:val="center"/>
          </w:tcPr>
          <w:p w14:paraId="24BF8DE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盒</w:t>
            </w:r>
          </w:p>
        </w:tc>
      </w:tr>
      <w:tr w14:paraId="053B3FDA">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090FC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52F06D01">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1FE2BAA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5号电池</w:t>
            </w:r>
          </w:p>
        </w:tc>
        <w:tc>
          <w:tcPr>
            <w:tcW w:w="1080" w:type="pct"/>
            <w:tcBorders>
              <w:top w:val="nil"/>
              <w:left w:val="nil"/>
              <w:bottom w:val="single" w:color="auto" w:sz="4" w:space="0"/>
              <w:right w:val="single" w:color="auto" w:sz="4" w:space="0"/>
            </w:tcBorders>
            <w:shd w:val="clear" w:color="auto" w:fill="auto"/>
            <w:vAlign w:val="center"/>
          </w:tcPr>
          <w:p w14:paraId="1032474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（40颗装）</w:t>
            </w:r>
          </w:p>
        </w:tc>
        <w:tc>
          <w:tcPr>
            <w:tcW w:w="1080" w:type="pct"/>
            <w:tcBorders>
              <w:top w:val="nil"/>
              <w:left w:val="nil"/>
              <w:bottom w:val="single" w:color="auto" w:sz="4" w:space="0"/>
              <w:right w:val="single" w:color="auto" w:sz="4" w:space="0"/>
            </w:tcBorders>
            <w:shd w:val="clear" w:color="auto" w:fill="auto"/>
            <w:vAlign w:val="center"/>
          </w:tcPr>
          <w:p w14:paraId="39A93A1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8</w:t>
            </w:r>
          </w:p>
        </w:tc>
        <w:tc>
          <w:tcPr>
            <w:tcW w:w="1082" w:type="pct"/>
            <w:tcBorders>
              <w:top w:val="nil"/>
              <w:left w:val="nil"/>
              <w:bottom w:val="single" w:color="auto" w:sz="4" w:space="0"/>
              <w:right w:val="single" w:color="auto" w:sz="4" w:space="0"/>
            </w:tcBorders>
            <w:shd w:val="clear" w:color="auto" w:fill="auto"/>
            <w:vAlign w:val="center"/>
          </w:tcPr>
          <w:p w14:paraId="7D68127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盒</w:t>
            </w:r>
          </w:p>
        </w:tc>
      </w:tr>
      <w:tr w14:paraId="12BAA9B9">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8B11F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362" w:type="pct"/>
            <w:vMerge w:val="continue"/>
            <w:tcBorders>
              <w:top w:val="nil"/>
              <w:left w:val="single" w:color="auto" w:sz="4" w:space="0"/>
              <w:bottom w:val="single" w:color="auto" w:sz="4" w:space="0"/>
              <w:right w:val="single" w:color="auto" w:sz="4" w:space="0"/>
            </w:tcBorders>
            <w:shd w:val="clear" w:color="auto" w:fill="auto"/>
            <w:vAlign w:val="center"/>
          </w:tcPr>
          <w:p w14:paraId="4456B0CB">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089304C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泡沫双面胶</w:t>
            </w:r>
          </w:p>
        </w:tc>
        <w:tc>
          <w:tcPr>
            <w:tcW w:w="1080" w:type="pct"/>
            <w:tcBorders>
              <w:top w:val="nil"/>
              <w:left w:val="nil"/>
              <w:bottom w:val="single" w:color="auto" w:sz="4" w:space="0"/>
              <w:right w:val="single" w:color="auto" w:sz="4" w:space="0"/>
            </w:tcBorders>
            <w:shd w:val="clear" w:color="auto" w:fill="auto"/>
            <w:vAlign w:val="center"/>
          </w:tcPr>
          <w:p w14:paraId="319E2A3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长20m*宽3mm</w:t>
            </w:r>
          </w:p>
        </w:tc>
        <w:tc>
          <w:tcPr>
            <w:tcW w:w="1080" w:type="pct"/>
            <w:tcBorders>
              <w:top w:val="nil"/>
              <w:left w:val="nil"/>
              <w:bottom w:val="single" w:color="auto" w:sz="4" w:space="0"/>
              <w:right w:val="single" w:color="auto" w:sz="4" w:space="0"/>
            </w:tcBorders>
            <w:shd w:val="clear" w:color="auto" w:fill="auto"/>
            <w:vAlign w:val="center"/>
          </w:tcPr>
          <w:p w14:paraId="6424DE3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6</w:t>
            </w:r>
          </w:p>
        </w:tc>
        <w:tc>
          <w:tcPr>
            <w:tcW w:w="1082" w:type="pct"/>
            <w:tcBorders>
              <w:top w:val="nil"/>
              <w:left w:val="nil"/>
              <w:bottom w:val="single" w:color="auto" w:sz="4" w:space="0"/>
              <w:right w:val="single" w:color="auto" w:sz="4" w:space="0"/>
            </w:tcBorders>
            <w:shd w:val="clear" w:color="auto" w:fill="auto"/>
            <w:vAlign w:val="center"/>
          </w:tcPr>
          <w:p w14:paraId="60E7848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卷</w:t>
            </w:r>
          </w:p>
        </w:tc>
      </w:tr>
      <w:tr w14:paraId="7AE9396B">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96168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362" w:type="pct"/>
            <w:vMerge w:val="restart"/>
            <w:tcBorders>
              <w:top w:val="nil"/>
              <w:left w:val="single" w:color="auto" w:sz="4" w:space="0"/>
              <w:bottom w:val="single" w:color="000000" w:sz="4" w:space="0"/>
              <w:right w:val="single" w:color="auto" w:sz="4" w:space="0"/>
            </w:tcBorders>
            <w:shd w:val="clear" w:color="auto" w:fill="auto"/>
            <w:vAlign w:val="center"/>
          </w:tcPr>
          <w:p w14:paraId="37562CEA">
            <w:pPr>
              <w:widowControl/>
              <w:jc w:val="center"/>
              <w:textAlignment w:val="center"/>
              <w:rPr>
                <w:rFonts w:hint="eastAsia" w:ascii="宋体" w:hAnsi="宋体" w:cs="宋体"/>
                <w:color w:val="000000"/>
                <w:sz w:val="72"/>
                <w:szCs w:val="72"/>
              </w:rPr>
            </w:pPr>
            <w:r>
              <w:rPr>
                <w:rFonts w:hint="eastAsia" w:ascii="宋体" w:hAnsi="宋体" w:cs="宋体"/>
                <w:color w:val="000000"/>
                <w:kern w:val="0"/>
                <w:sz w:val="32"/>
                <w:szCs w:val="32"/>
                <w:lang w:bidi="ar"/>
              </w:rPr>
              <w:t>易</w:t>
            </w:r>
            <w:r>
              <w:rPr>
                <w:rFonts w:hint="eastAsia" w:ascii="宋体" w:hAnsi="宋体" w:cs="宋体"/>
                <w:color w:val="000000"/>
                <w:kern w:val="0"/>
                <w:sz w:val="32"/>
                <w:szCs w:val="32"/>
                <w:lang w:bidi="ar"/>
              </w:rPr>
              <w:br w:type="textWrapping"/>
            </w:r>
            <w:r>
              <w:rPr>
                <w:rFonts w:hint="eastAsia" w:ascii="宋体" w:hAnsi="宋体" w:cs="宋体"/>
                <w:color w:val="000000"/>
                <w:kern w:val="0"/>
                <w:sz w:val="32"/>
                <w:szCs w:val="32"/>
                <w:lang w:bidi="ar"/>
              </w:rPr>
              <w:t>损</w:t>
            </w:r>
            <w:r>
              <w:rPr>
                <w:rFonts w:hint="eastAsia" w:ascii="宋体" w:hAnsi="宋体" w:cs="宋体"/>
                <w:color w:val="000000"/>
                <w:kern w:val="0"/>
                <w:sz w:val="72"/>
                <w:szCs w:val="72"/>
                <w:lang w:bidi="ar"/>
              </w:rPr>
              <w:br w:type="textWrapping"/>
            </w:r>
            <w:r>
              <w:rPr>
                <w:rFonts w:hint="eastAsia" w:ascii="宋体" w:hAnsi="宋体" w:cs="宋体"/>
                <w:color w:val="000000"/>
                <w:kern w:val="0"/>
                <w:sz w:val="32"/>
                <w:szCs w:val="32"/>
                <w:lang w:bidi="ar"/>
              </w:rPr>
              <w:t>类</w:t>
            </w:r>
          </w:p>
        </w:tc>
        <w:tc>
          <w:tcPr>
            <w:tcW w:w="1080" w:type="pct"/>
            <w:tcBorders>
              <w:top w:val="nil"/>
              <w:left w:val="nil"/>
              <w:bottom w:val="single" w:color="auto" w:sz="4" w:space="0"/>
              <w:right w:val="single" w:color="auto" w:sz="4" w:space="0"/>
            </w:tcBorders>
            <w:shd w:val="clear" w:color="auto" w:fill="auto"/>
            <w:vAlign w:val="center"/>
          </w:tcPr>
          <w:p w14:paraId="729FC23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施耐德按钮</w:t>
            </w:r>
          </w:p>
        </w:tc>
        <w:tc>
          <w:tcPr>
            <w:tcW w:w="1080" w:type="pct"/>
            <w:tcBorders>
              <w:top w:val="nil"/>
              <w:left w:val="nil"/>
              <w:bottom w:val="single" w:color="auto" w:sz="4" w:space="0"/>
              <w:right w:val="single" w:color="auto" w:sz="4" w:space="0"/>
            </w:tcBorders>
            <w:shd w:val="clear" w:color="auto" w:fill="auto"/>
            <w:vAlign w:val="center"/>
          </w:tcPr>
          <w:p w14:paraId="19613F0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25mm（红、绿、黄、蓝）</w:t>
            </w:r>
          </w:p>
        </w:tc>
        <w:tc>
          <w:tcPr>
            <w:tcW w:w="1080" w:type="pct"/>
            <w:tcBorders>
              <w:top w:val="nil"/>
              <w:left w:val="nil"/>
              <w:bottom w:val="single" w:color="auto" w:sz="4" w:space="0"/>
              <w:right w:val="single" w:color="auto" w:sz="4" w:space="0"/>
            </w:tcBorders>
            <w:shd w:val="clear" w:color="auto" w:fill="auto"/>
            <w:vAlign w:val="center"/>
          </w:tcPr>
          <w:p w14:paraId="2CCBE66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30</w:t>
            </w:r>
          </w:p>
        </w:tc>
        <w:tc>
          <w:tcPr>
            <w:tcW w:w="1082" w:type="pct"/>
            <w:tcBorders>
              <w:top w:val="nil"/>
              <w:left w:val="nil"/>
              <w:bottom w:val="single" w:color="auto" w:sz="4" w:space="0"/>
              <w:right w:val="single" w:color="auto" w:sz="4" w:space="0"/>
            </w:tcBorders>
            <w:shd w:val="clear" w:color="auto" w:fill="auto"/>
            <w:vAlign w:val="center"/>
          </w:tcPr>
          <w:p w14:paraId="3792DC8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3841DDF9">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58FB28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40D5934F">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78DD39D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红波按钮</w:t>
            </w:r>
          </w:p>
        </w:tc>
        <w:tc>
          <w:tcPr>
            <w:tcW w:w="1080" w:type="pct"/>
            <w:tcBorders>
              <w:top w:val="nil"/>
              <w:left w:val="nil"/>
              <w:bottom w:val="single" w:color="auto" w:sz="4" w:space="0"/>
              <w:right w:val="single" w:color="auto" w:sz="4" w:space="0"/>
            </w:tcBorders>
            <w:shd w:val="clear" w:color="auto" w:fill="auto"/>
            <w:vAlign w:val="center"/>
          </w:tcPr>
          <w:p w14:paraId="79873FD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25mm（绿色、红色）</w:t>
            </w:r>
          </w:p>
        </w:tc>
        <w:tc>
          <w:tcPr>
            <w:tcW w:w="1080" w:type="pct"/>
            <w:tcBorders>
              <w:top w:val="nil"/>
              <w:left w:val="nil"/>
              <w:bottom w:val="single" w:color="auto" w:sz="4" w:space="0"/>
              <w:right w:val="single" w:color="auto" w:sz="4" w:space="0"/>
            </w:tcBorders>
            <w:shd w:val="clear" w:color="auto" w:fill="auto"/>
            <w:vAlign w:val="center"/>
          </w:tcPr>
          <w:p w14:paraId="586C4B3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80</w:t>
            </w:r>
          </w:p>
        </w:tc>
        <w:tc>
          <w:tcPr>
            <w:tcW w:w="1082" w:type="pct"/>
            <w:tcBorders>
              <w:top w:val="nil"/>
              <w:left w:val="nil"/>
              <w:bottom w:val="single" w:color="auto" w:sz="4" w:space="0"/>
              <w:right w:val="single" w:color="auto" w:sz="4" w:space="0"/>
            </w:tcBorders>
            <w:shd w:val="clear" w:color="auto" w:fill="auto"/>
            <w:vAlign w:val="center"/>
          </w:tcPr>
          <w:p w14:paraId="324395B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0C5C9C3E">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C14F5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083D3035">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32E3EB3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红波按钮</w:t>
            </w:r>
          </w:p>
        </w:tc>
        <w:tc>
          <w:tcPr>
            <w:tcW w:w="1080" w:type="pct"/>
            <w:tcBorders>
              <w:top w:val="nil"/>
              <w:left w:val="nil"/>
              <w:bottom w:val="single" w:color="auto" w:sz="4" w:space="0"/>
              <w:right w:val="single" w:color="auto" w:sz="4" w:space="0"/>
            </w:tcBorders>
            <w:shd w:val="clear" w:color="auto" w:fill="auto"/>
            <w:vAlign w:val="center"/>
          </w:tcPr>
          <w:p w14:paraId="19F8A3A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22mm（蓝、绿）</w:t>
            </w:r>
          </w:p>
        </w:tc>
        <w:tc>
          <w:tcPr>
            <w:tcW w:w="1080" w:type="pct"/>
            <w:tcBorders>
              <w:top w:val="nil"/>
              <w:left w:val="nil"/>
              <w:bottom w:val="single" w:color="auto" w:sz="4" w:space="0"/>
              <w:right w:val="single" w:color="auto" w:sz="4" w:space="0"/>
            </w:tcBorders>
            <w:shd w:val="clear" w:color="auto" w:fill="auto"/>
            <w:vAlign w:val="center"/>
          </w:tcPr>
          <w:p w14:paraId="79A3EBE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70</w:t>
            </w:r>
          </w:p>
        </w:tc>
        <w:tc>
          <w:tcPr>
            <w:tcW w:w="1082" w:type="pct"/>
            <w:tcBorders>
              <w:top w:val="nil"/>
              <w:left w:val="nil"/>
              <w:bottom w:val="single" w:color="auto" w:sz="4" w:space="0"/>
              <w:right w:val="single" w:color="auto" w:sz="4" w:space="0"/>
            </w:tcBorders>
            <w:shd w:val="clear" w:color="auto" w:fill="auto"/>
            <w:vAlign w:val="center"/>
          </w:tcPr>
          <w:p w14:paraId="28E535C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4281E17A">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43E1C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53CA3350">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574B126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游戏按钮</w:t>
            </w:r>
          </w:p>
        </w:tc>
        <w:tc>
          <w:tcPr>
            <w:tcW w:w="1080" w:type="pct"/>
            <w:tcBorders>
              <w:top w:val="nil"/>
              <w:left w:val="nil"/>
              <w:bottom w:val="single" w:color="auto" w:sz="4" w:space="0"/>
              <w:right w:val="single" w:color="auto" w:sz="4" w:space="0"/>
            </w:tcBorders>
            <w:shd w:val="clear" w:color="auto" w:fill="auto"/>
            <w:vAlign w:val="center"/>
          </w:tcPr>
          <w:p w14:paraId="3D701D0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63mm（红、绿、蓝）</w:t>
            </w:r>
          </w:p>
        </w:tc>
        <w:tc>
          <w:tcPr>
            <w:tcW w:w="1080" w:type="pct"/>
            <w:tcBorders>
              <w:top w:val="nil"/>
              <w:left w:val="nil"/>
              <w:bottom w:val="single" w:color="auto" w:sz="4" w:space="0"/>
              <w:right w:val="single" w:color="auto" w:sz="4" w:space="0"/>
            </w:tcBorders>
            <w:shd w:val="clear" w:color="auto" w:fill="auto"/>
            <w:vAlign w:val="center"/>
          </w:tcPr>
          <w:p w14:paraId="0BD2B02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55</w:t>
            </w:r>
          </w:p>
        </w:tc>
        <w:tc>
          <w:tcPr>
            <w:tcW w:w="1082" w:type="pct"/>
            <w:tcBorders>
              <w:top w:val="nil"/>
              <w:left w:val="nil"/>
              <w:bottom w:val="single" w:color="auto" w:sz="4" w:space="0"/>
              <w:right w:val="single" w:color="auto" w:sz="4" w:space="0"/>
            </w:tcBorders>
            <w:shd w:val="clear" w:color="auto" w:fill="auto"/>
            <w:vAlign w:val="center"/>
          </w:tcPr>
          <w:p w14:paraId="3367EF9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4F0AFD74">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31A544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504F2A32">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14DC34E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游戏按钮</w:t>
            </w:r>
          </w:p>
        </w:tc>
        <w:tc>
          <w:tcPr>
            <w:tcW w:w="1080" w:type="pct"/>
            <w:tcBorders>
              <w:top w:val="nil"/>
              <w:left w:val="nil"/>
              <w:bottom w:val="single" w:color="auto" w:sz="4" w:space="0"/>
              <w:right w:val="single" w:color="auto" w:sz="4" w:space="0"/>
            </w:tcBorders>
            <w:shd w:val="clear" w:color="auto" w:fill="auto"/>
            <w:vAlign w:val="center"/>
          </w:tcPr>
          <w:p w14:paraId="5073B88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100mm（红、绿）</w:t>
            </w:r>
          </w:p>
        </w:tc>
        <w:tc>
          <w:tcPr>
            <w:tcW w:w="1080" w:type="pct"/>
            <w:tcBorders>
              <w:top w:val="nil"/>
              <w:left w:val="nil"/>
              <w:bottom w:val="single" w:color="auto" w:sz="4" w:space="0"/>
              <w:right w:val="single" w:color="auto" w:sz="4" w:space="0"/>
            </w:tcBorders>
            <w:shd w:val="clear" w:color="auto" w:fill="auto"/>
            <w:vAlign w:val="center"/>
          </w:tcPr>
          <w:p w14:paraId="6D81BD5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40</w:t>
            </w:r>
          </w:p>
        </w:tc>
        <w:tc>
          <w:tcPr>
            <w:tcW w:w="1082" w:type="pct"/>
            <w:tcBorders>
              <w:top w:val="nil"/>
              <w:left w:val="nil"/>
              <w:bottom w:val="single" w:color="auto" w:sz="4" w:space="0"/>
              <w:right w:val="single" w:color="auto" w:sz="4" w:space="0"/>
            </w:tcBorders>
            <w:shd w:val="clear" w:color="auto" w:fill="auto"/>
            <w:vAlign w:val="center"/>
          </w:tcPr>
          <w:p w14:paraId="41E57EC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5758AF52">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2F6CD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2F893471">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1CA6BC1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游戏按钮</w:t>
            </w:r>
          </w:p>
        </w:tc>
        <w:tc>
          <w:tcPr>
            <w:tcW w:w="1080" w:type="pct"/>
            <w:tcBorders>
              <w:top w:val="nil"/>
              <w:left w:val="nil"/>
              <w:bottom w:val="single" w:color="auto" w:sz="4" w:space="0"/>
              <w:right w:val="single" w:color="auto" w:sz="4" w:space="0"/>
            </w:tcBorders>
            <w:shd w:val="clear" w:color="auto" w:fill="auto"/>
            <w:vAlign w:val="center"/>
          </w:tcPr>
          <w:p w14:paraId="461AC29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30mm（红、绿、蓝）</w:t>
            </w:r>
          </w:p>
        </w:tc>
        <w:tc>
          <w:tcPr>
            <w:tcW w:w="1080" w:type="pct"/>
            <w:tcBorders>
              <w:top w:val="nil"/>
              <w:left w:val="nil"/>
              <w:bottom w:val="single" w:color="auto" w:sz="4" w:space="0"/>
              <w:right w:val="single" w:color="auto" w:sz="4" w:space="0"/>
            </w:tcBorders>
            <w:shd w:val="clear" w:color="auto" w:fill="auto"/>
            <w:vAlign w:val="center"/>
          </w:tcPr>
          <w:p w14:paraId="1306DF4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40</w:t>
            </w:r>
          </w:p>
        </w:tc>
        <w:tc>
          <w:tcPr>
            <w:tcW w:w="1082" w:type="pct"/>
            <w:tcBorders>
              <w:top w:val="nil"/>
              <w:left w:val="nil"/>
              <w:bottom w:val="single" w:color="auto" w:sz="4" w:space="0"/>
              <w:right w:val="single" w:color="auto" w:sz="4" w:space="0"/>
            </w:tcBorders>
            <w:shd w:val="clear" w:color="auto" w:fill="auto"/>
            <w:vAlign w:val="center"/>
          </w:tcPr>
          <w:p w14:paraId="31C7CBD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7C5600C3">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71E796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2D9C6212">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2F4E604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游戏按钮</w:t>
            </w:r>
          </w:p>
        </w:tc>
        <w:tc>
          <w:tcPr>
            <w:tcW w:w="1080" w:type="pct"/>
            <w:tcBorders>
              <w:top w:val="nil"/>
              <w:left w:val="nil"/>
              <w:bottom w:val="single" w:color="auto" w:sz="4" w:space="0"/>
              <w:right w:val="single" w:color="auto" w:sz="4" w:space="0"/>
            </w:tcBorders>
            <w:shd w:val="clear" w:color="auto" w:fill="auto"/>
            <w:vAlign w:val="center"/>
          </w:tcPr>
          <w:p w14:paraId="5ED8DE6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46mm（红、绿、蓝）</w:t>
            </w:r>
          </w:p>
        </w:tc>
        <w:tc>
          <w:tcPr>
            <w:tcW w:w="1080" w:type="pct"/>
            <w:tcBorders>
              <w:top w:val="nil"/>
              <w:left w:val="nil"/>
              <w:bottom w:val="single" w:color="auto" w:sz="4" w:space="0"/>
              <w:right w:val="single" w:color="auto" w:sz="4" w:space="0"/>
            </w:tcBorders>
            <w:shd w:val="clear" w:color="auto" w:fill="auto"/>
            <w:vAlign w:val="center"/>
          </w:tcPr>
          <w:p w14:paraId="1D9C49E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55</w:t>
            </w:r>
          </w:p>
        </w:tc>
        <w:tc>
          <w:tcPr>
            <w:tcW w:w="1082" w:type="pct"/>
            <w:tcBorders>
              <w:top w:val="nil"/>
              <w:left w:val="nil"/>
              <w:bottom w:val="single" w:color="auto" w:sz="4" w:space="0"/>
              <w:right w:val="single" w:color="auto" w:sz="4" w:space="0"/>
            </w:tcBorders>
            <w:shd w:val="clear" w:color="auto" w:fill="auto"/>
            <w:vAlign w:val="center"/>
          </w:tcPr>
          <w:p w14:paraId="58A6076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614417D4">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2E7866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6BFFF11D">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644C5C1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红波按钮</w:t>
            </w:r>
          </w:p>
        </w:tc>
        <w:tc>
          <w:tcPr>
            <w:tcW w:w="1080" w:type="pct"/>
            <w:tcBorders>
              <w:top w:val="nil"/>
              <w:left w:val="nil"/>
              <w:bottom w:val="single" w:color="auto" w:sz="4" w:space="0"/>
              <w:right w:val="single" w:color="auto" w:sz="4" w:space="0"/>
            </w:tcBorders>
            <w:shd w:val="clear" w:color="auto" w:fill="auto"/>
            <w:vAlign w:val="center"/>
          </w:tcPr>
          <w:p w14:paraId="4F4F1FF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30mm（红色）</w:t>
            </w:r>
          </w:p>
        </w:tc>
        <w:tc>
          <w:tcPr>
            <w:tcW w:w="1080" w:type="pct"/>
            <w:tcBorders>
              <w:top w:val="nil"/>
              <w:left w:val="nil"/>
              <w:bottom w:val="single" w:color="auto" w:sz="4" w:space="0"/>
              <w:right w:val="single" w:color="auto" w:sz="4" w:space="0"/>
            </w:tcBorders>
            <w:shd w:val="clear" w:color="auto" w:fill="auto"/>
            <w:vAlign w:val="center"/>
          </w:tcPr>
          <w:p w14:paraId="3DD4FB6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55</w:t>
            </w:r>
          </w:p>
        </w:tc>
        <w:tc>
          <w:tcPr>
            <w:tcW w:w="1082" w:type="pct"/>
            <w:tcBorders>
              <w:top w:val="nil"/>
              <w:left w:val="nil"/>
              <w:bottom w:val="single" w:color="auto" w:sz="4" w:space="0"/>
              <w:right w:val="single" w:color="auto" w:sz="4" w:space="0"/>
            </w:tcBorders>
            <w:shd w:val="clear" w:color="auto" w:fill="auto"/>
            <w:vAlign w:val="center"/>
          </w:tcPr>
          <w:p w14:paraId="69C9BBD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1EC78F00">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302EA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08560FC">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244D7AD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磁性开关</w:t>
            </w:r>
          </w:p>
        </w:tc>
        <w:tc>
          <w:tcPr>
            <w:tcW w:w="1080" w:type="pct"/>
            <w:tcBorders>
              <w:top w:val="nil"/>
              <w:left w:val="nil"/>
              <w:bottom w:val="single" w:color="auto" w:sz="4" w:space="0"/>
              <w:right w:val="single" w:color="auto" w:sz="4" w:space="0"/>
            </w:tcBorders>
            <w:shd w:val="clear" w:color="auto" w:fill="auto"/>
            <w:vAlign w:val="center"/>
          </w:tcPr>
          <w:p w14:paraId="679321A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d-m9n 三线式</w:t>
            </w:r>
          </w:p>
        </w:tc>
        <w:tc>
          <w:tcPr>
            <w:tcW w:w="1080" w:type="pct"/>
            <w:tcBorders>
              <w:top w:val="nil"/>
              <w:left w:val="nil"/>
              <w:bottom w:val="single" w:color="auto" w:sz="4" w:space="0"/>
              <w:right w:val="single" w:color="auto" w:sz="4" w:space="0"/>
            </w:tcBorders>
            <w:shd w:val="clear" w:color="auto" w:fill="auto"/>
            <w:vAlign w:val="center"/>
          </w:tcPr>
          <w:p w14:paraId="0CB11FE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w:t>
            </w:r>
          </w:p>
        </w:tc>
        <w:tc>
          <w:tcPr>
            <w:tcW w:w="1082" w:type="pct"/>
            <w:tcBorders>
              <w:top w:val="nil"/>
              <w:left w:val="nil"/>
              <w:bottom w:val="single" w:color="auto" w:sz="4" w:space="0"/>
              <w:right w:val="single" w:color="auto" w:sz="4" w:space="0"/>
            </w:tcBorders>
            <w:shd w:val="clear" w:color="auto" w:fill="auto"/>
            <w:vAlign w:val="center"/>
          </w:tcPr>
          <w:p w14:paraId="4B078BB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0862198B">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3E6342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272153D8">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74B0D86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按钮微动开关</w:t>
            </w:r>
          </w:p>
        </w:tc>
        <w:tc>
          <w:tcPr>
            <w:tcW w:w="1080" w:type="pct"/>
            <w:tcBorders>
              <w:top w:val="nil"/>
              <w:left w:val="nil"/>
              <w:bottom w:val="single" w:color="auto" w:sz="4" w:space="0"/>
              <w:right w:val="single" w:color="auto" w:sz="4" w:space="0"/>
            </w:tcBorders>
            <w:shd w:val="clear" w:color="auto" w:fill="auto"/>
            <w:vAlign w:val="center"/>
          </w:tcPr>
          <w:p w14:paraId="02187DC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银镀角</w:t>
            </w:r>
          </w:p>
        </w:tc>
        <w:tc>
          <w:tcPr>
            <w:tcW w:w="1080" w:type="pct"/>
            <w:tcBorders>
              <w:top w:val="nil"/>
              <w:left w:val="nil"/>
              <w:bottom w:val="single" w:color="auto" w:sz="4" w:space="0"/>
              <w:right w:val="single" w:color="auto" w:sz="4" w:space="0"/>
            </w:tcBorders>
            <w:shd w:val="clear" w:color="auto" w:fill="auto"/>
            <w:vAlign w:val="center"/>
          </w:tcPr>
          <w:p w14:paraId="071BA11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30</w:t>
            </w:r>
          </w:p>
        </w:tc>
        <w:tc>
          <w:tcPr>
            <w:tcW w:w="1082" w:type="pct"/>
            <w:tcBorders>
              <w:top w:val="nil"/>
              <w:left w:val="nil"/>
              <w:bottom w:val="single" w:color="auto" w:sz="4" w:space="0"/>
              <w:right w:val="single" w:color="auto" w:sz="4" w:space="0"/>
            </w:tcBorders>
            <w:shd w:val="clear" w:color="auto" w:fill="auto"/>
            <w:vAlign w:val="center"/>
          </w:tcPr>
          <w:p w14:paraId="2A8CC1B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3223338D">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38B546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9CF60DB">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173E5BB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防脱螺母</w:t>
            </w:r>
          </w:p>
        </w:tc>
        <w:tc>
          <w:tcPr>
            <w:tcW w:w="1080" w:type="pct"/>
            <w:tcBorders>
              <w:top w:val="nil"/>
              <w:left w:val="nil"/>
              <w:bottom w:val="single" w:color="auto" w:sz="4" w:space="0"/>
              <w:right w:val="single" w:color="auto" w:sz="4" w:space="0"/>
            </w:tcBorders>
            <w:shd w:val="clear" w:color="auto" w:fill="auto"/>
            <w:vAlign w:val="center"/>
          </w:tcPr>
          <w:p w14:paraId="0F1342F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M4-M12不锈钢</w:t>
            </w:r>
          </w:p>
        </w:tc>
        <w:tc>
          <w:tcPr>
            <w:tcW w:w="1080" w:type="pct"/>
            <w:tcBorders>
              <w:top w:val="nil"/>
              <w:left w:val="nil"/>
              <w:bottom w:val="single" w:color="auto" w:sz="4" w:space="0"/>
              <w:right w:val="single" w:color="auto" w:sz="4" w:space="0"/>
            </w:tcBorders>
            <w:shd w:val="clear" w:color="auto" w:fill="auto"/>
            <w:vAlign w:val="center"/>
          </w:tcPr>
          <w:p w14:paraId="40C0404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若干</w:t>
            </w:r>
          </w:p>
        </w:tc>
        <w:tc>
          <w:tcPr>
            <w:tcW w:w="1082" w:type="pct"/>
            <w:tcBorders>
              <w:top w:val="nil"/>
              <w:left w:val="nil"/>
              <w:bottom w:val="single" w:color="auto" w:sz="4" w:space="0"/>
              <w:right w:val="single" w:color="auto" w:sz="4" w:space="0"/>
            </w:tcBorders>
            <w:shd w:val="clear" w:color="auto" w:fill="auto"/>
            <w:vAlign w:val="center"/>
          </w:tcPr>
          <w:p w14:paraId="057D26B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w:t>
            </w:r>
          </w:p>
        </w:tc>
      </w:tr>
      <w:tr w14:paraId="1C87E1AD">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6D3CB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13C516C0">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1D18E5A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炫彩LED跑马灯带</w:t>
            </w:r>
          </w:p>
        </w:tc>
        <w:tc>
          <w:tcPr>
            <w:tcW w:w="1080" w:type="pct"/>
            <w:tcBorders>
              <w:top w:val="nil"/>
              <w:left w:val="nil"/>
              <w:bottom w:val="single" w:color="auto" w:sz="4" w:space="0"/>
              <w:right w:val="single" w:color="auto" w:sz="4" w:space="0"/>
            </w:tcBorders>
            <w:shd w:val="clear" w:color="auto" w:fill="auto"/>
            <w:vAlign w:val="center"/>
          </w:tcPr>
          <w:p w14:paraId="177743D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LED跑马灯1m*90颗灯珠</w:t>
            </w:r>
          </w:p>
        </w:tc>
        <w:tc>
          <w:tcPr>
            <w:tcW w:w="1080" w:type="pct"/>
            <w:tcBorders>
              <w:top w:val="nil"/>
              <w:left w:val="nil"/>
              <w:bottom w:val="single" w:color="auto" w:sz="4" w:space="0"/>
              <w:right w:val="single" w:color="auto" w:sz="4" w:space="0"/>
            </w:tcBorders>
            <w:shd w:val="clear" w:color="auto" w:fill="auto"/>
            <w:vAlign w:val="center"/>
          </w:tcPr>
          <w:p w14:paraId="0B24C4C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30</w:t>
            </w:r>
          </w:p>
        </w:tc>
        <w:tc>
          <w:tcPr>
            <w:tcW w:w="1082" w:type="pct"/>
            <w:tcBorders>
              <w:top w:val="nil"/>
              <w:left w:val="nil"/>
              <w:bottom w:val="single" w:color="auto" w:sz="4" w:space="0"/>
              <w:right w:val="single" w:color="auto" w:sz="4" w:space="0"/>
            </w:tcBorders>
            <w:shd w:val="clear" w:color="auto" w:fill="auto"/>
            <w:vAlign w:val="center"/>
          </w:tcPr>
          <w:p w14:paraId="7F7F4C2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包</w:t>
            </w:r>
          </w:p>
        </w:tc>
      </w:tr>
      <w:tr w14:paraId="5EC3E8A4">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CCE16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45D12799">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2C1BC06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凹槽双排滚珠轴承</w:t>
            </w:r>
          </w:p>
        </w:tc>
        <w:tc>
          <w:tcPr>
            <w:tcW w:w="1080" w:type="pct"/>
            <w:tcBorders>
              <w:top w:val="nil"/>
              <w:left w:val="nil"/>
              <w:bottom w:val="single" w:color="auto" w:sz="4" w:space="0"/>
              <w:right w:val="single" w:color="auto" w:sz="4" w:space="0"/>
            </w:tcBorders>
            <w:shd w:val="clear" w:color="auto" w:fill="auto"/>
            <w:vAlign w:val="center"/>
          </w:tcPr>
          <w:p w14:paraId="1807A6B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SG15</w:t>
            </w:r>
          </w:p>
        </w:tc>
        <w:tc>
          <w:tcPr>
            <w:tcW w:w="1080" w:type="pct"/>
            <w:tcBorders>
              <w:top w:val="nil"/>
              <w:left w:val="nil"/>
              <w:bottom w:val="single" w:color="auto" w:sz="4" w:space="0"/>
              <w:right w:val="single" w:color="auto" w:sz="4" w:space="0"/>
            </w:tcBorders>
            <w:shd w:val="clear" w:color="auto" w:fill="auto"/>
            <w:vAlign w:val="center"/>
          </w:tcPr>
          <w:p w14:paraId="1B201DB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280</w:t>
            </w:r>
          </w:p>
        </w:tc>
        <w:tc>
          <w:tcPr>
            <w:tcW w:w="1082" w:type="pct"/>
            <w:tcBorders>
              <w:top w:val="nil"/>
              <w:left w:val="nil"/>
              <w:bottom w:val="single" w:color="auto" w:sz="4" w:space="0"/>
              <w:right w:val="single" w:color="auto" w:sz="4" w:space="0"/>
            </w:tcBorders>
            <w:shd w:val="clear" w:color="auto" w:fill="auto"/>
            <w:vAlign w:val="center"/>
          </w:tcPr>
          <w:p w14:paraId="1FA8DE8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0CC81B82">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67392D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76F920B0">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B10911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五彩仿陶瓷颗粒</w:t>
            </w:r>
          </w:p>
        </w:tc>
        <w:tc>
          <w:tcPr>
            <w:tcW w:w="1080" w:type="pct"/>
            <w:tcBorders>
              <w:top w:val="nil"/>
              <w:left w:val="nil"/>
              <w:bottom w:val="single" w:color="auto" w:sz="4" w:space="0"/>
              <w:right w:val="single" w:color="auto" w:sz="4" w:space="0"/>
            </w:tcBorders>
            <w:shd w:val="clear" w:color="auto" w:fill="auto"/>
            <w:vAlign w:val="center"/>
          </w:tcPr>
          <w:p w14:paraId="3D158FE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0.8mm</w:t>
            </w:r>
          </w:p>
        </w:tc>
        <w:tc>
          <w:tcPr>
            <w:tcW w:w="1080" w:type="pct"/>
            <w:tcBorders>
              <w:top w:val="nil"/>
              <w:left w:val="nil"/>
              <w:bottom w:val="single" w:color="auto" w:sz="4" w:space="0"/>
              <w:right w:val="single" w:color="auto" w:sz="4" w:space="0"/>
            </w:tcBorders>
            <w:shd w:val="clear" w:color="auto" w:fill="auto"/>
            <w:vAlign w:val="center"/>
          </w:tcPr>
          <w:p w14:paraId="200F6D2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12</w:t>
            </w:r>
          </w:p>
        </w:tc>
        <w:tc>
          <w:tcPr>
            <w:tcW w:w="1082" w:type="pct"/>
            <w:tcBorders>
              <w:top w:val="nil"/>
              <w:left w:val="nil"/>
              <w:bottom w:val="single" w:color="auto" w:sz="4" w:space="0"/>
              <w:right w:val="single" w:color="auto" w:sz="4" w:space="0"/>
            </w:tcBorders>
            <w:shd w:val="clear" w:color="auto" w:fill="auto"/>
            <w:vAlign w:val="center"/>
          </w:tcPr>
          <w:p w14:paraId="06A332F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吨</w:t>
            </w:r>
          </w:p>
        </w:tc>
      </w:tr>
      <w:tr w14:paraId="2674854E">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27DBB3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6E0F0323">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6F93743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纽扣电池  （计算机）</w:t>
            </w:r>
          </w:p>
        </w:tc>
        <w:tc>
          <w:tcPr>
            <w:tcW w:w="1080" w:type="pct"/>
            <w:tcBorders>
              <w:top w:val="nil"/>
              <w:left w:val="nil"/>
              <w:bottom w:val="single" w:color="auto" w:sz="4" w:space="0"/>
              <w:right w:val="single" w:color="auto" w:sz="4" w:space="0"/>
            </w:tcBorders>
            <w:shd w:val="clear" w:color="auto" w:fill="auto"/>
            <w:vAlign w:val="center"/>
          </w:tcPr>
          <w:p w14:paraId="59D3C3B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松下电池2032</w:t>
            </w:r>
          </w:p>
        </w:tc>
        <w:tc>
          <w:tcPr>
            <w:tcW w:w="1080" w:type="pct"/>
            <w:tcBorders>
              <w:top w:val="nil"/>
              <w:left w:val="nil"/>
              <w:bottom w:val="single" w:color="auto" w:sz="4" w:space="0"/>
              <w:right w:val="single" w:color="auto" w:sz="4" w:space="0"/>
            </w:tcBorders>
            <w:shd w:val="clear" w:color="auto" w:fill="auto"/>
            <w:vAlign w:val="center"/>
          </w:tcPr>
          <w:p w14:paraId="190053C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70</w:t>
            </w:r>
          </w:p>
        </w:tc>
        <w:tc>
          <w:tcPr>
            <w:tcW w:w="1082" w:type="pct"/>
            <w:tcBorders>
              <w:top w:val="nil"/>
              <w:left w:val="nil"/>
              <w:bottom w:val="single" w:color="auto" w:sz="4" w:space="0"/>
              <w:right w:val="single" w:color="auto" w:sz="4" w:space="0"/>
            </w:tcBorders>
            <w:shd w:val="clear" w:color="auto" w:fill="auto"/>
            <w:vAlign w:val="center"/>
          </w:tcPr>
          <w:p w14:paraId="4BE9CB5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0095838F">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A4C4B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2D1C416C">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6537ABC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直线滑块</w:t>
            </w:r>
          </w:p>
        </w:tc>
        <w:tc>
          <w:tcPr>
            <w:tcW w:w="1080" w:type="pct"/>
            <w:tcBorders>
              <w:top w:val="nil"/>
              <w:left w:val="nil"/>
              <w:bottom w:val="single" w:color="auto" w:sz="4" w:space="0"/>
              <w:right w:val="single" w:color="auto" w:sz="4" w:space="0"/>
            </w:tcBorders>
            <w:shd w:val="clear" w:color="auto" w:fill="auto"/>
            <w:vAlign w:val="center"/>
          </w:tcPr>
          <w:p w14:paraId="6CC84C0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MGN12C</w:t>
            </w:r>
          </w:p>
        </w:tc>
        <w:tc>
          <w:tcPr>
            <w:tcW w:w="1080" w:type="pct"/>
            <w:tcBorders>
              <w:top w:val="nil"/>
              <w:left w:val="nil"/>
              <w:bottom w:val="single" w:color="auto" w:sz="4" w:space="0"/>
              <w:right w:val="single" w:color="auto" w:sz="4" w:space="0"/>
            </w:tcBorders>
            <w:shd w:val="clear" w:color="auto" w:fill="auto"/>
            <w:vAlign w:val="center"/>
          </w:tcPr>
          <w:p w14:paraId="408DB72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w:t>
            </w:r>
          </w:p>
        </w:tc>
        <w:tc>
          <w:tcPr>
            <w:tcW w:w="1082" w:type="pct"/>
            <w:tcBorders>
              <w:top w:val="nil"/>
              <w:left w:val="nil"/>
              <w:bottom w:val="single" w:color="auto" w:sz="4" w:space="0"/>
              <w:right w:val="single" w:color="auto" w:sz="4" w:space="0"/>
            </w:tcBorders>
            <w:shd w:val="clear" w:color="auto" w:fill="auto"/>
            <w:vAlign w:val="center"/>
          </w:tcPr>
          <w:p w14:paraId="36BBCAB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块</w:t>
            </w:r>
          </w:p>
        </w:tc>
      </w:tr>
      <w:tr w14:paraId="59366A8A">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DFE73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806CABE">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5D19A44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硅胶垫</w:t>
            </w:r>
          </w:p>
        </w:tc>
        <w:tc>
          <w:tcPr>
            <w:tcW w:w="1080" w:type="pct"/>
            <w:tcBorders>
              <w:top w:val="nil"/>
              <w:left w:val="nil"/>
              <w:bottom w:val="single" w:color="auto" w:sz="4" w:space="0"/>
              <w:right w:val="single" w:color="auto" w:sz="4" w:space="0"/>
            </w:tcBorders>
            <w:shd w:val="clear" w:color="auto" w:fill="auto"/>
            <w:vAlign w:val="center"/>
          </w:tcPr>
          <w:p w14:paraId="4211AA2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1*1M*2mm</w:t>
            </w:r>
          </w:p>
        </w:tc>
        <w:tc>
          <w:tcPr>
            <w:tcW w:w="1080" w:type="pct"/>
            <w:tcBorders>
              <w:top w:val="nil"/>
              <w:left w:val="nil"/>
              <w:bottom w:val="single" w:color="auto" w:sz="4" w:space="0"/>
              <w:right w:val="single" w:color="auto" w:sz="4" w:space="0"/>
            </w:tcBorders>
            <w:shd w:val="clear" w:color="auto" w:fill="auto"/>
            <w:vAlign w:val="center"/>
          </w:tcPr>
          <w:p w14:paraId="6EBD901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w:t>
            </w:r>
          </w:p>
        </w:tc>
        <w:tc>
          <w:tcPr>
            <w:tcW w:w="1082" w:type="pct"/>
            <w:tcBorders>
              <w:top w:val="nil"/>
              <w:left w:val="nil"/>
              <w:bottom w:val="single" w:color="auto" w:sz="4" w:space="0"/>
              <w:right w:val="single" w:color="auto" w:sz="4" w:space="0"/>
            </w:tcBorders>
            <w:shd w:val="clear" w:color="auto" w:fill="auto"/>
            <w:vAlign w:val="center"/>
          </w:tcPr>
          <w:p w14:paraId="5DEBFF2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张</w:t>
            </w:r>
          </w:p>
        </w:tc>
      </w:tr>
      <w:tr w14:paraId="6F9583C5">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5F4D1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279EA40A">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1BFEAAF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缓冲垫皮革外套</w:t>
            </w:r>
          </w:p>
        </w:tc>
        <w:tc>
          <w:tcPr>
            <w:tcW w:w="1080" w:type="pct"/>
            <w:tcBorders>
              <w:top w:val="nil"/>
              <w:left w:val="nil"/>
              <w:bottom w:val="single" w:color="auto" w:sz="4" w:space="0"/>
              <w:right w:val="single" w:color="auto" w:sz="4" w:space="0"/>
            </w:tcBorders>
            <w:shd w:val="clear" w:color="auto" w:fill="auto"/>
            <w:vAlign w:val="center"/>
          </w:tcPr>
          <w:p w14:paraId="22F08DD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定制加工</w:t>
            </w:r>
          </w:p>
        </w:tc>
        <w:tc>
          <w:tcPr>
            <w:tcW w:w="1080" w:type="pct"/>
            <w:tcBorders>
              <w:top w:val="nil"/>
              <w:left w:val="nil"/>
              <w:bottom w:val="single" w:color="auto" w:sz="4" w:space="0"/>
              <w:right w:val="single" w:color="auto" w:sz="4" w:space="0"/>
            </w:tcBorders>
            <w:shd w:val="clear" w:color="auto" w:fill="auto"/>
            <w:vAlign w:val="center"/>
          </w:tcPr>
          <w:p w14:paraId="7AA5EBE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w:t>
            </w:r>
          </w:p>
        </w:tc>
        <w:tc>
          <w:tcPr>
            <w:tcW w:w="1082" w:type="pct"/>
            <w:tcBorders>
              <w:top w:val="nil"/>
              <w:left w:val="nil"/>
              <w:bottom w:val="single" w:color="auto" w:sz="4" w:space="0"/>
              <w:right w:val="single" w:color="auto" w:sz="4" w:space="0"/>
            </w:tcBorders>
            <w:shd w:val="clear" w:color="auto" w:fill="auto"/>
            <w:vAlign w:val="center"/>
          </w:tcPr>
          <w:p w14:paraId="38C2B2F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套</w:t>
            </w:r>
          </w:p>
        </w:tc>
      </w:tr>
      <w:tr w14:paraId="5FE7D96D">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612D45C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60D001F7">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2961CFF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探戈鼓</w:t>
            </w:r>
          </w:p>
        </w:tc>
        <w:tc>
          <w:tcPr>
            <w:tcW w:w="1080" w:type="pct"/>
            <w:tcBorders>
              <w:top w:val="nil"/>
              <w:left w:val="nil"/>
              <w:bottom w:val="single" w:color="auto" w:sz="4" w:space="0"/>
              <w:right w:val="single" w:color="auto" w:sz="4" w:space="0"/>
            </w:tcBorders>
            <w:shd w:val="clear" w:color="auto" w:fill="auto"/>
            <w:vAlign w:val="center"/>
          </w:tcPr>
          <w:p w14:paraId="0EEA80D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6+7寸/12寸</w:t>
            </w:r>
          </w:p>
        </w:tc>
        <w:tc>
          <w:tcPr>
            <w:tcW w:w="1080" w:type="pct"/>
            <w:tcBorders>
              <w:top w:val="nil"/>
              <w:left w:val="nil"/>
              <w:bottom w:val="single" w:color="auto" w:sz="4" w:space="0"/>
              <w:right w:val="single" w:color="auto" w:sz="4" w:space="0"/>
            </w:tcBorders>
            <w:shd w:val="clear" w:color="auto" w:fill="auto"/>
            <w:vAlign w:val="center"/>
          </w:tcPr>
          <w:p w14:paraId="409371D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6</w:t>
            </w:r>
          </w:p>
        </w:tc>
        <w:tc>
          <w:tcPr>
            <w:tcW w:w="1082" w:type="pct"/>
            <w:tcBorders>
              <w:top w:val="nil"/>
              <w:left w:val="nil"/>
              <w:bottom w:val="single" w:color="auto" w:sz="4" w:space="0"/>
              <w:right w:val="single" w:color="auto" w:sz="4" w:space="0"/>
            </w:tcBorders>
            <w:shd w:val="clear" w:color="auto" w:fill="auto"/>
            <w:vAlign w:val="center"/>
          </w:tcPr>
          <w:p w14:paraId="3CA2C51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套</w:t>
            </w:r>
          </w:p>
        </w:tc>
      </w:tr>
      <w:tr w14:paraId="07F0CE46">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7F0A22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522C8E8E">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1C20E59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定制黄色EV板小环</w:t>
            </w:r>
          </w:p>
        </w:tc>
        <w:tc>
          <w:tcPr>
            <w:tcW w:w="1080" w:type="pct"/>
            <w:tcBorders>
              <w:top w:val="nil"/>
              <w:left w:val="nil"/>
              <w:bottom w:val="single" w:color="auto" w:sz="4" w:space="0"/>
              <w:right w:val="single" w:color="auto" w:sz="4" w:space="0"/>
            </w:tcBorders>
            <w:shd w:val="clear" w:color="auto" w:fill="auto"/>
            <w:vAlign w:val="center"/>
          </w:tcPr>
          <w:p w14:paraId="3C88F6D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定制加工（黄色）</w:t>
            </w:r>
          </w:p>
        </w:tc>
        <w:tc>
          <w:tcPr>
            <w:tcW w:w="1080" w:type="pct"/>
            <w:tcBorders>
              <w:top w:val="nil"/>
              <w:left w:val="nil"/>
              <w:bottom w:val="single" w:color="auto" w:sz="4" w:space="0"/>
              <w:right w:val="single" w:color="auto" w:sz="4" w:space="0"/>
            </w:tcBorders>
            <w:shd w:val="clear" w:color="auto" w:fill="auto"/>
            <w:vAlign w:val="center"/>
          </w:tcPr>
          <w:p w14:paraId="4F6A2D6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150</w:t>
            </w:r>
          </w:p>
        </w:tc>
        <w:tc>
          <w:tcPr>
            <w:tcW w:w="1082" w:type="pct"/>
            <w:tcBorders>
              <w:top w:val="nil"/>
              <w:left w:val="nil"/>
              <w:bottom w:val="single" w:color="auto" w:sz="4" w:space="0"/>
              <w:right w:val="single" w:color="auto" w:sz="4" w:space="0"/>
            </w:tcBorders>
            <w:shd w:val="clear" w:color="auto" w:fill="auto"/>
            <w:vAlign w:val="center"/>
          </w:tcPr>
          <w:p w14:paraId="152502D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5F2AA74B">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B88BB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F2E7C4D">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3353FB7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VR眼镜头带</w:t>
            </w:r>
          </w:p>
        </w:tc>
        <w:tc>
          <w:tcPr>
            <w:tcW w:w="1080" w:type="pct"/>
            <w:tcBorders>
              <w:top w:val="nil"/>
              <w:left w:val="nil"/>
              <w:bottom w:val="single" w:color="auto" w:sz="4" w:space="0"/>
              <w:right w:val="single" w:color="auto" w:sz="4" w:space="0"/>
            </w:tcBorders>
            <w:shd w:val="clear" w:color="auto" w:fill="auto"/>
            <w:vAlign w:val="center"/>
          </w:tcPr>
          <w:p w14:paraId="77D7C93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HTC</w:t>
            </w:r>
          </w:p>
        </w:tc>
        <w:tc>
          <w:tcPr>
            <w:tcW w:w="1080" w:type="pct"/>
            <w:tcBorders>
              <w:top w:val="nil"/>
              <w:left w:val="nil"/>
              <w:bottom w:val="single" w:color="auto" w:sz="4" w:space="0"/>
              <w:right w:val="single" w:color="auto" w:sz="4" w:space="0"/>
            </w:tcBorders>
            <w:shd w:val="clear" w:color="auto" w:fill="auto"/>
            <w:vAlign w:val="center"/>
          </w:tcPr>
          <w:p w14:paraId="202080D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8</w:t>
            </w:r>
          </w:p>
        </w:tc>
        <w:tc>
          <w:tcPr>
            <w:tcW w:w="1082" w:type="pct"/>
            <w:tcBorders>
              <w:top w:val="nil"/>
              <w:left w:val="nil"/>
              <w:bottom w:val="single" w:color="auto" w:sz="4" w:space="0"/>
              <w:right w:val="single" w:color="auto" w:sz="4" w:space="0"/>
            </w:tcBorders>
            <w:shd w:val="clear" w:color="auto" w:fill="auto"/>
            <w:vAlign w:val="center"/>
          </w:tcPr>
          <w:p w14:paraId="5268A24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副</w:t>
            </w:r>
          </w:p>
        </w:tc>
      </w:tr>
      <w:tr w14:paraId="7404F8E1">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F6E48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F194D0E">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66BE84F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油封</w:t>
            </w:r>
          </w:p>
        </w:tc>
        <w:tc>
          <w:tcPr>
            <w:tcW w:w="1080" w:type="pct"/>
            <w:tcBorders>
              <w:top w:val="nil"/>
              <w:left w:val="nil"/>
              <w:bottom w:val="single" w:color="auto" w:sz="4" w:space="0"/>
              <w:right w:val="single" w:color="auto" w:sz="4" w:space="0"/>
            </w:tcBorders>
            <w:shd w:val="clear" w:color="auto" w:fill="auto"/>
            <w:vAlign w:val="center"/>
          </w:tcPr>
          <w:p w14:paraId="4EEEE7F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25*45*10</w:t>
            </w:r>
          </w:p>
        </w:tc>
        <w:tc>
          <w:tcPr>
            <w:tcW w:w="1080" w:type="pct"/>
            <w:tcBorders>
              <w:top w:val="nil"/>
              <w:left w:val="nil"/>
              <w:bottom w:val="single" w:color="auto" w:sz="4" w:space="0"/>
              <w:right w:val="single" w:color="auto" w:sz="4" w:space="0"/>
            </w:tcBorders>
            <w:shd w:val="clear" w:color="auto" w:fill="auto"/>
            <w:vAlign w:val="center"/>
          </w:tcPr>
          <w:p w14:paraId="5481F73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8</w:t>
            </w:r>
          </w:p>
        </w:tc>
        <w:tc>
          <w:tcPr>
            <w:tcW w:w="1082" w:type="pct"/>
            <w:tcBorders>
              <w:top w:val="nil"/>
              <w:left w:val="nil"/>
              <w:bottom w:val="single" w:color="auto" w:sz="4" w:space="0"/>
              <w:right w:val="single" w:color="auto" w:sz="4" w:space="0"/>
            </w:tcBorders>
            <w:shd w:val="clear" w:color="auto" w:fill="auto"/>
            <w:vAlign w:val="center"/>
          </w:tcPr>
          <w:p w14:paraId="654D1F2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7A077BC0">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0B8A03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6B0BB2A7">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3CE8875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充电桩指示灯</w:t>
            </w:r>
          </w:p>
        </w:tc>
        <w:tc>
          <w:tcPr>
            <w:tcW w:w="1080" w:type="pct"/>
            <w:tcBorders>
              <w:top w:val="nil"/>
              <w:left w:val="nil"/>
              <w:bottom w:val="single" w:color="auto" w:sz="4" w:space="0"/>
              <w:right w:val="single" w:color="auto" w:sz="4" w:space="0"/>
            </w:tcBorders>
            <w:shd w:val="clear" w:color="auto" w:fill="auto"/>
            <w:vAlign w:val="center"/>
          </w:tcPr>
          <w:p w14:paraId="3D6AC46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AD16-16C-220v</w:t>
            </w:r>
          </w:p>
        </w:tc>
        <w:tc>
          <w:tcPr>
            <w:tcW w:w="1080" w:type="pct"/>
            <w:tcBorders>
              <w:top w:val="nil"/>
              <w:left w:val="nil"/>
              <w:bottom w:val="single" w:color="auto" w:sz="4" w:space="0"/>
              <w:right w:val="single" w:color="auto" w:sz="4" w:space="0"/>
            </w:tcBorders>
            <w:shd w:val="clear" w:color="auto" w:fill="auto"/>
            <w:vAlign w:val="center"/>
          </w:tcPr>
          <w:p w14:paraId="463A150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30</w:t>
            </w:r>
          </w:p>
        </w:tc>
        <w:tc>
          <w:tcPr>
            <w:tcW w:w="1082" w:type="pct"/>
            <w:tcBorders>
              <w:top w:val="nil"/>
              <w:left w:val="nil"/>
              <w:bottom w:val="single" w:color="auto" w:sz="4" w:space="0"/>
              <w:right w:val="single" w:color="auto" w:sz="4" w:space="0"/>
            </w:tcBorders>
            <w:shd w:val="clear" w:color="auto" w:fill="auto"/>
            <w:vAlign w:val="center"/>
          </w:tcPr>
          <w:p w14:paraId="521FFCE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0204E607">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F89DE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CB77ABB">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20EF995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小汽车</w:t>
            </w:r>
          </w:p>
        </w:tc>
        <w:tc>
          <w:tcPr>
            <w:tcW w:w="1080" w:type="pct"/>
            <w:tcBorders>
              <w:top w:val="nil"/>
              <w:left w:val="nil"/>
              <w:bottom w:val="single" w:color="auto" w:sz="4" w:space="0"/>
              <w:right w:val="single" w:color="auto" w:sz="4" w:space="0"/>
            </w:tcBorders>
            <w:shd w:val="clear" w:color="auto" w:fill="auto"/>
            <w:vAlign w:val="center"/>
          </w:tcPr>
          <w:p w14:paraId="747098D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升级版顶配烤漆酒红+超威电瓶 +四驱+避震</w:t>
            </w:r>
          </w:p>
        </w:tc>
        <w:tc>
          <w:tcPr>
            <w:tcW w:w="1080" w:type="pct"/>
            <w:tcBorders>
              <w:top w:val="nil"/>
              <w:left w:val="nil"/>
              <w:bottom w:val="single" w:color="auto" w:sz="4" w:space="0"/>
              <w:right w:val="single" w:color="auto" w:sz="4" w:space="0"/>
            </w:tcBorders>
            <w:shd w:val="clear" w:color="auto" w:fill="auto"/>
            <w:vAlign w:val="center"/>
          </w:tcPr>
          <w:p w14:paraId="2E5AC0C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8</w:t>
            </w:r>
          </w:p>
        </w:tc>
        <w:tc>
          <w:tcPr>
            <w:tcW w:w="1082" w:type="pct"/>
            <w:tcBorders>
              <w:top w:val="nil"/>
              <w:left w:val="nil"/>
              <w:bottom w:val="single" w:color="auto" w:sz="4" w:space="0"/>
              <w:right w:val="single" w:color="auto" w:sz="4" w:space="0"/>
            </w:tcBorders>
            <w:shd w:val="clear" w:color="auto" w:fill="auto"/>
            <w:vAlign w:val="center"/>
          </w:tcPr>
          <w:p w14:paraId="68CA3F5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辆</w:t>
            </w:r>
          </w:p>
        </w:tc>
      </w:tr>
      <w:tr w14:paraId="21AD1A27">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AD967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6BF434D">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55A558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透明彩色贴</w:t>
            </w:r>
          </w:p>
        </w:tc>
        <w:tc>
          <w:tcPr>
            <w:tcW w:w="1080" w:type="pct"/>
            <w:tcBorders>
              <w:top w:val="nil"/>
              <w:left w:val="nil"/>
              <w:bottom w:val="single" w:color="auto" w:sz="4" w:space="0"/>
              <w:right w:val="single" w:color="auto" w:sz="4" w:space="0"/>
            </w:tcBorders>
            <w:shd w:val="clear" w:color="auto" w:fill="auto"/>
            <w:vAlign w:val="center"/>
          </w:tcPr>
          <w:p w14:paraId="241F643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300*5000mm（紫色、绿色）</w:t>
            </w:r>
          </w:p>
        </w:tc>
        <w:tc>
          <w:tcPr>
            <w:tcW w:w="1080" w:type="pct"/>
            <w:tcBorders>
              <w:top w:val="nil"/>
              <w:left w:val="nil"/>
              <w:bottom w:val="single" w:color="auto" w:sz="4" w:space="0"/>
              <w:right w:val="single" w:color="auto" w:sz="4" w:space="0"/>
            </w:tcBorders>
            <w:shd w:val="clear" w:color="auto" w:fill="auto"/>
            <w:vAlign w:val="center"/>
          </w:tcPr>
          <w:p w14:paraId="1AA0CDD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w:t>
            </w:r>
          </w:p>
        </w:tc>
        <w:tc>
          <w:tcPr>
            <w:tcW w:w="1082" w:type="pct"/>
            <w:tcBorders>
              <w:top w:val="nil"/>
              <w:left w:val="nil"/>
              <w:bottom w:val="single" w:color="auto" w:sz="4" w:space="0"/>
              <w:right w:val="single" w:color="auto" w:sz="4" w:space="0"/>
            </w:tcBorders>
            <w:shd w:val="clear" w:color="auto" w:fill="auto"/>
            <w:vAlign w:val="center"/>
          </w:tcPr>
          <w:p w14:paraId="6463CAF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张</w:t>
            </w:r>
          </w:p>
        </w:tc>
      </w:tr>
      <w:tr w14:paraId="371D3693">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A9650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584B04ED">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F89801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导轨滑块</w:t>
            </w:r>
          </w:p>
        </w:tc>
        <w:tc>
          <w:tcPr>
            <w:tcW w:w="1080" w:type="pct"/>
            <w:tcBorders>
              <w:top w:val="nil"/>
              <w:left w:val="nil"/>
              <w:bottom w:val="single" w:color="auto" w:sz="4" w:space="0"/>
              <w:right w:val="single" w:color="auto" w:sz="4" w:space="0"/>
            </w:tcBorders>
            <w:shd w:val="clear" w:color="auto" w:fill="auto"/>
            <w:vAlign w:val="center"/>
          </w:tcPr>
          <w:p w14:paraId="65B633E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MGN15C、MGN9C</w:t>
            </w:r>
          </w:p>
        </w:tc>
        <w:tc>
          <w:tcPr>
            <w:tcW w:w="1080" w:type="pct"/>
            <w:tcBorders>
              <w:top w:val="nil"/>
              <w:left w:val="nil"/>
              <w:bottom w:val="single" w:color="auto" w:sz="4" w:space="0"/>
              <w:right w:val="single" w:color="auto" w:sz="4" w:space="0"/>
            </w:tcBorders>
            <w:shd w:val="clear" w:color="auto" w:fill="auto"/>
            <w:vAlign w:val="center"/>
          </w:tcPr>
          <w:p w14:paraId="766A62D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20</w:t>
            </w:r>
          </w:p>
        </w:tc>
        <w:tc>
          <w:tcPr>
            <w:tcW w:w="1082" w:type="pct"/>
            <w:tcBorders>
              <w:top w:val="nil"/>
              <w:left w:val="nil"/>
              <w:bottom w:val="single" w:color="auto" w:sz="4" w:space="0"/>
              <w:right w:val="single" w:color="auto" w:sz="4" w:space="0"/>
            </w:tcBorders>
            <w:shd w:val="clear" w:color="auto" w:fill="auto"/>
            <w:vAlign w:val="center"/>
          </w:tcPr>
          <w:p w14:paraId="1C8F2A7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块</w:t>
            </w:r>
          </w:p>
        </w:tc>
      </w:tr>
      <w:tr w14:paraId="07158A78">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5CBE0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77ABF66D">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6EF5A44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篮球</w:t>
            </w:r>
          </w:p>
        </w:tc>
        <w:tc>
          <w:tcPr>
            <w:tcW w:w="1080" w:type="pct"/>
            <w:tcBorders>
              <w:top w:val="nil"/>
              <w:left w:val="nil"/>
              <w:bottom w:val="single" w:color="auto" w:sz="4" w:space="0"/>
              <w:right w:val="single" w:color="auto" w:sz="4" w:space="0"/>
            </w:tcBorders>
            <w:shd w:val="clear" w:color="auto" w:fill="auto"/>
            <w:vAlign w:val="center"/>
          </w:tcPr>
          <w:p w14:paraId="2839321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直径180mm</w:t>
            </w:r>
          </w:p>
        </w:tc>
        <w:tc>
          <w:tcPr>
            <w:tcW w:w="1080" w:type="pct"/>
            <w:tcBorders>
              <w:top w:val="nil"/>
              <w:left w:val="nil"/>
              <w:bottom w:val="single" w:color="auto" w:sz="4" w:space="0"/>
              <w:right w:val="single" w:color="auto" w:sz="4" w:space="0"/>
            </w:tcBorders>
            <w:shd w:val="clear" w:color="auto" w:fill="auto"/>
            <w:vAlign w:val="center"/>
          </w:tcPr>
          <w:p w14:paraId="6BE3C65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50</w:t>
            </w:r>
          </w:p>
        </w:tc>
        <w:tc>
          <w:tcPr>
            <w:tcW w:w="1082" w:type="pct"/>
            <w:tcBorders>
              <w:top w:val="nil"/>
              <w:left w:val="nil"/>
              <w:bottom w:val="single" w:color="auto" w:sz="4" w:space="0"/>
              <w:right w:val="single" w:color="auto" w:sz="4" w:space="0"/>
            </w:tcBorders>
            <w:shd w:val="clear" w:color="auto" w:fill="auto"/>
            <w:vAlign w:val="center"/>
          </w:tcPr>
          <w:p w14:paraId="19B28DC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3114A523">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DF669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E71C56E">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5E724CB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足球</w:t>
            </w:r>
          </w:p>
        </w:tc>
        <w:tc>
          <w:tcPr>
            <w:tcW w:w="1080" w:type="pct"/>
            <w:tcBorders>
              <w:top w:val="nil"/>
              <w:left w:val="nil"/>
              <w:bottom w:val="single" w:color="auto" w:sz="4" w:space="0"/>
              <w:right w:val="single" w:color="auto" w:sz="4" w:space="0"/>
            </w:tcBorders>
            <w:shd w:val="clear" w:color="auto" w:fill="auto"/>
            <w:vAlign w:val="center"/>
          </w:tcPr>
          <w:p w14:paraId="6CC0426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直径200mm</w:t>
            </w:r>
          </w:p>
        </w:tc>
        <w:tc>
          <w:tcPr>
            <w:tcW w:w="1080" w:type="pct"/>
            <w:tcBorders>
              <w:top w:val="nil"/>
              <w:left w:val="nil"/>
              <w:bottom w:val="single" w:color="auto" w:sz="4" w:space="0"/>
              <w:right w:val="single" w:color="auto" w:sz="4" w:space="0"/>
            </w:tcBorders>
            <w:shd w:val="clear" w:color="auto" w:fill="auto"/>
            <w:vAlign w:val="center"/>
          </w:tcPr>
          <w:p w14:paraId="7E23F89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28</w:t>
            </w:r>
          </w:p>
        </w:tc>
        <w:tc>
          <w:tcPr>
            <w:tcW w:w="1082" w:type="pct"/>
            <w:tcBorders>
              <w:top w:val="nil"/>
              <w:left w:val="nil"/>
              <w:bottom w:val="single" w:color="auto" w:sz="4" w:space="0"/>
              <w:right w:val="single" w:color="auto" w:sz="4" w:space="0"/>
            </w:tcBorders>
            <w:shd w:val="clear" w:color="auto" w:fill="auto"/>
            <w:vAlign w:val="center"/>
          </w:tcPr>
          <w:p w14:paraId="464C052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77B9DEAE">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36B14F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65777C92">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3FD62B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定制亚克力拼图</w:t>
            </w:r>
          </w:p>
        </w:tc>
        <w:tc>
          <w:tcPr>
            <w:tcW w:w="1080" w:type="pct"/>
            <w:tcBorders>
              <w:top w:val="nil"/>
              <w:left w:val="nil"/>
              <w:bottom w:val="single" w:color="auto" w:sz="4" w:space="0"/>
              <w:right w:val="single" w:color="auto" w:sz="4" w:space="0"/>
            </w:tcBorders>
            <w:shd w:val="clear" w:color="auto" w:fill="auto"/>
            <w:vAlign w:val="center"/>
          </w:tcPr>
          <w:p w14:paraId="3D27A4E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定制</w:t>
            </w:r>
          </w:p>
        </w:tc>
        <w:tc>
          <w:tcPr>
            <w:tcW w:w="1080" w:type="pct"/>
            <w:tcBorders>
              <w:top w:val="nil"/>
              <w:left w:val="nil"/>
              <w:bottom w:val="single" w:color="auto" w:sz="4" w:space="0"/>
              <w:right w:val="single" w:color="auto" w:sz="4" w:space="0"/>
            </w:tcBorders>
            <w:shd w:val="clear" w:color="auto" w:fill="auto"/>
            <w:vAlign w:val="center"/>
          </w:tcPr>
          <w:p w14:paraId="6F504FF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w:t>
            </w:r>
          </w:p>
        </w:tc>
        <w:tc>
          <w:tcPr>
            <w:tcW w:w="1082" w:type="pct"/>
            <w:tcBorders>
              <w:top w:val="nil"/>
              <w:left w:val="nil"/>
              <w:bottom w:val="single" w:color="auto" w:sz="4" w:space="0"/>
              <w:right w:val="single" w:color="auto" w:sz="4" w:space="0"/>
            </w:tcBorders>
            <w:shd w:val="clear" w:color="auto" w:fill="auto"/>
            <w:vAlign w:val="center"/>
          </w:tcPr>
          <w:p w14:paraId="783FAD2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套</w:t>
            </w:r>
          </w:p>
        </w:tc>
      </w:tr>
      <w:tr w14:paraId="7623717F">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2842974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2DA813A5">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109E0526">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接口皮带</w:t>
            </w:r>
          </w:p>
        </w:tc>
        <w:tc>
          <w:tcPr>
            <w:tcW w:w="1080" w:type="pct"/>
            <w:tcBorders>
              <w:top w:val="nil"/>
              <w:left w:val="nil"/>
              <w:bottom w:val="single" w:color="auto" w:sz="4" w:space="0"/>
              <w:right w:val="single" w:color="auto" w:sz="4" w:space="0"/>
            </w:tcBorders>
            <w:shd w:val="clear" w:color="auto" w:fill="auto"/>
            <w:vAlign w:val="center"/>
          </w:tcPr>
          <w:p w14:paraId="3C5A783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3M-15MM 橡胶</w:t>
            </w:r>
          </w:p>
        </w:tc>
        <w:tc>
          <w:tcPr>
            <w:tcW w:w="1080" w:type="pct"/>
            <w:tcBorders>
              <w:top w:val="nil"/>
              <w:left w:val="nil"/>
              <w:bottom w:val="single" w:color="auto" w:sz="4" w:space="0"/>
              <w:right w:val="single" w:color="auto" w:sz="4" w:space="0"/>
            </w:tcBorders>
            <w:shd w:val="clear" w:color="auto" w:fill="auto"/>
            <w:vAlign w:val="center"/>
          </w:tcPr>
          <w:p w14:paraId="682D4BE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55</w:t>
            </w:r>
          </w:p>
        </w:tc>
        <w:tc>
          <w:tcPr>
            <w:tcW w:w="1082" w:type="pct"/>
            <w:tcBorders>
              <w:top w:val="nil"/>
              <w:left w:val="nil"/>
              <w:bottom w:val="single" w:color="auto" w:sz="4" w:space="0"/>
              <w:right w:val="single" w:color="auto" w:sz="4" w:space="0"/>
            </w:tcBorders>
            <w:shd w:val="clear" w:color="auto" w:fill="auto"/>
            <w:vAlign w:val="center"/>
          </w:tcPr>
          <w:p w14:paraId="3043349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条</w:t>
            </w:r>
          </w:p>
        </w:tc>
      </w:tr>
      <w:tr w14:paraId="0BD102A0">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90607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580B228F">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51BF447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德力西数显定时插座</w:t>
            </w:r>
          </w:p>
        </w:tc>
        <w:tc>
          <w:tcPr>
            <w:tcW w:w="1080" w:type="pct"/>
            <w:tcBorders>
              <w:top w:val="nil"/>
              <w:left w:val="nil"/>
              <w:bottom w:val="single" w:color="auto" w:sz="4" w:space="0"/>
              <w:right w:val="single" w:color="auto" w:sz="4" w:space="0"/>
            </w:tcBorders>
            <w:shd w:val="clear" w:color="auto" w:fill="auto"/>
            <w:vAlign w:val="center"/>
          </w:tcPr>
          <w:p w14:paraId="7CEFFA0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cn98z-d</w:t>
            </w:r>
          </w:p>
        </w:tc>
        <w:tc>
          <w:tcPr>
            <w:tcW w:w="1080" w:type="pct"/>
            <w:tcBorders>
              <w:top w:val="nil"/>
              <w:left w:val="nil"/>
              <w:bottom w:val="single" w:color="auto" w:sz="4" w:space="0"/>
              <w:right w:val="single" w:color="auto" w:sz="4" w:space="0"/>
            </w:tcBorders>
            <w:shd w:val="clear" w:color="auto" w:fill="auto"/>
            <w:vAlign w:val="center"/>
          </w:tcPr>
          <w:p w14:paraId="25EED78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30</w:t>
            </w:r>
          </w:p>
        </w:tc>
        <w:tc>
          <w:tcPr>
            <w:tcW w:w="1082" w:type="pct"/>
            <w:tcBorders>
              <w:top w:val="nil"/>
              <w:left w:val="nil"/>
              <w:bottom w:val="single" w:color="auto" w:sz="4" w:space="0"/>
              <w:right w:val="single" w:color="auto" w:sz="4" w:space="0"/>
            </w:tcBorders>
            <w:shd w:val="clear" w:color="auto" w:fill="auto"/>
            <w:vAlign w:val="center"/>
          </w:tcPr>
          <w:p w14:paraId="6A507B9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01C56756">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8A9EA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056C0A3D">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B73E45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记号笔</w:t>
            </w:r>
          </w:p>
        </w:tc>
        <w:tc>
          <w:tcPr>
            <w:tcW w:w="1080" w:type="pct"/>
            <w:tcBorders>
              <w:top w:val="nil"/>
              <w:left w:val="nil"/>
              <w:bottom w:val="single" w:color="auto" w:sz="4" w:space="0"/>
              <w:right w:val="single" w:color="auto" w:sz="4" w:space="0"/>
            </w:tcBorders>
            <w:shd w:val="clear" w:color="auto" w:fill="auto"/>
            <w:vAlign w:val="center"/>
          </w:tcPr>
          <w:p w14:paraId="3BBE32C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 xml:space="preserve">黑色 </w:t>
            </w:r>
          </w:p>
        </w:tc>
        <w:tc>
          <w:tcPr>
            <w:tcW w:w="1080" w:type="pct"/>
            <w:tcBorders>
              <w:top w:val="nil"/>
              <w:left w:val="nil"/>
              <w:bottom w:val="single" w:color="auto" w:sz="4" w:space="0"/>
              <w:right w:val="single" w:color="auto" w:sz="4" w:space="0"/>
            </w:tcBorders>
            <w:shd w:val="clear" w:color="auto" w:fill="auto"/>
            <w:vAlign w:val="center"/>
          </w:tcPr>
          <w:p w14:paraId="4C1D5CA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3</w:t>
            </w:r>
          </w:p>
        </w:tc>
        <w:tc>
          <w:tcPr>
            <w:tcW w:w="1082" w:type="pct"/>
            <w:tcBorders>
              <w:top w:val="nil"/>
              <w:left w:val="nil"/>
              <w:bottom w:val="single" w:color="auto" w:sz="4" w:space="0"/>
              <w:right w:val="single" w:color="auto" w:sz="4" w:space="0"/>
            </w:tcBorders>
            <w:shd w:val="clear" w:color="auto" w:fill="auto"/>
            <w:vAlign w:val="center"/>
          </w:tcPr>
          <w:p w14:paraId="24F6776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盒</w:t>
            </w:r>
          </w:p>
        </w:tc>
      </w:tr>
      <w:tr w14:paraId="582AD222">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A14F8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7BF74F96">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7537E1D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透明亚克力模块</w:t>
            </w:r>
          </w:p>
        </w:tc>
        <w:tc>
          <w:tcPr>
            <w:tcW w:w="1080" w:type="pct"/>
            <w:tcBorders>
              <w:top w:val="nil"/>
              <w:left w:val="nil"/>
              <w:bottom w:val="single" w:color="auto" w:sz="4" w:space="0"/>
              <w:right w:val="single" w:color="auto" w:sz="4" w:space="0"/>
            </w:tcBorders>
            <w:shd w:val="clear" w:color="auto" w:fill="auto"/>
            <w:vAlign w:val="center"/>
          </w:tcPr>
          <w:p w14:paraId="1FEDD4A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50*50*18mm</w:t>
            </w:r>
          </w:p>
        </w:tc>
        <w:tc>
          <w:tcPr>
            <w:tcW w:w="1080" w:type="pct"/>
            <w:tcBorders>
              <w:top w:val="nil"/>
              <w:left w:val="nil"/>
              <w:bottom w:val="single" w:color="auto" w:sz="4" w:space="0"/>
              <w:right w:val="single" w:color="auto" w:sz="4" w:space="0"/>
            </w:tcBorders>
            <w:shd w:val="clear" w:color="auto" w:fill="auto"/>
            <w:vAlign w:val="center"/>
          </w:tcPr>
          <w:p w14:paraId="4B0230B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40</w:t>
            </w:r>
          </w:p>
        </w:tc>
        <w:tc>
          <w:tcPr>
            <w:tcW w:w="1082" w:type="pct"/>
            <w:tcBorders>
              <w:top w:val="nil"/>
              <w:left w:val="nil"/>
              <w:bottom w:val="single" w:color="auto" w:sz="4" w:space="0"/>
              <w:right w:val="single" w:color="auto" w:sz="4" w:space="0"/>
            </w:tcBorders>
            <w:shd w:val="clear" w:color="auto" w:fill="auto"/>
            <w:vAlign w:val="center"/>
          </w:tcPr>
          <w:p w14:paraId="03C4FA1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块</w:t>
            </w:r>
          </w:p>
        </w:tc>
      </w:tr>
      <w:tr w14:paraId="4D51467D">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0BA509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5E6DD0D5">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2384029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EVA小球</w:t>
            </w:r>
          </w:p>
        </w:tc>
        <w:tc>
          <w:tcPr>
            <w:tcW w:w="1080" w:type="pct"/>
            <w:tcBorders>
              <w:top w:val="nil"/>
              <w:left w:val="nil"/>
              <w:bottom w:val="single" w:color="auto" w:sz="4" w:space="0"/>
              <w:right w:val="single" w:color="auto" w:sz="4" w:space="0"/>
            </w:tcBorders>
            <w:shd w:val="clear" w:color="auto" w:fill="auto"/>
            <w:vAlign w:val="center"/>
          </w:tcPr>
          <w:p w14:paraId="1F5055B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直径45mm</w:t>
            </w:r>
          </w:p>
        </w:tc>
        <w:tc>
          <w:tcPr>
            <w:tcW w:w="1080" w:type="pct"/>
            <w:tcBorders>
              <w:top w:val="nil"/>
              <w:left w:val="nil"/>
              <w:bottom w:val="single" w:color="auto" w:sz="4" w:space="0"/>
              <w:right w:val="single" w:color="auto" w:sz="4" w:space="0"/>
            </w:tcBorders>
            <w:shd w:val="clear" w:color="auto" w:fill="auto"/>
            <w:vAlign w:val="center"/>
          </w:tcPr>
          <w:p w14:paraId="40C5CD2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w:t>
            </w:r>
          </w:p>
        </w:tc>
        <w:tc>
          <w:tcPr>
            <w:tcW w:w="1082" w:type="pct"/>
            <w:tcBorders>
              <w:top w:val="nil"/>
              <w:left w:val="nil"/>
              <w:bottom w:val="single" w:color="auto" w:sz="4" w:space="0"/>
              <w:right w:val="single" w:color="auto" w:sz="4" w:space="0"/>
            </w:tcBorders>
            <w:shd w:val="clear" w:color="auto" w:fill="auto"/>
            <w:vAlign w:val="center"/>
          </w:tcPr>
          <w:p w14:paraId="0E369EF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1E1D3AC2">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8B2E72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5B3DF5EB">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5CCAA75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网球</w:t>
            </w:r>
          </w:p>
        </w:tc>
        <w:tc>
          <w:tcPr>
            <w:tcW w:w="1080" w:type="pct"/>
            <w:tcBorders>
              <w:top w:val="nil"/>
              <w:left w:val="nil"/>
              <w:bottom w:val="single" w:color="auto" w:sz="4" w:space="0"/>
              <w:right w:val="single" w:color="auto" w:sz="4" w:space="0"/>
            </w:tcBorders>
            <w:shd w:val="clear" w:color="auto" w:fill="auto"/>
            <w:vAlign w:val="center"/>
          </w:tcPr>
          <w:p w14:paraId="7D5A8E4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（粉色)</w:t>
            </w:r>
          </w:p>
        </w:tc>
        <w:tc>
          <w:tcPr>
            <w:tcW w:w="1080" w:type="pct"/>
            <w:tcBorders>
              <w:top w:val="nil"/>
              <w:left w:val="nil"/>
              <w:bottom w:val="single" w:color="auto" w:sz="4" w:space="0"/>
              <w:right w:val="single" w:color="auto" w:sz="4" w:space="0"/>
            </w:tcBorders>
            <w:shd w:val="clear" w:color="auto" w:fill="auto"/>
            <w:vAlign w:val="center"/>
          </w:tcPr>
          <w:p w14:paraId="5BA278B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w:t>
            </w:r>
          </w:p>
        </w:tc>
        <w:tc>
          <w:tcPr>
            <w:tcW w:w="1082" w:type="pct"/>
            <w:tcBorders>
              <w:top w:val="nil"/>
              <w:left w:val="nil"/>
              <w:bottom w:val="single" w:color="auto" w:sz="4" w:space="0"/>
              <w:right w:val="single" w:color="auto" w:sz="4" w:space="0"/>
            </w:tcBorders>
            <w:shd w:val="clear" w:color="auto" w:fill="auto"/>
            <w:vAlign w:val="center"/>
          </w:tcPr>
          <w:p w14:paraId="32E03CD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619881E5">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AF6B5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28CFA731">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7DCE62B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滤芯滤网</w:t>
            </w:r>
          </w:p>
        </w:tc>
        <w:tc>
          <w:tcPr>
            <w:tcW w:w="1080" w:type="pct"/>
            <w:tcBorders>
              <w:top w:val="nil"/>
              <w:left w:val="nil"/>
              <w:bottom w:val="single" w:color="auto" w:sz="4" w:space="0"/>
              <w:right w:val="single" w:color="auto" w:sz="4" w:space="0"/>
            </w:tcBorders>
            <w:shd w:val="clear" w:color="auto" w:fill="auto"/>
            <w:vAlign w:val="center"/>
          </w:tcPr>
          <w:p w14:paraId="644E50F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116*252mm</w:t>
            </w:r>
          </w:p>
        </w:tc>
        <w:tc>
          <w:tcPr>
            <w:tcW w:w="1080" w:type="pct"/>
            <w:tcBorders>
              <w:top w:val="nil"/>
              <w:left w:val="nil"/>
              <w:bottom w:val="single" w:color="auto" w:sz="4" w:space="0"/>
              <w:right w:val="single" w:color="auto" w:sz="4" w:space="0"/>
            </w:tcBorders>
            <w:shd w:val="clear" w:color="auto" w:fill="auto"/>
            <w:vAlign w:val="center"/>
          </w:tcPr>
          <w:p w14:paraId="1CD1311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40</w:t>
            </w:r>
          </w:p>
        </w:tc>
        <w:tc>
          <w:tcPr>
            <w:tcW w:w="1082" w:type="pct"/>
            <w:tcBorders>
              <w:top w:val="nil"/>
              <w:left w:val="nil"/>
              <w:bottom w:val="single" w:color="auto" w:sz="4" w:space="0"/>
              <w:right w:val="single" w:color="auto" w:sz="4" w:space="0"/>
            </w:tcBorders>
            <w:shd w:val="clear" w:color="auto" w:fill="auto"/>
            <w:vAlign w:val="center"/>
          </w:tcPr>
          <w:p w14:paraId="7D892BB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套</w:t>
            </w:r>
          </w:p>
        </w:tc>
      </w:tr>
      <w:tr w14:paraId="17EC4A5E">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233DFD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763559C3">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62CDB58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检修门三角锁</w:t>
            </w:r>
          </w:p>
        </w:tc>
        <w:tc>
          <w:tcPr>
            <w:tcW w:w="1080" w:type="pct"/>
            <w:tcBorders>
              <w:top w:val="nil"/>
              <w:left w:val="nil"/>
              <w:bottom w:val="single" w:color="auto" w:sz="4" w:space="0"/>
              <w:right w:val="single" w:color="auto" w:sz="4" w:space="0"/>
            </w:tcBorders>
            <w:shd w:val="clear" w:color="auto" w:fill="auto"/>
            <w:vAlign w:val="center"/>
          </w:tcPr>
          <w:p w14:paraId="73D7E48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展项通用</w:t>
            </w:r>
          </w:p>
        </w:tc>
        <w:tc>
          <w:tcPr>
            <w:tcW w:w="1080" w:type="pct"/>
            <w:tcBorders>
              <w:top w:val="nil"/>
              <w:left w:val="nil"/>
              <w:bottom w:val="single" w:color="auto" w:sz="4" w:space="0"/>
              <w:right w:val="single" w:color="auto" w:sz="4" w:space="0"/>
            </w:tcBorders>
            <w:shd w:val="clear" w:color="auto" w:fill="auto"/>
            <w:vAlign w:val="center"/>
          </w:tcPr>
          <w:p w14:paraId="2D618E3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40</w:t>
            </w:r>
          </w:p>
        </w:tc>
        <w:tc>
          <w:tcPr>
            <w:tcW w:w="1082" w:type="pct"/>
            <w:tcBorders>
              <w:top w:val="nil"/>
              <w:left w:val="nil"/>
              <w:bottom w:val="single" w:color="auto" w:sz="4" w:space="0"/>
              <w:right w:val="single" w:color="auto" w:sz="4" w:space="0"/>
            </w:tcBorders>
            <w:shd w:val="clear" w:color="auto" w:fill="auto"/>
            <w:vAlign w:val="center"/>
          </w:tcPr>
          <w:p w14:paraId="31DB217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套</w:t>
            </w:r>
          </w:p>
        </w:tc>
      </w:tr>
      <w:tr w14:paraId="75DB941C">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DFABFF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EE17F8A">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26974D1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乐高积木小积木</w:t>
            </w:r>
          </w:p>
        </w:tc>
        <w:tc>
          <w:tcPr>
            <w:tcW w:w="1080" w:type="pct"/>
            <w:tcBorders>
              <w:top w:val="nil"/>
              <w:left w:val="nil"/>
              <w:bottom w:val="single" w:color="auto" w:sz="4" w:space="0"/>
              <w:right w:val="single" w:color="auto" w:sz="4" w:space="0"/>
            </w:tcBorders>
            <w:shd w:val="clear" w:color="auto" w:fill="auto"/>
            <w:vAlign w:val="center"/>
          </w:tcPr>
          <w:p w14:paraId="2AC6A66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乐高  10914/10696中号积木盒【4岁+，484粒】</w:t>
            </w:r>
          </w:p>
        </w:tc>
        <w:tc>
          <w:tcPr>
            <w:tcW w:w="1080" w:type="pct"/>
            <w:tcBorders>
              <w:top w:val="nil"/>
              <w:left w:val="nil"/>
              <w:bottom w:val="single" w:color="auto" w:sz="4" w:space="0"/>
              <w:right w:val="single" w:color="auto" w:sz="4" w:space="0"/>
            </w:tcBorders>
            <w:shd w:val="clear" w:color="auto" w:fill="auto"/>
            <w:vAlign w:val="center"/>
          </w:tcPr>
          <w:p w14:paraId="3F623B0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55</w:t>
            </w:r>
          </w:p>
        </w:tc>
        <w:tc>
          <w:tcPr>
            <w:tcW w:w="1082" w:type="pct"/>
            <w:tcBorders>
              <w:top w:val="nil"/>
              <w:left w:val="nil"/>
              <w:bottom w:val="single" w:color="auto" w:sz="4" w:space="0"/>
              <w:right w:val="single" w:color="auto" w:sz="4" w:space="0"/>
            </w:tcBorders>
            <w:shd w:val="clear" w:color="auto" w:fill="auto"/>
            <w:vAlign w:val="center"/>
          </w:tcPr>
          <w:p w14:paraId="0A89A5E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盒</w:t>
            </w:r>
          </w:p>
        </w:tc>
      </w:tr>
      <w:tr w14:paraId="4BAAA773">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DEBD4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71CD993A">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6975485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射灯</w:t>
            </w:r>
          </w:p>
        </w:tc>
        <w:tc>
          <w:tcPr>
            <w:tcW w:w="1080" w:type="pct"/>
            <w:tcBorders>
              <w:top w:val="nil"/>
              <w:left w:val="nil"/>
              <w:bottom w:val="single" w:color="auto" w:sz="4" w:space="0"/>
              <w:right w:val="single" w:color="auto" w:sz="4" w:space="0"/>
            </w:tcBorders>
            <w:shd w:val="clear" w:color="auto" w:fill="auto"/>
            <w:vAlign w:val="center"/>
          </w:tcPr>
          <w:p w14:paraId="7F9703A3">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黑色20W中性光4000K三线</w:t>
            </w:r>
          </w:p>
        </w:tc>
        <w:tc>
          <w:tcPr>
            <w:tcW w:w="1080" w:type="pct"/>
            <w:tcBorders>
              <w:top w:val="nil"/>
              <w:left w:val="nil"/>
              <w:bottom w:val="single" w:color="auto" w:sz="4" w:space="0"/>
              <w:right w:val="single" w:color="auto" w:sz="4" w:space="0"/>
            </w:tcBorders>
            <w:shd w:val="clear" w:color="auto" w:fill="auto"/>
            <w:vAlign w:val="center"/>
          </w:tcPr>
          <w:p w14:paraId="144D056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w:t>
            </w:r>
          </w:p>
        </w:tc>
        <w:tc>
          <w:tcPr>
            <w:tcW w:w="1082" w:type="pct"/>
            <w:tcBorders>
              <w:top w:val="nil"/>
              <w:left w:val="nil"/>
              <w:bottom w:val="single" w:color="auto" w:sz="4" w:space="0"/>
              <w:right w:val="single" w:color="auto" w:sz="4" w:space="0"/>
            </w:tcBorders>
            <w:shd w:val="clear" w:color="auto" w:fill="auto"/>
            <w:vAlign w:val="center"/>
          </w:tcPr>
          <w:p w14:paraId="64243AF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4F99B5B5">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23850A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59263E1F">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C34CF4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水池刷</w:t>
            </w:r>
          </w:p>
        </w:tc>
        <w:tc>
          <w:tcPr>
            <w:tcW w:w="1080" w:type="pct"/>
            <w:tcBorders>
              <w:top w:val="nil"/>
              <w:left w:val="nil"/>
              <w:bottom w:val="single" w:color="auto" w:sz="4" w:space="0"/>
              <w:right w:val="single" w:color="auto" w:sz="4" w:space="0"/>
            </w:tcBorders>
            <w:shd w:val="clear" w:color="auto" w:fill="auto"/>
            <w:vAlign w:val="center"/>
          </w:tcPr>
          <w:p w14:paraId="005103AD">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长毛刷</w:t>
            </w:r>
          </w:p>
        </w:tc>
        <w:tc>
          <w:tcPr>
            <w:tcW w:w="1080" w:type="pct"/>
            <w:tcBorders>
              <w:top w:val="nil"/>
              <w:left w:val="nil"/>
              <w:bottom w:val="single" w:color="auto" w:sz="4" w:space="0"/>
              <w:right w:val="single" w:color="auto" w:sz="4" w:space="0"/>
            </w:tcBorders>
            <w:shd w:val="clear" w:color="auto" w:fill="auto"/>
            <w:vAlign w:val="center"/>
          </w:tcPr>
          <w:p w14:paraId="5085ED4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6</w:t>
            </w:r>
          </w:p>
        </w:tc>
        <w:tc>
          <w:tcPr>
            <w:tcW w:w="1082" w:type="pct"/>
            <w:tcBorders>
              <w:top w:val="nil"/>
              <w:left w:val="nil"/>
              <w:bottom w:val="single" w:color="auto" w:sz="4" w:space="0"/>
              <w:right w:val="single" w:color="auto" w:sz="4" w:space="0"/>
            </w:tcBorders>
            <w:shd w:val="clear" w:color="auto" w:fill="auto"/>
            <w:vAlign w:val="center"/>
          </w:tcPr>
          <w:p w14:paraId="5BE34BC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把</w:t>
            </w:r>
          </w:p>
        </w:tc>
      </w:tr>
      <w:tr w14:paraId="2E1FE4C6">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1824FD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04DBE2F">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FDD5BC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VR眼镜充电线</w:t>
            </w:r>
          </w:p>
        </w:tc>
        <w:tc>
          <w:tcPr>
            <w:tcW w:w="1080" w:type="pct"/>
            <w:tcBorders>
              <w:top w:val="nil"/>
              <w:left w:val="nil"/>
              <w:bottom w:val="single" w:color="auto" w:sz="4" w:space="0"/>
              <w:right w:val="single" w:color="auto" w:sz="4" w:space="0"/>
            </w:tcBorders>
            <w:shd w:val="clear" w:color="auto" w:fill="auto"/>
            <w:vAlign w:val="center"/>
          </w:tcPr>
          <w:p w14:paraId="0E142B8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绿联90度充电线</w:t>
            </w:r>
          </w:p>
        </w:tc>
        <w:tc>
          <w:tcPr>
            <w:tcW w:w="1080" w:type="pct"/>
            <w:tcBorders>
              <w:top w:val="nil"/>
              <w:left w:val="nil"/>
              <w:bottom w:val="single" w:color="auto" w:sz="4" w:space="0"/>
              <w:right w:val="single" w:color="auto" w:sz="4" w:space="0"/>
            </w:tcBorders>
            <w:shd w:val="clear" w:color="auto" w:fill="auto"/>
            <w:vAlign w:val="center"/>
          </w:tcPr>
          <w:p w14:paraId="6735171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w:t>
            </w:r>
          </w:p>
        </w:tc>
        <w:tc>
          <w:tcPr>
            <w:tcW w:w="1082" w:type="pct"/>
            <w:tcBorders>
              <w:top w:val="nil"/>
              <w:left w:val="nil"/>
              <w:bottom w:val="single" w:color="auto" w:sz="4" w:space="0"/>
              <w:right w:val="single" w:color="auto" w:sz="4" w:space="0"/>
            </w:tcBorders>
            <w:shd w:val="clear" w:color="auto" w:fill="auto"/>
            <w:vAlign w:val="center"/>
          </w:tcPr>
          <w:p w14:paraId="78CBD9B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条</w:t>
            </w:r>
          </w:p>
        </w:tc>
      </w:tr>
      <w:tr w14:paraId="3994D2F7">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59F4E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0C51CCDC">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11849CE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数据线</w:t>
            </w:r>
          </w:p>
        </w:tc>
        <w:tc>
          <w:tcPr>
            <w:tcW w:w="1080" w:type="pct"/>
            <w:tcBorders>
              <w:top w:val="nil"/>
              <w:left w:val="nil"/>
              <w:bottom w:val="single" w:color="auto" w:sz="4" w:space="0"/>
              <w:right w:val="single" w:color="auto" w:sz="4" w:space="0"/>
            </w:tcBorders>
            <w:shd w:val="clear" w:color="auto" w:fill="auto"/>
            <w:vAlign w:val="center"/>
          </w:tcPr>
          <w:p w14:paraId="3477630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延长线</w:t>
            </w:r>
          </w:p>
        </w:tc>
        <w:tc>
          <w:tcPr>
            <w:tcW w:w="1080" w:type="pct"/>
            <w:tcBorders>
              <w:top w:val="nil"/>
              <w:left w:val="nil"/>
              <w:bottom w:val="single" w:color="auto" w:sz="4" w:space="0"/>
              <w:right w:val="single" w:color="auto" w:sz="4" w:space="0"/>
            </w:tcBorders>
            <w:shd w:val="clear" w:color="auto" w:fill="auto"/>
            <w:vAlign w:val="center"/>
          </w:tcPr>
          <w:p w14:paraId="7C91593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w:t>
            </w:r>
          </w:p>
        </w:tc>
        <w:tc>
          <w:tcPr>
            <w:tcW w:w="1082" w:type="pct"/>
            <w:tcBorders>
              <w:top w:val="nil"/>
              <w:left w:val="nil"/>
              <w:bottom w:val="single" w:color="auto" w:sz="4" w:space="0"/>
              <w:right w:val="single" w:color="auto" w:sz="4" w:space="0"/>
            </w:tcBorders>
            <w:shd w:val="clear" w:color="auto" w:fill="auto"/>
            <w:vAlign w:val="center"/>
          </w:tcPr>
          <w:p w14:paraId="7B22C36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条</w:t>
            </w:r>
          </w:p>
        </w:tc>
      </w:tr>
      <w:tr w14:paraId="09494676">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79F6E0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0BB6217">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0626F8A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缓冲防滑垫</w:t>
            </w:r>
          </w:p>
        </w:tc>
        <w:tc>
          <w:tcPr>
            <w:tcW w:w="1080" w:type="pct"/>
            <w:tcBorders>
              <w:top w:val="nil"/>
              <w:left w:val="nil"/>
              <w:bottom w:val="single" w:color="auto" w:sz="4" w:space="0"/>
              <w:right w:val="single" w:color="auto" w:sz="4" w:space="0"/>
            </w:tcBorders>
            <w:shd w:val="clear" w:color="auto" w:fill="auto"/>
            <w:vAlign w:val="center"/>
          </w:tcPr>
          <w:p w14:paraId="6AABC9B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定制加工</w:t>
            </w:r>
          </w:p>
        </w:tc>
        <w:tc>
          <w:tcPr>
            <w:tcW w:w="1080" w:type="pct"/>
            <w:tcBorders>
              <w:top w:val="nil"/>
              <w:left w:val="nil"/>
              <w:bottom w:val="single" w:color="auto" w:sz="4" w:space="0"/>
              <w:right w:val="single" w:color="auto" w:sz="4" w:space="0"/>
            </w:tcBorders>
            <w:shd w:val="clear" w:color="auto" w:fill="auto"/>
            <w:vAlign w:val="center"/>
          </w:tcPr>
          <w:p w14:paraId="2F2E493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8</w:t>
            </w:r>
          </w:p>
        </w:tc>
        <w:tc>
          <w:tcPr>
            <w:tcW w:w="1082" w:type="pct"/>
            <w:tcBorders>
              <w:top w:val="nil"/>
              <w:left w:val="nil"/>
              <w:bottom w:val="single" w:color="auto" w:sz="4" w:space="0"/>
              <w:right w:val="single" w:color="auto" w:sz="4" w:space="0"/>
            </w:tcBorders>
            <w:shd w:val="clear" w:color="auto" w:fill="auto"/>
            <w:vAlign w:val="center"/>
          </w:tcPr>
          <w:p w14:paraId="7DB549AB">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套</w:t>
            </w:r>
          </w:p>
        </w:tc>
      </w:tr>
      <w:tr w14:paraId="4CB7261D">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1504B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6F4C56AA">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62630E0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床垫固定器</w:t>
            </w:r>
          </w:p>
        </w:tc>
        <w:tc>
          <w:tcPr>
            <w:tcW w:w="1080" w:type="pct"/>
            <w:tcBorders>
              <w:top w:val="nil"/>
              <w:left w:val="nil"/>
              <w:bottom w:val="single" w:color="auto" w:sz="4" w:space="0"/>
              <w:right w:val="single" w:color="auto" w:sz="4" w:space="0"/>
            </w:tcBorders>
            <w:shd w:val="clear" w:color="auto" w:fill="auto"/>
            <w:vAlign w:val="center"/>
          </w:tcPr>
          <w:p w14:paraId="6C2E322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白色 10cm</w:t>
            </w:r>
          </w:p>
        </w:tc>
        <w:tc>
          <w:tcPr>
            <w:tcW w:w="1080" w:type="pct"/>
            <w:tcBorders>
              <w:top w:val="nil"/>
              <w:left w:val="nil"/>
              <w:bottom w:val="single" w:color="auto" w:sz="4" w:space="0"/>
              <w:right w:val="single" w:color="auto" w:sz="4" w:space="0"/>
            </w:tcBorders>
            <w:shd w:val="clear" w:color="auto" w:fill="auto"/>
            <w:vAlign w:val="center"/>
          </w:tcPr>
          <w:p w14:paraId="4A0FCAE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40</w:t>
            </w:r>
          </w:p>
        </w:tc>
        <w:tc>
          <w:tcPr>
            <w:tcW w:w="1082" w:type="pct"/>
            <w:tcBorders>
              <w:top w:val="nil"/>
              <w:left w:val="nil"/>
              <w:bottom w:val="single" w:color="auto" w:sz="4" w:space="0"/>
              <w:right w:val="single" w:color="auto" w:sz="4" w:space="0"/>
            </w:tcBorders>
            <w:shd w:val="clear" w:color="auto" w:fill="auto"/>
            <w:vAlign w:val="center"/>
          </w:tcPr>
          <w:p w14:paraId="4CA7425E">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5D4FDE44">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A8345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093CFBDB">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52927A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雪滑梯缓冲垫</w:t>
            </w:r>
          </w:p>
        </w:tc>
        <w:tc>
          <w:tcPr>
            <w:tcW w:w="1080" w:type="pct"/>
            <w:tcBorders>
              <w:top w:val="nil"/>
              <w:left w:val="nil"/>
              <w:bottom w:val="single" w:color="auto" w:sz="4" w:space="0"/>
              <w:right w:val="single" w:color="auto" w:sz="4" w:space="0"/>
            </w:tcBorders>
            <w:shd w:val="clear" w:color="auto" w:fill="auto"/>
            <w:vAlign w:val="center"/>
          </w:tcPr>
          <w:p w14:paraId="6C30DD1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定制加工</w:t>
            </w:r>
          </w:p>
        </w:tc>
        <w:tc>
          <w:tcPr>
            <w:tcW w:w="1080" w:type="pct"/>
            <w:tcBorders>
              <w:top w:val="nil"/>
              <w:left w:val="nil"/>
              <w:bottom w:val="single" w:color="auto" w:sz="4" w:space="0"/>
              <w:right w:val="single" w:color="auto" w:sz="4" w:space="0"/>
            </w:tcBorders>
            <w:shd w:val="clear" w:color="auto" w:fill="auto"/>
            <w:vAlign w:val="center"/>
          </w:tcPr>
          <w:p w14:paraId="45C8A8B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8</w:t>
            </w:r>
          </w:p>
        </w:tc>
        <w:tc>
          <w:tcPr>
            <w:tcW w:w="1082" w:type="pct"/>
            <w:tcBorders>
              <w:top w:val="nil"/>
              <w:left w:val="nil"/>
              <w:bottom w:val="single" w:color="auto" w:sz="4" w:space="0"/>
              <w:right w:val="single" w:color="auto" w:sz="4" w:space="0"/>
            </w:tcBorders>
            <w:shd w:val="clear" w:color="auto" w:fill="auto"/>
            <w:vAlign w:val="center"/>
          </w:tcPr>
          <w:p w14:paraId="36B2B44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套</w:t>
            </w:r>
          </w:p>
        </w:tc>
      </w:tr>
      <w:tr w14:paraId="2B9ADA6F">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0F0BF0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7C4B980D">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567810C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小木槌</w:t>
            </w:r>
          </w:p>
        </w:tc>
        <w:tc>
          <w:tcPr>
            <w:tcW w:w="1080" w:type="pct"/>
            <w:tcBorders>
              <w:top w:val="nil"/>
              <w:left w:val="nil"/>
              <w:bottom w:val="single" w:color="auto" w:sz="4" w:space="0"/>
              <w:right w:val="single" w:color="auto" w:sz="4" w:space="0"/>
            </w:tcBorders>
            <w:shd w:val="clear" w:color="auto" w:fill="auto"/>
            <w:vAlign w:val="center"/>
          </w:tcPr>
          <w:p w14:paraId="300F141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1.5直径 18CM长</w:t>
            </w:r>
          </w:p>
        </w:tc>
        <w:tc>
          <w:tcPr>
            <w:tcW w:w="1080" w:type="pct"/>
            <w:tcBorders>
              <w:top w:val="nil"/>
              <w:left w:val="nil"/>
              <w:bottom w:val="single" w:color="auto" w:sz="4" w:space="0"/>
              <w:right w:val="single" w:color="auto" w:sz="4" w:space="0"/>
            </w:tcBorders>
            <w:shd w:val="clear" w:color="auto" w:fill="auto"/>
            <w:vAlign w:val="center"/>
          </w:tcPr>
          <w:p w14:paraId="5194F83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80</w:t>
            </w:r>
          </w:p>
        </w:tc>
        <w:tc>
          <w:tcPr>
            <w:tcW w:w="1082" w:type="pct"/>
            <w:tcBorders>
              <w:top w:val="nil"/>
              <w:left w:val="nil"/>
              <w:bottom w:val="single" w:color="auto" w:sz="4" w:space="0"/>
              <w:right w:val="single" w:color="auto" w:sz="4" w:space="0"/>
            </w:tcBorders>
            <w:shd w:val="clear" w:color="auto" w:fill="auto"/>
            <w:vAlign w:val="center"/>
          </w:tcPr>
          <w:p w14:paraId="38043198">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个</w:t>
            </w:r>
          </w:p>
        </w:tc>
      </w:tr>
      <w:tr w14:paraId="4217A8CC">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EA3C3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66</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2C7AB437">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3777E95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植物</w:t>
            </w:r>
          </w:p>
        </w:tc>
        <w:tc>
          <w:tcPr>
            <w:tcW w:w="1080" w:type="pct"/>
            <w:tcBorders>
              <w:top w:val="nil"/>
              <w:left w:val="nil"/>
              <w:bottom w:val="single" w:color="auto" w:sz="4" w:space="0"/>
              <w:right w:val="single" w:color="auto" w:sz="4" w:space="0"/>
            </w:tcBorders>
            <w:shd w:val="clear" w:color="auto" w:fill="auto"/>
            <w:vAlign w:val="center"/>
          </w:tcPr>
          <w:p w14:paraId="42550B7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芦荟（土培）</w:t>
            </w:r>
          </w:p>
        </w:tc>
        <w:tc>
          <w:tcPr>
            <w:tcW w:w="1080" w:type="pct"/>
            <w:tcBorders>
              <w:top w:val="nil"/>
              <w:left w:val="nil"/>
              <w:bottom w:val="single" w:color="auto" w:sz="4" w:space="0"/>
              <w:right w:val="single" w:color="auto" w:sz="4" w:space="0"/>
            </w:tcBorders>
            <w:shd w:val="clear" w:color="auto" w:fill="auto"/>
            <w:vAlign w:val="center"/>
          </w:tcPr>
          <w:p w14:paraId="7717381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70</w:t>
            </w:r>
          </w:p>
        </w:tc>
        <w:tc>
          <w:tcPr>
            <w:tcW w:w="1082" w:type="pct"/>
            <w:tcBorders>
              <w:top w:val="nil"/>
              <w:left w:val="nil"/>
              <w:bottom w:val="single" w:color="auto" w:sz="4" w:space="0"/>
              <w:right w:val="single" w:color="auto" w:sz="4" w:space="0"/>
            </w:tcBorders>
            <w:shd w:val="clear" w:color="auto" w:fill="auto"/>
            <w:vAlign w:val="center"/>
          </w:tcPr>
          <w:p w14:paraId="2ECD5544">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盆</w:t>
            </w:r>
          </w:p>
        </w:tc>
      </w:tr>
      <w:tr w14:paraId="7E6E17F7">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5092F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67</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42EA4FC4">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4BCF8AE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植物</w:t>
            </w:r>
          </w:p>
        </w:tc>
        <w:tc>
          <w:tcPr>
            <w:tcW w:w="1080" w:type="pct"/>
            <w:tcBorders>
              <w:top w:val="nil"/>
              <w:left w:val="nil"/>
              <w:bottom w:val="single" w:color="auto" w:sz="4" w:space="0"/>
              <w:right w:val="single" w:color="auto" w:sz="4" w:space="0"/>
            </w:tcBorders>
            <w:shd w:val="clear" w:color="auto" w:fill="auto"/>
            <w:vAlign w:val="center"/>
          </w:tcPr>
          <w:p w14:paraId="68637D1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碧玉豆瓣（土培）</w:t>
            </w:r>
          </w:p>
        </w:tc>
        <w:tc>
          <w:tcPr>
            <w:tcW w:w="1080" w:type="pct"/>
            <w:tcBorders>
              <w:top w:val="nil"/>
              <w:left w:val="nil"/>
              <w:bottom w:val="single" w:color="auto" w:sz="4" w:space="0"/>
              <w:right w:val="single" w:color="auto" w:sz="4" w:space="0"/>
            </w:tcBorders>
            <w:shd w:val="clear" w:color="auto" w:fill="auto"/>
            <w:vAlign w:val="center"/>
          </w:tcPr>
          <w:p w14:paraId="3079E80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70</w:t>
            </w:r>
          </w:p>
        </w:tc>
        <w:tc>
          <w:tcPr>
            <w:tcW w:w="1082" w:type="pct"/>
            <w:tcBorders>
              <w:top w:val="nil"/>
              <w:left w:val="nil"/>
              <w:bottom w:val="single" w:color="auto" w:sz="4" w:space="0"/>
              <w:right w:val="single" w:color="auto" w:sz="4" w:space="0"/>
            </w:tcBorders>
            <w:shd w:val="clear" w:color="auto" w:fill="auto"/>
            <w:vAlign w:val="center"/>
          </w:tcPr>
          <w:p w14:paraId="4401C610">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盆</w:t>
            </w:r>
          </w:p>
        </w:tc>
      </w:tr>
      <w:tr w14:paraId="0CBD3170">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5C07C1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68</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18C531D">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73F0CED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植物</w:t>
            </w:r>
          </w:p>
        </w:tc>
        <w:tc>
          <w:tcPr>
            <w:tcW w:w="1080" w:type="pct"/>
            <w:tcBorders>
              <w:top w:val="nil"/>
              <w:left w:val="nil"/>
              <w:bottom w:val="single" w:color="auto" w:sz="4" w:space="0"/>
              <w:right w:val="single" w:color="auto" w:sz="4" w:space="0"/>
            </w:tcBorders>
            <w:shd w:val="clear" w:color="auto" w:fill="auto"/>
            <w:vAlign w:val="center"/>
          </w:tcPr>
          <w:p w14:paraId="119E3EC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椰子苗（水培）</w:t>
            </w:r>
          </w:p>
        </w:tc>
        <w:tc>
          <w:tcPr>
            <w:tcW w:w="1080" w:type="pct"/>
            <w:tcBorders>
              <w:top w:val="nil"/>
              <w:left w:val="nil"/>
              <w:bottom w:val="single" w:color="auto" w:sz="4" w:space="0"/>
              <w:right w:val="single" w:color="auto" w:sz="4" w:space="0"/>
            </w:tcBorders>
            <w:shd w:val="clear" w:color="auto" w:fill="auto"/>
            <w:vAlign w:val="center"/>
          </w:tcPr>
          <w:p w14:paraId="5F495025">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150</w:t>
            </w:r>
          </w:p>
        </w:tc>
        <w:tc>
          <w:tcPr>
            <w:tcW w:w="1082" w:type="pct"/>
            <w:tcBorders>
              <w:top w:val="nil"/>
              <w:left w:val="nil"/>
              <w:bottom w:val="single" w:color="auto" w:sz="4" w:space="0"/>
              <w:right w:val="single" w:color="auto" w:sz="4" w:space="0"/>
            </w:tcBorders>
            <w:shd w:val="clear" w:color="auto" w:fill="auto"/>
            <w:vAlign w:val="center"/>
          </w:tcPr>
          <w:p w14:paraId="43B98CCA">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棵</w:t>
            </w:r>
          </w:p>
        </w:tc>
      </w:tr>
      <w:tr w14:paraId="02A1B715">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10C803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BA12B62">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0F9CA36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电源线</w:t>
            </w:r>
          </w:p>
        </w:tc>
        <w:tc>
          <w:tcPr>
            <w:tcW w:w="1080" w:type="pct"/>
            <w:tcBorders>
              <w:top w:val="nil"/>
              <w:left w:val="nil"/>
              <w:bottom w:val="single" w:color="auto" w:sz="4" w:space="0"/>
              <w:right w:val="single" w:color="auto" w:sz="4" w:space="0"/>
            </w:tcBorders>
            <w:shd w:val="clear" w:color="auto" w:fill="auto"/>
            <w:vAlign w:val="center"/>
          </w:tcPr>
          <w:p w14:paraId="66B19F6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2芯0.75平方</w:t>
            </w:r>
          </w:p>
        </w:tc>
        <w:tc>
          <w:tcPr>
            <w:tcW w:w="1080" w:type="pct"/>
            <w:tcBorders>
              <w:top w:val="nil"/>
              <w:left w:val="nil"/>
              <w:bottom w:val="single" w:color="auto" w:sz="4" w:space="0"/>
              <w:right w:val="single" w:color="auto" w:sz="4" w:space="0"/>
            </w:tcBorders>
            <w:shd w:val="clear" w:color="auto" w:fill="auto"/>
            <w:vAlign w:val="center"/>
          </w:tcPr>
          <w:p w14:paraId="26BF5A8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15</w:t>
            </w:r>
          </w:p>
        </w:tc>
        <w:tc>
          <w:tcPr>
            <w:tcW w:w="1082" w:type="pct"/>
            <w:tcBorders>
              <w:top w:val="nil"/>
              <w:left w:val="nil"/>
              <w:bottom w:val="single" w:color="auto" w:sz="4" w:space="0"/>
              <w:right w:val="single" w:color="auto" w:sz="4" w:space="0"/>
            </w:tcBorders>
            <w:shd w:val="clear" w:color="auto" w:fill="auto"/>
            <w:vAlign w:val="center"/>
          </w:tcPr>
          <w:p w14:paraId="2796FB2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米</w:t>
            </w:r>
          </w:p>
        </w:tc>
      </w:tr>
      <w:tr w14:paraId="7B8B897C">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3ABF0D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32DCBB6A">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vAlign w:val="center"/>
          </w:tcPr>
          <w:p w14:paraId="0675A8DF">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电线</w:t>
            </w:r>
          </w:p>
        </w:tc>
        <w:tc>
          <w:tcPr>
            <w:tcW w:w="1080" w:type="pct"/>
            <w:tcBorders>
              <w:top w:val="nil"/>
              <w:left w:val="nil"/>
              <w:bottom w:val="single" w:color="auto" w:sz="4" w:space="0"/>
              <w:right w:val="single" w:color="auto" w:sz="4" w:space="0"/>
            </w:tcBorders>
            <w:shd w:val="clear" w:color="auto" w:fill="auto"/>
            <w:vAlign w:val="center"/>
          </w:tcPr>
          <w:p w14:paraId="7BAD7B3C">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10平方、红、黄、蓝</w:t>
            </w:r>
            <w:r>
              <w:rPr>
                <w:rFonts w:ascii="sans-serif" w:hAnsi="sans-serif" w:eastAsia="sans-serif" w:cs="sans-serif"/>
                <w:color w:val="000000"/>
                <w:kern w:val="0"/>
                <w:sz w:val="20"/>
                <w:szCs w:val="20"/>
                <w:lang w:bidi="ar"/>
              </w:rPr>
              <w:br w:type="textWrapping"/>
            </w:r>
            <w:r>
              <w:rPr>
                <w:rFonts w:ascii="sans-serif" w:hAnsi="sans-serif" w:eastAsia="sans-serif" w:cs="sans-serif"/>
                <w:color w:val="000000"/>
                <w:kern w:val="0"/>
                <w:sz w:val="20"/>
                <w:szCs w:val="20"/>
                <w:lang w:bidi="ar"/>
              </w:rPr>
              <w:t>、绿各15米</w:t>
            </w:r>
          </w:p>
        </w:tc>
        <w:tc>
          <w:tcPr>
            <w:tcW w:w="1080" w:type="pct"/>
            <w:tcBorders>
              <w:top w:val="nil"/>
              <w:left w:val="nil"/>
              <w:bottom w:val="single" w:color="auto" w:sz="4" w:space="0"/>
              <w:right w:val="single" w:color="auto" w:sz="4" w:space="0"/>
            </w:tcBorders>
            <w:shd w:val="clear" w:color="auto" w:fill="auto"/>
            <w:vAlign w:val="center"/>
          </w:tcPr>
          <w:p w14:paraId="17B9F127">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60</w:t>
            </w:r>
          </w:p>
        </w:tc>
        <w:tc>
          <w:tcPr>
            <w:tcW w:w="1082" w:type="pct"/>
            <w:tcBorders>
              <w:top w:val="nil"/>
              <w:left w:val="nil"/>
              <w:bottom w:val="single" w:color="auto" w:sz="4" w:space="0"/>
              <w:right w:val="single" w:color="auto" w:sz="4" w:space="0"/>
            </w:tcBorders>
            <w:shd w:val="clear" w:color="auto" w:fill="auto"/>
            <w:vAlign w:val="center"/>
          </w:tcPr>
          <w:p w14:paraId="031FAF69">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米</w:t>
            </w:r>
          </w:p>
        </w:tc>
      </w:tr>
      <w:tr w14:paraId="0E72B6EF">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4F49D5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6F8DB38B">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noWrap/>
            <w:vAlign w:val="center"/>
          </w:tcPr>
          <w:p w14:paraId="7D71719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绝缘胶布</w:t>
            </w:r>
          </w:p>
        </w:tc>
        <w:tc>
          <w:tcPr>
            <w:tcW w:w="1080" w:type="pct"/>
            <w:tcBorders>
              <w:top w:val="nil"/>
              <w:left w:val="nil"/>
              <w:bottom w:val="single" w:color="auto" w:sz="4" w:space="0"/>
              <w:right w:val="single" w:color="auto" w:sz="4" w:space="0"/>
            </w:tcBorders>
            <w:shd w:val="clear" w:color="auto" w:fill="auto"/>
            <w:noWrap/>
            <w:vAlign w:val="center"/>
          </w:tcPr>
          <w:p w14:paraId="558A35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公牛 14米-（黑色红色）</w:t>
            </w:r>
          </w:p>
        </w:tc>
        <w:tc>
          <w:tcPr>
            <w:tcW w:w="1080" w:type="pct"/>
            <w:tcBorders>
              <w:top w:val="nil"/>
              <w:left w:val="nil"/>
              <w:bottom w:val="single" w:color="auto" w:sz="4" w:space="0"/>
              <w:right w:val="single" w:color="auto" w:sz="4" w:space="0"/>
            </w:tcBorders>
            <w:shd w:val="clear" w:color="auto" w:fill="auto"/>
            <w:vAlign w:val="center"/>
          </w:tcPr>
          <w:p w14:paraId="57A39EF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40</w:t>
            </w:r>
          </w:p>
        </w:tc>
        <w:tc>
          <w:tcPr>
            <w:tcW w:w="1082" w:type="pct"/>
            <w:tcBorders>
              <w:top w:val="nil"/>
              <w:left w:val="nil"/>
              <w:bottom w:val="single" w:color="auto" w:sz="4" w:space="0"/>
              <w:right w:val="single" w:color="auto" w:sz="4" w:space="0"/>
            </w:tcBorders>
            <w:shd w:val="clear" w:color="auto" w:fill="auto"/>
            <w:noWrap/>
            <w:vAlign w:val="center"/>
          </w:tcPr>
          <w:p w14:paraId="3BABF9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卷</w:t>
            </w:r>
          </w:p>
        </w:tc>
      </w:tr>
      <w:tr w14:paraId="3046AABD">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20FA7F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439C7550">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noWrap/>
            <w:vAlign w:val="center"/>
          </w:tcPr>
          <w:p w14:paraId="125D88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头脑加油站配件</w:t>
            </w:r>
          </w:p>
        </w:tc>
        <w:tc>
          <w:tcPr>
            <w:tcW w:w="1080" w:type="pct"/>
            <w:tcBorders>
              <w:top w:val="nil"/>
              <w:left w:val="nil"/>
              <w:bottom w:val="single" w:color="auto" w:sz="4" w:space="0"/>
              <w:right w:val="single" w:color="auto" w:sz="4" w:space="0"/>
            </w:tcBorders>
            <w:shd w:val="clear" w:color="auto" w:fill="auto"/>
            <w:noWrap/>
            <w:vAlign w:val="center"/>
          </w:tcPr>
          <w:p w14:paraId="5A98B2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订制小汽车、脑波仪</w:t>
            </w:r>
          </w:p>
        </w:tc>
        <w:tc>
          <w:tcPr>
            <w:tcW w:w="1080" w:type="pct"/>
            <w:tcBorders>
              <w:top w:val="nil"/>
              <w:left w:val="nil"/>
              <w:bottom w:val="single" w:color="auto" w:sz="4" w:space="0"/>
              <w:right w:val="single" w:color="auto" w:sz="4" w:space="0"/>
            </w:tcBorders>
            <w:shd w:val="clear" w:color="auto" w:fill="auto"/>
            <w:vAlign w:val="center"/>
          </w:tcPr>
          <w:p w14:paraId="69E66091">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6</w:t>
            </w:r>
          </w:p>
        </w:tc>
        <w:tc>
          <w:tcPr>
            <w:tcW w:w="1082" w:type="pct"/>
            <w:tcBorders>
              <w:top w:val="nil"/>
              <w:left w:val="nil"/>
              <w:bottom w:val="single" w:color="auto" w:sz="4" w:space="0"/>
              <w:right w:val="single" w:color="auto" w:sz="4" w:space="0"/>
            </w:tcBorders>
            <w:shd w:val="clear" w:color="auto" w:fill="auto"/>
            <w:vAlign w:val="center"/>
          </w:tcPr>
          <w:p w14:paraId="1C96F2D2">
            <w:pPr>
              <w:widowControl/>
              <w:jc w:val="center"/>
              <w:textAlignment w:val="center"/>
              <w:rPr>
                <w:rFonts w:ascii="sans-serif" w:hAnsi="sans-serif" w:eastAsia="sans-serif" w:cs="sans-serif"/>
                <w:color w:val="000000"/>
                <w:sz w:val="20"/>
                <w:szCs w:val="20"/>
              </w:rPr>
            </w:pPr>
            <w:r>
              <w:rPr>
                <w:rFonts w:ascii="sans-serif" w:hAnsi="sans-serif" w:eastAsia="sans-serif" w:cs="sans-serif"/>
                <w:color w:val="000000"/>
                <w:kern w:val="0"/>
                <w:sz w:val="20"/>
                <w:szCs w:val="20"/>
                <w:lang w:bidi="ar"/>
              </w:rPr>
              <w:t>套</w:t>
            </w:r>
          </w:p>
        </w:tc>
      </w:tr>
      <w:tr w14:paraId="3DCF5E34">
        <w:tblPrEx>
          <w:tblCellMar>
            <w:top w:w="0" w:type="dxa"/>
            <w:left w:w="108" w:type="dxa"/>
            <w:bottom w:w="0" w:type="dxa"/>
            <w:right w:w="108" w:type="dxa"/>
          </w:tblCellMar>
        </w:tblPrEx>
        <w:trPr>
          <w:trHeight w:val="600" w:hRule="atLeast"/>
        </w:trPr>
        <w:tc>
          <w:tcPr>
            <w:tcW w:w="312" w:type="pct"/>
            <w:tcBorders>
              <w:top w:val="nil"/>
              <w:left w:val="single" w:color="auto" w:sz="4" w:space="0"/>
              <w:bottom w:val="single" w:color="auto" w:sz="4" w:space="0"/>
              <w:right w:val="single" w:color="auto" w:sz="4" w:space="0"/>
            </w:tcBorders>
            <w:shd w:val="clear" w:color="auto" w:fill="auto"/>
            <w:noWrap/>
            <w:vAlign w:val="center"/>
          </w:tcPr>
          <w:p w14:paraId="1B324BC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73</w:t>
            </w:r>
          </w:p>
        </w:tc>
        <w:tc>
          <w:tcPr>
            <w:tcW w:w="362" w:type="pct"/>
            <w:vMerge w:val="continue"/>
            <w:tcBorders>
              <w:top w:val="nil"/>
              <w:left w:val="single" w:color="auto" w:sz="4" w:space="0"/>
              <w:bottom w:val="single" w:color="000000" w:sz="4" w:space="0"/>
              <w:right w:val="single" w:color="auto" w:sz="4" w:space="0"/>
            </w:tcBorders>
            <w:shd w:val="clear" w:color="auto" w:fill="auto"/>
            <w:vAlign w:val="center"/>
          </w:tcPr>
          <w:p w14:paraId="7BF524E4">
            <w:pPr>
              <w:jc w:val="center"/>
              <w:rPr>
                <w:rFonts w:hint="eastAsia" w:ascii="宋体" w:hAnsi="宋体" w:cs="宋体"/>
                <w:color w:val="000000"/>
                <w:sz w:val="72"/>
                <w:szCs w:val="72"/>
              </w:rPr>
            </w:pPr>
          </w:p>
        </w:tc>
        <w:tc>
          <w:tcPr>
            <w:tcW w:w="1080" w:type="pct"/>
            <w:tcBorders>
              <w:top w:val="nil"/>
              <w:left w:val="nil"/>
              <w:bottom w:val="single" w:color="auto" w:sz="4" w:space="0"/>
              <w:right w:val="single" w:color="auto" w:sz="4" w:space="0"/>
            </w:tcBorders>
            <w:shd w:val="clear" w:color="auto" w:fill="auto"/>
            <w:noWrap/>
            <w:vAlign w:val="center"/>
          </w:tcPr>
          <w:p w14:paraId="761363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头脑加油站配件</w:t>
            </w:r>
          </w:p>
        </w:tc>
        <w:tc>
          <w:tcPr>
            <w:tcW w:w="1080" w:type="pct"/>
            <w:tcBorders>
              <w:top w:val="nil"/>
              <w:left w:val="nil"/>
              <w:bottom w:val="single" w:color="auto" w:sz="4" w:space="0"/>
              <w:right w:val="single" w:color="auto" w:sz="4" w:space="0"/>
            </w:tcBorders>
            <w:shd w:val="clear" w:color="auto" w:fill="auto"/>
            <w:noWrap/>
            <w:vAlign w:val="center"/>
          </w:tcPr>
          <w:p w14:paraId="5EC9A1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订制头带</w:t>
            </w:r>
          </w:p>
        </w:tc>
        <w:tc>
          <w:tcPr>
            <w:tcW w:w="1080" w:type="pct"/>
            <w:tcBorders>
              <w:top w:val="nil"/>
              <w:left w:val="nil"/>
              <w:bottom w:val="single" w:color="auto" w:sz="4" w:space="0"/>
              <w:right w:val="single" w:color="auto" w:sz="4" w:space="0"/>
            </w:tcBorders>
            <w:shd w:val="clear" w:color="auto" w:fill="auto"/>
            <w:noWrap/>
            <w:vAlign w:val="center"/>
          </w:tcPr>
          <w:p w14:paraId="2A59B1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1082" w:type="pct"/>
            <w:tcBorders>
              <w:top w:val="nil"/>
              <w:left w:val="nil"/>
              <w:bottom w:val="single" w:color="auto" w:sz="4" w:space="0"/>
              <w:right w:val="single" w:color="auto" w:sz="4" w:space="0"/>
            </w:tcBorders>
            <w:shd w:val="clear" w:color="auto" w:fill="auto"/>
            <w:noWrap/>
            <w:vAlign w:val="center"/>
          </w:tcPr>
          <w:p w14:paraId="44F8FA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条</w:t>
            </w:r>
          </w:p>
        </w:tc>
      </w:tr>
      <w:tr w14:paraId="55849D0F">
        <w:tblPrEx>
          <w:tblCellMar>
            <w:top w:w="0" w:type="dxa"/>
            <w:left w:w="108" w:type="dxa"/>
            <w:bottom w:w="0" w:type="dxa"/>
            <w:right w:w="108" w:type="dxa"/>
          </w:tblCellMar>
        </w:tblPrEx>
        <w:trPr>
          <w:trHeight w:val="600" w:hRule="atLeast"/>
        </w:trPr>
        <w:tc>
          <w:tcPr>
            <w:tcW w:w="5000" w:type="pct"/>
            <w:gridSpan w:val="6"/>
            <w:tcBorders>
              <w:top w:val="single" w:color="auto" w:sz="4" w:space="0"/>
              <w:left w:val="nil"/>
              <w:bottom w:val="nil"/>
              <w:right w:val="nil"/>
            </w:tcBorders>
            <w:shd w:val="clear" w:color="auto" w:fill="auto"/>
            <w:noWrap/>
            <w:vAlign w:val="center"/>
          </w:tcPr>
          <w:p w14:paraId="70ABBE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注：本表格内容为24年采购数据，仅供参考，不作为本项目备品备件采购内容明细。</w:t>
            </w:r>
          </w:p>
        </w:tc>
      </w:tr>
    </w:tbl>
    <w:p w14:paraId="085E7A89">
      <w:pPr>
        <w:pStyle w:val="29"/>
      </w:pPr>
    </w:p>
    <w:p w14:paraId="4D899138">
      <w:pPr>
        <w:rPr>
          <w:rFonts w:ascii="宋体" w:hAnsi="宋体"/>
          <w:b/>
          <w:color w:val="000000" w:themeColor="text1"/>
          <w:sz w:val="36"/>
          <w:szCs w:val="36"/>
          <w14:textFill>
            <w14:solidFill>
              <w14:schemeClr w14:val="tx1"/>
            </w14:solidFill>
          </w14:textFill>
        </w:rPr>
      </w:pPr>
      <w:bookmarkStart w:id="910" w:name="_Toc148368074"/>
      <w:bookmarkStart w:id="911" w:name="_Toc25618"/>
      <w:r>
        <w:rPr>
          <w:rFonts w:ascii="宋体" w:hAnsi="宋体"/>
          <w:b/>
          <w:color w:val="000000" w:themeColor="text1"/>
          <w:sz w:val="36"/>
          <w:szCs w:val="36"/>
          <w14:textFill>
            <w14:solidFill>
              <w14:schemeClr w14:val="tx1"/>
            </w14:solidFill>
          </w14:textFill>
        </w:rPr>
        <w:br w:type="page"/>
      </w:r>
    </w:p>
    <w:p w14:paraId="0941D01F">
      <w:pPr>
        <w:spacing w:line="360" w:lineRule="auto"/>
        <w:jc w:val="center"/>
        <w:outlineLvl w:val="0"/>
        <w:rPr>
          <w:rFonts w:hint="eastAsia"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 xml:space="preserve">第六章   </w:t>
      </w:r>
      <w:bookmarkStart w:id="912" w:name="_Hlk112839160"/>
      <w:r>
        <w:rPr>
          <w:rFonts w:ascii="宋体" w:hAnsi="宋体"/>
          <w:b/>
          <w:color w:val="000000" w:themeColor="text1"/>
          <w:sz w:val="36"/>
          <w:szCs w:val="36"/>
          <w14:textFill>
            <w14:solidFill>
              <w14:schemeClr w14:val="tx1"/>
            </w14:solidFill>
          </w14:textFill>
        </w:rPr>
        <w:t>拟签订的合同文本</w:t>
      </w:r>
      <w:bookmarkEnd w:id="910"/>
      <w:bookmarkEnd w:id="911"/>
      <w:bookmarkEnd w:id="912"/>
    </w:p>
    <w:p w14:paraId="42C1F931">
      <w:pPr>
        <w:rPr>
          <w:szCs w:val="22"/>
        </w:rPr>
      </w:pPr>
      <w:bookmarkStart w:id="913" w:name="_Toc495677452"/>
      <w:bookmarkStart w:id="914" w:name="_Toc399769488"/>
      <w:bookmarkStart w:id="915" w:name="_Toc43105274"/>
      <w:bookmarkStart w:id="916" w:name="_Hlk99714273"/>
    </w:p>
    <w:bookmarkEnd w:id="913"/>
    <w:bookmarkEnd w:id="914"/>
    <w:bookmarkEnd w:id="915"/>
    <w:bookmarkEnd w:id="916"/>
    <w:p w14:paraId="76523D57">
      <w:pPr>
        <w:snapToGrid w:val="0"/>
        <w:spacing w:line="360" w:lineRule="auto"/>
        <w:rPr>
          <w:rFonts w:hint="eastAsia" w:ascii="宋体" w:hAnsi="宋体" w:cs="宋体"/>
          <w:b/>
          <w:bCs/>
          <w:color w:val="000000"/>
          <w:sz w:val="24"/>
        </w:rPr>
      </w:pPr>
      <w:bookmarkStart w:id="917" w:name="_Toc6339"/>
      <w:bookmarkStart w:id="918" w:name="_Toc148368075"/>
      <w:r>
        <w:rPr>
          <w:rFonts w:hint="eastAsia" w:ascii="宋体" w:hAnsi="宋体" w:cs="宋体"/>
          <w:b/>
          <w:bCs/>
          <w:color w:val="000000"/>
          <w:sz w:val="24"/>
        </w:rPr>
        <w:t xml:space="preserve">甲方：北京科学中心 </w:t>
      </w:r>
    </w:p>
    <w:p w14:paraId="3359ADAF">
      <w:pPr>
        <w:snapToGrid w:val="0"/>
        <w:spacing w:line="360" w:lineRule="auto"/>
        <w:rPr>
          <w:rFonts w:hint="eastAsia" w:ascii="宋体" w:hAnsi="宋体" w:cs="宋体"/>
          <w:color w:val="000000"/>
          <w:sz w:val="24"/>
        </w:rPr>
      </w:pPr>
      <w:r>
        <w:rPr>
          <w:rFonts w:hint="eastAsia" w:ascii="宋体" w:hAnsi="宋体" w:cs="宋体"/>
          <w:color w:val="000000"/>
          <w:sz w:val="24"/>
        </w:rPr>
        <w:t>法定代表人：苏国民</w:t>
      </w:r>
    </w:p>
    <w:p w14:paraId="4B4D3F56">
      <w:pPr>
        <w:snapToGrid w:val="0"/>
        <w:spacing w:line="360" w:lineRule="auto"/>
        <w:rPr>
          <w:rFonts w:hint="eastAsia" w:ascii="宋体" w:hAnsi="宋体" w:cs="宋体"/>
          <w:color w:val="000000"/>
          <w:sz w:val="24"/>
        </w:rPr>
      </w:pPr>
      <w:r>
        <w:rPr>
          <w:rFonts w:hint="eastAsia" w:ascii="宋体" w:hAnsi="宋体" w:cs="宋体"/>
          <w:color w:val="000000"/>
          <w:sz w:val="24"/>
        </w:rPr>
        <w:t>通讯地址：北京市西城区北辰路9号院</w:t>
      </w:r>
    </w:p>
    <w:p w14:paraId="16BF3DF4">
      <w:pPr>
        <w:snapToGrid w:val="0"/>
        <w:spacing w:line="360" w:lineRule="auto"/>
        <w:rPr>
          <w:rFonts w:hint="eastAsia" w:ascii="宋体" w:hAnsi="宋体" w:cs="宋体"/>
          <w:color w:val="000000"/>
          <w:sz w:val="24"/>
        </w:rPr>
      </w:pPr>
      <w:r>
        <w:rPr>
          <w:rFonts w:hint="eastAsia" w:ascii="宋体" w:hAnsi="宋体" w:cs="宋体"/>
          <w:color w:val="000000"/>
          <w:sz w:val="24"/>
        </w:rPr>
        <w:t>联系人：刘昭</w:t>
      </w:r>
    </w:p>
    <w:p w14:paraId="7652FCD1">
      <w:pPr>
        <w:snapToGrid w:val="0"/>
        <w:spacing w:line="360" w:lineRule="auto"/>
        <w:rPr>
          <w:rFonts w:hint="eastAsia" w:ascii="宋体" w:hAnsi="宋体" w:cs="宋体"/>
          <w:color w:val="000000"/>
          <w:sz w:val="24"/>
        </w:rPr>
      </w:pPr>
      <w:r>
        <w:rPr>
          <w:rFonts w:hint="eastAsia" w:ascii="宋体" w:hAnsi="宋体" w:cs="宋体"/>
          <w:color w:val="000000"/>
          <w:sz w:val="24"/>
        </w:rPr>
        <w:t>联系电话：83059886</w:t>
      </w:r>
    </w:p>
    <w:p w14:paraId="1F2D8FE7">
      <w:pPr>
        <w:snapToGrid w:val="0"/>
        <w:spacing w:line="360" w:lineRule="auto"/>
        <w:rPr>
          <w:rFonts w:hint="eastAsia" w:ascii="宋体" w:hAnsi="宋体" w:cs="宋体"/>
          <w:sz w:val="24"/>
        </w:rPr>
      </w:pPr>
      <w:r>
        <w:rPr>
          <w:rFonts w:hint="eastAsia" w:ascii="宋体" w:hAnsi="宋体" w:cs="宋体"/>
          <w:b/>
          <w:bCs/>
          <w:color w:val="000000"/>
          <w:sz w:val="24"/>
        </w:rPr>
        <w:t>乙方：</w:t>
      </w:r>
    </w:p>
    <w:p w14:paraId="47737314">
      <w:pPr>
        <w:snapToGrid w:val="0"/>
        <w:spacing w:line="360" w:lineRule="auto"/>
        <w:rPr>
          <w:rFonts w:hint="eastAsia" w:ascii="宋体" w:hAnsi="宋体" w:cs="宋体"/>
          <w:color w:val="000000"/>
          <w:sz w:val="24"/>
        </w:rPr>
      </w:pPr>
      <w:r>
        <w:rPr>
          <w:rFonts w:hint="eastAsia" w:ascii="宋体" w:hAnsi="宋体" w:cs="宋体"/>
          <w:color w:val="000000"/>
          <w:sz w:val="24"/>
        </w:rPr>
        <w:t>法定代表人：</w:t>
      </w:r>
    </w:p>
    <w:p w14:paraId="4228432E">
      <w:pPr>
        <w:snapToGrid w:val="0"/>
        <w:spacing w:line="360" w:lineRule="auto"/>
        <w:rPr>
          <w:rFonts w:hint="eastAsia" w:ascii="宋体" w:hAnsi="宋体" w:cs="宋体"/>
          <w:color w:val="000000"/>
          <w:sz w:val="24"/>
        </w:rPr>
      </w:pPr>
      <w:r>
        <w:rPr>
          <w:rFonts w:hint="eastAsia" w:ascii="宋体" w:hAnsi="宋体" w:cs="宋体"/>
          <w:color w:val="000000"/>
          <w:sz w:val="24"/>
        </w:rPr>
        <w:t>通讯地址：</w:t>
      </w:r>
    </w:p>
    <w:p w14:paraId="0009DE56">
      <w:pPr>
        <w:snapToGrid w:val="0"/>
        <w:spacing w:line="360" w:lineRule="auto"/>
        <w:rPr>
          <w:rFonts w:hint="eastAsia" w:ascii="宋体" w:hAnsi="宋体" w:cs="宋体"/>
          <w:color w:val="000000"/>
          <w:sz w:val="24"/>
        </w:rPr>
      </w:pPr>
      <w:r>
        <w:rPr>
          <w:rFonts w:hint="eastAsia" w:ascii="宋体" w:hAnsi="宋体" w:cs="宋体"/>
          <w:color w:val="000000"/>
          <w:sz w:val="24"/>
        </w:rPr>
        <w:t>联系人：</w:t>
      </w:r>
    </w:p>
    <w:p w14:paraId="7F4AEA36">
      <w:pPr>
        <w:snapToGrid w:val="0"/>
        <w:spacing w:line="360" w:lineRule="auto"/>
        <w:rPr>
          <w:rFonts w:hint="eastAsia" w:ascii="宋体" w:hAnsi="宋体" w:cs="宋体"/>
          <w:color w:val="000000"/>
          <w:sz w:val="24"/>
        </w:rPr>
      </w:pPr>
      <w:r>
        <w:rPr>
          <w:rFonts w:hint="eastAsia" w:ascii="宋体" w:hAnsi="宋体" w:cs="宋体"/>
          <w:color w:val="000000"/>
          <w:sz w:val="24"/>
        </w:rPr>
        <w:t>联系电话：</w:t>
      </w:r>
    </w:p>
    <w:p w14:paraId="55434386">
      <w:pPr>
        <w:snapToGrid w:val="0"/>
        <w:spacing w:line="360" w:lineRule="auto"/>
        <w:rPr>
          <w:rFonts w:hint="eastAsia" w:ascii="宋体" w:hAnsi="宋体" w:cs="宋体"/>
          <w:color w:val="000000"/>
          <w:sz w:val="24"/>
        </w:rPr>
      </w:pPr>
      <w:r>
        <w:rPr>
          <w:rFonts w:hint="eastAsia" w:ascii="宋体" w:hAnsi="宋体" w:cs="宋体"/>
          <w:color w:val="000000"/>
          <w:sz w:val="24"/>
        </w:rPr>
        <w:t xml:space="preserve">   根据</w:t>
      </w:r>
      <w:r>
        <w:rPr>
          <w:rFonts w:hint="eastAsia" w:ascii="宋体" w:hAnsi="宋体" w:cs="宋体"/>
          <w:sz w:val="24"/>
        </w:rPr>
        <w:t>《中华人民共和国民法典》</w:t>
      </w:r>
      <w:r>
        <w:rPr>
          <w:rFonts w:hint="eastAsia" w:ascii="宋体" w:hAnsi="宋体" w:cs="宋体"/>
          <w:color w:val="000000"/>
          <w:sz w:val="24"/>
        </w:rPr>
        <w:t>及相关的法律、法规，甲方将</w:t>
      </w:r>
      <w:r>
        <w:rPr>
          <w:rFonts w:hint="eastAsia" w:ascii="宋体" w:hAnsi="宋体" w:cs="宋体"/>
          <w:sz w:val="24"/>
          <w:u w:val="single"/>
        </w:rPr>
        <w:t>2025年度展项运维外协服务项目</w:t>
      </w:r>
      <w:r>
        <w:rPr>
          <w:rFonts w:hint="eastAsia" w:ascii="宋体" w:hAnsi="宋体" w:cs="宋体"/>
          <w:color w:val="000000"/>
          <w:sz w:val="24"/>
        </w:rPr>
        <w:t>交由乙方完成，为了明确双方的权利和义务，经双方协商，达成一致意见，具体协议如下：</w:t>
      </w:r>
    </w:p>
    <w:p w14:paraId="47A51DE2">
      <w:pPr>
        <w:numPr>
          <w:ilvl w:val="0"/>
          <w:numId w:val="17"/>
        </w:numPr>
        <w:snapToGrid w:val="0"/>
        <w:spacing w:line="360" w:lineRule="auto"/>
        <w:ind w:left="567" w:hanging="567"/>
        <w:rPr>
          <w:rFonts w:hint="eastAsia" w:ascii="宋体" w:hAnsi="宋体" w:cs="宋体"/>
          <w:color w:val="000000"/>
          <w:sz w:val="24"/>
        </w:rPr>
      </w:pPr>
      <w:r>
        <w:rPr>
          <w:rFonts w:hint="eastAsia" w:ascii="宋体" w:hAnsi="宋体" w:cs="宋体"/>
          <w:b/>
          <w:bCs/>
          <w:color w:val="000000"/>
          <w:sz w:val="24"/>
        </w:rPr>
        <w:t>项目名称</w:t>
      </w:r>
      <w:r>
        <w:rPr>
          <w:rFonts w:hint="eastAsia" w:ascii="宋体" w:hAnsi="宋体" w:cs="宋体"/>
          <w:color w:val="000000"/>
          <w:sz w:val="24"/>
        </w:rPr>
        <w:t>：</w:t>
      </w:r>
    </w:p>
    <w:p w14:paraId="0A464622">
      <w:pPr>
        <w:pStyle w:val="2"/>
        <w:tabs>
          <w:tab w:val="left" w:pos="10113"/>
          <w:tab w:val="left" w:pos="10349"/>
          <w:tab w:val="left" w:pos="10394"/>
          <w:tab w:val="clear" w:pos="567"/>
        </w:tabs>
        <w:spacing w:before="0" w:line="360" w:lineRule="auto"/>
        <w:ind w:firstLine="566" w:firstLineChars="236"/>
        <w:rPr>
          <w:rFonts w:hint="eastAsia" w:cs="宋体"/>
        </w:rPr>
      </w:pPr>
      <w:r>
        <w:rPr>
          <w:rFonts w:hint="eastAsia" w:cs="宋体"/>
          <w:color w:val="000000"/>
        </w:rPr>
        <w:t>项目名称</w:t>
      </w:r>
      <w:r>
        <w:rPr>
          <w:rFonts w:hint="eastAsia" w:cs="宋体"/>
          <w:color w:val="000000"/>
          <w:u w:val="single"/>
        </w:rPr>
        <w:t xml:space="preserve"> </w:t>
      </w:r>
      <w:r>
        <w:rPr>
          <w:rFonts w:hint="eastAsia" w:cs="宋体"/>
          <w:u w:val="single"/>
        </w:rPr>
        <w:t xml:space="preserve">2025年度展项运维外协服务项目 </w:t>
      </w:r>
    </w:p>
    <w:p w14:paraId="47DC2849">
      <w:pPr>
        <w:numPr>
          <w:ilvl w:val="0"/>
          <w:numId w:val="17"/>
        </w:numPr>
        <w:snapToGrid w:val="0"/>
        <w:spacing w:line="360" w:lineRule="auto"/>
        <w:ind w:left="567" w:hanging="567"/>
        <w:rPr>
          <w:rFonts w:hint="eastAsia" w:ascii="宋体" w:hAnsi="宋体" w:cs="宋体"/>
          <w:b/>
          <w:bCs/>
          <w:color w:val="000000"/>
          <w:sz w:val="24"/>
        </w:rPr>
      </w:pPr>
      <w:r>
        <w:rPr>
          <w:rFonts w:hint="eastAsia" w:ascii="宋体" w:hAnsi="宋体" w:cs="宋体"/>
          <w:b/>
          <w:bCs/>
          <w:color w:val="000000"/>
          <w:sz w:val="24"/>
        </w:rPr>
        <w:t xml:space="preserve">项目地点： </w:t>
      </w:r>
    </w:p>
    <w:p w14:paraId="0FC94528">
      <w:pPr>
        <w:pStyle w:val="2"/>
        <w:tabs>
          <w:tab w:val="left" w:pos="10113"/>
          <w:tab w:val="left" w:pos="10349"/>
          <w:tab w:val="left" w:pos="10394"/>
          <w:tab w:val="clear" w:pos="567"/>
        </w:tabs>
        <w:spacing w:before="0" w:line="360" w:lineRule="auto"/>
        <w:ind w:firstLine="566" w:firstLineChars="236"/>
        <w:rPr>
          <w:rFonts w:hint="eastAsia" w:cs="宋体"/>
          <w:color w:val="000000"/>
        </w:rPr>
      </w:pPr>
      <w:r>
        <w:rPr>
          <w:rFonts w:hint="eastAsia" w:cs="宋体"/>
          <w:color w:val="000000"/>
        </w:rPr>
        <w:t>北京市西城区北辰路9号院北京科学中心</w:t>
      </w:r>
    </w:p>
    <w:p w14:paraId="5E9C08CD">
      <w:pPr>
        <w:numPr>
          <w:ilvl w:val="0"/>
          <w:numId w:val="17"/>
        </w:numPr>
        <w:snapToGrid w:val="0"/>
        <w:spacing w:line="360" w:lineRule="auto"/>
        <w:ind w:left="567" w:hanging="567"/>
        <w:rPr>
          <w:rFonts w:hint="eastAsia" w:ascii="宋体" w:hAnsi="宋体" w:cs="宋体"/>
          <w:b/>
          <w:bCs/>
          <w:color w:val="000000"/>
          <w:sz w:val="24"/>
        </w:rPr>
      </w:pPr>
      <w:r>
        <w:rPr>
          <w:rFonts w:hint="eastAsia" w:ascii="宋体" w:hAnsi="宋体" w:cs="宋体"/>
          <w:b/>
          <w:bCs/>
          <w:color w:val="000000"/>
          <w:sz w:val="24"/>
        </w:rPr>
        <w:t>服务期限：</w:t>
      </w:r>
    </w:p>
    <w:p w14:paraId="12486BFC">
      <w:pPr>
        <w:pStyle w:val="2"/>
        <w:tabs>
          <w:tab w:val="left" w:pos="10113"/>
          <w:tab w:val="left" w:pos="10349"/>
          <w:tab w:val="left" w:pos="10394"/>
          <w:tab w:val="clear" w:pos="567"/>
        </w:tabs>
        <w:spacing w:before="0" w:line="360" w:lineRule="auto"/>
        <w:ind w:firstLine="566" w:firstLineChars="236"/>
        <w:rPr>
          <w:rFonts w:hint="eastAsia" w:cs="宋体"/>
          <w:color w:val="000000"/>
        </w:rPr>
      </w:pPr>
      <w:r>
        <w:rPr>
          <w:rFonts w:hint="eastAsia" w:cs="宋体"/>
          <w:color w:val="000000"/>
        </w:rPr>
        <w:t>本项目服务期为2025年5月29日至2025年12月31日。</w:t>
      </w:r>
    </w:p>
    <w:p w14:paraId="4A64B548">
      <w:pPr>
        <w:numPr>
          <w:ilvl w:val="0"/>
          <w:numId w:val="17"/>
        </w:numPr>
        <w:snapToGrid w:val="0"/>
        <w:spacing w:line="360" w:lineRule="auto"/>
        <w:ind w:left="567" w:hanging="567"/>
        <w:rPr>
          <w:rFonts w:hint="eastAsia" w:ascii="宋体" w:hAnsi="宋体" w:cs="宋体"/>
          <w:b/>
          <w:bCs/>
          <w:color w:val="000000"/>
          <w:sz w:val="24"/>
        </w:rPr>
      </w:pPr>
      <w:r>
        <w:rPr>
          <w:rFonts w:hint="eastAsia" w:ascii="宋体" w:hAnsi="宋体" w:cs="宋体"/>
          <w:b/>
          <w:bCs/>
          <w:color w:val="000000"/>
          <w:sz w:val="24"/>
        </w:rPr>
        <w:t>服务范围和内容：</w:t>
      </w:r>
    </w:p>
    <w:p w14:paraId="4DD803BE">
      <w:pPr>
        <w:pStyle w:val="2"/>
        <w:tabs>
          <w:tab w:val="left" w:pos="10113"/>
          <w:tab w:val="left" w:pos="10349"/>
          <w:tab w:val="left" w:pos="10394"/>
          <w:tab w:val="clear" w:pos="567"/>
        </w:tabs>
        <w:spacing w:before="0" w:line="360" w:lineRule="auto"/>
        <w:ind w:firstLine="566" w:firstLineChars="236"/>
        <w:rPr>
          <w:rFonts w:hint="eastAsia" w:cs="宋体"/>
          <w:lang w:val="en-GB"/>
        </w:rPr>
      </w:pPr>
      <w:r>
        <w:rPr>
          <w:rFonts w:hint="eastAsia" w:cs="宋体"/>
        </w:rPr>
        <w:t>乙方提供展项巡检维护工作、展项维修工作、展项配件供应、展项耗材供应、技术服务、大型维修设备租用及现场施工、其它与展项运维相关的配合工作等</w:t>
      </w:r>
      <w:r>
        <w:rPr>
          <w:rFonts w:hint="eastAsia" w:cs="宋体"/>
          <w:lang w:val="en-GB"/>
        </w:rPr>
        <w:t>技术服务，具体内容见</w:t>
      </w:r>
      <w:r>
        <w:rPr>
          <w:rFonts w:hint="eastAsia" w:cs="宋体"/>
        </w:rPr>
        <w:t>附件</w:t>
      </w:r>
      <w:r>
        <w:rPr>
          <w:rFonts w:hint="eastAsia" w:cs="宋体"/>
          <w:color w:val="000000"/>
        </w:rPr>
        <w:t>招标文件第四章《采购需求》</w:t>
      </w:r>
      <w:r>
        <w:rPr>
          <w:rFonts w:hint="eastAsia" w:cs="宋体"/>
          <w:lang w:val="en-GB"/>
        </w:rPr>
        <w:t>。</w:t>
      </w:r>
    </w:p>
    <w:p w14:paraId="04DE5013">
      <w:pPr>
        <w:numPr>
          <w:ilvl w:val="0"/>
          <w:numId w:val="17"/>
        </w:numPr>
        <w:snapToGrid w:val="0"/>
        <w:spacing w:line="360" w:lineRule="auto"/>
        <w:ind w:left="567" w:hanging="567"/>
        <w:rPr>
          <w:rFonts w:hint="eastAsia" w:ascii="宋体" w:hAnsi="宋体" w:cs="宋体"/>
          <w:b/>
          <w:bCs/>
          <w:color w:val="000000"/>
          <w:sz w:val="24"/>
        </w:rPr>
      </w:pPr>
      <w:r>
        <w:rPr>
          <w:rFonts w:hint="eastAsia" w:ascii="宋体" w:hAnsi="宋体" w:cs="宋体"/>
          <w:b/>
          <w:bCs/>
          <w:color w:val="000000"/>
          <w:sz w:val="24"/>
        </w:rPr>
        <w:t>服务费用</w:t>
      </w:r>
    </w:p>
    <w:p w14:paraId="433CC140">
      <w:pPr>
        <w:pStyle w:val="2"/>
        <w:tabs>
          <w:tab w:val="left" w:pos="10113"/>
          <w:tab w:val="left" w:pos="10349"/>
          <w:tab w:val="left" w:pos="10394"/>
          <w:tab w:val="clear" w:pos="567"/>
        </w:tabs>
        <w:spacing w:before="0" w:line="360" w:lineRule="auto"/>
        <w:ind w:firstLine="566" w:firstLineChars="236"/>
        <w:rPr>
          <w:rFonts w:hint="eastAsia" w:cs="宋体"/>
          <w:color w:val="000000"/>
        </w:rPr>
      </w:pPr>
      <w:r>
        <w:rPr>
          <w:rFonts w:hint="eastAsia" w:cs="宋体"/>
          <w:color w:val="000000"/>
        </w:rPr>
        <w:t>本合同项下甲方应向乙方支付的全部款项共计【】元（大写：人民币【】元，含税），除此之外甲方无需再向乙方支付任何费用。</w:t>
      </w:r>
    </w:p>
    <w:p w14:paraId="10CC6F2A">
      <w:pPr>
        <w:pStyle w:val="2"/>
        <w:tabs>
          <w:tab w:val="left" w:pos="10113"/>
          <w:tab w:val="left" w:pos="10349"/>
          <w:tab w:val="left" w:pos="10394"/>
          <w:tab w:val="clear" w:pos="567"/>
        </w:tabs>
        <w:spacing w:before="0" w:line="360" w:lineRule="auto"/>
        <w:ind w:firstLine="566" w:firstLineChars="236"/>
        <w:rPr>
          <w:rFonts w:hint="eastAsia" w:cs="宋体"/>
          <w:kern w:val="0"/>
        </w:rPr>
      </w:pPr>
      <w:r>
        <w:rPr>
          <w:rFonts w:hint="eastAsia" w:cs="宋体"/>
          <w:kern w:val="0"/>
        </w:rPr>
        <w:t>甲乙双方签署本合同后三十天内，乙方应按合同总价的10%向甲方提交合同履约保函，履约保函须以_</w:t>
      </w:r>
      <w:r>
        <w:rPr>
          <w:rFonts w:hint="eastAsia" w:cs="宋体"/>
          <w:kern w:val="0"/>
          <w:u w:val="single"/>
        </w:rPr>
        <w:t>银行保函</w:t>
      </w:r>
      <w:r>
        <w:rPr>
          <w:rFonts w:hint="eastAsia" w:cs="宋体"/>
          <w:kern w:val="0"/>
        </w:rPr>
        <w:t>__的方式进行提交，履约保函的有效期至合同期满后一个月或甲方通知为准（以二者中较晚时间为准）。如合同期限因任何原因延长，则履约保函的有效期也应相应自动延长，无需额外费用。如乙方未能按要求及时提交履约保函，每延迟一天，则甲方付款的期限相应推迟一天。如果乙方超过期限30日仍未提交履约保函，甲方有权单方面解除本合同，且乙方应按合同总价的10%向</w:t>
      </w:r>
      <w:r>
        <w:rPr>
          <w:rFonts w:hint="eastAsia" w:cs="宋体"/>
        </w:rPr>
        <w:t>甲方</w:t>
      </w:r>
      <w:r>
        <w:rPr>
          <w:rFonts w:hint="eastAsia" w:cs="宋体"/>
          <w:kern w:val="0"/>
        </w:rPr>
        <w:t>支付违约金。</w:t>
      </w:r>
    </w:p>
    <w:p w14:paraId="0AF9F7C7">
      <w:pPr>
        <w:pStyle w:val="2"/>
        <w:tabs>
          <w:tab w:val="left" w:pos="9630"/>
          <w:tab w:val="left" w:pos="10349"/>
          <w:tab w:val="left" w:pos="10394"/>
          <w:tab w:val="clear" w:pos="567"/>
        </w:tabs>
        <w:spacing w:before="0" w:line="360" w:lineRule="auto"/>
        <w:ind w:firstLine="566" w:firstLineChars="236"/>
        <w:rPr>
          <w:rFonts w:hint="eastAsia" w:cs="宋体"/>
          <w:kern w:val="0"/>
        </w:rPr>
      </w:pPr>
      <w:r>
        <w:rPr>
          <w:rFonts w:hint="eastAsia" w:cs="宋体"/>
          <w:kern w:val="0"/>
        </w:rPr>
        <w:t>本合同规定的服务期结束后10个工作日内，乙方向甲方提交年度服务日志、报告、总结等服务文档，经甲方确认后由甲方组织项目终验。项目终验合格后，甲方退还履约</w:t>
      </w:r>
      <w:r>
        <w:rPr>
          <w:rFonts w:hint="eastAsia" w:cs="宋体"/>
        </w:rPr>
        <w:t>保函</w:t>
      </w:r>
      <w:r>
        <w:rPr>
          <w:rFonts w:hint="eastAsia" w:cs="宋体"/>
          <w:kern w:val="0"/>
        </w:rPr>
        <w:t>。</w:t>
      </w:r>
    </w:p>
    <w:p w14:paraId="0C1F3CE0">
      <w:pPr>
        <w:pStyle w:val="2"/>
        <w:tabs>
          <w:tab w:val="left" w:pos="10113"/>
          <w:tab w:val="left" w:pos="10349"/>
          <w:tab w:val="left" w:pos="10394"/>
          <w:tab w:val="clear" w:pos="567"/>
        </w:tabs>
        <w:spacing w:before="0" w:line="360" w:lineRule="auto"/>
        <w:ind w:firstLine="566" w:firstLineChars="236"/>
        <w:rPr>
          <w:rFonts w:hint="eastAsia" w:cs="宋体"/>
        </w:rPr>
      </w:pPr>
      <w:r>
        <w:rPr>
          <w:rFonts w:hint="eastAsia" w:cs="宋体"/>
          <w:kern w:val="0"/>
        </w:rPr>
        <w:t>履约保函不予退还的情形：</w:t>
      </w:r>
      <w:r>
        <w:rPr>
          <w:rFonts w:hint="eastAsia" w:cs="宋体"/>
        </w:rPr>
        <w:t>履约</w:t>
      </w:r>
      <w:r>
        <w:rPr>
          <w:rFonts w:hint="eastAsia" w:cs="宋体"/>
          <w:kern w:val="0"/>
        </w:rPr>
        <w:t>保函用于补偿甲方因乙方不能履行其合同义务而蒙受的损失。若乙方违约需要支付违约金时，甲方可依履约保函追索违约金，此违约金可从履约保函中扣除，无需另行通知乙方。</w:t>
      </w:r>
    </w:p>
    <w:p w14:paraId="327448D2">
      <w:pPr>
        <w:numPr>
          <w:ilvl w:val="0"/>
          <w:numId w:val="17"/>
        </w:numPr>
        <w:snapToGrid w:val="0"/>
        <w:spacing w:line="360" w:lineRule="auto"/>
        <w:ind w:left="567" w:hanging="567"/>
        <w:rPr>
          <w:rFonts w:hint="eastAsia" w:ascii="宋体" w:hAnsi="宋体" w:cs="宋体"/>
          <w:b/>
          <w:bCs/>
          <w:color w:val="000000"/>
          <w:sz w:val="24"/>
        </w:rPr>
      </w:pPr>
      <w:r>
        <w:rPr>
          <w:rFonts w:hint="eastAsia" w:ascii="宋体" w:hAnsi="宋体" w:cs="宋体"/>
          <w:b/>
          <w:bCs/>
          <w:color w:val="000000"/>
          <w:sz w:val="24"/>
        </w:rPr>
        <w:t>服务费用的支付方式</w:t>
      </w:r>
    </w:p>
    <w:p w14:paraId="790E4E96">
      <w:pPr>
        <w:numPr>
          <w:ilvl w:val="0"/>
          <w:numId w:val="18"/>
        </w:numPr>
        <w:snapToGrid w:val="0"/>
        <w:spacing w:line="360" w:lineRule="auto"/>
        <w:ind w:hanging="556"/>
        <w:rPr>
          <w:rFonts w:hint="eastAsia" w:ascii="宋体" w:hAnsi="宋体" w:cs="宋体"/>
          <w:color w:val="000000"/>
          <w:sz w:val="24"/>
        </w:rPr>
      </w:pPr>
      <w:r>
        <w:rPr>
          <w:rFonts w:hint="eastAsia" w:ascii="宋体" w:hAnsi="宋体" w:cs="宋体"/>
          <w:color w:val="000000"/>
          <w:sz w:val="24"/>
        </w:rPr>
        <w:t>甲乙双方签署本合同后30日内，乙方出具50%的合同总价发票并提供符合要求的见索即付履约保函，甲方依照政府采购支付流程向乙方支付项目首付款, 即：</w:t>
      </w:r>
      <w:r>
        <w:rPr>
          <w:rFonts w:hint="eastAsia" w:ascii="宋体" w:hAnsi="宋体" w:cs="宋体"/>
          <w:color w:val="000000"/>
          <w:sz w:val="24"/>
          <w:u w:val="single"/>
        </w:rPr>
        <w:t>【】</w:t>
      </w:r>
      <w:r>
        <w:rPr>
          <w:rFonts w:hint="eastAsia" w:ascii="宋体" w:hAnsi="宋体" w:cs="宋体"/>
          <w:color w:val="000000"/>
          <w:sz w:val="24"/>
        </w:rPr>
        <w:t>元，大写</w:t>
      </w:r>
      <w:r>
        <w:rPr>
          <w:rFonts w:hint="eastAsia" w:ascii="宋体" w:hAnsi="宋体" w:cs="宋体"/>
          <w:color w:val="000000"/>
          <w:sz w:val="24"/>
          <w:u w:val="single"/>
        </w:rPr>
        <w:t>【】</w:t>
      </w:r>
      <w:r>
        <w:rPr>
          <w:rFonts w:hint="eastAsia" w:ascii="宋体" w:hAnsi="宋体" w:cs="宋体"/>
          <w:color w:val="000000"/>
          <w:sz w:val="24"/>
        </w:rPr>
        <w:t>，含税，除此之外，甲方无需向乙方支付任何其他费用；</w:t>
      </w:r>
    </w:p>
    <w:p w14:paraId="13BA408F">
      <w:pPr>
        <w:numPr>
          <w:ilvl w:val="0"/>
          <w:numId w:val="18"/>
        </w:numPr>
        <w:snapToGrid w:val="0"/>
        <w:spacing w:line="360" w:lineRule="auto"/>
        <w:ind w:hanging="556"/>
        <w:rPr>
          <w:rFonts w:hint="eastAsia" w:ascii="宋体" w:hAnsi="宋体" w:cs="宋体"/>
          <w:color w:val="000000"/>
          <w:sz w:val="24"/>
        </w:rPr>
      </w:pPr>
      <w:r>
        <w:rPr>
          <w:rFonts w:hint="eastAsia" w:ascii="宋体" w:hAnsi="宋体" w:cs="宋体"/>
          <w:kern w:val="0"/>
          <w:sz w:val="24"/>
        </w:rPr>
        <w:t>服务期进行3个月后，乙方向甲方提交中期验收资料，经甲方确认验收合格后，乙方出具20%的合同总价发票，甲方依照政府采购支付流程向乙方支付合同中期款，</w:t>
      </w:r>
      <w:r>
        <w:rPr>
          <w:rFonts w:hint="eastAsia" w:ascii="宋体" w:hAnsi="宋体" w:cs="宋体"/>
          <w:color w:val="000000"/>
          <w:sz w:val="24"/>
        </w:rPr>
        <w:t>即：</w:t>
      </w:r>
      <w:r>
        <w:rPr>
          <w:rFonts w:hint="eastAsia" w:ascii="宋体" w:hAnsi="宋体" w:cs="宋体"/>
          <w:color w:val="000000"/>
          <w:sz w:val="24"/>
          <w:u w:val="single"/>
        </w:rPr>
        <w:t>【】</w:t>
      </w:r>
      <w:r>
        <w:rPr>
          <w:rFonts w:hint="eastAsia" w:ascii="宋体" w:hAnsi="宋体" w:cs="宋体"/>
          <w:color w:val="000000"/>
          <w:sz w:val="24"/>
        </w:rPr>
        <w:t>元，大写</w:t>
      </w:r>
      <w:r>
        <w:rPr>
          <w:rFonts w:hint="eastAsia" w:ascii="宋体" w:hAnsi="宋体" w:cs="宋体"/>
          <w:color w:val="000000"/>
          <w:sz w:val="24"/>
          <w:u w:val="single"/>
        </w:rPr>
        <w:t>【】</w:t>
      </w:r>
      <w:r>
        <w:rPr>
          <w:rFonts w:hint="eastAsia" w:ascii="宋体" w:hAnsi="宋体" w:cs="宋体"/>
          <w:color w:val="000000"/>
          <w:sz w:val="24"/>
        </w:rPr>
        <w:t>，含税，除此之外，甲方无需向乙方支付任何其他费用；</w:t>
      </w:r>
    </w:p>
    <w:p w14:paraId="40A39A3A">
      <w:pPr>
        <w:numPr>
          <w:ilvl w:val="0"/>
          <w:numId w:val="18"/>
        </w:numPr>
        <w:snapToGrid w:val="0"/>
        <w:spacing w:line="360" w:lineRule="auto"/>
        <w:ind w:hanging="556"/>
        <w:rPr>
          <w:rFonts w:hint="eastAsia" w:ascii="宋体" w:hAnsi="宋体" w:cs="宋体"/>
          <w:sz w:val="24"/>
        </w:rPr>
      </w:pPr>
      <w:r>
        <w:rPr>
          <w:rFonts w:hint="eastAsia" w:ascii="宋体" w:hAnsi="宋体" w:cs="宋体"/>
          <w:kern w:val="0"/>
          <w:sz w:val="24"/>
        </w:rPr>
        <w:t>服务期进行6个月后，乙方向甲方提交2025年服务期执行报告，经甲方确认后，乙方出具30%的合同总价发票，甲方依照政府采购支付流程向乙方支付合同尾款，</w:t>
      </w:r>
      <w:r>
        <w:rPr>
          <w:rFonts w:hint="eastAsia" w:ascii="宋体" w:hAnsi="宋体" w:cs="宋体"/>
          <w:color w:val="000000"/>
          <w:sz w:val="24"/>
        </w:rPr>
        <w:t>即：</w:t>
      </w:r>
      <w:r>
        <w:rPr>
          <w:rFonts w:hint="eastAsia" w:ascii="宋体" w:hAnsi="宋体" w:cs="宋体"/>
          <w:color w:val="000000"/>
          <w:sz w:val="24"/>
          <w:u w:val="single"/>
        </w:rPr>
        <w:t>【】</w:t>
      </w:r>
      <w:r>
        <w:rPr>
          <w:rFonts w:hint="eastAsia" w:ascii="宋体" w:hAnsi="宋体" w:cs="宋体"/>
          <w:color w:val="000000"/>
          <w:sz w:val="24"/>
        </w:rPr>
        <w:t>元，大写</w:t>
      </w:r>
      <w:r>
        <w:rPr>
          <w:rFonts w:hint="eastAsia" w:ascii="宋体" w:hAnsi="宋体" w:cs="宋体"/>
          <w:color w:val="000000"/>
          <w:sz w:val="24"/>
          <w:u w:val="single"/>
        </w:rPr>
        <w:t>【】</w:t>
      </w:r>
      <w:r>
        <w:rPr>
          <w:rFonts w:hint="eastAsia" w:ascii="宋体" w:hAnsi="宋体" w:cs="宋体"/>
          <w:color w:val="000000"/>
          <w:sz w:val="24"/>
        </w:rPr>
        <w:t>，含税，除此之外，甲方无需向乙方支付任何其他费用；</w:t>
      </w:r>
    </w:p>
    <w:p w14:paraId="6F8086FD">
      <w:pPr>
        <w:numPr>
          <w:ilvl w:val="0"/>
          <w:numId w:val="18"/>
        </w:numPr>
        <w:snapToGrid w:val="0"/>
        <w:spacing w:line="360" w:lineRule="auto"/>
        <w:ind w:hanging="556"/>
        <w:rPr>
          <w:rFonts w:hint="eastAsia" w:ascii="宋体" w:hAnsi="宋体" w:cs="宋体"/>
          <w:color w:val="000000"/>
          <w:sz w:val="24"/>
        </w:rPr>
      </w:pPr>
      <w:r>
        <w:rPr>
          <w:rFonts w:hint="eastAsia" w:ascii="宋体" w:hAnsi="宋体" w:cs="宋体"/>
          <w:color w:val="000000"/>
          <w:sz w:val="24"/>
        </w:rPr>
        <w:t>甲方付款前，</w:t>
      </w:r>
      <w:r>
        <w:rPr>
          <w:rFonts w:hint="eastAsia" w:ascii="宋体" w:hAnsi="宋体" w:cs="宋体"/>
          <w:kern w:val="0"/>
          <w:sz w:val="24"/>
        </w:rPr>
        <w:t>乙方</w:t>
      </w:r>
      <w:r>
        <w:rPr>
          <w:rFonts w:hint="eastAsia" w:ascii="宋体" w:hAnsi="宋体" w:cs="宋体"/>
          <w:color w:val="000000"/>
          <w:sz w:val="24"/>
        </w:rPr>
        <w:t>提供等额有效的发票，否则甲方有权拒绝付款，且不承担任何责任。乙方不得以此为由拒绝履行本合同项下的义务。如乙方向甲方提供的发票不符合本合同约定或法律规定，除应按照甲方要求予以更换外，因此给甲方造成的一切损失由乙方承担（包括但不限于损害赔偿等）；</w:t>
      </w:r>
    </w:p>
    <w:p w14:paraId="792045D1">
      <w:pPr>
        <w:numPr>
          <w:ilvl w:val="0"/>
          <w:numId w:val="18"/>
        </w:numPr>
        <w:snapToGrid w:val="0"/>
        <w:spacing w:line="360" w:lineRule="auto"/>
        <w:ind w:hanging="556"/>
        <w:rPr>
          <w:rFonts w:hint="eastAsia" w:ascii="宋体" w:hAnsi="宋体" w:cs="宋体"/>
          <w:color w:val="000000"/>
          <w:sz w:val="24"/>
        </w:rPr>
      </w:pPr>
      <w:r>
        <w:rPr>
          <w:rFonts w:hint="eastAsia" w:ascii="宋体" w:hAnsi="宋体" w:cs="宋体"/>
          <w:color w:val="000000"/>
          <w:sz w:val="24"/>
        </w:rPr>
        <w:t>乙方收款账户信息：</w:t>
      </w:r>
    </w:p>
    <w:p w14:paraId="19E862AC">
      <w:pPr>
        <w:snapToGrid w:val="0"/>
        <w:spacing w:line="360" w:lineRule="auto"/>
        <w:ind w:left="274" w:firstLine="566" w:firstLineChars="236"/>
        <w:jc w:val="left"/>
        <w:rPr>
          <w:rFonts w:hint="eastAsia" w:ascii="宋体" w:hAnsi="宋体" w:cs="宋体"/>
          <w:bCs/>
          <w:sz w:val="24"/>
        </w:rPr>
      </w:pPr>
      <w:r>
        <w:rPr>
          <w:rFonts w:hint="eastAsia" w:ascii="宋体" w:hAnsi="宋体" w:cs="宋体"/>
          <w:bCs/>
          <w:sz w:val="24"/>
        </w:rPr>
        <w:t>单位名称：</w:t>
      </w:r>
    </w:p>
    <w:p w14:paraId="486565F0">
      <w:pPr>
        <w:snapToGrid w:val="0"/>
        <w:spacing w:line="360" w:lineRule="auto"/>
        <w:ind w:left="274" w:firstLine="566" w:firstLineChars="236"/>
        <w:jc w:val="left"/>
        <w:rPr>
          <w:rFonts w:hint="eastAsia" w:ascii="宋体" w:hAnsi="宋体" w:cs="宋体"/>
          <w:bCs/>
          <w:sz w:val="24"/>
        </w:rPr>
      </w:pPr>
      <w:r>
        <w:rPr>
          <w:rFonts w:hint="eastAsia" w:ascii="宋体" w:hAnsi="宋体" w:cs="宋体"/>
          <w:bCs/>
          <w:sz w:val="24"/>
        </w:rPr>
        <w:t>开户银行：</w:t>
      </w:r>
    </w:p>
    <w:p w14:paraId="2E2003AF">
      <w:pPr>
        <w:snapToGrid w:val="0"/>
        <w:spacing w:line="360" w:lineRule="auto"/>
        <w:ind w:left="274" w:firstLine="566" w:firstLineChars="236"/>
        <w:jc w:val="left"/>
        <w:rPr>
          <w:rFonts w:hint="eastAsia" w:ascii="宋体" w:hAnsi="宋体" w:cs="宋体"/>
          <w:bCs/>
          <w:sz w:val="24"/>
        </w:rPr>
      </w:pPr>
      <w:r>
        <w:rPr>
          <w:rFonts w:hint="eastAsia" w:ascii="宋体" w:hAnsi="宋体" w:cs="宋体"/>
          <w:bCs/>
          <w:sz w:val="24"/>
        </w:rPr>
        <w:t>账 号：</w:t>
      </w:r>
    </w:p>
    <w:p w14:paraId="3F8527E8">
      <w:pPr>
        <w:snapToGrid w:val="0"/>
        <w:spacing w:line="360" w:lineRule="auto"/>
        <w:ind w:left="840"/>
        <w:rPr>
          <w:rFonts w:hint="eastAsia" w:ascii="宋体" w:hAnsi="宋体" w:cs="宋体"/>
          <w:bCs/>
          <w:sz w:val="24"/>
        </w:rPr>
      </w:pPr>
      <w:r>
        <w:rPr>
          <w:rFonts w:hint="eastAsia" w:ascii="宋体" w:hAnsi="宋体" w:cs="宋体"/>
          <w:bCs/>
          <w:sz w:val="24"/>
        </w:rPr>
        <w:t>乙方上述信息变更的，应</w:t>
      </w:r>
      <w:r>
        <w:rPr>
          <w:rFonts w:hint="eastAsia" w:ascii="宋体" w:hAnsi="宋体" w:cs="宋体"/>
          <w:color w:val="000000"/>
          <w:sz w:val="24"/>
        </w:rPr>
        <w:t>及时</w:t>
      </w:r>
      <w:r>
        <w:rPr>
          <w:rFonts w:hint="eastAsia" w:ascii="宋体" w:hAnsi="宋体" w:cs="宋体"/>
          <w:bCs/>
          <w:sz w:val="24"/>
        </w:rPr>
        <w:t>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14:paraId="60C73B4C">
      <w:pPr>
        <w:numPr>
          <w:ilvl w:val="0"/>
          <w:numId w:val="17"/>
        </w:numPr>
        <w:snapToGrid w:val="0"/>
        <w:spacing w:line="360" w:lineRule="auto"/>
        <w:ind w:left="567" w:hanging="567"/>
        <w:rPr>
          <w:rFonts w:hint="eastAsia" w:ascii="宋体" w:hAnsi="宋体" w:cs="宋体"/>
          <w:b/>
          <w:bCs/>
          <w:color w:val="000000"/>
          <w:sz w:val="24"/>
        </w:rPr>
      </w:pPr>
      <w:r>
        <w:rPr>
          <w:rFonts w:hint="eastAsia" w:ascii="宋体" w:hAnsi="宋体" w:cs="宋体"/>
          <w:b/>
          <w:bCs/>
          <w:color w:val="000000"/>
          <w:sz w:val="24"/>
        </w:rPr>
        <w:t>工作成果及知识产权</w:t>
      </w:r>
    </w:p>
    <w:p w14:paraId="2EF56157">
      <w:pPr>
        <w:pStyle w:val="2"/>
        <w:tabs>
          <w:tab w:val="left" w:pos="9630"/>
          <w:tab w:val="left" w:pos="10349"/>
          <w:tab w:val="left" w:pos="10394"/>
          <w:tab w:val="clear" w:pos="567"/>
        </w:tabs>
        <w:spacing w:before="0" w:line="360" w:lineRule="auto"/>
        <w:ind w:firstLine="566" w:firstLineChars="236"/>
        <w:rPr>
          <w:rFonts w:hint="eastAsia" w:cs="宋体"/>
        </w:rPr>
      </w:pPr>
      <w:r>
        <w:rPr>
          <w:rFonts w:hint="eastAsia" w:cs="宋体"/>
          <w:color w:val="000000"/>
        </w:rPr>
        <w:t>本合同项下工作成果的所有权、知识产权及其他相关权利均归甲方所有。乙方应按照合同及其附件要求向甲方提交工作成果，未经甲方书面许可或同意，乙方不得以任何方式使用（为履行本合同项下义务除外）或许可第三人使用或转让给第三人；未经甲方书面许可或同意，乙方不得将本项目资料的全部或部分复制、传播、转让或以其他方式泄露给其他单位或个人。否则，甲方有权向乙方追偿。</w:t>
      </w:r>
    </w:p>
    <w:p w14:paraId="59F83B1C">
      <w:pPr>
        <w:numPr>
          <w:ilvl w:val="0"/>
          <w:numId w:val="17"/>
        </w:numPr>
        <w:snapToGrid w:val="0"/>
        <w:spacing w:line="360" w:lineRule="auto"/>
        <w:ind w:left="567" w:hanging="567"/>
        <w:rPr>
          <w:rFonts w:hint="eastAsia" w:ascii="宋体" w:hAnsi="宋体" w:cs="宋体"/>
          <w:b/>
          <w:bCs/>
          <w:color w:val="000000"/>
          <w:sz w:val="24"/>
        </w:rPr>
      </w:pPr>
      <w:r>
        <w:rPr>
          <w:rFonts w:hint="eastAsia" w:ascii="宋体" w:hAnsi="宋体" w:cs="宋体"/>
          <w:b/>
          <w:bCs/>
          <w:color w:val="000000"/>
          <w:sz w:val="24"/>
        </w:rPr>
        <w:t>甲方权利与义务</w:t>
      </w:r>
    </w:p>
    <w:p w14:paraId="7B314ACA">
      <w:pPr>
        <w:numPr>
          <w:ilvl w:val="0"/>
          <w:numId w:val="19"/>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甲方有对乙方技术服务指导、监督、验收的权利和义务。</w:t>
      </w:r>
    </w:p>
    <w:p w14:paraId="0E2447D9">
      <w:pPr>
        <w:numPr>
          <w:ilvl w:val="0"/>
          <w:numId w:val="19"/>
        </w:numPr>
        <w:snapToGrid w:val="0"/>
        <w:spacing w:line="360" w:lineRule="auto"/>
        <w:ind w:left="426" w:firstLine="0"/>
        <w:rPr>
          <w:rFonts w:hint="eastAsia" w:ascii="宋体" w:hAnsi="宋体" w:cs="宋体"/>
          <w:sz w:val="24"/>
        </w:rPr>
      </w:pPr>
      <w:r>
        <w:rPr>
          <w:rFonts w:hint="eastAsia" w:ascii="宋体" w:hAnsi="宋体" w:cs="宋体"/>
          <w:color w:val="000000"/>
          <w:sz w:val="24"/>
        </w:rPr>
        <w:t>乙方违反国家有关规定挪用项目经费，或者未按本合同约定的经费支出范围使用项目经费，甲方有权解除合同，并要求乙方全部或部分退还经费。</w:t>
      </w:r>
    </w:p>
    <w:p w14:paraId="0C2EA006">
      <w:pPr>
        <w:numPr>
          <w:ilvl w:val="0"/>
          <w:numId w:val="19"/>
        </w:numPr>
        <w:snapToGrid w:val="0"/>
        <w:spacing w:line="360" w:lineRule="auto"/>
        <w:ind w:left="426" w:firstLine="0"/>
        <w:rPr>
          <w:rFonts w:hint="eastAsia" w:ascii="宋体" w:hAnsi="宋体" w:cs="宋体"/>
          <w:sz w:val="24"/>
        </w:rPr>
      </w:pPr>
      <w:r>
        <w:rPr>
          <w:rFonts w:hint="eastAsia" w:ascii="宋体" w:hAnsi="宋体" w:cs="宋体"/>
          <w:sz w:val="24"/>
        </w:rPr>
        <w:t>甲方有权根据本合同约定，自行组织或委托第三方对本合同项目工作成果进行验收评价。</w:t>
      </w:r>
    </w:p>
    <w:p w14:paraId="7A2D2D95">
      <w:pPr>
        <w:numPr>
          <w:ilvl w:val="0"/>
          <w:numId w:val="19"/>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甲方有权接收本合同项目成果，并享有该成果的所有权、知识产权等相关权利。</w:t>
      </w:r>
    </w:p>
    <w:p w14:paraId="2AE6A5C3">
      <w:pPr>
        <w:numPr>
          <w:ilvl w:val="0"/>
          <w:numId w:val="17"/>
        </w:numPr>
        <w:snapToGrid w:val="0"/>
        <w:spacing w:line="360" w:lineRule="auto"/>
        <w:ind w:left="567" w:hanging="567"/>
        <w:rPr>
          <w:rFonts w:hint="eastAsia" w:ascii="宋体" w:hAnsi="宋体" w:cs="宋体"/>
          <w:b/>
          <w:bCs/>
          <w:color w:val="000000"/>
          <w:sz w:val="24"/>
        </w:rPr>
      </w:pPr>
      <w:r>
        <w:rPr>
          <w:rFonts w:hint="eastAsia" w:ascii="宋体" w:hAnsi="宋体" w:cs="宋体"/>
          <w:b/>
          <w:bCs/>
          <w:color w:val="000000"/>
          <w:sz w:val="24"/>
        </w:rPr>
        <w:t>乙方权利与义务</w:t>
      </w:r>
    </w:p>
    <w:p w14:paraId="42D532A9">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lang w:val="zh-CN"/>
        </w:rPr>
        <w:t>乙</w:t>
      </w:r>
      <w:r>
        <w:rPr>
          <w:rFonts w:hint="eastAsia" w:ascii="宋体" w:hAnsi="宋体" w:cs="宋体"/>
          <w:color w:val="000000"/>
          <w:sz w:val="24"/>
        </w:rPr>
        <w:t>方应对项目经费实行专款专用，保证项目经费的合理使用。项目经费使用必须满足完成本合同约定的任务。乙方有义务接受甲方的检查，向甲方提交项目经费使用情况说明。</w:t>
      </w:r>
    </w:p>
    <w:p w14:paraId="3ECD65C4">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乙方应按照项目具体情况及进度计划做好项目内容策划和相关筹备工作，保证项目任务按时保质保量完成。</w:t>
      </w:r>
    </w:p>
    <w:p w14:paraId="5353118B">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乙方应按本合同约定执行所承担项目。</w:t>
      </w:r>
    </w:p>
    <w:p w14:paraId="2DCC9987">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乙方应</w:t>
      </w:r>
      <w:r>
        <w:rPr>
          <w:rFonts w:hint="eastAsia" w:ascii="宋体" w:hAnsi="宋体" w:cs="宋体"/>
          <w:color w:val="000000"/>
          <w:sz w:val="24"/>
          <w:lang w:val="zh-CN"/>
        </w:rPr>
        <w:t>加强</w:t>
      </w:r>
      <w:r>
        <w:rPr>
          <w:rFonts w:hint="eastAsia" w:ascii="宋体" w:hAnsi="宋体" w:cs="宋体"/>
          <w:color w:val="000000"/>
          <w:sz w:val="24"/>
        </w:rPr>
        <w:t>调研，缜密计划，加强管理，认真组织项目实施，确保项目各项工作顺利实施、完成。</w:t>
      </w:r>
    </w:p>
    <w:p w14:paraId="5C26008C">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乙方应认真履行职责，切实实施项目各项工作，保质保量依约完成项目各项指标。</w:t>
      </w:r>
    </w:p>
    <w:p w14:paraId="70E3421C">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乙方应按甲方要求的期限，以工作汇报的方式定期向甲方报告项目进展情况，工作结果，存在的问题和当期工作计划。</w:t>
      </w:r>
    </w:p>
    <w:p w14:paraId="02F32A0C">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kern w:val="0"/>
          <w:sz w:val="24"/>
        </w:rPr>
        <w:t>未经甲方同意，乙方不得将本合同项目的部分或者全部服务工作转包给第三方承担。乙方将本合同项下的服务工作分包给具有相应资质的第三方实施，须经甲方同意。</w:t>
      </w:r>
    </w:p>
    <w:p w14:paraId="03D50ADB">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乙方应配合甲方及/或上级单位组织实施的考核评估、项目绩效评价等工作。</w:t>
      </w:r>
    </w:p>
    <w:p w14:paraId="4972C3DA">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乙方须保证其履行本合同项下义务的合法性，并保证甲方不会因此而遭到任何第三方的索赔或陷入任何法律纠纷，否则，相关责任和后果均由乙方自行承担，且乙方亦应承担甲方因此而遭受的任何损失、支出及索赔（包括但不限于诉讼费、仲裁费、公证费、律师费、调查费、交通费、第三方主张的赔偿金以及其他因此支付的合理开支）。</w:t>
      </w:r>
    </w:p>
    <w:p w14:paraId="0BECD220">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乙方应当</w:t>
      </w:r>
      <w:r>
        <w:rPr>
          <w:rFonts w:hint="eastAsia" w:ascii="宋体" w:hAnsi="宋体" w:cs="宋体"/>
          <w:color w:val="000000"/>
          <w:sz w:val="24"/>
          <w:lang w:val="zh-CN"/>
        </w:rPr>
        <w:t>按照</w:t>
      </w:r>
      <w:r>
        <w:rPr>
          <w:rFonts w:hint="eastAsia" w:ascii="宋体" w:hAnsi="宋体" w:cs="宋体"/>
          <w:color w:val="000000"/>
          <w:sz w:val="24"/>
        </w:rPr>
        <w:t>合同约定和项目具体情况派出服务团队人员，并向甲方提供服务团队人员情况及分工。乙方应保证其人员的稳定性，及其投入项目的时间。乙方在合同履行期间不得随意更换服务团队负责人和主要成员人员，若确需更换需事先征得甲方书面同意，且接替人员的职位、资历应当与被调换的人员相当。</w:t>
      </w:r>
    </w:p>
    <w:p w14:paraId="7F32197D">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 xml:space="preserve">乙方应按照甲方要求，提供相关基础资料、设备、保障足够的高素质人才参加项目实施，配置相应的服务工作团队，必要的技术支撑条件，确保项目正常开展和顺利实施。乙方对甲方在工作中提出的意见要积极配合，并按照甲方提出的要求或按双方协商后的意见开展工作。 </w:t>
      </w:r>
    </w:p>
    <w:p w14:paraId="63F1CCC4">
      <w:pPr>
        <w:numPr>
          <w:ilvl w:val="0"/>
          <w:numId w:val="20"/>
        </w:numPr>
        <w:snapToGrid w:val="0"/>
        <w:spacing w:line="360" w:lineRule="auto"/>
        <w:ind w:left="426" w:firstLine="0"/>
        <w:rPr>
          <w:rFonts w:hint="eastAsia" w:ascii="宋体" w:hAnsi="宋体" w:cs="宋体"/>
          <w:color w:val="000000"/>
          <w:sz w:val="24"/>
        </w:rPr>
      </w:pPr>
      <w:r>
        <w:rPr>
          <w:rFonts w:hint="eastAsia" w:ascii="宋体" w:hAnsi="宋体" w:cs="宋体"/>
          <w:color w:val="000000"/>
          <w:sz w:val="24"/>
        </w:rPr>
        <w:t>乙方在</w:t>
      </w:r>
      <w:r>
        <w:rPr>
          <w:rFonts w:hint="eastAsia" w:ascii="宋体" w:hAnsi="宋体" w:cs="宋体"/>
          <w:color w:val="000000"/>
          <w:sz w:val="24"/>
          <w:lang w:val="zh-CN"/>
        </w:rPr>
        <w:t>执行</w:t>
      </w:r>
      <w:r>
        <w:rPr>
          <w:rFonts w:hint="eastAsia" w:ascii="宋体" w:hAnsi="宋体" w:cs="宋体"/>
          <w:color w:val="000000"/>
          <w:sz w:val="24"/>
        </w:rPr>
        <w:t>合同约定任务过程中，应严格遵守国家安全生产法律法规，承担安全义务并落实安全责任。因乙方工作不当或失误造成甲乙双方或第三方人身、财产损失的，乙方应承担全部责任。</w:t>
      </w:r>
    </w:p>
    <w:p w14:paraId="53389AD7">
      <w:pPr>
        <w:pStyle w:val="108"/>
        <w:snapToGrid w:val="0"/>
        <w:spacing w:line="360" w:lineRule="auto"/>
        <w:ind w:firstLine="0" w:firstLineChars="0"/>
        <w:rPr>
          <w:rFonts w:hint="eastAsia" w:ascii="宋体" w:hAnsi="宋体" w:cs="宋体"/>
          <w:b/>
          <w:bCs/>
          <w:color w:val="000000"/>
          <w:sz w:val="24"/>
          <w:szCs w:val="24"/>
        </w:rPr>
      </w:pPr>
      <w:r>
        <w:rPr>
          <w:rFonts w:hint="eastAsia" w:ascii="宋体" w:hAnsi="宋体" w:cs="宋体"/>
          <w:b/>
          <w:bCs/>
          <w:color w:val="000000"/>
          <w:sz w:val="24"/>
          <w:szCs w:val="24"/>
        </w:rPr>
        <w:t>十、保密义务</w:t>
      </w:r>
    </w:p>
    <w:p w14:paraId="29863BBF">
      <w:pPr>
        <w:pStyle w:val="108"/>
        <w:snapToGrid w:val="0"/>
        <w:spacing w:line="360" w:lineRule="auto"/>
        <w:ind w:firstLine="480"/>
        <w:rPr>
          <w:rFonts w:hint="eastAsia" w:ascii="宋体" w:hAnsi="宋体" w:cs="宋体"/>
          <w:sz w:val="24"/>
          <w:szCs w:val="24"/>
        </w:rPr>
      </w:pPr>
      <w:r>
        <w:rPr>
          <w:rFonts w:hint="eastAsia" w:ascii="宋体" w:hAnsi="宋体" w:cs="宋体"/>
          <w:sz w:val="24"/>
          <w:szCs w:val="24"/>
        </w:rPr>
        <w:t>甲、乙双方应当对本合同的内容、因本合同的洽谈、缔结以及履行过程中而获得或知悉的对方任何资料和信息，以及虽属于第三方但对方负有保密义务的信息保守秘密。任何一方未经对方书面同意，不得将上述保密内容以任何方式透露给第三方或用于本合同以外的其它事项。本条款不因合同的不生效、无效或者部分无效、终止或者部分终止而失去对双方的约束力。</w:t>
      </w:r>
    </w:p>
    <w:p w14:paraId="55A65A45">
      <w:pPr>
        <w:pStyle w:val="108"/>
        <w:snapToGrid w:val="0"/>
        <w:spacing w:line="360" w:lineRule="auto"/>
        <w:ind w:firstLine="0" w:firstLineChars="0"/>
        <w:rPr>
          <w:rFonts w:hint="eastAsia" w:ascii="宋体" w:hAnsi="宋体" w:cs="宋体"/>
          <w:b/>
          <w:bCs/>
          <w:color w:val="000000"/>
          <w:sz w:val="24"/>
          <w:szCs w:val="24"/>
        </w:rPr>
      </w:pPr>
      <w:r>
        <w:rPr>
          <w:rFonts w:hint="eastAsia" w:ascii="宋体" w:hAnsi="宋体" w:cs="宋体"/>
          <w:b/>
          <w:bCs/>
          <w:color w:val="000000"/>
          <w:sz w:val="24"/>
          <w:szCs w:val="24"/>
        </w:rPr>
        <w:t>十一、不可抗力</w:t>
      </w:r>
    </w:p>
    <w:p w14:paraId="53A36699">
      <w:pPr>
        <w:pStyle w:val="108"/>
        <w:snapToGrid w:val="0"/>
        <w:spacing w:line="360" w:lineRule="auto"/>
        <w:ind w:firstLine="480"/>
        <w:rPr>
          <w:rFonts w:hint="eastAsia" w:ascii="宋体" w:hAnsi="宋体" w:cs="宋体"/>
          <w:sz w:val="24"/>
          <w:szCs w:val="24"/>
        </w:rPr>
      </w:pPr>
      <w:r>
        <w:rPr>
          <w:rFonts w:hint="eastAsia" w:ascii="宋体" w:hAnsi="宋体" w:cs="宋体"/>
          <w:sz w:val="24"/>
          <w:szCs w:val="24"/>
        </w:rPr>
        <w:t>1.所谓不可抗力，是指本协议订立时不能预见、不能避免且不能克服的客观情况。此类情况包括但不限于自然灾害（如地震、洪水、台风）、政府行为或命令（如征收、禁令）、战争、暴动、罢工、传染病爆发等严重影响合同履行的情况。</w:t>
      </w:r>
    </w:p>
    <w:p w14:paraId="2E2AA1DA">
      <w:pPr>
        <w:pStyle w:val="108"/>
        <w:snapToGrid w:val="0"/>
        <w:spacing w:line="360" w:lineRule="auto"/>
        <w:ind w:firstLine="480"/>
        <w:rPr>
          <w:rFonts w:hint="eastAsia" w:ascii="宋体" w:hAnsi="宋体" w:cs="宋体"/>
          <w:sz w:val="24"/>
          <w:szCs w:val="24"/>
        </w:rPr>
      </w:pPr>
      <w:r>
        <w:rPr>
          <w:rFonts w:hint="eastAsia" w:ascii="宋体" w:hAnsi="宋体" w:cs="宋体"/>
          <w:sz w:val="24"/>
          <w:szCs w:val="24"/>
        </w:rPr>
        <w:t>2.受影响的一方应在不可抗力事件发生后的【】个工作日内书面通知对方，并提供相关证据说明不可抗力的影响。受影响一方最迟不应超过自不可抗力事件发生之日起【】日向对方发出书面通知。延迟通知可能导致丧失援引不可抗力条款的权利。</w:t>
      </w:r>
    </w:p>
    <w:p w14:paraId="4070A1A6">
      <w:pPr>
        <w:pStyle w:val="108"/>
        <w:snapToGrid w:val="0"/>
        <w:spacing w:line="360" w:lineRule="auto"/>
        <w:ind w:firstLine="480"/>
        <w:rPr>
          <w:rFonts w:hint="eastAsia" w:ascii="宋体" w:hAnsi="宋体" w:cs="宋体"/>
          <w:sz w:val="24"/>
          <w:szCs w:val="24"/>
        </w:rPr>
      </w:pPr>
      <w:r>
        <w:rPr>
          <w:rFonts w:hint="eastAsia" w:ascii="宋体" w:hAnsi="宋体" w:cs="宋体"/>
          <w:sz w:val="24"/>
          <w:szCs w:val="24"/>
        </w:rPr>
        <w:t>双方在遇到不可抗力事件时，应采取一切合理措施尽量减少损失的扩大</w:t>
      </w:r>
    </w:p>
    <w:p w14:paraId="4F03851F">
      <w:pPr>
        <w:snapToGrid w:val="0"/>
        <w:spacing w:line="360" w:lineRule="auto"/>
        <w:rPr>
          <w:rFonts w:hint="eastAsia" w:ascii="宋体" w:hAnsi="宋体" w:cs="宋体"/>
          <w:b/>
          <w:bCs/>
          <w:sz w:val="24"/>
        </w:rPr>
      </w:pPr>
      <w:r>
        <w:rPr>
          <w:rFonts w:hint="eastAsia" w:ascii="宋体" w:hAnsi="宋体" w:cs="宋体"/>
          <w:b/>
          <w:bCs/>
          <w:sz w:val="24"/>
        </w:rPr>
        <w:t>十二、违约</w:t>
      </w:r>
      <w:r>
        <w:rPr>
          <w:rFonts w:hint="eastAsia" w:ascii="宋体" w:hAnsi="宋体" w:cs="宋体"/>
          <w:b/>
          <w:bCs/>
          <w:color w:val="000000"/>
          <w:sz w:val="24"/>
        </w:rPr>
        <w:t>责任</w:t>
      </w:r>
    </w:p>
    <w:p w14:paraId="383D283F">
      <w:pPr>
        <w:pStyle w:val="108"/>
        <w:numPr>
          <w:ilvl w:val="0"/>
          <w:numId w:val="21"/>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乙方未按期提供服务的，每逾期一日，应向甲方支付合同总价款【1】%的违约金；逾期达【10】日的，甲方有权解除合同，乙方应向甲方支付合同总价款【20】%的违约金。</w:t>
      </w:r>
    </w:p>
    <w:p w14:paraId="2AAF3E5F">
      <w:pPr>
        <w:pStyle w:val="108"/>
        <w:numPr>
          <w:ilvl w:val="0"/>
          <w:numId w:val="21"/>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未经甲方书面同意，乙方不得将本合同项下的权利和义务转让给第三方，否则所得收益归甲方所有，且乙方还应向甲方支付合同总价款【20】%的违约金，同时甲方有权解除本合同。</w:t>
      </w:r>
    </w:p>
    <w:p w14:paraId="4CB1D5E9">
      <w:pPr>
        <w:pStyle w:val="108"/>
        <w:numPr>
          <w:ilvl w:val="0"/>
          <w:numId w:val="21"/>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乙方应保证其有资质和能力签订并履行本合同，并保证其委派的人员有资质和能力执行本合同约定的事项。若违反本项约定，乙方应向甲方支付合同总价款【20】%的违约金，同时甲方有权解除本合同。</w:t>
      </w:r>
    </w:p>
    <w:p w14:paraId="1774D1CE">
      <w:pPr>
        <w:pStyle w:val="108"/>
        <w:numPr>
          <w:ilvl w:val="0"/>
          <w:numId w:val="21"/>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除本合同另有约定外，乙方违反本合同约定的其他义务的，如经甲方催告后拒不改正或改正后仍不符合本合同约定的，则甲方有权解除本合同，乙方应向甲方支付合同总价款【20】%的违约金。</w:t>
      </w:r>
    </w:p>
    <w:p w14:paraId="02D9CBD8">
      <w:pPr>
        <w:pStyle w:val="108"/>
        <w:numPr>
          <w:ilvl w:val="0"/>
          <w:numId w:val="21"/>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乙方基于本合同约定应向甲方支付的违约金不足以弥补甲方损失的，乙方应予以补足。本合同所约定的甲方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115AE4CB">
      <w:pPr>
        <w:pStyle w:val="108"/>
        <w:numPr>
          <w:ilvl w:val="0"/>
          <w:numId w:val="21"/>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乙方因违反本合同约定而需要向甲方支付的任何费用（包括但不限于违约金、赔偿金等），甲方均有权在向乙方支付款项时予以先行扣除。</w:t>
      </w:r>
    </w:p>
    <w:p w14:paraId="7D7BDDD8">
      <w:pPr>
        <w:snapToGrid w:val="0"/>
        <w:spacing w:line="360" w:lineRule="auto"/>
        <w:rPr>
          <w:rFonts w:hint="eastAsia" w:ascii="宋体" w:hAnsi="宋体" w:cs="宋体"/>
          <w:b/>
          <w:sz w:val="24"/>
        </w:rPr>
      </w:pPr>
      <w:r>
        <w:rPr>
          <w:rFonts w:hint="eastAsia" w:ascii="宋体" w:hAnsi="宋体" w:cs="宋体"/>
          <w:b/>
          <w:bCs/>
          <w:color w:val="000000"/>
          <w:sz w:val="24"/>
        </w:rPr>
        <w:t>十三、其他</w:t>
      </w:r>
    </w:p>
    <w:p w14:paraId="76F8EE69">
      <w:pPr>
        <w:pStyle w:val="108"/>
        <w:numPr>
          <w:ilvl w:val="0"/>
          <w:numId w:val="22"/>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在执行合同中，若出现争议，双方协商解决，协商不成，任何一方均可向甲方所在地人民法院提起诉讼。</w:t>
      </w:r>
    </w:p>
    <w:p w14:paraId="590A7DF3">
      <w:pPr>
        <w:pStyle w:val="108"/>
        <w:numPr>
          <w:ilvl w:val="0"/>
          <w:numId w:val="22"/>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乙方与原展项运维外协服务公司完成交接工作后，负责本合同服务所有内容，乙方对甲方运维区域所有展品展项及其附属设施设备负全责，如造成其损害或其他恶劣影响事件，乙方承担全部赔偿责任，并同意甲方从本合同款项中直接扣除，如扣除金额不足以弥补甲方所遭受的全部损失，则乙方应在收到甲方书面通知后【】日内补足差额。</w:t>
      </w:r>
    </w:p>
    <w:p w14:paraId="69ECED28">
      <w:pPr>
        <w:pStyle w:val="108"/>
        <w:numPr>
          <w:ilvl w:val="0"/>
          <w:numId w:val="22"/>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合同到期后，双方无需任何通知，本合同自动终止；本合同约定服务到期后，若甲方有延期需求，乙方须无条件配合，费用结算按当前合同同样的每日平均费率（本合同金额/本合同约定的服务天数，即 元/天）按实结算。甲方依法或依合同约定提前终止或解除合同的，乙方在接到甲方（书面或Email）发出的终止或解除合同通知后，本合同终止或解除。合同终止或解除后，乙方应按甲方的要求在规定的时间（1～10日历日）内交接给甲方或甲方指定的第三方，在甲方备案的主管（含）以上乙方人员及甲方要求的其他与交接工作相关的人员需参与交接。乙方在上述过程中拒不离场或交接工作不配合或发生其他未按甲方要求配合的情形，甲方运维区域内所有责任均由乙方承担，且从终止或解除合同日起乙方不得主张相关运维外协服务费，超过3日不配合交接或拒不撤离全部人员的，视为乙方同意扣除所有合同尾款及履约保证金。</w:t>
      </w:r>
    </w:p>
    <w:p w14:paraId="33A04755">
      <w:pPr>
        <w:pStyle w:val="108"/>
        <w:numPr>
          <w:ilvl w:val="0"/>
          <w:numId w:val="22"/>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在甲方规定的交接时间内，乙方应将甲方提供给乙方的用房、工具、备品备件、乙方服务期间的各种与服务内容相关的资料及其他事项等全部交接给甲方或甲方委托的第三方。若有损坏，按交接时市场价赔偿（正常使用并经甲方认可除外），如若钥匙缺失或者无法在4小时内送达到位的，由甲方联系专业配锁公司配备，费用从乙方合同款中扣除。</w:t>
      </w:r>
    </w:p>
    <w:p w14:paraId="6CD26447">
      <w:pPr>
        <w:pStyle w:val="108"/>
        <w:numPr>
          <w:ilvl w:val="0"/>
          <w:numId w:val="22"/>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由于乙方未交接清楚、故意隐瞒或漏项，给甲方造成损失的，所造成的损失由乙方负责赔偿，同时甲方有权扣除乙方全部履约保证金及合同尾款。</w:t>
      </w:r>
    </w:p>
    <w:p w14:paraId="26470EB4">
      <w:pPr>
        <w:pStyle w:val="108"/>
        <w:numPr>
          <w:ilvl w:val="0"/>
          <w:numId w:val="22"/>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交接工作确认完毕，乙方所有人员（包括物品）必须按规定时间内全部撤离现场，交接期限截止日后，乙方未撤离的人员视为非法滞留，所有未撤离的物资视为放弃，且甲方有权处置所有相关物资，因此产生的费用全部由乙方承担，乙方不得提出任何物资价值赔偿、申诉及其他异议。乙方撤离后必须对甲方的相关事项进行保密，如由乙方人员（包括离职人员）泄密造成甲方损失，乙方负责赔偿。乙方负责对所属人员做好相应安排等工作，不得出现聚众闹事、讨薪等行为，对甲方造成损失的，乙方负责赔偿。</w:t>
      </w:r>
    </w:p>
    <w:p w14:paraId="529EA714">
      <w:pPr>
        <w:pStyle w:val="108"/>
        <w:numPr>
          <w:ilvl w:val="0"/>
          <w:numId w:val="22"/>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如果交接期间由乙方原因造成甲方损失或其他恶劣影响的事情，所有的责任由乙方负责，甲方有权从履约保证金中扣除相应损失金额，超过履约保证金将额外要求赔偿，并保留诉讼的权利，同时有权将乙方所有行为上报政府相关部门。</w:t>
      </w:r>
    </w:p>
    <w:p w14:paraId="4AD2E3C2">
      <w:pPr>
        <w:pStyle w:val="108"/>
        <w:numPr>
          <w:ilvl w:val="0"/>
          <w:numId w:val="22"/>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 xml:space="preserve">本合同一式【陆】份，具有同等法律效力，甲、乙双方各执【叁】份，双方法定代表人或授权代表签字并加盖单位公章后生效。 </w:t>
      </w:r>
    </w:p>
    <w:p w14:paraId="7BBA9E09">
      <w:pPr>
        <w:pStyle w:val="108"/>
        <w:numPr>
          <w:ilvl w:val="0"/>
          <w:numId w:val="22"/>
        </w:numPr>
        <w:snapToGrid w:val="0"/>
        <w:spacing w:line="360" w:lineRule="auto"/>
        <w:ind w:left="426" w:firstLine="0" w:firstLineChars="0"/>
        <w:rPr>
          <w:rFonts w:hint="eastAsia" w:ascii="宋体" w:hAnsi="宋体" w:cs="宋体"/>
          <w:sz w:val="24"/>
          <w:szCs w:val="24"/>
        </w:rPr>
      </w:pPr>
      <w:r>
        <w:rPr>
          <w:rFonts w:hint="eastAsia" w:ascii="宋体" w:hAnsi="宋体" w:cs="宋体"/>
          <w:sz w:val="24"/>
          <w:szCs w:val="24"/>
        </w:rPr>
        <w:t>本合同未尽事宜，由双方协商后签订书面协议予以确定，任何对本合同的修改或补充均需通过书面形式并经双方授权代表签字确认后方可生效。此类书面协议作为本合同不可分割的一部分，与本合同具有同等法律效力。</w:t>
      </w:r>
    </w:p>
    <w:p w14:paraId="65563C08">
      <w:pPr>
        <w:pStyle w:val="108"/>
        <w:numPr>
          <w:ilvl w:val="0"/>
          <w:numId w:val="22"/>
        </w:numPr>
        <w:snapToGrid w:val="0"/>
        <w:spacing w:line="360" w:lineRule="auto"/>
        <w:ind w:left="426"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本合同</w:t>
      </w:r>
      <w:r>
        <w:rPr>
          <w:rFonts w:hint="eastAsia" w:ascii="宋体" w:hAnsi="宋体" w:cs="宋体"/>
          <w:sz w:val="24"/>
          <w:szCs w:val="24"/>
        </w:rPr>
        <w:t>需要</w:t>
      </w:r>
      <w:r>
        <w:rPr>
          <w:rFonts w:hint="eastAsia" w:ascii="宋体" w:hAnsi="宋体" w:cs="宋体"/>
          <w:color w:val="000000"/>
          <w:kern w:val="0"/>
          <w:sz w:val="24"/>
          <w:szCs w:val="24"/>
        </w:rPr>
        <w:t>发出的全部通知，均须采取书面形式按照本合同文首的地址发出，该地址同样适用于人民法院第一审程序、第二审程序、执行程序等诉讼程序以及仲裁程序。任何一方上述地址及约定的联系人、联系方式发生变更的，应当及时书面通知另一方。如果因接受方原因（包括但不限于接受方相关信息变更未及时通知、无人签收或拒收等）导致通知发送失败，则发送方按照上述地址以寄送方式送达的书面文件，寄送后第3个工作日视为送达。</w:t>
      </w:r>
    </w:p>
    <w:p w14:paraId="366412B3">
      <w:pPr>
        <w:pStyle w:val="2"/>
        <w:tabs>
          <w:tab w:val="left" w:pos="10113"/>
          <w:tab w:val="left" w:pos="10349"/>
          <w:tab w:val="left" w:pos="10394"/>
          <w:tab w:val="clear" w:pos="567"/>
        </w:tabs>
        <w:rPr>
          <w:rFonts w:hint="eastAsia" w:cs="宋体"/>
        </w:rPr>
      </w:pPr>
    </w:p>
    <w:p w14:paraId="37D7799C">
      <w:pPr>
        <w:rPr>
          <w:rFonts w:hint="eastAsia" w:ascii="宋体" w:hAnsi="宋体" w:cs="宋体"/>
          <w:sz w:val="24"/>
        </w:rPr>
      </w:pPr>
      <w:r>
        <w:rPr>
          <w:rFonts w:hint="eastAsia" w:ascii="宋体" w:hAnsi="宋体" w:cs="宋体"/>
          <w:sz w:val="24"/>
        </w:rPr>
        <w:br w:type="page"/>
      </w:r>
    </w:p>
    <w:p w14:paraId="64E51D8E">
      <w:pPr>
        <w:pStyle w:val="64"/>
        <w:spacing w:line="500" w:lineRule="exact"/>
        <w:rPr>
          <w:rFonts w:hint="eastAsia" w:ascii="宋体" w:hAnsi="宋体" w:cs="宋体"/>
        </w:rPr>
      </w:pPr>
      <w:r>
        <w:rPr>
          <w:rFonts w:hint="eastAsia" w:ascii="宋体" w:hAnsi="宋体" w:cs="宋体"/>
        </w:rPr>
        <w:t>（以下无正文）</w:t>
      </w:r>
    </w:p>
    <w:p w14:paraId="0228DDCC">
      <w:pPr>
        <w:snapToGrid w:val="0"/>
        <w:spacing w:line="360" w:lineRule="auto"/>
        <w:rPr>
          <w:rFonts w:hint="eastAsia" w:ascii="宋体" w:hAnsi="宋体" w:cs="宋体"/>
          <w:color w:val="000000"/>
          <w:sz w:val="24"/>
        </w:rPr>
      </w:pPr>
      <w:r>
        <w:rPr>
          <w:rFonts w:hint="eastAsia" w:ascii="宋体" w:hAnsi="宋体" w:cs="宋体"/>
          <w:color w:val="000000"/>
          <w:sz w:val="24"/>
        </w:rPr>
        <w:t xml:space="preserve">  </w:t>
      </w:r>
    </w:p>
    <w:p w14:paraId="1D6E783F">
      <w:pPr>
        <w:snapToGrid w:val="0"/>
        <w:spacing w:line="360" w:lineRule="auto"/>
        <w:rPr>
          <w:rFonts w:hint="eastAsia" w:ascii="宋体" w:hAnsi="宋体" w:cs="宋体"/>
          <w:color w:val="000000"/>
          <w:sz w:val="24"/>
        </w:rPr>
      </w:pPr>
      <w:r>
        <w:rPr>
          <w:rFonts w:hint="eastAsia" w:ascii="宋体" w:hAnsi="宋体" w:cs="宋体"/>
          <w:color w:val="000000"/>
          <w:sz w:val="24"/>
        </w:rPr>
        <w:t>甲方：（盖章）</w:t>
      </w:r>
      <w:r>
        <w:rPr>
          <w:rFonts w:hint="eastAsia" w:ascii="宋体" w:hAnsi="宋体" w:cs="宋体"/>
          <w:b/>
          <w:bCs/>
          <w:color w:val="000000"/>
          <w:sz w:val="24"/>
        </w:rPr>
        <w:t xml:space="preserve">                           </w:t>
      </w:r>
      <w:r>
        <w:rPr>
          <w:rFonts w:hint="eastAsia" w:ascii="宋体" w:hAnsi="宋体" w:cs="宋体"/>
          <w:color w:val="000000"/>
          <w:sz w:val="24"/>
        </w:rPr>
        <w:t>乙方：（盖章）</w:t>
      </w:r>
    </w:p>
    <w:p w14:paraId="431A7736">
      <w:pPr>
        <w:snapToGrid w:val="0"/>
        <w:spacing w:line="360" w:lineRule="auto"/>
        <w:rPr>
          <w:rFonts w:hint="eastAsia" w:ascii="宋体" w:hAnsi="宋体" w:cs="宋体"/>
          <w:color w:val="000000"/>
          <w:sz w:val="24"/>
          <w:u w:val="single"/>
        </w:rPr>
      </w:pPr>
      <w:r>
        <w:rPr>
          <w:rFonts w:hint="eastAsia" w:ascii="宋体" w:hAnsi="宋体" w:cs="宋体"/>
          <w:b/>
          <w:bCs/>
          <w:color w:val="000000"/>
          <w:sz w:val="24"/>
        </w:rPr>
        <w:t xml:space="preserve">北京科学中心                             </w:t>
      </w:r>
    </w:p>
    <w:p w14:paraId="67B58BC6">
      <w:pPr>
        <w:tabs>
          <w:tab w:val="left" w:pos="6511"/>
        </w:tabs>
        <w:snapToGrid w:val="0"/>
        <w:spacing w:line="360" w:lineRule="auto"/>
        <w:rPr>
          <w:rFonts w:hint="eastAsia" w:ascii="宋体" w:hAnsi="宋体" w:cs="宋体"/>
          <w:color w:val="000000"/>
          <w:sz w:val="24"/>
        </w:rPr>
      </w:pPr>
    </w:p>
    <w:p w14:paraId="11DE31BD">
      <w:pPr>
        <w:tabs>
          <w:tab w:val="left" w:pos="6511"/>
        </w:tabs>
        <w:snapToGrid w:val="0"/>
        <w:spacing w:line="360" w:lineRule="auto"/>
        <w:rPr>
          <w:rFonts w:hint="eastAsia" w:ascii="宋体" w:hAnsi="宋体" w:cs="宋体"/>
          <w:color w:val="000000"/>
          <w:sz w:val="24"/>
        </w:rPr>
      </w:pPr>
      <w:r>
        <w:rPr>
          <w:rFonts w:hint="eastAsia" w:ascii="宋体" w:hAnsi="宋体" w:cs="宋体"/>
          <w:color w:val="000000"/>
          <w:sz w:val="24"/>
        </w:rPr>
        <w:t>甲方法定代表人（签字）：                  乙方法定代表人（签字）：</w:t>
      </w:r>
    </w:p>
    <w:p w14:paraId="5B93C071">
      <w:pPr>
        <w:snapToGrid w:val="0"/>
        <w:spacing w:line="360" w:lineRule="auto"/>
        <w:rPr>
          <w:rFonts w:hint="eastAsia" w:ascii="宋体" w:hAnsi="宋体" w:cs="宋体"/>
          <w:color w:val="000000"/>
          <w:sz w:val="24"/>
        </w:rPr>
      </w:pPr>
      <w:r>
        <w:rPr>
          <w:rFonts w:hint="eastAsia" w:ascii="宋体" w:hAnsi="宋体" w:cs="宋体"/>
          <w:color w:val="000000"/>
          <w:sz w:val="24"/>
        </w:rPr>
        <w:t>或授权代表（签字）：                      或授权代表（签字）：</w:t>
      </w:r>
    </w:p>
    <w:p w14:paraId="6F30BE14">
      <w:pPr>
        <w:snapToGrid w:val="0"/>
        <w:spacing w:line="360" w:lineRule="auto"/>
        <w:rPr>
          <w:rFonts w:hint="eastAsia" w:ascii="宋体" w:hAnsi="宋体" w:cs="宋体"/>
          <w:sz w:val="24"/>
        </w:rPr>
      </w:pPr>
      <w:r>
        <w:rPr>
          <w:rFonts w:hint="eastAsia" w:ascii="宋体" w:hAnsi="宋体" w:cs="宋体"/>
          <w:color w:val="000000"/>
          <w:sz w:val="24"/>
        </w:rPr>
        <w:t xml:space="preserve">   年    月    日                              年    月    日</w:t>
      </w:r>
    </w:p>
    <w:p w14:paraId="22998DA8">
      <w:pPr>
        <w:rPr>
          <w:rFonts w:hint="eastAsia"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br w:type="page"/>
      </w:r>
    </w:p>
    <w:p w14:paraId="7DB12677">
      <w:pPr>
        <w:spacing w:line="360" w:lineRule="auto"/>
        <w:jc w:val="center"/>
        <w:outlineLvl w:val="0"/>
        <w:rPr>
          <w:rFonts w:hint="eastAsia"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第七章   投标文件格式</w:t>
      </w:r>
      <w:bookmarkEnd w:id="917"/>
      <w:bookmarkEnd w:id="918"/>
    </w:p>
    <w:p w14:paraId="064C96F7">
      <w:pPr>
        <w:tabs>
          <w:tab w:val="left" w:pos="900"/>
          <w:tab w:val="left" w:pos="1980"/>
        </w:tabs>
        <w:snapToGrid w:val="0"/>
        <w:spacing w:line="360" w:lineRule="auto"/>
        <w:ind w:left="142"/>
        <w:rPr>
          <w:rFonts w:hint="eastAsia" w:ascii="宋体" w:hAnsi="宋体"/>
          <w:b/>
          <w:color w:val="000000" w:themeColor="text1"/>
          <w:sz w:val="24"/>
          <w14:textFill>
            <w14:solidFill>
              <w14:schemeClr w14:val="tx1"/>
            </w14:solidFill>
          </w14:textFill>
        </w:rPr>
      </w:pPr>
    </w:p>
    <w:p w14:paraId="6A3EEE86">
      <w:pPr>
        <w:tabs>
          <w:tab w:val="left" w:pos="900"/>
          <w:tab w:val="left" w:pos="1980"/>
        </w:tabs>
        <w:snapToGrid w:val="0"/>
        <w:spacing w:line="360" w:lineRule="auto"/>
        <w:ind w:left="142"/>
        <w:rPr>
          <w:rFonts w:hint="eastAsia" w:ascii="宋体" w:hAnsi="宋体"/>
          <w:b/>
          <w:color w:val="000000" w:themeColor="text1"/>
          <w:sz w:val="24"/>
          <w14:textFill>
            <w14:solidFill>
              <w14:schemeClr w14:val="tx1"/>
            </w14:solidFill>
          </w14:textFill>
        </w:rPr>
      </w:pPr>
    </w:p>
    <w:p w14:paraId="6512BC1B">
      <w:pPr>
        <w:tabs>
          <w:tab w:val="left" w:pos="900"/>
          <w:tab w:val="left" w:pos="1980"/>
        </w:tabs>
        <w:snapToGrid w:val="0"/>
        <w:spacing w:line="360" w:lineRule="auto"/>
        <w:ind w:left="142"/>
        <w:rPr>
          <w:rFonts w:hint="eastAsia"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投标人编制文件须知</w:t>
      </w:r>
    </w:p>
    <w:p w14:paraId="35FEECC7">
      <w:pPr>
        <w:tabs>
          <w:tab w:val="left" w:pos="900"/>
          <w:tab w:val="left" w:pos="1980"/>
        </w:tabs>
        <w:snapToGrid w:val="0"/>
        <w:spacing w:line="360" w:lineRule="auto"/>
        <w:ind w:left="142"/>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392BBCF7">
      <w:pPr>
        <w:tabs>
          <w:tab w:val="left" w:pos="900"/>
          <w:tab w:val="left" w:pos="1980"/>
        </w:tabs>
        <w:snapToGrid w:val="0"/>
        <w:spacing w:line="360" w:lineRule="auto"/>
        <w:ind w:left="142"/>
        <w:rPr>
          <w:rFonts w:hint="eastAsia" w:ascii="宋体" w:hAnsi="宋体"/>
          <w:color w:val="000000" w:themeColor="text1"/>
          <w:kern w:val="0"/>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ascii="宋体" w:hAnsi="宋体"/>
          <w:color w:val="000000" w:themeColor="text1"/>
          <w:kern w:val="0"/>
          <w:sz w:val="24"/>
          <w14:textFill>
            <w14:solidFill>
              <w14:schemeClr w14:val="tx1"/>
            </w14:solidFill>
          </w14:textFill>
        </w:rPr>
        <w:t>对于招标文件中标记了“实质性格式”文件的，</w:t>
      </w:r>
      <w:r>
        <w:rPr>
          <w:rFonts w:ascii="宋体" w:hAnsi="宋体"/>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000000" w:themeColor="text1"/>
          <w:kern w:val="0"/>
          <w:sz w:val="24"/>
          <w14:textFill>
            <w14:solidFill>
              <w14:schemeClr w14:val="tx1"/>
            </w14:solidFill>
          </w14:textFill>
        </w:rPr>
        <w:t>否则</w:t>
      </w:r>
      <w:r>
        <w:rPr>
          <w:rFonts w:ascii="宋体" w:hAnsi="宋体"/>
          <w:b/>
          <w:color w:val="000000" w:themeColor="text1"/>
          <w:kern w:val="0"/>
          <w:sz w:val="24"/>
          <w14:textFill>
            <w14:solidFill>
              <w14:schemeClr w14:val="tx1"/>
            </w14:solidFill>
          </w14:textFill>
        </w:rPr>
        <w:t>投标无效</w:t>
      </w:r>
      <w:r>
        <w:rPr>
          <w:rFonts w:ascii="宋体" w:hAnsi="宋体"/>
          <w:color w:val="000000" w:themeColor="text1"/>
          <w:kern w:val="0"/>
          <w:sz w:val="24"/>
          <w14:textFill>
            <w14:solidFill>
              <w14:schemeClr w14:val="tx1"/>
            </w14:solidFill>
          </w14:textFill>
        </w:rPr>
        <w:t>。未标记“实质性格式”的文件和招标文件未提供格式的内容，可由投标人自行编写。</w:t>
      </w:r>
    </w:p>
    <w:p w14:paraId="5E85EB8E">
      <w:pPr>
        <w:tabs>
          <w:tab w:val="left" w:pos="900"/>
          <w:tab w:val="left" w:pos="1980"/>
        </w:tabs>
        <w:snapToGrid w:val="0"/>
        <w:spacing w:line="360" w:lineRule="auto"/>
        <w:ind w:left="142"/>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3、全部声明和问题的回答及所附材料必须是真实的、准确的和完整的。</w:t>
      </w:r>
    </w:p>
    <w:p w14:paraId="34C9B9C9">
      <w:pPr>
        <w:widowControl/>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58E25560">
      <w:pPr>
        <w:keepNext/>
        <w:keepLines/>
        <w:autoSpaceDE w:val="0"/>
        <w:autoSpaceDN w:val="0"/>
        <w:adjustRightInd w:val="0"/>
        <w:spacing w:before="120" w:line="300" w:lineRule="auto"/>
        <w:jc w:val="left"/>
        <w:outlineLvl w:val="1"/>
        <w:rPr>
          <w:rFonts w:hint="eastAsia" w:ascii="宋体" w:hAnsi="宋体"/>
          <w:b/>
          <w:color w:val="000000" w:themeColor="text1"/>
          <w:kern w:val="0"/>
          <w:sz w:val="30"/>
          <w:szCs w:val="20"/>
          <w14:textFill>
            <w14:solidFill>
              <w14:schemeClr w14:val="tx1"/>
            </w14:solidFill>
          </w14:textFill>
        </w:rPr>
      </w:pPr>
      <w:r>
        <w:rPr>
          <w:rFonts w:ascii="宋体" w:hAnsi="宋体"/>
          <w:b/>
          <w:color w:val="000000" w:themeColor="text1"/>
          <w:spacing w:val="20"/>
          <w:sz w:val="24"/>
          <w14:textFill>
            <w14:solidFill>
              <w14:schemeClr w14:val="tx1"/>
            </w14:solidFill>
          </w14:textFill>
        </w:rPr>
        <w:t>一、资格证明文件格式</w:t>
      </w:r>
    </w:p>
    <w:p w14:paraId="464A9A66">
      <w:pPr>
        <w:rPr>
          <w:rFonts w:hint="eastAsia" w:ascii="宋体" w:hAnsi="宋体"/>
          <w:b/>
          <w:color w:val="000000" w:themeColor="text1"/>
          <w:spacing w:val="20"/>
          <w:szCs w:val="21"/>
          <w14:textFill>
            <w14:solidFill>
              <w14:schemeClr w14:val="tx1"/>
            </w14:solidFill>
          </w14:textFill>
        </w:rPr>
      </w:pPr>
    </w:p>
    <w:p w14:paraId="6C8B7BB2">
      <w:pPr>
        <w:rPr>
          <w:rFonts w:hint="eastAsia" w:ascii="宋体" w:hAnsi="宋体"/>
          <w:b/>
          <w:color w:val="000000" w:themeColor="text1"/>
          <w:sz w:val="24"/>
          <w14:textFill>
            <w14:solidFill>
              <w14:schemeClr w14:val="tx1"/>
            </w14:solidFill>
          </w14:textFill>
        </w:rPr>
      </w:pPr>
      <w:r>
        <w:rPr>
          <w:rFonts w:ascii="宋体" w:hAnsi="宋体"/>
          <w:b/>
          <w:color w:val="000000" w:themeColor="text1"/>
          <w:spacing w:val="20"/>
          <w:sz w:val="24"/>
          <w14:textFill>
            <w14:solidFill>
              <w14:schemeClr w14:val="tx1"/>
            </w14:solidFill>
          </w14:textFill>
        </w:rPr>
        <w:t>投标文件（资格证明文件）</w:t>
      </w:r>
      <w:r>
        <w:rPr>
          <w:rFonts w:ascii="宋体" w:hAnsi="宋体"/>
          <w:b/>
          <w:color w:val="000000" w:themeColor="text1"/>
          <w:sz w:val="24"/>
          <w14:textFill>
            <w14:solidFill>
              <w14:schemeClr w14:val="tx1"/>
            </w14:solidFill>
          </w14:textFill>
        </w:rPr>
        <w:t>封面（非实质性格式）</w:t>
      </w:r>
    </w:p>
    <w:p w14:paraId="6DD94E42">
      <w:pPr>
        <w:jc w:val="center"/>
        <w:rPr>
          <w:rFonts w:hint="eastAsia" w:ascii="宋体" w:hAnsi="宋体"/>
          <w:color w:val="000000" w:themeColor="text1"/>
          <w:szCs w:val="21"/>
          <w14:textFill>
            <w14:solidFill>
              <w14:schemeClr w14:val="tx1"/>
            </w14:solidFill>
          </w14:textFill>
        </w:rPr>
      </w:pPr>
    </w:p>
    <w:p w14:paraId="55CC26F4">
      <w:pPr>
        <w:jc w:val="center"/>
        <w:rPr>
          <w:rFonts w:hint="eastAsia" w:ascii="宋体" w:hAnsi="宋体"/>
          <w:b/>
          <w:color w:val="000000" w:themeColor="text1"/>
          <w:spacing w:val="60"/>
          <w:sz w:val="84"/>
          <w:szCs w:val="84"/>
          <w14:textFill>
            <w14:solidFill>
              <w14:schemeClr w14:val="tx1"/>
            </w14:solidFill>
          </w14:textFill>
        </w:rPr>
      </w:pPr>
    </w:p>
    <w:p w14:paraId="01D775FD">
      <w:pPr>
        <w:jc w:val="center"/>
        <w:rPr>
          <w:rFonts w:hint="eastAsia" w:ascii="宋体" w:hAnsi="宋体"/>
          <w:b/>
          <w:color w:val="000000" w:themeColor="text1"/>
          <w:spacing w:val="60"/>
          <w:sz w:val="84"/>
          <w:szCs w:val="84"/>
          <w14:textFill>
            <w14:solidFill>
              <w14:schemeClr w14:val="tx1"/>
            </w14:solidFill>
          </w14:textFill>
        </w:rPr>
      </w:pPr>
    </w:p>
    <w:p w14:paraId="10CDCD47">
      <w:pPr>
        <w:jc w:val="center"/>
        <w:rPr>
          <w:rFonts w:hint="eastAsia" w:ascii="宋体" w:hAnsi="宋体"/>
          <w:b/>
          <w:color w:val="000000" w:themeColor="text1"/>
          <w:spacing w:val="60"/>
          <w:sz w:val="84"/>
          <w:szCs w:val="84"/>
          <w14:textFill>
            <w14:solidFill>
              <w14:schemeClr w14:val="tx1"/>
            </w14:solidFill>
          </w14:textFill>
        </w:rPr>
      </w:pPr>
      <w:r>
        <w:rPr>
          <w:rFonts w:ascii="宋体" w:hAnsi="宋体"/>
          <w:b/>
          <w:color w:val="000000" w:themeColor="text1"/>
          <w:spacing w:val="60"/>
          <w:sz w:val="84"/>
          <w:szCs w:val="84"/>
          <w14:textFill>
            <w14:solidFill>
              <w14:schemeClr w14:val="tx1"/>
            </w14:solidFill>
          </w14:textFill>
        </w:rPr>
        <w:t>投 标 文 件</w:t>
      </w:r>
    </w:p>
    <w:p w14:paraId="0AD0DC66">
      <w:pPr>
        <w:jc w:val="center"/>
        <w:rPr>
          <w:rFonts w:hint="eastAsia" w:ascii="宋体" w:hAnsi="宋体"/>
          <w:b/>
          <w:color w:val="000000" w:themeColor="text1"/>
          <w:spacing w:val="60"/>
          <w:sz w:val="52"/>
          <w:szCs w:val="52"/>
          <w14:textFill>
            <w14:solidFill>
              <w14:schemeClr w14:val="tx1"/>
            </w14:solidFill>
          </w14:textFill>
        </w:rPr>
      </w:pPr>
      <w:r>
        <w:rPr>
          <w:rFonts w:ascii="宋体" w:hAnsi="宋体"/>
          <w:b/>
          <w:color w:val="000000" w:themeColor="text1"/>
          <w:spacing w:val="60"/>
          <w:sz w:val="52"/>
          <w:szCs w:val="52"/>
          <w14:textFill>
            <w14:solidFill>
              <w14:schemeClr w14:val="tx1"/>
            </w14:solidFill>
          </w14:textFill>
        </w:rPr>
        <w:t>（资格证明文件）</w:t>
      </w:r>
    </w:p>
    <w:p w14:paraId="0D05BDC3">
      <w:pPr>
        <w:ind w:firstLine="542" w:firstLineChars="150"/>
        <w:rPr>
          <w:rFonts w:hint="eastAsia" w:ascii="宋体" w:hAnsi="宋体"/>
          <w:b/>
          <w:color w:val="000000" w:themeColor="text1"/>
          <w:spacing w:val="20"/>
          <w:sz w:val="32"/>
          <w:szCs w:val="32"/>
          <w14:textFill>
            <w14:solidFill>
              <w14:schemeClr w14:val="tx1"/>
            </w14:solidFill>
          </w14:textFill>
        </w:rPr>
      </w:pPr>
    </w:p>
    <w:p w14:paraId="5CDB8F57">
      <w:pPr>
        <w:ind w:firstLine="542" w:firstLineChars="150"/>
        <w:rPr>
          <w:rFonts w:hint="eastAsia" w:ascii="宋体" w:hAnsi="宋体"/>
          <w:b/>
          <w:color w:val="000000" w:themeColor="text1"/>
          <w:spacing w:val="20"/>
          <w:sz w:val="32"/>
          <w:szCs w:val="32"/>
          <w14:textFill>
            <w14:solidFill>
              <w14:schemeClr w14:val="tx1"/>
            </w14:solidFill>
          </w14:textFill>
        </w:rPr>
      </w:pPr>
    </w:p>
    <w:p w14:paraId="6D347DC1">
      <w:pPr>
        <w:ind w:firstLine="542" w:firstLineChars="150"/>
        <w:rPr>
          <w:rFonts w:hint="eastAsia" w:ascii="宋体" w:hAnsi="宋体"/>
          <w:b/>
          <w:color w:val="000000" w:themeColor="text1"/>
          <w:spacing w:val="20"/>
          <w:sz w:val="32"/>
          <w:szCs w:val="32"/>
          <w14:textFill>
            <w14:solidFill>
              <w14:schemeClr w14:val="tx1"/>
            </w14:solidFill>
          </w14:textFill>
        </w:rPr>
      </w:pPr>
      <w:r>
        <w:rPr>
          <w:rFonts w:ascii="宋体" w:hAnsi="宋体"/>
          <w:b/>
          <w:color w:val="000000" w:themeColor="text1"/>
          <w:spacing w:val="20"/>
          <w:sz w:val="32"/>
          <w:szCs w:val="32"/>
          <w14:textFill>
            <w14:solidFill>
              <w14:schemeClr w14:val="tx1"/>
            </w14:solidFill>
          </w14:textFill>
        </w:rPr>
        <w:t>项目名称:</w:t>
      </w:r>
    </w:p>
    <w:p w14:paraId="39C0D75F">
      <w:pPr>
        <w:ind w:firstLine="542" w:firstLineChars="150"/>
        <w:rPr>
          <w:rFonts w:hint="eastAsia" w:ascii="宋体" w:hAnsi="宋体"/>
          <w:b/>
          <w:color w:val="000000" w:themeColor="text1"/>
          <w:spacing w:val="20"/>
          <w:sz w:val="32"/>
          <w:szCs w:val="32"/>
          <w14:textFill>
            <w14:solidFill>
              <w14:schemeClr w14:val="tx1"/>
            </w14:solidFill>
          </w14:textFill>
        </w:rPr>
      </w:pPr>
      <w:r>
        <w:rPr>
          <w:rFonts w:ascii="宋体" w:hAnsi="宋体"/>
          <w:b/>
          <w:color w:val="000000" w:themeColor="text1"/>
          <w:spacing w:val="20"/>
          <w:sz w:val="32"/>
          <w:szCs w:val="32"/>
          <w14:textFill>
            <w14:solidFill>
              <w14:schemeClr w14:val="tx1"/>
            </w14:solidFill>
          </w14:textFill>
        </w:rPr>
        <w:t>项目编号/包号：</w:t>
      </w:r>
    </w:p>
    <w:p w14:paraId="7A2846B6">
      <w:pPr>
        <w:ind w:firstLine="542" w:firstLineChars="150"/>
        <w:rPr>
          <w:rFonts w:hint="eastAsia" w:ascii="宋体" w:hAnsi="宋体"/>
          <w:b/>
          <w:color w:val="000000" w:themeColor="text1"/>
          <w:spacing w:val="20"/>
          <w:sz w:val="32"/>
          <w:szCs w:val="32"/>
          <w14:textFill>
            <w14:solidFill>
              <w14:schemeClr w14:val="tx1"/>
            </w14:solidFill>
          </w14:textFill>
        </w:rPr>
      </w:pPr>
    </w:p>
    <w:p w14:paraId="3AA4AAF1">
      <w:pPr>
        <w:ind w:firstLine="542" w:firstLineChars="150"/>
        <w:rPr>
          <w:rFonts w:hint="eastAsia" w:ascii="宋体" w:hAnsi="宋体"/>
          <w:b/>
          <w:color w:val="000000" w:themeColor="text1"/>
          <w:spacing w:val="20"/>
          <w:sz w:val="32"/>
          <w:szCs w:val="32"/>
          <w14:textFill>
            <w14:solidFill>
              <w14:schemeClr w14:val="tx1"/>
            </w14:solidFill>
          </w14:textFill>
        </w:rPr>
      </w:pPr>
    </w:p>
    <w:p w14:paraId="2EC6DDEF">
      <w:pPr>
        <w:jc w:val="center"/>
        <w:rPr>
          <w:rFonts w:hint="eastAsia" w:ascii="宋体" w:hAnsi="宋体"/>
          <w:b/>
          <w:color w:val="000000" w:themeColor="text1"/>
          <w:sz w:val="32"/>
          <w:szCs w:val="32"/>
          <w14:textFill>
            <w14:solidFill>
              <w14:schemeClr w14:val="tx1"/>
            </w14:solidFill>
          </w14:textFill>
        </w:rPr>
      </w:pPr>
    </w:p>
    <w:p w14:paraId="3D62A113">
      <w:pPr>
        <w:jc w:val="center"/>
        <w:rPr>
          <w:rFonts w:hint="eastAsia" w:ascii="宋体" w:hAnsi="宋体"/>
          <w:b/>
          <w:color w:val="000000" w:themeColor="text1"/>
          <w:sz w:val="32"/>
          <w:szCs w:val="32"/>
          <w14:textFill>
            <w14:solidFill>
              <w14:schemeClr w14:val="tx1"/>
            </w14:solidFill>
          </w14:textFill>
        </w:rPr>
      </w:pPr>
    </w:p>
    <w:p w14:paraId="7FD54021">
      <w:pPr>
        <w:jc w:val="center"/>
        <w:rPr>
          <w:rFonts w:hint="eastAsia" w:ascii="宋体" w:hAnsi="宋体"/>
          <w:b/>
          <w:color w:val="000000" w:themeColor="text1"/>
          <w:sz w:val="32"/>
          <w:szCs w:val="32"/>
          <w14:textFill>
            <w14:solidFill>
              <w14:schemeClr w14:val="tx1"/>
            </w14:solidFill>
          </w14:textFill>
        </w:rPr>
      </w:pPr>
    </w:p>
    <w:p w14:paraId="642FF25B">
      <w:pPr>
        <w:jc w:val="center"/>
        <w:rPr>
          <w:rFonts w:hint="eastAsia" w:ascii="宋体" w:hAnsi="宋体"/>
          <w:b/>
          <w:color w:val="000000" w:themeColor="text1"/>
          <w:spacing w:val="20"/>
          <w:sz w:val="32"/>
          <w:szCs w:val="32"/>
          <w14:textFill>
            <w14:solidFill>
              <w14:schemeClr w14:val="tx1"/>
            </w14:solidFill>
          </w14:textFill>
        </w:rPr>
      </w:pPr>
    </w:p>
    <w:p w14:paraId="40A31248">
      <w:pPr>
        <w:jc w:val="center"/>
        <w:rPr>
          <w:rFonts w:hint="eastAsia" w:ascii="宋体" w:hAnsi="宋体"/>
          <w:b/>
          <w:color w:val="000000" w:themeColor="text1"/>
          <w:spacing w:val="20"/>
          <w:sz w:val="32"/>
          <w:szCs w:val="32"/>
          <w14:textFill>
            <w14:solidFill>
              <w14:schemeClr w14:val="tx1"/>
            </w14:solidFill>
          </w14:textFill>
        </w:rPr>
      </w:pPr>
    </w:p>
    <w:p w14:paraId="1C9374FE">
      <w:pPr>
        <w:jc w:val="center"/>
        <w:rPr>
          <w:rFonts w:hint="eastAsia" w:ascii="宋体" w:hAnsi="宋体"/>
          <w:b/>
          <w:color w:val="000000" w:themeColor="text1"/>
          <w:spacing w:val="20"/>
          <w:sz w:val="32"/>
          <w:szCs w:val="32"/>
          <w14:textFill>
            <w14:solidFill>
              <w14:schemeClr w14:val="tx1"/>
            </w14:solidFill>
          </w14:textFill>
        </w:rPr>
      </w:pPr>
    </w:p>
    <w:p w14:paraId="088F94D6">
      <w:pPr>
        <w:spacing w:line="360" w:lineRule="auto"/>
        <w:ind w:firstLine="1445" w:firstLineChars="400"/>
        <w:jc w:val="left"/>
        <w:rPr>
          <w:rFonts w:hint="eastAsia" w:ascii="宋体" w:hAnsi="宋体"/>
          <w:b/>
          <w:color w:val="000000" w:themeColor="text1"/>
          <w:spacing w:val="20"/>
          <w:sz w:val="32"/>
          <w:szCs w:val="32"/>
          <w14:textFill>
            <w14:solidFill>
              <w14:schemeClr w14:val="tx1"/>
            </w14:solidFill>
          </w14:textFill>
        </w:rPr>
      </w:pPr>
      <w:r>
        <w:rPr>
          <w:rFonts w:ascii="宋体" w:hAnsi="宋体"/>
          <w:b/>
          <w:color w:val="000000" w:themeColor="text1"/>
          <w:spacing w:val="20"/>
          <w:sz w:val="32"/>
          <w:szCs w:val="32"/>
          <w14:textFill>
            <w14:solidFill>
              <w14:schemeClr w14:val="tx1"/>
            </w14:solidFill>
          </w14:textFill>
        </w:rPr>
        <w:t>投标人名称：</w:t>
      </w:r>
    </w:p>
    <w:p w14:paraId="4A956C65">
      <w:pPr>
        <w:jc w:val="center"/>
        <w:rPr>
          <w:rFonts w:hint="eastAsia" w:ascii="宋体" w:hAnsi="宋体"/>
          <w:b/>
          <w:color w:val="000000" w:themeColor="text1"/>
          <w:sz w:val="32"/>
          <w:szCs w:val="32"/>
          <w14:textFill>
            <w14:solidFill>
              <w14:schemeClr w14:val="tx1"/>
            </w14:solidFill>
          </w14:textFill>
        </w:rPr>
      </w:pPr>
    </w:p>
    <w:p w14:paraId="232AE9FD">
      <w:pPr>
        <w:rPr>
          <w:rFonts w:hint="eastAsia" w:ascii="宋体" w:hAnsi="宋体"/>
          <w:b/>
          <w:color w:val="000000" w:themeColor="text1"/>
          <w14:textFill>
            <w14:solidFill>
              <w14:schemeClr w14:val="tx1"/>
            </w14:solidFill>
          </w14:textFill>
        </w:rPr>
      </w:pPr>
      <w:r>
        <w:rPr>
          <w:rFonts w:ascii="宋体" w:hAnsi="宋体"/>
          <w:b/>
          <w:color w:val="000000" w:themeColor="text1"/>
          <w:spacing w:val="20"/>
          <w:sz w:val="32"/>
          <w:szCs w:val="32"/>
          <w14:textFill>
            <w14:solidFill>
              <w14:schemeClr w14:val="tx1"/>
            </w14:solidFill>
          </w14:textFill>
        </w:rPr>
        <w:br w:type="page"/>
      </w:r>
    </w:p>
    <w:p w14:paraId="74D4BC32">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 xml:space="preserve">1 </w:t>
      </w:r>
      <w:r>
        <w:rPr>
          <w:rFonts w:ascii="宋体" w:hAnsi="宋体"/>
          <w:color w:val="000000" w:themeColor="text1"/>
          <w:sz w:val="24"/>
          <w14:textFill>
            <w14:solidFill>
              <w14:schemeClr w14:val="tx1"/>
            </w14:solidFill>
          </w14:textFill>
        </w:rPr>
        <w:t>满足《中华人民共和国政府采购法》第二十二条规定</w:t>
      </w:r>
    </w:p>
    <w:p w14:paraId="5F8B524A">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1-1营业执照等证明文件</w:t>
      </w:r>
    </w:p>
    <w:p w14:paraId="4CCD076C">
      <w:pPr>
        <w:tabs>
          <w:tab w:val="left" w:pos="1080"/>
        </w:tabs>
        <w:snapToGrid w:val="0"/>
        <w:rPr>
          <w:rFonts w:hint="eastAsia" w:ascii="宋体" w:hAnsi="宋体"/>
          <w:color w:val="000000" w:themeColor="text1"/>
          <w:sz w:val="24"/>
          <w14:textFill>
            <w14:solidFill>
              <w14:schemeClr w14:val="tx1"/>
            </w14:solidFill>
          </w14:textFill>
        </w:rPr>
      </w:pPr>
    </w:p>
    <w:p w14:paraId="510F2D2A">
      <w:pPr>
        <w:spacing w:line="360" w:lineRule="auto"/>
        <w:outlineLvl w:val="2"/>
        <w:rPr>
          <w:rFonts w:hint="eastAsia" w:ascii="宋体" w:hAnsi="宋体"/>
          <w:bCs/>
          <w:color w:val="000000" w:themeColor="text1"/>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ascii="宋体" w:hAnsi="宋体"/>
          <w:color w:val="000000" w:themeColor="text1"/>
          <w:sz w:val="24"/>
          <w:szCs w:val="20"/>
          <w14:textFill>
            <w14:solidFill>
              <w14:schemeClr w14:val="tx1"/>
            </w14:solidFill>
          </w14:textFill>
        </w:rPr>
        <w:t>1-2 投标人资格声明书（实质性格式）</w:t>
      </w:r>
    </w:p>
    <w:p w14:paraId="61ED4D02">
      <w:pPr>
        <w:jc w:val="center"/>
        <w:rPr>
          <w:rFonts w:hint="eastAsia" w:ascii="宋体" w:hAnsi="宋体"/>
          <w:b/>
          <w:color w:val="000000" w:themeColor="text1"/>
          <w:sz w:val="36"/>
          <w:szCs w:val="36"/>
          <w14:textFill>
            <w14:solidFill>
              <w14:schemeClr w14:val="tx1"/>
            </w14:solidFill>
          </w14:textFill>
        </w:rPr>
      </w:pPr>
    </w:p>
    <w:p w14:paraId="068BE0E6">
      <w:pPr>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投标人资格声明书</w:t>
      </w:r>
    </w:p>
    <w:p w14:paraId="3D8F77FF">
      <w:pPr>
        <w:tabs>
          <w:tab w:val="left" w:pos="5580"/>
        </w:tabs>
        <w:spacing w:line="360" w:lineRule="auto"/>
        <w:rPr>
          <w:rFonts w:hint="eastAsia" w:ascii="宋体" w:hAnsi="宋体"/>
          <w:color w:val="000000" w:themeColor="text1"/>
          <w:sz w:val="24"/>
          <w14:textFill>
            <w14:solidFill>
              <w14:schemeClr w14:val="tx1"/>
            </w14:solidFill>
          </w14:textFill>
        </w:rPr>
      </w:pPr>
    </w:p>
    <w:p w14:paraId="080076C5">
      <w:pPr>
        <w:tabs>
          <w:tab w:val="left" w:pos="5580"/>
        </w:tabs>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致：</w:t>
      </w:r>
      <w:r>
        <w:rPr>
          <w:rFonts w:ascii="宋体" w:hAnsi="宋体"/>
          <w:color w:val="000000" w:themeColor="text1"/>
          <w:sz w:val="24"/>
          <w:u w:val="single"/>
          <w14:textFill>
            <w14:solidFill>
              <w14:schemeClr w14:val="tx1"/>
            </w14:solidFill>
          </w14:textFill>
        </w:rPr>
        <w:t>采购人</w:t>
      </w:r>
      <w:r>
        <w:rPr>
          <w:rFonts w:hint="eastAsia" w:ascii="宋体" w:hAnsi="宋体"/>
          <w:color w:val="000000" w:themeColor="text1"/>
          <w:sz w:val="24"/>
          <w:u w:val="single"/>
          <w14:textFill>
            <w14:solidFill>
              <w14:schemeClr w14:val="tx1"/>
            </w14:solidFill>
          </w14:textFill>
        </w:rPr>
        <w:t>或采购代理机构</w:t>
      </w:r>
    </w:p>
    <w:p w14:paraId="357882C8">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在参与本次项目投标中，我单位承诺：</w:t>
      </w:r>
    </w:p>
    <w:p w14:paraId="6AB6D013">
      <w:pPr>
        <w:numPr>
          <w:ilvl w:val="0"/>
          <w:numId w:val="23"/>
        </w:numPr>
        <w:spacing w:line="360" w:lineRule="auto"/>
        <w:ind w:left="1134"/>
        <w:rPr>
          <w:rFonts w:hint="eastAsia"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具有良好的商业信誉和健全的财务会计制度；</w:t>
      </w:r>
    </w:p>
    <w:p w14:paraId="205E8AE1">
      <w:pPr>
        <w:numPr>
          <w:ilvl w:val="0"/>
          <w:numId w:val="23"/>
        </w:numPr>
        <w:spacing w:line="360" w:lineRule="auto"/>
        <w:ind w:left="1134"/>
        <w:rPr>
          <w:rFonts w:hint="eastAsia"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具有履行合同所必需的设备和专业技术能力；</w:t>
      </w:r>
    </w:p>
    <w:p w14:paraId="7DE3BBF3">
      <w:pPr>
        <w:numPr>
          <w:ilvl w:val="0"/>
          <w:numId w:val="23"/>
        </w:numPr>
        <w:spacing w:line="360" w:lineRule="auto"/>
        <w:ind w:left="1134"/>
        <w:rPr>
          <w:rFonts w:hint="eastAsia"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有依法缴纳税收和社会保障资金的良好记录；</w:t>
      </w:r>
    </w:p>
    <w:p w14:paraId="0D76748B">
      <w:pPr>
        <w:numPr>
          <w:ilvl w:val="0"/>
          <w:numId w:val="23"/>
        </w:numPr>
        <w:spacing w:line="360" w:lineRule="auto"/>
        <w:ind w:left="1134"/>
        <w:rPr>
          <w:rFonts w:hint="eastAsia"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C962F4">
      <w:pPr>
        <w:numPr>
          <w:ilvl w:val="0"/>
          <w:numId w:val="23"/>
        </w:numPr>
        <w:spacing w:line="360" w:lineRule="auto"/>
        <w:ind w:left="1134"/>
        <w:rPr>
          <w:rFonts w:hint="eastAsia"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5B84D608">
      <w:pPr>
        <w:numPr>
          <w:ilvl w:val="0"/>
          <w:numId w:val="23"/>
        </w:numPr>
        <w:spacing w:line="360" w:lineRule="auto"/>
        <w:ind w:left="1134"/>
        <w:rPr>
          <w:rFonts w:hint="eastAsia"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4EEB80D4">
      <w:pPr>
        <w:numPr>
          <w:ilvl w:val="0"/>
          <w:numId w:val="23"/>
        </w:numPr>
        <w:spacing w:line="360" w:lineRule="auto"/>
        <w:ind w:left="1134"/>
        <w:rPr>
          <w:rFonts w:hint="eastAsia"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EFD4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AA046D">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序号</w:t>
            </w:r>
          </w:p>
        </w:tc>
        <w:tc>
          <w:tcPr>
            <w:tcW w:w="4574" w:type="dxa"/>
            <w:vAlign w:val="center"/>
          </w:tcPr>
          <w:p w14:paraId="29690D7C">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单位名称</w:t>
            </w:r>
          </w:p>
        </w:tc>
        <w:tc>
          <w:tcPr>
            <w:tcW w:w="2976" w:type="dxa"/>
            <w:vAlign w:val="center"/>
          </w:tcPr>
          <w:p w14:paraId="0CF72B2E">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相互关系</w:t>
            </w:r>
          </w:p>
        </w:tc>
      </w:tr>
      <w:tr w14:paraId="2010E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8B90FF">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4574" w:type="dxa"/>
            <w:vAlign w:val="center"/>
          </w:tcPr>
          <w:p w14:paraId="132BDC5A">
            <w:pPr>
              <w:jc w:val="center"/>
              <w:rPr>
                <w:rFonts w:hint="eastAsia" w:ascii="宋体" w:hAnsi="宋体"/>
                <w:color w:val="000000" w:themeColor="text1"/>
                <w:sz w:val="24"/>
                <w14:textFill>
                  <w14:solidFill>
                    <w14:schemeClr w14:val="tx1"/>
                  </w14:solidFill>
                </w14:textFill>
              </w:rPr>
            </w:pPr>
          </w:p>
        </w:tc>
        <w:tc>
          <w:tcPr>
            <w:tcW w:w="2976" w:type="dxa"/>
            <w:vAlign w:val="center"/>
          </w:tcPr>
          <w:p w14:paraId="76036218">
            <w:pPr>
              <w:jc w:val="center"/>
              <w:rPr>
                <w:rFonts w:hint="eastAsia" w:ascii="宋体" w:hAnsi="宋体"/>
                <w:color w:val="000000" w:themeColor="text1"/>
                <w:sz w:val="24"/>
                <w14:textFill>
                  <w14:solidFill>
                    <w14:schemeClr w14:val="tx1"/>
                  </w14:solidFill>
                </w14:textFill>
              </w:rPr>
            </w:pPr>
          </w:p>
        </w:tc>
      </w:tr>
      <w:tr w14:paraId="7C9F2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3DE820">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4574" w:type="dxa"/>
            <w:vAlign w:val="center"/>
          </w:tcPr>
          <w:p w14:paraId="40548827">
            <w:pPr>
              <w:jc w:val="center"/>
              <w:rPr>
                <w:rFonts w:hint="eastAsia" w:ascii="宋体" w:hAnsi="宋体"/>
                <w:color w:val="000000" w:themeColor="text1"/>
                <w:sz w:val="24"/>
                <w14:textFill>
                  <w14:solidFill>
                    <w14:schemeClr w14:val="tx1"/>
                  </w14:solidFill>
                </w14:textFill>
              </w:rPr>
            </w:pPr>
          </w:p>
        </w:tc>
        <w:tc>
          <w:tcPr>
            <w:tcW w:w="2976" w:type="dxa"/>
            <w:vAlign w:val="center"/>
          </w:tcPr>
          <w:p w14:paraId="58CD4C1C">
            <w:pPr>
              <w:jc w:val="center"/>
              <w:rPr>
                <w:rFonts w:hint="eastAsia" w:ascii="宋体" w:hAnsi="宋体"/>
                <w:color w:val="000000" w:themeColor="text1"/>
                <w:sz w:val="24"/>
                <w14:textFill>
                  <w14:solidFill>
                    <w14:schemeClr w14:val="tx1"/>
                  </w14:solidFill>
                </w14:textFill>
              </w:rPr>
            </w:pPr>
          </w:p>
        </w:tc>
      </w:tr>
      <w:tr w14:paraId="4477D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1CAE57">
            <w:pPr>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4574" w:type="dxa"/>
            <w:vAlign w:val="center"/>
          </w:tcPr>
          <w:p w14:paraId="578E4232">
            <w:pPr>
              <w:jc w:val="center"/>
              <w:rPr>
                <w:rFonts w:hint="eastAsia" w:ascii="宋体" w:hAnsi="宋体"/>
                <w:color w:val="000000" w:themeColor="text1"/>
                <w:sz w:val="24"/>
                <w14:textFill>
                  <w14:solidFill>
                    <w14:schemeClr w14:val="tx1"/>
                  </w14:solidFill>
                </w14:textFill>
              </w:rPr>
            </w:pPr>
          </w:p>
        </w:tc>
        <w:tc>
          <w:tcPr>
            <w:tcW w:w="2976" w:type="dxa"/>
            <w:vAlign w:val="center"/>
          </w:tcPr>
          <w:p w14:paraId="605037B8">
            <w:pPr>
              <w:jc w:val="center"/>
              <w:rPr>
                <w:rFonts w:hint="eastAsia" w:ascii="宋体" w:hAnsi="宋体"/>
                <w:color w:val="000000" w:themeColor="text1"/>
                <w:sz w:val="24"/>
                <w14:textFill>
                  <w14:solidFill>
                    <w14:schemeClr w14:val="tx1"/>
                  </w14:solidFill>
                </w14:textFill>
              </w:rPr>
            </w:pPr>
          </w:p>
        </w:tc>
      </w:tr>
    </w:tbl>
    <w:p w14:paraId="1BA0E8F8">
      <w:pPr>
        <w:rPr>
          <w:rFonts w:hint="eastAsia" w:ascii="宋体" w:hAnsi="宋体"/>
          <w:color w:val="000000" w:themeColor="text1"/>
          <w14:textFill>
            <w14:solidFill>
              <w14:schemeClr w14:val="tx1"/>
            </w14:solidFill>
          </w14:textFill>
        </w:rPr>
      </w:pPr>
    </w:p>
    <w:p w14:paraId="20184728">
      <w:pPr>
        <w:ind w:firstLine="480" w:firstLineChars="200"/>
        <w:rPr>
          <w:rFonts w:hint="eastAsia" w:ascii="宋体" w:hAnsi="宋体"/>
          <w:color w:val="000000" w:themeColor="text1"/>
          <w:sz w:val="24"/>
          <w:szCs w:val="22"/>
          <w14:textFill>
            <w14:solidFill>
              <w14:schemeClr w14:val="tx1"/>
            </w14:solidFill>
          </w14:textFill>
        </w:rPr>
      </w:pPr>
      <w:r>
        <w:rPr>
          <w:rFonts w:ascii="宋体" w:hAnsi="宋体"/>
          <w:color w:val="000000" w:themeColor="text1"/>
          <w:sz w:val="24"/>
          <w14:textFill>
            <w14:solidFill>
              <w14:schemeClr w14:val="tx1"/>
            </w14:solidFill>
          </w14:textFill>
        </w:rPr>
        <w:t>上述声明真实有效，否则我方负全部责任。</w:t>
      </w:r>
    </w:p>
    <w:p w14:paraId="1ADDAC91">
      <w:pPr>
        <w:spacing w:line="360" w:lineRule="auto"/>
        <w:rPr>
          <w:rFonts w:hint="eastAsia" w:ascii="宋体" w:hAnsi="宋体"/>
          <w:color w:val="000000" w:themeColor="text1"/>
          <w:sz w:val="24"/>
          <w14:textFill>
            <w14:solidFill>
              <w14:schemeClr w14:val="tx1"/>
            </w14:solidFill>
          </w14:textFill>
        </w:rPr>
      </w:pPr>
    </w:p>
    <w:p w14:paraId="2AE4C9DE">
      <w:pPr>
        <w:wordWrap w:val="0"/>
        <w:autoSpaceDE w:val="0"/>
        <w:autoSpaceDN w:val="0"/>
        <w:adjustRightInd w:val="0"/>
        <w:snapToGrid w:val="0"/>
        <w:spacing w:before="25" w:after="25" w:line="360" w:lineRule="auto"/>
        <w:jc w:val="righ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投标人名称（加盖公章）</w:t>
      </w:r>
      <w:r>
        <w:rPr>
          <w:rFonts w:ascii="宋体" w:hAnsi="宋体"/>
          <w:color w:val="000000" w:themeColor="text1"/>
          <w:sz w:val="24"/>
          <w:lang w:val="zh-CN"/>
          <w14:textFill>
            <w14:solidFill>
              <w14:schemeClr w14:val="tx1"/>
            </w14:solidFill>
          </w14:textFill>
        </w:rPr>
        <w:t>：____________</w:t>
      </w:r>
      <w:r>
        <w:rPr>
          <w:rFonts w:hint="eastAsia" w:ascii="宋体" w:hAnsi="宋体"/>
          <w:color w:val="000000" w:themeColor="text1"/>
          <w:sz w:val="24"/>
          <w14:textFill>
            <w14:solidFill>
              <w14:schemeClr w14:val="tx1"/>
            </w14:solidFill>
          </w14:textFill>
        </w:rPr>
        <w:t xml:space="preserve">    </w:t>
      </w:r>
    </w:p>
    <w:p w14:paraId="6AE8CFFF">
      <w:pPr>
        <w:spacing w:line="360" w:lineRule="auto"/>
        <w:ind w:right="360" w:firstLine="480"/>
        <w:jc w:val="right"/>
        <w:rPr>
          <w:rFonts w:hint="eastAsia" w:ascii="宋体" w:hAnsi="宋体"/>
          <w:color w:val="000000" w:themeColor="text1"/>
          <w:sz w:val="24"/>
          <w14:textFill>
            <w14:solidFill>
              <w14:schemeClr w14:val="tx1"/>
            </w14:solidFill>
          </w14:textFill>
        </w:rPr>
      </w:pPr>
      <w:r>
        <w:rPr>
          <w:rFonts w:ascii="宋体" w:hAnsi="宋体"/>
          <w:color w:val="000000" w:themeColor="text1"/>
          <w:sz w:val="24"/>
          <w:szCs w:val="20"/>
          <w14:textFill>
            <w14:solidFill>
              <w14:schemeClr w14:val="tx1"/>
            </w14:solidFill>
          </w14:textFill>
        </w:rPr>
        <w:t xml:space="preserve">日期：_____年______月______日   </w:t>
      </w:r>
    </w:p>
    <w:p w14:paraId="69207B78">
      <w:pPr>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说明：</w:t>
      </w:r>
      <w:r>
        <w:rPr>
          <w:rFonts w:hint="eastAsia" w:ascii="宋体" w:hAnsi="宋体"/>
          <w:color w:val="000000" w:themeColor="text1"/>
          <w:sz w:val="24"/>
          <w14:textFill>
            <w14:solidFill>
              <w14:schemeClr w14:val="tx1"/>
            </w14:solidFill>
          </w14:textFill>
        </w:rPr>
        <w:t>供应商承诺不实的，依据《政府采购法》第七十七条“提供虚假材料谋取中标、成交的”有关规定予以处理</w:t>
      </w:r>
      <w:r>
        <w:rPr>
          <w:rFonts w:ascii="宋体" w:hAnsi="宋体"/>
          <w:color w:val="000000" w:themeColor="text1"/>
          <w:sz w:val="24"/>
          <w14:textFill>
            <w14:solidFill>
              <w14:schemeClr w14:val="tx1"/>
            </w14:solidFill>
          </w14:textFill>
        </w:rPr>
        <w:t>。</w:t>
      </w:r>
    </w:p>
    <w:p w14:paraId="27B67841">
      <w:pPr>
        <w:tabs>
          <w:tab w:val="left" w:pos="5580"/>
        </w:tabs>
        <w:spacing w:line="360" w:lineRule="auto"/>
        <w:rPr>
          <w:rFonts w:hint="eastAsia" w:ascii="宋体" w:hAnsi="宋体"/>
          <w:color w:val="000000" w:themeColor="text1"/>
          <w:sz w:val="24"/>
          <w14:textFill>
            <w14:solidFill>
              <w14:schemeClr w14:val="tx1"/>
            </w14:solidFill>
          </w14:textFill>
        </w:rPr>
        <w:sectPr>
          <w:footerReference r:id="rId13" w:type="default"/>
          <w:pgSz w:w="11907" w:h="16840"/>
          <w:pgMar w:top="1418" w:right="1134" w:bottom="1418" w:left="1701" w:header="851" w:footer="851" w:gutter="0"/>
          <w:cols w:space="720" w:num="1"/>
          <w:docGrid w:linePitch="462" w:charSpace="0"/>
        </w:sectPr>
      </w:pPr>
    </w:p>
    <w:p w14:paraId="6FB2DCCF">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 落实政府采购政策需满足的资格要求（如有）</w:t>
      </w:r>
    </w:p>
    <w:p w14:paraId="396CF9C8">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2-1中小企业声明函</w:t>
      </w:r>
    </w:p>
    <w:p w14:paraId="4F517B6E">
      <w:pPr>
        <w:tabs>
          <w:tab w:val="left" w:pos="5580"/>
        </w:tabs>
        <w:spacing w:line="360" w:lineRule="auto"/>
        <w:rPr>
          <w:rFonts w:hint="eastAsia" w:ascii="宋体" w:hAnsi="宋体"/>
          <w:color w:val="000000" w:themeColor="text1"/>
          <w:sz w:val="24"/>
          <w14:textFill>
            <w14:solidFill>
              <w14:schemeClr w14:val="tx1"/>
            </w14:solidFill>
          </w14:textFill>
        </w:rPr>
      </w:pPr>
    </w:p>
    <w:p w14:paraId="7E47B023">
      <w:pPr>
        <w:tabs>
          <w:tab w:val="left" w:pos="5580"/>
        </w:tabs>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说明：</w:t>
      </w:r>
    </w:p>
    <w:p w14:paraId="7AF76652">
      <w:pPr>
        <w:tabs>
          <w:tab w:val="left" w:pos="5580"/>
        </w:tabs>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4B373CE">
      <w:pPr>
        <w:tabs>
          <w:tab w:val="left" w:pos="5580"/>
        </w:tabs>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）如本项目（包）专门面向</w:t>
      </w:r>
      <w:r>
        <w:rPr>
          <w:rFonts w:hint="eastAsia" w:ascii="宋体" w:hAnsi="宋体"/>
          <w:color w:val="000000" w:themeColor="text1"/>
          <w:sz w:val="24"/>
          <w14:textFill>
            <w14:solidFill>
              <w14:schemeClr w14:val="tx1"/>
            </w14:solidFill>
          </w14:textFill>
        </w:rPr>
        <w:t>中小/小微</w:t>
      </w:r>
      <w:r>
        <w:rPr>
          <w:rFonts w:ascii="宋体" w:hAnsi="宋体"/>
          <w:color w:val="000000" w:themeColor="text1"/>
          <w:sz w:val="24"/>
          <w14:textFill>
            <w14:solidFill>
              <w14:schemeClr w14:val="tx1"/>
            </w14:solidFill>
          </w14:textFill>
        </w:rPr>
        <w:t>企业采购，投标文件中须提供《中小企业声明函》或《残疾人福利性单位声明函》或由省级以上监狱管理局、戒毒管理局（含新疆生产建设兵团）出具的属于监狱企业的证明文件，且建议在资格证明文件部分提供。</w:t>
      </w:r>
    </w:p>
    <w:p w14:paraId="179C7F76">
      <w:pPr>
        <w:tabs>
          <w:tab w:val="left" w:pos="5580"/>
        </w:tabs>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）如本项目（包）预留部分采购项目预算专门面向</w:t>
      </w:r>
      <w:r>
        <w:rPr>
          <w:rFonts w:hint="eastAsia" w:ascii="宋体" w:hAnsi="宋体"/>
          <w:color w:val="000000" w:themeColor="text1"/>
          <w:sz w:val="24"/>
          <w14:textFill>
            <w14:solidFill>
              <w14:schemeClr w14:val="tx1"/>
            </w14:solidFill>
          </w14:textFill>
        </w:rPr>
        <w:t>/小微</w:t>
      </w:r>
      <w:r>
        <w:rPr>
          <w:rFonts w:ascii="宋体" w:hAnsi="宋体"/>
          <w:color w:val="000000" w:themeColor="text1"/>
          <w:sz w:val="24"/>
          <w14:textFill>
            <w14:solidFill>
              <w14:schemeClr w14:val="tx1"/>
            </w14:solidFill>
          </w14:textFill>
        </w:rPr>
        <w:t>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BA79AA8">
      <w:pPr>
        <w:tabs>
          <w:tab w:val="left" w:pos="5580"/>
        </w:tabs>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）如本项目（包）预留部分采购项目预算专门面向</w:t>
      </w:r>
      <w:r>
        <w:rPr>
          <w:rFonts w:hint="eastAsia" w:ascii="宋体" w:hAnsi="宋体"/>
          <w:color w:val="000000" w:themeColor="text1"/>
          <w:sz w:val="24"/>
          <w14:textFill>
            <w14:solidFill>
              <w14:schemeClr w14:val="tx1"/>
            </w14:solidFill>
          </w14:textFill>
        </w:rPr>
        <w:t>/小微</w:t>
      </w:r>
      <w:r>
        <w:rPr>
          <w:rFonts w:ascii="宋体" w:hAnsi="宋体"/>
          <w:color w:val="000000" w:themeColor="text1"/>
          <w:sz w:val="24"/>
          <w14:textFill>
            <w14:solidFill>
              <w14:schemeClr w14:val="tx1"/>
            </w14:solidFill>
          </w14:textFill>
        </w:rPr>
        <w:t>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371C7A">
      <w:pPr>
        <w:tabs>
          <w:tab w:val="left" w:pos="5580"/>
        </w:tabs>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）中小企业声明函填写注意事项</w:t>
      </w:r>
    </w:p>
    <w:p w14:paraId="3124D588">
      <w:pPr>
        <w:tabs>
          <w:tab w:val="left" w:pos="5580"/>
        </w:tabs>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）《中小企业声明函》由参加政府采购活动的投标人出具。联合体投标的，《中小企业声明函》可由牵头人出具。</w:t>
      </w:r>
    </w:p>
    <w:p w14:paraId="727129A3">
      <w:pPr>
        <w:tabs>
          <w:tab w:val="left" w:pos="5580"/>
        </w:tabs>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0DC7CC1">
      <w:pPr>
        <w:tabs>
          <w:tab w:val="left" w:pos="5580"/>
        </w:tabs>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）对于多标的采购项目，投标人应充分、准确地了解所提供货物的制造企业、提供服务的承接企业信息。对相关情况了解不清楚的，不建议填报本声明函。</w:t>
      </w:r>
    </w:p>
    <w:p w14:paraId="1438BD82">
      <w:pPr>
        <w:tabs>
          <w:tab w:val="left" w:pos="5580"/>
        </w:tabs>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r>
        <w:rPr>
          <w:rFonts w:hint="eastAsia" w:ascii="宋体" w:hAnsi="宋体"/>
          <w:color w:val="000000" w:themeColor="text1"/>
          <w:sz w:val="24"/>
          <w14:textFill>
            <w14:solidFill>
              <w14:schemeClr w14:val="tx1"/>
            </w14:solidFill>
          </w14:textFill>
        </w:rPr>
        <w:t>。</w:t>
      </w:r>
    </w:p>
    <w:p w14:paraId="753D2327">
      <w:pPr>
        <w:tabs>
          <w:tab w:val="left" w:pos="5580"/>
        </w:tabs>
        <w:spacing w:line="360" w:lineRule="auto"/>
        <w:rPr>
          <w:rFonts w:hint="eastAsia" w:ascii="宋体" w:hAnsi="宋体"/>
          <w:b/>
          <w:bCs/>
          <w:color w:val="000000" w:themeColor="text1"/>
          <w:sz w:val="36"/>
          <w:szCs w:val="36"/>
          <w14:textFill>
            <w14:solidFill>
              <w14:schemeClr w14:val="tx1"/>
            </w14:solidFill>
          </w14:textFill>
        </w:rPr>
      </w:pPr>
      <w:r>
        <w:rPr>
          <w:rFonts w:ascii="宋体" w:hAnsi="宋体"/>
          <w:color w:val="000000" w:themeColor="text1"/>
          <w:sz w:val="24"/>
          <w14:textFill>
            <w14:solidFill>
              <w14:schemeClr w14:val="tx1"/>
            </w14:solidFill>
          </w14:textFill>
        </w:rPr>
        <w:br w:type="page"/>
      </w:r>
    </w:p>
    <w:p w14:paraId="68AF52A2">
      <w:pPr>
        <w:spacing w:before="327" w:line="360" w:lineRule="auto"/>
        <w:ind w:left="1798"/>
        <w:rPr>
          <w:rFonts w:hint="eastAsia" w:ascii="宋体" w:hAnsi="宋体" w:cs="宋体"/>
          <w:b/>
          <w:bCs/>
          <w:spacing w:val="8"/>
          <w:sz w:val="18"/>
          <w:szCs w:val="18"/>
        </w:rPr>
      </w:pPr>
    </w:p>
    <w:p w14:paraId="687CC123">
      <w:pPr>
        <w:spacing w:before="327" w:line="360" w:lineRule="auto"/>
        <w:ind w:left="1798"/>
        <w:rPr>
          <w:rFonts w:hint="eastAsia" w:ascii="宋体" w:hAnsi="宋体" w:cs="宋体"/>
          <w:sz w:val="35"/>
          <w:szCs w:val="35"/>
        </w:rPr>
      </w:pPr>
      <w:r>
        <w:rPr>
          <w:rFonts w:hint="eastAsia" w:ascii="宋体" w:hAnsi="宋体" w:cs="宋体"/>
          <w:b/>
          <w:bCs/>
          <w:spacing w:val="8"/>
          <w:sz w:val="35"/>
          <w:szCs w:val="35"/>
        </w:rPr>
        <w:t>中小企业声明函（工程、服务）格式</w:t>
      </w:r>
    </w:p>
    <w:p w14:paraId="1C7FB612">
      <w:pPr>
        <w:widowControl/>
        <w:kinsoku w:val="0"/>
        <w:wordWrap w:val="0"/>
        <w:autoSpaceDE w:val="0"/>
        <w:autoSpaceDN w:val="0"/>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（单位名称） </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79CB2D56">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71CF36CA">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76EB428A">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rPr>
      </w:pPr>
    </w:p>
    <w:p w14:paraId="5F2FCB18">
      <w:pPr>
        <w:pStyle w:val="2"/>
        <w:spacing w:before="70" w:line="81" w:lineRule="exact"/>
        <w:ind w:left="640"/>
        <w:rPr>
          <w:rFonts w:hint="eastAsia" w:cs="宋体"/>
        </w:rPr>
      </w:pPr>
      <w:r>
        <w:rPr>
          <w:rFonts w:hint="eastAsia" w:cs="宋体"/>
          <w:spacing w:val="2"/>
          <w:position w:val="1"/>
        </w:rPr>
        <w:t>……</w:t>
      </w:r>
    </w:p>
    <w:p w14:paraId="48673367">
      <w:pPr>
        <w:spacing w:before="185" w:line="360" w:lineRule="auto"/>
        <w:ind w:left="110" w:right="84" w:firstLine="526"/>
        <w:rPr>
          <w:rFonts w:hint="eastAsia" w:ascii="宋体" w:hAnsi="宋体" w:cs="宋体"/>
          <w:sz w:val="24"/>
        </w:rPr>
      </w:pPr>
      <w:r>
        <w:rPr>
          <w:rFonts w:hint="eastAsia" w:ascii="宋体" w:hAnsi="宋体" w:cs="宋体"/>
          <w:spacing w:val="6"/>
          <w:sz w:val="24"/>
        </w:rPr>
        <w:t>以上企业</w:t>
      </w:r>
      <w:r>
        <w:rPr>
          <w:rFonts w:hint="eastAsia" w:ascii="宋体" w:hAnsi="宋体" w:cs="宋体"/>
          <w:spacing w:val="-13"/>
          <w:sz w:val="24"/>
        </w:rPr>
        <w:t>，</w:t>
      </w:r>
      <w:r>
        <w:rPr>
          <w:rFonts w:hint="eastAsia" w:ascii="宋体" w:hAnsi="宋体" w:cs="宋体"/>
          <w:spacing w:val="6"/>
          <w:sz w:val="24"/>
        </w:rPr>
        <w:t>不属于大企业的分支机构</w:t>
      </w:r>
      <w:r>
        <w:rPr>
          <w:rFonts w:hint="eastAsia" w:ascii="宋体" w:hAnsi="宋体" w:cs="宋体"/>
          <w:spacing w:val="-17"/>
          <w:sz w:val="24"/>
        </w:rPr>
        <w:t>，</w:t>
      </w:r>
      <w:r>
        <w:rPr>
          <w:rFonts w:hint="eastAsia" w:ascii="宋体" w:hAnsi="宋体" w:cs="宋体"/>
          <w:spacing w:val="6"/>
          <w:sz w:val="24"/>
        </w:rPr>
        <w:t>不存在控股股东为大企业的情形</w:t>
      </w:r>
      <w:r>
        <w:rPr>
          <w:rFonts w:hint="eastAsia" w:ascii="宋体" w:hAnsi="宋体" w:cs="宋体"/>
          <w:spacing w:val="-17"/>
          <w:sz w:val="24"/>
        </w:rPr>
        <w:t>，</w:t>
      </w:r>
      <w:r>
        <w:rPr>
          <w:rFonts w:hint="eastAsia" w:ascii="宋体" w:hAnsi="宋体" w:cs="宋体"/>
          <w:spacing w:val="6"/>
          <w:sz w:val="24"/>
        </w:rPr>
        <w:t>也不</w:t>
      </w:r>
      <w:r>
        <w:rPr>
          <w:rFonts w:hint="eastAsia" w:ascii="宋体" w:hAnsi="宋体" w:cs="宋体"/>
          <w:spacing w:val="11"/>
          <w:sz w:val="24"/>
        </w:rPr>
        <w:t>存在与大企业的负责人为同一人的情形。</w:t>
      </w:r>
    </w:p>
    <w:p w14:paraId="5FFE8755">
      <w:pPr>
        <w:spacing w:before="11" w:line="360" w:lineRule="auto"/>
        <w:ind w:left="616"/>
        <w:rPr>
          <w:rFonts w:hint="eastAsia" w:ascii="宋体" w:hAnsi="宋体" w:cs="宋体"/>
          <w:sz w:val="24"/>
        </w:rPr>
      </w:pPr>
      <w:r>
        <w:rPr>
          <w:rFonts w:hint="eastAsia" w:ascii="宋体" w:hAnsi="宋体" w:cs="宋体"/>
          <w:spacing w:val="9"/>
          <w:sz w:val="24"/>
        </w:rPr>
        <w:t>本企业对上述声明内容的真实性负责</w:t>
      </w:r>
      <w:r>
        <w:rPr>
          <w:rFonts w:hint="eastAsia" w:ascii="宋体" w:hAnsi="宋体" w:cs="宋体"/>
          <w:spacing w:val="-31"/>
          <w:sz w:val="24"/>
        </w:rPr>
        <w:t>。</w:t>
      </w:r>
      <w:r>
        <w:rPr>
          <w:rFonts w:hint="eastAsia" w:ascii="宋体" w:hAnsi="宋体" w:cs="宋体"/>
          <w:spacing w:val="9"/>
          <w:sz w:val="24"/>
        </w:rPr>
        <w:t>如有虚假</w:t>
      </w:r>
      <w:r>
        <w:rPr>
          <w:rFonts w:hint="eastAsia" w:ascii="宋体" w:hAnsi="宋体" w:cs="宋体"/>
          <w:spacing w:val="-17"/>
          <w:sz w:val="24"/>
        </w:rPr>
        <w:t>，</w:t>
      </w:r>
      <w:r>
        <w:rPr>
          <w:rFonts w:hint="eastAsia" w:ascii="宋体" w:hAnsi="宋体" w:cs="宋体"/>
          <w:spacing w:val="9"/>
          <w:sz w:val="24"/>
        </w:rPr>
        <w:t>将依法承担相应</w:t>
      </w:r>
      <w:r>
        <w:rPr>
          <w:rFonts w:hint="eastAsia" w:ascii="宋体" w:hAnsi="宋体" w:cs="宋体"/>
          <w:spacing w:val="8"/>
          <w:sz w:val="24"/>
        </w:rPr>
        <w:t>责任。</w:t>
      </w:r>
    </w:p>
    <w:p w14:paraId="3AD2D7B7">
      <w:pPr>
        <w:pStyle w:val="2"/>
        <w:spacing w:line="245" w:lineRule="auto"/>
        <w:rPr>
          <w:rFonts w:hint="eastAsia" w:cs="宋体"/>
        </w:rPr>
      </w:pPr>
    </w:p>
    <w:p w14:paraId="26668C26">
      <w:pPr>
        <w:pStyle w:val="2"/>
        <w:spacing w:line="245" w:lineRule="auto"/>
        <w:rPr>
          <w:rFonts w:hint="eastAsia" w:cs="宋体"/>
        </w:rPr>
      </w:pPr>
    </w:p>
    <w:p w14:paraId="504BBFB2">
      <w:pPr>
        <w:spacing w:before="103" w:line="196" w:lineRule="auto"/>
        <w:ind w:left="5825"/>
        <w:rPr>
          <w:rFonts w:hint="eastAsia" w:ascii="宋体" w:hAnsi="宋体" w:cs="宋体"/>
          <w:sz w:val="24"/>
        </w:rPr>
      </w:pPr>
      <w:r>
        <w:rPr>
          <w:rFonts w:hint="eastAsia" w:ascii="宋体" w:hAnsi="宋体" w:cs="宋体"/>
          <w:spacing w:val="-1"/>
          <w:sz w:val="24"/>
        </w:rPr>
        <w:t>企业名称（盖章</w:t>
      </w:r>
      <w:r>
        <w:rPr>
          <w:rFonts w:hint="eastAsia" w:ascii="宋体" w:hAnsi="宋体" w:cs="宋体"/>
          <w:spacing w:val="-61"/>
          <w:sz w:val="24"/>
        </w:rPr>
        <w:t>）：</w:t>
      </w:r>
      <w:r>
        <w:rPr>
          <w:rFonts w:hint="eastAsia" w:ascii="宋体" w:hAnsi="宋体" w:cs="宋体"/>
          <w:sz w:val="24"/>
          <w:u w:val="single"/>
        </w:rPr>
        <w:t xml:space="preserve">              </w:t>
      </w:r>
    </w:p>
    <w:p w14:paraId="02679532">
      <w:pPr>
        <w:pStyle w:val="2"/>
        <w:spacing w:before="185" w:line="200" w:lineRule="auto"/>
        <w:ind w:left="7076"/>
        <w:rPr>
          <w:rFonts w:hint="eastAsia" w:cs="宋体"/>
        </w:rPr>
      </w:pPr>
      <w:r>
        <w:rPr>
          <w:rFonts w:hint="eastAsia" w:cs="宋体"/>
          <w:spacing w:val="20"/>
        </w:rPr>
        <w:t>日期：</w:t>
      </w:r>
      <w:r>
        <w:rPr>
          <w:rFonts w:hint="eastAsia" w:cs="宋体"/>
          <w:u w:val="single"/>
        </w:rPr>
        <w:t xml:space="preserve">               </w:t>
      </w:r>
    </w:p>
    <w:p w14:paraId="581491EF">
      <w:pPr>
        <w:spacing w:line="360" w:lineRule="auto"/>
        <w:ind w:right="360" w:firstLine="480"/>
        <w:jc w:val="right"/>
        <w:rPr>
          <w:rFonts w:hint="eastAsia" w:ascii="宋体" w:hAnsi="宋体"/>
          <w:color w:val="000000" w:themeColor="text1"/>
          <w:sz w:val="24"/>
          <w14:textFill>
            <w14:solidFill>
              <w14:schemeClr w14:val="tx1"/>
            </w14:solidFill>
          </w14:textFill>
        </w:rPr>
      </w:pPr>
    </w:p>
    <w:p w14:paraId="41055FB8">
      <w:pPr>
        <w:adjustRightInd w:val="0"/>
        <w:snapToGrid w:val="0"/>
        <w:jc w:val="left"/>
        <w:rPr>
          <w:rFonts w:hint="eastAsia" w:ascii="宋体" w:hAnsi="宋体"/>
          <w:color w:val="000000" w:themeColor="text1"/>
          <w:sz w:val="24"/>
          <w:szCs w:val="21"/>
          <w14:textFill>
            <w14:solidFill>
              <w14:schemeClr w14:val="tx1"/>
            </w14:solidFill>
          </w14:textFill>
        </w:rPr>
      </w:pPr>
    </w:p>
    <w:p w14:paraId="6F0AD8D1">
      <w:pPr>
        <w:adjustRightInd w:val="0"/>
        <w:snapToGrid w:val="0"/>
        <w:jc w:val="left"/>
        <w:rPr>
          <w:rFonts w:hint="eastAsia" w:ascii="宋体" w:hAnsi="宋体"/>
          <w:color w:val="000000" w:themeColor="text1"/>
          <w:sz w:val="24"/>
          <w:szCs w:val="21"/>
          <w14:textFill>
            <w14:solidFill>
              <w14:schemeClr w14:val="tx1"/>
            </w14:solidFill>
          </w14:textFill>
        </w:rPr>
      </w:pPr>
    </w:p>
    <w:tbl>
      <w:tblPr>
        <w:tblStyle w:val="46"/>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5B7649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C3A3A8A">
            <w:pPr>
              <w:adjustRightInd w:val="0"/>
              <w:snapToGrid w:val="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vertAlign w:val="superscript"/>
                <w14:textFill>
                  <w14:solidFill>
                    <w14:schemeClr w14:val="tx1"/>
                  </w14:solidFill>
                </w14:textFill>
              </w:rPr>
              <w:t>1</w:t>
            </w:r>
            <w:r>
              <w:rPr>
                <w:rFonts w:ascii="宋体" w:hAnsi="宋体"/>
                <w:color w:val="000000" w:themeColor="text1"/>
                <w:szCs w:val="21"/>
                <w14:textFill>
                  <w14:solidFill>
                    <w14:schemeClr w14:val="tx1"/>
                  </w14:solidFill>
                </w14:textFill>
              </w:rPr>
              <w:t>从业人员、营业收入、资产总额填报上一年度数据，无上一年度数据的新成立企业可不填报。</w:t>
            </w:r>
          </w:p>
        </w:tc>
      </w:tr>
    </w:tbl>
    <w:p w14:paraId="1CBC9C19">
      <w:pPr>
        <w:rPr>
          <w:rFonts w:hint="eastAsia"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br w:type="page"/>
      </w:r>
    </w:p>
    <w:p w14:paraId="021B0C31">
      <w:pPr>
        <w:spacing w:before="240" w:beforeLines="100" w:after="240" w:afterLines="100" w:line="360" w:lineRule="auto"/>
        <w:jc w:val="center"/>
        <w:rPr>
          <w:rFonts w:hint="eastAsia" w:ascii="宋体" w:hAnsi="宋体"/>
          <w:b/>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残疾人福利性单位声明函格式</w:t>
      </w:r>
      <w:r>
        <w:rPr>
          <w:rFonts w:ascii="宋体" w:hAnsi="宋体"/>
          <w:b/>
          <w:color w:val="000000" w:themeColor="text1"/>
          <w:sz w:val="36"/>
          <w:szCs w:val="36"/>
          <w14:textFill>
            <w14:solidFill>
              <w14:schemeClr w14:val="tx1"/>
            </w14:solidFill>
          </w14:textFill>
        </w:rPr>
        <w:t xml:space="preserve">       </w:t>
      </w:r>
    </w:p>
    <w:p w14:paraId="4F991B07">
      <w:pPr>
        <w:spacing w:line="588" w:lineRule="exact"/>
        <w:ind w:firstLine="504"/>
        <w:rPr>
          <w:rFonts w:hint="eastAsia"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rFonts w:ascii="宋体" w:hAnsi="宋体"/>
          <w:color w:val="000000" w:themeColor="text1"/>
          <w:sz w:val="24"/>
          <w14:textFill>
            <w14:solidFill>
              <w14:schemeClr w14:val="tx1"/>
            </w14:solidFill>
          </w14:textFill>
        </w:rPr>
        <w:t>〔2017〕 141</w:t>
      </w:r>
      <w:r>
        <w:rPr>
          <w:rFonts w:ascii="宋体" w:hAnsi="宋体"/>
          <w:color w:val="000000" w:themeColor="text1"/>
          <w:spacing w:val="6"/>
          <w:sz w:val="24"/>
          <w14:textFill>
            <w14:solidFill>
              <w14:schemeClr w14:val="tx1"/>
            </w14:solidFill>
          </w14:textFill>
        </w:rPr>
        <w:t>号）的规定，本单位</w:t>
      </w:r>
      <w:r>
        <w:rPr>
          <w:rFonts w:ascii="宋体" w:hAnsi="宋体"/>
          <w:b/>
          <w:color w:val="000000" w:themeColor="text1"/>
          <w:sz w:val="24"/>
          <w14:textFill>
            <w14:solidFill>
              <w14:schemeClr w14:val="tx1"/>
            </w14:solidFill>
          </w14:textFill>
        </w:rPr>
        <w:t>（请进行勾选）</w:t>
      </w:r>
      <w:r>
        <w:rPr>
          <w:rFonts w:ascii="宋体" w:hAnsi="宋体"/>
          <w:color w:val="000000" w:themeColor="text1"/>
          <w:spacing w:val="6"/>
          <w:sz w:val="24"/>
          <w14:textFill>
            <w14:solidFill>
              <w14:schemeClr w14:val="tx1"/>
            </w14:solidFill>
          </w14:textFill>
        </w:rPr>
        <w:t>：</w:t>
      </w:r>
    </w:p>
    <w:p w14:paraId="5AAD5FD0">
      <w:pPr>
        <w:spacing w:line="588" w:lineRule="exact"/>
        <w:ind w:firstLine="482"/>
        <w:rPr>
          <w:rFonts w:hint="eastAsia" w:ascii="宋体" w:hAnsi="宋体"/>
          <w:b/>
          <w:color w:val="000000" w:themeColor="text1"/>
          <w:spacing w:val="6"/>
          <w:sz w:val="24"/>
          <w14:textFill>
            <w14:solidFill>
              <w14:schemeClr w14:val="tx1"/>
            </w14:solidFill>
          </w14:textFill>
        </w:rPr>
      </w:pPr>
      <w:r>
        <w:rPr>
          <w:rFonts w:ascii="宋体" w:hAnsi="宋体"/>
          <w:b/>
          <w:color w:val="000000" w:themeColor="text1"/>
          <w:sz w:val="24"/>
          <w14:textFill>
            <w14:solidFill>
              <w14:schemeClr w14:val="tx1"/>
            </w14:solidFill>
          </w14:textFill>
        </w:rPr>
        <w:t>□</w:t>
      </w:r>
      <w:r>
        <w:rPr>
          <w:rFonts w:ascii="宋体" w:hAnsi="宋体"/>
          <w:b/>
          <w:color w:val="000000" w:themeColor="text1"/>
          <w:spacing w:val="6"/>
          <w:sz w:val="24"/>
          <w14:textFill>
            <w14:solidFill>
              <w14:schemeClr w14:val="tx1"/>
            </w14:solidFill>
          </w14:textFill>
        </w:rPr>
        <w:t>不属于符合条件的残疾人福利性单位。</w:t>
      </w:r>
    </w:p>
    <w:p w14:paraId="2D877543">
      <w:pPr>
        <w:spacing w:line="588" w:lineRule="exact"/>
        <w:ind w:firstLine="482"/>
        <w:rPr>
          <w:rFonts w:hint="eastAsia" w:ascii="宋体" w:hAnsi="宋体"/>
          <w:color w:val="000000" w:themeColor="text1"/>
          <w:spacing w:val="6"/>
          <w:sz w:val="24"/>
          <w14:textFill>
            <w14:solidFill>
              <w14:schemeClr w14:val="tx1"/>
            </w14:solidFill>
          </w14:textFill>
        </w:rPr>
      </w:pPr>
      <w:r>
        <w:rPr>
          <w:rFonts w:ascii="宋体" w:hAnsi="宋体"/>
          <w:b/>
          <w:color w:val="000000" w:themeColor="text1"/>
          <w:sz w:val="24"/>
          <w14:textFill>
            <w14:solidFill>
              <w14:schemeClr w14:val="tx1"/>
            </w14:solidFill>
          </w14:textFill>
        </w:rPr>
        <w:t>□</w:t>
      </w:r>
      <w:r>
        <w:rPr>
          <w:rFonts w:ascii="宋体" w:hAnsi="宋体"/>
          <w:b/>
          <w:color w:val="000000" w:themeColor="text1"/>
          <w:spacing w:val="6"/>
          <w:sz w:val="24"/>
          <w14:textFill>
            <w14:solidFill>
              <w14:schemeClr w14:val="tx1"/>
            </w14:solidFill>
          </w14:textFill>
        </w:rPr>
        <w:t>属于符合条件的残疾人福利性单位，</w:t>
      </w:r>
      <w:r>
        <w:rPr>
          <w:rFonts w:ascii="宋体" w:hAnsi="宋体"/>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28DD54BC">
      <w:pPr>
        <w:spacing w:line="588" w:lineRule="exact"/>
        <w:ind w:firstLine="506" w:firstLineChars="200"/>
        <w:rPr>
          <w:rFonts w:hint="eastAsia" w:ascii="宋体" w:hAnsi="宋体"/>
          <w:color w:val="000000" w:themeColor="text1"/>
          <w:spacing w:val="6"/>
          <w:sz w:val="24"/>
          <w14:textFill>
            <w14:solidFill>
              <w14:schemeClr w14:val="tx1"/>
            </w14:solidFill>
          </w14:textFill>
        </w:rPr>
      </w:pPr>
      <w:r>
        <w:rPr>
          <w:rFonts w:ascii="宋体" w:hAnsi="宋体"/>
          <w:b/>
          <w:color w:val="000000" w:themeColor="text1"/>
          <w:spacing w:val="6"/>
          <w:sz w:val="24"/>
          <w14:textFill>
            <w14:solidFill>
              <w14:schemeClr w14:val="tx1"/>
            </w14:solidFill>
          </w14:textFill>
        </w:rPr>
        <w:t>本单位对上述声明的真实性负责。如有虚假，将依法承担相应责任。</w:t>
      </w:r>
    </w:p>
    <w:p w14:paraId="4EB07791">
      <w:pPr>
        <w:spacing w:line="588" w:lineRule="exact"/>
        <w:ind w:firstLine="504" w:firstLineChars="200"/>
        <w:rPr>
          <w:rFonts w:hint="eastAsia" w:ascii="宋体" w:hAnsi="宋体"/>
          <w:color w:val="000000" w:themeColor="text1"/>
          <w:spacing w:val="6"/>
          <w:sz w:val="24"/>
          <w14:textFill>
            <w14:solidFill>
              <w14:schemeClr w14:val="tx1"/>
            </w14:solidFill>
          </w14:textFill>
        </w:rPr>
      </w:pPr>
    </w:p>
    <w:p w14:paraId="6A1DC0E4">
      <w:pPr>
        <w:spacing w:line="588" w:lineRule="exact"/>
        <w:ind w:firstLine="504" w:firstLineChars="200"/>
        <w:rPr>
          <w:rFonts w:hint="eastAsia" w:ascii="宋体" w:hAnsi="宋体"/>
          <w:color w:val="000000" w:themeColor="text1"/>
          <w:spacing w:val="6"/>
          <w:sz w:val="24"/>
          <w14:textFill>
            <w14:solidFill>
              <w14:schemeClr w14:val="tx1"/>
            </w14:solidFill>
          </w14:textFill>
        </w:rPr>
      </w:pPr>
    </w:p>
    <w:p w14:paraId="6FA8CCA0">
      <w:pPr>
        <w:tabs>
          <w:tab w:val="left" w:pos="4860"/>
        </w:tabs>
        <w:spacing w:line="588" w:lineRule="exact"/>
        <w:ind w:right="1560" w:firstLine="504" w:firstLineChars="200"/>
        <w:jc w:val="center"/>
        <w:rPr>
          <w:rFonts w:hint="eastAsia"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 xml:space="preserve">               单位名称（盖章）：</w:t>
      </w:r>
    </w:p>
    <w:p w14:paraId="0FC2F7C9">
      <w:pPr>
        <w:tabs>
          <w:tab w:val="left" w:pos="4860"/>
        </w:tabs>
        <w:spacing w:line="588" w:lineRule="exact"/>
        <w:ind w:right="1560" w:firstLine="504" w:firstLineChars="200"/>
        <w:jc w:val="center"/>
        <w:rPr>
          <w:rFonts w:hint="eastAsia"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 xml:space="preserve">       日  期：</w:t>
      </w:r>
    </w:p>
    <w:p w14:paraId="749F414F">
      <w:pPr>
        <w:widowControl/>
        <w:jc w:val="left"/>
        <w:rPr>
          <w:rFonts w:hint="eastAsia" w:ascii="宋体" w:hAnsi="宋体"/>
          <w:color w:val="000000" w:themeColor="text1"/>
          <w:sz w:val="24"/>
          <w:szCs w:val="20"/>
          <w14:textFill>
            <w14:solidFill>
              <w14:schemeClr w14:val="tx1"/>
            </w14:solidFill>
          </w14:textFill>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5AADCE5D">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hint="eastAsia" w:ascii="宋体" w:hAnsi="宋体"/>
          <w:color w:val="000000" w:themeColor="text1"/>
          <w:sz w:val="24"/>
          <w:szCs w:val="20"/>
          <w14:textFill>
            <w14:solidFill>
              <w14:schemeClr w14:val="tx1"/>
            </w14:solidFill>
          </w14:textFill>
        </w:rPr>
        <w:t>2</w:t>
      </w:r>
      <w:r>
        <w:rPr>
          <w:rFonts w:ascii="宋体" w:hAnsi="宋体"/>
          <w:color w:val="000000" w:themeColor="text1"/>
          <w:sz w:val="24"/>
          <w14:textFill>
            <w14:solidFill>
              <w14:schemeClr w14:val="tx1"/>
            </w14:solidFill>
          </w14:textFill>
        </w:rPr>
        <w:t>其它落实政府采购政策的资格要求</w:t>
      </w:r>
      <w:r>
        <w:rPr>
          <w:rFonts w:ascii="宋体" w:hAnsi="宋体"/>
          <w:color w:val="000000" w:themeColor="text1"/>
          <w:sz w:val="24"/>
          <w:szCs w:val="20"/>
          <w14:textFill>
            <w14:solidFill>
              <w14:schemeClr w14:val="tx1"/>
            </w14:solidFill>
          </w14:textFill>
        </w:rPr>
        <w:t>（如有）</w:t>
      </w:r>
    </w:p>
    <w:p w14:paraId="44AD0CCB">
      <w:pPr>
        <w:widowControl/>
        <w:jc w:val="left"/>
        <w:rPr>
          <w:rFonts w:hint="eastAsia" w:ascii="宋体" w:hAnsi="宋体"/>
          <w:color w:val="000000" w:themeColor="text1"/>
          <w:sz w:val="24"/>
          <w14:textFill>
            <w14:solidFill>
              <w14:schemeClr w14:val="tx1"/>
            </w14:solidFill>
          </w14:textFill>
        </w:rPr>
      </w:pPr>
    </w:p>
    <w:p w14:paraId="0A6B6417">
      <w:pPr>
        <w:widowControl/>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p>
    <w:p w14:paraId="48F800DC">
      <w:pPr>
        <w:spacing w:line="360" w:lineRule="auto"/>
        <w:outlineLvl w:val="2"/>
        <w:rPr>
          <w:sz w:val="24"/>
          <w:szCs w:val="20"/>
        </w:rPr>
      </w:pPr>
      <w:r>
        <w:rPr>
          <w:rFonts w:ascii="宋体" w:hAnsi="宋体"/>
          <w:color w:val="000000" w:themeColor="text1"/>
          <w:sz w:val="24"/>
          <w:szCs w:val="20"/>
          <w14:textFill>
            <w14:solidFill>
              <w14:schemeClr w14:val="tx1"/>
            </w14:solidFill>
          </w14:textFill>
        </w:rPr>
        <w:t xml:space="preserve">3 </w:t>
      </w:r>
      <w:r>
        <w:rPr>
          <w:rFonts w:ascii="宋体" w:hAnsi="宋体"/>
          <w:color w:val="000000" w:themeColor="text1"/>
          <w:sz w:val="24"/>
          <w14:textFill>
            <w14:solidFill>
              <w14:schemeClr w14:val="tx1"/>
            </w14:solidFill>
          </w14:textFill>
        </w:rPr>
        <w:t>本项目的特定资格要求</w:t>
      </w:r>
      <w:r>
        <w:rPr>
          <w:rFonts w:ascii="宋体" w:hAnsi="宋体"/>
          <w:color w:val="000000" w:themeColor="text1"/>
          <w:sz w:val="24"/>
          <w:szCs w:val="20"/>
          <w14:textFill>
            <w14:solidFill>
              <w14:schemeClr w14:val="tx1"/>
            </w14:solidFill>
          </w14:textFill>
        </w:rPr>
        <w:t>（如有）</w:t>
      </w:r>
      <w:r>
        <w:rPr>
          <w:rFonts w:ascii="宋体" w:hAnsi="宋体"/>
          <w:color w:val="000000" w:themeColor="text1"/>
          <w:sz w:val="24"/>
          <w:szCs w:val="20"/>
          <w14:textFill>
            <w14:solidFill>
              <w14:schemeClr w14:val="tx1"/>
            </w14:solidFill>
          </w14:textFill>
        </w:rPr>
        <w:br w:type="page"/>
      </w:r>
    </w:p>
    <w:p w14:paraId="77E26421">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4 投标保证金</w:t>
      </w:r>
      <w:r>
        <w:rPr>
          <w:rFonts w:hint="eastAsia" w:ascii="宋体" w:hAnsi="宋体"/>
          <w:color w:val="000000" w:themeColor="text1"/>
          <w:sz w:val="24"/>
          <w:szCs w:val="20"/>
          <w14:textFill>
            <w14:solidFill>
              <w14:schemeClr w14:val="tx1"/>
            </w14:solidFill>
          </w14:textFill>
        </w:rPr>
        <w:t>凭证/</w:t>
      </w:r>
      <w:r>
        <w:rPr>
          <w:rFonts w:ascii="宋体" w:hAnsi="宋体"/>
          <w:color w:val="000000" w:themeColor="text1"/>
          <w:sz w:val="24"/>
          <w:szCs w:val="20"/>
          <w14:textFill>
            <w14:solidFill>
              <w14:schemeClr w14:val="tx1"/>
            </w14:solidFill>
          </w14:textFill>
        </w:rPr>
        <w:t>交款单据</w:t>
      </w:r>
      <w:r>
        <w:rPr>
          <w:rFonts w:hint="eastAsia" w:ascii="宋体" w:hAnsi="宋体"/>
          <w:color w:val="000000" w:themeColor="text1"/>
          <w:sz w:val="24"/>
          <w:szCs w:val="20"/>
          <w14:textFill>
            <w14:solidFill>
              <w14:schemeClr w14:val="tx1"/>
            </w14:solidFill>
          </w14:textFill>
        </w:rPr>
        <w:t>的</w:t>
      </w:r>
      <w:r>
        <w:rPr>
          <w:rFonts w:hint="eastAsia" w:ascii="宋体" w:hAnsi="宋体"/>
          <w:color w:val="000000" w:themeColor="text1"/>
          <w:sz w:val="24"/>
          <w14:textFill>
            <w14:solidFill>
              <w14:schemeClr w14:val="tx1"/>
            </w14:solidFill>
          </w14:textFill>
        </w:rPr>
        <w:t>证明文件</w:t>
      </w:r>
    </w:p>
    <w:p w14:paraId="6561F232">
      <w:pPr>
        <w:spacing w:line="360" w:lineRule="auto"/>
        <w:rPr>
          <w:rFonts w:hint="eastAsia" w:ascii="宋体" w:hAnsi="宋体"/>
          <w:color w:val="000000" w:themeColor="text1"/>
          <w:sz w:val="24"/>
          <w:szCs w:val="20"/>
          <w14:textFill>
            <w14:solidFill>
              <w14:schemeClr w14:val="tx1"/>
            </w14:solidFill>
          </w14:textFill>
        </w:rPr>
      </w:pPr>
    </w:p>
    <w:p w14:paraId="52E5D012">
      <w:pPr>
        <w:spacing w:line="360" w:lineRule="auto"/>
        <w:rPr>
          <w:rFonts w:hint="eastAsia" w:ascii="宋体" w:hAnsi="宋体"/>
          <w:color w:val="000000" w:themeColor="text1"/>
          <w:sz w:val="24"/>
          <w:szCs w:val="20"/>
          <w14:textFill>
            <w14:solidFill>
              <w14:schemeClr w14:val="tx1"/>
            </w14:solidFill>
          </w14:textFill>
        </w:rPr>
      </w:pPr>
    </w:p>
    <w:p w14:paraId="3E7BC35E">
      <w:pPr>
        <w:widowControl/>
        <w:jc w:val="left"/>
        <w:rPr>
          <w:rFonts w:hint="eastAsia" w:ascii="宋体" w:hAnsi="宋体"/>
          <w:color w:val="000000" w:themeColor="text1"/>
          <w:kern w:val="0"/>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br w:type="page"/>
      </w:r>
    </w:p>
    <w:p w14:paraId="7F5D6FB9">
      <w:pPr>
        <w:keepNext/>
        <w:keepLines/>
        <w:autoSpaceDE w:val="0"/>
        <w:autoSpaceDN w:val="0"/>
        <w:adjustRightInd w:val="0"/>
        <w:spacing w:before="120" w:line="300" w:lineRule="auto"/>
        <w:jc w:val="left"/>
        <w:outlineLvl w:val="1"/>
        <w:rPr>
          <w:rFonts w:hint="eastAsia" w:ascii="宋体" w:hAnsi="宋体"/>
          <w:b/>
          <w:color w:val="000000" w:themeColor="text1"/>
          <w:spacing w:val="20"/>
          <w:sz w:val="24"/>
          <w14:textFill>
            <w14:solidFill>
              <w14:schemeClr w14:val="tx1"/>
            </w14:solidFill>
          </w14:textFill>
        </w:rPr>
      </w:pPr>
      <w:r>
        <w:rPr>
          <w:rFonts w:ascii="宋体" w:hAnsi="宋体"/>
          <w:b/>
          <w:color w:val="000000" w:themeColor="text1"/>
          <w:spacing w:val="20"/>
          <w:sz w:val="24"/>
          <w14:textFill>
            <w14:solidFill>
              <w14:schemeClr w14:val="tx1"/>
            </w14:solidFill>
          </w14:textFill>
        </w:rPr>
        <w:t>二、商务技术文件格式</w:t>
      </w:r>
    </w:p>
    <w:p w14:paraId="3C0406EB">
      <w:pPr>
        <w:rPr>
          <w:rFonts w:hint="eastAsia" w:ascii="宋体" w:hAnsi="宋体"/>
          <w:b/>
          <w:color w:val="000000" w:themeColor="text1"/>
          <w:spacing w:val="20"/>
          <w:szCs w:val="21"/>
          <w14:textFill>
            <w14:solidFill>
              <w14:schemeClr w14:val="tx1"/>
            </w14:solidFill>
          </w14:textFill>
        </w:rPr>
      </w:pPr>
    </w:p>
    <w:p w14:paraId="7C538337">
      <w:pPr>
        <w:rPr>
          <w:rFonts w:hint="eastAsia" w:ascii="宋体" w:hAnsi="宋体"/>
          <w:b/>
          <w:color w:val="000000" w:themeColor="text1"/>
          <w:sz w:val="24"/>
          <w14:textFill>
            <w14:solidFill>
              <w14:schemeClr w14:val="tx1"/>
            </w14:solidFill>
          </w14:textFill>
        </w:rPr>
      </w:pPr>
      <w:r>
        <w:rPr>
          <w:rFonts w:ascii="宋体" w:hAnsi="宋体"/>
          <w:b/>
          <w:color w:val="000000" w:themeColor="text1"/>
          <w:spacing w:val="20"/>
          <w:sz w:val="24"/>
          <w14:textFill>
            <w14:solidFill>
              <w14:schemeClr w14:val="tx1"/>
            </w14:solidFill>
          </w14:textFill>
        </w:rPr>
        <w:t>投标文件（商务技术文件）</w:t>
      </w:r>
      <w:r>
        <w:rPr>
          <w:rFonts w:ascii="宋体" w:hAnsi="宋体"/>
          <w:b/>
          <w:color w:val="000000" w:themeColor="text1"/>
          <w:sz w:val="24"/>
          <w14:textFill>
            <w14:solidFill>
              <w14:schemeClr w14:val="tx1"/>
            </w14:solidFill>
          </w14:textFill>
        </w:rPr>
        <w:t>封面（非实质性格式）</w:t>
      </w:r>
    </w:p>
    <w:p w14:paraId="3953719A">
      <w:pPr>
        <w:jc w:val="center"/>
        <w:rPr>
          <w:rFonts w:hint="eastAsia" w:ascii="宋体" w:hAnsi="宋体"/>
          <w:color w:val="000000" w:themeColor="text1"/>
          <w:szCs w:val="21"/>
          <w14:textFill>
            <w14:solidFill>
              <w14:schemeClr w14:val="tx1"/>
            </w14:solidFill>
          </w14:textFill>
        </w:rPr>
      </w:pPr>
    </w:p>
    <w:p w14:paraId="206DDA2D">
      <w:pPr>
        <w:jc w:val="center"/>
        <w:rPr>
          <w:rFonts w:hint="eastAsia" w:ascii="宋体" w:hAnsi="宋体"/>
          <w:b/>
          <w:color w:val="000000" w:themeColor="text1"/>
          <w:spacing w:val="60"/>
          <w:sz w:val="84"/>
          <w:szCs w:val="84"/>
          <w14:textFill>
            <w14:solidFill>
              <w14:schemeClr w14:val="tx1"/>
            </w14:solidFill>
          </w14:textFill>
        </w:rPr>
      </w:pPr>
    </w:p>
    <w:p w14:paraId="012287ED">
      <w:pPr>
        <w:jc w:val="center"/>
        <w:rPr>
          <w:rFonts w:hint="eastAsia" w:ascii="宋体" w:hAnsi="宋体"/>
          <w:b/>
          <w:color w:val="000000" w:themeColor="text1"/>
          <w:spacing w:val="60"/>
          <w:sz w:val="84"/>
          <w:szCs w:val="84"/>
          <w14:textFill>
            <w14:solidFill>
              <w14:schemeClr w14:val="tx1"/>
            </w14:solidFill>
          </w14:textFill>
        </w:rPr>
      </w:pPr>
    </w:p>
    <w:p w14:paraId="1D60F852">
      <w:pPr>
        <w:jc w:val="center"/>
        <w:rPr>
          <w:rFonts w:hint="eastAsia" w:ascii="宋体" w:hAnsi="宋体"/>
          <w:b/>
          <w:color w:val="000000" w:themeColor="text1"/>
          <w:spacing w:val="60"/>
          <w:sz w:val="84"/>
          <w:szCs w:val="84"/>
          <w14:textFill>
            <w14:solidFill>
              <w14:schemeClr w14:val="tx1"/>
            </w14:solidFill>
          </w14:textFill>
        </w:rPr>
      </w:pPr>
      <w:r>
        <w:rPr>
          <w:rFonts w:ascii="宋体" w:hAnsi="宋体"/>
          <w:b/>
          <w:color w:val="000000" w:themeColor="text1"/>
          <w:spacing w:val="60"/>
          <w:sz w:val="84"/>
          <w:szCs w:val="84"/>
          <w14:textFill>
            <w14:solidFill>
              <w14:schemeClr w14:val="tx1"/>
            </w14:solidFill>
          </w14:textFill>
        </w:rPr>
        <w:t>投 标 文 件</w:t>
      </w:r>
    </w:p>
    <w:p w14:paraId="7F25DCE7">
      <w:pPr>
        <w:jc w:val="center"/>
        <w:rPr>
          <w:rFonts w:hint="eastAsia" w:ascii="宋体" w:hAnsi="宋体"/>
          <w:b/>
          <w:color w:val="000000" w:themeColor="text1"/>
          <w:spacing w:val="60"/>
          <w:sz w:val="52"/>
          <w:szCs w:val="52"/>
          <w14:textFill>
            <w14:solidFill>
              <w14:schemeClr w14:val="tx1"/>
            </w14:solidFill>
          </w14:textFill>
        </w:rPr>
      </w:pPr>
      <w:r>
        <w:rPr>
          <w:rFonts w:ascii="宋体" w:hAnsi="宋体"/>
          <w:b/>
          <w:color w:val="000000" w:themeColor="text1"/>
          <w:spacing w:val="60"/>
          <w:sz w:val="52"/>
          <w:szCs w:val="52"/>
          <w14:textFill>
            <w14:solidFill>
              <w14:schemeClr w14:val="tx1"/>
            </w14:solidFill>
          </w14:textFill>
        </w:rPr>
        <w:t>（商务技术文件）</w:t>
      </w:r>
    </w:p>
    <w:p w14:paraId="516F4CB6">
      <w:pPr>
        <w:ind w:firstLine="542" w:firstLineChars="150"/>
        <w:rPr>
          <w:rFonts w:hint="eastAsia" w:ascii="宋体" w:hAnsi="宋体"/>
          <w:b/>
          <w:color w:val="000000" w:themeColor="text1"/>
          <w:spacing w:val="20"/>
          <w:sz w:val="32"/>
          <w:szCs w:val="32"/>
          <w14:textFill>
            <w14:solidFill>
              <w14:schemeClr w14:val="tx1"/>
            </w14:solidFill>
          </w14:textFill>
        </w:rPr>
      </w:pPr>
    </w:p>
    <w:p w14:paraId="31E2B989">
      <w:pPr>
        <w:ind w:firstLine="542" w:firstLineChars="150"/>
        <w:rPr>
          <w:rFonts w:hint="eastAsia" w:ascii="宋体" w:hAnsi="宋体"/>
          <w:b/>
          <w:color w:val="000000" w:themeColor="text1"/>
          <w:spacing w:val="20"/>
          <w:sz w:val="32"/>
          <w:szCs w:val="32"/>
          <w14:textFill>
            <w14:solidFill>
              <w14:schemeClr w14:val="tx1"/>
            </w14:solidFill>
          </w14:textFill>
        </w:rPr>
      </w:pPr>
    </w:p>
    <w:p w14:paraId="591DE7F6">
      <w:pPr>
        <w:ind w:firstLine="542" w:firstLineChars="150"/>
        <w:rPr>
          <w:rFonts w:hint="eastAsia" w:ascii="宋体" w:hAnsi="宋体"/>
          <w:b/>
          <w:color w:val="000000" w:themeColor="text1"/>
          <w:spacing w:val="20"/>
          <w:sz w:val="32"/>
          <w:szCs w:val="32"/>
          <w14:textFill>
            <w14:solidFill>
              <w14:schemeClr w14:val="tx1"/>
            </w14:solidFill>
          </w14:textFill>
        </w:rPr>
      </w:pPr>
      <w:r>
        <w:rPr>
          <w:rFonts w:ascii="宋体" w:hAnsi="宋体"/>
          <w:b/>
          <w:color w:val="000000" w:themeColor="text1"/>
          <w:spacing w:val="20"/>
          <w:sz w:val="32"/>
          <w:szCs w:val="32"/>
          <w14:textFill>
            <w14:solidFill>
              <w14:schemeClr w14:val="tx1"/>
            </w14:solidFill>
          </w14:textFill>
        </w:rPr>
        <w:t>项目名称:</w:t>
      </w:r>
    </w:p>
    <w:p w14:paraId="79716C9B">
      <w:pPr>
        <w:ind w:firstLine="542" w:firstLineChars="150"/>
        <w:rPr>
          <w:rFonts w:hint="eastAsia" w:ascii="宋体" w:hAnsi="宋体"/>
          <w:b/>
          <w:color w:val="000000" w:themeColor="text1"/>
          <w:spacing w:val="20"/>
          <w:sz w:val="32"/>
          <w:szCs w:val="32"/>
          <w14:textFill>
            <w14:solidFill>
              <w14:schemeClr w14:val="tx1"/>
            </w14:solidFill>
          </w14:textFill>
        </w:rPr>
      </w:pPr>
      <w:r>
        <w:rPr>
          <w:rFonts w:ascii="宋体" w:hAnsi="宋体"/>
          <w:b/>
          <w:color w:val="000000" w:themeColor="text1"/>
          <w:spacing w:val="20"/>
          <w:sz w:val="32"/>
          <w:szCs w:val="32"/>
          <w14:textFill>
            <w14:solidFill>
              <w14:schemeClr w14:val="tx1"/>
            </w14:solidFill>
          </w14:textFill>
        </w:rPr>
        <w:t>项目编号/包号：</w:t>
      </w:r>
    </w:p>
    <w:p w14:paraId="04D04EE6">
      <w:pPr>
        <w:ind w:firstLine="542" w:firstLineChars="150"/>
        <w:rPr>
          <w:rFonts w:hint="eastAsia" w:ascii="宋体" w:hAnsi="宋体"/>
          <w:b/>
          <w:color w:val="000000" w:themeColor="text1"/>
          <w:spacing w:val="20"/>
          <w:sz w:val="32"/>
          <w:szCs w:val="32"/>
          <w14:textFill>
            <w14:solidFill>
              <w14:schemeClr w14:val="tx1"/>
            </w14:solidFill>
          </w14:textFill>
        </w:rPr>
      </w:pPr>
    </w:p>
    <w:p w14:paraId="0FB809B8">
      <w:pPr>
        <w:ind w:firstLine="542" w:firstLineChars="150"/>
        <w:rPr>
          <w:rFonts w:hint="eastAsia" w:ascii="宋体" w:hAnsi="宋体"/>
          <w:b/>
          <w:color w:val="000000" w:themeColor="text1"/>
          <w:spacing w:val="20"/>
          <w:sz w:val="32"/>
          <w:szCs w:val="32"/>
          <w14:textFill>
            <w14:solidFill>
              <w14:schemeClr w14:val="tx1"/>
            </w14:solidFill>
          </w14:textFill>
        </w:rPr>
      </w:pPr>
    </w:p>
    <w:p w14:paraId="29C93028">
      <w:pPr>
        <w:jc w:val="center"/>
        <w:rPr>
          <w:rFonts w:hint="eastAsia" w:ascii="宋体" w:hAnsi="宋体"/>
          <w:b/>
          <w:color w:val="000000" w:themeColor="text1"/>
          <w:sz w:val="32"/>
          <w:szCs w:val="32"/>
          <w14:textFill>
            <w14:solidFill>
              <w14:schemeClr w14:val="tx1"/>
            </w14:solidFill>
          </w14:textFill>
        </w:rPr>
      </w:pPr>
    </w:p>
    <w:p w14:paraId="71477D23">
      <w:pPr>
        <w:jc w:val="center"/>
        <w:rPr>
          <w:rFonts w:hint="eastAsia" w:ascii="宋体" w:hAnsi="宋体"/>
          <w:b/>
          <w:color w:val="000000" w:themeColor="text1"/>
          <w:sz w:val="32"/>
          <w:szCs w:val="32"/>
          <w14:textFill>
            <w14:solidFill>
              <w14:schemeClr w14:val="tx1"/>
            </w14:solidFill>
          </w14:textFill>
        </w:rPr>
      </w:pPr>
    </w:p>
    <w:p w14:paraId="1688F1F0">
      <w:pPr>
        <w:jc w:val="center"/>
        <w:rPr>
          <w:rFonts w:hint="eastAsia" w:ascii="宋体" w:hAnsi="宋体"/>
          <w:b/>
          <w:color w:val="000000" w:themeColor="text1"/>
          <w:sz w:val="32"/>
          <w:szCs w:val="32"/>
          <w14:textFill>
            <w14:solidFill>
              <w14:schemeClr w14:val="tx1"/>
            </w14:solidFill>
          </w14:textFill>
        </w:rPr>
      </w:pPr>
    </w:p>
    <w:p w14:paraId="1D1E7AC4">
      <w:pPr>
        <w:jc w:val="center"/>
        <w:rPr>
          <w:rFonts w:hint="eastAsia" w:ascii="宋体" w:hAnsi="宋体"/>
          <w:b/>
          <w:color w:val="000000" w:themeColor="text1"/>
          <w:spacing w:val="20"/>
          <w:sz w:val="32"/>
          <w:szCs w:val="32"/>
          <w14:textFill>
            <w14:solidFill>
              <w14:schemeClr w14:val="tx1"/>
            </w14:solidFill>
          </w14:textFill>
        </w:rPr>
      </w:pPr>
    </w:p>
    <w:p w14:paraId="0A230DA7">
      <w:pPr>
        <w:jc w:val="center"/>
        <w:rPr>
          <w:rFonts w:hint="eastAsia" w:ascii="宋体" w:hAnsi="宋体"/>
          <w:b/>
          <w:color w:val="000000" w:themeColor="text1"/>
          <w:spacing w:val="20"/>
          <w:sz w:val="32"/>
          <w:szCs w:val="32"/>
          <w14:textFill>
            <w14:solidFill>
              <w14:schemeClr w14:val="tx1"/>
            </w14:solidFill>
          </w14:textFill>
        </w:rPr>
      </w:pPr>
    </w:p>
    <w:p w14:paraId="2B0B44FE">
      <w:pPr>
        <w:jc w:val="center"/>
        <w:rPr>
          <w:rFonts w:hint="eastAsia" w:ascii="宋体" w:hAnsi="宋体"/>
          <w:b/>
          <w:color w:val="000000" w:themeColor="text1"/>
          <w:spacing w:val="20"/>
          <w:sz w:val="32"/>
          <w:szCs w:val="32"/>
          <w14:textFill>
            <w14:solidFill>
              <w14:schemeClr w14:val="tx1"/>
            </w14:solidFill>
          </w14:textFill>
        </w:rPr>
      </w:pPr>
    </w:p>
    <w:p w14:paraId="4620C628">
      <w:pPr>
        <w:spacing w:line="360" w:lineRule="auto"/>
        <w:ind w:firstLine="1445" w:firstLineChars="400"/>
        <w:jc w:val="left"/>
        <w:rPr>
          <w:rFonts w:hint="eastAsia" w:ascii="宋体" w:hAnsi="宋体"/>
          <w:b/>
          <w:color w:val="000000" w:themeColor="text1"/>
          <w:spacing w:val="20"/>
          <w:sz w:val="32"/>
          <w:szCs w:val="32"/>
          <w14:textFill>
            <w14:solidFill>
              <w14:schemeClr w14:val="tx1"/>
            </w14:solidFill>
          </w14:textFill>
        </w:rPr>
      </w:pPr>
      <w:r>
        <w:rPr>
          <w:rFonts w:ascii="宋体" w:hAnsi="宋体"/>
          <w:b/>
          <w:color w:val="000000" w:themeColor="text1"/>
          <w:spacing w:val="20"/>
          <w:sz w:val="32"/>
          <w:szCs w:val="32"/>
          <w14:textFill>
            <w14:solidFill>
              <w14:schemeClr w14:val="tx1"/>
            </w14:solidFill>
          </w14:textFill>
        </w:rPr>
        <w:t>投标人名称：</w:t>
      </w:r>
    </w:p>
    <w:p w14:paraId="69D912E9">
      <w:pPr>
        <w:jc w:val="center"/>
        <w:rPr>
          <w:rFonts w:hint="eastAsia" w:ascii="宋体" w:hAnsi="宋体"/>
          <w:b/>
          <w:color w:val="000000" w:themeColor="text1"/>
          <w:sz w:val="32"/>
          <w:szCs w:val="32"/>
          <w14:textFill>
            <w14:solidFill>
              <w14:schemeClr w14:val="tx1"/>
            </w14:solidFill>
          </w14:textFill>
        </w:rPr>
      </w:pPr>
    </w:p>
    <w:p w14:paraId="36E212EA">
      <w:pPr>
        <w:widowControl/>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p>
    <w:p w14:paraId="7B9857AB">
      <w:pPr>
        <w:spacing w:line="360" w:lineRule="auto"/>
        <w:outlineLvl w:val="2"/>
        <w:rPr>
          <w:rFonts w:hint="eastAsia" w:ascii="宋体" w:hAnsi="宋体"/>
          <w:color w:val="000000" w:themeColor="text1"/>
          <w:sz w:val="24"/>
          <w:szCs w:val="20"/>
          <w14:textFill>
            <w14:solidFill>
              <w14:schemeClr w14:val="tx1"/>
            </w14:solidFill>
          </w14:textFill>
        </w:rPr>
      </w:pPr>
      <w:bookmarkStart w:id="919" w:name="_Hlt520350918"/>
      <w:bookmarkEnd w:id="919"/>
      <w:bookmarkStart w:id="920" w:name="_Hlt520355504"/>
      <w:bookmarkEnd w:id="920"/>
      <w:bookmarkStart w:id="921" w:name="_Hlt520271212"/>
      <w:bookmarkEnd w:id="921"/>
      <w:bookmarkStart w:id="922" w:name="_Hlt520343000"/>
      <w:bookmarkEnd w:id="922"/>
      <w:bookmarkStart w:id="923" w:name="_Hlt520343392"/>
      <w:bookmarkEnd w:id="923"/>
      <w:bookmarkStart w:id="924" w:name="_Hlt520274407"/>
      <w:bookmarkEnd w:id="924"/>
      <w:bookmarkStart w:id="925" w:name="_Hlt520274065"/>
      <w:bookmarkEnd w:id="925"/>
      <w:bookmarkStart w:id="926" w:name="_Hlt520273711"/>
      <w:bookmarkEnd w:id="926"/>
      <w:bookmarkStart w:id="927" w:name="_Hlt520274121"/>
      <w:bookmarkEnd w:id="927"/>
      <w:bookmarkStart w:id="928" w:name="_Hlt520274393"/>
      <w:bookmarkEnd w:id="928"/>
      <w:bookmarkStart w:id="929" w:name="_Toc480942349"/>
      <w:bookmarkStart w:id="930" w:name="_Ref467988698"/>
      <w:bookmarkStart w:id="931" w:name="_Toc520356217"/>
      <w:bookmarkStart w:id="932" w:name="_Toc150480794"/>
      <w:bookmarkStart w:id="933" w:name="_Toc142311058"/>
      <w:bookmarkStart w:id="934" w:name="_Toc150774761"/>
      <w:bookmarkStart w:id="935" w:name="_Toc226965829"/>
      <w:bookmarkStart w:id="936" w:name="_Toc226309800"/>
      <w:bookmarkStart w:id="937" w:name="_Toc226337252"/>
      <w:bookmarkStart w:id="938" w:name="_Toc127151556"/>
      <w:bookmarkStart w:id="939" w:name="_Toc226965746"/>
      <w:bookmarkStart w:id="940" w:name="_Toc195842921"/>
      <w:r>
        <w:rPr>
          <w:rFonts w:ascii="宋体" w:hAnsi="宋体"/>
          <w:color w:val="000000" w:themeColor="text1"/>
          <w:sz w:val="24"/>
          <w14:textFill>
            <w14:solidFill>
              <w14:schemeClr w14:val="tx1"/>
            </w14:solidFill>
          </w14:textFill>
        </w:rPr>
        <w:t>1</w:t>
      </w:r>
      <w:r>
        <w:rPr>
          <w:rFonts w:ascii="宋体" w:hAnsi="宋体"/>
          <w:color w:val="000000" w:themeColor="text1"/>
          <w:sz w:val="24"/>
          <w:szCs w:val="20"/>
          <w14:textFill>
            <w14:solidFill>
              <w14:schemeClr w14:val="tx1"/>
            </w14:solidFill>
          </w14:textFill>
        </w:rPr>
        <w:t xml:space="preserve">  </w:t>
      </w:r>
      <w:r>
        <w:rPr>
          <w:rFonts w:ascii="宋体" w:hAnsi="宋体"/>
          <w:color w:val="000000" w:themeColor="text1"/>
          <w:sz w:val="24"/>
          <w14:textFill>
            <w14:solidFill>
              <w14:schemeClr w14:val="tx1"/>
            </w14:solidFill>
          </w14:textFill>
        </w:rPr>
        <w:t>投标</w:t>
      </w:r>
      <w:bookmarkEnd w:id="929"/>
      <w:bookmarkEnd w:id="930"/>
      <w:r>
        <w:rPr>
          <w:rFonts w:ascii="宋体" w:hAnsi="宋体"/>
          <w:color w:val="000000" w:themeColor="text1"/>
          <w:sz w:val="24"/>
          <w14:textFill>
            <w14:solidFill>
              <w14:schemeClr w14:val="tx1"/>
            </w14:solidFill>
          </w14:textFill>
        </w:rPr>
        <w:t>书</w:t>
      </w:r>
      <w:bookmarkEnd w:id="931"/>
      <w:bookmarkEnd w:id="932"/>
      <w:bookmarkEnd w:id="933"/>
      <w:bookmarkEnd w:id="934"/>
      <w:bookmarkEnd w:id="935"/>
      <w:bookmarkEnd w:id="936"/>
      <w:bookmarkEnd w:id="937"/>
      <w:bookmarkEnd w:id="938"/>
      <w:bookmarkEnd w:id="939"/>
      <w:bookmarkEnd w:id="940"/>
      <w:r>
        <w:rPr>
          <w:rFonts w:ascii="宋体" w:hAnsi="宋体"/>
          <w:color w:val="000000" w:themeColor="text1"/>
          <w:sz w:val="24"/>
          <w:szCs w:val="20"/>
          <w14:textFill>
            <w14:solidFill>
              <w14:schemeClr w14:val="tx1"/>
            </w14:solidFill>
          </w14:textFill>
        </w:rPr>
        <w:t>（实质性格式）</w:t>
      </w:r>
    </w:p>
    <w:p w14:paraId="4218ADBD">
      <w:pPr>
        <w:tabs>
          <w:tab w:val="left" w:pos="5580"/>
        </w:tabs>
        <w:spacing w:line="360" w:lineRule="auto"/>
        <w:rPr>
          <w:rFonts w:hint="eastAsia" w:ascii="宋体" w:hAnsi="宋体"/>
          <w:color w:val="000000" w:themeColor="text1"/>
          <w:sz w:val="24"/>
          <w14:textFill>
            <w14:solidFill>
              <w14:schemeClr w14:val="tx1"/>
            </w14:solidFill>
          </w14:textFill>
        </w:rPr>
      </w:pPr>
    </w:p>
    <w:p w14:paraId="644640A1">
      <w:pPr>
        <w:spacing w:line="360" w:lineRule="auto"/>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投标书</w:t>
      </w:r>
    </w:p>
    <w:p w14:paraId="3C52D17E">
      <w:pPr>
        <w:tabs>
          <w:tab w:val="left" w:pos="5580"/>
        </w:tabs>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致：</w:t>
      </w:r>
      <w:r>
        <w:rPr>
          <w:rFonts w:ascii="宋体" w:hAnsi="宋体"/>
          <w:color w:val="000000" w:themeColor="text1"/>
          <w:sz w:val="24"/>
          <w:u w:val="single"/>
          <w14:textFill>
            <w14:solidFill>
              <w14:schemeClr w14:val="tx1"/>
            </w14:solidFill>
          </w14:textFill>
        </w:rPr>
        <w:t>（采购人</w:t>
      </w:r>
      <w:r>
        <w:rPr>
          <w:rFonts w:hint="eastAsia" w:ascii="宋体" w:hAnsi="宋体"/>
          <w:color w:val="000000" w:themeColor="text1"/>
          <w:sz w:val="24"/>
          <w:u w:val="single"/>
          <w14:textFill>
            <w14:solidFill>
              <w14:schemeClr w14:val="tx1"/>
            </w14:solidFill>
          </w14:textFill>
        </w:rPr>
        <w:t>或采购代理机构</w:t>
      </w:r>
      <w:r>
        <w:rPr>
          <w:rFonts w:ascii="宋体" w:hAnsi="宋体"/>
          <w:color w:val="000000" w:themeColor="text1"/>
          <w:sz w:val="24"/>
          <w:u w:val="single"/>
          <w14:textFill>
            <w14:solidFill>
              <w14:schemeClr w14:val="tx1"/>
            </w14:solidFill>
          </w14:textFill>
        </w:rPr>
        <w:t>）</w:t>
      </w:r>
    </w:p>
    <w:p w14:paraId="64A5FA77">
      <w:pPr>
        <w:tabs>
          <w:tab w:val="left" w:pos="5580"/>
        </w:tabs>
        <w:spacing w:line="360" w:lineRule="auto"/>
        <w:rPr>
          <w:rFonts w:hint="eastAsia" w:ascii="宋体" w:hAnsi="宋体"/>
          <w:color w:val="000000" w:themeColor="text1"/>
          <w:sz w:val="24"/>
          <w:szCs w:val="20"/>
          <w14:textFill>
            <w14:solidFill>
              <w14:schemeClr w14:val="tx1"/>
            </w14:solidFill>
          </w14:textFill>
        </w:rPr>
      </w:pPr>
    </w:p>
    <w:p w14:paraId="5F36351D">
      <w:pPr>
        <w:tabs>
          <w:tab w:val="left" w:pos="5580"/>
        </w:tabs>
        <w:spacing w:line="360" w:lineRule="auto"/>
        <w:ind w:firstLine="408"/>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我方参加你方就___________（项目名称，项目编号/包号）组织的招标活动，并对此项目进行投标。</w:t>
      </w:r>
    </w:p>
    <w:p w14:paraId="1B6AC917">
      <w:pPr>
        <w:tabs>
          <w:tab w:val="left" w:pos="5580"/>
        </w:tabs>
        <w:spacing w:line="360" w:lineRule="auto"/>
        <w:ind w:firstLine="408"/>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 我方</w:t>
      </w:r>
      <w:r>
        <w:rPr>
          <w:rFonts w:ascii="宋体" w:hAnsi="宋体"/>
          <w:color w:val="000000" w:themeColor="text1"/>
          <w:sz w:val="24"/>
          <w14:textFill>
            <w14:solidFill>
              <w14:schemeClr w14:val="tx1"/>
            </w14:solidFill>
          </w14:textFill>
        </w:rPr>
        <w:t>已详细审查全部招标文件</w:t>
      </w:r>
      <w:r>
        <w:rPr>
          <w:rFonts w:ascii="宋体" w:hAnsi="宋体"/>
          <w:color w:val="000000" w:themeColor="text1"/>
          <w:sz w:val="24"/>
          <w:szCs w:val="20"/>
          <w14:textFill>
            <w14:solidFill>
              <w14:schemeClr w14:val="tx1"/>
            </w14:solidFill>
          </w14:textFill>
        </w:rPr>
        <w:t>，自愿参与投标并承诺如下：</w:t>
      </w:r>
    </w:p>
    <w:p w14:paraId="5B807851">
      <w:pPr>
        <w:tabs>
          <w:tab w:val="left" w:pos="720"/>
          <w:tab w:val="left" w:pos="900"/>
        </w:tabs>
        <w:spacing w:line="360" w:lineRule="auto"/>
        <w:ind w:left="360" w:firstLine="72" w:firstLineChars="30"/>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（1）本投标有效期为自提交投标文件的截止之日起</w:t>
      </w:r>
      <w:r>
        <w:rPr>
          <w:rFonts w:ascii="宋体" w:hAnsi="宋体"/>
          <w:color w:val="000000" w:themeColor="text1"/>
          <w:sz w:val="24"/>
          <w14:textFill>
            <w14:solidFill>
              <w14:schemeClr w14:val="tx1"/>
            </w14:solidFill>
          </w14:textFill>
        </w:rPr>
        <w:t>_____</w:t>
      </w:r>
      <w:r>
        <w:rPr>
          <w:rFonts w:ascii="宋体" w:hAnsi="宋体"/>
          <w:color w:val="000000" w:themeColor="text1"/>
          <w:sz w:val="24"/>
          <w:szCs w:val="20"/>
          <w14:textFill>
            <w14:solidFill>
              <w14:schemeClr w14:val="tx1"/>
            </w14:solidFill>
          </w14:textFill>
        </w:rPr>
        <w:t>个日历日。</w:t>
      </w:r>
    </w:p>
    <w:p w14:paraId="3AFF2093">
      <w:pPr>
        <w:tabs>
          <w:tab w:val="left" w:pos="720"/>
          <w:tab w:val="left" w:pos="900"/>
        </w:tabs>
        <w:spacing w:line="360" w:lineRule="auto"/>
        <w:ind w:left="360" w:firstLine="72" w:firstLineChars="30"/>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（2）除合同条款及采购需求偏离表列出的偏离外，我方响应招标文件的全部要求。</w:t>
      </w:r>
    </w:p>
    <w:p w14:paraId="27B81EA5">
      <w:pPr>
        <w:tabs>
          <w:tab w:val="left" w:pos="5580"/>
        </w:tabs>
        <w:spacing w:line="360" w:lineRule="auto"/>
        <w:ind w:firstLine="420" w:firstLineChars="175"/>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（3）我方已提供的全部文件资料是真实、准确的，并对此承担一切法律后果。</w:t>
      </w:r>
    </w:p>
    <w:p w14:paraId="190FFB6E">
      <w:pPr>
        <w:tabs>
          <w:tab w:val="left" w:pos="5580"/>
        </w:tabs>
        <w:spacing w:line="360" w:lineRule="auto"/>
        <w:ind w:firstLine="420" w:firstLineChars="175"/>
        <w:rPr>
          <w:rFonts w:hint="eastAsia" w:ascii="宋体" w:hAnsi="宋体"/>
          <w:color w:val="000000" w:themeColor="text1"/>
          <w:sz w:val="24"/>
          <w14:textFill>
            <w14:solidFill>
              <w14:schemeClr w14:val="tx1"/>
            </w14:solidFill>
          </w14:textFill>
        </w:rPr>
      </w:pPr>
      <w:r>
        <w:rPr>
          <w:rFonts w:ascii="宋体" w:hAnsi="宋体"/>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2D25A466">
      <w:pPr>
        <w:spacing w:line="360" w:lineRule="auto"/>
        <w:ind w:left="42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 其他补充条款（如有）：</w:t>
      </w:r>
      <w:r>
        <w:rPr>
          <w:rFonts w:ascii="宋体" w:hAnsi="宋体"/>
          <w:color w:val="000000" w:themeColor="text1"/>
          <w:sz w:val="24"/>
          <w:szCs w:val="20"/>
          <w14:textFill>
            <w14:solidFill>
              <w14:schemeClr w14:val="tx1"/>
            </w14:solidFill>
          </w14:textFill>
        </w:rPr>
        <w:t>___________</w:t>
      </w:r>
      <w:r>
        <w:rPr>
          <w:rFonts w:ascii="宋体" w:hAnsi="宋体"/>
          <w:color w:val="000000" w:themeColor="text1"/>
          <w:sz w:val="24"/>
          <w14:textFill>
            <w14:solidFill>
              <w14:schemeClr w14:val="tx1"/>
            </w14:solidFill>
          </w14:textFill>
        </w:rPr>
        <w:t>。</w:t>
      </w:r>
    </w:p>
    <w:p w14:paraId="7DF0BDC5">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与本投标有关的一切正式往来信函请寄：</w:t>
      </w:r>
    </w:p>
    <w:p w14:paraId="1C5E5384">
      <w:pPr>
        <w:tabs>
          <w:tab w:val="left" w:pos="5580"/>
        </w:tabs>
        <w:spacing w:line="360" w:lineRule="auto"/>
        <w:ind w:left="420"/>
        <w:rPr>
          <w:rFonts w:hint="eastAsia" w:ascii="宋体" w:hAnsi="宋体"/>
          <w:color w:val="000000" w:themeColor="text1"/>
          <w:sz w:val="24"/>
          <w:szCs w:val="20"/>
          <w14:textFill>
            <w14:solidFill>
              <w14:schemeClr w14:val="tx1"/>
            </w14:solidFill>
          </w14:textFill>
        </w:rPr>
      </w:pPr>
    </w:p>
    <w:p w14:paraId="0AB35009">
      <w:pPr>
        <w:tabs>
          <w:tab w:val="left" w:pos="5580"/>
        </w:tabs>
        <w:spacing w:line="360" w:lineRule="auto"/>
        <w:ind w:left="420"/>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地址_________________________     传真____________________________</w:t>
      </w:r>
    </w:p>
    <w:p w14:paraId="3F2897BF">
      <w:pPr>
        <w:tabs>
          <w:tab w:val="left" w:pos="5580"/>
        </w:tabs>
        <w:spacing w:line="360" w:lineRule="auto"/>
        <w:ind w:left="420"/>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电话_________________________     电子函件________________________</w:t>
      </w:r>
    </w:p>
    <w:p w14:paraId="7102EA90">
      <w:pPr>
        <w:tabs>
          <w:tab w:val="left" w:pos="5580"/>
        </w:tabs>
        <w:spacing w:line="360" w:lineRule="auto"/>
        <w:ind w:left="420"/>
        <w:rPr>
          <w:rFonts w:hint="eastAsia" w:ascii="宋体" w:hAnsi="宋体"/>
          <w:color w:val="000000" w:themeColor="text1"/>
          <w:sz w:val="24"/>
          <w:szCs w:val="20"/>
          <w14:textFill>
            <w14:solidFill>
              <w14:schemeClr w14:val="tx1"/>
            </w14:solidFill>
          </w14:textFill>
        </w:rPr>
      </w:pPr>
    </w:p>
    <w:p w14:paraId="300DD511">
      <w:pPr>
        <w:tabs>
          <w:tab w:val="left" w:pos="5580"/>
        </w:tabs>
        <w:spacing w:line="360" w:lineRule="auto"/>
        <w:ind w:left="420"/>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投标人名称（加盖公章） ___________</w:t>
      </w:r>
    </w:p>
    <w:p w14:paraId="1526ADF4">
      <w:pPr>
        <w:tabs>
          <w:tab w:val="left" w:pos="5580"/>
        </w:tabs>
        <w:spacing w:line="360" w:lineRule="auto"/>
        <w:ind w:left="420"/>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 xml:space="preserve">日期：_____年______月______日    </w:t>
      </w:r>
    </w:p>
    <w:p w14:paraId="701DD859">
      <w:pPr>
        <w:tabs>
          <w:tab w:val="left" w:pos="5580"/>
        </w:tabs>
        <w:spacing w:line="360" w:lineRule="auto"/>
        <w:ind w:left="420"/>
        <w:rPr>
          <w:rFonts w:hint="eastAsia" w:ascii="宋体" w:hAnsi="宋体"/>
          <w:color w:val="000000" w:themeColor="text1"/>
          <w:sz w:val="24"/>
          <w:szCs w:val="20"/>
          <w:u w:val="single"/>
          <w14:textFill>
            <w14:solidFill>
              <w14:schemeClr w14:val="tx1"/>
            </w14:solidFill>
          </w14:textFill>
        </w:rPr>
      </w:pPr>
    </w:p>
    <w:p w14:paraId="633151A5">
      <w:pPr>
        <w:widowControl/>
        <w:jc w:val="left"/>
        <w:rPr>
          <w:rFonts w:hint="eastAsia" w:ascii="宋体" w:hAnsi="宋体"/>
          <w:color w:val="000000" w:themeColor="text1"/>
          <w:sz w:val="24"/>
          <w14:textFill>
            <w14:solidFill>
              <w14:schemeClr w14:val="tx1"/>
            </w14:solidFill>
          </w14:textFill>
        </w:rPr>
      </w:pPr>
      <w:bookmarkStart w:id="941" w:name="_Hlt520355938"/>
      <w:bookmarkEnd w:id="941"/>
      <w:bookmarkStart w:id="942" w:name="_Hlt520356243"/>
      <w:bookmarkEnd w:id="942"/>
      <w:bookmarkStart w:id="943" w:name="_Toc127151557"/>
      <w:bookmarkStart w:id="944" w:name="_Toc305158899"/>
      <w:bookmarkStart w:id="945" w:name="_Toc142311059"/>
      <w:bookmarkStart w:id="946" w:name="_Toc195842922"/>
      <w:bookmarkStart w:id="947" w:name="_Toc150480795"/>
      <w:bookmarkStart w:id="948" w:name="_Ref467988705"/>
      <w:bookmarkStart w:id="949" w:name="_Toc305158825"/>
      <w:bookmarkStart w:id="950" w:name="_Toc226965830"/>
      <w:bookmarkStart w:id="951" w:name="_Toc480942350"/>
      <w:bookmarkStart w:id="952" w:name="_Toc520356218"/>
      <w:bookmarkStart w:id="953" w:name="_Toc264969247"/>
      <w:bookmarkStart w:id="954" w:name="_Toc226309801"/>
      <w:bookmarkStart w:id="955" w:name="_Toc150774762"/>
      <w:bookmarkStart w:id="956" w:name="_Toc265228395"/>
      <w:bookmarkStart w:id="957" w:name="_Toc226965747"/>
      <w:bookmarkStart w:id="958" w:name="_Toc226337253"/>
      <w:r>
        <w:rPr>
          <w:rFonts w:ascii="宋体" w:hAnsi="宋体"/>
          <w:color w:val="000000" w:themeColor="text1"/>
          <w:sz w:val="24"/>
          <w14:textFill>
            <w14:solidFill>
              <w14:schemeClr w14:val="tx1"/>
            </w14:solidFill>
          </w14:textFill>
        </w:rPr>
        <w:br w:type="page"/>
      </w:r>
    </w:p>
    <w:p w14:paraId="0FDE4C0F">
      <w:pPr>
        <w:spacing w:line="360" w:lineRule="auto"/>
        <w:outlineLvl w:val="2"/>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  授权委托书（实质性格式）</w:t>
      </w:r>
    </w:p>
    <w:p w14:paraId="6D9F876D">
      <w:pPr>
        <w:spacing w:line="360" w:lineRule="exact"/>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授权委托书</w:t>
      </w:r>
    </w:p>
    <w:p w14:paraId="39836C7C">
      <w:pPr>
        <w:spacing w:line="360" w:lineRule="auto"/>
        <w:ind w:firstLine="420"/>
        <w:rPr>
          <w:rFonts w:hint="eastAsia" w:ascii="宋体" w:hAnsi="宋体"/>
          <w:color w:val="000000" w:themeColor="text1"/>
          <w:sz w:val="24"/>
          <w:szCs w:val="20"/>
          <w14:textFill>
            <w14:solidFill>
              <w14:schemeClr w14:val="tx1"/>
            </w14:solidFill>
          </w14:textFill>
        </w:rPr>
      </w:pPr>
    </w:p>
    <w:p w14:paraId="6546C6A4">
      <w:pPr>
        <w:spacing w:line="360" w:lineRule="auto"/>
        <w:ind w:firstLine="420"/>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本人</w:t>
      </w:r>
      <w:r>
        <w:rPr>
          <w:rFonts w:ascii="宋体" w:hAnsi="宋体"/>
          <w:color w:val="000000" w:themeColor="text1"/>
          <w:sz w:val="24"/>
          <w:lang w:val="zh-CN"/>
          <w14:textFill>
            <w14:solidFill>
              <w14:schemeClr w14:val="tx1"/>
            </w14:solidFill>
          </w14:textFill>
        </w:rPr>
        <w:t>_______</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姓名</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系</w:t>
      </w:r>
      <w:r>
        <w:rPr>
          <w:rFonts w:ascii="宋体" w:hAnsi="宋体"/>
          <w:color w:val="000000" w:themeColor="text1"/>
          <w:sz w:val="24"/>
          <w:lang w:val="zh-CN"/>
          <w14:textFill>
            <w14:solidFill>
              <w14:schemeClr w14:val="tx1"/>
            </w14:solidFill>
          </w14:textFill>
        </w:rPr>
        <w:t>________________</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投标人</w:t>
      </w:r>
      <w:r>
        <w:rPr>
          <w:rFonts w:ascii="宋体" w:hAnsi="宋体"/>
          <w:color w:val="000000" w:themeColor="text1"/>
          <w:sz w:val="24"/>
          <w:szCs w:val="20"/>
          <w14:textFill>
            <w14:solidFill>
              <w14:schemeClr w14:val="tx1"/>
            </w14:solidFill>
          </w14:textFill>
        </w:rPr>
        <w:t>名称）</w:t>
      </w:r>
      <w:r>
        <w:rPr>
          <w:rFonts w:hint="eastAsia" w:ascii="宋体" w:hAnsi="宋体"/>
          <w:color w:val="000000" w:themeColor="text1"/>
          <w:sz w:val="24"/>
          <w:szCs w:val="20"/>
          <w14:textFill>
            <w14:solidFill>
              <w14:schemeClr w14:val="tx1"/>
            </w14:solidFill>
          </w14:textFill>
        </w:rPr>
        <w:t>的</w:t>
      </w:r>
      <w:r>
        <w:rPr>
          <w:rFonts w:ascii="宋体" w:hAnsi="宋体"/>
          <w:color w:val="000000" w:themeColor="text1"/>
          <w:sz w:val="24"/>
          <w:szCs w:val="20"/>
          <w14:textFill>
            <w14:solidFill>
              <w14:schemeClr w14:val="tx1"/>
            </w14:solidFill>
          </w14:textFill>
        </w:rPr>
        <w:t>法定代表人（</w:t>
      </w:r>
      <w:r>
        <w:rPr>
          <w:rFonts w:hint="eastAsia" w:ascii="宋体" w:hAnsi="宋体"/>
          <w:color w:val="000000" w:themeColor="text1"/>
          <w:sz w:val="24"/>
          <w:szCs w:val="20"/>
          <w14:textFill>
            <w14:solidFill>
              <w14:schemeClr w14:val="tx1"/>
            </w14:solidFill>
          </w14:textFill>
        </w:rPr>
        <w:t>单位</w:t>
      </w:r>
      <w:r>
        <w:rPr>
          <w:rFonts w:ascii="宋体" w:hAnsi="宋体"/>
          <w:color w:val="000000" w:themeColor="text1"/>
          <w:sz w:val="24"/>
          <w:szCs w:val="20"/>
          <w14:textFill>
            <w14:solidFill>
              <w14:schemeClr w14:val="tx1"/>
            </w14:solidFill>
          </w14:textFill>
        </w:rPr>
        <w:t>负责人）</w:t>
      </w:r>
      <w:r>
        <w:rPr>
          <w:rFonts w:hint="eastAsia" w:ascii="宋体" w:hAnsi="宋体"/>
          <w:color w:val="000000" w:themeColor="text1"/>
          <w:sz w:val="24"/>
          <w:szCs w:val="20"/>
          <w14:textFill>
            <w14:solidFill>
              <w14:schemeClr w14:val="tx1"/>
            </w14:solidFill>
          </w14:textFill>
        </w:rPr>
        <w:t>，</w:t>
      </w:r>
      <w:r>
        <w:rPr>
          <w:rFonts w:ascii="宋体" w:hAnsi="宋体"/>
          <w:color w:val="000000" w:themeColor="text1"/>
          <w:sz w:val="24"/>
          <w:szCs w:val="20"/>
          <w14:textFill>
            <w14:solidFill>
              <w14:schemeClr w14:val="tx1"/>
            </w14:solidFill>
          </w14:textFill>
        </w:rPr>
        <w:t>现委托</w:t>
      </w:r>
      <w:r>
        <w:rPr>
          <w:rFonts w:ascii="宋体" w:hAnsi="宋体"/>
          <w:color w:val="000000" w:themeColor="text1"/>
          <w:sz w:val="24"/>
          <w:lang w:val="zh-CN"/>
          <w14:textFill>
            <w14:solidFill>
              <w14:schemeClr w14:val="tx1"/>
            </w14:solidFill>
          </w14:textFill>
        </w:rPr>
        <w:t>_______</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姓名</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为</w:t>
      </w:r>
      <w:r>
        <w:rPr>
          <w:rFonts w:ascii="宋体" w:hAnsi="宋体"/>
          <w:color w:val="000000" w:themeColor="text1"/>
          <w:sz w:val="24"/>
          <w:szCs w:val="20"/>
          <w14:textFill>
            <w14:solidFill>
              <w14:schemeClr w14:val="tx1"/>
            </w14:solidFill>
          </w14:textFill>
        </w:rPr>
        <w:t>我方代理人。</w:t>
      </w:r>
      <w:r>
        <w:rPr>
          <w:rFonts w:hint="eastAsia" w:ascii="宋体" w:hAnsi="宋体"/>
          <w:color w:val="000000" w:themeColor="text1"/>
          <w:sz w:val="24"/>
          <w:szCs w:val="20"/>
          <w14:textFill>
            <w14:solidFill>
              <w14:schemeClr w14:val="tx1"/>
            </w14:solidFill>
          </w14:textFill>
        </w:rPr>
        <w:t>代理人根据</w:t>
      </w:r>
      <w:r>
        <w:rPr>
          <w:rFonts w:ascii="宋体" w:hAnsi="宋体"/>
          <w:color w:val="000000" w:themeColor="text1"/>
          <w:sz w:val="24"/>
          <w:szCs w:val="20"/>
          <w14:textFill>
            <w14:solidFill>
              <w14:schemeClr w14:val="tx1"/>
            </w14:solidFill>
          </w14:textFill>
        </w:rPr>
        <w:t>授权，以我方名义签署、澄清确认、递交、撤回、修改</w:t>
      </w:r>
      <w:r>
        <w:rPr>
          <w:rFonts w:ascii="宋体" w:hAnsi="宋体"/>
          <w:color w:val="000000" w:themeColor="text1"/>
          <w:sz w:val="24"/>
          <w:lang w:val="zh-CN"/>
          <w14:textFill>
            <w14:solidFill>
              <w14:schemeClr w14:val="tx1"/>
            </w14:solidFill>
          </w14:textFill>
        </w:rPr>
        <w:t>________________</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项目</w:t>
      </w:r>
      <w:r>
        <w:rPr>
          <w:rFonts w:ascii="宋体" w:hAnsi="宋体"/>
          <w:color w:val="000000" w:themeColor="text1"/>
          <w:sz w:val="24"/>
          <w:szCs w:val="20"/>
          <w14:textFill>
            <w14:solidFill>
              <w14:schemeClr w14:val="tx1"/>
            </w14:solidFill>
          </w14:textFill>
        </w:rPr>
        <w:t>名称）</w:t>
      </w:r>
      <w:r>
        <w:rPr>
          <w:rFonts w:hint="eastAsia" w:ascii="宋体" w:hAnsi="宋体"/>
          <w:color w:val="000000" w:themeColor="text1"/>
          <w:sz w:val="24"/>
          <w:szCs w:val="20"/>
          <w14:textFill>
            <w14:solidFill>
              <w14:schemeClr w14:val="tx1"/>
            </w14:solidFill>
          </w14:textFill>
        </w:rPr>
        <w:t>响应</w:t>
      </w:r>
      <w:r>
        <w:rPr>
          <w:rFonts w:ascii="宋体" w:hAnsi="宋体"/>
          <w:color w:val="000000" w:themeColor="text1"/>
          <w:sz w:val="24"/>
          <w:szCs w:val="20"/>
          <w14:textFill>
            <w14:solidFill>
              <w14:schemeClr w14:val="tx1"/>
            </w14:solidFill>
          </w14:textFill>
        </w:rPr>
        <w:t>文件</w:t>
      </w:r>
      <w:r>
        <w:rPr>
          <w:rFonts w:hint="eastAsia" w:ascii="宋体" w:hAnsi="宋体"/>
          <w:color w:val="000000" w:themeColor="text1"/>
          <w:sz w:val="24"/>
          <w:szCs w:val="20"/>
          <w14:textFill>
            <w14:solidFill>
              <w14:schemeClr w14:val="tx1"/>
            </w14:solidFill>
          </w14:textFill>
        </w:rPr>
        <w:t>和</w:t>
      </w:r>
      <w:r>
        <w:rPr>
          <w:rFonts w:ascii="宋体" w:hAnsi="宋体"/>
          <w:color w:val="000000" w:themeColor="text1"/>
          <w:sz w:val="24"/>
          <w:szCs w:val="20"/>
          <w14:textFill>
            <w14:solidFill>
              <w14:schemeClr w14:val="tx1"/>
            </w14:solidFill>
          </w14:textFill>
        </w:rPr>
        <w:t>处理有关事宜，其法律后果由我方承担。</w:t>
      </w:r>
    </w:p>
    <w:p w14:paraId="341CF984">
      <w:pPr>
        <w:spacing w:line="360" w:lineRule="auto"/>
        <w:ind w:firstLine="420"/>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委托</w:t>
      </w:r>
      <w:r>
        <w:rPr>
          <w:rFonts w:ascii="宋体" w:hAnsi="宋体"/>
          <w:color w:val="000000" w:themeColor="text1"/>
          <w:sz w:val="24"/>
          <w:szCs w:val="20"/>
          <w14:textFill>
            <w14:solidFill>
              <w14:schemeClr w14:val="tx1"/>
            </w14:solidFill>
          </w14:textFill>
        </w:rPr>
        <w:t>期限：自本</w:t>
      </w:r>
      <w:r>
        <w:rPr>
          <w:rFonts w:hint="eastAsia" w:ascii="宋体" w:hAnsi="宋体"/>
          <w:color w:val="000000" w:themeColor="text1"/>
          <w:sz w:val="24"/>
          <w:szCs w:val="20"/>
          <w14:textFill>
            <w14:solidFill>
              <w14:schemeClr w14:val="tx1"/>
            </w14:solidFill>
          </w14:textFill>
        </w:rPr>
        <w:t>授权</w:t>
      </w:r>
      <w:r>
        <w:rPr>
          <w:rFonts w:ascii="宋体" w:hAnsi="宋体"/>
          <w:color w:val="000000" w:themeColor="text1"/>
          <w:sz w:val="24"/>
          <w:szCs w:val="20"/>
          <w14:textFill>
            <w14:solidFill>
              <w14:schemeClr w14:val="tx1"/>
            </w14:solidFill>
          </w14:textFill>
        </w:rPr>
        <w:t>委托书签署之日起至</w:t>
      </w:r>
      <w:r>
        <w:rPr>
          <w:rFonts w:hint="eastAsia" w:ascii="宋体" w:hAnsi="宋体"/>
          <w:color w:val="000000" w:themeColor="text1"/>
          <w:sz w:val="24"/>
          <w:szCs w:val="20"/>
          <w14:textFill>
            <w14:solidFill>
              <w14:schemeClr w14:val="tx1"/>
            </w14:solidFill>
          </w14:textFill>
        </w:rPr>
        <w:t>响应</w:t>
      </w:r>
      <w:r>
        <w:rPr>
          <w:rFonts w:ascii="宋体" w:hAnsi="宋体"/>
          <w:color w:val="000000" w:themeColor="text1"/>
          <w:sz w:val="24"/>
          <w:szCs w:val="20"/>
          <w14:textFill>
            <w14:solidFill>
              <w14:schemeClr w14:val="tx1"/>
            </w14:solidFill>
          </w14:textFill>
        </w:rPr>
        <w:t>有效期</w:t>
      </w:r>
      <w:r>
        <w:rPr>
          <w:rFonts w:hint="eastAsia" w:ascii="宋体" w:hAnsi="宋体"/>
          <w:color w:val="000000" w:themeColor="text1"/>
          <w:sz w:val="24"/>
          <w:szCs w:val="20"/>
          <w14:textFill>
            <w14:solidFill>
              <w14:schemeClr w14:val="tx1"/>
            </w14:solidFill>
          </w14:textFill>
        </w:rPr>
        <w:t>届满</w:t>
      </w:r>
      <w:r>
        <w:rPr>
          <w:rFonts w:ascii="宋体" w:hAnsi="宋体"/>
          <w:color w:val="000000" w:themeColor="text1"/>
          <w:sz w:val="24"/>
          <w:szCs w:val="20"/>
          <w14:textFill>
            <w14:solidFill>
              <w14:schemeClr w14:val="tx1"/>
            </w14:solidFill>
          </w14:textFill>
        </w:rPr>
        <w:t>之日止。</w:t>
      </w:r>
    </w:p>
    <w:p w14:paraId="35527780">
      <w:pPr>
        <w:spacing w:line="360" w:lineRule="auto"/>
        <w:ind w:firstLine="420"/>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代理人</w:t>
      </w:r>
      <w:r>
        <w:rPr>
          <w:rFonts w:ascii="宋体" w:hAnsi="宋体"/>
          <w:color w:val="000000" w:themeColor="text1"/>
          <w:sz w:val="24"/>
          <w:szCs w:val="20"/>
          <w14:textFill>
            <w14:solidFill>
              <w14:schemeClr w14:val="tx1"/>
            </w14:solidFill>
          </w14:textFill>
        </w:rPr>
        <w:t>无转委托权。</w:t>
      </w:r>
      <w:r>
        <w:rPr>
          <w:rFonts w:ascii="宋体" w:hAnsi="宋体"/>
          <w:color w:val="000000" w:themeColor="text1"/>
          <w:sz w:val="24"/>
          <w:szCs w:val="20"/>
          <w14:textFill>
            <w14:solidFill>
              <w14:schemeClr w14:val="tx1"/>
            </w14:solidFill>
          </w14:textFill>
        </w:rPr>
        <w:cr/>
      </w:r>
    </w:p>
    <w:p w14:paraId="20607890">
      <w:pPr>
        <w:spacing w:line="360" w:lineRule="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14:textFill>
            <w14:solidFill>
              <w14:schemeClr w14:val="tx1"/>
            </w14:solidFill>
          </w14:textFill>
        </w:rPr>
        <w:t>名称（加盖公章）</w:t>
      </w:r>
      <w:r>
        <w:rPr>
          <w:rFonts w:ascii="宋体" w:hAnsi="宋体"/>
          <w:color w:val="000000" w:themeColor="text1"/>
          <w:sz w:val="24"/>
          <w:lang w:val="zh-CN"/>
          <w14:textFill>
            <w14:solidFill>
              <w14:schemeClr w14:val="tx1"/>
            </w14:solidFill>
          </w14:textFill>
        </w:rPr>
        <w:t>：________________</w:t>
      </w:r>
    </w:p>
    <w:p w14:paraId="2C11DB3D">
      <w:pPr>
        <w:spacing w:line="360" w:lineRule="auto"/>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法定代表人（单位负责人）（签字</w:t>
      </w:r>
      <w:r>
        <w:rPr>
          <w:rFonts w:hint="eastAsia" w:ascii="宋体" w:hAnsi="宋体"/>
          <w:color w:val="000000" w:themeColor="text1"/>
          <w:sz w:val="24"/>
          <w14:textFill>
            <w14:solidFill>
              <w14:schemeClr w14:val="tx1"/>
            </w14:solidFill>
          </w14:textFill>
        </w:rPr>
        <w:t>或</w:t>
      </w:r>
      <w:r>
        <w:rPr>
          <w:rFonts w:hint="eastAsia" w:ascii="宋体" w:hAnsi="宋体"/>
          <w:color w:val="000000" w:themeColor="text1"/>
          <w:sz w:val="24"/>
          <w:szCs w:val="20"/>
          <w14:textFill>
            <w14:solidFill>
              <w14:schemeClr w14:val="tx1"/>
            </w14:solidFill>
          </w14:textFill>
        </w:rPr>
        <w:t>签章）</w:t>
      </w:r>
      <w:r>
        <w:rPr>
          <w:rFonts w:ascii="宋体" w:hAnsi="宋体"/>
          <w:color w:val="000000" w:themeColor="text1"/>
          <w:sz w:val="24"/>
          <w:szCs w:val="20"/>
          <w14:textFill>
            <w14:solidFill>
              <w14:schemeClr w14:val="tx1"/>
            </w14:solidFill>
          </w14:textFill>
        </w:rPr>
        <w:t>：</w:t>
      </w:r>
      <w:r>
        <w:rPr>
          <w:rFonts w:ascii="宋体" w:hAnsi="宋体"/>
          <w:color w:val="000000" w:themeColor="text1"/>
          <w:sz w:val="24"/>
          <w:lang w:val="zh-CN"/>
          <w14:textFill>
            <w14:solidFill>
              <w14:schemeClr w14:val="tx1"/>
            </w14:solidFill>
          </w14:textFill>
        </w:rPr>
        <w:t>________________</w:t>
      </w:r>
    </w:p>
    <w:p w14:paraId="16729633">
      <w:pPr>
        <w:autoSpaceDE w:val="0"/>
        <w:autoSpaceDN w:val="0"/>
        <w:adjustRightInd w:val="0"/>
        <w:snapToGrid w:val="0"/>
        <w:spacing w:line="360" w:lineRule="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委托代理</w:t>
      </w:r>
      <w:r>
        <w:rPr>
          <w:rFonts w:ascii="宋体" w:hAnsi="宋体"/>
          <w:color w:val="000000" w:themeColor="text1"/>
          <w:sz w:val="24"/>
          <w14:textFill>
            <w14:solidFill>
              <w14:schemeClr w14:val="tx1"/>
            </w14:solidFill>
          </w14:textFill>
        </w:rPr>
        <w:t>人（签字</w:t>
      </w:r>
      <w:r>
        <w:rPr>
          <w:rFonts w:hint="eastAsia" w:ascii="宋体" w:hAnsi="宋体"/>
          <w:color w:val="000000" w:themeColor="text1"/>
          <w:sz w:val="24"/>
          <w14:textFill>
            <w14:solidFill>
              <w14:schemeClr w14:val="tx1"/>
            </w14:solidFill>
          </w14:textFill>
        </w:rPr>
        <w:t>或签章</w:t>
      </w:r>
      <w:r>
        <w:rPr>
          <w:rFonts w:ascii="宋体" w:hAnsi="宋体"/>
          <w:color w:val="000000" w:themeColor="text1"/>
          <w:sz w:val="24"/>
          <w14:textFill>
            <w14:solidFill>
              <w14:schemeClr w14:val="tx1"/>
            </w14:solidFill>
          </w14:textFill>
        </w:rPr>
        <w:t>）：</w:t>
      </w:r>
      <w:r>
        <w:rPr>
          <w:rFonts w:ascii="宋体" w:hAnsi="宋体"/>
          <w:color w:val="000000" w:themeColor="text1"/>
          <w:sz w:val="24"/>
          <w:lang w:val="zh-CN"/>
          <w14:textFill>
            <w14:solidFill>
              <w14:schemeClr w14:val="tx1"/>
            </w14:solidFill>
          </w14:textFill>
        </w:rPr>
        <w:t>________________</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lang w:val="zh-CN"/>
          <w14:textFill>
            <w14:solidFill>
              <w14:schemeClr w14:val="tx1"/>
            </w14:solidFill>
          </w14:textFill>
        </w:rPr>
        <w:t xml:space="preserve">                      </w:t>
      </w:r>
    </w:p>
    <w:p w14:paraId="5F98384D">
      <w:pPr>
        <w:autoSpaceDE w:val="0"/>
        <w:autoSpaceDN w:val="0"/>
        <w:adjustRightInd w:val="0"/>
        <w:snapToGrid w:val="0"/>
        <w:spacing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14:textFill>
            <w14:solidFill>
              <w14:schemeClr w14:val="tx1"/>
            </w14:solidFill>
          </w14:textFill>
        </w:rPr>
        <w:t>日期：_____年______月______日</w:t>
      </w:r>
    </w:p>
    <w:p w14:paraId="3900CE6E">
      <w:pPr>
        <w:tabs>
          <w:tab w:val="left" w:pos="5580"/>
        </w:tabs>
        <w:spacing w:line="360" w:lineRule="auto"/>
        <w:ind w:firstLine="480" w:firstLineChars="200"/>
        <w:rPr>
          <w:rFonts w:hint="eastAsia" w:ascii="宋体" w:hAnsi="宋体"/>
          <w:color w:val="000000" w:themeColor="text1"/>
          <w:sz w:val="24"/>
          <w:szCs w:val="20"/>
          <w14:textFill>
            <w14:solidFill>
              <w14:schemeClr w14:val="tx1"/>
            </w14:solidFill>
          </w14:textFill>
        </w:rPr>
      </w:pPr>
    </w:p>
    <w:p w14:paraId="473DECE6">
      <w:pPr>
        <w:tabs>
          <w:tab w:val="left" w:pos="5580"/>
        </w:tabs>
        <w:spacing w:line="360" w:lineRule="auto"/>
        <w:jc w:val="left"/>
        <w:rPr>
          <w:rFonts w:hint="eastAsia" w:ascii="宋体" w:hAnsi="宋体"/>
          <w:color w:val="000000" w:themeColor="text1"/>
          <w:sz w:val="24"/>
          <w:szCs w:val="20"/>
          <w14:textFill>
            <w14:solidFill>
              <w14:schemeClr w14:val="tx1"/>
            </w14:solidFill>
          </w14:textFill>
        </w:rPr>
      </w:pPr>
      <w:r>
        <w:rPr>
          <w:rFonts w:hint="eastAsia" w:ascii="FZSSK--GBK1-0" w:hAnsi="FZSSK--GBK1-0" w:eastAsia="FZSSK--GBK1-0"/>
          <w:sz w:val="24"/>
        </w:rPr>
        <w:t>附：法定代表人（单位负责人）及委托代理人身份证明文件电子件：</w:t>
      </w:r>
    </w:p>
    <w:p w14:paraId="0FD6F1DD">
      <w:pPr>
        <w:tabs>
          <w:tab w:val="left" w:pos="5580"/>
        </w:tabs>
        <w:spacing w:line="360" w:lineRule="auto"/>
        <w:jc w:val="left"/>
        <w:rPr>
          <w:rFonts w:hint="eastAsia" w:ascii="宋体" w:hAnsi="宋体"/>
          <w:color w:val="000000" w:themeColor="text1"/>
          <w:sz w:val="24"/>
          <w:szCs w:val="20"/>
          <w14:textFill>
            <w14:solidFill>
              <w14:schemeClr w14:val="tx1"/>
            </w14:solidFill>
          </w14:textFill>
        </w:rPr>
      </w:pPr>
    </w:p>
    <w:p w14:paraId="70666D63">
      <w:pPr>
        <w:tabs>
          <w:tab w:val="left" w:pos="5580"/>
        </w:tabs>
        <w:spacing w:line="360" w:lineRule="auto"/>
        <w:jc w:val="left"/>
        <w:rPr>
          <w:rFonts w:hint="eastAsia" w:ascii="宋体" w:hAnsi="宋体"/>
          <w:color w:val="000000" w:themeColor="text1"/>
          <w:sz w:val="24"/>
          <w:szCs w:val="20"/>
          <w14:textFill>
            <w14:solidFill>
              <w14:schemeClr w14:val="tx1"/>
            </w14:solidFill>
          </w14:textFill>
        </w:rPr>
      </w:pPr>
    </w:p>
    <w:p w14:paraId="4606DCB1">
      <w:pPr>
        <w:tabs>
          <w:tab w:val="left" w:pos="5580"/>
        </w:tabs>
        <w:spacing w:line="360" w:lineRule="auto"/>
        <w:jc w:val="left"/>
        <w:rPr>
          <w:rFonts w:hint="eastAsia" w:ascii="宋体" w:hAnsi="宋体"/>
          <w:color w:val="000000" w:themeColor="text1"/>
          <w:sz w:val="24"/>
          <w:szCs w:val="20"/>
          <w14:textFill>
            <w14:solidFill>
              <w14:schemeClr w14:val="tx1"/>
            </w14:solidFill>
          </w14:textFill>
        </w:rPr>
      </w:pPr>
    </w:p>
    <w:p w14:paraId="452084C5">
      <w:pPr>
        <w:tabs>
          <w:tab w:val="left" w:pos="5580"/>
        </w:tabs>
        <w:spacing w:line="360" w:lineRule="auto"/>
        <w:jc w:val="left"/>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说明</w:t>
      </w:r>
      <w:r>
        <w:rPr>
          <w:rFonts w:ascii="宋体" w:hAnsi="宋体"/>
          <w:color w:val="000000" w:themeColor="text1"/>
          <w:sz w:val="24"/>
          <w:szCs w:val="20"/>
          <w14:textFill>
            <w14:solidFill>
              <w14:schemeClr w14:val="tx1"/>
            </w14:solidFill>
          </w14:textFill>
        </w:rPr>
        <w:t>：</w:t>
      </w:r>
    </w:p>
    <w:p w14:paraId="0AAD6588">
      <w:pPr>
        <w:tabs>
          <w:tab w:val="left" w:pos="5580"/>
        </w:tabs>
        <w:spacing w:line="360" w:lineRule="auto"/>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7C962395">
      <w:pPr>
        <w:tabs>
          <w:tab w:val="left" w:pos="5580"/>
        </w:tabs>
        <w:spacing w:line="360" w:lineRule="auto"/>
        <w:jc w:val="left"/>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2.</w:t>
      </w:r>
      <w:r>
        <w:rPr>
          <w:rFonts w:ascii="宋体" w:hAnsi="宋体"/>
          <w:color w:val="000000" w:themeColor="text1"/>
          <w:sz w:val="24"/>
          <w:szCs w:val="20"/>
          <w14:textFill>
            <w14:solidFill>
              <w14:schemeClr w14:val="tx1"/>
            </w14:solidFill>
          </w14:textFill>
        </w:rPr>
        <w:t>若投标文件中签字之处均为法定代表人（单位负责人）本人签署，则可不提供本《授权委托书》，但须提供《法定代表人（单位负责人）身份证明》；否则，不需要提供《法定代表人（单位负责人）身份证明》。</w:t>
      </w:r>
    </w:p>
    <w:p w14:paraId="78719220">
      <w:pPr>
        <w:tabs>
          <w:tab w:val="left" w:pos="5580"/>
        </w:tabs>
        <w:spacing w:line="360" w:lineRule="auto"/>
        <w:jc w:val="left"/>
        <w:rPr>
          <w:rFonts w:hint="eastAsia"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3.</w:t>
      </w:r>
      <w:r>
        <w:rPr>
          <w:rFonts w:ascii="宋体" w:hAnsi="宋体"/>
          <w:color w:val="000000" w:themeColor="text1"/>
          <w:sz w:val="24"/>
          <w:szCs w:val="20"/>
          <w14:textFill>
            <w14:solidFill>
              <w14:schemeClr w14:val="tx1"/>
            </w14:solidFill>
          </w14:textFill>
        </w:rPr>
        <w:t>供应商为自然人的情形，可不提供本《授权委托书》。</w:t>
      </w:r>
    </w:p>
    <w:p w14:paraId="1B8E99A6">
      <w:pPr>
        <w:tabs>
          <w:tab w:val="left" w:pos="5580"/>
        </w:tabs>
        <w:spacing w:line="360" w:lineRule="auto"/>
        <w:jc w:val="left"/>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4.</w:t>
      </w:r>
      <w:r>
        <w:rPr>
          <w:rFonts w:ascii="宋体" w:hAnsi="宋体"/>
          <w:color w:val="000000" w:themeColor="text1"/>
          <w:sz w:val="24"/>
          <w:szCs w:val="20"/>
          <w14:textFill>
            <w14:solidFill>
              <w14:schemeClr w14:val="tx1"/>
            </w14:solidFill>
          </w14:textFill>
        </w:rPr>
        <w:t>供应商应随本《授权委托书》同时提供法定代表人（单位负责人）及委托代理人的有效的身份证或护照等身份证明文件电子件。提供身份证的，应同时提供身份证双面电子件</w:t>
      </w:r>
      <w:r>
        <w:rPr>
          <w:rFonts w:hint="eastAsia" w:ascii="宋体" w:hAnsi="宋体"/>
          <w:color w:val="000000" w:themeColor="text1"/>
          <w:sz w:val="24"/>
          <w:szCs w:val="20"/>
          <w14:textFill>
            <w14:solidFill>
              <w14:schemeClr w14:val="tx1"/>
            </w14:solidFill>
          </w14:textFill>
        </w:rPr>
        <w:t>。</w:t>
      </w:r>
      <w:r>
        <w:rPr>
          <w:rFonts w:ascii="宋体" w:hAnsi="宋体"/>
          <w:color w:val="000000" w:themeColor="text1"/>
          <w:sz w:val="30"/>
          <w:szCs w:val="30"/>
          <w14:textFill>
            <w14:solidFill>
              <w14:schemeClr w14:val="tx1"/>
            </w14:solidFill>
          </w14:textFill>
        </w:rPr>
        <w:br w:type="page"/>
      </w:r>
    </w:p>
    <w:p w14:paraId="5FB1A8F8">
      <w:pPr>
        <w:spacing w:line="360" w:lineRule="exact"/>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附：</w:t>
      </w:r>
      <w:r>
        <w:rPr>
          <w:rFonts w:ascii="宋体" w:hAnsi="宋体"/>
          <w:b/>
          <w:color w:val="000000" w:themeColor="text1"/>
          <w:sz w:val="36"/>
          <w:szCs w:val="36"/>
          <w14:textFill>
            <w14:solidFill>
              <w14:schemeClr w14:val="tx1"/>
            </w14:solidFill>
          </w14:textFill>
        </w:rPr>
        <w:t>法定代表人（单位负责人）身份证明</w:t>
      </w:r>
    </w:p>
    <w:p w14:paraId="4FCC6051">
      <w:pPr>
        <w:kinsoku w:val="0"/>
        <w:overflowPunct w:val="0"/>
        <w:spacing w:line="200" w:lineRule="exact"/>
        <w:rPr>
          <w:rFonts w:hint="eastAsia" w:ascii="宋体" w:hAnsi="宋体"/>
          <w:color w:val="000000" w:themeColor="text1"/>
          <w:sz w:val="20"/>
          <w:szCs w:val="20"/>
          <w14:textFill>
            <w14:solidFill>
              <w14:schemeClr w14:val="tx1"/>
            </w14:solidFill>
          </w14:textFill>
        </w:rPr>
      </w:pPr>
    </w:p>
    <w:p w14:paraId="5ED296F7">
      <w:pPr>
        <w:tabs>
          <w:tab w:val="left" w:pos="5580"/>
        </w:tabs>
        <w:spacing w:line="360" w:lineRule="auto"/>
        <w:rPr>
          <w:rFonts w:ascii="宋体" w:hAnsi="宋体"/>
          <w:color w:val="000000" w:themeColor="text1"/>
          <w:sz w:val="24"/>
          <w14:textFill>
            <w14:solidFill>
              <w14:schemeClr w14:val="tx1"/>
            </w14:solidFill>
          </w14:textFill>
        </w:rPr>
      </w:pPr>
    </w:p>
    <w:p w14:paraId="2AA5375E">
      <w:pPr>
        <w:tabs>
          <w:tab w:val="left" w:pos="5580"/>
        </w:tabs>
        <w:spacing w:line="360" w:lineRule="auto"/>
        <w:rPr>
          <w:rFonts w:ascii="宋体" w:hAnsi="宋体"/>
          <w:color w:val="000000" w:themeColor="text1"/>
          <w:sz w:val="24"/>
          <w14:textFill>
            <w14:solidFill>
              <w14:schemeClr w14:val="tx1"/>
            </w14:solidFill>
          </w14:textFill>
        </w:rPr>
      </w:pPr>
    </w:p>
    <w:p w14:paraId="60D21529">
      <w:pPr>
        <w:tabs>
          <w:tab w:val="left" w:pos="5580"/>
        </w:tabs>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致：</w:t>
      </w:r>
      <w:r>
        <w:rPr>
          <w:rFonts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采购人或采购代理机构</w:t>
      </w:r>
      <w:r>
        <w:rPr>
          <w:rFonts w:ascii="宋体" w:hAnsi="宋体"/>
          <w:color w:val="000000" w:themeColor="text1"/>
          <w:sz w:val="24"/>
          <w:u w:val="single"/>
          <w14:textFill>
            <w14:solidFill>
              <w14:schemeClr w14:val="tx1"/>
            </w14:solidFill>
          </w14:textFill>
        </w:rPr>
        <w:t>）</w:t>
      </w:r>
    </w:p>
    <w:p w14:paraId="43A9B249">
      <w:pPr>
        <w:pStyle w:val="2"/>
        <w:tabs>
          <w:tab w:val="left" w:pos="2412"/>
          <w:tab w:val="left" w:pos="3883"/>
          <w:tab w:val="left" w:pos="5352"/>
          <w:tab w:val="left" w:pos="6821"/>
        </w:tabs>
        <w:kinsoku w:val="0"/>
        <w:overflowPunct w:val="0"/>
        <w:spacing w:line="335"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兹证明，</w:t>
      </w:r>
    </w:p>
    <w:p w14:paraId="33EC9CDF">
      <w:pPr>
        <w:pStyle w:val="2"/>
        <w:tabs>
          <w:tab w:val="left" w:pos="1690"/>
          <w:tab w:val="left" w:pos="3400"/>
          <w:tab w:val="left" w:pos="5110"/>
          <w:tab w:val="left" w:pos="6821"/>
        </w:tabs>
        <w:kinsoku w:val="0"/>
        <w:overflowPunct w:val="0"/>
        <w:spacing w:line="335"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姓名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____性别：____年龄：____职务：____</w:t>
      </w:r>
    </w:p>
    <w:p w14:paraId="2E71A38D">
      <w:pPr>
        <w:pStyle w:val="2"/>
        <w:tabs>
          <w:tab w:val="left" w:pos="2412"/>
          <w:tab w:val="left" w:pos="3883"/>
          <w:tab w:val="left" w:pos="5352"/>
          <w:tab w:val="left" w:pos="6821"/>
        </w:tabs>
        <w:kinsoku w:val="0"/>
        <w:overflowPunct w:val="0"/>
        <w:spacing w:line="335" w:lineRule="exact"/>
        <w:rPr>
          <w:rFonts w:hint="eastAsia"/>
          <w:color w:val="000000" w:themeColor="text1"/>
          <w14:textFill>
            <w14:solidFill>
              <w14:schemeClr w14:val="tx1"/>
            </w14:solidFill>
          </w14:textFill>
        </w:rPr>
      </w:pPr>
    </w:p>
    <w:p w14:paraId="0A793FEC">
      <w:pPr>
        <w:pStyle w:val="2"/>
        <w:tabs>
          <w:tab w:val="left" w:pos="2250"/>
          <w:tab w:val="left" w:pos="2412"/>
          <w:tab w:val="left" w:pos="3883"/>
          <w:tab w:val="left" w:pos="5352"/>
          <w:tab w:val="left" w:pos="6821"/>
          <w:tab w:val="clear" w:pos="567"/>
        </w:tabs>
        <w:kinsoku w:val="0"/>
        <w:overflowPunct w:val="0"/>
        <w:spacing w:line="335" w:lineRule="exact"/>
        <w:rPr>
          <w:rFonts w:hint="eastAsia"/>
          <w:color w:val="000000" w:themeColor="text1"/>
          <w14:textFill>
            <w14:solidFill>
              <w14:schemeClr w14:val="tx1"/>
            </w14:solidFill>
          </w14:textFill>
        </w:rPr>
      </w:pPr>
      <w:r>
        <w:rPr>
          <w:color w:val="000000" w:themeColor="text1"/>
          <w14:textFill>
            <w14:solidFill>
              <w14:schemeClr w14:val="tx1"/>
            </w14:solidFill>
          </w14:textFill>
        </w:rPr>
        <w:t>系</w:t>
      </w:r>
      <w:r>
        <w:rPr>
          <w:color w:val="000000" w:themeColor="text1"/>
          <w:u w:val="single"/>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名称）的法定代表人（单位负责人）。</w:t>
      </w:r>
    </w:p>
    <w:p w14:paraId="1BED832D">
      <w:pPr>
        <w:pStyle w:val="2"/>
        <w:tabs>
          <w:tab w:val="left" w:pos="2412"/>
          <w:tab w:val="left" w:pos="3883"/>
          <w:tab w:val="left" w:pos="5352"/>
          <w:tab w:val="left" w:pos="6821"/>
        </w:tabs>
        <w:kinsoku w:val="0"/>
        <w:overflowPunct w:val="0"/>
        <w:spacing w:line="335" w:lineRule="exact"/>
        <w:rPr>
          <w:rFonts w:hint="eastAsia"/>
          <w:color w:val="000000" w:themeColor="text1"/>
          <w14:textFill>
            <w14:solidFill>
              <w14:schemeClr w14:val="tx1"/>
            </w14:solidFill>
          </w14:textFill>
        </w:rPr>
      </w:pPr>
    </w:p>
    <w:p w14:paraId="00156B2C">
      <w:pPr>
        <w:pStyle w:val="2"/>
        <w:tabs>
          <w:tab w:val="left" w:pos="2412"/>
          <w:tab w:val="left" w:pos="3883"/>
          <w:tab w:val="left" w:pos="5352"/>
          <w:tab w:val="left" w:pos="6821"/>
        </w:tabs>
        <w:kinsoku w:val="0"/>
        <w:overflowPunct w:val="0"/>
        <w:spacing w:line="335" w:lineRule="exact"/>
        <w:rPr>
          <w:rFonts w:hint="eastAsia"/>
          <w:color w:val="000000" w:themeColor="text1"/>
          <w14:textFill>
            <w14:solidFill>
              <w14:schemeClr w14:val="tx1"/>
            </w14:solidFill>
          </w14:textFill>
        </w:rPr>
      </w:pPr>
    </w:p>
    <w:p w14:paraId="72FD80E3">
      <w:pPr>
        <w:pStyle w:val="2"/>
        <w:tabs>
          <w:tab w:val="left" w:pos="2412"/>
          <w:tab w:val="left" w:pos="3883"/>
          <w:tab w:val="left" w:pos="5352"/>
          <w:tab w:val="left" w:pos="6821"/>
        </w:tabs>
        <w:kinsoku w:val="0"/>
        <w:overflowPunct w:val="0"/>
        <w:spacing w:line="335" w:lineRule="exact"/>
        <w:rPr>
          <w:rFonts w:hint="eastAsia"/>
          <w:color w:val="000000" w:themeColor="text1"/>
          <w14:textFill>
            <w14:solidFill>
              <w14:schemeClr w14:val="tx1"/>
            </w14:solidFill>
          </w14:textFill>
        </w:rPr>
      </w:pPr>
    </w:p>
    <w:p w14:paraId="67067B4F">
      <w:pPr>
        <w:pStyle w:val="2"/>
        <w:kinsoku w:val="0"/>
        <w:overflowPunct w:val="0"/>
        <w:spacing w:line="583" w:lineRule="auto"/>
        <w:ind w:right="-46"/>
        <w:rPr>
          <w:rFonts w:hint="eastAsia"/>
          <w:color w:val="000000" w:themeColor="text1"/>
          <w:spacing w:val="-3"/>
          <w14:textFill>
            <w14:solidFill>
              <w14:schemeClr w14:val="tx1"/>
            </w14:solidFill>
          </w14:textFill>
        </w:rPr>
      </w:pPr>
      <w:r>
        <w:rPr>
          <w:color w:val="000000" w:themeColor="text1"/>
          <w14:textFill>
            <w14:solidFill>
              <w14:schemeClr w14:val="tx1"/>
            </w14:solidFill>
          </w14:textFill>
        </w:rPr>
        <w:t>附：</w:t>
      </w:r>
      <w:r>
        <w:rPr>
          <w:rFonts w:hint="eastAsia" w:ascii="FZSSK--GBK1-0" w:hAnsi="FZSSK--GBK1-0" w:eastAsia="FZSSK--GBK1-0"/>
        </w:rPr>
        <w:t>法定代表人（单位负责人）身份证或护照等身份证明文件电子件</w:t>
      </w:r>
      <w:r>
        <w:rPr>
          <w:rFonts w:hint="eastAsia"/>
          <w:color w:val="000000" w:themeColor="text1"/>
          <w:spacing w:val="-3"/>
          <w14:textFill>
            <w14:solidFill>
              <w14:schemeClr w14:val="tx1"/>
            </w14:solidFill>
          </w14:textFill>
        </w:rPr>
        <w:t>。</w:t>
      </w:r>
    </w:p>
    <w:p w14:paraId="48662EEE">
      <w:pPr>
        <w:pStyle w:val="2"/>
        <w:kinsoku w:val="0"/>
        <w:overflowPunct w:val="0"/>
        <w:spacing w:line="583" w:lineRule="auto"/>
        <w:ind w:right="4305"/>
        <w:rPr>
          <w:rFonts w:hint="eastAsia"/>
          <w:color w:val="000000" w:themeColor="text1"/>
          <w:spacing w:val="-3"/>
          <w14:textFill>
            <w14:solidFill>
              <w14:schemeClr w14:val="tx1"/>
            </w14:solidFill>
          </w14:textFill>
        </w:rPr>
      </w:pPr>
    </w:p>
    <w:p w14:paraId="33143EB3">
      <w:pPr>
        <w:pStyle w:val="2"/>
        <w:kinsoku w:val="0"/>
        <w:overflowPunct w:val="0"/>
        <w:spacing w:line="583" w:lineRule="auto"/>
        <w:ind w:right="4305"/>
        <w:rPr>
          <w:rFonts w:hint="eastAsia"/>
          <w:color w:val="000000" w:themeColor="text1"/>
          <w:spacing w:val="-3"/>
          <w14:textFill>
            <w14:solidFill>
              <w14:schemeClr w14:val="tx1"/>
            </w14:solidFill>
          </w14:textFill>
        </w:rPr>
      </w:pPr>
    </w:p>
    <w:p w14:paraId="20C841B0">
      <w:pPr>
        <w:autoSpaceDE w:val="0"/>
        <w:autoSpaceDN w:val="0"/>
        <w:adjustRightInd w:val="0"/>
        <w:snapToGrid w:val="0"/>
        <w:spacing w:line="360" w:lineRule="auto"/>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投标人</w:t>
      </w:r>
      <w:r>
        <w:rPr>
          <w:rFonts w:ascii="宋体" w:hAnsi="宋体"/>
          <w:color w:val="000000" w:themeColor="text1"/>
          <w:sz w:val="24"/>
          <w14:textFill>
            <w14:solidFill>
              <w14:schemeClr w14:val="tx1"/>
            </w14:solidFill>
          </w14:textFill>
        </w:rPr>
        <w:t>名称（加盖公章）</w:t>
      </w:r>
      <w:r>
        <w:rPr>
          <w:rFonts w:ascii="宋体" w:hAnsi="宋体"/>
          <w:color w:val="000000" w:themeColor="text1"/>
          <w:sz w:val="24"/>
          <w:lang w:val="zh-CN"/>
          <w14:textFill>
            <w14:solidFill>
              <w14:schemeClr w14:val="tx1"/>
            </w14:solidFill>
          </w14:textFill>
        </w:rPr>
        <w:t>：________________</w:t>
      </w:r>
    </w:p>
    <w:p w14:paraId="33FE1619">
      <w:pPr>
        <w:pStyle w:val="2"/>
        <w:kinsoku w:val="0"/>
        <w:overflowPunct w:val="0"/>
        <w:spacing w:line="583" w:lineRule="auto"/>
        <w:ind w:right="95"/>
        <w:rPr>
          <w:rFonts w:hint="eastAsia"/>
          <w:color w:val="000000" w:themeColor="text1"/>
          <w:spacing w:val="-3"/>
          <w14:textFill>
            <w14:solidFill>
              <w14:schemeClr w14:val="tx1"/>
            </w14:solidFill>
          </w14:textFill>
        </w:rPr>
      </w:pPr>
      <w:r>
        <w:rPr>
          <w:rFonts w:hint="eastAsia"/>
          <w:color w:val="000000" w:themeColor="text1"/>
          <w:spacing w:val="-3"/>
          <w14:textFill>
            <w14:solidFill>
              <w14:schemeClr w14:val="tx1"/>
            </w14:solidFill>
          </w14:textFill>
        </w:rPr>
        <w:t>法定代表人（</w:t>
      </w:r>
      <w:r>
        <w:rPr>
          <w:color w:val="000000" w:themeColor="text1"/>
          <w14:textFill>
            <w14:solidFill>
              <w14:schemeClr w14:val="tx1"/>
            </w14:solidFill>
          </w14:textFill>
        </w:rPr>
        <w:t>单位负责人</w:t>
      </w:r>
      <w:r>
        <w:rPr>
          <w:rFonts w:hint="eastAsia"/>
          <w:color w:val="000000" w:themeColor="text1"/>
          <w:spacing w:val="-3"/>
          <w14:textFill>
            <w14:solidFill>
              <w14:schemeClr w14:val="tx1"/>
            </w14:solidFill>
          </w14:textFill>
        </w:rPr>
        <w:t>）（签字或签章）：_</w:t>
      </w:r>
      <w:r>
        <w:rPr>
          <w:color w:val="000000" w:themeColor="text1"/>
          <w:spacing w:val="-3"/>
          <w14:textFill>
            <w14:solidFill>
              <w14:schemeClr w14:val="tx1"/>
            </w14:solidFill>
          </w14:textFill>
        </w:rPr>
        <w:t>______</w:t>
      </w:r>
    </w:p>
    <w:p w14:paraId="025FCE74">
      <w:pPr>
        <w:autoSpaceDE w:val="0"/>
        <w:autoSpaceDN w:val="0"/>
        <w:adjustRightInd w:val="0"/>
        <w:snapToGrid w:val="0"/>
        <w:spacing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14:textFill>
            <w14:solidFill>
              <w14:schemeClr w14:val="tx1"/>
            </w14:solidFill>
          </w14:textFill>
        </w:rPr>
        <w:t>日期：_____年______月______日</w:t>
      </w:r>
    </w:p>
    <w:p w14:paraId="7517F270">
      <w:pPr>
        <w:widowControl/>
        <w:jc w:val="left"/>
        <w:rPr>
          <w:rFonts w:hint="eastAsia" w:ascii="宋体" w:hAnsi="宋体"/>
          <w:i/>
          <w:color w:val="000000" w:themeColor="text1"/>
          <w:sz w:val="24"/>
          <w:szCs w:val="20"/>
          <w:u w:val="single"/>
          <w14:textFill>
            <w14:solidFill>
              <w14:schemeClr w14:val="tx1"/>
            </w14:solidFill>
          </w14:textFill>
        </w:rPr>
      </w:pPr>
    </w:p>
    <w:p w14:paraId="35E1AAA9">
      <w:pPr>
        <w:widowControl/>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br w:type="page"/>
      </w:r>
    </w:p>
    <w:p w14:paraId="24720E24">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3  开标一览表</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Pr>
          <w:rFonts w:ascii="宋体" w:hAnsi="宋体"/>
          <w:color w:val="000000" w:themeColor="text1"/>
          <w:sz w:val="24"/>
          <w:szCs w:val="20"/>
          <w14:textFill>
            <w14:solidFill>
              <w14:schemeClr w14:val="tx1"/>
            </w14:solidFill>
          </w14:textFill>
        </w:rPr>
        <w:t>（实质性格式）</w:t>
      </w:r>
    </w:p>
    <w:p w14:paraId="762165AB">
      <w:pPr>
        <w:spacing w:line="360" w:lineRule="exact"/>
        <w:jc w:val="center"/>
        <w:rPr>
          <w:rFonts w:hint="eastAsia" w:ascii="宋体" w:hAnsi="宋体"/>
          <w:b/>
          <w:color w:val="000000" w:themeColor="text1"/>
          <w:sz w:val="36"/>
          <w:szCs w:val="36"/>
          <w14:textFill>
            <w14:solidFill>
              <w14:schemeClr w14:val="tx1"/>
            </w14:solidFill>
          </w14:textFill>
        </w:rPr>
      </w:pPr>
      <w:bookmarkStart w:id="959" w:name="_Toc226309802"/>
      <w:bookmarkStart w:id="960" w:name="_Toc305158826"/>
      <w:bookmarkStart w:id="961" w:name="_Toc226965831"/>
      <w:bookmarkStart w:id="962" w:name="_Toc265228396"/>
      <w:bookmarkStart w:id="963" w:name="_Toc195842923"/>
      <w:bookmarkStart w:id="964" w:name="_Toc305158900"/>
      <w:bookmarkStart w:id="965" w:name="_Toc164608672"/>
      <w:bookmarkStart w:id="966" w:name="_Toc226337254"/>
      <w:bookmarkStart w:id="967" w:name="_Toc264969248"/>
      <w:bookmarkStart w:id="968" w:name="_Toc226965748"/>
      <w:bookmarkStart w:id="969" w:name="_Toc164608827"/>
      <w:r>
        <w:rPr>
          <w:rFonts w:hint="eastAsia" w:ascii="宋体" w:hAnsi="宋体"/>
          <w:b/>
          <w:color w:val="000000" w:themeColor="text1"/>
          <w:sz w:val="36"/>
          <w:szCs w:val="36"/>
          <w14:textFill>
            <w14:solidFill>
              <w14:schemeClr w14:val="tx1"/>
            </w14:solidFill>
          </w14:textFill>
        </w:rPr>
        <w:t>开标一览表</w:t>
      </w:r>
      <w:bookmarkEnd w:id="959"/>
      <w:bookmarkEnd w:id="960"/>
      <w:bookmarkEnd w:id="961"/>
      <w:bookmarkEnd w:id="962"/>
      <w:bookmarkEnd w:id="963"/>
      <w:bookmarkEnd w:id="964"/>
      <w:bookmarkEnd w:id="965"/>
      <w:bookmarkEnd w:id="966"/>
      <w:bookmarkEnd w:id="967"/>
      <w:bookmarkEnd w:id="968"/>
      <w:bookmarkEnd w:id="969"/>
    </w:p>
    <w:p w14:paraId="1F4AB6B5">
      <w:pPr>
        <w:tabs>
          <w:tab w:val="left" w:pos="1800"/>
          <w:tab w:val="left" w:pos="5580"/>
        </w:tabs>
        <w:spacing w:line="360" w:lineRule="auto"/>
        <w:jc w:val="left"/>
        <w:rPr>
          <w:rFonts w:hint="eastAsia" w:ascii="宋体" w:hAnsi="宋体"/>
          <w:i/>
          <w:color w:val="000000" w:themeColor="text1"/>
          <w:sz w:val="24"/>
          <w14:textFill>
            <w14:solidFill>
              <w14:schemeClr w14:val="tx1"/>
            </w14:solidFill>
          </w14:textFill>
        </w:rPr>
      </w:pPr>
    </w:p>
    <w:p w14:paraId="49373C09">
      <w:pPr>
        <w:tabs>
          <w:tab w:val="left" w:pos="1800"/>
          <w:tab w:val="left" w:pos="5580"/>
        </w:tabs>
        <w:spacing w:line="360" w:lineRule="auto"/>
        <w:jc w:val="left"/>
        <w:rPr>
          <w:rFonts w:hint="eastAsia" w:ascii="宋体" w:hAnsi="宋体"/>
          <w:i/>
          <w:color w:val="000000" w:themeColor="text1"/>
          <w:sz w:val="24"/>
          <w14:textFill>
            <w14:solidFill>
              <w14:schemeClr w14:val="tx1"/>
            </w14:solidFill>
          </w14:textFill>
        </w:rPr>
      </w:pPr>
    </w:p>
    <w:p w14:paraId="53AE5D89">
      <w:pPr>
        <w:tabs>
          <w:tab w:val="left" w:pos="1800"/>
          <w:tab w:val="left" w:pos="5580"/>
        </w:tabs>
        <w:spacing w:line="360" w:lineRule="auto"/>
        <w:ind w:firstLine="240" w:firstLineChars="100"/>
        <w:jc w:val="left"/>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项目编号/包号：_____________________     项目名称：____________</w:t>
      </w:r>
    </w:p>
    <w:tbl>
      <w:tblPr>
        <w:tblStyle w:val="4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0C7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776B724">
            <w:pPr>
              <w:tabs>
                <w:tab w:val="left" w:pos="5580"/>
              </w:tabs>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序号</w:t>
            </w:r>
          </w:p>
        </w:tc>
        <w:tc>
          <w:tcPr>
            <w:tcW w:w="2215" w:type="pct"/>
            <w:vMerge w:val="restart"/>
            <w:vAlign w:val="center"/>
          </w:tcPr>
          <w:p w14:paraId="64E1F63E">
            <w:pPr>
              <w:tabs>
                <w:tab w:val="left" w:pos="5580"/>
              </w:tabs>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投标人名称</w:t>
            </w:r>
          </w:p>
        </w:tc>
        <w:tc>
          <w:tcPr>
            <w:tcW w:w="2373" w:type="pct"/>
            <w:gridSpan w:val="2"/>
            <w:vAlign w:val="center"/>
          </w:tcPr>
          <w:p w14:paraId="53C11810">
            <w:pPr>
              <w:tabs>
                <w:tab w:val="left" w:pos="5580"/>
              </w:tabs>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投标报价</w:t>
            </w:r>
          </w:p>
        </w:tc>
      </w:tr>
      <w:tr w14:paraId="7EEB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A2621">
            <w:pPr>
              <w:tabs>
                <w:tab w:val="left" w:pos="5580"/>
              </w:tabs>
              <w:jc w:val="center"/>
              <w:rPr>
                <w:rFonts w:hint="eastAsia" w:ascii="宋体" w:hAnsi="宋体"/>
                <w:color w:val="000000" w:themeColor="text1"/>
                <w:sz w:val="24"/>
                <w14:textFill>
                  <w14:solidFill>
                    <w14:schemeClr w14:val="tx1"/>
                  </w14:solidFill>
                </w14:textFill>
              </w:rPr>
            </w:pPr>
          </w:p>
        </w:tc>
        <w:tc>
          <w:tcPr>
            <w:tcW w:w="2215" w:type="pct"/>
            <w:vMerge w:val="continue"/>
            <w:vAlign w:val="center"/>
          </w:tcPr>
          <w:p w14:paraId="62FF07B0">
            <w:pPr>
              <w:tabs>
                <w:tab w:val="left" w:pos="5580"/>
              </w:tabs>
              <w:jc w:val="center"/>
              <w:rPr>
                <w:rFonts w:hint="eastAsia" w:ascii="宋体" w:hAnsi="宋体"/>
                <w:color w:val="000000" w:themeColor="text1"/>
                <w:sz w:val="24"/>
                <w14:textFill>
                  <w14:solidFill>
                    <w14:schemeClr w14:val="tx1"/>
                  </w14:solidFill>
                </w14:textFill>
              </w:rPr>
            </w:pPr>
          </w:p>
        </w:tc>
        <w:tc>
          <w:tcPr>
            <w:tcW w:w="1188" w:type="pct"/>
            <w:vAlign w:val="center"/>
          </w:tcPr>
          <w:p w14:paraId="798A80BA">
            <w:pPr>
              <w:tabs>
                <w:tab w:val="left" w:pos="5580"/>
              </w:tabs>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大写</w:t>
            </w:r>
          </w:p>
        </w:tc>
        <w:tc>
          <w:tcPr>
            <w:tcW w:w="1182" w:type="pct"/>
            <w:vAlign w:val="center"/>
          </w:tcPr>
          <w:p w14:paraId="75093038">
            <w:pPr>
              <w:tabs>
                <w:tab w:val="left" w:pos="5580"/>
              </w:tabs>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小写</w:t>
            </w:r>
          </w:p>
        </w:tc>
      </w:tr>
      <w:tr w14:paraId="05E7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730FE14">
            <w:pPr>
              <w:tabs>
                <w:tab w:val="left" w:pos="5580"/>
              </w:tabs>
              <w:jc w:val="center"/>
              <w:rPr>
                <w:rFonts w:hint="eastAsia" w:ascii="宋体" w:hAnsi="宋体"/>
                <w:color w:val="000000" w:themeColor="text1"/>
                <w:sz w:val="24"/>
                <w14:textFill>
                  <w14:solidFill>
                    <w14:schemeClr w14:val="tx1"/>
                  </w14:solidFill>
                </w14:textFill>
              </w:rPr>
            </w:pPr>
          </w:p>
        </w:tc>
        <w:tc>
          <w:tcPr>
            <w:tcW w:w="2215" w:type="pct"/>
            <w:vAlign w:val="center"/>
          </w:tcPr>
          <w:p w14:paraId="0B699A5C">
            <w:pPr>
              <w:tabs>
                <w:tab w:val="left" w:pos="5580"/>
              </w:tabs>
              <w:jc w:val="center"/>
              <w:rPr>
                <w:rFonts w:hint="eastAsia" w:ascii="宋体" w:hAnsi="宋体"/>
                <w:color w:val="000000" w:themeColor="text1"/>
                <w:sz w:val="24"/>
                <w14:textFill>
                  <w14:solidFill>
                    <w14:schemeClr w14:val="tx1"/>
                  </w14:solidFill>
                </w14:textFill>
              </w:rPr>
            </w:pPr>
          </w:p>
        </w:tc>
        <w:tc>
          <w:tcPr>
            <w:tcW w:w="1188" w:type="pct"/>
            <w:vAlign w:val="center"/>
          </w:tcPr>
          <w:p w14:paraId="52A1CC32">
            <w:pPr>
              <w:tabs>
                <w:tab w:val="left" w:pos="5580"/>
              </w:tabs>
              <w:jc w:val="center"/>
              <w:rPr>
                <w:rFonts w:hint="eastAsia" w:ascii="宋体" w:hAnsi="宋体"/>
                <w:color w:val="000000" w:themeColor="text1"/>
                <w:sz w:val="24"/>
                <w14:textFill>
                  <w14:solidFill>
                    <w14:schemeClr w14:val="tx1"/>
                  </w14:solidFill>
                </w14:textFill>
              </w:rPr>
            </w:pPr>
          </w:p>
        </w:tc>
        <w:tc>
          <w:tcPr>
            <w:tcW w:w="1182" w:type="pct"/>
            <w:vAlign w:val="center"/>
          </w:tcPr>
          <w:p w14:paraId="4CFEA60D">
            <w:pPr>
              <w:tabs>
                <w:tab w:val="left" w:pos="5580"/>
              </w:tabs>
              <w:jc w:val="center"/>
              <w:rPr>
                <w:rFonts w:hint="eastAsia" w:ascii="宋体" w:hAnsi="宋体"/>
                <w:color w:val="000000" w:themeColor="text1"/>
                <w:sz w:val="24"/>
                <w14:textFill>
                  <w14:solidFill>
                    <w14:schemeClr w14:val="tx1"/>
                  </w14:solidFill>
                </w14:textFill>
              </w:rPr>
            </w:pPr>
          </w:p>
        </w:tc>
      </w:tr>
    </w:tbl>
    <w:p w14:paraId="508E38D4">
      <w:pPr>
        <w:autoSpaceDE w:val="0"/>
        <w:autoSpaceDN w:val="0"/>
        <w:adjustRightInd w:val="0"/>
        <w:jc w:val="left"/>
        <w:rPr>
          <w:rFonts w:hint="eastAsia" w:ascii="宋体" w:hAnsi="宋体"/>
          <w:color w:val="000000" w:themeColor="text1"/>
          <w:kern w:val="0"/>
          <w:sz w:val="24"/>
          <w14:textFill>
            <w14:solidFill>
              <w14:schemeClr w14:val="tx1"/>
            </w14:solidFill>
          </w14:textFill>
        </w:rPr>
      </w:pPr>
    </w:p>
    <w:p w14:paraId="22B54FE3">
      <w:pPr>
        <w:autoSpaceDE w:val="0"/>
        <w:autoSpaceDN w:val="0"/>
        <w:adjustRightInd w:val="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kern w:val="0"/>
          <w:sz w:val="24"/>
          <w14:textFill>
            <w14:solidFill>
              <w14:schemeClr w14:val="tx1"/>
            </w14:solidFill>
          </w14:textFill>
        </w:rPr>
        <w:t>注：1</w:t>
      </w:r>
      <w:r>
        <w:rPr>
          <w:rFonts w:ascii="宋体" w:hAnsi="宋体"/>
          <w:color w:val="000000" w:themeColor="text1"/>
          <w:sz w:val="24"/>
          <w:szCs w:val="20"/>
          <w14:textFill>
            <w14:solidFill>
              <w14:schemeClr w14:val="tx1"/>
            </w14:solidFill>
          </w14:textFill>
        </w:rPr>
        <w:t>.此表中，每包的投标报价应和《投标分项报价表》中的总价相一致。</w:t>
      </w:r>
    </w:p>
    <w:p w14:paraId="6FDC330F">
      <w:pPr>
        <w:tabs>
          <w:tab w:val="left" w:pos="5580"/>
        </w:tabs>
        <w:ind w:firstLine="480" w:firstLineChars="200"/>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2.本表必须按包分别填写。</w:t>
      </w:r>
    </w:p>
    <w:p w14:paraId="75251F6B">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p>
    <w:p w14:paraId="45D443B8">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lang w:val="zh-CN"/>
          <w14:textFill>
            <w14:solidFill>
              <w14:schemeClr w14:val="tx1"/>
            </w14:solidFill>
          </w14:textFill>
        </w:rPr>
        <w:t xml:space="preserve">                         </w:t>
      </w:r>
    </w:p>
    <w:p w14:paraId="23C47971">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14:textFill>
            <w14:solidFill>
              <w14:schemeClr w14:val="tx1"/>
            </w14:solidFill>
          </w14:textFill>
        </w:rPr>
        <w:t>投标人名称（加盖公章）</w:t>
      </w:r>
      <w:r>
        <w:rPr>
          <w:rFonts w:ascii="宋体" w:hAnsi="宋体"/>
          <w:color w:val="000000" w:themeColor="text1"/>
          <w:sz w:val="24"/>
          <w:lang w:val="zh-CN"/>
          <w14:textFill>
            <w14:solidFill>
              <w14:schemeClr w14:val="tx1"/>
            </w14:solidFill>
          </w14:textFill>
        </w:rPr>
        <w:t>：____________</w:t>
      </w:r>
    </w:p>
    <w:p w14:paraId="5431295A">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szCs w:val="20"/>
          <w14:textFill>
            <w14:solidFill>
              <w14:schemeClr w14:val="tx1"/>
            </w14:solidFill>
          </w14:textFill>
        </w:rPr>
        <w:t xml:space="preserve">日期：_____年______月______日   </w:t>
      </w:r>
    </w:p>
    <w:p w14:paraId="4A58BD6D">
      <w:pPr>
        <w:widowControl/>
        <w:jc w:val="left"/>
        <w:rPr>
          <w:rFonts w:hint="eastAsia" w:ascii="宋体" w:hAnsi="宋体"/>
          <w:color w:val="000000" w:themeColor="text1"/>
          <w:sz w:val="24"/>
          <w:szCs w:val="20"/>
          <w14:textFill>
            <w14:solidFill>
              <w14:schemeClr w14:val="tx1"/>
            </w14:solidFill>
          </w14:textFill>
        </w:rPr>
      </w:pPr>
      <w:bookmarkStart w:id="970" w:name="_Toc226965749"/>
      <w:bookmarkStart w:id="971" w:name="_Toc305158827"/>
      <w:bookmarkStart w:id="972" w:name="_Toc142311060"/>
      <w:bookmarkStart w:id="973" w:name="_Toc226965832"/>
      <w:bookmarkStart w:id="974" w:name="_Toc226337255"/>
      <w:bookmarkStart w:id="975" w:name="_Toc265228397"/>
      <w:bookmarkStart w:id="976" w:name="_Toc150774763"/>
      <w:bookmarkStart w:id="977" w:name="_Toc127151558"/>
      <w:bookmarkStart w:id="978" w:name="_Toc264969249"/>
      <w:bookmarkStart w:id="979" w:name="_Toc226309803"/>
      <w:bookmarkStart w:id="980" w:name="_Toc195842924"/>
      <w:bookmarkStart w:id="981" w:name="_Toc150480796"/>
      <w:bookmarkStart w:id="982" w:name="_Toc305158901"/>
      <w:r>
        <w:rPr>
          <w:rFonts w:ascii="宋体" w:hAnsi="宋体"/>
          <w:color w:val="000000" w:themeColor="text1"/>
          <w:sz w:val="24"/>
          <w:szCs w:val="20"/>
          <w14:textFill>
            <w14:solidFill>
              <w14:schemeClr w14:val="tx1"/>
            </w14:solidFill>
          </w14:textFill>
        </w:rPr>
        <w:br w:type="page"/>
      </w:r>
    </w:p>
    <w:p w14:paraId="50028801">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4  投标分项报价表</w:t>
      </w:r>
      <w:bookmarkEnd w:id="970"/>
      <w:bookmarkEnd w:id="971"/>
      <w:bookmarkEnd w:id="972"/>
      <w:bookmarkEnd w:id="973"/>
      <w:bookmarkEnd w:id="974"/>
      <w:bookmarkEnd w:id="975"/>
      <w:bookmarkEnd w:id="976"/>
      <w:bookmarkEnd w:id="977"/>
      <w:bookmarkEnd w:id="978"/>
      <w:bookmarkEnd w:id="979"/>
      <w:bookmarkEnd w:id="980"/>
      <w:bookmarkEnd w:id="981"/>
      <w:bookmarkEnd w:id="982"/>
      <w:r>
        <w:rPr>
          <w:rFonts w:ascii="宋体" w:hAnsi="宋体"/>
          <w:color w:val="000000" w:themeColor="text1"/>
          <w:sz w:val="24"/>
          <w:szCs w:val="20"/>
          <w14:textFill>
            <w14:solidFill>
              <w14:schemeClr w14:val="tx1"/>
            </w14:solidFill>
          </w14:textFill>
        </w:rPr>
        <w:t>（实质性格式）</w:t>
      </w:r>
    </w:p>
    <w:p w14:paraId="3DA13A5B">
      <w:pPr>
        <w:spacing w:line="360" w:lineRule="exact"/>
        <w:jc w:val="center"/>
        <w:rPr>
          <w:rFonts w:hint="eastAsia" w:ascii="宋体" w:hAnsi="宋体"/>
          <w:color w:val="000000" w:themeColor="text1"/>
          <w:sz w:val="36"/>
          <w:szCs w:val="36"/>
          <w14:textFill>
            <w14:solidFill>
              <w14:schemeClr w14:val="tx1"/>
            </w14:solidFill>
          </w14:textFill>
        </w:rPr>
      </w:pPr>
    </w:p>
    <w:p w14:paraId="2F03215F">
      <w:pPr>
        <w:spacing w:line="360" w:lineRule="auto"/>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投标分项报价表</w:t>
      </w:r>
    </w:p>
    <w:p w14:paraId="23C0B155">
      <w:pPr>
        <w:spacing w:line="260" w:lineRule="exact"/>
        <w:jc w:val="center"/>
        <w:rPr>
          <w:rFonts w:hint="eastAsia" w:ascii="宋体" w:hAnsi="宋体"/>
          <w:color w:val="000000" w:themeColor="text1"/>
          <w:sz w:val="36"/>
          <w:szCs w:val="36"/>
          <w14:textFill>
            <w14:solidFill>
              <w14:schemeClr w14:val="tx1"/>
            </w14:solidFill>
          </w14:textFill>
        </w:rPr>
      </w:pPr>
    </w:p>
    <w:p w14:paraId="19DDF64F">
      <w:pPr>
        <w:tabs>
          <w:tab w:val="left" w:pos="1800"/>
          <w:tab w:val="left" w:pos="5580"/>
        </w:tabs>
        <w:rPr>
          <w:color w:val="000000"/>
          <w:sz w:val="24"/>
        </w:rPr>
      </w:pPr>
      <w:r>
        <w:rPr>
          <w:color w:val="000000"/>
          <w:sz w:val="24"/>
        </w:rPr>
        <w:t>项目编号/包号：________ 项目名称：__________报价单位：人民币元</w:t>
      </w:r>
    </w:p>
    <w:p w14:paraId="35E23A71">
      <w:pPr>
        <w:tabs>
          <w:tab w:val="left" w:pos="1800"/>
          <w:tab w:val="left" w:pos="5580"/>
        </w:tabs>
        <w:jc w:val="left"/>
        <w:rPr>
          <w:color w:val="000000"/>
          <w:sz w:val="24"/>
        </w:rPr>
      </w:pPr>
    </w:p>
    <w:tbl>
      <w:tblPr>
        <w:tblStyle w:val="260"/>
        <w:tblW w:w="93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2942"/>
        <w:gridCol w:w="1349"/>
        <w:gridCol w:w="1208"/>
        <w:gridCol w:w="1347"/>
        <w:gridCol w:w="1711"/>
      </w:tblGrid>
      <w:tr w14:paraId="4A756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760" w:type="dxa"/>
            <w:vAlign w:val="center"/>
          </w:tcPr>
          <w:p w14:paraId="27A6A109">
            <w:pPr>
              <w:pStyle w:val="261"/>
              <w:ind w:left="108"/>
              <w:jc w:val="center"/>
              <w:rPr>
                <w:rFonts w:hint="eastAsia"/>
                <w:b/>
                <w:sz w:val="24"/>
                <w:szCs w:val="24"/>
              </w:rPr>
            </w:pPr>
            <w:r>
              <w:rPr>
                <w:rFonts w:hint="eastAsia"/>
                <w:b/>
                <w:sz w:val="24"/>
                <w:szCs w:val="24"/>
              </w:rPr>
              <w:t>序号</w:t>
            </w:r>
          </w:p>
        </w:tc>
        <w:tc>
          <w:tcPr>
            <w:tcW w:w="2942" w:type="dxa"/>
            <w:vAlign w:val="center"/>
          </w:tcPr>
          <w:p w14:paraId="3E7CA1B9">
            <w:pPr>
              <w:pStyle w:val="261"/>
              <w:ind w:left="107"/>
              <w:jc w:val="center"/>
              <w:rPr>
                <w:rFonts w:hint="eastAsia"/>
                <w:b/>
                <w:sz w:val="24"/>
                <w:szCs w:val="24"/>
              </w:rPr>
            </w:pPr>
            <w:r>
              <w:rPr>
                <w:rFonts w:hint="eastAsia"/>
                <w:b/>
                <w:sz w:val="24"/>
                <w:szCs w:val="24"/>
              </w:rPr>
              <w:t>分项名称</w:t>
            </w:r>
          </w:p>
        </w:tc>
        <w:tc>
          <w:tcPr>
            <w:tcW w:w="1349" w:type="dxa"/>
            <w:vAlign w:val="center"/>
          </w:tcPr>
          <w:p w14:paraId="4E550CAC">
            <w:pPr>
              <w:pStyle w:val="261"/>
              <w:ind w:left="108"/>
              <w:jc w:val="center"/>
              <w:rPr>
                <w:rFonts w:hint="eastAsia"/>
                <w:b/>
                <w:sz w:val="24"/>
                <w:szCs w:val="24"/>
              </w:rPr>
            </w:pPr>
            <w:r>
              <w:rPr>
                <w:rFonts w:hint="eastAsia"/>
                <w:b/>
                <w:sz w:val="24"/>
                <w:szCs w:val="24"/>
              </w:rPr>
              <w:t>单价（元）</w:t>
            </w:r>
          </w:p>
        </w:tc>
        <w:tc>
          <w:tcPr>
            <w:tcW w:w="1208" w:type="dxa"/>
            <w:vAlign w:val="center"/>
          </w:tcPr>
          <w:p w14:paraId="2FD413DA">
            <w:pPr>
              <w:pStyle w:val="261"/>
              <w:ind w:left="361"/>
              <w:jc w:val="both"/>
              <w:rPr>
                <w:rFonts w:hint="eastAsia"/>
                <w:b/>
                <w:sz w:val="24"/>
                <w:szCs w:val="24"/>
              </w:rPr>
            </w:pPr>
            <w:r>
              <w:rPr>
                <w:rFonts w:hint="eastAsia"/>
                <w:b/>
                <w:sz w:val="24"/>
                <w:szCs w:val="24"/>
              </w:rPr>
              <w:t>数量</w:t>
            </w:r>
          </w:p>
        </w:tc>
        <w:tc>
          <w:tcPr>
            <w:tcW w:w="1347" w:type="dxa"/>
            <w:vAlign w:val="center"/>
          </w:tcPr>
          <w:p w14:paraId="760A6536">
            <w:pPr>
              <w:pStyle w:val="261"/>
              <w:ind w:left="108"/>
              <w:jc w:val="center"/>
              <w:rPr>
                <w:rFonts w:hint="eastAsia"/>
                <w:b/>
                <w:sz w:val="24"/>
                <w:szCs w:val="24"/>
              </w:rPr>
            </w:pPr>
            <w:r>
              <w:rPr>
                <w:rFonts w:hint="eastAsia"/>
                <w:b/>
                <w:sz w:val="24"/>
                <w:szCs w:val="24"/>
              </w:rPr>
              <w:t>合价（元）</w:t>
            </w:r>
          </w:p>
        </w:tc>
        <w:tc>
          <w:tcPr>
            <w:tcW w:w="1711" w:type="dxa"/>
            <w:vAlign w:val="center"/>
          </w:tcPr>
          <w:p w14:paraId="07D9D2B7">
            <w:pPr>
              <w:pStyle w:val="261"/>
              <w:ind w:left="107"/>
              <w:jc w:val="center"/>
              <w:rPr>
                <w:rFonts w:hint="eastAsia"/>
                <w:b/>
                <w:sz w:val="24"/>
                <w:szCs w:val="24"/>
              </w:rPr>
            </w:pPr>
            <w:r>
              <w:rPr>
                <w:rFonts w:hint="eastAsia"/>
                <w:b/>
                <w:sz w:val="24"/>
                <w:szCs w:val="24"/>
              </w:rPr>
              <w:t>备注/说明</w:t>
            </w:r>
          </w:p>
        </w:tc>
      </w:tr>
      <w:tr w14:paraId="396B6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760" w:type="dxa"/>
            <w:vAlign w:val="center"/>
          </w:tcPr>
          <w:p w14:paraId="1415BD33">
            <w:pPr>
              <w:pStyle w:val="261"/>
              <w:ind w:left="11"/>
              <w:jc w:val="center"/>
              <w:rPr>
                <w:rFonts w:hint="eastAsia"/>
                <w:sz w:val="24"/>
                <w:szCs w:val="24"/>
              </w:rPr>
            </w:pPr>
            <w:r>
              <w:rPr>
                <w:rFonts w:hint="eastAsia"/>
                <w:sz w:val="24"/>
                <w:szCs w:val="24"/>
              </w:rPr>
              <w:t>1</w:t>
            </w:r>
          </w:p>
        </w:tc>
        <w:tc>
          <w:tcPr>
            <w:tcW w:w="2942" w:type="dxa"/>
            <w:vAlign w:val="center"/>
          </w:tcPr>
          <w:p w14:paraId="2107FC5C">
            <w:pPr>
              <w:pStyle w:val="261"/>
              <w:jc w:val="center"/>
              <w:rPr>
                <w:rFonts w:hint="eastAsia"/>
                <w:sz w:val="24"/>
                <w:szCs w:val="24"/>
              </w:rPr>
            </w:pPr>
          </w:p>
        </w:tc>
        <w:tc>
          <w:tcPr>
            <w:tcW w:w="1349" w:type="dxa"/>
            <w:vAlign w:val="center"/>
          </w:tcPr>
          <w:p w14:paraId="4A691D0E">
            <w:pPr>
              <w:pStyle w:val="261"/>
              <w:jc w:val="center"/>
              <w:rPr>
                <w:rFonts w:hint="eastAsia"/>
                <w:sz w:val="24"/>
                <w:szCs w:val="24"/>
              </w:rPr>
            </w:pPr>
          </w:p>
        </w:tc>
        <w:tc>
          <w:tcPr>
            <w:tcW w:w="1208" w:type="dxa"/>
            <w:vAlign w:val="center"/>
          </w:tcPr>
          <w:p w14:paraId="3D8C6E70">
            <w:pPr>
              <w:pStyle w:val="261"/>
              <w:jc w:val="center"/>
              <w:rPr>
                <w:rFonts w:hint="eastAsia"/>
                <w:sz w:val="24"/>
                <w:szCs w:val="24"/>
              </w:rPr>
            </w:pPr>
          </w:p>
        </w:tc>
        <w:tc>
          <w:tcPr>
            <w:tcW w:w="1347" w:type="dxa"/>
            <w:vAlign w:val="center"/>
          </w:tcPr>
          <w:p w14:paraId="4F759C0C">
            <w:pPr>
              <w:pStyle w:val="261"/>
              <w:jc w:val="center"/>
              <w:rPr>
                <w:rFonts w:hint="eastAsia"/>
                <w:sz w:val="24"/>
                <w:szCs w:val="24"/>
              </w:rPr>
            </w:pPr>
          </w:p>
        </w:tc>
        <w:tc>
          <w:tcPr>
            <w:tcW w:w="1711" w:type="dxa"/>
            <w:vAlign w:val="center"/>
          </w:tcPr>
          <w:p w14:paraId="6DF05EA2">
            <w:pPr>
              <w:pStyle w:val="261"/>
              <w:jc w:val="center"/>
              <w:rPr>
                <w:rFonts w:hint="eastAsia"/>
                <w:sz w:val="24"/>
                <w:szCs w:val="24"/>
              </w:rPr>
            </w:pPr>
          </w:p>
        </w:tc>
      </w:tr>
      <w:tr w14:paraId="64818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60" w:type="dxa"/>
            <w:vAlign w:val="center"/>
          </w:tcPr>
          <w:p w14:paraId="68EA67C4">
            <w:pPr>
              <w:pStyle w:val="261"/>
              <w:ind w:left="11"/>
              <w:jc w:val="center"/>
              <w:rPr>
                <w:rFonts w:hint="eastAsia"/>
                <w:sz w:val="24"/>
                <w:szCs w:val="24"/>
              </w:rPr>
            </w:pPr>
            <w:r>
              <w:rPr>
                <w:rFonts w:hint="eastAsia"/>
                <w:sz w:val="24"/>
                <w:szCs w:val="24"/>
              </w:rPr>
              <w:t>2</w:t>
            </w:r>
          </w:p>
        </w:tc>
        <w:tc>
          <w:tcPr>
            <w:tcW w:w="2942" w:type="dxa"/>
            <w:vAlign w:val="center"/>
          </w:tcPr>
          <w:p w14:paraId="039BB042">
            <w:pPr>
              <w:pStyle w:val="261"/>
              <w:jc w:val="center"/>
              <w:rPr>
                <w:rFonts w:hint="eastAsia"/>
                <w:sz w:val="24"/>
                <w:szCs w:val="24"/>
              </w:rPr>
            </w:pPr>
          </w:p>
        </w:tc>
        <w:tc>
          <w:tcPr>
            <w:tcW w:w="1349" w:type="dxa"/>
            <w:vAlign w:val="center"/>
          </w:tcPr>
          <w:p w14:paraId="06C59697">
            <w:pPr>
              <w:pStyle w:val="261"/>
              <w:jc w:val="center"/>
              <w:rPr>
                <w:rFonts w:hint="eastAsia"/>
                <w:sz w:val="24"/>
                <w:szCs w:val="24"/>
              </w:rPr>
            </w:pPr>
          </w:p>
        </w:tc>
        <w:tc>
          <w:tcPr>
            <w:tcW w:w="1208" w:type="dxa"/>
            <w:vAlign w:val="center"/>
          </w:tcPr>
          <w:p w14:paraId="652EE4B0">
            <w:pPr>
              <w:pStyle w:val="261"/>
              <w:jc w:val="center"/>
              <w:rPr>
                <w:rFonts w:hint="eastAsia"/>
                <w:sz w:val="24"/>
                <w:szCs w:val="24"/>
              </w:rPr>
            </w:pPr>
          </w:p>
        </w:tc>
        <w:tc>
          <w:tcPr>
            <w:tcW w:w="1347" w:type="dxa"/>
            <w:vAlign w:val="center"/>
          </w:tcPr>
          <w:p w14:paraId="530818DD">
            <w:pPr>
              <w:pStyle w:val="261"/>
              <w:jc w:val="center"/>
              <w:rPr>
                <w:rFonts w:hint="eastAsia"/>
                <w:sz w:val="24"/>
                <w:szCs w:val="24"/>
              </w:rPr>
            </w:pPr>
          </w:p>
        </w:tc>
        <w:tc>
          <w:tcPr>
            <w:tcW w:w="1711" w:type="dxa"/>
            <w:vAlign w:val="center"/>
          </w:tcPr>
          <w:p w14:paraId="78AEC9D2">
            <w:pPr>
              <w:pStyle w:val="261"/>
              <w:jc w:val="center"/>
              <w:rPr>
                <w:rFonts w:hint="eastAsia"/>
                <w:sz w:val="24"/>
                <w:szCs w:val="24"/>
              </w:rPr>
            </w:pPr>
          </w:p>
        </w:tc>
      </w:tr>
      <w:tr w14:paraId="0B461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760" w:type="dxa"/>
            <w:vAlign w:val="center"/>
          </w:tcPr>
          <w:p w14:paraId="6B5B27B7">
            <w:pPr>
              <w:pStyle w:val="261"/>
              <w:ind w:left="11"/>
              <w:jc w:val="center"/>
              <w:rPr>
                <w:rFonts w:hint="eastAsia"/>
                <w:sz w:val="24"/>
                <w:szCs w:val="24"/>
                <w:lang w:eastAsia="zh-CN"/>
              </w:rPr>
            </w:pPr>
            <w:r>
              <w:rPr>
                <w:rFonts w:hint="eastAsia"/>
                <w:sz w:val="24"/>
                <w:szCs w:val="24"/>
                <w:lang w:eastAsia="zh-CN"/>
              </w:rPr>
              <w:t>3</w:t>
            </w:r>
          </w:p>
        </w:tc>
        <w:tc>
          <w:tcPr>
            <w:tcW w:w="2942" w:type="dxa"/>
            <w:vAlign w:val="center"/>
          </w:tcPr>
          <w:p w14:paraId="1E9B6D1F">
            <w:pPr>
              <w:pStyle w:val="261"/>
              <w:ind w:left="107"/>
              <w:jc w:val="center"/>
              <w:rPr>
                <w:rFonts w:hint="eastAsia"/>
                <w:sz w:val="24"/>
                <w:szCs w:val="24"/>
              </w:rPr>
            </w:pPr>
          </w:p>
        </w:tc>
        <w:tc>
          <w:tcPr>
            <w:tcW w:w="1349" w:type="dxa"/>
            <w:vAlign w:val="center"/>
          </w:tcPr>
          <w:p w14:paraId="7A74ED2D">
            <w:pPr>
              <w:pStyle w:val="261"/>
              <w:jc w:val="center"/>
              <w:rPr>
                <w:rFonts w:hint="eastAsia"/>
                <w:sz w:val="24"/>
                <w:szCs w:val="24"/>
              </w:rPr>
            </w:pPr>
          </w:p>
        </w:tc>
        <w:tc>
          <w:tcPr>
            <w:tcW w:w="1208" w:type="dxa"/>
            <w:vAlign w:val="center"/>
          </w:tcPr>
          <w:p w14:paraId="07A46098">
            <w:pPr>
              <w:pStyle w:val="261"/>
              <w:jc w:val="center"/>
              <w:rPr>
                <w:rFonts w:hint="eastAsia"/>
                <w:sz w:val="24"/>
                <w:szCs w:val="24"/>
              </w:rPr>
            </w:pPr>
          </w:p>
        </w:tc>
        <w:tc>
          <w:tcPr>
            <w:tcW w:w="1347" w:type="dxa"/>
            <w:vAlign w:val="center"/>
          </w:tcPr>
          <w:p w14:paraId="47A39636">
            <w:pPr>
              <w:pStyle w:val="261"/>
              <w:jc w:val="center"/>
              <w:rPr>
                <w:rFonts w:hint="eastAsia"/>
                <w:sz w:val="24"/>
                <w:szCs w:val="24"/>
              </w:rPr>
            </w:pPr>
          </w:p>
        </w:tc>
        <w:tc>
          <w:tcPr>
            <w:tcW w:w="1711" w:type="dxa"/>
            <w:vAlign w:val="center"/>
          </w:tcPr>
          <w:p w14:paraId="4651ABC2">
            <w:pPr>
              <w:pStyle w:val="261"/>
              <w:jc w:val="center"/>
              <w:rPr>
                <w:rFonts w:hint="eastAsia"/>
                <w:sz w:val="24"/>
                <w:szCs w:val="24"/>
              </w:rPr>
            </w:pPr>
          </w:p>
        </w:tc>
      </w:tr>
      <w:tr w14:paraId="02CAE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760" w:type="dxa"/>
            <w:vAlign w:val="center"/>
          </w:tcPr>
          <w:p w14:paraId="1AE6496A">
            <w:pPr>
              <w:pStyle w:val="261"/>
              <w:ind w:left="11"/>
              <w:jc w:val="center"/>
              <w:rPr>
                <w:rFonts w:hint="eastAsia"/>
                <w:sz w:val="24"/>
                <w:szCs w:val="24"/>
                <w:lang w:eastAsia="zh-CN"/>
              </w:rPr>
            </w:pPr>
            <w:r>
              <w:rPr>
                <w:rFonts w:hint="eastAsia"/>
                <w:sz w:val="24"/>
                <w:szCs w:val="24"/>
                <w:lang w:eastAsia="zh-CN"/>
              </w:rPr>
              <w:t>4</w:t>
            </w:r>
          </w:p>
        </w:tc>
        <w:tc>
          <w:tcPr>
            <w:tcW w:w="2942" w:type="dxa"/>
            <w:vAlign w:val="center"/>
          </w:tcPr>
          <w:p w14:paraId="06C7F55A">
            <w:pPr>
              <w:pStyle w:val="261"/>
              <w:ind w:left="107"/>
              <w:jc w:val="center"/>
              <w:rPr>
                <w:rFonts w:hint="eastAsia"/>
                <w:sz w:val="24"/>
                <w:szCs w:val="24"/>
              </w:rPr>
            </w:pPr>
            <w:r>
              <w:rPr>
                <w:rFonts w:hint="eastAsia"/>
                <w:sz w:val="24"/>
                <w:szCs w:val="24"/>
              </w:rPr>
              <w:t>……</w:t>
            </w:r>
          </w:p>
        </w:tc>
        <w:tc>
          <w:tcPr>
            <w:tcW w:w="1349" w:type="dxa"/>
            <w:vAlign w:val="center"/>
          </w:tcPr>
          <w:p w14:paraId="440D7473">
            <w:pPr>
              <w:pStyle w:val="261"/>
              <w:jc w:val="center"/>
              <w:rPr>
                <w:rFonts w:hint="eastAsia"/>
                <w:sz w:val="24"/>
                <w:szCs w:val="24"/>
              </w:rPr>
            </w:pPr>
          </w:p>
        </w:tc>
        <w:tc>
          <w:tcPr>
            <w:tcW w:w="1208" w:type="dxa"/>
            <w:vAlign w:val="center"/>
          </w:tcPr>
          <w:p w14:paraId="5246EF51">
            <w:pPr>
              <w:pStyle w:val="261"/>
              <w:jc w:val="center"/>
              <w:rPr>
                <w:rFonts w:hint="eastAsia"/>
                <w:sz w:val="24"/>
                <w:szCs w:val="24"/>
              </w:rPr>
            </w:pPr>
          </w:p>
        </w:tc>
        <w:tc>
          <w:tcPr>
            <w:tcW w:w="1347" w:type="dxa"/>
            <w:vAlign w:val="center"/>
          </w:tcPr>
          <w:p w14:paraId="2CC61C71">
            <w:pPr>
              <w:pStyle w:val="261"/>
              <w:jc w:val="center"/>
              <w:rPr>
                <w:rFonts w:hint="eastAsia"/>
                <w:sz w:val="24"/>
                <w:szCs w:val="24"/>
              </w:rPr>
            </w:pPr>
          </w:p>
        </w:tc>
        <w:tc>
          <w:tcPr>
            <w:tcW w:w="1711" w:type="dxa"/>
            <w:vAlign w:val="center"/>
          </w:tcPr>
          <w:p w14:paraId="61A7120C">
            <w:pPr>
              <w:pStyle w:val="261"/>
              <w:jc w:val="center"/>
              <w:rPr>
                <w:rFonts w:hint="eastAsia"/>
                <w:sz w:val="24"/>
                <w:szCs w:val="24"/>
              </w:rPr>
            </w:pPr>
          </w:p>
        </w:tc>
      </w:tr>
      <w:tr w14:paraId="33D99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6259" w:type="dxa"/>
            <w:gridSpan w:val="4"/>
            <w:vAlign w:val="center"/>
          </w:tcPr>
          <w:p w14:paraId="73EBF849">
            <w:pPr>
              <w:pStyle w:val="261"/>
              <w:ind w:right="90"/>
              <w:jc w:val="center"/>
              <w:rPr>
                <w:rFonts w:hint="eastAsia"/>
                <w:b/>
                <w:sz w:val="24"/>
                <w:szCs w:val="24"/>
              </w:rPr>
            </w:pPr>
            <w:r>
              <w:rPr>
                <w:rFonts w:hint="eastAsia"/>
                <w:b/>
                <w:sz w:val="24"/>
                <w:szCs w:val="24"/>
              </w:rPr>
              <w:t>总价（元）</w:t>
            </w:r>
          </w:p>
        </w:tc>
        <w:tc>
          <w:tcPr>
            <w:tcW w:w="1347" w:type="dxa"/>
            <w:vAlign w:val="center"/>
          </w:tcPr>
          <w:p w14:paraId="3EA10F04">
            <w:pPr>
              <w:pStyle w:val="261"/>
              <w:jc w:val="center"/>
              <w:rPr>
                <w:rFonts w:hint="eastAsia"/>
                <w:sz w:val="24"/>
                <w:szCs w:val="24"/>
              </w:rPr>
            </w:pPr>
          </w:p>
        </w:tc>
        <w:tc>
          <w:tcPr>
            <w:tcW w:w="1711" w:type="dxa"/>
            <w:vAlign w:val="center"/>
          </w:tcPr>
          <w:p w14:paraId="43C9E817">
            <w:pPr>
              <w:pStyle w:val="261"/>
              <w:jc w:val="center"/>
              <w:rPr>
                <w:rFonts w:hint="eastAsia"/>
                <w:sz w:val="24"/>
                <w:szCs w:val="24"/>
              </w:rPr>
            </w:pPr>
          </w:p>
        </w:tc>
      </w:tr>
    </w:tbl>
    <w:p w14:paraId="47AA0905">
      <w:pPr>
        <w:pStyle w:val="2"/>
        <w:spacing w:line="360" w:lineRule="auto"/>
        <w:ind w:left="401"/>
        <w:rPr>
          <w:rFonts w:hint="eastAsia" w:cs="宋体"/>
          <w:color w:val="000000"/>
        </w:rPr>
      </w:pPr>
    </w:p>
    <w:p w14:paraId="77506466">
      <w:pPr>
        <w:pStyle w:val="2"/>
        <w:spacing w:before="0" w:line="360" w:lineRule="auto"/>
        <w:ind w:left="403"/>
        <w:rPr>
          <w:rFonts w:hint="eastAsia" w:cs="宋体"/>
          <w:color w:val="000000"/>
        </w:rPr>
      </w:pPr>
      <w:r>
        <w:rPr>
          <w:rFonts w:hint="eastAsia" w:cs="宋体"/>
          <w:color w:val="000000"/>
        </w:rPr>
        <w:t>注：1.本表应按包分别填写，可拓展。</w:t>
      </w:r>
    </w:p>
    <w:p w14:paraId="62289816">
      <w:pPr>
        <w:pStyle w:val="2"/>
        <w:spacing w:before="0" w:line="360" w:lineRule="auto"/>
        <w:ind w:left="403" w:firstLine="480" w:firstLineChars="200"/>
        <w:rPr>
          <w:rFonts w:hint="eastAsia" w:cs="宋体"/>
          <w:color w:val="000000"/>
        </w:rPr>
      </w:pPr>
      <w:r>
        <w:rPr>
          <w:rFonts w:hint="eastAsia" w:cs="宋体"/>
          <w:color w:val="000000"/>
        </w:rPr>
        <w:t>2.如果不提供分项报价将视为没有实质性响应招标文件。</w:t>
      </w:r>
    </w:p>
    <w:p w14:paraId="4A5F67B9">
      <w:pPr>
        <w:pStyle w:val="2"/>
        <w:spacing w:before="0" w:line="360" w:lineRule="auto"/>
        <w:ind w:left="403" w:firstLine="480" w:firstLineChars="200"/>
        <w:rPr>
          <w:rFonts w:hint="eastAsia" w:cs="宋体"/>
          <w:color w:val="000000"/>
        </w:rPr>
      </w:pPr>
      <w:r>
        <w:rPr>
          <w:rFonts w:hint="eastAsia" w:cs="宋体"/>
          <w:color w:val="000000"/>
        </w:rPr>
        <w:t>3.上述各项的详细规格（如有），可另页描述。</w:t>
      </w:r>
    </w:p>
    <w:p w14:paraId="40442486">
      <w:pPr>
        <w:pStyle w:val="2"/>
        <w:spacing w:before="0" w:line="360" w:lineRule="auto"/>
        <w:ind w:left="403" w:firstLine="480" w:firstLineChars="200"/>
        <w:rPr>
          <w:rFonts w:hint="eastAsia" w:cs="宋体"/>
          <w:color w:val="000000"/>
        </w:rPr>
      </w:pPr>
      <w:r>
        <w:rPr>
          <w:rFonts w:hint="eastAsia" w:cs="宋体"/>
          <w:color w:val="000000"/>
        </w:rPr>
        <w:t>4.制造商规模列应填写“大型”、“中型”、“小型”、“微型”或“其他”，且不应与《中小企业声明函》或《拟分包情况说明》中内容矛盾。制造商所属性别请填写“男”或“女”，指拥有制造商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246D5901">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lang w:val="zh-CN"/>
          <w14:textFill>
            <w14:solidFill>
              <w14:schemeClr w14:val="tx1"/>
            </w14:solidFill>
          </w14:textFill>
        </w:rPr>
        <w:t xml:space="preserve">                  </w:t>
      </w:r>
    </w:p>
    <w:p w14:paraId="393CD871">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14:textFill>
            <w14:solidFill>
              <w14:schemeClr w14:val="tx1"/>
            </w14:solidFill>
          </w14:textFill>
        </w:rPr>
        <w:t>投标人名称（加盖公章）</w:t>
      </w:r>
      <w:r>
        <w:rPr>
          <w:rFonts w:ascii="宋体" w:hAnsi="宋体"/>
          <w:color w:val="000000" w:themeColor="text1"/>
          <w:sz w:val="24"/>
          <w:lang w:val="zh-CN"/>
          <w14:textFill>
            <w14:solidFill>
              <w14:schemeClr w14:val="tx1"/>
            </w14:solidFill>
          </w14:textFill>
        </w:rPr>
        <w:t>：____________</w:t>
      </w:r>
    </w:p>
    <w:p w14:paraId="76D198DE">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szCs w:val="20"/>
          <w14:textFill>
            <w14:solidFill>
              <w14:schemeClr w14:val="tx1"/>
            </w14:solidFill>
          </w14:textFill>
        </w:rPr>
        <w:t xml:space="preserve">日期：_____年______月______日   </w:t>
      </w:r>
    </w:p>
    <w:p w14:paraId="408E2606">
      <w:pPr>
        <w:spacing w:line="360" w:lineRule="auto"/>
        <w:outlineLvl w:val="2"/>
        <w:rPr>
          <w:rFonts w:hint="eastAsia" w:ascii="宋体" w:hAnsi="宋体"/>
          <w:color w:val="000000" w:themeColor="text1"/>
          <w:sz w:val="24"/>
          <w:szCs w:val="20"/>
          <w14:textFill>
            <w14:solidFill>
              <w14:schemeClr w14:val="tx1"/>
            </w14:solidFill>
          </w14:textFill>
        </w:rPr>
      </w:pPr>
      <w:bookmarkStart w:id="983" w:name="_Toc226965835"/>
      <w:bookmarkStart w:id="984" w:name="_Toc150480798"/>
      <w:bookmarkStart w:id="985" w:name="_Toc226337258"/>
      <w:bookmarkStart w:id="986" w:name="_Toc264969252"/>
      <w:bookmarkStart w:id="987" w:name="_Toc305158904"/>
      <w:bookmarkStart w:id="988" w:name="_Toc226965752"/>
      <w:bookmarkStart w:id="989" w:name="_Toc150774765"/>
      <w:bookmarkStart w:id="990" w:name="_Toc265228400"/>
      <w:bookmarkStart w:id="991" w:name="_Toc127151562"/>
      <w:bookmarkStart w:id="992" w:name="_Toc305158830"/>
      <w:bookmarkStart w:id="993" w:name="_Toc226309806"/>
      <w:bookmarkStart w:id="994" w:name="_Toc195842927"/>
      <w:bookmarkStart w:id="995" w:name="_Toc142311062"/>
      <w:bookmarkStart w:id="996" w:name="_Toc305158903"/>
      <w:bookmarkStart w:id="997" w:name="_Toc226965751"/>
      <w:bookmarkStart w:id="998" w:name="_Toc226309805"/>
      <w:bookmarkStart w:id="999" w:name="_Toc226965834"/>
      <w:bookmarkStart w:id="1000" w:name="_Toc142311061"/>
      <w:bookmarkStart w:id="1001" w:name="_Toc150480797"/>
      <w:bookmarkStart w:id="1002" w:name="_Toc264969251"/>
      <w:bookmarkStart w:id="1003" w:name="_Toc195842926"/>
      <w:bookmarkStart w:id="1004" w:name="_Toc127151561"/>
      <w:bookmarkStart w:id="1005" w:name="_Toc226337257"/>
      <w:bookmarkStart w:id="1006" w:name="_Toc265228399"/>
      <w:bookmarkStart w:id="1007" w:name="_Toc150774764"/>
      <w:bookmarkStart w:id="1008" w:name="_Toc305158829"/>
      <w:r>
        <w:rPr>
          <w:rFonts w:ascii="宋体" w:hAnsi="宋体"/>
          <w:color w:val="000000" w:themeColor="text1"/>
          <w:sz w:val="24"/>
          <w:szCs w:val="20"/>
          <w14:textFill>
            <w14:solidFill>
              <w14:schemeClr w14:val="tx1"/>
            </w14:solidFill>
          </w14:textFill>
        </w:rPr>
        <w:br w:type="page"/>
      </w:r>
      <w:r>
        <w:rPr>
          <w:rFonts w:ascii="宋体" w:hAnsi="宋体"/>
          <w:color w:val="000000" w:themeColor="text1"/>
          <w:sz w:val="24"/>
          <w:szCs w:val="20"/>
          <w14:textFill>
            <w14:solidFill>
              <w14:schemeClr w14:val="tx1"/>
            </w14:solidFill>
          </w14:textFill>
        </w:rPr>
        <w:t>5  合同条款偏离表</w:t>
      </w:r>
      <w:bookmarkEnd w:id="983"/>
      <w:bookmarkEnd w:id="984"/>
      <w:bookmarkEnd w:id="985"/>
      <w:bookmarkEnd w:id="986"/>
      <w:bookmarkEnd w:id="987"/>
      <w:bookmarkEnd w:id="988"/>
      <w:bookmarkEnd w:id="989"/>
      <w:bookmarkEnd w:id="990"/>
      <w:bookmarkEnd w:id="991"/>
      <w:bookmarkEnd w:id="992"/>
      <w:bookmarkEnd w:id="993"/>
      <w:bookmarkEnd w:id="994"/>
      <w:bookmarkEnd w:id="995"/>
      <w:r>
        <w:rPr>
          <w:rFonts w:ascii="宋体" w:hAnsi="宋体"/>
          <w:color w:val="000000" w:themeColor="text1"/>
          <w:sz w:val="24"/>
          <w:szCs w:val="20"/>
          <w14:textFill>
            <w14:solidFill>
              <w14:schemeClr w14:val="tx1"/>
            </w14:solidFill>
          </w14:textFill>
        </w:rPr>
        <w:t>（实质性格式）</w:t>
      </w:r>
    </w:p>
    <w:p w14:paraId="24A93AA2">
      <w:pPr>
        <w:spacing w:line="360" w:lineRule="auto"/>
        <w:rPr>
          <w:rFonts w:hint="eastAsia" w:ascii="宋体" w:hAnsi="宋体"/>
          <w:color w:val="000000" w:themeColor="text1"/>
          <w:sz w:val="24"/>
          <w:szCs w:val="20"/>
          <w14:textFill>
            <w14:solidFill>
              <w14:schemeClr w14:val="tx1"/>
            </w14:solidFill>
          </w14:textFill>
        </w:rPr>
      </w:pPr>
    </w:p>
    <w:p w14:paraId="7AB9E8A7">
      <w:pPr>
        <w:tabs>
          <w:tab w:val="left" w:pos="2775"/>
          <w:tab w:val="center" w:pos="4153"/>
        </w:tabs>
        <w:autoSpaceDE w:val="0"/>
        <w:autoSpaceDN w:val="0"/>
        <w:adjustRightInd w:val="0"/>
        <w:spacing w:line="360" w:lineRule="auto"/>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合同条款偏离表</w:t>
      </w:r>
    </w:p>
    <w:p w14:paraId="47872852">
      <w:pPr>
        <w:spacing w:line="360" w:lineRule="auto"/>
        <w:rPr>
          <w:rFonts w:hint="eastAsia" w:ascii="宋体" w:hAnsi="宋体"/>
          <w:color w:val="000000" w:themeColor="text1"/>
          <w:sz w:val="24"/>
          <w:szCs w:val="20"/>
          <w14:textFill>
            <w14:solidFill>
              <w14:schemeClr w14:val="tx1"/>
            </w14:solidFill>
          </w14:textFill>
        </w:rPr>
      </w:pPr>
    </w:p>
    <w:p w14:paraId="34C423F6">
      <w:pPr>
        <w:tabs>
          <w:tab w:val="left" w:pos="1800"/>
          <w:tab w:val="left" w:pos="5580"/>
        </w:tabs>
        <w:spacing w:line="360" w:lineRule="auto"/>
        <w:ind w:firstLine="360" w:firstLineChars="15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项目编号/包号：_____________________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250"/>
        <w:gridCol w:w="1919"/>
        <w:gridCol w:w="1920"/>
        <w:gridCol w:w="2348"/>
        <w:gridCol w:w="761"/>
      </w:tblGrid>
      <w:tr w14:paraId="785D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jc w:val="center"/>
        </w:trPr>
        <w:tc>
          <w:tcPr>
            <w:tcW w:w="0" w:type="auto"/>
            <w:gridSpan w:val="6"/>
            <w:vAlign w:val="center"/>
          </w:tcPr>
          <w:p w14:paraId="7F9D72AC">
            <w:pPr>
              <w:adjustRightInd w:val="0"/>
              <w:snapToGrid w:val="0"/>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对本</w:t>
            </w:r>
            <w:r>
              <w:rPr>
                <w:rFonts w:hint="eastAsia" w:ascii="宋体" w:hAnsi="宋体"/>
                <w:b/>
                <w:color w:val="000000" w:themeColor="text1"/>
                <w:sz w:val="24"/>
                <w14:textFill>
                  <w14:solidFill>
                    <w14:schemeClr w14:val="tx1"/>
                  </w14:solidFill>
                </w14:textFill>
              </w:rPr>
              <w:t>项目</w:t>
            </w:r>
            <w:r>
              <w:rPr>
                <w:rFonts w:ascii="宋体" w:hAnsi="宋体"/>
                <w:b/>
                <w:color w:val="000000" w:themeColor="text1"/>
                <w:sz w:val="24"/>
                <w14:textFill>
                  <w14:solidFill>
                    <w14:schemeClr w14:val="tx1"/>
                  </w14:solidFill>
                </w14:textFill>
              </w:rPr>
              <w:t>合同条款的偏离情况（请进行勾选）：</w:t>
            </w:r>
          </w:p>
          <w:p w14:paraId="4761B3FA">
            <w:pPr>
              <w:adjustRightInd w:val="0"/>
              <w:snapToGrid w:val="0"/>
              <w:jc w:val="left"/>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□无偏离</w:t>
            </w:r>
            <w:r>
              <w:rPr>
                <w:rFonts w:ascii="宋体" w:hAnsi="宋体"/>
                <w:color w:val="000000" w:themeColor="text1"/>
                <w:sz w:val="24"/>
                <w14:textFill>
                  <w14:solidFill>
                    <w14:schemeClr w14:val="tx1"/>
                  </w14:solidFill>
                </w14:textFill>
              </w:rPr>
              <w:t>（</w:t>
            </w:r>
            <w:r>
              <w:rPr>
                <w:rFonts w:ascii="宋体" w:hAnsi="宋体"/>
                <w:color w:val="000000" w:themeColor="text1"/>
                <w:sz w:val="24"/>
                <w:szCs w:val="21"/>
                <w14:textFill>
                  <w14:solidFill>
                    <w14:schemeClr w14:val="tx1"/>
                  </w14:solidFill>
                </w14:textFill>
              </w:rPr>
              <w:t>如无偏离，仅勾选无偏离即可</w:t>
            </w:r>
            <w:r>
              <w:rPr>
                <w:rFonts w:ascii="宋体" w:hAnsi="宋体"/>
                <w:color w:val="000000" w:themeColor="text1"/>
                <w:sz w:val="24"/>
                <w14:textFill>
                  <w14:solidFill>
                    <w14:schemeClr w14:val="tx1"/>
                  </w14:solidFill>
                </w14:textFill>
              </w:rPr>
              <w:t>）</w:t>
            </w:r>
          </w:p>
          <w:p w14:paraId="5A9377F6">
            <w:pPr>
              <w:adjustRightInd w:val="0"/>
              <w:snapToGrid w:val="0"/>
              <w:jc w:val="left"/>
              <w:rPr>
                <w:rFonts w:hint="eastAsia"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□有偏离</w:t>
            </w:r>
            <w:r>
              <w:rPr>
                <w:rFonts w:ascii="宋体" w:hAnsi="宋体"/>
                <w:color w:val="000000" w:themeColor="text1"/>
                <w:sz w:val="24"/>
                <w14:textFill>
                  <w14:solidFill>
                    <w14:schemeClr w14:val="tx1"/>
                  </w14:solidFill>
                </w14:textFill>
              </w:rPr>
              <w:t>（</w:t>
            </w:r>
            <w:r>
              <w:rPr>
                <w:rFonts w:ascii="宋体" w:hAnsi="宋体"/>
                <w:color w:val="000000" w:themeColor="text1"/>
                <w:sz w:val="24"/>
                <w:szCs w:val="21"/>
                <w14:textFill>
                  <w14:solidFill>
                    <w14:schemeClr w14:val="tx1"/>
                  </w14:solidFill>
                </w14:textFill>
              </w:rPr>
              <w:t>如有偏离，</w:t>
            </w:r>
            <w:r>
              <w:rPr>
                <w:rFonts w:ascii="宋体" w:hAnsi="宋体"/>
                <w:color w:val="000000" w:themeColor="text1"/>
                <w:sz w:val="24"/>
                <w14:textFill>
                  <w14:solidFill>
                    <w14:schemeClr w14:val="tx1"/>
                  </w14:solidFill>
                </w14:textFill>
              </w:rPr>
              <w:t>则</w:t>
            </w:r>
            <w:r>
              <w:rPr>
                <w:rFonts w:hint="eastAsia" w:ascii="宋体" w:hAnsi="宋体"/>
                <w:color w:val="000000" w:themeColor="text1"/>
                <w:sz w:val="24"/>
                <w14:textFill>
                  <w14:solidFill>
                    <w14:schemeClr w14:val="tx1"/>
                  </w14:solidFill>
                </w14:textFill>
              </w:rPr>
              <w:t>应</w:t>
            </w:r>
            <w:r>
              <w:rPr>
                <w:rFonts w:ascii="宋体" w:hAnsi="宋体"/>
                <w:color w:val="000000" w:themeColor="text1"/>
                <w:sz w:val="24"/>
                <w14:textFill>
                  <w14:solidFill>
                    <w14:schemeClr w14:val="tx1"/>
                  </w14:solidFill>
                </w14:textFill>
              </w:rPr>
              <w:t>在本表中对偏离项逐一列明）</w:t>
            </w:r>
          </w:p>
        </w:tc>
      </w:tr>
      <w:tr w14:paraId="74E8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2" w:type="dxa"/>
            <w:vAlign w:val="center"/>
          </w:tcPr>
          <w:p w14:paraId="6A61B6A1">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序号</w:t>
            </w:r>
          </w:p>
        </w:tc>
        <w:tc>
          <w:tcPr>
            <w:tcW w:w="1250" w:type="dxa"/>
            <w:vAlign w:val="center"/>
          </w:tcPr>
          <w:p w14:paraId="4BAE5FB1">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szCs w:val="21"/>
                <w14:textFill>
                  <w14:solidFill>
                    <w14:schemeClr w14:val="tx1"/>
                  </w14:solidFill>
                </w14:textFill>
              </w:rPr>
              <w:t>招标文件</w:t>
            </w:r>
            <w:r>
              <w:rPr>
                <w:rFonts w:ascii="宋体" w:hAnsi="宋体"/>
                <w:color w:val="000000" w:themeColor="text1"/>
                <w:sz w:val="24"/>
                <w14:textFill>
                  <w14:solidFill>
                    <w14:schemeClr w14:val="tx1"/>
                  </w14:solidFill>
                </w14:textFill>
              </w:rPr>
              <w:t>条目号（页码）</w:t>
            </w:r>
          </w:p>
        </w:tc>
        <w:tc>
          <w:tcPr>
            <w:tcW w:w="1919" w:type="dxa"/>
            <w:vAlign w:val="center"/>
          </w:tcPr>
          <w:p w14:paraId="5B02035A">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szCs w:val="21"/>
                <w14:textFill>
                  <w14:solidFill>
                    <w14:schemeClr w14:val="tx1"/>
                  </w14:solidFill>
                </w14:textFill>
              </w:rPr>
              <w:t>招标文件</w:t>
            </w:r>
            <w:r>
              <w:rPr>
                <w:rFonts w:ascii="宋体" w:hAnsi="宋体"/>
                <w:color w:val="000000" w:themeColor="text1"/>
                <w:sz w:val="24"/>
                <w14:textFill>
                  <w14:solidFill>
                    <w14:schemeClr w14:val="tx1"/>
                  </w14:solidFill>
                </w14:textFill>
              </w:rPr>
              <w:t>要求</w:t>
            </w:r>
          </w:p>
        </w:tc>
        <w:tc>
          <w:tcPr>
            <w:tcW w:w="1920" w:type="dxa"/>
            <w:vAlign w:val="center"/>
          </w:tcPr>
          <w:p w14:paraId="37CACD13">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投标文件内容</w:t>
            </w:r>
          </w:p>
        </w:tc>
        <w:tc>
          <w:tcPr>
            <w:tcW w:w="2348" w:type="dxa"/>
            <w:vAlign w:val="center"/>
          </w:tcPr>
          <w:p w14:paraId="782FA9BA">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偏离情况</w:t>
            </w:r>
          </w:p>
        </w:tc>
        <w:tc>
          <w:tcPr>
            <w:tcW w:w="761" w:type="dxa"/>
            <w:vAlign w:val="center"/>
          </w:tcPr>
          <w:p w14:paraId="37DEDFAE">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说明</w:t>
            </w:r>
          </w:p>
        </w:tc>
      </w:tr>
      <w:tr w14:paraId="5C6C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02" w:type="dxa"/>
            <w:vAlign w:val="center"/>
          </w:tcPr>
          <w:p w14:paraId="230483EE">
            <w:pPr>
              <w:adjustRightInd w:val="0"/>
              <w:snapToGrid w:val="0"/>
              <w:jc w:val="center"/>
              <w:rPr>
                <w:rFonts w:hint="eastAsia" w:ascii="宋体" w:hAnsi="宋体"/>
                <w:color w:val="000000" w:themeColor="text1"/>
                <w:sz w:val="24"/>
                <w14:textFill>
                  <w14:solidFill>
                    <w14:schemeClr w14:val="tx1"/>
                  </w14:solidFill>
                </w14:textFill>
              </w:rPr>
            </w:pPr>
          </w:p>
        </w:tc>
        <w:tc>
          <w:tcPr>
            <w:tcW w:w="1250" w:type="dxa"/>
            <w:vAlign w:val="center"/>
          </w:tcPr>
          <w:p w14:paraId="31F27236">
            <w:pPr>
              <w:adjustRightInd w:val="0"/>
              <w:snapToGrid w:val="0"/>
              <w:jc w:val="center"/>
              <w:rPr>
                <w:rFonts w:hint="eastAsia" w:ascii="宋体" w:hAnsi="宋体"/>
                <w:color w:val="000000" w:themeColor="text1"/>
                <w:sz w:val="24"/>
                <w14:textFill>
                  <w14:solidFill>
                    <w14:schemeClr w14:val="tx1"/>
                  </w14:solidFill>
                </w14:textFill>
              </w:rPr>
            </w:pPr>
          </w:p>
        </w:tc>
        <w:tc>
          <w:tcPr>
            <w:tcW w:w="1919" w:type="dxa"/>
            <w:vAlign w:val="center"/>
          </w:tcPr>
          <w:p w14:paraId="73ACA910">
            <w:pPr>
              <w:adjustRightInd w:val="0"/>
              <w:snapToGrid w:val="0"/>
              <w:jc w:val="center"/>
              <w:rPr>
                <w:rFonts w:hint="eastAsia" w:ascii="宋体" w:hAnsi="宋体"/>
                <w:color w:val="000000" w:themeColor="text1"/>
                <w:sz w:val="24"/>
                <w14:textFill>
                  <w14:solidFill>
                    <w14:schemeClr w14:val="tx1"/>
                  </w14:solidFill>
                </w14:textFill>
              </w:rPr>
            </w:pPr>
          </w:p>
        </w:tc>
        <w:tc>
          <w:tcPr>
            <w:tcW w:w="1920" w:type="dxa"/>
            <w:vAlign w:val="center"/>
          </w:tcPr>
          <w:p w14:paraId="694D84A2">
            <w:pPr>
              <w:adjustRightInd w:val="0"/>
              <w:snapToGrid w:val="0"/>
              <w:jc w:val="center"/>
              <w:rPr>
                <w:rFonts w:hint="eastAsia" w:ascii="宋体" w:hAnsi="宋体"/>
                <w:color w:val="000000" w:themeColor="text1"/>
                <w:sz w:val="24"/>
                <w14:textFill>
                  <w14:solidFill>
                    <w14:schemeClr w14:val="tx1"/>
                  </w14:solidFill>
                </w14:textFill>
              </w:rPr>
            </w:pPr>
          </w:p>
        </w:tc>
        <w:tc>
          <w:tcPr>
            <w:tcW w:w="2348" w:type="dxa"/>
            <w:vAlign w:val="center"/>
          </w:tcPr>
          <w:p w14:paraId="21758607">
            <w:pPr>
              <w:adjustRightInd w:val="0"/>
              <w:snapToGrid w:val="0"/>
              <w:jc w:val="center"/>
              <w:rPr>
                <w:rFonts w:hint="eastAsia" w:ascii="宋体" w:hAnsi="宋体"/>
                <w:color w:val="000000" w:themeColor="text1"/>
                <w:sz w:val="24"/>
                <w14:textFill>
                  <w14:solidFill>
                    <w14:schemeClr w14:val="tx1"/>
                  </w14:solidFill>
                </w14:textFill>
              </w:rPr>
            </w:pPr>
          </w:p>
        </w:tc>
        <w:tc>
          <w:tcPr>
            <w:tcW w:w="761" w:type="dxa"/>
            <w:vAlign w:val="center"/>
          </w:tcPr>
          <w:p w14:paraId="476664C3">
            <w:pPr>
              <w:adjustRightInd w:val="0"/>
              <w:snapToGrid w:val="0"/>
              <w:jc w:val="center"/>
              <w:rPr>
                <w:rFonts w:hint="eastAsia" w:ascii="宋体" w:hAnsi="宋体"/>
                <w:color w:val="000000" w:themeColor="text1"/>
                <w:sz w:val="24"/>
                <w14:textFill>
                  <w14:solidFill>
                    <w14:schemeClr w14:val="tx1"/>
                  </w14:solidFill>
                </w14:textFill>
              </w:rPr>
            </w:pPr>
          </w:p>
        </w:tc>
      </w:tr>
      <w:tr w14:paraId="398D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02" w:type="dxa"/>
            <w:vAlign w:val="center"/>
          </w:tcPr>
          <w:p w14:paraId="6C618887">
            <w:pPr>
              <w:adjustRightInd w:val="0"/>
              <w:snapToGrid w:val="0"/>
              <w:jc w:val="center"/>
              <w:rPr>
                <w:rFonts w:hint="eastAsia" w:ascii="宋体" w:hAnsi="宋体"/>
                <w:color w:val="000000" w:themeColor="text1"/>
                <w:sz w:val="24"/>
                <w14:textFill>
                  <w14:solidFill>
                    <w14:schemeClr w14:val="tx1"/>
                  </w14:solidFill>
                </w14:textFill>
              </w:rPr>
            </w:pPr>
          </w:p>
        </w:tc>
        <w:tc>
          <w:tcPr>
            <w:tcW w:w="1250" w:type="dxa"/>
            <w:vAlign w:val="center"/>
          </w:tcPr>
          <w:p w14:paraId="61B612E4">
            <w:pPr>
              <w:adjustRightInd w:val="0"/>
              <w:snapToGrid w:val="0"/>
              <w:jc w:val="center"/>
              <w:rPr>
                <w:rFonts w:hint="eastAsia" w:ascii="宋体" w:hAnsi="宋体"/>
                <w:color w:val="000000" w:themeColor="text1"/>
                <w:sz w:val="24"/>
                <w14:textFill>
                  <w14:solidFill>
                    <w14:schemeClr w14:val="tx1"/>
                  </w14:solidFill>
                </w14:textFill>
              </w:rPr>
            </w:pPr>
          </w:p>
        </w:tc>
        <w:tc>
          <w:tcPr>
            <w:tcW w:w="1919" w:type="dxa"/>
            <w:vAlign w:val="center"/>
          </w:tcPr>
          <w:p w14:paraId="624FB7A4">
            <w:pPr>
              <w:adjustRightInd w:val="0"/>
              <w:snapToGrid w:val="0"/>
              <w:jc w:val="center"/>
              <w:rPr>
                <w:rFonts w:hint="eastAsia" w:ascii="宋体" w:hAnsi="宋体"/>
                <w:color w:val="000000" w:themeColor="text1"/>
                <w:sz w:val="24"/>
                <w14:textFill>
                  <w14:solidFill>
                    <w14:schemeClr w14:val="tx1"/>
                  </w14:solidFill>
                </w14:textFill>
              </w:rPr>
            </w:pPr>
          </w:p>
        </w:tc>
        <w:tc>
          <w:tcPr>
            <w:tcW w:w="1920" w:type="dxa"/>
            <w:vAlign w:val="center"/>
          </w:tcPr>
          <w:p w14:paraId="1F56EDD8">
            <w:pPr>
              <w:adjustRightInd w:val="0"/>
              <w:snapToGrid w:val="0"/>
              <w:jc w:val="center"/>
              <w:rPr>
                <w:rFonts w:hint="eastAsia" w:ascii="宋体" w:hAnsi="宋体"/>
                <w:color w:val="000000" w:themeColor="text1"/>
                <w:sz w:val="24"/>
                <w14:textFill>
                  <w14:solidFill>
                    <w14:schemeClr w14:val="tx1"/>
                  </w14:solidFill>
                </w14:textFill>
              </w:rPr>
            </w:pPr>
          </w:p>
        </w:tc>
        <w:tc>
          <w:tcPr>
            <w:tcW w:w="2348" w:type="dxa"/>
            <w:vAlign w:val="center"/>
          </w:tcPr>
          <w:p w14:paraId="49046185">
            <w:pPr>
              <w:adjustRightInd w:val="0"/>
              <w:snapToGrid w:val="0"/>
              <w:jc w:val="center"/>
              <w:rPr>
                <w:rFonts w:hint="eastAsia" w:ascii="宋体" w:hAnsi="宋体"/>
                <w:color w:val="000000" w:themeColor="text1"/>
                <w:sz w:val="24"/>
                <w14:textFill>
                  <w14:solidFill>
                    <w14:schemeClr w14:val="tx1"/>
                  </w14:solidFill>
                </w14:textFill>
              </w:rPr>
            </w:pPr>
          </w:p>
        </w:tc>
        <w:tc>
          <w:tcPr>
            <w:tcW w:w="761" w:type="dxa"/>
            <w:vAlign w:val="center"/>
          </w:tcPr>
          <w:p w14:paraId="09BE5883">
            <w:pPr>
              <w:adjustRightInd w:val="0"/>
              <w:snapToGrid w:val="0"/>
              <w:jc w:val="center"/>
              <w:rPr>
                <w:rFonts w:hint="eastAsia" w:ascii="宋体" w:hAnsi="宋体"/>
                <w:color w:val="000000" w:themeColor="text1"/>
                <w:sz w:val="24"/>
                <w14:textFill>
                  <w14:solidFill>
                    <w14:schemeClr w14:val="tx1"/>
                  </w14:solidFill>
                </w14:textFill>
              </w:rPr>
            </w:pPr>
          </w:p>
        </w:tc>
      </w:tr>
      <w:tr w14:paraId="7A31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02" w:type="dxa"/>
            <w:vAlign w:val="center"/>
          </w:tcPr>
          <w:p w14:paraId="2853BABB">
            <w:pPr>
              <w:adjustRightInd w:val="0"/>
              <w:snapToGrid w:val="0"/>
              <w:jc w:val="center"/>
              <w:rPr>
                <w:rFonts w:hint="eastAsia" w:ascii="宋体" w:hAnsi="宋体"/>
                <w:color w:val="000000" w:themeColor="text1"/>
                <w:sz w:val="24"/>
                <w14:textFill>
                  <w14:solidFill>
                    <w14:schemeClr w14:val="tx1"/>
                  </w14:solidFill>
                </w14:textFill>
              </w:rPr>
            </w:pPr>
          </w:p>
        </w:tc>
        <w:tc>
          <w:tcPr>
            <w:tcW w:w="1250" w:type="dxa"/>
            <w:vAlign w:val="center"/>
          </w:tcPr>
          <w:p w14:paraId="0D3FE30A">
            <w:pPr>
              <w:adjustRightInd w:val="0"/>
              <w:snapToGrid w:val="0"/>
              <w:jc w:val="center"/>
              <w:rPr>
                <w:rFonts w:hint="eastAsia" w:ascii="宋体" w:hAnsi="宋体"/>
                <w:color w:val="000000" w:themeColor="text1"/>
                <w:sz w:val="24"/>
                <w14:textFill>
                  <w14:solidFill>
                    <w14:schemeClr w14:val="tx1"/>
                  </w14:solidFill>
                </w14:textFill>
              </w:rPr>
            </w:pPr>
          </w:p>
        </w:tc>
        <w:tc>
          <w:tcPr>
            <w:tcW w:w="1919" w:type="dxa"/>
            <w:vAlign w:val="center"/>
          </w:tcPr>
          <w:p w14:paraId="3422D78A">
            <w:pPr>
              <w:adjustRightInd w:val="0"/>
              <w:snapToGrid w:val="0"/>
              <w:jc w:val="center"/>
              <w:rPr>
                <w:rFonts w:hint="eastAsia" w:ascii="宋体" w:hAnsi="宋体"/>
                <w:color w:val="000000" w:themeColor="text1"/>
                <w:sz w:val="24"/>
                <w14:textFill>
                  <w14:solidFill>
                    <w14:schemeClr w14:val="tx1"/>
                  </w14:solidFill>
                </w14:textFill>
              </w:rPr>
            </w:pPr>
          </w:p>
        </w:tc>
        <w:tc>
          <w:tcPr>
            <w:tcW w:w="1920" w:type="dxa"/>
            <w:vAlign w:val="center"/>
          </w:tcPr>
          <w:p w14:paraId="689DC6D2">
            <w:pPr>
              <w:adjustRightInd w:val="0"/>
              <w:snapToGrid w:val="0"/>
              <w:jc w:val="center"/>
              <w:rPr>
                <w:rFonts w:hint="eastAsia" w:ascii="宋体" w:hAnsi="宋体"/>
                <w:color w:val="000000" w:themeColor="text1"/>
                <w:sz w:val="24"/>
                <w14:textFill>
                  <w14:solidFill>
                    <w14:schemeClr w14:val="tx1"/>
                  </w14:solidFill>
                </w14:textFill>
              </w:rPr>
            </w:pPr>
          </w:p>
        </w:tc>
        <w:tc>
          <w:tcPr>
            <w:tcW w:w="2348" w:type="dxa"/>
            <w:vAlign w:val="center"/>
          </w:tcPr>
          <w:p w14:paraId="5F3F16F7">
            <w:pPr>
              <w:adjustRightInd w:val="0"/>
              <w:snapToGrid w:val="0"/>
              <w:jc w:val="center"/>
              <w:rPr>
                <w:rFonts w:hint="eastAsia" w:ascii="宋体" w:hAnsi="宋体"/>
                <w:color w:val="000000" w:themeColor="text1"/>
                <w:sz w:val="24"/>
                <w14:textFill>
                  <w14:solidFill>
                    <w14:schemeClr w14:val="tx1"/>
                  </w14:solidFill>
                </w14:textFill>
              </w:rPr>
            </w:pPr>
          </w:p>
        </w:tc>
        <w:tc>
          <w:tcPr>
            <w:tcW w:w="761" w:type="dxa"/>
            <w:vAlign w:val="center"/>
          </w:tcPr>
          <w:p w14:paraId="16DDCB24">
            <w:pPr>
              <w:adjustRightInd w:val="0"/>
              <w:snapToGrid w:val="0"/>
              <w:jc w:val="center"/>
              <w:rPr>
                <w:rFonts w:hint="eastAsia" w:ascii="宋体" w:hAnsi="宋体"/>
                <w:color w:val="000000" w:themeColor="text1"/>
                <w:sz w:val="24"/>
                <w14:textFill>
                  <w14:solidFill>
                    <w14:schemeClr w14:val="tx1"/>
                  </w14:solidFill>
                </w14:textFill>
              </w:rPr>
            </w:pPr>
          </w:p>
        </w:tc>
      </w:tr>
      <w:tr w14:paraId="2DEC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02" w:type="dxa"/>
            <w:vAlign w:val="center"/>
          </w:tcPr>
          <w:p w14:paraId="74262A05">
            <w:pPr>
              <w:adjustRightInd w:val="0"/>
              <w:snapToGrid w:val="0"/>
              <w:jc w:val="center"/>
              <w:rPr>
                <w:rFonts w:hint="eastAsia" w:ascii="宋体" w:hAnsi="宋体"/>
                <w:color w:val="000000" w:themeColor="text1"/>
                <w:sz w:val="24"/>
                <w14:textFill>
                  <w14:solidFill>
                    <w14:schemeClr w14:val="tx1"/>
                  </w14:solidFill>
                </w14:textFill>
              </w:rPr>
            </w:pPr>
          </w:p>
        </w:tc>
        <w:tc>
          <w:tcPr>
            <w:tcW w:w="1250" w:type="dxa"/>
            <w:vAlign w:val="center"/>
          </w:tcPr>
          <w:p w14:paraId="6A5E6CC5">
            <w:pPr>
              <w:adjustRightInd w:val="0"/>
              <w:snapToGrid w:val="0"/>
              <w:jc w:val="center"/>
              <w:rPr>
                <w:rFonts w:hint="eastAsia" w:ascii="宋体" w:hAnsi="宋体"/>
                <w:color w:val="000000" w:themeColor="text1"/>
                <w:sz w:val="24"/>
                <w14:textFill>
                  <w14:solidFill>
                    <w14:schemeClr w14:val="tx1"/>
                  </w14:solidFill>
                </w14:textFill>
              </w:rPr>
            </w:pPr>
          </w:p>
        </w:tc>
        <w:tc>
          <w:tcPr>
            <w:tcW w:w="1919" w:type="dxa"/>
            <w:vAlign w:val="center"/>
          </w:tcPr>
          <w:p w14:paraId="56CBEB27">
            <w:pPr>
              <w:adjustRightInd w:val="0"/>
              <w:snapToGrid w:val="0"/>
              <w:jc w:val="center"/>
              <w:rPr>
                <w:rFonts w:hint="eastAsia" w:ascii="宋体" w:hAnsi="宋体"/>
                <w:color w:val="000000" w:themeColor="text1"/>
                <w:sz w:val="24"/>
                <w14:textFill>
                  <w14:solidFill>
                    <w14:schemeClr w14:val="tx1"/>
                  </w14:solidFill>
                </w14:textFill>
              </w:rPr>
            </w:pPr>
          </w:p>
        </w:tc>
        <w:tc>
          <w:tcPr>
            <w:tcW w:w="1920" w:type="dxa"/>
            <w:vAlign w:val="center"/>
          </w:tcPr>
          <w:p w14:paraId="60230F29">
            <w:pPr>
              <w:adjustRightInd w:val="0"/>
              <w:snapToGrid w:val="0"/>
              <w:jc w:val="center"/>
              <w:rPr>
                <w:rFonts w:hint="eastAsia" w:ascii="宋体" w:hAnsi="宋体"/>
                <w:color w:val="000000" w:themeColor="text1"/>
                <w:sz w:val="24"/>
                <w14:textFill>
                  <w14:solidFill>
                    <w14:schemeClr w14:val="tx1"/>
                  </w14:solidFill>
                </w14:textFill>
              </w:rPr>
            </w:pPr>
          </w:p>
        </w:tc>
        <w:tc>
          <w:tcPr>
            <w:tcW w:w="2348" w:type="dxa"/>
            <w:vAlign w:val="center"/>
          </w:tcPr>
          <w:p w14:paraId="19796B65">
            <w:pPr>
              <w:adjustRightInd w:val="0"/>
              <w:snapToGrid w:val="0"/>
              <w:jc w:val="center"/>
              <w:rPr>
                <w:rFonts w:hint="eastAsia" w:ascii="宋体" w:hAnsi="宋体"/>
                <w:color w:val="000000" w:themeColor="text1"/>
                <w:sz w:val="24"/>
                <w14:textFill>
                  <w14:solidFill>
                    <w14:schemeClr w14:val="tx1"/>
                  </w14:solidFill>
                </w14:textFill>
              </w:rPr>
            </w:pPr>
          </w:p>
        </w:tc>
        <w:tc>
          <w:tcPr>
            <w:tcW w:w="761" w:type="dxa"/>
            <w:vAlign w:val="center"/>
          </w:tcPr>
          <w:p w14:paraId="1A5F00C1">
            <w:pPr>
              <w:adjustRightInd w:val="0"/>
              <w:snapToGrid w:val="0"/>
              <w:jc w:val="center"/>
              <w:rPr>
                <w:rFonts w:hint="eastAsia" w:ascii="宋体" w:hAnsi="宋体"/>
                <w:color w:val="000000" w:themeColor="text1"/>
                <w:sz w:val="24"/>
                <w14:textFill>
                  <w14:solidFill>
                    <w14:schemeClr w14:val="tx1"/>
                  </w14:solidFill>
                </w14:textFill>
              </w:rPr>
            </w:pPr>
          </w:p>
        </w:tc>
      </w:tr>
    </w:tbl>
    <w:p w14:paraId="5EB2515F">
      <w:pPr>
        <w:tabs>
          <w:tab w:val="left" w:pos="1800"/>
          <w:tab w:val="left" w:pos="5580"/>
        </w:tabs>
        <w:jc w:val="left"/>
        <w:rPr>
          <w:rFonts w:hint="eastAsia" w:ascii="宋体" w:hAnsi="宋体"/>
          <w:color w:val="000000" w:themeColor="text1"/>
          <w:sz w:val="24"/>
          <w14:textFill>
            <w14:solidFill>
              <w14:schemeClr w14:val="tx1"/>
            </w14:solidFill>
          </w14:textFill>
        </w:rPr>
      </w:pPr>
    </w:p>
    <w:p w14:paraId="0CEE0731">
      <w:pPr>
        <w:tabs>
          <w:tab w:val="left" w:pos="1800"/>
          <w:tab w:val="left" w:pos="5580"/>
        </w:tabs>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注：</w:t>
      </w:r>
    </w:p>
    <w:p w14:paraId="01C4DB4A">
      <w:pPr>
        <w:tabs>
          <w:tab w:val="left" w:pos="1800"/>
          <w:tab w:val="left" w:pos="5580"/>
        </w:tabs>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 对合同条款中的所有要求，除本表所列明的所有偏离外，均视作供应商已对之理解和</w:t>
      </w:r>
      <w:r>
        <w:rPr>
          <w:rFonts w:hint="eastAsia" w:ascii="宋体" w:hAnsi="宋体"/>
          <w:color w:val="000000" w:themeColor="text1"/>
          <w:sz w:val="24"/>
          <w14:textFill>
            <w14:solidFill>
              <w14:schemeClr w14:val="tx1"/>
            </w14:solidFill>
          </w14:textFill>
        </w:rPr>
        <w:t>响应</w:t>
      </w:r>
      <w:r>
        <w:rPr>
          <w:rFonts w:ascii="宋体" w:hAnsi="宋体"/>
          <w:color w:val="000000" w:themeColor="text1"/>
          <w:sz w:val="24"/>
          <w14:textFill>
            <w14:solidFill>
              <w14:schemeClr w14:val="tx1"/>
            </w14:solidFill>
          </w14:textFill>
        </w:rPr>
        <w:t>。</w:t>
      </w:r>
    </w:p>
    <w:p w14:paraId="513FA1E8">
      <w:pPr>
        <w:tabs>
          <w:tab w:val="left" w:pos="1800"/>
          <w:tab w:val="left" w:pos="5580"/>
        </w:tabs>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“偏离情况”列应</w:t>
      </w:r>
      <w:r>
        <w:rPr>
          <w:rFonts w:ascii="宋体" w:hAnsi="宋体"/>
          <w:color w:val="000000" w:themeColor="text1"/>
          <w:sz w:val="24"/>
          <w14:textFill>
            <w14:solidFill>
              <w14:schemeClr w14:val="tx1"/>
            </w14:solidFill>
          </w14:textFill>
        </w:rPr>
        <w:t>据实</w:t>
      </w:r>
      <w:r>
        <w:rPr>
          <w:rFonts w:hint="eastAsia" w:ascii="宋体" w:hAnsi="宋体"/>
          <w:color w:val="000000" w:themeColor="text1"/>
          <w:sz w:val="24"/>
          <w14:textFill>
            <w14:solidFill>
              <w14:schemeClr w14:val="tx1"/>
            </w14:solidFill>
          </w14:textFill>
        </w:rPr>
        <w:t>填写“正偏离”或“负偏离”。</w:t>
      </w:r>
    </w:p>
    <w:p w14:paraId="372B795A">
      <w:pPr>
        <w:spacing w:line="360" w:lineRule="auto"/>
        <w:rPr>
          <w:rFonts w:hint="eastAsia" w:ascii="宋体" w:hAnsi="宋体"/>
          <w:color w:val="000000" w:themeColor="text1"/>
          <w:sz w:val="24"/>
          <w:szCs w:val="20"/>
          <w14:textFill>
            <w14:solidFill>
              <w14:schemeClr w14:val="tx1"/>
            </w14:solidFill>
          </w14:textFill>
        </w:rPr>
      </w:pPr>
    </w:p>
    <w:p w14:paraId="527F5A78">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lang w:val="zh-CN"/>
          <w14:textFill>
            <w14:solidFill>
              <w14:schemeClr w14:val="tx1"/>
            </w14:solidFill>
          </w14:textFill>
        </w:rPr>
        <w:t xml:space="preserve">                      </w:t>
      </w:r>
    </w:p>
    <w:p w14:paraId="553D67A8">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14:textFill>
            <w14:solidFill>
              <w14:schemeClr w14:val="tx1"/>
            </w14:solidFill>
          </w14:textFill>
        </w:rPr>
        <w:t>投标人名称（加盖公章）</w:t>
      </w:r>
      <w:r>
        <w:rPr>
          <w:rFonts w:ascii="宋体" w:hAnsi="宋体"/>
          <w:color w:val="000000" w:themeColor="text1"/>
          <w:sz w:val="24"/>
          <w:lang w:val="zh-CN"/>
          <w14:textFill>
            <w14:solidFill>
              <w14:schemeClr w14:val="tx1"/>
            </w14:solidFill>
          </w14:textFill>
        </w:rPr>
        <w:t>：____________</w:t>
      </w:r>
    </w:p>
    <w:p w14:paraId="052A86FD">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szCs w:val="20"/>
          <w14:textFill>
            <w14:solidFill>
              <w14:schemeClr w14:val="tx1"/>
            </w14:solidFill>
          </w14:textFill>
        </w:rPr>
        <w:t xml:space="preserve">日期：_____年______月______日   </w:t>
      </w:r>
    </w:p>
    <w:p w14:paraId="1694D331">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br w:type="page"/>
      </w:r>
      <w:r>
        <w:rPr>
          <w:rFonts w:ascii="宋体" w:hAnsi="宋体"/>
          <w:color w:val="000000" w:themeColor="text1"/>
          <w:sz w:val="24"/>
          <w:szCs w:val="20"/>
          <w14:textFill>
            <w14:solidFill>
              <w14:schemeClr w14:val="tx1"/>
            </w14:solidFill>
          </w14:textFill>
        </w:rPr>
        <w:t xml:space="preserve">6  </w:t>
      </w:r>
      <w:bookmarkEnd w:id="996"/>
      <w:bookmarkEnd w:id="997"/>
      <w:bookmarkEnd w:id="998"/>
      <w:bookmarkEnd w:id="999"/>
      <w:bookmarkEnd w:id="1000"/>
      <w:bookmarkEnd w:id="1001"/>
      <w:bookmarkEnd w:id="1002"/>
      <w:bookmarkEnd w:id="1003"/>
      <w:bookmarkEnd w:id="1004"/>
      <w:bookmarkEnd w:id="1005"/>
      <w:bookmarkEnd w:id="1006"/>
      <w:bookmarkEnd w:id="1007"/>
      <w:bookmarkEnd w:id="1008"/>
      <w:r>
        <w:rPr>
          <w:rFonts w:ascii="宋体" w:hAnsi="宋体"/>
          <w:color w:val="000000" w:themeColor="text1"/>
          <w:sz w:val="24"/>
          <w:szCs w:val="20"/>
          <w14:textFill>
            <w14:solidFill>
              <w14:schemeClr w14:val="tx1"/>
            </w14:solidFill>
          </w14:textFill>
        </w:rPr>
        <w:t>采购需求偏离表（实质性格式）</w:t>
      </w:r>
    </w:p>
    <w:p w14:paraId="6D20C257">
      <w:pPr>
        <w:autoSpaceDE w:val="0"/>
        <w:autoSpaceDN w:val="0"/>
        <w:adjustRightInd w:val="0"/>
        <w:spacing w:line="360" w:lineRule="auto"/>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采购需求偏离表</w:t>
      </w:r>
    </w:p>
    <w:p w14:paraId="3780483A">
      <w:pPr>
        <w:tabs>
          <w:tab w:val="left" w:pos="1800"/>
          <w:tab w:val="left" w:pos="5580"/>
        </w:tabs>
        <w:spacing w:line="360" w:lineRule="auto"/>
        <w:ind w:firstLine="360" w:firstLineChars="150"/>
        <w:jc w:val="left"/>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项目编号/包号：_____________________     项目名称：____________</w:t>
      </w:r>
    </w:p>
    <w:tbl>
      <w:tblPr>
        <w:tblStyle w:val="46"/>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437"/>
        <w:gridCol w:w="2312"/>
        <w:gridCol w:w="2061"/>
        <w:gridCol w:w="1818"/>
        <w:gridCol w:w="978"/>
      </w:tblGrid>
      <w:tr w14:paraId="30DF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51" w:type="dxa"/>
            <w:vAlign w:val="center"/>
          </w:tcPr>
          <w:p w14:paraId="35572B74">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序号</w:t>
            </w:r>
          </w:p>
        </w:tc>
        <w:tc>
          <w:tcPr>
            <w:tcW w:w="1437" w:type="dxa"/>
            <w:vAlign w:val="center"/>
          </w:tcPr>
          <w:p w14:paraId="0F244B83">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招标文件条目号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页码</w:t>
            </w:r>
            <w:r>
              <w:rPr>
                <w:rFonts w:hint="eastAsia" w:ascii="宋体" w:hAnsi="宋体"/>
                <w:color w:val="000000" w:themeColor="text1"/>
                <w:sz w:val="24"/>
                <w14:textFill>
                  <w14:solidFill>
                    <w14:schemeClr w14:val="tx1"/>
                  </w14:solidFill>
                </w14:textFill>
              </w:rPr>
              <w:t>）</w:t>
            </w:r>
          </w:p>
        </w:tc>
        <w:tc>
          <w:tcPr>
            <w:tcW w:w="2312" w:type="dxa"/>
            <w:vAlign w:val="center"/>
          </w:tcPr>
          <w:p w14:paraId="7062D561">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招标文件要求</w:t>
            </w:r>
          </w:p>
        </w:tc>
        <w:tc>
          <w:tcPr>
            <w:tcW w:w="2061" w:type="dxa"/>
            <w:vAlign w:val="center"/>
          </w:tcPr>
          <w:p w14:paraId="75A01B4C">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投标响应内容</w:t>
            </w:r>
          </w:p>
        </w:tc>
        <w:tc>
          <w:tcPr>
            <w:tcW w:w="1818" w:type="dxa"/>
            <w:vAlign w:val="center"/>
          </w:tcPr>
          <w:p w14:paraId="3F0AF1AE">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偏离情况</w:t>
            </w:r>
          </w:p>
        </w:tc>
        <w:tc>
          <w:tcPr>
            <w:tcW w:w="978" w:type="dxa"/>
            <w:vAlign w:val="center"/>
          </w:tcPr>
          <w:p w14:paraId="65C2CEAE">
            <w:pPr>
              <w:adjustRightInd w:val="0"/>
              <w:snapToGrid w:val="0"/>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说明</w:t>
            </w:r>
          </w:p>
        </w:tc>
      </w:tr>
      <w:tr w14:paraId="155C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1" w:type="dxa"/>
            <w:vAlign w:val="center"/>
          </w:tcPr>
          <w:p w14:paraId="31875B9D">
            <w:pPr>
              <w:adjustRightInd w:val="0"/>
              <w:snapToGrid w:val="0"/>
              <w:jc w:val="center"/>
              <w:rPr>
                <w:rFonts w:hint="eastAsia" w:ascii="宋体" w:hAnsi="宋体"/>
                <w:color w:val="000000" w:themeColor="text1"/>
                <w:sz w:val="24"/>
                <w14:textFill>
                  <w14:solidFill>
                    <w14:schemeClr w14:val="tx1"/>
                  </w14:solidFill>
                </w14:textFill>
              </w:rPr>
            </w:pPr>
          </w:p>
        </w:tc>
        <w:tc>
          <w:tcPr>
            <w:tcW w:w="1437" w:type="dxa"/>
            <w:vAlign w:val="center"/>
          </w:tcPr>
          <w:p w14:paraId="4A1C4D10">
            <w:pPr>
              <w:adjustRightInd w:val="0"/>
              <w:snapToGrid w:val="0"/>
              <w:jc w:val="center"/>
              <w:rPr>
                <w:rFonts w:hint="eastAsia" w:ascii="宋体" w:hAnsi="宋体"/>
                <w:color w:val="000000" w:themeColor="text1"/>
                <w:sz w:val="24"/>
                <w14:textFill>
                  <w14:solidFill>
                    <w14:schemeClr w14:val="tx1"/>
                  </w14:solidFill>
                </w14:textFill>
              </w:rPr>
            </w:pPr>
          </w:p>
        </w:tc>
        <w:tc>
          <w:tcPr>
            <w:tcW w:w="2312" w:type="dxa"/>
            <w:vAlign w:val="center"/>
          </w:tcPr>
          <w:p w14:paraId="19529297">
            <w:pPr>
              <w:adjustRightInd w:val="0"/>
              <w:snapToGrid w:val="0"/>
              <w:jc w:val="center"/>
              <w:rPr>
                <w:rFonts w:hint="eastAsia" w:ascii="宋体" w:hAnsi="宋体"/>
                <w:color w:val="000000" w:themeColor="text1"/>
                <w:sz w:val="24"/>
                <w14:textFill>
                  <w14:solidFill>
                    <w14:schemeClr w14:val="tx1"/>
                  </w14:solidFill>
                </w14:textFill>
              </w:rPr>
            </w:pPr>
          </w:p>
        </w:tc>
        <w:tc>
          <w:tcPr>
            <w:tcW w:w="2061" w:type="dxa"/>
            <w:vAlign w:val="center"/>
          </w:tcPr>
          <w:p w14:paraId="4B7C8F24">
            <w:pPr>
              <w:adjustRightInd w:val="0"/>
              <w:snapToGrid w:val="0"/>
              <w:jc w:val="center"/>
              <w:rPr>
                <w:rFonts w:hint="eastAsia" w:ascii="宋体" w:hAnsi="宋体"/>
                <w:color w:val="000000" w:themeColor="text1"/>
                <w:sz w:val="24"/>
                <w14:textFill>
                  <w14:solidFill>
                    <w14:schemeClr w14:val="tx1"/>
                  </w14:solidFill>
                </w14:textFill>
              </w:rPr>
            </w:pPr>
          </w:p>
        </w:tc>
        <w:tc>
          <w:tcPr>
            <w:tcW w:w="1818" w:type="dxa"/>
            <w:vAlign w:val="center"/>
          </w:tcPr>
          <w:p w14:paraId="233BC383">
            <w:pPr>
              <w:adjustRightInd w:val="0"/>
              <w:snapToGrid w:val="0"/>
              <w:jc w:val="center"/>
              <w:rPr>
                <w:rFonts w:hint="eastAsia" w:ascii="宋体" w:hAnsi="宋体"/>
                <w:color w:val="000000" w:themeColor="text1"/>
                <w:sz w:val="24"/>
                <w14:textFill>
                  <w14:solidFill>
                    <w14:schemeClr w14:val="tx1"/>
                  </w14:solidFill>
                </w14:textFill>
              </w:rPr>
            </w:pPr>
          </w:p>
        </w:tc>
        <w:tc>
          <w:tcPr>
            <w:tcW w:w="978" w:type="dxa"/>
            <w:vAlign w:val="center"/>
          </w:tcPr>
          <w:p w14:paraId="10B4B7FA">
            <w:pPr>
              <w:adjustRightInd w:val="0"/>
              <w:snapToGrid w:val="0"/>
              <w:jc w:val="center"/>
              <w:rPr>
                <w:rFonts w:hint="eastAsia" w:ascii="宋体" w:hAnsi="宋体"/>
                <w:color w:val="000000" w:themeColor="text1"/>
                <w:sz w:val="24"/>
                <w14:textFill>
                  <w14:solidFill>
                    <w14:schemeClr w14:val="tx1"/>
                  </w14:solidFill>
                </w14:textFill>
              </w:rPr>
            </w:pPr>
          </w:p>
        </w:tc>
      </w:tr>
      <w:tr w14:paraId="126D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1" w:type="dxa"/>
            <w:vAlign w:val="center"/>
          </w:tcPr>
          <w:p w14:paraId="6D4FCEB7">
            <w:pPr>
              <w:adjustRightInd w:val="0"/>
              <w:snapToGrid w:val="0"/>
              <w:jc w:val="center"/>
              <w:rPr>
                <w:rFonts w:hint="eastAsia" w:ascii="宋体" w:hAnsi="宋体"/>
                <w:color w:val="000000" w:themeColor="text1"/>
                <w:sz w:val="24"/>
                <w14:textFill>
                  <w14:solidFill>
                    <w14:schemeClr w14:val="tx1"/>
                  </w14:solidFill>
                </w14:textFill>
              </w:rPr>
            </w:pPr>
          </w:p>
        </w:tc>
        <w:tc>
          <w:tcPr>
            <w:tcW w:w="1437" w:type="dxa"/>
            <w:vAlign w:val="center"/>
          </w:tcPr>
          <w:p w14:paraId="10C1B1E1">
            <w:pPr>
              <w:adjustRightInd w:val="0"/>
              <w:snapToGrid w:val="0"/>
              <w:jc w:val="center"/>
              <w:rPr>
                <w:rFonts w:hint="eastAsia" w:ascii="宋体" w:hAnsi="宋体"/>
                <w:color w:val="000000" w:themeColor="text1"/>
                <w:sz w:val="24"/>
                <w14:textFill>
                  <w14:solidFill>
                    <w14:schemeClr w14:val="tx1"/>
                  </w14:solidFill>
                </w14:textFill>
              </w:rPr>
            </w:pPr>
          </w:p>
        </w:tc>
        <w:tc>
          <w:tcPr>
            <w:tcW w:w="2312" w:type="dxa"/>
            <w:vAlign w:val="center"/>
          </w:tcPr>
          <w:p w14:paraId="773220B5">
            <w:pPr>
              <w:adjustRightInd w:val="0"/>
              <w:snapToGrid w:val="0"/>
              <w:jc w:val="center"/>
              <w:rPr>
                <w:rFonts w:hint="eastAsia" w:ascii="宋体" w:hAnsi="宋体"/>
                <w:color w:val="000000" w:themeColor="text1"/>
                <w:sz w:val="24"/>
                <w14:textFill>
                  <w14:solidFill>
                    <w14:schemeClr w14:val="tx1"/>
                  </w14:solidFill>
                </w14:textFill>
              </w:rPr>
            </w:pPr>
          </w:p>
        </w:tc>
        <w:tc>
          <w:tcPr>
            <w:tcW w:w="2061" w:type="dxa"/>
            <w:vAlign w:val="center"/>
          </w:tcPr>
          <w:p w14:paraId="51B3D7AF">
            <w:pPr>
              <w:adjustRightInd w:val="0"/>
              <w:snapToGrid w:val="0"/>
              <w:jc w:val="center"/>
              <w:rPr>
                <w:rFonts w:hint="eastAsia" w:ascii="宋体" w:hAnsi="宋体"/>
                <w:color w:val="000000" w:themeColor="text1"/>
                <w:sz w:val="24"/>
                <w14:textFill>
                  <w14:solidFill>
                    <w14:schemeClr w14:val="tx1"/>
                  </w14:solidFill>
                </w14:textFill>
              </w:rPr>
            </w:pPr>
          </w:p>
        </w:tc>
        <w:tc>
          <w:tcPr>
            <w:tcW w:w="1818" w:type="dxa"/>
            <w:vAlign w:val="center"/>
          </w:tcPr>
          <w:p w14:paraId="4ED1A553">
            <w:pPr>
              <w:adjustRightInd w:val="0"/>
              <w:snapToGrid w:val="0"/>
              <w:jc w:val="center"/>
              <w:rPr>
                <w:rFonts w:hint="eastAsia" w:ascii="宋体" w:hAnsi="宋体"/>
                <w:color w:val="000000" w:themeColor="text1"/>
                <w:sz w:val="24"/>
                <w14:textFill>
                  <w14:solidFill>
                    <w14:schemeClr w14:val="tx1"/>
                  </w14:solidFill>
                </w14:textFill>
              </w:rPr>
            </w:pPr>
          </w:p>
        </w:tc>
        <w:tc>
          <w:tcPr>
            <w:tcW w:w="978" w:type="dxa"/>
            <w:vAlign w:val="center"/>
          </w:tcPr>
          <w:p w14:paraId="3921CAFE">
            <w:pPr>
              <w:adjustRightInd w:val="0"/>
              <w:snapToGrid w:val="0"/>
              <w:jc w:val="center"/>
              <w:rPr>
                <w:rFonts w:hint="eastAsia" w:ascii="宋体" w:hAnsi="宋体"/>
                <w:color w:val="000000" w:themeColor="text1"/>
                <w:sz w:val="24"/>
                <w14:textFill>
                  <w14:solidFill>
                    <w14:schemeClr w14:val="tx1"/>
                  </w14:solidFill>
                </w14:textFill>
              </w:rPr>
            </w:pPr>
          </w:p>
        </w:tc>
      </w:tr>
      <w:tr w14:paraId="7759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1" w:type="dxa"/>
            <w:vAlign w:val="center"/>
          </w:tcPr>
          <w:p w14:paraId="6B6A0EE9">
            <w:pPr>
              <w:adjustRightInd w:val="0"/>
              <w:snapToGrid w:val="0"/>
              <w:jc w:val="center"/>
              <w:rPr>
                <w:rFonts w:hint="eastAsia" w:ascii="宋体" w:hAnsi="宋体"/>
                <w:color w:val="000000" w:themeColor="text1"/>
                <w:sz w:val="24"/>
                <w14:textFill>
                  <w14:solidFill>
                    <w14:schemeClr w14:val="tx1"/>
                  </w14:solidFill>
                </w14:textFill>
              </w:rPr>
            </w:pPr>
          </w:p>
        </w:tc>
        <w:tc>
          <w:tcPr>
            <w:tcW w:w="1437" w:type="dxa"/>
            <w:vAlign w:val="center"/>
          </w:tcPr>
          <w:p w14:paraId="50BCABDC">
            <w:pPr>
              <w:adjustRightInd w:val="0"/>
              <w:snapToGrid w:val="0"/>
              <w:jc w:val="center"/>
              <w:rPr>
                <w:rFonts w:hint="eastAsia" w:ascii="宋体" w:hAnsi="宋体"/>
                <w:color w:val="000000" w:themeColor="text1"/>
                <w:sz w:val="24"/>
                <w14:textFill>
                  <w14:solidFill>
                    <w14:schemeClr w14:val="tx1"/>
                  </w14:solidFill>
                </w14:textFill>
              </w:rPr>
            </w:pPr>
          </w:p>
        </w:tc>
        <w:tc>
          <w:tcPr>
            <w:tcW w:w="2312" w:type="dxa"/>
            <w:vAlign w:val="center"/>
          </w:tcPr>
          <w:p w14:paraId="7C455C13">
            <w:pPr>
              <w:adjustRightInd w:val="0"/>
              <w:snapToGrid w:val="0"/>
              <w:jc w:val="center"/>
              <w:rPr>
                <w:rFonts w:hint="eastAsia" w:ascii="宋体" w:hAnsi="宋体"/>
                <w:color w:val="000000" w:themeColor="text1"/>
                <w:sz w:val="24"/>
                <w14:textFill>
                  <w14:solidFill>
                    <w14:schemeClr w14:val="tx1"/>
                  </w14:solidFill>
                </w14:textFill>
              </w:rPr>
            </w:pPr>
          </w:p>
        </w:tc>
        <w:tc>
          <w:tcPr>
            <w:tcW w:w="2061" w:type="dxa"/>
            <w:vAlign w:val="center"/>
          </w:tcPr>
          <w:p w14:paraId="74C19BBF">
            <w:pPr>
              <w:adjustRightInd w:val="0"/>
              <w:snapToGrid w:val="0"/>
              <w:jc w:val="center"/>
              <w:rPr>
                <w:rFonts w:hint="eastAsia" w:ascii="宋体" w:hAnsi="宋体"/>
                <w:color w:val="000000" w:themeColor="text1"/>
                <w:sz w:val="24"/>
                <w14:textFill>
                  <w14:solidFill>
                    <w14:schemeClr w14:val="tx1"/>
                  </w14:solidFill>
                </w14:textFill>
              </w:rPr>
            </w:pPr>
          </w:p>
        </w:tc>
        <w:tc>
          <w:tcPr>
            <w:tcW w:w="1818" w:type="dxa"/>
            <w:vAlign w:val="center"/>
          </w:tcPr>
          <w:p w14:paraId="43107B74">
            <w:pPr>
              <w:adjustRightInd w:val="0"/>
              <w:snapToGrid w:val="0"/>
              <w:jc w:val="center"/>
              <w:rPr>
                <w:rFonts w:hint="eastAsia" w:ascii="宋体" w:hAnsi="宋体"/>
                <w:color w:val="000000" w:themeColor="text1"/>
                <w:sz w:val="24"/>
                <w14:textFill>
                  <w14:solidFill>
                    <w14:schemeClr w14:val="tx1"/>
                  </w14:solidFill>
                </w14:textFill>
              </w:rPr>
            </w:pPr>
          </w:p>
        </w:tc>
        <w:tc>
          <w:tcPr>
            <w:tcW w:w="978" w:type="dxa"/>
            <w:vAlign w:val="center"/>
          </w:tcPr>
          <w:p w14:paraId="71E401BB">
            <w:pPr>
              <w:adjustRightInd w:val="0"/>
              <w:snapToGrid w:val="0"/>
              <w:jc w:val="center"/>
              <w:rPr>
                <w:rFonts w:hint="eastAsia" w:ascii="宋体" w:hAnsi="宋体"/>
                <w:color w:val="000000" w:themeColor="text1"/>
                <w:sz w:val="24"/>
                <w14:textFill>
                  <w14:solidFill>
                    <w14:schemeClr w14:val="tx1"/>
                  </w14:solidFill>
                </w14:textFill>
              </w:rPr>
            </w:pPr>
          </w:p>
        </w:tc>
      </w:tr>
      <w:tr w14:paraId="416A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1" w:type="dxa"/>
            <w:vAlign w:val="center"/>
          </w:tcPr>
          <w:p w14:paraId="598EB273">
            <w:pPr>
              <w:adjustRightInd w:val="0"/>
              <w:snapToGrid w:val="0"/>
              <w:jc w:val="center"/>
              <w:rPr>
                <w:rFonts w:hint="eastAsia" w:ascii="宋体" w:hAnsi="宋体"/>
                <w:color w:val="000000" w:themeColor="text1"/>
                <w:sz w:val="24"/>
                <w14:textFill>
                  <w14:solidFill>
                    <w14:schemeClr w14:val="tx1"/>
                  </w14:solidFill>
                </w14:textFill>
              </w:rPr>
            </w:pPr>
          </w:p>
        </w:tc>
        <w:tc>
          <w:tcPr>
            <w:tcW w:w="1437" w:type="dxa"/>
            <w:vAlign w:val="center"/>
          </w:tcPr>
          <w:p w14:paraId="380D5A60">
            <w:pPr>
              <w:adjustRightInd w:val="0"/>
              <w:snapToGrid w:val="0"/>
              <w:jc w:val="center"/>
              <w:rPr>
                <w:rFonts w:hint="eastAsia" w:ascii="宋体" w:hAnsi="宋体"/>
                <w:color w:val="000000" w:themeColor="text1"/>
                <w:sz w:val="24"/>
                <w14:textFill>
                  <w14:solidFill>
                    <w14:schemeClr w14:val="tx1"/>
                  </w14:solidFill>
                </w14:textFill>
              </w:rPr>
            </w:pPr>
          </w:p>
        </w:tc>
        <w:tc>
          <w:tcPr>
            <w:tcW w:w="2312" w:type="dxa"/>
            <w:vAlign w:val="center"/>
          </w:tcPr>
          <w:p w14:paraId="23438B40">
            <w:pPr>
              <w:adjustRightInd w:val="0"/>
              <w:snapToGrid w:val="0"/>
              <w:jc w:val="center"/>
              <w:rPr>
                <w:rFonts w:hint="eastAsia" w:ascii="宋体" w:hAnsi="宋体"/>
                <w:color w:val="000000" w:themeColor="text1"/>
                <w:sz w:val="24"/>
                <w14:textFill>
                  <w14:solidFill>
                    <w14:schemeClr w14:val="tx1"/>
                  </w14:solidFill>
                </w14:textFill>
              </w:rPr>
            </w:pPr>
          </w:p>
        </w:tc>
        <w:tc>
          <w:tcPr>
            <w:tcW w:w="2061" w:type="dxa"/>
            <w:vAlign w:val="center"/>
          </w:tcPr>
          <w:p w14:paraId="7A507309">
            <w:pPr>
              <w:adjustRightInd w:val="0"/>
              <w:snapToGrid w:val="0"/>
              <w:jc w:val="center"/>
              <w:rPr>
                <w:rFonts w:hint="eastAsia" w:ascii="宋体" w:hAnsi="宋体"/>
                <w:color w:val="000000" w:themeColor="text1"/>
                <w:sz w:val="24"/>
                <w14:textFill>
                  <w14:solidFill>
                    <w14:schemeClr w14:val="tx1"/>
                  </w14:solidFill>
                </w14:textFill>
              </w:rPr>
            </w:pPr>
          </w:p>
        </w:tc>
        <w:tc>
          <w:tcPr>
            <w:tcW w:w="1818" w:type="dxa"/>
            <w:vAlign w:val="center"/>
          </w:tcPr>
          <w:p w14:paraId="52AC1299">
            <w:pPr>
              <w:adjustRightInd w:val="0"/>
              <w:snapToGrid w:val="0"/>
              <w:jc w:val="center"/>
              <w:rPr>
                <w:rFonts w:hint="eastAsia" w:ascii="宋体" w:hAnsi="宋体"/>
                <w:color w:val="000000" w:themeColor="text1"/>
                <w:sz w:val="24"/>
                <w14:textFill>
                  <w14:solidFill>
                    <w14:schemeClr w14:val="tx1"/>
                  </w14:solidFill>
                </w14:textFill>
              </w:rPr>
            </w:pPr>
          </w:p>
        </w:tc>
        <w:tc>
          <w:tcPr>
            <w:tcW w:w="978" w:type="dxa"/>
            <w:vAlign w:val="center"/>
          </w:tcPr>
          <w:p w14:paraId="733DDDE4">
            <w:pPr>
              <w:adjustRightInd w:val="0"/>
              <w:snapToGrid w:val="0"/>
              <w:jc w:val="center"/>
              <w:rPr>
                <w:rFonts w:hint="eastAsia" w:ascii="宋体" w:hAnsi="宋体"/>
                <w:color w:val="000000" w:themeColor="text1"/>
                <w:sz w:val="24"/>
                <w14:textFill>
                  <w14:solidFill>
                    <w14:schemeClr w14:val="tx1"/>
                  </w14:solidFill>
                </w14:textFill>
              </w:rPr>
            </w:pPr>
          </w:p>
        </w:tc>
      </w:tr>
      <w:tr w14:paraId="5A64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1" w:type="dxa"/>
            <w:vAlign w:val="center"/>
          </w:tcPr>
          <w:p w14:paraId="696B4A04">
            <w:pPr>
              <w:adjustRightInd w:val="0"/>
              <w:snapToGrid w:val="0"/>
              <w:jc w:val="center"/>
              <w:rPr>
                <w:rFonts w:hint="eastAsia" w:ascii="宋体" w:hAnsi="宋体"/>
                <w:color w:val="000000" w:themeColor="text1"/>
                <w:sz w:val="24"/>
                <w14:textFill>
                  <w14:solidFill>
                    <w14:schemeClr w14:val="tx1"/>
                  </w14:solidFill>
                </w14:textFill>
              </w:rPr>
            </w:pPr>
          </w:p>
        </w:tc>
        <w:tc>
          <w:tcPr>
            <w:tcW w:w="1437" w:type="dxa"/>
            <w:vAlign w:val="center"/>
          </w:tcPr>
          <w:p w14:paraId="41F0AE16">
            <w:pPr>
              <w:adjustRightInd w:val="0"/>
              <w:snapToGrid w:val="0"/>
              <w:jc w:val="center"/>
              <w:rPr>
                <w:rFonts w:hint="eastAsia" w:ascii="宋体" w:hAnsi="宋体"/>
                <w:color w:val="000000" w:themeColor="text1"/>
                <w:sz w:val="24"/>
                <w14:textFill>
                  <w14:solidFill>
                    <w14:schemeClr w14:val="tx1"/>
                  </w14:solidFill>
                </w14:textFill>
              </w:rPr>
            </w:pPr>
          </w:p>
        </w:tc>
        <w:tc>
          <w:tcPr>
            <w:tcW w:w="2312" w:type="dxa"/>
            <w:vAlign w:val="center"/>
          </w:tcPr>
          <w:p w14:paraId="2F38368A">
            <w:pPr>
              <w:adjustRightInd w:val="0"/>
              <w:snapToGrid w:val="0"/>
              <w:jc w:val="center"/>
              <w:rPr>
                <w:rFonts w:hint="eastAsia" w:ascii="宋体" w:hAnsi="宋体"/>
                <w:color w:val="000000" w:themeColor="text1"/>
                <w:sz w:val="24"/>
                <w14:textFill>
                  <w14:solidFill>
                    <w14:schemeClr w14:val="tx1"/>
                  </w14:solidFill>
                </w14:textFill>
              </w:rPr>
            </w:pPr>
          </w:p>
        </w:tc>
        <w:tc>
          <w:tcPr>
            <w:tcW w:w="2061" w:type="dxa"/>
            <w:vAlign w:val="center"/>
          </w:tcPr>
          <w:p w14:paraId="42F3EE8B">
            <w:pPr>
              <w:adjustRightInd w:val="0"/>
              <w:snapToGrid w:val="0"/>
              <w:jc w:val="center"/>
              <w:rPr>
                <w:rFonts w:hint="eastAsia" w:ascii="宋体" w:hAnsi="宋体"/>
                <w:color w:val="000000" w:themeColor="text1"/>
                <w:sz w:val="24"/>
                <w14:textFill>
                  <w14:solidFill>
                    <w14:schemeClr w14:val="tx1"/>
                  </w14:solidFill>
                </w14:textFill>
              </w:rPr>
            </w:pPr>
          </w:p>
        </w:tc>
        <w:tc>
          <w:tcPr>
            <w:tcW w:w="1818" w:type="dxa"/>
            <w:vAlign w:val="center"/>
          </w:tcPr>
          <w:p w14:paraId="3229766B">
            <w:pPr>
              <w:adjustRightInd w:val="0"/>
              <w:snapToGrid w:val="0"/>
              <w:jc w:val="center"/>
              <w:rPr>
                <w:rFonts w:hint="eastAsia" w:ascii="宋体" w:hAnsi="宋体"/>
                <w:color w:val="000000" w:themeColor="text1"/>
                <w:sz w:val="24"/>
                <w14:textFill>
                  <w14:solidFill>
                    <w14:schemeClr w14:val="tx1"/>
                  </w14:solidFill>
                </w14:textFill>
              </w:rPr>
            </w:pPr>
          </w:p>
        </w:tc>
        <w:tc>
          <w:tcPr>
            <w:tcW w:w="978" w:type="dxa"/>
            <w:vAlign w:val="center"/>
          </w:tcPr>
          <w:p w14:paraId="01CB40CE">
            <w:pPr>
              <w:adjustRightInd w:val="0"/>
              <w:snapToGrid w:val="0"/>
              <w:jc w:val="center"/>
              <w:rPr>
                <w:rFonts w:hint="eastAsia" w:ascii="宋体" w:hAnsi="宋体"/>
                <w:color w:val="000000" w:themeColor="text1"/>
                <w:sz w:val="24"/>
                <w14:textFill>
                  <w14:solidFill>
                    <w14:schemeClr w14:val="tx1"/>
                  </w14:solidFill>
                </w14:textFill>
              </w:rPr>
            </w:pPr>
          </w:p>
        </w:tc>
      </w:tr>
      <w:tr w14:paraId="0DCF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51" w:type="dxa"/>
            <w:vAlign w:val="center"/>
          </w:tcPr>
          <w:p w14:paraId="229E9917">
            <w:pPr>
              <w:adjustRightInd w:val="0"/>
              <w:snapToGrid w:val="0"/>
              <w:jc w:val="center"/>
              <w:rPr>
                <w:rFonts w:hint="eastAsia" w:ascii="宋体" w:hAnsi="宋体"/>
                <w:color w:val="000000" w:themeColor="text1"/>
                <w:sz w:val="24"/>
                <w14:textFill>
                  <w14:solidFill>
                    <w14:schemeClr w14:val="tx1"/>
                  </w14:solidFill>
                </w14:textFill>
              </w:rPr>
            </w:pPr>
          </w:p>
        </w:tc>
        <w:tc>
          <w:tcPr>
            <w:tcW w:w="1437" w:type="dxa"/>
            <w:vAlign w:val="center"/>
          </w:tcPr>
          <w:p w14:paraId="7CE893DD">
            <w:pPr>
              <w:adjustRightInd w:val="0"/>
              <w:snapToGrid w:val="0"/>
              <w:jc w:val="center"/>
              <w:rPr>
                <w:rFonts w:hint="eastAsia" w:ascii="宋体" w:hAnsi="宋体"/>
                <w:color w:val="000000" w:themeColor="text1"/>
                <w:sz w:val="24"/>
                <w14:textFill>
                  <w14:solidFill>
                    <w14:schemeClr w14:val="tx1"/>
                  </w14:solidFill>
                </w14:textFill>
              </w:rPr>
            </w:pPr>
          </w:p>
        </w:tc>
        <w:tc>
          <w:tcPr>
            <w:tcW w:w="2312" w:type="dxa"/>
            <w:vAlign w:val="center"/>
          </w:tcPr>
          <w:p w14:paraId="70DF6E5F">
            <w:pPr>
              <w:adjustRightInd w:val="0"/>
              <w:snapToGrid w:val="0"/>
              <w:jc w:val="center"/>
              <w:rPr>
                <w:rFonts w:hint="eastAsia" w:ascii="宋体" w:hAnsi="宋体"/>
                <w:color w:val="000000" w:themeColor="text1"/>
                <w:sz w:val="24"/>
                <w14:textFill>
                  <w14:solidFill>
                    <w14:schemeClr w14:val="tx1"/>
                  </w14:solidFill>
                </w14:textFill>
              </w:rPr>
            </w:pPr>
          </w:p>
        </w:tc>
        <w:tc>
          <w:tcPr>
            <w:tcW w:w="2061" w:type="dxa"/>
            <w:vAlign w:val="center"/>
          </w:tcPr>
          <w:p w14:paraId="25F94D63">
            <w:pPr>
              <w:adjustRightInd w:val="0"/>
              <w:snapToGrid w:val="0"/>
              <w:jc w:val="center"/>
              <w:rPr>
                <w:rFonts w:hint="eastAsia" w:ascii="宋体" w:hAnsi="宋体"/>
                <w:color w:val="000000" w:themeColor="text1"/>
                <w:sz w:val="24"/>
                <w14:textFill>
                  <w14:solidFill>
                    <w14:schemeClr w14:val="tx1"/>
                  </w14:solidFill>
                </w14:textFill>
              </w:rPr>
            </w:pPr>
          </w:p>
        </w:tc>
        <w:tc>
          <w:tcPr>
            <w:tcW w:w="1818" w:type="dxa"/>
            <w:vAlign w:val="center"/>
          </w:tcPr>
          <w:p w14:paraId="1D64E0E6">
            <w:pPr>
              <w:adjustRightInd w:val="0"/>
              <w:snapToGrid w:val="0"/>
              <w:jc w:val="center"/>
              <w:rPr>
                <w:rFonts w:hint="eastAsia" w:ascii="宋体" w:hAnsi="宋体"/>
                <w:color w:val="000000" w:themeColor="text1"/>
                <w:sz w:val="24"/>
                <w14:textFill>
                  <w14:solidFill>
                    <w14:schemeClr w14:val="tx1"/>
                  </w14:solidFill>
                </w14:textFill>
              </w:rPr>
            </w:pPr>
          </w:p>
        </w:tc>
        <w:tc>
          <w:tcPr>
            <w:tcW w:w="978" w:type="dxa"/>
            <w:vAlign w:val="center"/>
          </w:tcPr>
          <w:p w14:paraId="76224F56">
            <w:pPr>
              <w:adjustRightInd w:val="0"/>
              <w:snapToGrid w:val="0"/>
              <w:jc w:val="center"/>
              <w:rPr>
                <w:rFonts w:hint="eastAsia" w:ascii="宋体" w:hAnsi="宋体"/>
                <w:color w:val="000000" w:themeColor="text1"/>
                <w:sz w:val="24"/>
                <w14:textFill>
                  <w14:solidFill>
                    <w14:schemeClr w14:val="tx1"/>
                  </w14:solidFill>
                </w14:textFill>
              </w:rPr>
            </w:pPr>
          </w:p>
        </w:tc>
      </w:tr>
    </w:tbl>
    <w:p w14:paraId="600BB218">
      <w:pPr>
        <w:tabs>
          <w:tab w:val="left" w:pos="1800"/>
          <w:tab w:val="left" w:pos="5580"/>
        </w:tabs>
        <w:spacing w:line="360" w:lineRule="auto"/>
        <w:ind w:firstLine="360" w:firstLineChars="150"/>
        <w:jc w:val="left"/>
        <w:rPr>
          <w:rFonts w:hint="eastAsia" w:ascii="宋体" w:hAnsi="宋体"/>
          <w:color w:val="000000" w:themeColor="text1"/>
          <w:sz w:val="24"/>
          <w:u w:val="single"/>
          <w14:textFill>
            <w14:solidFill>
              <w14:schemeClr w14:val="tx1"/>
            </w14:solidFill>
          </w14:textFill>
        </w:rPr>
      </w:pPr>
    </w:p>
    <w:p w14:paraId="1E4B35A4">
      <w:pPr>
        <w:tabs>
          <w:tab w:val="left" w:pos="1800"/>
          <w:tab w:val="left" w:pos="5580"/>
        </w:tabs>
        <w:spacing w:line="360" w:lineRule="auto"/>
        <w:ind w:firstLine="360" w:firstLineChars="150"/>
        <w:jc w:val="left"/>
        <w:rPr>
          <w:rFonts w:hint="eastAsia" w:ascii="宋体" w:hAnsi="宋体"/>
          <w:color w:val="000000" w:themeColor="text1"/>
          <w:sz w:val="24"/>
          <w:u w:val="single"/>
          <w14:textFill>
            <w14:solidFill>
              <w14:schemeClr w14:val="tx1"/>
            </w14:solidFill>
          </w14:textFill>
        </w:rPr>
      </w:pPr>
    </w:p>
    <w:p w14:paraId="45AC4DC6">
      <w:pPr>
        <w:tabs>
          <w:tab w:val="left" w:pos="1800"/>
          <w:tab w:val="left" w:pos="5580"/>
        </w:tabs>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注：</w:t>
      </w:r>
    </w:p>
    <w:p w14:paraId="77E6A3A7">
      <w:pPr>
        <w:tabs>
          <w:tab w:val="left" w:pos="1800"/>
          <w:tab w:val="left" w:pos="5580"/>
        </w:tabs>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.对招标文件中的所有商务、技术要求，除本表所列明的所有偏离外，均视作供应商已对之理解和</w:t>
      </w:r>
      <w:r>
        <w:rPr>
          <w:rFonts w:hint="eastAsia" w:ascii="宋体" w:hAnsi="宋体"/>
          <w:color w:val="000000" w:themeColor="text1"/>
          <w:sz w:val="24"/>
          <w14:textFill>
            <w14:solidFill>
              <w14:schemeClr w14:val="tx1"/>
            </w14:solidFill>
          </w14:textFill>
        </w:rPr>
        <w:t>响应</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此表中若无任何文字说明，内容为空白，</w:t>
      </w:r>
      <w:r>
        <w:rPr>
          <w:rFonts w:hint="eastAsia" w:ascii="宋体" w:hAnsi="宋体"/>
          <w:b/>
          <w:color w:val="000000" w:themeColor="text1"/>
          <w:sz w:val="24"/>
          <w14:textFill>
            <w14:solidFill>
              <w14:schemeClr w14:val="tx1"/>
            </w14:solidFill>
          </w14:textFill>
        </w:rPr>
        <w:t>投标无效。</w:t>
      </w:r>
    </w:p>
    <w:p w14:paraId="3AEA87D3">
      <w:pPr>
        <w:tabs>
          <w:tab w:val="left" w:pos="1800"/>
          <w:tab w:val="left" w:pos="5580"/>
        </w:tabs>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针对本招标文件《采购需求》，投标人需逐项填写，招标文件有明确要求提供证明材料的，投标人需按招标文件要求提供证明材料。</w:t>
      </w:r>
    </w:p>
    <w:p w14:paraId="1B6605A2">
      <w:pPr>
        <w:tabs>
          <w:tab w:val="left" w:pos="1800"/>
          <w:tab w:val="left" w:pos="5580"/>
        </w:tabs>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3.“偏离情况”列应</w:t>
      </w:r>
      <w:r>
        <w:rPr>
          <w:rFonts w:ascii="宋体" w:hAnsi="宋体"/>
          <w:color w:val="000000" w:themeColor="text1"/>
          <w:sz w:val="24"/>
          <w14:textFill>
            <w14:solidFill>
              <w14:schemeClr w14:val="tx1"/>
            </w14:solidFill>
          </w14:textFill>
        </w:rPr>
        <w:t>据实</w:t>
      </w:r>
      <w:r>
        <w:rPr>
          <w:rFonts w:hint="eastAsia" w:ascii="宋体" w:hAnsi="宋体"/>
          <w:color w:val="000000" w:themeColor="text1"/>
          <w:sz w:val="24"/>
          <w14:textFill>
            <w14:solidFill>
              <w14:schemeClr w14:val="tx1"/>
            </w14:solidFill>
          </w14:textFill>
        </w:rPr>
        <w:t>填写“无偏离”、“正偏离”或“负偏离”。</w:t>
      </w:r>
    </w:p>
    <w:p w14:paraId="1AEF80BB">
      <w:pPr>
        <w:tabs>
          <w:tab w:val="left" w:pos="1800"/>
          <w:tab w:val="left" w:pos="5580"/>
        </w:tabs>
        <w:jc w:val="left"/>
        <w:rPr>
          <w:rFonts w:hint="eastAsia" w:ascii="宋体" w:hAnsi="宋体"/>
          <w:color w:val="000000" w:themeColor="text1"/>
          <w:sz w:val="24"/>
          <w14:textFill>
            <w14:solidFill>
              <w14:schemeClr w14:val="tx1"/>
            </w14:solidFill>
          </w14:textFill>
        </w:rPr>
      </w:pPr>
    </w:p>
    <w:p w14:paraId="66B688D0">
      <w:pPr>
        <w:tabs>
          <w:tab w:val="left" w:pos="1800"/>
          <w:tab w:val="left" w:pos="5580"/>
        </w:tabs>
        <w:jc w:val="left"/>
        <w:rPr>
          <w:rFonts w:hint="eastAsia" w:ascii="宋体" w:hAnsi="宋体"/>
          <w:color w:val="000000" w:themeColor="text1"/>
          <w:sz w:val="24"/>
          <w14:textFill>
            <w14:solidFill>
              <w14:schemeClr w14:val="tx1"/>
            </w14:solidFill>
          </w14:textFill>
        </w:rPr>
      </w:pPr>
    </w:p>
    <w:p w14:paraId="04EEF5B2">
      <w:pPr>
        <w:rPr>
          <w:rFonts w:hint="eastAsia" w:ascii="宋体" w:hAnsi="宋体"/>
          <w:color w:val="000000" w:themeColor="text1"/>
          <w:sz w:val="24"/>
          <w:szCs w:val="20"/>
          <w14:textFill>
            <w14:solidFill>
              <w14:schemeClr w14:val="tx1"/>
            </w14:solidFill>
          </w14:textFill>
        </w:rPr>
      </w:pPr>
    </w:p>
    <w:p w14:paraId="7572BBCC">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lang w:val="zh-CN"/>
          <w14:textFill>
            <w14:solidFill>
              <w14:schemeClr w14:val="tx1"/>
            </w14:solidFill>
          </w14:textFill>
        </w:rPr>
        <w:t xml:space="preserve">                  </w:t>
      </w:r>
    </w:p>
    <w:p w14:paraId="69FD4B03">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14:textFill>
            <w14:solidFill>
              <w14:schemeClr w14:val="tx1"/>
            </w14:solidFill>
          </w14:textFill>
        </w:rPr>
        <w:t>投标人名称（加盖公章）</w:t>
      </w:r>
      <w:r>
        <w:rPr>
          <w:rFonts w:ascii="宋体" w:hAnsi="宋体"/>
          <w:color w:val="000000" w:themeColor="text1"/>
          <w:sz w:val="24"/>
          <w:lang w:val="zh-CN"/>
          <w14:textFill>
            <w14:solidFill>
              <w14:schemeClr w14:val="tx1"/>
            </w14:solidFill>
          </w14:textFill>
        </w:rPr>
        <w:t>：    ____________</w:t>
      </w:r>
    </w:p>
    <w:p w14:paraId="20F942BE">
      <w:pPr>
        <w:autoSpaceDE w:val="0"/>
        <w:autoSpaceDN w:val="0"/>
        <w:adjustRightInd w:val="0"/>
        <w:snapToGrid w:val="0"/>
        <w:spacing w:before="25" w:after="25" w:line="360" w:lineRule="auto"/>
        <w:rPr>
          <w:rFonts w:hint="eastAsia" w:ascii="宋体" w:hAnsi="宋体"/>
          <w:color w:val="000000" w:themeColor="text1"/>
          <w:sz w:val="24"/>
          <w:lang w:val="zh-CN"/>
          <w14:textFill>
            <w14:solidFill>
              <w14:schemeClr w14:val="tx1"/>
            </w14:solidFill>
          </w14:textFill>
        </w:rPr>
      </w:pPr>
      <w:r>
        <w:rPr>
          <w:rFonts w:ascii="宋体" w:hAnsi="宋体"/>
          <w:color w:val="000000" w:themeColor="text1"/>
          <w:sz w:val="24"/>
          <w:szCs w:val="20"/>
          <w14:textFill>
            <w14:solidFill>
              <w14:schemeClr w14:val="tx1"/>
            </w14:solidFill>
          </w14:textFill>
        </w:rPr>
        <w:t xml:space="preserve">日期：_____年______月______日   </w:t>
      </w:r>
    </w:p>
    <w:p w14:paraId="6130A913">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br w:type="page"/>
      </w:r>
      <w:r>
        <w:rPr>
          <w:rFonts w:ascii="宋体" w:hAnsi="宋体"/>
          <w:color w:val="000000" w:themeColor="text1"/>
          <w:sz w:val="24"/>
          <w:szCs w:val="20"/>
          <w14:textFill>
            <w14:solidFill>
              <w14:schemeClr w14:val="tx1"/>
            </w14:solidFill>
          </w14:textFill>
        </w:rPr>
        <w:t>7  中小企业声明函</w:t>
      </w:r>
    </w:p>
    <w:p w14:paraId="342401A2">
      <w:pPr>
        <w:tabs>
          <w:tab w:val="left" w:pos="5580"/>
        </w:tabs>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w:t>
      </w:r>
    </w:p>
    <w:p w14:paraId="11E85093">
      <w:pPr>
        <w:tabs>
          <w:tab w:val="left" w:pos="5580"/>
        </w:tabs>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3C4E78B">
      <w:pPr>
        <w:tabs>
          <w:tab w:val="left" w:pos="5580"/>
        </w:tabs>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96AC44">
      <w:pPr>
        <w:tabs>
          <w:tab w:val="left" w:pos="5580"/>
        </w:tabs>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7A1106C8">
      <w:pPr>
        <w:tabs>
          <w:tab w:val="left" w:pos="5580"/>
        </w:tabs>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883FBAC">
      <w:pPr>
        <w:spacing w:before="327" w:line="360" w:lineRule="auto"/>
        <w:ind w:left="1798"/>
        <w:rPr>
          <w:rFonts w:hint="eastAsia" w:ascii="宋体" w:hAnsi="宋体" w:cs="宋体"/>
          <w:sz w:val="35"/>
          <w:szCs w:val="35"/>
        </w:rPr>
      </w:pPr>
      <w:r>
        <w:rPr>
          <w:rFonts w:ascii="宋体" w:hAnsi="宋体"/>
          <w:color w:val="000000" w:themeColor="text1"/>
          <w:sz w:val="24"/>
          <w14:textFill>
            <w14:solidFill>
              <w14:schemeClr w14:val="tx1"/>
            </w14:solidFill>
          </w14:textFill>
        </w:rPr>
        <w:br w:type="page"/>
      </w:r>
      <w:r>
        <w:rPr>
          <w:rFonts w:hint="eastAsia" w:ascii="宋体" w:hAnsi="宋体" w:cs="宋体"/>
          <w:b/>
          <w:bCs/>
          <w:spacing w:val="8"/>
          <w:sz w:val="35"/>
          <w:szCs w:val="35"/>
        </w:rPr>
        <w:t>中小企业声明函（工程、服务）格式</w:t>
      </w:r>
    </w:p>
    <w:p w14:paraId="1EDFE1BE">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（单位名称） </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0FB8F1DC">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146CC7FA">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行业；承建（承接）企业为</w:t>
      </w:r>
      <w:r>
        <w:rPr>
          <w:rFonts w:hint="eastAsia" w:ascii="宋体" w:hAnsi="宋体" w:cs="宋体"/>
          <w:sz w:val="24"/>
          <w:u w:val="single"/>
        </w:rPr>
        <w:t>（企业名称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 xml:space="preserve"> 1</w:t>
      </w:r>
      <w:r>
        <w:rPr>
          <w:rFonts w:hint="eastAsia" w:ascii="宋体" w:hAnsi="宋体" w:cs="宋体"/>
          <w:sz w:val="24"/>
        </w:rPr>
        <w:t>，属于</w:t>
      </w:r>
      <w:r>
        <w:rPr>
          <w:rFonts w:hint="eastAsia" w:ascii="宋体" w:hAnsi="宋体" w:cs="宋体"/>
          <w:sz w:val="24"/>
          <w:u w:val="single"/>
        </w:rPr>
        <w:t>（ 中型企业 、小型企业 、微型企业）</w:t>
      </w:r>
      <w:r>
        <w:rPr>
          <w:rFonts w:hint="eastAsia" w:ascii="宋体" w:hAnsi="宋体" w:cs="宋体"/>
          <w:sz w:val="24"/>
        </w:rPr>
        <w:t>；</w:t>
      </w:r>
    </w:p>
    <w:p w14:paraId="3089ACDC">
      <w:pPr>
        <w:widowControl/>
        <w:kinsoku w:val="0"/>
        <w:autoSpaceDE w:val="0"/>
        <w:autoSpaceDN w:val="0"/>
        <w:adjustRightInd w:val="0"/>
        <w:snapToGrid w:val="0"/>
        <w:spacing w:line="360" w:lineRule="auto"/>
        <w:ind w:firstLine="480" w:firstLineChars="200"/>
        <w:textAlignment w:val="baseline"/>
        <w:rPr>
          <w:rFonts w:hint="eastAsia" w:ascii="宋体" w:hAnsi="宋体" w:cs="宋体"/>
          <w:sz w:val="24"/>
        </w:rPr>
      </w:pPr>
    </w:p>
    <w:p w14:paraId="33C6FF32">
      <w:pPr>
        <w:pStyle w:val="2"/>
        <w:spacing w:before="70" w:line="81" w:lineRule="exact"/>
        <w:ind w:left="640"/>
        <w:rPr>
          <w:rFonts w:hint="eastAsia" w:cs="宋体"/>
        </w:rPr>
      </w:pPr>
      <w:r>
        <w:rPr>
          <w:rFonts w:hint="eastAsia" w:cs="宋体"/>
          <w:spacing w:val="2"/>
          <w:position w:val="1"/>
        </w:rPr>
        <w:t>……</w:t>
      </w:r>
    </w:p>
    <w:p w14:paraId="58F262FC">
      <w:pPr>
        <w:spacing w:before="185" w:line="360" w:lineRule="auto"/>
        <w:ind w:left="110" w:right="84" w:firstLine="526"/>
        <w:rPr>
          <w:rFonts w:hint="eastAsia" w:ascii="宋体" w:hAnsi="宋体" w:cs="宋体"/>
          <w:sz w:val="24"/>
        </w:rPr>
      </w:pPr>
      <w:r>
        <w:rPr>
          <w:rFonts w:hint="eastAsia" w:ascii="宋体" w:hAnsi="宋体" w:cs="宋体"/>
          <w:spacing w:val="6"/>
          <w:sz w:val="24"/>
        </w:rPr>
        <w:t>以上企业</w:t>
      </w:r>
      <w:r>
        <w:rPr>
          <w:rFonts w:hint="eastAsia" w:ascii="宋体" w:hAnsi="宋体" w:cs="宋体"/>
          <w:spacing w:val="-13"/>
          <w:sz w:val="24"/>
        </w:rPr>
        <w:t>，</w:t>
      </w:r>
      <w:r>
        <w:rPr>
          <w:rFonts w:hint="eastAsia" w:ascii="宋体" w:hAnsi="宋体" w:cs="宋体"/>
          <w:spacing w:val="6"/>
          <w:sz w:val="24"/>
        </w:rPr>
        <w:t>不属于大企业的分支机构</w:t>
      </w:r>
      <w:r>
        <w:rPr>
          <w:rFonts w:hint="eastAsia" w:ascii="宋体" w:hAnsi="宋体" w:cs="宋体"/>
          <w:spacing w:val="-17"/>
          <w:sz w:val="24"/>
        </w:rPr>
        <w:t>，</w:t>
      </w:r>
      <w:r>
        <w:rPr>
          <w:rFonts w:hint="eastAsia" w:ascii="宋体" w:hAnsi="宋体" w:cs="宋体"/>
          <w:spacing w:val="6"/>
          <w:sz w:val="24"/>
        </w:rPr>
        <w:t>不存在控股股东为大企业的情形</w:t>
      </w:r>
      <w:r>
        <w:rPr>
          <w:rFonts w:hint="eastAsia" w:ascii="宋体" w:hAnsi="宋体" w:cs="宋体"/>
          <w:spacing w:val="-17"/>
          <w:sz w:val="24"/>
        </w:rPr>
        <w:t>，</w:t>
      </w:r>
      <w:r>
        <w:rPr>
          <w:rFonts w:hint="eastAsia" w:ascii="宋体" w:hAnsi="宋体" w:cs="宋体"/>
          <w:spacing w:val="6"/>
          <w:sz w:val="24"/>
        </w:rPr>
        <w:t>也不</w:t>
      </w:r>
      <w:r>
        <w:rPr>
          <w:rFonts w:hint="eastAsia" w:ascii="宋体" w:hAnsi="宋体" w:cs="宋体"/>
          <w:spacing w:val="11"/>
          <w:sz w:val="24"/>
        </w:rPr>
        <w:t>存在与大企业的负责人为同一人的情形。</w:t>
      </w:r>
    </w:p>
    <w:p w14:paraId="0566EE04">
      <w:pPr>
        <w:spacing w:before="11" w:line="360" w:lineRule="auto"/>
        <w:ind w:left="616"/>
        <w:rPr>
          <w:rFonts w:hint="eastAsia" w:ascii="宋体" w:hAnsi="宋体" w:cs="宋体"/>
          <w:sz w:val="24"/>
        </w:rPr>
      </w:pPr>
      <w:r>
        <w:rPr>
          <w:rFonts w:hint="eastAsia" w:ascii="宋体" w:hAnsi="宋体" w:cs="宋体"/>
          <w:spacing w:val="9"/>
          <w:sz w:val="24"/>
        </w:rPr>
        <w:t>本企业对上述声明内容的真实性负责</w:t>
      </w:r>
      <w:r>
        <w:rPr>
          <w:rFonts w:hint="eastAsia" w:ascii="宋体" w:hAnsi="宋体" w:cs="宋体"/>
          <w:spacing w:val="-31"/>
          <w:sz w:val="24"/>
        </w:rPr>
        <w:t>。</w:t>
      </w:r>
      <w:r>
        <w:rPr>
          <w:rFonts w:hint="eastAsia" w:ascii="宋体" w:hAnsi="宋体" w:cs="宋体"/>
          <w:spacing w:val="9"/>
          <w:sz w:val="24"/>
        </w:rPr>
        <w:t>如有虚假</w:t>
      </w:r>
      <w:r>
        <w:rPr>
          <w:rFonts w:hint="eastAsia" w:ascii="宋体" w:hAnsi="宋体" w:cs="宋体"/>
          <w:spacing w:val="-17"/>
          <w:sz w:val="24"/>
        </w:rPr>
        <w:t>，</w:t>
      </w:r>
      <w:r>
        <w:rPr>
          <w:rFonts w:hint="eastAsia" w:ascii="宋体" w:hAnsi="宋体" w:cs="宋体"/>
          <w:spacing w:val="9"/>
          <w:sz w:val="24"/>
        </w:rPr>
        <w:t>将依法承担相应</w:t>
      </w:r>
      <w:r>
        <w:rPr>
          <w:rFonts w:hint="eastAsia" w:ascii="宋体" w:hAnsi="宋体" w:cs="宋体"/>
          <w:spacing w:val="8"/>
          <w:sz w:val="24"/>
        </w:rPr>
        <w:t>责任。</w:t>
      </w:r>
    </w:p>
    <w:p w14:paraId="07BF1392">
      <w:pPr>
        <w:pStyle w:val="2"/>
        <w:spacing w:line="245" w:lineRule="auto"/>
        <w:rPr>
          <w:rFonts w:hint="eastAsia" w:cs="宋体"/>
        </w:rPr>
      </w:pPr>
    </w:p>
    <w:p w14:paraId="27488F24">
      <w:pPr>
        <w:pStyle w:val="2"/>
        <w:spacing w:line="245" w:lineRule="auto"/>
        <w:rPr>
          <w:rFonts w:hint="eastAsia" w:cs="宋体"/>
        </w:rPr>
      </w:pPr>
    </w:p>
    <w:p w14:paraId="14F0642B">
      <w:pPr>
        <w:spacing w:before="103" w:line="196" w:lineRule="auto"/>
        <w:ind w:left="5825"/>
        <w:rPr>
          <w:rFonts w:hint="eastAsia" w:ascii="宋体" w:hAnsi="宋体" w:cs="宋体"/>
          <w:sz w:val="24"/>
        </w:rPr>
      </w:pPr>
      <w:r>
        <w:rPr>
          <w:rFonts w:hint="eastAsia" w:ascii="宋体" w:hAnsi="宋体" w:cs="宋体"/>
          <w:spacing w:val="-1"/>
          <w:sz w:val="24"/>
        </w:rPr>
        <w:t>企业名称（盖章</w:t>
      </w:r>
      <w:r>
        <w:rPr>
          <w:rFonts w:hint="eastAsia" w:ascii="宋体" w:hAnsi="宋体" w:cs="宋体"/>
          <w:spacing w:val="-61"/>
          <w:sz w:val="24"/>
        </w:rPr>
        <w:t>）：</w:t>
      </w:r>
      <w:r>
        <w:rPr>
          <w:rFonts w:hint="eastAsia" w:ascii="宋体" w:hAnsi="宋体" w:cs="宋体"/>
          <w:sz w:val="24"/>
          <w:u w:val="single"/>
        </w:rPr>
        <w:t xml:space="preserve">              </w:t>
      </w:r>
    </w:p>
    <w:p w14:paraId="459AE02C">
      <w:pPr>
        <w:pStyle w:val="2"/>
        <w:spacing w:before="185" w:line="200" w:lineRule="auto"/>
        <w:ind w:left="7076"/>
        <w:rPr>
          <w:rFonts w:hint="eastAsia" w:cs="宋体"/>
        </w:rPr>
      </w:pPr>
      <w:r>
        <w:rPr>
          <w:rFonts w:hint="eastAsia" w:cs="宋体"/>
          <w:spacing w:val="20"/>
        </w:rPr>
        <w:t>日期：</w:t>
      </w:r>
      <w:r>
        <w:rPr>
          <w:rFonts w:hint="eastAsia" w:cs="宋体"/>
          <w:u w:val="single"/>
        </w:rPr>
        <w:t xml:space="preserve">                  </w:t>
      </w:r>
    </w:p>
    <w:p w14:paraId="438E4F18">
      <w:pPr>
        <w:spacing w:line="360" w:lineRule="auto"/>
        <w:ind w:right="360" w:firstLine="480"/>
        <w:jc w:val="right"/>
        <w:rPr>
          <w:rFonts w:hint="eastAsia" w:ascii="宋体" w:hAnsi="宋体"/>
          <w:color w:val="000000" w:themeColor="text1"/>
          <w:sz w:val="24"/>
          <w14:textFill>
            <w14:solidFill>
              <w14:schemeClr w14:val="tx1"/>
            </w14:solidFill>
          </w14:textFill>
        </w:rPr>
      </w:pPr>
    </w:p>
    <w:p w14:paraId="7F85947E">
      <w:pPr>
        <w:spacing w:line="360" w:lineRule="auto"/>
        <w:ind w:right="360" w:firstLine="480"/>
        <w:jc w:val="right"/>
        <w:rPr>
          <w:rFonts w:hint="eastAsia" w:ascii="宋体" w:hAnsi="宋体"/>
          <w:color w:val="000000" w:themeColor="text1"/>
          <w:sz w:val="24"/>
          <w14:textFill>
            <w14:solidFill>
              <w14:schemeClr w14:val="tx1"/>
            </w14:solidFill>
          </w14:textFill>
        </w:rPr>
      </w:pPr>
    </w:p>
    <w:p w14:paraId="2C98619D">
      <w:pPr>
        <w:adjustRightInd w:val="0"/>
        <w:snapToGrid w:val="0"/>
        <w:jc w:val="left"/>
        <w:rPr>
          <w:rFonts w:hint="eastAsia" w:ascii="宋体" w:hAnsi="宋体"/>
          <w:color w:val="000000" w:themeColor="text1"/>
          <w:sz w:val="24"/>
          <w:szCs w:val="21"/>
          <w14:textFill>
            <w14:solidFill>
              <w14:schemeClr w14:val="tx1"/>
            </w14:solidFill>
          </w14:textFill>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2C75CA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B16369">
            <w:pPr>
              <w:adjustRightInd w:val="0"/>
              <w:snapToGrid w:val="0"/>
              <w:jc w:val="left"/>
              <w:rPr>
                <w:rFonts w:hint="eastAsia" w:ascii="宋体" w:hAnsi="宋体"/>
                <w:color w:val="000000" w:themeColor="text1"/>
                <w:szCs w:val="21"/>
                <w14:textFill>
                  <w14:solidFill>
                    <w14:schemeClr w14:val="tx1"/>
                  </w14:solidFill>
                </w14:textFill>
              </w:rPr>
            </w:pPr>
            <w:r>
              <w:rPr>
                <w:rFonts w:ascii="宋体" w:hAnsi="宋体"/>
                <w:color w:val="000000" w:themeColor="text1"/>
                <w:szCs w:val="21"/>
                <w:vertAlign w:val="superscript"/>
                <w14:textFill>
                  <w14:solidFill>
                    <w14:schemeClr w14:val="tx1"/>
                  </w14:solidFill>
                </w14:textFill>
              </w:rPr>
              <w:t>1</w:t>
            </w:r>
            <w:r>
              <w:rPr>
                <w:rFonts w:ascii="宋体" w:hAnsi="宋体"/>
                <w:color w:val="000000" w:themeColor="text1"/>
                <w:szCs w:val="21"/>
                <w14:textFill>
                  <w14:solidFill>
                    <w14:schemeClr w14:val="tx1"/>
                  </w14:solidFill>
                </w14:textFill>
              </w:rPr>
              <w:t>从业人员、营业收入、资产总额填报上一年度数据，无上一年度数据的新成立企业可不填报。</w:t>
            </w:r>
          </w:p>
        </w:tc>
      </w:tr>
    </w:tbl>
    <w:p w14:paraId="11C9B1B6">
      <w:pPr>
        <w:adjustRightInd w:val="0"/>
        <w:snapToGrid w:val="0"/>
        <w:jc w:val="left"/>
        <w:rPr>
          <w:rFonts w:hint="eastAsia" w:ascii="宋体" w:hAnsi="宋体"/>
          <w:color w:val="000000" w:themeColor="text1"/>
          <w:szCs w:val="21"/>
          <w:vertAlign w:val="superscript"/>
          <w14:textFill>
            <w14:solidFill>
              <w14:schemeClr w14:val="tx1"/>
            </w14:solidFill>
          </w14:textFill>
        </w:rPr>
      </w:pPr>
    </w:p>
    <w:p w14:paraId="1989C720">
      <w:pPr>
        <w:spacing w:line="360" w:lineRule="auto"/>
        <w:ind w:right="360" w:firstLine="480"/>
        <w:jc w:val="right"/>
        <w:rPr>
          <w:rFonts w:hint="eastAsia" w:ascii="宋体" w:hAnsi="宋体"/>
          <w:color w:val="000000" w:themeColor="text1"/>
          <w:sz w:val="24"/>
          <w14:textFill>
            <w14:solidFill>
              <w14:schemeClr w14:val="tx1"/>
            </w14:solidFill>
          </w14:textFill>
        </w:rPr>
      </w:pPr>
    </w:p>
    <w:p w14:paraId="1D29F432">
      <w:pPr>
        <w:spacing w:line="360" w:lineRule="auto"/>
        <w:ind w:right="360" w:firstLine="480"/>
        <w:jc w:val="right"/>
        <w:rPr>
          <w:rFonts w:hint="eastAsia" w:ascii="宋体" w:hAnsi="宋体"/>
          <w:color w:val="000000" w:themeColor="text1"/>
          <w:sz w:val="24"/>
          <w14:textFill>
            <w14:solidFill>
              <w14:schemeClr w14:val="tx1"/>
            </w14:solidFill>
          </w14:textFill>
        </w:rPr>
      </w:pPr>
    </w:p>
    <w:p w14:paraId="0D3C4BE6">
      <w:pPr>
        <w:spacing w:line="360" w:lineRule="auto"/>
        <w:rPr>
          <w:rFonts w:hint="eastAsia" w:ascii="宋体" w:hAnsi="宋体"/>
          <w:color w:val="000000" w:themeColor="text1"/>
          <w:sz w:val="24"/>
          <w:szCs w:val="20"/>
          <w14:textFill>
            <w14:solidFill>
              <w14:schemeClr w14:val="tx1"/>
            </w14:solidFill>
          </w14:textFill>
        </w:rPr>
      </w:pPr>
    </w:p>
    <w:p w14:paraId="54FD9525">
      <w:pPr>
        <w:rPr>
          <w:rFonts w:hint="eastAsia" w:ascii="宋体" w:hAnsi="宋体"/>
          <w:b/>
          <w:bCs/>
          <w:color w:val="000000" w:themeColor="text1"/>
          <w:sz w:val="36"/>
          <w:szCs w:val="36"/>
          <w14:textFill>
            <w14:solidFill>
              <w14:schemeClr w14:val="tx1"/>
            </w14:solidFill>
          </w14:textFill>
        </w:rPr>
      </w:pPr>
      <w:r>
        <w:rPr>
          <w:rFonts w:ascii="宋体" w:hAnsi="宋体"/>
          <w:b/>
          <w:bCs/>
          <w:color w:val="000000" w:themeColor="text1"/>
          <w:sz w:val="36"/>
          <w:szCs w:val="36"/>
          <w14:textFill>
            <w14:solidFill>
              <w14:schemeClr w14:val="tx1"/>
            </w14:solidFill>
          </w14:textFill>
        </w:rPr>
        <w:br w:type="page"/>
      </w:r>
    </w:p>
    <w:p w14:paraId="45E894FE">
      <w:pPr>
        <w:spacing w:before="240" w:beforeLines="100" w:after="240" w:afterLines="100" w:line="360" w:lineRule="auto"/>
        <w:jc w:val="center"/>
        <w:rPr>
          <w:rFonts w:hint="eastAsia" w:ascii="宋体" w:hAnsi="宋体"/>
          <w:color w:val="000000" w:themeColor="text1"/>
          <w:sz w:val="36"/>
          <w:szCs w:val="36"/>
          <w14:textFill>
            <w14:solidFill>
              <w14:schemeClr w14:val="tx1"/>
            </w14:solidFill>
          </w14:textFill>
        </w:rPr>
      </w:pPr>
      <w:r>
        <w:rPr>
          <w:rFonts w:ascii="宋体" w:hAnsi="宋体"/>
          <w:b/>
          <w:bCs/>
          <w:color w:val="000000" w:themeColor="text1"/>
          <w:sz w:val="36"/>
          <w:szCs w:val="36"/>
          <w14:textFill>
            <w14:solidFill>
              <w14:schemeClr w14:val="tx1"/>
            </w14:solidFill>
          </w14:textFill>
        </w:rPr>
        <w:t>残疾人福利性单位声明函格式</w:t>
      </w:r>
      <w:r>
        <w:rPr>
          <w:rFonts w:ascii="宋体" w:hAnsi="宋体"/>
          <w:color w:val="000000" w:themeColor="text1"/>
          <w:sz w:val="36"/>
          <w:szCs w:val="36"/>
          <w14:textFill>
            <w14:solidFill>
              <w14:schemeClr w14:val="tx1"/>
            </w14:solidFill>
          </w14:textFill>
        </w:rPr>
        <w:t xml:space="preserve"> </w:t>
      </w:r>
    </w:p>
    <w:p w14:paraId="72690774">
      <w:pPr>
        <w:spacing w:line="588" w:lineRule="exact"/>
        <w:ind w:firstLine="504"/>
        <w:rPr>
          <w:rFonts w:hint="eastAsia"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rFonts w:ascii="宋体" w:hAnsi="宋体"/>
          <w:color w:val="000000" w:themeColor="text1"/>
          <w:sz w:val="24"/>
          <w14:textFill>
            <w14:solidFill>
              <w14:schemeClr w14:val="tx1"/>
            </w14:solidFill>
          </w14:textFill>
        </w:rPr>
        <w:t>〔2017〕141</w:t>
      </w:r>
      <w:r>
        <w:rPr>
          <w:rFonts w:ascii="宋体" w:hAnsi="宋体"/>
          <w:color w:val="000000" w:themeColor="text1"/>
          <w:spacing w:val="6"/>
          <w:sz w:val="24"/>
          <w14:textFill>
            <w14:solidFill>
              <w14:schemeClr w14:val="tx1"/>
            </w14:solidFill>
          </w14:textFill>
        </w:rPr>
        <w:t>号）的规定，本单位</w:t>
      </w:r>
      <w:r>
        <w:rPr>
          <w:rFonts w:ascii="宋体" w:hAnsi="宋体"/>
          <w:b/>
          <w:color w:val="000000" w:themeColor="text1"/>
          <w:sz w:val="24"/>
          <w14:textFill>
            <w14:solidFill>
              <w14:schemeClr w14:val="tx1"/>
            </w14:solidFill>
          </w14:textFill>
        </w:rPr>
        <w:t>（请进行勾选）</w:t>
      </w:r>
      <w:r>
        <w:rPr>
          <w:rFonts w:ascii="宋体" w:hAnsi="宋体"/>
          <w:color w:val="000000" w:themeColor="text1"/>
          <w:spacing w:val="6"/>
          <w:sz w:val="24"/>
          <w14:textFill>
            <w14:solidFill>
              <w14:schemeClr w14:val="tx1"/>
            </w14:solidFill>
          </w14:textFill>
        </w:rPr>
        <w:t>：</w:t>
      </w:r>
    </w:p>
    <w:p w14:paraId="51FC5CCF">
      <w:pPr>
        <w:spacing w:line="588" w:lineRule="exact"/>
        <w:ind w:firstLine="482"/>
        <w:rPr>
          <w:rFonts w:hint="eastAsia" w:ascii="宋体" w:hAnsi="宋体"/>
          <w:b/>
          <w:color w:val="000000" w:themeColor="text1"/>
          <w:spacing w:val="6"/>
          <w:sz w:val="24"/>
          <w14:textFill>
            <w14:solidFill>
              <w14:schemeClr w14:val="tx1"/>
            </w14:solidFill>
          </w14:textFill>
        </w:rPr>
      </w:pPr>
      <w:r>
        <w:rPr>
          <w:rFonts w:ascii="宋体" w:hAnsi="宋体"/>
          <w:b/>
          <w:color w:val="000000" w:themeColor="text1"/>
          <w:sz w:val="24"/>
          <w14:textFill>
            <w14:solidFill>
              <w14:schemeClr w14:val="tx1"/>
            </w14:solidFill>
          </w14:textFill>
        </w:rPr>
        <w:t>□</w:t>
      </w:r>
      <w:r>
        <w:rPr>
          <w:rFonts w:ascii="宋体" w:hAnsi="宋体"/>
          <w:b/>
          <w:color w:val="000000" w:themeColor="text1"/>
          <w:spacing w:val="6"/>
          <w:sz w:val="24"/>
          <w14:textFill>
            <w14:solidFill>
              <w14:schemeClr w14:val="tx1"/>
            </w14:solidFill>
          </w14:textFill>
        </w:rPr>
        <w:t>不属于符合条件的残疾人福利性单位。</w:t>
      </w:r>
    </w:p>
    <w:p w14:paraId="67A3E4D4">
      <w:pPr>
        <w:spacing w:line="588" w:lineRule="exact"/>
        <w:ind w:firstLine="482"/>
        <w:rPr>
          <w:rFonts w:hint="eastAsia" w:ascii="宋体" w:hAnsi="宋体"/>
          <w:color w:val="000000" w:themeColor="text1"/>
          <w:spacing w:val="6"/>
          <w:sz w:val="24"/>
          <w14:textFill>
            <w14:solidFill>
              <w14:schemeClr w14:val="tx1"/>
            </w14:solidFill>
          </w14:textFill>
        </w:rPr>
      </w:pPr>
      <w:r>
        <w:rPr>
          <w:rFonts w:ascii="宋体" w:hAnsi="宋体"/>
          <w:b/>
          <w:color w:val="000000" w:themeColor="text1"/>
          <w:sz w:val="24"/>
          <w14:textFill>
            <w14:solidFill>
              <w14:schemeClr w14:val="tx1"/>
            </w14:solidFill>
          </w14:textFill>
        </w:rPr>
        <w:t>□</w:t>
      </w:r>
      <w:r>
        <w:rPr>
          <w:rFonts w:ascii="宋体" w:hAnsi="宋体"/>
          <w:b/>
          <w:color w:val="000000" w:themeColor="text1"/>
          <w:spacing w:val="6"/>
          <w:sz w:val="24"/>
          <w14:textFill>
            <w14:solidFill>
              <w14:schemeClr w14:val="tx1"/>
            </w14:solidFill>
          </w14:textFill>
        </w:rPr>
        <w:t>属于符合条件的残疾人福利性单位，</w:t>
      </w:r>
      <w:r>
        <w:rPr>
          <w:rFonts w:ascii="宋体" w:hAnsi="宋体"/>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12F04154">
      <w:pPr>
        <w:spacing w:line="588" w:lineRule="exact"/>
        <w:ind w:firstLine="506" w:firstLineChars="200"/>
        <w:rPr>
          <w:rFonts w:hint="eastAsia" w:ascii="宋体" w:hAnsi="宋体"/>
          <w:color w:val="000000" w:themeColor="text1"/>
          <w:spacing w:val="6"/>
          <w:sz w:val="24"/>
          <w14:textFill>
            <w14:solidFill>
              <w14:schemeClr w14:val="tx1"/>
            </w14:solidFill>
          </w14:textFill>
        </w:rPr>
      </w:pPr>
      <w:r>
        <w:rPr>
          <w:rFonts w:ascii="宋体" w:hAnsi="宋体"/>
          <w:b/>
          <w:color w:val="000000" w:themeColor="text1"/>
          <w:spacing w:val="6"/>
          <w:sz w:val="24"/>
          <w14:textFill>
            <w14:solidFill>
              <w14:schemeClr w14:val="tx1"/>
            </w14:solidFill>
          </w14:textFill>
        </w:rPr>
        <w:t>本单位对上述声明的真实性负责。如有虚假，将依法承担相应责任。</w:t>
      </w:r>
    </w:p>
    <w:p w14:paraId="7C019D15">
      <w:pPr>
        <w:spacing w:line="588" w:lineRule="exact"/>
        <w:ind w:firstLine="504" w:firstLineChars="200"/>
        <w:rPr>
          <w:rFonts w:hint="eastAsia" w:ascii="宋体" w:hAnsi="宋体"/>
          <w:color w:val="000000" w:themeColor="text1"/>
          <w:spacing w:val="6"/>
          <w:sz w:val="24"/>
          <w14:textFill>
            <w14:solidFill>
              <w14:schemeClr w14:val="tx1"/>
            </w14:solidFill>
          </w14:textFill>
        </w:rPr>
      </w:pPr>
    </w:p>
    <w:p w14:paraId="31BCD1B6">
      <w:pPr>
        <w:spacing w:line="588" w:lineRule="exact"/>
        <w:ind w:firstLine="504" w:firstLineChars="200"/>
        <w:rPr>
          <w:rFonts w:hint="eastAsia" w:ascii="宋体" w:hAnsi="宋体"/>
          <w:color w:val="000000" w:themeColor="text1"/>
          <w:spacing w:val="6"/>
          <w:sz w:val="24"/>
          <w14:textFill>
            <w14:solidFill>
              <w14:schemeClr w14:val="tx1"/>
            </w14:solidFill>
          </w14:textFill>
        </w:rPr>
      </w:pPr>
    </w:p>
    <w:p w14:paraId="0CC64ED0">
      <w:pPr>
        <w:tabs>
          <w:tab w:val="left" w:pos="4860"/>
        </w:tabs>
        <w:spacing w:line="588" w:lineRule="exact"/>
        <w:ind w:right="1560" w:firstLine="504" w:firstLineChars="200"/>
        <w:jc w:val="center"/>
        <w:rPr>
          <w:rFonts w:hint="eastAsia"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 xml:space="preserve">               单位名称（盖章）：</w:t>
      </w:r>
    </w:p>
    <w:p w14:paraId="065C2D5B">
      <w:pPr>
        <w:tabs>
          <w:tab w:val="left" w:pos="4860"/>
        </w:tabs>
        <w:spacing w:line="588" w:lineRule="exact"/>
        <w:ind w:right="1560" w:firstLine="504" w:firstLineChars="200"/>
        <w:jc w:val="center"/>
        <w:rPr>
          <w:rFonts w:hint="eastAsia"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 xml:space="preserve">       日  期：</w:t>
      </w:r>
    </w:p>
    <w:p w14:paraId="5E5FE296">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Cs w:val="20"/>
          <w14:textFill>
            <w14:solidFill>
              <w14:schemeClr w14:val="tx1"/>
            </w14:solidFill>
          </w14:textFill>
        </w:rPr>
        <w:br w:type="page"/>
      </w:r>
      <w:r>
        <w:rPr>
          <w:rFonts w:ascii="宋体" w:hAnsi="宋体"/>
          <w:color w:val="000000" w:themeColor="text1"/>
          <w:sz w:val="24"/>
          <w:szCs w:val="20"/>
          <w14:textFill>
            <w14:solidFill>
              <w14:schemeClr w14:val="tx1"/>
            </w14:solidFill>
          </w14:textFill>
        </w:rPr>
        <w:t>8  拟分包情况说明（类型二）</w:t>
      </w:r>
      <w:r>
        <w:rPr>
          <w:rFonts w:hint="eastAsia" w:ascii="宋体" w:hAnsi="宋体"/>
          <w:b/>
          <w:bCs/>
          <w:color w:val="000000" w:themeColor="text1"/>
          <w:sz w:val="24"/>
          <w:szCs w:val="20"/>
          <w14:textFill>
            <w14:solidFill>
              <w14:schemeClr w14:val="tx1"/>
            </w14:solidFill>
          </w14:textFill>
        </w:rPr>
        <w:t>（本项目不适用）</w:t>
      </w:r>
    </w:p>
    <w:p w14:paraId="16BE1605">
      <w:pPr>
        <w:autoSpaceDE w:val="0"/>
        <w:autoSpaceDN w:val="0"/>
        <w:adjustRightInd w:val="0"/>
        <w:jc w:val="center"/>
        <w:rPr>
          <w:rFonts w:hint="eastAsia" w:ascii="宋体" w:hAnsi="宋体"/>
          <w:color w:val="000000" w:themeColor="text1"/>
          <w:sz w:val="30"/>
          <w:szCs w:val="30"/>
          <w14:textFill>
            <w14:solidFill>
              <w14:schemeClr w14:val="tx1"/>
            </w14:solidFill>
          </w14:textFill>
        </w:rPr>
      </w:pPr>
    </w:p>
    <w:p w14:paraId="3F6CD55E">
      <w:pPr>
        <w:autoSpaceDE w:val="0"/>
        <w:autoSpaceDN w:val="0"/>
        <w:adjustRightInd w:val="0"/>
        <w:spacing w:line="360" w:lineRule="auto"/>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拟分包情况说明</w:t>
      </w:r>
    </w:p>
    <w:p w14:paraId="6B0B6261">
      <w:pPr>
        <w:tabs>
          <w:tab w:val="left" w:pos="5580"/>
        </w:tabs>
        <w:spacing w:line="360" w:lineRule="auto"/>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致：</w:t>
      </w:r>
      <w:r>
        <w:rPr>
          <w:rFonts w:ascii="宋体" w:hAnsi="宋体"/>
          <w:color w:val="000000" w:themeColor="text1"/>
          <w:sz w:val="24"/>
          <w:u w:val="single"/>
          <w14:textFill>
            <w14:solidFill>
              <w14:schemeClr w14:val="tx1"/>
            </w14:solidFill>
          </w14:textFill>
        </w:rPr>
        <w:t>（采购人）</w:t>
      </w:r>
    </w:p>
    <w:p w14:paraId="2AB0BB9A">
      <w:pPr>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FB46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9B7B180">
            <w:pPr>
              <w:pStyle w:val="261"/>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287" w:type="dxa"/>
            <w:vAlign w:val="center"/>
          </w:tcPr>
          <w:p w14:paraId="266190C3">
            <w:pPr>
              <w:pStyle w:val="261"/>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分包承担</w:t>
            </w:r>
          </w:p>
          <w:p w14:paraId="7C7BCC1C">
            <w:pPr>
              <w:pStyle w:val="261"/>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主体名称</w:t>
            </w:r>
          </w:p>
        </w:tc>
        <w:tc>
          <w:tcPr>
            <w:tcW w:w="1513" w:type="dxa"/>
            <w:vAlign w:val="center"/>
          </w:tcPr>
          <w:p w14:paraId="65F7EEAB">
            <w:pPr>
              <w:pStyle w:val="261"/>
              <w:jc w:val="center"/>
              <w:rPr>
                <w:rFonts w:hint="eastAsia"/>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分包承担</w:t>
            </w:r>
          </w:p>
          <w:p w14:paraId="3E6ED4CA">
            <w:pPr>
              <w:pStyle w:val="261"/>
              <w:jc w:val="center"/>
              <w:rPr>
                <w:rFonts w:hint="eastAsia"/>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主体类型</w:t>
            </w:r>
          </w:p>
          <w:p w14:paraId="7276DD76">
            <w:pPr>
              <w:pStyle w:val="261"/>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（勾选）</w:t>
            </w:r>
          </w:p>
        </w:tc>
        <w:tc>
          <w:tcPr>
            <w:tcW w:w="1125" w:type="dxa"/>
            <w:vAlign w:val="center"/>
          </w:tcPr>
          <w:p w14:paraId="25D7AFB4">
            <w:pPr>
              <w:pStyle w:val="261"/>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资质等级</w:t>
            </w:r>
          </w:p>
        </w:tc>
        <w:tc>
          <w:tcPr>
            <w:tcW w:w="1558" w:type="dxa"/>
            <w:vAlign w:val="center"/>
          </w:tcPr>
          <w:p w14:paraId="60F43225">
            <w:pPr>
              <w:pStyle w:val="261"/>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拟分包</w:t>
            </w:r>
          </w:p>
          <w:p w14:paraId="257D2F90">
            <w:pPr>
              <w:pStyle w:val="261"/>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合同内容</w:t>
            </w:r>
          </w:p>
        </w:tc>
        <w:tc>
          <w:tcPr>
            <w:tcW w:w="1498" w:type="dxa"/>
            <w:vAlign w:val="center"/>
          </w:tcPr>
          <w:p w14:paraId="60BDCC7A">
            <w:pPr>
              <w:pStyle w:val="261"/>
              <w:jc w:val="center"/>
              <w:rPr>
                <w:rFonts w:hint="eastAsia"/>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拟分包</w:t>
            </w:r>
          </w:p>
          <w:p w14:paraId="64DF1E91">
            <w:pPr>
              <w:pStyle w:val="261"/>
              <w:jc w:val="center"/>
              <w:rPr>
                <w:rFonts w:hint="eastAsia"/>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合同金额</w:t>
            </w:r>
          </w:p>
          <w:p w14:paraId="34B861F9">
            <w:pPr>
              <w:pStyle w:val="261"/>
              <w:jc w:val="center"/>
              <w:rPr>
                <w:rFonts w:hint="eastAsia"/>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（人民币元）</w:t>
            </w:r>
          </w:p>
        </w:tc>
        <w:tc>
          <w:tcPr>
            <w:tcW w:w="1564" w:type="dxa"/>
            <w:vAlign w:val="center"/>
          </w:tcPr>
          <w:p w14:paraId="62582BFD">
            <w:pPr>
              <w:pStyle w:val="261"/>
              <w:jc w:val="center"/>
              <w:rPr>
                <w:rFonts w:hint="eastAsia"/>
                <w:b/>
                <w:color w:val="000000" w:themeColor="text1"/>
                <w:sz w:val="24"/>
                <w:lang w:eastAsia="zh-CN"/>
                <w14:textFill>
                  <w14:solidFill>
                    <w14:schemeClr w14:val="tx1"/>
                  </w14:solidFill>
                </w14:textFill>
              </w:rPr>
            </w:pPr>
            <w:r>
              <w:rPr>
                <w:b/>
                <w:color w:val="000000" w:themeColor="text1"/>
                <w:sz w:val="24"/>
                <w:lang w:eastAsia="zh-CN"/>
                <w14:textFill>
                  <w14:solidFill>
                    <w14:schemeClr w14:val="tx1"/>
                  </w14:solidFill>
                </w14:textFill>
              </w:rPr>
              <w:t>占</w:t>
            </w:r>
            <w:r>
              <w:rPr>
                <w:rFonts w:hint="eastAsia"/>
                <w:b/>
                <w:color w:val="000000" w:themeColor="text1"/>
                <w:sz w:val="24"/>
                <w:lang w:eastAsia="zh-CN"/>
                <w14:textFill>
                  <w14:solidFill>
                    <w14:schemeClr w14:val="tx1"/>
                  </w14:solidFill>
                </w14:textFill>
              </w:rPr>
              <w:t>投标报价</w:t>
            </w:r>
          </w:p>
          <w:p w14:paraId="3D1C4DDB">
            <w:pPr>
              <w:pStyle w:val="261"/>
              <w:jc w:val="center"/>
              <w:rPr>
                <w:rFonts w:hint="eastAsia"/>
                <w:color w:val="000000" w:themeColor="text1"/>
                <w:sz w:val="24"/>
                <w:lang w:eastAsia="zh-CN"/>
                <w14:textFill>
                  <w14:solidFill>
                    <w14:schemeClr w14:val="tx1"/>
                  </w14:solidFill>
                </w14:textFill>
              </w:rPr>
            </w:pPr>
            <w:r>
              <w:rPr>
                <w:b/>
                <w:color w:val="000000" w:themeColor="text1"/>
                <w:sz w:val="24"/>
                <w:lang w:eastAsia="zh-CN"/>
                <w14:textFill>
                  <w14:solidFill>
                    <w14:schemeClr w14:val="tx1"/>
                  </w14:solidFill>
                </w14:textFill>
              </w:rPr>
              <w:t>的比例</w:t>
            </w:r>
            <w:r>
              <w:rPr>
                <w:rFonts w:hint="eastAsia"/>
                <w:b/>
                <w:color w:val="000000" w:themeColor="text1"/>
                <w:sz w:val="24"/>
                <w:lang w:eastAsia="zh-CN"/>
                <w14:textFill>
                  <w14:solidFill>
                    <w14:schemeClr w14:val="tx1"/>
                  </w14:solidFill>
                </w14:textFill>
              </w:rPr>
              <w:t>（</w:t>
            </w:r>
            <w:r>
              <w:rPr>
                <w:b/>
                <w:color w:val="000000" w:themeColor="text1"/>
                <w:sz w:val="24"/>
                <w:lang w:eastAsia="zh-CN"/>
                <w14:textFill>
                  <w14:solidFill>
                    <w14:schemeClr w14:val="tx1"/>
                  </w14:solidFill>
                </w14:textFill>
              </w:rPr>
              <w:t>%</w:t>
            </w:r>
            <w:r>
              <w:rPr>
                <w:rFonts w:hint="eastAsia"/>
                <w:b/>
                <w:color w:val="000000" w:themeColor="text1"/>
                <w:sz w:val="24"/>
                <w:lang w:eastAsia="zh-CN"/>
                <w14:textFill>
                  <w14:solidFill>
                    <w14:schemeClr w14:val="tx1"/>
                  </w14:solidFill>
                </w14:textFill>
              </w:rPr>
              <w:t>）</w:t>
            </w:r>
          </w:p>
        </w:tc>
      </w:tr>
      <w:tr w14:paraId="387A2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49D096">
            <w:pPr>
              <w:pStyle w:val="261"/>
              <w:jc w:val="center"/>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287" w:type="dxa"/>
            <w:vAlign w:val="center"/>
          </w:tcPr>
          <w:p w14:paraId="3D05D290">
            <w:pPr>
              <w:pStyle w:val="261"/>
              <w:jc w:val="center"/>
              <w:rPr>
                <w:rFonts w:hint="eastAsia" w:cs="Times New Roman"/>
                <w:color w:val="000000" w:themeColor="text1"/>
                <w:sz w:val="30"/>
                <w14:textFill>
                  <w14:solidFill>
                    <w14:schemeClr w14:val="tx1"/>
                  </w14:solidFill>
                </w14:textFill>
              </w:rPr>
            </w:pPr>
          </w:p>
        </w:tc>
        <w:tc>
          <w:tcPr>
            <w:tcW w:w="1513" w:type="dxa"/>
            <w:vAlign w:val="center"/>
          </w:tcPr>
          <w:p w14:paraId="175D73EE">
            <w:pPr>
              <w:pStyle w:val="261"/>
              <w:tabs>
                <w:tab w:val="left" w:pos="235"/>
              </w:tabs>
              <w:ind w:left="1" w:leftChars="-43" w:hanging="91" w:hangingChars="38"/>
              <w:jc w:val="center"/>
              <w:rPr>
                <w:rFonts w:hint="eastAsia" w:cs="Times New Roman"/>
                <w:color w:val="000000" w:themeColor="text1"/>
                <w:sz w:val="24"/>
                <w:lang w:eastAsia="zh-CN"/>
                <w14:textFill>
                  <w14:solidFill>
                    <w14:schemeClr w14:val="tx1"/>
                  </w14:solidFill>
                </w14:textFill>
              </w:rPr>
            </w:pPr>
            <w:r>
              <w:rPr>
                <w:rFonts w:cs="Times New Roman"/>
                <w:color w:val="000000" w:themeColor="text1"/>
                <w:sz w:val="24"/>
                <w:lang w:eastAsia="zh-CN"/>
                <w14:textFill>
                  <w14:solidFill>
                    <w14:schemeClr w14:val="tx1"/>
                  </w14:solidFill>
                </w14:textFill>
              </w:rPr>
              <w:t>□小微企业</w:t>
            </w:r>
          </w:p>
          <w:p w14:paraId="0956253B">
            <w:pPr>
              <w:pStyle w:val="261"/>
              <w:tabs>
                <w:tab w:val="left" w:pos="235"/>
              </w:tabs>
              <w:ind w:left="1" w:leftChars="-43" w:hanging="91" w:hangingChars="38"/>
              <w:jc w:val="center"/>
              <w:rPr>
                <w:rFonts w:hint="eastAsia" w:cs="Times New Roman"/>
                <w:color w:val="000000" w:themeColor="text1"/>
                <w:sz w:val="24"/>
                <w:lang w:eastAsia="zh-CN"/>
                <w14:textFill>
                  <w14:solidFill>
                    <w14:schemeClr w14:val="tx1"/>
                  </w14:solidFill>
                </w14:textFill>
              </w:rPr>
            </w:pPr>
            <w:r>
              <w:rPr>
                <w:rFonts w:cs="Times New Roman"/>
                <w:color w:val="000000" w:themeColor="text1"/>
                <w:sz w:val="24"/>
                <w:lang w:eastAsia="zh-CN"/>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其他类型</w:t>
            </w:r>
          </w:p>
        </w:tc>
        <w:tc>
          <w:tcPr>
            <w:tcW w:w="1125" w:type="dxa"/>
            <w:vAlign w:val="center"/>
          </w:tcPr>
          <w:p w14:paraId="130B83A7">
            <w:pPr>
              <w:pStyle w:val="261"/>
              <w:jc w:val="center"/>
              <w:rPr>
                <w:rFonts w:hint="eastAsia"/>
                <w:color w:val="000000" w:themeColor="text1"/>
                <w:sz w:val="30"/>
                <w:lang w:eastAsia="zh-CN"/>
                <w14:textFill>
                  <w14:solidFill>
                    <w14:schemeClr w14:val="tx1"/>
                  </w14:solidFill>
                </w14:textFill>
              </w:rPr>
            </w:pPr>
          </w:p>
        </w:tc>
        <w:tc>
          <w:tcPr>
            <w:tcW w:w="1558" w:type="dxa"/>
            <w:vAlign w:val="center"/>
          </w:tcPr>
          <w:p w14:paraId="33DF9C1B">
            <w:pPr>
              <w:pStyle w:val="261"/>
              <w:jc w:val="center"/>
              <w:rPr>
                <w:rFonts w:hint="eastAsia"/>
                <w:color w:val="000000" w:themeColor="text1"/>
                <w:sz w:val="30"/>
                <w:lang w:eastAsia="zh-CN"/>
                <w14:textFill>
                  <w14:solidFill>
                    <w14:schemeClr w14:val="tx1"/>
                  </w14:solidFill>
                </w14:textFill>
              </w:rPr>
            </w:pPr>
          </w:p>
        </w:tc>
        <w:tc>
          <w:tcPr>
            <w:tcW w:w="1498" w:type="dxa"/>
            <w:vAlign w:val="center"/>
          </w:tcPr>
          <w:p w14:paraId="36998881">
            <w:pPr>
              <w:pStyle w:val="261"/>
              <w:jc w:val="center"/>
              <w:rPr>
                <w:rFonts w:hint="eastAsia"/>
                <w:color w:val="000000" w:themeColor="text1"/>
                <w:sz w:val="30"/>
                <w:lang w:eastAsia="zh-CN"/>
                <w14:textFill>
                  <w14:solidFill>
                    <w14:schemeClr w14:val="tx1"/>
                  </w14:solidFill>
                </w14:textFill>
              </w:rPr>
            </w:pPr>
          </w:p>
        </w:tc>
        <w:tc>
          <w:tcPr>
            <w:tcW w:w="1564" w:type="dxa"/>
            <w:vAlign w:val="center"/>
          </w:tcPr>
          <w:p w14:paraId="5DF39A51">
            <w:pPr>
              <w:pStyle w:val="261"/>
              <w:jc w:val="center"/>
              <w:rPr>
                <w:rFonts w:hint="eastAsia"/>
                <w:color w:val="000000" w:themeColor="text1"/>
                <w:sz w:val="30"/>
                <w:lang w:eastAsia="zh-CN"/>
                <w14:textFill>
                  <w14:solidFill>
                    <w14:schemeClr w14:val="tx1"/>
                  </w14:solidFill>
                </w14:textFill>
              </w:rPr>
            </w:pPr>
          </w:p>
        </w:tc>
      </w:tr>
      <w:tr w14:paraId="5CC4B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596D7EF">
            <w:pPr>
              <w:pStyle w:val="261"/>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w:t>
            </w:r>
          </w:p>
        </w:tc>
        <w:tc>
          <w:tcPr>
            <w:tcW w:w="1287" w:type="dxa"/>
            <w:vAlign w:val="center"/>
          </w:tcPr>
          <w:p w14:paraId="4D1F5EDC">
            <w:pPr>
              <w:pStyle w:val="261"/>
              <w:jc w:val="center"/>
              <w:rPr>
                <w:rFonts w:hint="eastAsia"/>
                <w:color w:val="000000" w:themeColor="text1"/>
                <w:sz w:val="30"/>
                <w14:textFill>
                  <w14:solidFill>
                    <w14:schemeClr w14:val="tx1"/>
                  </w14:solidFill>
                </w14:textFill>
              </w:rPr>
            </w:pPr>
          </w:p>
        </w:tc>
        <w:tc>
          <w:tcPr>
            <w:tcW w:w="1513" w:type="dxa"/>
            <w:vAlign w:val="center"/>
          </w:tcPr>
          <w:p w14:paraId="1C8CE301">
            <w:pPr>
              <w:pStyle w:val="261"/>
              <w:tabs>
                <w:tab w:val="left" w:pos="235"/>
              </w:tabs>
              <w:ind w:left="1" w:leftChars="-43" w:hanging="91" w:hangingChars="38"/>
              <w:jc w:val="center"/>
              <w:rPr>
                <w:rFonts w:hint="eastAsia" w:cs="Times New Roman"/>
                <w:color w:val="000000" w:themeColor="text1"/>
                <w:sz w:val="24"/>
                <w:lang w:eastAsia="zh-CN"/>
                <w14:textFill>
                  <w14:solidFill>
                    <w14:schemeClr w14:val="tx1"/>
                  </w14:solidFill>
                </w14:textFill>
              </w:rPr>
            </w:pPr>
            <w:r>
              <w:rPr>
                <w:rFonts w:cs="Times New Roman"/>
                <w:color w:val="000000" w:themeColor="text1"/>
                <w:sz w:val="24"/>
                <w:lang w:eastAsia="zh-CN"/>
                <w14:textFill>
                  <w14:solidFill>
                    <w14:schemeClr w14:val="tx1"/>
                  </w14:solidFill>
                </w14:textFill>
              </w:rPr>
              <w:t>□小微企业</w:t>
            </w:r>
          </w:p>
          <w:p w14:paraId="668A7627">
            <w:pPr>
              <w:pStyle w:val="261"/>
              <w:tabs>
                <w:tab w:val="left" w:pos="235"/>
              </w:tabs>
              <w:ind w:left="1" w:leftChars="-43" w:hanging="91" w:hangingChars="38"/>
              <w:jc w:val="center"/>
              <w:rPr>
                <w:rFonts w:hint="eastAsia" w:cs="Times New Roman"/>
                <w:color w:val="000000" w:themeColor="text1"/>
                <w:sz w:val="24"/>
                <w:lang w:eastAsia="zh-CN"/>
                <w14:textFill>
                  <w14:solidFill>
                    <w14:schemeClr w14:val="tx1"/>
                  </w14:solidFill>
                </w14:textFill>
              </w:rPr>
            </w:pPr>
            <w:r>
              <w:rPr>
                <w:rFonts w:cs="Times New Roman"/>
                <w:color w:val="000000" w:themeColor="text1"/>
                <w:sz w:val="24"/>
                <w:lang w:eastAsia="zh-CN"/>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其他类型</w:t>
            </w:r>
          </w:p>
        </w:tc>
        <w:tc>
          <w:tcPr>
            <w:tcW w:w="1125" w:type="dxa"/>
            <w:vAlign w:val="center"/>
          </w:tcPr>
          <w:p w14:paraId="04F74BD3">
            <w:pPr>
              <w:pStyle w:val="261"/>
              <w:jc w:val="center"/>
              <w:rPr>
                <w:rFonts w:hint="eastAsia"/>
                <w:color w:val="000000" w:themeColor="text1"/>
                <w:sz w:val="30"/>
                <w:lang w:eastAsia="zh-CN"/>
                <w14:textFill>
                  <w14:solidFill>
                    <w14:schemeClr w14:val="tx1"/>
                  </w14:solidFill>
                </w14:textFill>
              </w:rPr>
            </w:pPr>
          </w:p>
        </w:tc>
        <w:tc>
          <w:tcPr>
            <w:tcW w:w="1558" w:type="dxa"/>
            <w:vAlign w:val="center"/>
          </w:tcPr>
          <w:p w14:paraId="4A0ACAAA">
            <w:pPr>
              <w:pStyle w:val="261"/>
              <w:jc w:val="center"/>
              <w:rPr>
                <w:rFonts w:hint="eastAsia"/>
                <w:color w:val="000000" w:themeColor="text1"/>
                <w:sz w:val="30"/>
                <w:lang w:eastAsia="zh-CN"/>
                <w14:textFill>
                  <w14:solidFill>
                    <w14:schemeClr w14:val="tx1"/>
                  </w14:solidFill>
                </w14:textFill>
              </w:rPr>
            </w:pPr>
          </w:p>
        </w:tc>
        <w:tc>
          <w:tcPr>
            <w:tcW w:w="1498" w:type="dxa"/>
            <w:vAlign w:val="center"/>
          </w:tcPr>
          <w:p w14:paraId="714ECEBB">
            <w:pPr>
              <w:pStyle w:val="261"/>
              <w:jc w:val="center"/>
              <w:rPr>
                <w:rFonts w:hint="eastAsia"/>
                <w:color w:val="000000" w:themeColor="text1"/>
                <w:sz w:val="30"/>
                <w:lang w:eastAsia="zh-CN"/>
                <w14:textFill>
                  <w14:solidFill>
                    <w14:schemeClr w14:val="tx1"/>
                  </w14:solidFill>
                </w14:textFill>
              </w:rPr>
            </w:pPr>
          </w:p>
        </w:tc>
        <w:tc>
          <w:tcPr>
            <w:tcW w:w="1564" w:type="dxa"/>
            <w:vAlign w:val="center"/>
          </w:tcPr>
          <w:p w14:paraId="4ED8A971">
            <w:pPr>
              <w:pStyle w:val="261"/>
              <w:jc w:val="center"/>
              <w:rPr>
                <w:rFonts w:hint="eastAsia"/>
                <w:color w:val="000000" w:themeColor="text1"/>
                <w:sz w:val="30"/>
                <w:lang w:eastAsia="zh-CN"/>
                <w14:textFill>
                  <w14:solidFill>
                    <w14:schemeClr w14:val="tx1"/>
                  </w14:solidFill>
                </w14:textFill>
              </w:rPr>
            </w:pPr>
          </w:p>
        </w:tc>
      </w:tr>
      <w:tr w14:paraId="2D4CA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44B2B9A">
            <w:pPr>
              <w:pStyle w:val="261"/>
              <w:jc w:val="center"/>
              <w:rPr>
                <w:rFonts w:hint="eastAsia"/>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w:t>
            </w:r>
          </w:p>
        </w:tc>
        <w:tc>
          <w:tcPr>
            <w:tcW w:w="1287" w:type="dxa"/>
            <w:vAlign w:val="center"/>
          </w:tcPr>
          <w:p w14:paraId="1EE4ACF2">
            <w:pPr>
              <w:pStyle w:val="261"/>
              <w:jc w:val="center"/>
              <w:rPr>
                <w:rFonts w:hint="eastAsia"/>
                <w:color w:val="000000" w:themeColor="text1"/>
                <w:sz w:val="30"/>
                <w14:textFill>
                  <w14:solidFill>
                    <w14:schemeClr w14:val="tx1"/>
                  </w14:solidFill>
                </w14:textFill>
              </w:rPr>
            </w:pPr>
          </w:p>
        </w:tc>
        <w:tc>
          <w:tcPr>
            <w:tcW w:w="1513" w:type="dxa"/>
            <w:vAlign w:val="center"/>
          </w:tcPr>
          <w:p w14:paraId="031F5369">
            <w:pPr>
              <w:pStyle w:val="261"/>
              <w:tabs>
                <w:tab w:val="left" w:pos="235"/>
              </w:tabs>
              <w:jc w:val="center"/>
              <w:rPr>
                <w:rFonts w:hint="eastAsia"/>
                <w:color w:val="000000" w:themeColor="text1"/>
                <w:sz w:val="24"/>
                <w14:textFill>
                  <w14:solidFill>
                    <w14:schemeClr w14:val="tx1"/>
                  </w14:solidFill>
                </w14:textFill>
              </w:rPr>
            </w:pPr>
          </w:p>
        </w:tc>
        <w:tc>
          <w:tcPr>
            <w:tcW w:w="1125" w:type="dxa"/>
            <w:vAlign w:val="center"/>
          </w:tcPr>
          <w:p w14:paraId="45E13016">
            <w:pPr>
              <w:pStyle w:val="261"/>
              <w:jc w:val="center"/>
              <w:rPr>
                <w:rFonts w:hint="eastAsia"/>
                <w:color w:val="000000" w:themeColor="text1"/>
                <w:sz w:val="30"/>
                <w14:textFill>
                  <w14:solidFill>
                    <w14:schemeClr w14:val="tx1"/>
                  </w14:solidFill>
                </w14:textFill>
              </w:rPr>
            </w:pPr>
          </w:p>
        </w:tc>
        <w:tc>
          <w:tcPr>
            <w:tcW w:w="1558" w:type="dxa"/>
            <w:vAlign w:val="center"/>
          </w:tcPr>
          <w:p w14:paraId="4B85ACA6">
            <w:pPr>
              <w:pStyle w:val="261"/>
              <w:jc w:val="center"/>
              <w:rPr>
                <w:rFonts w:hint="eastAsia"/>
                <w:color w:val="000000" w:themeColor="text1"/>
                <w:sz w:val="30"/>
                <w14:textFill>
                  <w14:solidFill>
                    <w14:schemeClr w14:val="tx1"/>
                  </w14:solidFill>
                </w14:textFill>
              </w:rPr>
            </w:pPr>
          </w:p>
        </w:tc>
        <w:tc>
          <w:tcPr>
            <w:tcW w:w="1498" w:type="dxa"/>
            <w:vAlign w:val="center"/>
          </w:tcPr>
          <w:p w14:paraId="36618577">
            <w:pPr>
              <w:pStyle w:val="261"/>
              <w:jc w:val="center"/>
              <w:rPr>
                <w:rFonts w:hint="eastAsia"/>
                <w:color w:val="000000" w:themeColor="text1"/>
                <w:sz w:val="30"/>
                <w14:textFill>
                  <w14:solidFill>
                    <w14:schemeClr w14:val="tx1"/>
                  </w14:solidFill>
                </w14:textFill>
              </w:rPr>
            </w:pPr>
          </w:p>
        </w:tc>
        <w:tc>
          <w:tcPr>
            <w:tcW w:w="1564" w:type="dxa"/>
            <w:vAlign w:val="center"/>
          </w:tcPr>
          <w:p w14:paraId="5FB0358C">
            <w:pPr>
              <w:pStyle w:val="261"/>
              <w:jc w:val="center"/>
              <w:rPr>
                <w:rFonts w:hint="eastAsia"/>
                <w:color w:val="000000" w:themeColor="text1"/>
                <w:sz w:val="30"/>
                <w14:textFill>
                  <w14:solidFill>
                    <w14:schemeClr w14:val="tx1"/>
                  </w14:solidFill>
                </w14:textFill>
              </w:rPr>
            </w:pPr>
          </w:p>
        </w:tc>
      </w:tr>
      <w:tr w14:paraId="0863C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8AA0FC2">
            <w:pPr>
              <w:pStyle w:val="261"/>
              <w:ind w:right="57" w:rightChars="27"/>
              <w:jc w:val="right"/>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合计：</w:t>
            </w:r>
          </w:p>
        </w:tc>
        <w:tc>
          <w:tcPr>
            <w:tcW w:w="1498" w:type="dxa"/>
            <w:vAlign w:val="center"/>
          </w:tcPr>
          <w:p w14:paraId="01D97B71">
            <w:pPr>
              <w:pStyle w:val="261"/>
              <w:jc w:val="center"/>
              <w:rPr>
                <w:rFonts w:hint="eastAsia"/>
                <w:color w:val="000000" w:themeColor="text1"/>
                <w:sz w:val="30"/>
                <w14:textFill>
                  <w14:solidFill>
                    <w14:schemeClr w14:val="tx1"/>
                  </w14:solidFill>
                </w14:textFill>
              </w:rPr>
            </w:pPr>
          </w:p>
        </w:tc>
        <w:tc>
          <w:tcPr>
            <w:tcW w:w="1564" w:type="dxa"/>
            <w:vAlign w:val="center"/>
          </w:tcPr>
          <w:p w14:paraId="20BDFDB7">
            <w:pPr>
              <w:pStyle w:val="261"/>
              <w:jc w:val="center"/>
              <w:rPr>
                <w:rFonts w:hint="eastAsia"/>
                <w:color w:val="000000" w:themeColor="text1"/>
                <w:sz w:val="30"/>
                <w14:textFill>
                  <w14:solidFill>
                    <w14:schemeClr w14:val="tx1"/>
                  </w14:solidFill>
                </w14:textFill>
              </w:rPr>
            </w:pPr>
          </w:p>
        </w:tc>
      </w:tr>
    </w:tbl>
    <w:p w14:paraId="2DF1F8AD">
      <w:pPr>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p>
    <w:p w14:paraId="563A2BE8">
      <w:pPr>
        <w:adjustRightInd w:val="0"/>
        <w:snapToGrid w:val="0"/>
        <w:spacing w:line="360" w:lineRule="auto"/>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注： </w:t>
      </w:r>
    </w:p>
    <w:p w14:paraId="5F71F1F4">
      <w:pPr>
        <w:adjustRightInd w:val="0"/>
        <w:snapToGrid w:val="0"/>
        <w:spacing w:line="360" w:lineRule="auto"/>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1.本表仅在投标人非因“为落实政府采购政策”而分包时填写；投标人“为落实政府采购政策”而向中小企业分包时请按照《</w:t>
      </w:r>
      <w:r>
        <w:rPr>
          <w:rFonts w:ascii="宋体" w:hAnsi="宋体"/>
          <w:color w:val="000000" w:themeColor="text1"/>
          <w:sz w:val="24"/>
          <w:szCs w:val="20"/>
          <w14:textFill>
            <w14:solidFill>
              <w14:schemeClr w14:val="tx1"/>
            </w14:solidFill>
          </w14:textFill>
        </w:rPr>
        <w:t>拟分包情况说明及分包意向协议</w:t>
      </w:r>
      <w:r>
        <w:rPr>
          <w:rFonts w:ascii="宋体" w:hAnsi="宋体"/>
          <w:color w:val="000000" w:themeColor="text1"/>
          <w:sz w:val="24"/>
          <w14:textFill>
            <w14:solidFill>
              <w14:schemeClr w14:val="tx1"/>
            </w14:solidFill>
          </w14:textFill>
        </w:rPr>
        <w:t>》（类型一）要求填写。</w:t>
      </w:r>
    </w:p>
    <w:p w14:paraId="74A00661">
      <w:pPr>
        <w:adjustRightInd w:val="0"/>
        <w:snapToGrid w:val="0"/>
        <w:spacing w:line="360" w:lineRule="auto"/>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w:t>
      </w:r>
      <w:r>
        <w:rPr>
          <w:rFonts w:hint="eastAsia" w:ascii="宋体" w:hAnsi="宋体"/>
          <w:color w:val="000000" w:themeColor="text1"/>
          <w:sz w:val="24"/>
          <w14:textFill>
            <w14:solidFill>
              <w14:schemeClr w14:val="tx1"/>
            </w14:solidFill>
          </w14:textFill>
        </w:rPr>
        <w:t>复印件，</w:t>
      </w:r>
      <w:r>
        <w:rPr>
          <w:rFonts w:ascii="宋体" w:hAnsi="宋体"/>
          <w:color w:val="000000" w:themeColor="text1"/>
          <w:sz w:val="24"/>
          <w14:textFill>
            <w14:solidFill>
              <w14:schemeClr w14:val="tx1"/>
            </w14:solidFill>
          </w14:textFill>
        </w:rPr>
        <w:t>否则</w:t>
      </w:r>
      <w:r>
        <w:rPr>
          <w:rFonts w:ascii="宋体" w:hAnsi="宋体"/>
          <w:b/>
          <w:color w:val="000000" w:themeColor="text1"/>
          <w:sz w:val="24"/>
          <w14:textFill>
            <w14:solidFill>
              <w14:schemeClr w14:val="tx1"/>
            </w14:solidFill>
          </w14:textFill>
        </w:rPr>
        <w:t>投标无效</w:t>
      </w:r>
      <w:r>
        <w:rPr>
          <w:rFonts w:ascii="宋体" w:hAnsi="宋体"/>
          <w:color w:val="000000" w:themeColor="text1"/>
          <w:sz w:val="24"/>
          <w14:textFill>
            <w14:solidFill>
              <w14:schemeClr w14:val="tx1"/>
            </w14:solidFill>
          </w14:textFill>
        </w:rPr>
        <w:t>。</w:t>
      </w:r>
    </w:p>
    <w:p w14:paraId="57A35326">
      <w:pPr>
        <w:adjustRightInd w:val="0"/>
        <w:snapToGrid w:val="0"/>
        <w:spacing w:line="360" w:lineRule="auto"/>
        <w:jc w:val="left"/>
        <w:rPr>
          <w:rFonts w:hint="eastAsia" w:ascii="宋体" w:hAnsi="宋体"/>
          <w:color w:val="000000" w:themeColor="text1"/>
          <w:sz w:val="24"/>
          <w14:textFill>
            <w14:solidFill>
              <w14:schemeClr w14:val="tx1"/>
            </w14:solidFill>
          </w14:textFill>
        </w:rPr>
      </w:pPr>
    </w:p>
    <w:p w14:paraId="6BC1BBFF">
      <w:pPr>
        <w:adjustRightInd w:val="0"/>
        <w:snapToGrid w:val="0"/>
        <w:spacing w:line="360" w:lineRule="auto"/>
        <w:jc w:val="left"/>
        <w:rPr>
          <w:rFonts w:hint="eastAsia" w:ascii="宋体" w:hAnsi="宋体"/>
          <w:color w:val="000000" w:themeColor="text1"/>
          <w:sz w:val="24"/>
          <w14:textFill>
            <w14:solidFill>
              <w14:schemeClr w14:val="tx1"/>
            </w14:solidFill>
          </w14:textFill>
        </w:rPr>
      </w:pPr>
    </w:p>
    <w:p w14:paraId="5E3DCD99">
      <w:pPr>
        <w:adjustRightInd w:val="0"/>
        <w:snapToGrid w:val="0"/>
        <w:spacing w:line="360" w:lineRule="auto"/>
        <w:ind w:firstLine="480" w:firstLineChars="200"/>
        <w:jc w:val="righ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投标人名称（盖章）：______</w:t>
      </w:r>
    </w:p>
    <w:p w14:paraId="1D8FA1B1">
      <w:pPr>
        <w:adjustRightInd w:val="0"/>
        <w:snapToGrid w:val="0"/>
        <w:spacing w:line="360" w:lineRule="auto"/>
        <w:ind w:firstLine="480" w:firstLineChars="200"/>
        <w:jc w:val="righ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日期：_____年______月______日</w:t>
      </w:r>
    </w:p>
    <w:p w14:paraId="50EA21AA">
      <w:pPr>
        <w:spacing w:line="360" w:lineRule="auto"/>
        <w:rPr>
          <w:rFonts w:hint="eastAsia" w:ascii="宋体" w:hAnsi="宋体"/>
          <w:b/>
          <w:color w:val="000000" w:themeColor="text1"/>
          <w:sz w:val="24"/>
          <w14:textFill>
            <w14:solidFill>
              <w14:schemeClr w14:val="tx1"/>
            </w14:solidFill>
          </w14:textFill>
        </w:rPr>
      </w:pPr>
    </w:p>
    <w:p w14:paraId="19C8917D">
      <w:pPr>
        <w:spacing w:line="360" w:lineRule="auto"/>
        <w:outlineLvl w:val="2"/>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br w:type="page"/>
      </w:r>
      <w:r>
        <w:rPr>
          <w:rFonts w:ascii="宋体" w:hAnsi="宋体"/>
          <w:color w:val="000000" w:themeColor="text1"/>
          <w:sz w:val="24"/>
          <w:szCs w:val="20"/>
          <w14:textFill>
            <w14:solidFill>
              <w14:schemeClr w14:val="tx1"/>
            </w14:solidFill>
          </w14:textFill>
        </w:rPr>
        <w:t>9  招标文件要求提供或投标人认为应附的其他材料</w:t>
      </w:r>
    </w:p>
    <w:p w14:paraId="7CE889D3">
      <w:pPr>
        <w:widowControl/>
        <w:jc w:val="left"/>
        <w:rPr>
          <w:rFonts w:hint="eastAsia" w:ascii="宋体" w:hAnsi="宋体"/>
          <w:color w:val="000000" w:themeColor="text1"/>
          <w:sz w:val="24"/>
          <w:szCs w:val="20"/>
          <w14:textFill>
            <w14:solidFill>
              <w14:schemeClr w14:val="tx1"/>
            </w14:solidFill>
          </w14:textFill>
        </w:rPr>
      </w:pPr>
    </w:p>
    <w:p w14:paraId="490ADC67">
      <w:pPr>
        <w:tabs>
          <w:tab w:val="left" w:pos="5580"/>
        </w:tabs>
        <w:spacing w:line="48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9-1供应商信息采集表</w:t>
      </w:r>
    </w:p>
    <w:p w14:paraId="2507F733">
      <w:pPr>
        <w:tabs>
          <w:tab w:val="left" w:pos="5580"/>
        </w:tabs>
        <w:spacing w:line="48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9-2类似业绩/经验清单</w:t>
      </w:r>
    </w:p>
    <w:p w14:paraId="39683942">
      <w:pPr>
        <w:tabs>
          <w:tab w:val="left" w:pos="5580"/>
        </w:tabs>
        <w:spacing w:line="48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9-3拟派项目团队成员一览表</w:t>
      </w:r>
    </w:p>
    <w:p w14:paraId="7E843ED4">
      <w:pPr>
        <w:tabs>
          <w:tab w:val="left" w:pos="5580"/>
        </w:tabs>
        <w:spacing w:line="48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9-4核心成员资历一览表</w:t>
      </w:r>
    </w:p>
    <w:p w14:paraId="599398DF">
      <w:pPr>
        <w:tabs>
          <w:tab w:val="left" w:pos="5580"/>
        </w:tabs>
        <w:spacing w:line="48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9-5技术方案</w:t>
      </w:r>
    </w:p>
    <w:p w14:paraId="1821089E">
      <w:pPr>
        <w:tabs>
          <w:tab w:val="left" w:pos="5580"/>
        </w:tabs>
        <w:spacing w:line="48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9-6招标文件要求提供或投标人认为应附的其他材料</w:t>
      </w:r>
    </w:p>
    <w:p w14:paraId="2A1DD288">
      <w:pPr>
        <w:rPr>
          <w:rFonts w:hint="eastAsia" w:ascii="宋体" w:hAnsi="宋体"/>
          <w:color w:val="000000" w:themeColor="text1"/>
          <w14:textFill>
            <w14:solidFill>
              <w14:schemeClr w14:val="tx1"/>
            </w14:solidFill>
          </w14:textFill>
        </w:rPr>
      </w:pPr>
    </w:p>
    <w:p w14:paraId="7C2A3F47">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格式如下：</w:t>
      </w:r>
    </w:p>
    <w:p w14:paraId="15B656A5">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0511C1B5">
      <w:pPr>
        <w:snapToGrid w:val="0"/>
        <w:spacing w:after="120" w:afterLines="50" w:line="360" w:lineRule="auto"/>
        <w:outlineLvl w:val="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9-1供应商信息采集表</w:t>
      </w:r>
    </w:p>
    <w:tbl>
      <w:tblPr>
        <w:tblStyle w:val="260"/>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0"/>
        <w:gridCol w:w="3101"/>
        <w:gridCol w:w="3098"/>
      </w:tblGrid>
      <w:tr w14:paraId="3CA94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3100" w:type="dxa"/>
          </w:tcPr>
          <w:p w14:paraId="1540FBC6">
            <w:pPr>
              <w:pStyle w:val="261"/>
              <w:spacing w:before="7"/>
              <w:ind w:left="108"/>
              <w:jc w:val="center"/>
              <w:rPr>
                <w:rFonts w:hint="eastAsia"/>
                <w:spacing w:val="4"/>
                <w:sz w:val="24"/>
                <w:szCs w:val="24"/>
              </w:rPr>
            </w:pPr>
            <w:r>
              <w:rPr>
                <w:rFonts w:hint="eastAsia"/>
                <w:spacing w:val="4"/>
                <w:sz w:val="24"/>
                <w:szCs w:val="24"/>
              </w:rPr>
              <w:t>供应商名称</w:t>
            </w:r>
          </w:p>
        </w:tc>
        <w:tc>
          <w:tcPr>
            <w:tcW w:w="3101" w:type="dxa"/>
          </w:tcPr>
          <w:p w14:paraId="79078530">
            <w:pPr>
              <w:pStyle w:val="261"/>
              <w:spacing w:before="7"/>
              <w:ind w:left="108"/>
              <w:jc w:val="center"/>
              <w:rPr>
                <w:rFonts w:hint="eastAsia"/>
                <w:spacing w:val="4"/>
                <w:sz w:val="24"/>
                <w:szCs w:val="24"/>
              </w:rPr>
            </w:pPr>
            <w:r>
              <w:rPr>
                <w:rFonts w:hint="eastAsia"/>
                <w:spacing w:val="4"/>
                <w:sz w:val="24"/>
                <w:szCs w:val="24"/>
              </w:rPr>
              <w:t>供应商所属性别</w:t>
            </w:r>
          </w:p>
        </w:tc>
        <w:tc>
          <w:tcPr>
            <w:tcW w:w="3098" w:type="dxa"/>
          </w:tcPr>
          <w:p w14:paraId="308D6D5D">
            <w:pPr>
              <w:pStyle w:val="261"/>
              <w:spacing w:before="7"/>
              <w:ind w:left="107"/>
              <w:jc w:val="center"/>
              <w:rPr>
                <w:rFonts w:hint="eastAsia"/>
                <w:spacing w:val="4"/>
                <w:sz w:val="24"/>
                <w:szCs w:val="24"/>
              </w:rPr>
            </w:pPr>
            <w:r>
              <w:rPr>
                <w:rFonts w:hint="eastAsia"/>
                <w:spacing w:val="4"/>
                <w:sz w:val="24"/>
                <w:szCs w:val="24"/>
              </w:rPr>
              <w:t>外商投资类型</w:t>
            </w:r>
          </w:p>
        </w:tc>
      </w:tr>
      <w:tr w14:paraId="60F4F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100" w:type="dxa"/>
          </w:tcPr>
          <w:p w14:paraId="44A49A90">
            <w:pPr>
              <w:pStyle w:val="261"/>
              <w:rPr>
                <w:rFonts w:hint="eastAsia"/>
                <w:spacing w:val="4"/>
                <w:sz w:val="24"/>
                <w:szCs w:val="24"/>
              </w:rPr>
            </w:pPr>
          </w:p>
        </w:tc>
        <w:tc>
          <w:tcPr>
            <w:tcW w:w="3101" w:type="dxa"/>
          </w:tcPr>
          <w:p w14:paraId="79CA591B">
            <w:pPr>
              <w:pStyle w:val="261"/>
              <w:rPr>
                <w:rFonts w:hint="eastAsia"/>
                <w:spacing w:val="4"/>
                <w:sz w:val="24"/>
                <w:szCs w:val="24"/>
              </w:rPr>
            </w:pPr>
          </w:p>
        </w:tc>
        <w:tc>
          <w:tcPr>
            <w:tcW w:w="3098" w:type="dxa"/>
          </w:tcPr>
          <w:p w14:paraId="62C955FF">
            <w:pPr>
              <w:pStyle w:val="261"/>
              <w:rPr>
                <w:rFonts w:hint="eastAsia"/>
                <w:spacing w:val="4"/>
                <w:sz w:val="24"/>
                <w:szCs w:val="24"/>
              </w:rPr>
            </w:pPr>
          </w:p>
        </w:tc>
      </w:tr>
      <w:tr w14:paraId="555A8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100" w:type="dxa"/>
          </w:tcPr>
          <w:p w14:paraId="305F214E">
            <w:pPr>
              <w:pStyle w:val="261"/>
              <w:rPr>
                <w:rFonts w:hint="eastAsia"/>
                <w:spacing w:val="4"/>
                <w:sz w:val="24"/>
                <w:szCs w:val="24"/>
              </w:rPr>
            </w:pPr>
          </w:p>
        </w:tc>
        <w:tc>
          <w:tcPr>
            <w:tcW w:w="3101" w:type="dxa"/>
          </w:tcPr>
          <w:p w14:paraId="4C8D6ADA">
            <w:pPr>
              <w:pStyle w:val="261"/>
              <w:rPr>
                <w:rFonts w:hint="eastAsia"/>
                <w:spacing w:val="4"/>
                <w:sz w:val="24"/>
                <w:szCs w:val="24"/>
              </w:rPr>
            </w:pPr>
          </w:p>
        </w:tc>
        <w:tc>
          <w:tcPr>
            <w:tcW w:w="3098" w:type="dxa"/>
          </w:tcPr>
          <w:p w14:paraId="68490BE7">
            <w:pPr>
              <w:pStyle w:val="261"/>
              <w:rPr>
                <w:rFonts w:hint="eastAsia"/>
                <w:spacing w:val="4"/>
                <w:sz w:val="24"/>
                <w:szCs w:val="24"/>
              </w:rPr>
            </w:pPr>
          </w:p>
        </w:tc>
      </w:tr>
      <w:tr w14:paraId="7D371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3100" w:type="dxa"/>
          </w:tcPr>
          <w:p w14:paraId="0DF49AD6">
            <w:pPr>
              <w:pStyle w:val="261"/>
              <w:rPr>
                <w:rFonts w:hint="eastAsia"/>
                <w:spacing w:val="4"/>
                <w:sz w:val="24"/>
                <w:szCs w:val="24"/>
              </w:rPr>
            </w:pPr>
          </w:p>
        </w:tc>
        <w:tc>
          <w:tcPr>
            <w:tcW w:w="3101" w:type="dxa"/>
          </w:tcPr>
          <w:p w14:paraId="7BE4C3F4">
            <w:pPr>
              <w:pStyle w:val="261"/>
              <w:rPr>
                <w:rFonts w:hint="eastAsia"/>
                <w:spacing w:val="4"/>
                <w:sz w:val="24"/>
                <w:szCs w:val="24"/>
              </w:rPr>
            </w:pPr>
          </w:p>
        </w:tc>
        <w:tc>
          <w:tcPr>
            <w:tcW w:w="3098" w:type="dxa"/>
          </w:tcPr>
          <w:p w14:paraId="123E5B09">
            <w:pPr>
              <w:pStyle w:val="261"/>
              <w:rPr>
                <w:rFonts w:hint="eastAsia"/>
                <w:spacing w:val="4"/>
                <w:sz w:val="24"/>
                <w:szCs w:val="24"/>
              </w:rPr>
            </w:pPr>
          </w:p>
        </w:tc>
      </w:tr>
      <w:tr w14:paraId="0272D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0" w:type="dxa"/>
          </w:tcPr>
          <w:p w14:paraId="449DD22A">
            <w:pPr>
              <w:pStyle w:val="261"/>
              <w:rPr>
                <w:rFonts w:hint="eastAsia"/>
                <w:spacing w:val="4"/>
                <w:sz w:val="24"/>
                <w:szCs w:val="24"/>
              </w:rPr>
            </w:pPr>
          </w:p>
        </w:tc>
        <w:tc>
          <w:tcPr>
            <w:tcW w:w="3101" w:type="dxa"/>
          </w:tcPr>
          <w:p w14:paraId="7594704B">
            <w:pPr>
              <w:pStyle w:val="261"/>
              <w:rPr>
                <w:rFonts w:hint="eastAsia"/>
                <w:spacing w:val="4"/>
                <w:sz w:val="24"/>
                <w:szCs w:val="24"/>
              </w:rPr>
            </w:pPr>
          </w:p>
        </w:tc>
        <w:tc>
          <w:tcPr>
            <w:tcW w:w="3098" w:type="dxa"/>
          </w:tcPr>
          <w:p w14:paraId="5AA4E1AF">
            <w:pPr>
              <w:pStyle w:val="261"/>
              <w:rPr>
                <w:rFonts w:hint="eastAsia"/>
                <w:spacing w:val="4"/>
                <w:sz w:val="24"/>
                <w:szCs w:val="24"/>
              </w:rPr>
            </w:pPr>
          </w:p>
        </w:tc>
      </w:tr>
    </w:tbl>
    <w:p w14:paraId="5AE2A551">
      <w:pPr>
        <w:pStyle w:val="2"/>
        <w:keepNext w:val="0"/>
        <w:keepLines w:val="0"/>
        <w:pageBreakBefore w:val="0"/>
        <w:widowControl w:val="0"/>
        <w:kinsoku/>
        <w:wordWrap/>
        <w:overflowPunct/>
        <w:topLinePunct w:val="0"/>
        <w:autoSpaceDE/>
        <w:autoSpaceDN/>
        <w:bidi w:val="0"/>
        <w:adjustRightInd/>
        <w:snapToGrid/>
        <w:spacing w:before="233" w:beforeLines="50" w:line="360" w:lineRule="auto"/>
        <w:ind w:left="403"/>
        <w:textAlignment w:val="auto"/>
        <w:rPr>
          <w:rFonts w:hint="eastAsia" w:cs="宋体"/>
          <w:spacing w:val="4"/>
        </w:rPr>
      </w:pPr>
      <w:r>
        <w:rPr>
          <w:rFonts w:hint="eastAsia" w:cs="宋体"/>
          <w:spacing w:val="4"/>
        </w:rPr>
        <w:t>注：1.供应商如为联合体，则应填写联合体各成员信息。</w:t>
      </w:r>
    </w:p>
    <w:p w14:paraId="65705ACB">
      <w:pPr>
        <w:pStyle w:val="2"/>
        <w:keepNext w:val="0"/>
        <w:keepLines w:val="0"/>
        <w:pageBreakBefore w:val="0"/>
        <w:widowControl w:val="0"/>
        <w:kinsoku/>
        <w:wordWrap/>
        <w:overflowPunct/>
        <w:topLinePunct w:val="0"/>
        <w:autoSpaceDE/>
        <w:autoSpaceDN/>
        <w:bidi w:val="0"/>
        <w:adjustRightInd/>
        <w:snapToGrid/>
        <w:spacing w:before="0" w:line="360" w:lineRule="auto"/>
        <w:ind w:left="401" w:firstLine="496" w:firstLineChars="200"/>
        <w:textAlignment w:val="auto"/>
        <w:rPr>
          <w:rFonts w:hint="eastAsia" w:cs="宋体"/>
          <w:spacing w:val="4"/>
        </w:rPr>
      </w:pPr>
      <w:r>
        <w:rPr>
          <w:rFonts w:hint="eastAsia" w:cs="宋体"/>
          <w:spacing w:val="4"/>
        </w:rPr>
        <w:t>2.供应商所属性别请填写“男”或“女”，指拥有供应商 51%以上绝对所有权的性别；绝对所有权拥有者可以是一个人，也可以是多人合计计算。</w:t>
      </w:r>
    </w:p>
    <w:p w14:paraId="07D8E806">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14:textFill>
            <w14:solidFill>
              <w14:schemeClr w14:val="tx1"/>
            </w14:solidFill>
          </w14:textFill>
        </w:rPr>
      </w:pPr>
      <w:r>
        <w:rPr>
          <w:rFonts w:hint="eastAsia" w:ascii="宋体" w:hAnsi="宋体" w:cs="宋体"/>
          <w:spacing w:val="4"/>
          <w:sz w:val="24"/>
        </w:rPr>
        <w:t>外商投资类型请填写“外商单独投资”、“外商部分投资”或“内资”。</w:t>
      </w:r>
      <w:r>
        <w:rPr>
          <w:rFonts w:hint="eastAsia"/>
          <w:color w:val="000000" w:themeColor="text1"/>
          <w14:textFill>
            <w14:solidFill>
              <w14:schemeClr w14:val="tx1"/>
            </w14:solidFill>
          </w14:textFill>
        </w:rPr>
        <w:br w:type="page"/>
      </w:r>
    </w:p>
    <w:p w14:paraId="2A911D2E">
      <w:pPr>
        <w:pStyle w:val="2"/>
        <w:rPr>
          <w:rFonts w:hint="eastAsia"/>
          <w:color w:val="000000" w:themeColor="text1"/>
          <w14:textFill>
            <w14:solidFill>
              <w14:schemeClr w14:val="tx1"/>
            </w14:solidFill>
          </w14:textFill>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14:paraId="5A123CA4">
      <w:pPr>
        <w:snapToGrid w:val="0"/>
        <w:spacing w:after="120" w:afterLines="50" w:line="360" w:lineRule="exact"/>
        <w:outlineLvl w:val="2"/>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9-2类似业绩/经验清单</w:t>
      </w:r>
    </w:p>
    <w:p w14:paraId="7BEAF3AF">
      <w:pPr>
        <w:snapToGrid w:val="0"/>
        <w:spacing w:after="120" w:afterLines="50" w:line="360" w:lineRule="exact"/>
        <w:jc w:val="center"/>
        <w:rPr>
          <w:rFonts w:hint="eastAsia"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类似业绩/经验清单</w:t>
      </w:r>
    </w:p>
    <w:p w14:paraId="3308EAC9">
      <w:pPr>
        <w:snapToGrid w:val="0"/>
        <w:spacing w:after="120" w:afterLines="50" w:line="360" w:lineRule="exact"/>
        <w:jc w:val="center"/>
        <w:rPr>
          <w:rFonts w:hint="eastAsia" w:ascii="宋体" w:hAnsi="宋体" w:cs="Arial"/>
          <w:b/>
          <w:color w:val="000000" w:themeColor="text1"/>
          <w:sz w:val="24"/>
          <w14:textFill>
            <w14:solidFill>
              <w14:schemeClr w14:val="tx1"/>
            </w14:solidFill>
          </w14:textFill>
        </w:rPr>
      </w:pPr>
    </w:p>
    <w:tbl>
      <w:tblPr>
        <w:tblStyle w:val="46"/>
        <w:tblW w:w="135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195"/>
        <w:gridCol w:w="1540"/>
        <w:gridCol w:w="3941"/>
        <w:gridCol w:w="1828"/>
        <w:gridCol w:w="1833"/>
        <w:gridCol w:w="1733"/>
        <w:gridCol w:w="1478"/>
      </w:tblGrid>
      <w:tr w14:paraId="670A1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72A6EA74">
            <w:pPr>
              <w:pStyle w:val="14"/>
              <w:spacing w:after="156"/>
              <w:ind w:firstLine="0"/>
              <w:jc w:val="center"/>
              <w:rPr>
                <w:rFonts w:hint="eastAsia" w:hAnsi="宋体"/>
                <w:color w:val="000000" w:themeColor="text1"/>
                <w14:textFill>
                  <w14:solidFill>
                    <w14:schemeClr w14:val="tx1"/>
                  </w14:solidFill>
                </w14:textFill>
              </w:rPr>
            </w:pPr>
            <w:r>
              <w:rPr>
                <w:rFonts w:hAnsi="宋体"/>
                <w:color w:val="000000" w:themeColor="text1"/>
                <w14:textFill>
                  <w14:solidFill>
                    <w14:schemeClr w14:val="tx1"/>
                  </w14:solidFill>
                </w14:textFill>
              </w:rPr>
              <w:t>日期</w:t>
            </w:r>
          </w:p>
        </w:tc>
        <w:tc>
          <w:tcPr>
            <w:tcW w:w="1540" w:type="dxa"/>
            <w:tcBorders>
              <w:top w:val="single" w:color="auto" w:sz="4" w:space="0"/>
              <w:left w:val="single" w:color="auto" w:sz="4" w:space="0"/>
              <w:bottom w:val="single" w:color="auto" w:sz="4" w:space="0"/>
              <w:right w:val="single" w:color="auto" w:sz="4" w:space="0"/>
            </w:tcBorders>
            <w:vAlign w:val="center"/>
          </w:tcPr>
          <w:p w14:paraId="735B32D5">
            <w:pPr>
              <w:pStyle w:val="14"/>
              <w:spacing w:after="156"/>
              <w:ind w:firstLine="0"/>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合同</w:t>
            </w:r>
            <w:r>
              <w:rPr>
                <w:rFonts w:hAnsi="宋体"/>
                <w:color w:val="000000" w:themeColor="text1"/>
                <w14:textFill>
                  <w14:solidFill>
                    <w14:schemeClr w14:val="tx1"/>
                  </w14:solidFill>
                </w14:textFill>
              </w:rPr>
              <w:t>名称</w:t>
            </w:r>
          </w:p>
        </w:tc>
        <w:tc>
          <w:tcPr>
            <w:tcW w:w="3941" w:type="dxa"/>
            <w:tcBorders>
              <w:top w:val="single" w:color="auto" w:sz="4" w:space="0"/>
              <w:left w:val="single" w:color="auto" w:sz="4" w:space="0"/>
              <w:bottom w:val="single" w:color="auto" w:sz="4" w:space="0"/>
              <w:right w:val="single" w:color="auto" w:sz="4" w:space="0"/>
            </w:tcBorders>
            <w:vAlign w:val="center"/>
          </w:tcPr>
          <w:p w14:paraId="68EE54B0">
            <w:pPr>
              <w:pStyle w:val="14"/>
              <w:spacing w:after="156"/>
              <w:ind w:firstLine="0"/>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项目内容</w:t>
            </w:r>
          </w:p>
        </w:tc>
        <w:tc>
          <w:tcPr>
            <w:tcW w:w="1828" w:type="dxa"/>
            <w:tcBorders>
              <w:top w:val="single" w:color="auto" w:sz="4" w:space="0"/>
              <w:left w:val="single" w:color="auto" w:sz="4" w:space="0"/>
              <w:bottom w:val="single" w:color="auto" w:sz="4" w:space="0"/>
              <w:right w:val="single" w:color="auto" w:sz="4" w:space="0"/>
            </w:tcBorders>
          </w:tcPr>
          <w:p w14:paraId="08FA07A8">
            <w:pPr>
              <w:pStyle w:val="14"/>
              <w:spacing w:after="156"/>
              <w:ind w:firstLine="0"/>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履约情况/评价</w:t>
            </w:r>
          </w:p>
        </w:tc>
        <w:tc>
          <w:tcPr>
            <w:tcW w:w="1833" w:type="dxa"/>
            <w:tcBorders>
              <w:top w:val="single" w:color="auto" w:sz="4" w:space="0"/>
              <w:left w:val="single" w:color="auto" w:sz="4" w:space="0"/>
              <w:bottom w:val="single" w:color="auto" w:sz="4" w:space="0"/>
              <w:right w:val="single" w:color="auto" w:sz="4" w:space="0"/>
            </w:tcBorders>
            <w:vAlign w:val="center"/>
          </w:tcPr>
          <w:p w14:paraId="63440F66">
            <w:pPr>
              <w:pStyle w:val="14"/>
              <w:spacing w:after="156"/>
              <w:ind w:firstLine="0"/>
              <w:jc w:val="center"/>
              <w:rPr>
                <w:rFonts w:hint="eastAsia" w:hAnsi="宋体"/>
                <w:color w:val="000000" w:themeColor="text1"/>
                <w14:textFill>
                  <w14:solidFill>
                    <w14:schemeClr w14:val="tx1"/>
                  </w14:solidFill>
                </w14:textFill>
              </w:rPr>
            </w:pPr>
            <w:r>
              <w:rPr>
                <w:rFonts w:hAnsi="宋体"/>
                <w:color w:val="000000" w:themeColor="text1"/>
                <w14:textFill>
                  <w14:solidFill>
                    <w14:schemeClr w14:val="tx1"/>
                  </w14:solidFill>
                </w14:textFill>
              </w:rPr>
              <w:t>项目</w:t>
            </w:r>
            <w:r>
              <w:rPr>
                <w:rFonts w:hint="eastAsia" w:hAnsi="宋体"/>
                <w:color w:val="000000" w:themeColor="text1"/>
                <w14:textFill>
                  <w14:solidFill>
                    <w14:schemeClr w14:val="tx1"/>
                  </w14:solidFill>
                </w14:textFill>
              </w:rPr>
              <w:t>业主</w:t>
            </w:r>
            <w:r>
              <w:rPr>
                <w:rFonts w:hAnsi="宋体"/>
                <w:color w:val="000000" w:themeColor="text1"/>
                <w14:textFill>
                  <w14:solidFill>
                    <w14:schemeClr w14:val="tx1"/>
                  </w14:solidFill>
                </w14:textFill>
              </w:rPr>
              <w:t>单位</w:t>
            </w:r>
          </w:p>
        </w:tc>
        <w:tc>
          <w:tcPr>
            <w:tcW w:w="1733" w:type="dxa"/>
            <w:tcBorders>
              <w:top w:val="single" w:color="auto" w:sz="4" w:space="0"/>
              <w:left w:val="single" w:color="auto" w:sz="4" w:space="0"/>
              <w:bottom w:val="single" w:color="auto" w:sz="4" w:space="0"/>
              <w:right w:val="single" w:color="auto" w:sz="4" w:space="0"/>
            </w:tcBorders>
            <w:vAlign w:val="center"/>
          </w:tcPr>
          <w:p w14:paraId="7DA5ED21">
            <w:pPr>
              <w:pStyle w:val="14"/>
              <w:spacing w:after="156"/>
              <w:ind w:firstLine="0"/>
              <w:jc w:val="center"/>
              <w:rPr>
                <w:rFonts w:hint="eastAsia" w:hAnsi="宋体"/>
                <w:color w:val="000000" w:themeColor="text1"/>
                <w14:textFill>
                  <w14:solidFill>
                    <w14:schemeClr w14:val="tx1"/>
                  </w14:solidFill>
                </w14:textFill>
              </w:rPr>
            </w:pPr>
            <w:r>
              <w:rPr>
                <w:rFonts w:hAnsi="宋体"/>
                <w:color w:val="000000" w:themeColor="text1"/>
                <w14:textFill>
                  <w14:solidFill>
                    <w14:schemeClr w14:val="tx1"/>
                  </w14:solidFill>
                </w14:textFill>
              </w:rPr>
              <w:t>项目单位地址</w:t>
            </w:r>
          </w:p>
        </w:tc>
        <w:tc>
          <w:tcPr>
            <w:tcW w:w="1478" w:type="dxa"/>
            <w:tcBorders>
              <w:top w:val="single" w:color="auto" w:sz="4" w:space="0"/>
              <w:left w:val="single" w:color="auto" w:sz="4" w:space="0"/>
              <w:bottom w:val="single" w:color="auto" w:sz="4" w:space="0"/>
              <w:right w:val="single" w:color="auto" w:sz="4" w:space="0"/>
            </w:tcBorders>
            <w:vAlign w:val="center"/>
          </w:tcPr>
          <w:p w14:paraId="0EC8969C">
            <w:pPr>
              <w:pStyle w:val="14"/>
              <w:spacing w:after="156"/>
              <w:ind w:firstLine="0"/>
              <w:jc w:val="center"/>
              <w:rPr>
                <w:rFonts w:hint="eastAsia" w:hAnsi="宋体"/>
                <w:color w:val="000000" w:themeColor="text1"/>
                <w14:textFill>
                  <w14:solidFill>
                    <w14:schemeClr w14:val="tx1"/>
                  </w14:solidFill>
                </w14:textFill>
              </w:rPr>
            </w:pPr>
            <w:r>
              <w:rPr>
                <w:rFonts w:hAnsi="宋体"/>
                <w:color w:val="000000" w:themeColor="text1"/>
                <w14:textFill>
                  <w14:solidFill>
                    <w14:schemeClr w14:val="tx1"/>
                  </w14:solidFill>
                </w14:textFill>
              </w:rPr>
              <w:t>联系电话</w:t>
            </w:r>
          </w:p>
        </w:tc>
      </w:tr>
      <w:tr w14:paraId="1709F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218E1A20">
            <w:pPr>
              <w:pStyle w:val="14"/>
              <w:spacing w:after="156"/>
              <w:ind w:firstLine="0"/>
              <w:rPr>
                <w:rFonts w:hint="eastAsia" w:hAnsi="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4B048263">
            <w:pPr>
              <w:pStyle w:val="14"/>
              <w:spacing w:after="156"/>
              <w:ind w:firstLine="0"/>
              <w:rPr>
                <w:rFonts w:hint="eastAsia" w:hAnsi="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2CFDDF66">
            <w:pPr>
              <w:pStyle w:val="14"/>
              <w:spacing w:after="156"/>
              <w:ind w:firstLine="0"/>
              <w:rPr>
                <w:rFonts w:hint="eastAsia" w:hAnsi="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19F4438B">
            <w:pPr>
              <w:pStyle w:val="14"/>
              <w:spacing w:after="156"/>
              <w:ind w:firstLine="0"/>
              <w:rPr>
                <w:rFonts w:hint="eastAsia" w:hAnsi="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259EBD3D">
            <w:pPr>
              <w:pStyle w:val="14"/>
              <w:spacing w:after="156"/>
              <w:ind w:firstLine="0"/>
              <w:rPr>
                <w:rFonts w:hint="eastAsia" w:hAnsi="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4C6CB6A3">
            <w:pPr>
              <w:pStyle w:val="14"/>
              <w:spacing w:after="156"/>
              <w:ind w:firstLine="0"/>
              <w:rPr>
                <w:rFonts w:hint="eastAsia" w:hAnsi="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47694208">
            <w:pPr>
              <w:pStyle w:val="14"/>
              <w:spacing w:after="156"/>
              <w:ind w:firstLine="0"/>
              <w:rPr>
                <w:rFonts w:hint="eastAsia" w:hAnsi="宋体"/>
                <w:color w:val="000000" w:themeColor="text1"/>
                <w14:textFill>
                  <w14:solidFill>
                    <w14:schemeClr w14:val="tx1"/>
                  </w14:solidFill>
                </w14:textFill>
              </w:rPr>
            </w:pPr>
          </w:p>
        </w:tc>
      </w:tr>
      <w:tr w14:paraId="2F858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4CE355F8">
            <w:pPr>
              <w:pStyle w:val="14"/>
              <w:spacing w:after="156"/>
              <w:ind w:firstLine="0"/>
              <w:rPr>
                <w:rFonts w:hint="eastAsia" w:hAnsi="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089D6EEE">
            <w:pPr>
              <w:pStyle w:val="14"/>
              <w:spacing w:after="156"/>
              <w:ind w:firstLine="0"/>
              <w:rPr>
                <w:rFonts w:hint="eastAsia" w:hAnsi="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64A4FD94">
            <w:pPr>
              <w:pStyle w:val="14"/>
              <w:spacing w:after="156"/>
              <w:ind w:firstLine="0"/>
              <w:rPr>
                <w:rFonts w:hint="eastAsia" w:hAnsi="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66AE053F">
            <w:pPr>
              <w:pStyle w:val="14"/>
              <w:spacing w:after="156"/>
              <w:ind w:firstLine="0"/>
              <w:rPr>
                <w:rFonts w:hint="eastAsia" w:hAnsi="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19AD7B99">
            <w:pPr>
              <w:pStyle w:val="14"/>
              <w:spacing w:after="156"/>
              <w:ind w:firstLine="0"/>
              <w:rPr>
                <w:rFonts w:hint="eastAsia" w:hAnsi="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19D5C081">
            <w:pPr>
              <w:pStyle w:val="14"/>
              <w:spacing w:after="156"/>
              <w:ind w:firstLine="0"/>
              <w:rPr>
                <w:rFonts w:hint="eastAsia" w:hAnsi="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3EB78EF2">
            <w:pPr>
              <w:pStyle w:val="14"/>
              <w:spacing w:after="156"/>
              <w:ind w:firstLine="0"/>
              <w:rPr>
                <w:rFonts w:hint="eastAsia" w:hAnsi="宋体"/>
                <w:color w:val="000000" w:themeColor="text1"/>
                <w14:textFill>
                  <w14:solidFill>
                    <w14:schemeClr w14:val="tx1"/>
                  </w14:solidFill>
                </w14:textFill>
              </w:rPr>
            </w:pPr>
          </w:p>
        </w:tc>
      </w:tr>
      <w:tr w14:paraId="73C5C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0E1E850A">
            <w:pPr>
              <w:pStyle w:val="14"/>
              <w:spacing w:after="156"/>
              <w:ind w:firstLine="0"/>
              <w:rPr>
                <w:rFonts w:hint="eastAsia" w:hAnsi="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3D53A760">
            <w:pPr>
              <w:pStyle w:val="14"/>
              <w:spacing w:after="156"/>
              <w:ind w:firstLine="0"/>
              <w:rPr>
                <w:rFonts w:hint="eastAsia" w:hAnsi="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5B5B417A">
            <w:pPr>
              <w:pStyle w:val="14"/>
              <w:spacing w:after="156"/>
              <w:ind w:firstLine="0"/>
              <w:rPr>
                <w:rFonts w:hint="eastAsia" w:hAnsi="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35370189">
            <w:pPr>
              <w:pStyle w:val="14"/>
              <w:spacing w:after="156"/>
              <w:ind w:firstLine="0"/>
              <w:rPr>
                <w:rFonts w:hint="eastAsia" w:hAnsi="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19268B26">
            <w:pPr>
              <w:pStyle w:val="14"/>
              <w:spacing w:after="156"/>
              <w:ind w:firstLine="0"/>
              <w:rPr>
                <w:rFonts w:hint="eastAsia" w:hAnsi="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62B0A804">
            <w:pPr>
              <w:pStyle w:val="14"/>
              <w:spacing w:after="156"/>
              <w:ind w:firstLine="0"/>
              <w:rPr>
                <w:rFonts w:hint="eastAsia" w:hAnsi="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7B92A9B6">
            <w:pPr>
              <w:pStyle w:val="14"/>
              <w:spacing w:after="156"/>
              <w:ind w:firstLine="0"/>
              <w:rPr>
                <w:rFonts w:hint="eastAsia" w:hAnsi="宋体"/>
                <w:color w:val="000000" w:themeColor="text1"/>
                <w14:textFill>
                  <w14:solidFill>
                    <w14:schemeClr w14:val="tx1"/>
                  </w14:solidFill>
                </w14:textFill>
              </w:rPr>
            </w:pPr>
          </w:p>
        </w:tc>
      </w:tr>
      <w:tr w14:paraId="45344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50E089AE">
            <w:pPr>
              <w:pStyle w:val="14"/>
              <w:spacing w:after="156"/>
              <w:ind w:firstLine="0"/>
              <w:rPr>
                <w:rFonts w:hint="eastAsia" w:hAnsi="宋体"/>
                <w:color w:val="000000" w:themeColor="text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14:paraId="7FD84AB3">
            <w:pPr>
              <w:pStyle w:val="14"/>
              <w:spacing w:after="156"/>
              <w:ind w:firstLine="0"/>
              <w:rPr>
                <w:rFonts w:hint="eastAsia" w:hAnsi="宋体"/>
                <w:color w:val="000000" w:themeColor="text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14:paraId="6734022E">
            <w:pPr>
              <w:pStyle w:val="14"/>
              <w:spacing w:after="156"/>
              <w:ind w:firstLine="0"/>
              <w:rPr>
                <w:rFonts w:hint="eastAsia" w:hAnsi="宋体"/>
                <w:color w:val="000000" w:themeColor="text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14:paraId="08940688">
            <w:pPr>
              <w:pStyle w:val="14"/>
              <w:spacing w:after="156"/>
              <w:ind w:firstLine="0"/>
              <w:rPr>
                <w:rFonts w:hint="eastAsia" w:hAnsi="宋体"/>
                <w:color w:val="000000" w:themeColor="text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06650D21">
            <w:pPr>
              <w:pStyle w:val="14"/>
              <w:spacing w:after="156"/>
              <w:ind w:firstLine="0"/>
              <w:rPr>
                <w:rFonts w:hint="eastAsia" w:hAnsi="宋体"/>
                <w:color w:val="000000" w:themeColor="text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14:paraId="140D71D5">
            <w:pPr>
              <w:pStyle w:val="14"/>
              <w:spacing w:after="156"/>
              <w:ind w:firstLine="0"/>
              <w:rPr>
                <w:rFonts w:hint="eastAsia" w:hAnsi="宋体"/>
                <w:color w:val="000000" w:themeColor="text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72160383">
            <w:pPr>
              <w:pStyle w:val="14"/>
              <w:spacing w:after="156"/>
              <w:ind w:firstLine="0"/>
              <w:rPr>
                <w:rFonts w:hint="eastAsia" w:hAnsi="宋体"/>
                <w:color w:val="000000" w:themeColor="text1"/>
                <w14:textFill>
                  <w14:solidFill>
                    <w14:schemeClr w14:val="tx1"/>
                  </w14:solidFill>
                </w14:textFill>
              </w:rPr>
            </w:pPr>
          </w:p>
        </w:tc>
      </w:tr>
    </w:tbl>
    <w:p w14:paraId="3BAC9DFD">
      <w:pPr>
        <w:snapToGrid w:val="0"/>
        <w:spacing w:after="120" w:afterLines="50" w:line="360" w:lineRule="exact"/>
        <w:jc w:val="center"/>
        <w:rPr>
          <w:rFonts w:hint="eastAsia" w:ascii="宋体" w:hAnsi="宋体" w:cs="Arial"/>
          <w:b/>
          <w:color w:val="000000" w:themeColor="text1"/>
          <w:sz w:val="24"/>
          <w14:textFill>
            <w14:solidFill>
              <w14:schemeClr w14:val="tx1"/>
            </w14:solidFill>
          </w14:textFill>
        </w:rPr>
      </w:pPr>
    </w:p>
    <w:p w14:paraId="42A1E9E1">
      <w:pPr>
        <w:snapToGrid w:val="0"/>
        <w:spacing w:after="120" w:afterLines="50" w:line="360" w:lineRule="exact"/>
        <w:jc w:val="left"/>
        <w:rPr>
          <w:rFonts w:hint="eastAsia" w:ascii="宋体" w:hAnsi="宋体"/>
          <w:color w:val="000000" w:themeColor="text1"/>
          <w:sz w:val="24"/>
          <w14:textFill>
            <w14:solidFill>
              <w14:schemeClr w14:val="tx1"/>
            </w14:solidFill>
          </w14:textFill>
        </w:rPr>
      </w:pPr>
    </w:p>
    <w:p w14:paraId="6142CC79">
      <w:pPr>
        <w:snapToGrid w:val="0"/>
        <w:spacing w:after="120" w:afterLines="50" w:line="36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61AFFB67">
      <w:pPr>
        <w:snapToGrid w:val="0"/>
        <w:spacing w:after="120" w:afterLines="50" w:line="360" w:lineRule="exact"/>
        <w:jc w:val="left"/>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类似业绩定义及证明材料要求以招标文件第四章 评标程序、评标方法和评标标准中“二、评标标准”为准。</w:t>
      </w:r>
    </w:p>
    <w:p w14:paraId="57452687">
      <w:pPr>
        <w:snapToGrid w:val="0"/>
        <w:spacing w:after="120" w:afterLines="50" w:line="360" w:lineRule="exact"/>
        <w:jc w:val="left"/>
        <w:rPr>
          <w:rFonts w:hint="eastAsia" w:ascii="宋体" w:hAnsi="宋体"/>
          <w:color w:val="000000" w:themeColor="text1"/>
          <w:sz w:val="24"/>
          <w14:textFill>
            <w14:solidFill>
              <w14:schemeClr w14:val="tx1"/>
            </w14:solidFill>
          </w14:textFill>
        </w:rPr>
      </w:pPr>
    </w:p>
    <w:p w14:paraId="4C5A528B">
      <w:pPr>
        <w:pStyle w:val="18"/>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供应商名称（盖章）：</w:t>
      </w:r>
    </w:p>
    <w:p w14:paraId="0B0CE6AE">
      <w:pPr>
        <w:pStyle w:val="18"/>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日期： </w:t>
      </w:r>
    </w:p>
    <w:p w14:paraId="187661B5">
      <w:pPr>
        <w:widowControl/>
        <w:jc w:val="left"/>
        <w:rPr>
          <w:rFonts w:hint="eastAsia" w:ascii="宋体" w:hAnsi="宋体"/>
          <w:color w:val="000000" w:themeColor="text1"/>
          <w:sz w:val="24"/>
          <w:u w:val="single"/>
          <w14:textFill>
            <w14:solidFill>
              <w14:schemeClr w14:val="tx1"/>
            </w14:solidFill>
          </w14:textFill>
        </w:rPr>
        <w:sectPr>
          <w:pgSz w:w="16840" w:h="11907" w:orient="landscape"/>
          <w:pgMar w:top="1134" w:right="1134" w:bottom="1559" w:left="1134" w:header="851" w:footer="992" w:gutter="0"/>
          <w:cols w:space="720" w:num="1"/>
        </w:sectPr>
      </w:pPr>
    </w:p>
    <w:p w14:paraId="7357322A">
      <w:pPr>
        <w:snapToGrid w:val="0"/>
        <w:spacing w:after="120" w:afterLines="50" w:line="360" w:lineRule="exact"/>
        <w:outlineLvl w:val="2"/>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9-3拟派项目团队成员一览表</w:t>
      </w:r>
    </w:p>
    <w:p w14:paraId="37DDD0E7">
      <w:pPr>
        <w:tabs>
          <w:tab w:val="left" w:pos="5580"/>
        </w:tabs>
        <w:snapToGrid w:val="0"/>
        <w:spacing w:after="120" w:afterLines="50" w:line="360" w:lineRule="exact"/>
        <w:ind w:left="-2" w:leftChars="-1"/>
        <w:jc w:val="center"/>
        <w:rPr>
          <w:rFonts w:hint="eastAsia"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拟派项目团队成员一览表</w:t>
      </w:r>
    </w:p>
    <w:tbl>
      <w:tblPr>
        <w:tblStyle w:val="46"/>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948"/>
        <w:gridCol w:w="1035"/>
        <w:gridCol w:w="1375"/>
        <w:gridCol w:w="1586"/>
        <w:gridCol w:w="1771"/>
        <w:gridCol w:w="926"/>
      </w:tblGrid>
      <w:tr w14:paraId="7B7E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14:paraId="30F76F61">
            <w:pPr>
              <w:snapToGrid w:val="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948" w:type="dxa"/>
            <w:vAlign w:val="center"/>
          </w:tcPr>
          <w:p w14:paraId="29B57225">
            <w:pPr>
              <w:snapToGrid w:val="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年龄</w:t>
            </w:r>
          </w:p>
        </w:tc>
        <w:tc>
          <w:tcPr>
            <w:tcW w:w="1035" w:type="dxa"/>
            <w:vAlign w:val="center"/>
          </w:tcPr>
          <w:p w14:paraId="78664126">
            <w:pPr>
              <w:snapToGrid w:val="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专业</w:t>
            </w:r>
          </w:p>
        </w:tc>
        <w:tc>
          <w:tcPr>
            <w:tcW w:w="1375" w:type="dxa"/>
            <w:vAlign w:val="center"/>
          </w:tcPr>
          <w:p w14:paraId="2794250C">
            <w:pPr>
              <w:snapToGrid w:val="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职称/资格</w:t>
            </w:r>
          </w:p>
        </w:tc>
        <w:tc>
          <w:tcPr>
            <w:tcW w:w="1586" w:type="dxa"/>
            <w:vAlign w:val="center"/>
          </w:tcPr>
          <w:p w14:paraId="5378FC3F">
            <w:pPr>
              <w:snapToGrid w:val="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参加同类型项目情况</w:t>
            </w:r>
          </w:p>
        </w:tc>
        <w:tc>
          <w:tcPr>
            <w:tcW w:w="1771" w:type="dxa"/>
            <w:vAlign w:val="center"/>
          </w:tcPr>
          <w:p w14:paraId="6B2ABB8C">
            <w:pPr>
              <w:snapToGrid w:val="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拟承担工作/拟任职务</w:t>
            </w:r>
          </w:p>
        </w:tc>
        <w:tc>
          <w:tcPr>
            <w:tcW w:w="926" w:type="dxa"/>
            <w:vAlign w:val="center"/>
          </w:tcPr>
          <w:p w14:paraId="3AEECD6D">
            <w:pPr>
              <w:snapToGrid w:val="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从业年限</w:t>
            </w:r>
          </w:p>
        </w:tc>
      </w:tr>
      <w:tr w14:paraId="25BA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6600B888">
            <w:pPr>
              <w:snapToGrid w:val="0"/>
              <w:rPr>
                <w:rFonts w:hint="eastAsia" w:ascii="宋体" w:hAnsi="宋体"/>
                <w:b/>
                <w:color w:val="000000" w:themeColor="text1"/>
                <w:sz w:val="24"/>
                <w14:textFill>
                  <w14:solidFill>
                    <w14:schemeClr w14:val="tx1"/>
                  </w14:solidFill>
                </w14:textFill>
              </w:rPr>
            </w:pPr>
          </w:p>
        </w:tc>
        <w:tc>
          <w:tcPr>
            <w:tcW w:w="948" w:type="dxa"/>
          </w:tcPr>
          <w:p w14:paraId="722532EF">
            <w:pPr>
              <w:snapToGrid w:val="0"/>
              <w:rPr>
                <w:rFonts w:hint="eastAsia" w:ascii="宋体" w:hAnsi="宋体"/>
                <w:b/>
                <w:color w:val="000000" w:themeColor="text1"/>
                <w:sz w:val="24"/>
                <w14:textFill>
                  <w14:solidFill>
                    <w14:schemeClr w14:val="tx1"/>
                  </w14:solidFill>
                </w14:textFill>
              </w:rPr>
            </w:pPr>
          </w:p>
        </w:tc>
        <w:tc>
          <w:tcPr>
            <w:tcW w:w="1035" w:type="dxa"/>
          </w:tcPr>
          <w:p w14:paraId="03A31530">
            <w:pPr>
              <w:snapToGrid w:val="0"/>
              <w:rPr>
                <w:rFonts w:hint="eastAsia" w:ascii="宋体" w:hAnsi="宋体"/>
                <w:b/>
                <w:color w:val="000000" w:themeColor="text1"/>
                <w:sz w:val="24"/>
                <w14:textFill>
                  <w14:solidFill>
                    <w14:schemeClr w14:val="tx1"/>
                  </w14:solidFill>
                </w14:textFill>
              </w:rPr>
            </w:pPr>
          </w:p>
        </w:tc>
        <w:tc>
          <w:tcPr>
            <w:tcW w:w="1375" w:type="dxa"/>
          </w:tcPr>
          <w:p w14:paraId="673EC107">
            <w:pPr>
              <w:snapToGrid w:val="0"/>
              <w:rPr>
                <w:rFonts w:hint="eastAsia" w:ascii="宋体" w:hAnsi="宋体"/>
                <w:b/>
                <w:color w:val="000000" w:themeColor="text1"/>
                <w:sz w:val="24"/>
                <w14:textFill>
                  <w14:solidFill>
                    <w14:schemeClr w14:val="tx1"/>
                  </w14:solidFill>
                </w14:textFill>
              </w:rPr>
            </w:pPr>
          </w:p>
        </w:tc>
        <w:tc>
          <w:tcPr>
            <w:tcW w:w="1586" w:type="dxa"/>
          </w:tcPr>
          <w:p w14:paraId="7DEFD216">
            <w:pPr>
              <w:snapToGrid w:val="0"/>
              <w:rPr>
                <w:rFonts w:hint="eastAsia" w:ascii="宋体" w:hAnsi="宋体"/>
                <w:b/>
                <w:color w:val="000000" w:themeColor="text1"/>
                <w:sz w:val="24"/>
                <w14:textFill>
                  <w14:solidFill>
                    <w14:schemeClr w14:val="tx1"/>
                  </w14:solidFill>
                </w14:textFill>
              </w:rPr>
            </w:pPr>
          </w:p>
        </w:tc>
        <w:tc>
          <w:tcPr>
            <w:tcW w:w="1771" w:type="dxa"/>
          </w:tcPr>
          <w:p w14:paraId="42F6A5CE">
            <w:pPr>
              <w:snapToGrid w:val="0"/>
              <w:rPr>
                <w:rFonts w:hint="eastAsia" w:ascii="宋体" w:hAnsi="宋体"/>
                <w:b/>
                <w:color w:val="000000" w:themeColor="text1"/>
                <w:sz w:val="24"/>
                <w14:textFill>
                  <w14:solidFill>
                    <w14:schemeClr w14:val="tx1"/>
                  </w14:solidFill>
                </w14:textFill>
              </w:rPr>
            </w:pPr>
          </w:p>
        </w:tc>
        <w:tc>
          <w:tcPr>
            <w:tcW w:w="926" w:type="dxa"/>
          </w:tcPr>
          <w:p w14:paraId="0254D198">
            <w:pPr>
              <w:snapToGrid w:val="0"/>
              <w:rPr>
                <w:rFonts w:hint="eastAsia" w:ascii="宋体" w:hAnsi="宋体"/>
                <w:b/>
                <w:color w:val="000000" w:themeColor="text1"/>
                <w:sz w:val="24"/>
                <w14:textFill>
                  <w14:solidFill>
                    <w14:schemeClr w14:val="tx1"/>
                  </w14:solidFill>
                </w14:textFill>
              </w:rPr>
            </w:pPr>
          </w:p>
        </w:tc>
      </w:tr>
      <w:tr w14:paraId="1E21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319CFB17">
            <w:pPr>
              <w:snapToGrid w:val="0"/>
              <w:rPr>
                <w:rFonts w:hint="eastAsia" w:ascii="宋体" w:hAnsi="宋体"/>
                <w:b/>
                <w:color w:val="000000" w:themeColor="text1"/>
                <w:sz w:val="24"/>
                <w14:textFill>
                  <w14:solidFill>
                    <w14:schemeClr w14:val="tx1"/>
                  </w14:solidFill>
                </w14:textFill>
              </w:rPr>
            </w:pPr>
          </w:p>
        </w:tc>
        <w:tc>
          <w:tcPr>
            <w:tcW w:w="948" w:type="dxa"/>
          </w:tcPr>
          <w:p w14:paraId="586D0249">
            <w:pPr>
              <w:snapToGrid w:val="0"/>
              <w:rPr>
                <w:rFonts w:hint="eastAsia" w:ascii="宋体" w:hAnsi="宋体"/>
                <w:b/>
                <w:color w:val="000000" w:themeColor="text1"/>
                <w:sz w:val="24"/>
                <w14:textFill>
                  <w14:solidFill>
                    <w14:schemeClr w14:val="tx1"/>
                  </w14:solidFill>
                </w14:textFill>
              </w:rPr>
            </w:pPr>
          </w:p>
        </w:tc>
        <w:tc>
          <w:tcPr>
            <w:tcW w:w="1035" w:type="dxa"/>
          </w:tcPr>
          <w:p w14:paraId="4637B4C4">
            <w:pPr>
              <w:snapToGrid w:val="0"/>
              <w:rPr>
                <w:rFonts w:hint="eastAsia" w:ascii="宋体" w:hAnsi="宋体"/>
                <w:b/>
                <w:color w:val="000000" w:themeColor="text1"/>
                <w:sz w:val="24"/>
                <w14:textFill>
                  <w14:solidFill>
                    <w14:schemeClr w14:val="tx1"/>
                  </w14:solidFill>
                </w14:textFill>
              </w:rPr>
            </w:pPr>
          </w:p>
        </w:tc>
        <w:tc>
          <w:tcPr>
            <w:tcW w:w="1375" w:type="dxa"/>
          </w:tcPr>
          <w:p w14:paraId="3B01C708">
            <w:pPr>
              <w:snapToGrid w:val="0"/>
              <w:rPr>
                <w:rFonts w:hint="eastAsia" w:ascii="宋体" w:hAnsi="宋体"/>
                <w:b/>
                <w:color w:val="000000" w:themeColor="text1"/>
                <w:sz w:val="24"/>
                <w14:textFill>
                  <w14:solidFill>
                    <w14:schemeClr w14:val="tx1"/>
                  </w14:solidFill>
                </w14:textFill>
              </w:rPr>
            </w:pPr>
          </w:p>
        </w:tc>
        <w:tc>
          <w:tcPr>
            <w:tcW w:w="1586" w:type="dxa"/>
          </w:tcPr>
          <w:p w14:paraId="4147FB54">
            <w:pPr>
              <w:snapToGrid w:val="0"/>
              <w:rPr>
                <w:rFonts w:hint="eastAsia" w:ascii="宋体" w:hAnsi="宋体"/>
                <w:b/>
                <w:color w:val="000000" w:themeColor="text1"/>
                <w:sz w:val="24"/>
                <w14:textFill>
                  <w14:solidFill>
                    <w14:schemeClr w14:val="tx1"/>
                  </w14:solidFill>
                </w14:textFill>
              </w:rPr>
            </w:pPr>
          </w:p>
        </w:tc>
        <w:tc>
          <w:tcPr>
            <w:tcW w:w="1771" w:type="dxa"/>
          </w:tcPr>
          <w:p w14:paraId="63B879EA">
            <w:pPr>
              <w:snapToGrid w:val="0"/>
              <w:rPr>
                <w:rFonts w:hint="eastAsia" w:ascii="宋体" w:hAnsi="宋体"/>
                <w:b/>
                <w:color w:val="000000" w:themeColor="text1"/>
                <w:sz w:val="24"/>
                <w14:textFill>
                  <w14:solidFill>
                    <w14:schemeClr w14:val="tx1"/>
                  </w14:solidFill>
                </w14:textFill>
              </w:rPr>
            </w:pPr>
          </w:p>
        </w:tc>
        <w:tc>
          <w:tcPr>
            <w:tcW w:w="926" w:type="dxa"/>
          </w:tcPr>
          <w:p w14:paraId="252110E0">
            <w:pPr>
              <w:snapToGrid w:val="0"/>
              <w:rPr>
                <w:rFonts w:hint="eastAsia" w:ascii="宋体" w:hAnsi="宋体"/>
                <w:b/>
                <w:color w:val="000000" w:themeColor="text1"/>
                <w:sz w:val="24"/>
                <w14:textFill>
                  <w14:solidFill>
                    <w14:schemeClr w14:val="tx1"/>
                  </w14:solidFill>
                </w14:textFill>
              </w:rPr>
            </w:pPr>
          </w:p>
        </w:tc>
      </w:tr>
      <w:tr w14:paraId="3145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56689F59">
            <w:pPr>
              <w:snapToGrid w:val="0"/>
              <w:rPr>
                <w:rFonts w:hint="eastAsia" w:ascii="宋体" w:hAnsi="宋体"/>
                <w:b/>
                <w:color w:val="000000" w:themeColor="text1"/>
                <w:sz w:val="24"/>
                <w14:textFill>
                  <w14:solidFill>
                    <w14:schemeClr w14:val="tx1"/>
                  </w14:solidFill>
                </w14:textFill>
              </w:rPr>
            </w:pPr>
          </w:p>
        </w:tc>
        <w:tc>
          <w:tcPr>
            <w:tcW w:w="948" w:type="dxa"/>
          </w:tcPr>
          <w:p w14:paraId="530D518B">
            <w:pPr>
              <w:snapToGrid w:val="0"/>
              <w:rPr>
                <w:rFonts w:hint="eastAsia" w:ascii="宋体" w:hAnsi="宋体"/>
                <w:b/>
                <w:color w:val="000000" w:themeColor="text1"/>
                <w:sz w:val="24"/>
                <w14:textFill>
                  <w14:solidFill>
                    <w14:schemeClr w14:val="tx1"/>
                  </w14:solidFill>
                </w14:textFill>
              </w:rPr>
            </w:pPr>
          </w:p>
        </w:tc>
        <w:tc>
          <w:tcPr>
            <w:tcW w:w="1035" w:type="dxa"/>
          </w:tcPr>
          <w:p w14:paraId="4D83E008">
            <w:pPr>
              <w:snapToGrid w:val="0"/>
              <w:rPr>
                <w:rFonts w:hint="eastAsia" w:ascii="宋体" w:hAnsi="宋体"/>
                <w:b/>
                <w:color w:val="000000" w:themeColor="text1"/>
                <w:sz w:val="24"/>
                <w14:textFill>
                  <w14:solidFill>
                    <w14:schemeClr w14:val="tx1"/>
                  </w14:solidFill>
                </w14:textFill>
              </w:rPr>
            </w:pPr>
          </w:p>
        </w:tc>
        <w:tc>
          <w:tcPr>
            <w:tcW w:w="1375" w:type="dxa"/>
          </w:tcPr>
          <w:p w14:paraId="5ED7819F">
            <w:pPr>
              <w:snapToGrid w:val="0"/>
              <w:rPr>
                <w:rFonts w:hint="eastAsia" w:ascii="宋体" w:hAnsi="宋体"/>
                <w:b/>
                <w:color w:val="000000" w:themeColor="text1"/>
                <w:sz w:val="24"/>
                <w14:textFill>
                  <w14:solidFill>
                    <w14:schemeClr w14:val="tx1"/>
                  </w14:solidFill>
                </w14:textFill>
              </w:rPr>
            </w:pPr>
          </w:p>
        </w:tc>
        <w:tc>
          <w:tcPr>
            <w:tcW w:w="1586" w:type="dxa"/>
          </w:tcPr>
          <w:p w14:paraId="3E2EB257">
            <w:pPr>
              <w:snapToGrid w:val="0"/>
              <w:rPr>
                <w:rFonts w:hint="eastAsia" w:ascii="宋体" w:hAnsi="宋体"/>
                <w:b/>
                <w:color w:val="000000" w:themeColor="text1"/>
                <w:sz w:val="24"/>
                <w14:textFill>
                  <w14:solidFill>
                    <w14:schemeClr w14:val="tx1"/>
                  </w14:solidFill>
                </w14:textFill>
              </w:rPr>
            </w:pPr>
          </w:p>
        </w:tc>
        <w:tc>
          <w:tcPr>
            <w:tcW w:w="1771" w:type="dxa"/>
          </w:tcPr>
          <w:p w14:paraId="2D22663F">
            <w:pPr>
              <w:snapToGrid w:val="0"/>
              <w:rPr>
                <w:rFonts w:hint="eastAsia" w:ascii="宋体" w:hAnsi="宋体"/>
                <w:b/>
                <w:color w:val="000000" w:themeColor="text1"/>
                <w:sz w:val="24"/>
                <w14:textFill>
                  <w14:solidFill>
                    <w14:schemeClr w14:val="tx1"/>
                  </w14:solidFill>
                </w14:textFill>
              </w:rPr>
            </w:pPr>
          </w:p>
        </w:tc>
        <w:tc>
          <w:tcPr>
            <w:tcW w:w="926" w:type="dxa"/>
          </w:tcPr>
          <w:p w14:paraId="13B856F6">
            <w:pPr>
              <w:snapToGrid w:val="0"/>
              <w:rPr>
                <w:rFonts w:hint="eastAsia" w:ascii="宋体" w:hAnsi="宋体"/>
                <w:b/>
                <w:color w:val="000000" w:themeColor="text1"/>
                <w:sz w:val="24"/>
                <w14:textFill>
                  <w14:solidFill>
                    <w14:schemeClr w14:val="tx1"/>
                  </w14:solidFill>
                </w14:textFill>
              </w:rPr>
            </w:pPr>
          </w:p>
        </w:tc>
      </w:tr>
      <w:tr w14:paraId="0F0B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52AA61E0">
            <w:pPr>
              <w:snapToGrid w:val="0"/>
              <w:rPr>
                <w:rFonts w:hint="eastAsia" w:ascii="宋体" w:hAnsi="宋体"/>
                <w:b/>
                <w:color w:val="000000" w:themeColor="text1"/>
                <w:sz w:val="24"/>
                <w14:textFill>
                  <w14:solidFill>
                    <w14:schemeClr w14:val="tx1"/>
                  </w14:solidFill>
                </w14:textFill>
              </w:rPr>
            </w:pPr>
          </w:p>
        </w:tc>
        <w:tc>
          <w:tcPr>
            <w:tcW w:w="948" w:type="dxa"/>
          </w:tcPr>
          <w:p w14:paraId="60ADCE89">
            <w:pPr>
              <w:snapToGrid w:val="0"/>
              <w:rPr>
                <w:rFonts w:hint="eastAsia" w:ascii="宋体" w:hAnsi="宋体"/>
                <w:b/>
                <w:color w:val="000000" w:themeColor="text1"/>
                <w:sz w:val="24"/>
                <w14:textFill>
                  <w14:solidFill>
                    <w14:schemeClr w14:val="tx1"/>
                  </w14:solidFill>
                </w14:textFill>
              </w:rPr>
            </w:pPr>
          </w:p>
        </w:tc>
        <w:tc>
          <w:tcPr>
            <w:tcW w:w="1035" w:type="dxa"/>
          </w:tcPr>
          <w:p w14:paraId="742B021E">
            <w:pPr>
              <w:snapToGrid w:val="0"/>
              <w:rPr>
                <w:rFonts w:hint="eastAsia" w:ascii="宋体" w:hAnsi="宋体"/>
                <w:b/>
                <w:color w:val="000000" w:themeColor="text1"/>
                <w:sz w:val="24"/>
                <w14:textFill>
                  <w14:solidFill>
                    <w14:schemeClr w14:val="tx1"/>
                  </w14:solidFill>
                </w14:textFill>
              </w:rPr>
            </w:pPr>
          </w:p>
        </w:tc>
        <w:tc>
          <w:tcPr>
            <w:tcW w:w="1375" w:type="dxa"/>
          </w:tcPr>
          <w:p w14:paraId="30FF53D8">
            <w:pPr>
              <w:snapToGrid w:val="0"/>
              <w:rPr>
                <w:rFonts w:hint="eastAsia" w:ascii="宋体" w:hAnsi="宋体"/>
                <w:b/>
                <w:color w:val="000000" w:themeColor="text1"/>
                <w:sz w:val="24"/>
                <w14:textFill>
                  <w14:solidFill>
                    <w14:schemeClr w14:val="tx1"/>
                  </w14:solidFill>
                </w14:textFill>
              </w:rPr>
            </w:pPr>
          </w:p>
        </w:tc>
        <w:tc>
          <w:tcPr>
            <w:tcW w:w="1586" w:type="dxa"/>
          </w:tcPr>
          <w:p w14:paraId="098999A2">
            <w:pPr>
              <w:snapToGrid w:val="0"/>
              <w:rPr>
                <w:rFonts w:hint="eastAsia" w:ascii="宋体" w:hAnsi="宋体"/>
                <w:b/>
                <w:color w:val="000000" w:themeColor="text1"/>
                <w:sz w:val="24"/>
                <w14:textFill>
                  <w14:solidFill>
                    <w14:schemeClr w14:val="tx1"/>
                  </w14:solidFill>
                </w14:textFill>
              </w:rPr>
            </w:pPr>
          </w:p>
        </w:tc>
        <w:tc>
          <w:tcPr>
            <w:tcW w:w="1771" w:type="dxa"/>
          </w:tcPr>
          <w:p w14:paraId="1326ADB5">
            <w:pPr>
              <w:snapToGrid w:val="0"/>
              <w:rPr>
                <w:rFonts w:hint="eastAsia" w:ascii="宋体" w:hAnsi="宋体"/>
                <w:b/>
                <w:color w:val="000000" w:themeColor="text1"/>
                <w:sz w:val="24"/>
                <w14:textFill>
                  <w14:solidFill>
                    <w14:schemeClr w14:val="tx1"/>
                  </w14:solidFill>
                </w14:textFill>
              </w:rPr>
            </w:pPr>
          </w:p>
        </w:tc>
        <w:tc>
          <w:tcPr>
            <w:tcW w:w="926" w:type="dxa"/>
          </w:tcPr>
          <w:p w14:paraId="5AAE36E0">
            <w:pPr>
              <w:snapToGrid w:val="0"/>
              <w:rPr>
                <w:rFonts w:hint="eastAsia" w:ascii="宋体" w:hAnsi="宋体"/>
                <w:b/>
                <w:color w:val="000000" w:themeColor="text1"/>
                <w:sz w:val="24"/>
                <w14:textFill>
                  <w14:solidFill>
                    <w14:schemeClr w14:val="tx1"/>
                  </w14:solidFill>
                </w14:textFill>
              </w:rPr>
            </w:pPr>
          </w:p>
        </w:tc>
      </w:tr>
      <w:tr w14:paraId="2DB2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490C73DB">
            <w:pPr>
              <w:snapToGrid w:val="0"/>
              <w:rPr>
                <w:rFonts w:hint="eastAsia" w:ascii="宋体" w:hAnsi="宋体"/>
                <w:b/>
                <w:color w:val="000000" w:themeColor="text1"/>
                <w:sz w:val="24"/>
                <w14:textFill>
                  <w14:solidFill>
                    <w14:schemeClr w14:val="tx1"/>
                  </w14:solidFill>
                </w14:textFill>
              </w:rPr>
            </w:pPr>
          </w:p>
        </w:tc>
        <w:tc>
          <w:tcPr>
            <w:tcW w:w="948" w:type="dxa"/>
          </w:tcPr>
          <w:p w14:paraId="2CB68ED5">
            <w:pPr>
              <w:snapToGrid w:val="0"/>
              <w:rPr>
                <w:rFonts w:hint="eastAsia" w:ascii="宋体" w:hAnsi="宋体"/>
                <w:b/>
                <w:color w:val="000000" w:themeColor="text1"/>
                <w:sz w:val="24"/>
                <w14:textFill>
                  <w14:solidFill>
                    <w14:schemeClr w14:val="tx1"/>
                  </w14:solidFill>
                </w14:textFill>
              </w:rPr>
            </w:pPr>
          </w:p>
        </w:tc>
        <w:tc>
          <w:tcPr>
            <w:tcW w:w="1035" w:type="dxa"/>
          </w:tcPr>
          <w:p w14:paraId="20BE3B2D">
            <w:pPr>
              <w:snapToGrid w:val="0"/>
              <w:rPr>
                <w:rFonts w:hint="eastAsia" w:ascii="宋体" w:hAnsi="宋体"/>
                <w:b/>
                <w:color w:val="000000" w:themeColor="text1"/>
                <w:sz w:val="24"/>
                <w14:textFill>
                  <w14:solidFill>
                    <w14:schemeClr w14:val="tx1"/>
                  </w14:solidFill>
                </w14:textFill>
              </w:rPr>
            </w:pPr>
          </w:p>
        </w:tc>
        <w:tc>
          <w:tcPr>
            <w:tcW w:w="1375" w:type="dxa"/>
          </w:tcPr>
          <w:p w14:paraId="682E10B8">
            <w:pPr>
              <w:snapToGrid w:val="0"/>
              <w:rPr>
                <w:rFonts w:hint="eastAsia" w:ascii="宋体" w:hAnsi="宋体"/>
                <w:b/>
                <w:color w:val="000000" w:themeColor="text1"/>
                <w:sz w:val="24"/>
                <w14:textFill>
                  <w14:solidFill>
                    <w14:schemeClr w14:val="tx1"/>
                  </w14:solidFill>
                </w14:textFill>
              </w:rPr>
            </w:pPr>
          </w:p>
        </w:tc>
        <w:tc>
          <w:tcPr>
            <w:tcW w:w="1586" w:type="dxa"/>
          </w:tcPr>
          <w:p w14:paraId="01AF5317">
            <w:pPr>
              <w:snapToGrid w:val="0"/>
              <w:rPr>
                <w:rFonts w:hint="eastAsia" w:ascii="宋体" w:hAnsi="宋体"/>
                <w:b/>
                <w:color w:val="000000" w:themeColor="text1"/>
                <w:sz w:val="24"/>
                <w14:textFill>
                  <w14:solidFill>
                    <w14:schemeClr w14:val="tx1"/>
                  </w14:solidFill>
                </w14:textFill>
              </w:rPr>
            </w:pPr>
          </w:p>
        </w:tc>
        <w:tc>
          <w:tcPr>
            <w:tcW w:w="1771" w:type="dxa"/>
          </w:tcPr>
          <w:p w14:paraId="6B2C1EB9">
            <w:pPr>
              <w:snapToGrid w:val="0"/>
              <w:rPr>
                <w:rFonts w:hint="eastAsia" w:ascii="宋体" w:hAnsi="宋体"/>
                <w:b/>
                <w:color w:val="000000" w:themeColor="text1"/>
                <w:sz w:val="24"/>
                <w14:textFill>
                  <w14:solidFill>
                    <w14:schemeClr w14:val="tx1"/>
                  </w14:solidFill>
                </w14:textFill>
              </w:rPr>
            </w:pPr>
          </w:p>
        </w:tc>
        <w:tc>
          <w:tcPr>
            <w:tcW w:w="926" w:type="dxa"/>
          </w:tcPr>
          <w:p w14:paraId="028062DC">
            <w:pPr>
              <w:snapToGrid w:val="0"/>
              <w:rPr>
                <w:rFonts w:hint="eastAsia" w:ascii="宋体" w:hAnsi="宋体"/>
                <w:b/>
                <w:color w:val="000000" w:themeColor="text1"/>
                <w:sz w:val="24"/>
                <w14:textFill>
                  <w14:solidFill>
                    <w14:schemeClr w14:val="tx1"/>
                  </w14:solidFill>
                </w14:textFill>
              </w:rPr>
            </w:pPr>
          </w:p>
        </w:tc>
      </w:tr>
      <w:tr w14:paraId="25D6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35CCE306">
            <w:pPr>
              <w:snapToGrid w:val="0"/>
              <w:rPr>
                <w:rFonts w:hint="eastAsia" w:ascii="宋体" w:hAnsi="宋体"/>
                <w:b/>
                <w:color w:val="000000" w:themeColor="text1"/>
                <w:sz w:val="24"/>
                <w14:textFill>
                  <w14:solidFill>
                    <w14:schemeClr w14:val="tx1"/>
                  </w14:solidFill>
                </w14:textFill>
              </w:rPr>
            </w:pPr>
          </w:p>
        </w:tc>
        <w:tc>
          <w:tcPr>
            <w:tcW w:w="948" w:type="dxa"/>
          </w:tcPr>
          <w:p w14:paraId="72D757A5">
            <w:pPr>
              <w:snapToGrid w:val="0"/>
              <w:rPr>
                <w:rFonts w:hint="eastAsia" w:ascii="宋体" w:hAnsi="宋体"/>
                <w:b/>
                <w:color w:val="000000" w:themeColor="text1"/>
                <w:sz w:val="24"/>
                <w14:textFill>
                  <w14:solidFill>
                    <w14:schemeClr w14:val="tx1"/>
                  </w14:solidFill>
                </w14:textFill>
              </w:rPr>
            </w:pPr>
          </w:p>
        </w:tc>
        <w:tc>
          <w:tcPr>
            <w:tcW w:w="1035" w:type="dxa"/>
          </w:tcPr>
          <w:p w14:paraId="27D13365">
            <w:pPr>
              <w:snapToGrid w:val="0"/>
              <w:rPr>
                <w:rFonts w:hint="eastAsia" w:ascii="宋体" w:hAnsi="宋体"/>
                <w:b/>
                <w:color w:val="000000" w:themeColor="text1"/>
                <w:sz w:val="24"/>
                <w14:textFill>
                  <w14:solidFill>
                    <w14:schemeClr w14:val="tx1"/>
                  </w14:solidFill>
                </w14:textFill>
              </w:rPr>
            </w:pPr>
          </w:p>
        </w:tc>
        <w:tc>
          <w:tcPr>
            <w:tcW w:w="1375" w:type="dxa"/>
          </w:tcPr>
          <w:p w14:paraId="6C3CA023">
            <w:pPr>
              <w:snapToGrid w:val="0"/>
              <w:rPr>
                <w:rFonts w:hint="eastAsia" w:ascii="宋体" w:hAnsi="宋体"/>
                <w:b/>
                <w:color w:val="000000" w:themeColor="text1"/>
                <w:sz w:val="24"/>
                <w14:textFill>
                  <w14:solidFill>
                    <w14:schemeClr w14:val="tx1"/>
                  </w14:solidFill>
                </w14:textFill>
              </w:rPr>
            </w:pPr>
          </w:p>
        </w:tc>
        <w:tc>
          <w:tcPr>
            <w:tcW w:w="1586" w:type="dxa"/>
          </w:tcPr>
          <w:p w14:paraId="6363474C">
            <w:pPr>
              <w:snapToGrid w:val="0"/>
              <w:rPr>
                <w:rFonts w:hint="eastAsia" w:ascii="宋体" w:hAnsi="宋体"/>
                <w:b/>
                <w:color w:val="000000" w:themeColor="text1"/>
                <w:sz w:val="24"/>
                <w14:textFill>
                  <w14:solidFill>
                    <w14:schemeClr w14:val="tx1"/>
                  </w14:solidFill>
                </w14:textFill>
              </w:rPr>
            </w:pPr>
          </w:p>
        </w:tc>
        <w:tc>
          <w:tcPr>
            <w:tcW w:w="1771" w:type="dxa"/>
          </w:tcPr>
          <w:p w14:paraId="1C1D7F39">
            <w:pPr>
              <w:snapToGrid w:val="0"/>
              <w:rPr>
                <w:rFonts w:hint="eastAsia" w:ascii="宋体" w:hAnsi="宋体"/>
                <w:b/>
                <w:color w:val="000000" w:themeColor="text1"/>
                <w:sz w:val="24"/>
                <w14:textFill>
                  <w14:solidFill>
                    <w14:schemeClr w14:val="tx1"/>
                  </w14:solidFill>
                </w14:textFill>
              </w:rPr>
            </w:pPr>
          </w:p>
        </w:tc>
        <w:tc>
          <w:tcPr>
            <w:tcW w:w="926" w:type="dxa"/>
          </w:tcPr>
          <w:p w14:paraId="3ACB5458">
            <w:pPr>
              <w:snapToGrid w:val="0"/>
              <w:rPr>
                <w:rFonts w:hint="eastAsia" w:ascii="宋体" w:hAnsi="宋体"/>
                <w:b/>
                <w:color w:val="000000" w:themeColor="text1"/>
                <w:sz w:val="24"/>
                <w14:textFill>
                  <w14:solidFill>
                    <w14:schemeClr w14:val="tx1"/>
                  </w14:solidFill>
                </w14:textFill>
              </w:rPr>
            </w:pPr>
          </w:p>
        </w:tc>
      </w:tr>
      <w:tr w14:paraId="3D89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6FCA738D">
            <w:pPr>
              <w:snapToGrid w:val="0"/>
              <w:rPr>
                <w:rFonts w:hint="eastAsia" w:ascii="宋体" w:hAnsi="宋体"/>
                <w:b/>
                <w:color w:val="000000" w:themeColor="text1"/>
                <w:sz w:val="24"/>
                <w14:textFill>
                  <w14:solidFill>
                    <w14:schemeClr w14:val="tx1"/>
                  </w14:solidFill>
                </w14:textFill>
              </w:rPr>
            </w:pPr>
          </w:p>
        </w:tc>
        <w:tc>
          <w:tcPr>
            <w:tcW w:w="948" w:type="dxa"/>
          </w:tcPr>
          <w:p w14:paraId="783E7982">
            <w:pPr>
              <w:snapToGrid w:val="0"/>
              <w:rPr>
                <w:rFonts w:hint="eastAsia" w:ascii="宋体" w:hAnsi="宋体"/>
                <w:b/>
                <w:color w:val="000000" w:themeColor="text1"/>
                <w:sz w:val="24"/>
                <w14:textFill>
                  <w14:solidFill>
                    <w14:schemeClr w14:val="tx1"/>
                  </w14:solidFill>
                </w14:textFill>
              </w:rPr>
            </w:pPr>
          </w:p>
        </w:tc>
        <w:tc>
          <w:tcPr>
            <w:tcW w:w="1035" w:type="dxa"/>
          </w:tcPr>
          <w:p w14:paraId="1F971BF0">
            <w:pPr>
              <w:snapToGrid w:val="0"/>
              <w:rPr>
                <w:rFonts w:hint="eastAsia" w:ascii="宋体" w:hAnsi="宋体"/>
                <w:b/>
                <w:color w:val="000000" w:themeColor="text1"/>
                <w:sz w:val="24"/>
                <w14:textFill>
                  <w14:solidFill>
                    <w14:schemeClr w14:val="tx1"/>
                  </w14:solidFill>
                </w14:textFill>
              </w:rPr>
            </w:pPr>
          </w:p>
        </w:tc>
        <w:tc>
          <w:tcPr>
            <w:tcW w:w="1375" w:type="dxa"/>
          </w:tcPr>
          <w:p w14:paraId="0346CC89">
            <w:pPr>
              <w:snapToGrid w:val="0"/>
              <w:rPr>
                <w:rFonts w:hint="eastAsia" w:ascii="宋体" w:hAnsi="宋体"/>
                <w:b/>
                <w:color w:val="000000" w:themeColor="text1"/>
                <w:sz w:val="24"/>
                <w14:textFill>
                  <w14:solidFill>
                    <w14:schemeClr w14:val="tx1"/>
                  </w14:solidFill>
                </w14:textFill>
              </w:rPr>
            </w:pPr>
          </w:p>
        </w:tc>
        <w:tc>
          <w:tcPr>
            <w:tcW w:w="1586" w:type="dxa"/>
          </w:tcPr>
          <w:p w14:paraId="2542DA47">
            <w:pPr>
              <w:snapToGrid w:val="0"/>
              <w:rPr>
                <w:rFonts w:hint="eastAsia" w:ascii="宋体" w:hAnsi="宋体"/>
                <w:b/>
                <w:color w:val="000000" w:themeColor="text1"/>
                <w:sz w:val="24"/>
                <w14:textFill>
                  <w14:solidFill>
                    <w14:schemeClr w14:val="tx1"/>
                  </w14:solidFill>
                </w14:textFill>
              </w:rPr>
            </w:pPr>
          </w:p>
        </w:tc>
        <w:tc>
          <w:tcPr>
            <w:tcW w:w="1771" w:type="dxa"/>
          </w:tcPr>
          <w:p w14:paraId="32926ED0">
            <w:pPr>
              <w:snapToGrid w:val="0"/>
              <w:rPr>
                <w:rFonts w:hint="eastAsia" w:ascii="宋体" w:hAnsi="宋体"/>
                <w:b/>
                <w:color w:val="000000" w:themeColor="text1"/>
                <w:sz w:val="24"/>
                <w14:textFill>
                  <w14:solidFill>
                    <w14:schemeClr w14:val="tx1"/>
                  </w14:solidFill>
                </w14:textFill>
              </w:rPr>
            </w:pPr>
          </w:p>
        </w:tc>
        <w:tc>
          <w:tcPr>
            <w:tcW w:w="926" w:type="dxa"/>
          </w:tcPr>
          <w:p w14:paraId="14D7C4BF">
            <w:pPr>
              <w:snapToGrid w:val="0"/>
              <w:rPr>
                <w:rFonts w:hint="eastAsia" w:ascii="宋体" w:hAnsi="宋体"/>
                <w:b/>
                <w:color w:val="000000" w:themeColor="text1"/>
                <w:sz w:val="24"/>
                <w14:textFill>
                  <w14:solidFill>
                    <w14:schemeClr w14:val="tx1"/>
                  </w14:solidFill>
                </w14:textFill>
              </w:rPr>
            </w:pPr>
          </w:p>
        </w:tc>
      </w:tr>
      <w:tr w14:paraId="4D0D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6695277E">
            <w:pPr>
              <w:snapToGrid w:val="0"/>
              <w:rPr>
                <w:rFonts w:hint="eastAsia" w:ascii="宋体" w:hAnsi="宋体"/>
                <w:b/>
                <w:color w:val="000000" w:themeColor="text1"/>
                <w:sz w:val="24"/>
                <w14:textFill>
                  <w14:solidFill>
                    <w14:schemeClr w14:val="tx1"/>
                  </w14:solidFill>
                </w14:textFill>
              </w:rPr>
            </w:pPr>
          </w:p>
        </w:tc>
        <w:tc>
          <w:tcPr>
            <w:tcW w:w="948" w:type="dxa"/>
          </w:tcPr>
          <w:p w14:paraId="3679BB8D">
            <w:pPr>
              <w:snapToGrid w:val="0"/>
              <w:rPr>
                <w:rFonts w:hint="eastAsia" w:ascii="宋体" w:hAnsi="宋体"/>
                <w:b/>
                <w:color w:val="000000" w:themeColor="text1"/>
                <w:sz w:val="24"/>
                <w14:textFill>
                  <w14:solidFill>
                    <w14:schemeClr w14:val="tx1"/>
                  </w14:solidFill>
                </w14:textFill>
              </w:rPr>
            </w:pPr>
          </w:p>
        </w:tc>
        <w:tc>
          <w:tcPr>
            <w:tcW w:w="1035" w:type="dxa"/>
          </w:tcPr>
          <w:p w14:paraId="4C9FF86C">
            <w:pPr>
              <w:snapToGrid w:val="0"/>
              <w:rPr>
                <w:rFonts w:hint="eastAsia" w:ascii="宋体" w:hAnsi="宋体"/>
                <w:b/>
                <w:color w:val="000000" w:themeColor="text1"/>
                <w:sz w:val="24"/>
                <w14:textFill>
                  <w14:solidFill>
                    <w14:schemeClr w14:val="tx1"/>
                  </w14:solidFill>
                </w14:textFill>
              </w:rPr>
            </w:pPr>
          </w:p>
        </w:tc>
        <w:tc>
          <w:tcPr>
            <w:tcW w:w="1375" w:type="dxa"/>
          </w:tcPr>
          <w:p w14:paraId="0415E525">
            <w:pPr>
              <w:snapToGrid w:val="0"/>
              <w:rPr>
                <w:rFonts w:hint="eastAsia" w:ascii="宋体" w:hAnsi="宋体"/>
                <w:b/>
                <w:color w:val="000000" w:themeColor="text1"/>
                <w:sz w:val="24"/>
                <w14:textFill>
                  <w14:solidFill>
                    <w14:schemeClr w14:val="tx1"/>
                  </w14:solidFill>
                </w14:textFill>
              </w:rPr>
            </w:pPr>
          </w:p>
        </w:tc>
        <w:tc>
          <w:tcPr>
            <w:tcW w:w="1586" w:type="dxa"/>
          </w:tcPr>
          <w:p w14:paraId="2EC12353">
            <w:pPr>
              <w:snapToGrid w:val="0"/>
              <w:rPr>
                <w:rFonts w:hint="eastAsia" w:ascii="宋体" w:hAnsi="宋体"/>
                <w:b/>
                <w:color w:val="000000" w:themeColor="text1"/>
                <w:sz w:val="24"/>
                <w14:textFill>
                  <w14:solidFill>
                    <w14:schemeClr w14:val="tx1"/>
                  </w14:solidFill>
                </w14:textFill>
              </w:rPr>
            </w:pPr>
          </w:p>
        </w:tc>
        <w:tc>
          <w:tcPr>
            <w:tcW w:w="1771" w:type="dxa"/>
          </w:tcPr>
          <w:p w14:paraId="2A96FA10">
            <w:pPr>
              <w:snapToGrid w:val="0"/>
              <w:rPr>
                <w:rFonts w:hint="eastAsia" w:ascii="宋体" w:hAnsi="宋体"/>
                <w:b/>
                <w:color w:val="000000" w:themeColor="text1"/>
                <w:sz w:val="24"/>
                <w14:textFill>
                  <w14:solidFill>
                    <w14:schemeClr w14:val="tx1"/>
                  </w14:solidFill>
                </w14:textFill>
              </w:rPr>
            </w:pPr>
          </w:p>
        </w:tc>
        <w:tc>
          <w:tcPr>
            <w:tcW w:w="926" w:type="dxa"/>
          </w:tcPr>
          <w:p w14:paraId="47AE6F15">
            <w:pPr>
              <w:snapToGrid w:val="0"/>
              <w:rPr>
                <w:rFonts w:hint="eastAsia" w:ascii="宋体" w:hAnsi="宋体"/>
                <w:b/>
                <w:color w:val="000000" w:themeColor="text1"/>
                <w:sz w:val="24"/>
                <w14:textFill>
                  <w14:solidFill>
                    <w14:schemeClr w14:val="tx1"/>
                  </w14:solidFill>
                </w14:textFill>
              </w:rPr>
            </w:pPr>
          </w:p>
        </w:tc>
      </w:tr>
      <w:tr w14:paraId="434C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4" w:type="dxa"/>
          </w:tcPr>
          <w:p w14:paraId="5A39195D">
            <w:pPr>
              <w:snapToGrid w:val="0"/>
              <w:rPr>
                <w:rFonts w:hint="eastAsia" w:ascii="宋体" w:hAnsi="宋体"/>
                <w:b/>
                <w:color w:val="000000" w:themeColor="text1"/>
                <w:sz w:val="24"/>
                <w14:textFill>
                  <w14:solidFill>
                    <w14:schemeClr w14:val="tx1"/>
                  </w14:solidFill>
                </w14:textFill>
              </w:rPr>
            </w:pPr>
          </w:p>
        </w:tc>
        <w:tc>
          <w:tcPr>
            <w:tcW w:w="948" w:type="dxa"/>
          </w:tcPr>
          <w:p w14:paraId="6201ADDD">
            <w:pPr>
              <w:snapToGrid w:val="0"/>
              <w:rPr>
                <w:rFonts w:hint="eastAsia" w:ascii="宋体" w:hAnsi="宋体"/>
                <w:b/>
                <w:color w:val="000000" w:themeColor="text1"/>
                <w:sz w:val="24"/>
                <w14:textFill>
                  <w14:solidFill>
                    <w14:schemeClr w14:val="tx1"/>
                  </w14:solidFill>
                </w14:textFill>
              </w:rPr>
            </w:pPr>
          </w:p>
        </w:tc>
        <w:tc>
          <w:tcPr>
            <w:tcW w:w="1035" w:type="dxa"/>
          </w:tcPr>
          <w:p w14:paraId="4E6F956B">
            <w:pPr>
              <w:snapToGrid w:val="0"/>
              <w:rPr>
                <w:rFonts w:hint="eastAsia" w:ascii="宋体" w:hAnsi="宋体"/>
                <w:b/>
                <w:color w:val="000000" w:themeColor="text1"/>
                <w:sz w:val="24"/>
                <w14:textFill>
                  <w14:solidFill>
                    <w14:schemeClr w14:val="tx1"/>
                  </w14:solidFill>
                </w14:textFill>
              </w:rPr>
            </w:pPr>
          </w:p>
        </w:tc>
        <w:tc>
          <w:tcPr>
            <w:tcW w:w="1375" w:type="dxa"/>
          </w:tcPr>
          <w:p w14:paraId="54511C53">
            <w:pPr>
              <w:snapToGrid w:val="0"/>
              <w:rPr>
                <w:rFonts w:hint="eastAsia" w:ascii="宋体" w:hAnsi="宋体"/>
                <w:b/>
                <w:color w:val="000000" w:themeColor="text1"/>
                <w:sz w:val="24"/>
                <w14:textFill>
                  <w14:solidFill>
                    <w14:schemeClr w14:val="tx1"/>
                  </w14:solidFill>
                </w14:textFill>
              </w:rPr>
            </w:pPr>
          </w:p>
        </w:tc>
        <w:tc>
          <w:tcPr>
            <w:tcW w:w="1586" w:type="dxa"/>
          </w:tcPr>
          <w:p w14:paraId="1BA7FC2E">
            <w:pPr>
              <w:snapToGrid w:val="0"/>
              <w:rPr>
                <w:rFonts w:hint="eastAsia" w:ascii="宋体" w:hAnsi="宋体"/>
                <w:b/>
                <w:color w:val="000000" w:themeColor="text1"/>
                <w:sz w:val="24"/>
                <w14:textFill>
                  <w14:solidFill>
                    <w14:schemeClr w14:val="tx1"/>
                  </w14:solidFill>
                </w14:textFill>
              </w:rPr>
            </w:pPr>
          </w:p>
        </w:tc>
        <w:tc>
          <w:tcPr>
            <w:tcW w:w="1771" w:type="dxa"/>
          </w:tcPr>
          <w:p w14:paraId="4821B0B8">
            <w:pPr>
              <w:snapToGrid w:val="0"/>
              <w:rPr>
                <w:rFonts w:hint="eastAsia" w:ascii="宋体" w:hAnsi="宋体"/>
                <w:b/>
                <w:color w:val="000000" w:themeColor="text1"/>
                <w:sz w:val="24"/>
                <w14:textFill>
                  <w14:solidFill>
                    <w14:schemeClr w14:val="tx1"/>
                  </w14:solidFill>
                </w14:textFill>
              </w:rPr>
            </w:pPr>
          </w:p>
        </w:tc>
        <w:tc>
          <w:tcPr>
            <w:tcW w:w="926" w:type="dxa"/>
          </w:tcPr>
          <w:p w14:paraId="4F83E512">
            <w:pPr>
              <w:snapToGrid w:val="0"/>
              <w:rPr>
                <w:rFonts w:hint="eastAsia" w:ascii="宋体" w:hAnsi="宋体"/>
                <w:b/>
                <w:color w:val="000000" w:themeColor="text1"/>
                <w:sz w:val="24"/>
                <w14:textFill>
                  <w14:solidFill>
                    <w14:schemeClr w14:val="tx1"/>
                  </w14:solidFill>
                </w14:textFill>
              </w:rPr>
            </w:pPr>
          </w:p>
        </w:tc>
      </w:tr>
    </w:tbl>
    <w:p w14:paraId="23ABD4A9">
      <w:pPr>
        <w:snapToGrid w:val="0"/>
        <w:spacing w:after="120" w:afterLines="50" w:line="360" w:lineRule="exact"/>
        <w:rPr>
          <w:rFonts w:hint="eastAsia" w:ascii="宋体" w:hAnsi="宋体" w:cs="Arial"/>
          <w:b/>
          <w:color w:val="000000" w:themeColor="text1"/>
          <w:sz w:val="24"/>
          <w14:textFill>
            <w14:solidFill>
              <w14:schemeClr w14:val="tx1"/>
            </w14:solidFill>
          </w14:textFill>
        </w:rPr>
      </w:pPr>
    </w:p>
    <w:p w14:paraId="1B7B203E">
      <w:pPr>
        <w:snapToGrid w:val="0"/>
        <w:spacing w:after="120" w:afterLines="50" w:line="360" w:lineRule="exact"/>
        <w:rPr>
          <w:rFonts w:hint="eastAsia"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注：本表可扩展。其中项目</w:t>
      </w:r>
      <w:r>
        <w:rPr>
          <w:rFonts w:hint="eastAsia" w:ascii="宋体" w:hAnsi="宋体" w:cs="Arial"/>
          <w:b/>
          <w:color w:val="000000" w:themeColor="text1"/>
          <w:sz w:val="24"/>
          <w:lang w:val="en-US" w:eastAsia="zh-CN"/>
          <w14:textFill>
            <w14:solidFill>
              <w14:schemeClr w14:val="tx1"/>
            </w14:solidFill>
          </w14:textFill>
        </w:rPr>
        <w:t>主管</w:t>
      </w:r>
      <w:r>
        <w:rPr>
          <w:rFonts w:hint="eastAsia" w:ascii="宋体" w:hAnsi="宋体" w:cs="Arial"/>
          <w:b/>
          <w:color w:val="000000" w:themeColor="text1"/>
          <w:sz w:val="24"/>
          <w14:textFill>
            <w14:solidFill>
              <w14:schemeClr w14:val="tx1"/>
            </w14:solidFill>
          </w14:textFill>
        </w:rPr>
        <w:t>必须明确。</w:t>
      </w:r>
    </w:p>
    <w:p w14:paraId="17C40612">
      <w:pPr>
        <w:snapToGrid w:val="0"/>
        <w:spacing w:after="120" w:afterLines="50" w:line="360" w:lineRule="exact"/>
        <w:rPr>
          <w:rFonts w:hint="eastAsia" w:ascii="宋体" w:hAnsi="宋体" w:cs="Arial"/>
          <w:b/>
          <w:color w:val="000000" w:themeColor="text1"/>
          <w:sz w:val="24"/>
          <w14:textFill>
            <w14:solidFill>
              <w14:schemeClr w14:val="tx1"/>
            </w14:solidFill>
          </w14:textFill>
        </w:rPr>
      </w:pPr>
    </w:p>
    <w:p w14:paraId="1C201FBA">
      <w:pPr>
        <w:snapToGrid w:val="0"/>
        <w:spacing w:after="120" w:afterLines="50" w:line="360" w:lineRule="exact"/>
        <w:rPr>
          <w:rFonts w:hint="eastAsia" w:ascii="宋体" w:hAnsi="宋体" w:cs="Arial"/>
          <w:color w:val="000000" w:themeColor="text1"/>
          <w:sz w:val="24"/>
          <w14:textFill>
            <w14:solidFill>
              <w14:schemeClr w14:val="tx1"/>
            </w14:solidFill>
          </w14:textFill>
        </w:rPr>
      </w:pPr>
    </w:p>
    <w:p w14:paraId="22351D5A">
      <w:pPr>
        <w:snapToGrid w:val="0"/>
        <w:spacing w:after="120" w:afterLines="50" w:line="360" w:lineRule="exact"/>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供应商名称（盖章）：</w:t>
      </w:r>
    </w:p>
    <w:p w14:paraId="6A036147">
      <w:pPr>
        <w:snapToGrid w:val="0"/>
        <w:spacing w:after="120" w:afterLines="50" w:line="360" w:lineRule="exact"/>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 w:val="24"/>
          <w14:textFill>
            <w14:solidFill>
              <w14:schemeClr w14:val="tx1"/>
            </w14:solidFill>
          </w14:textFill>
        </w:rPr>
        <w:t xml:space="preserve">日期：                                 </w:t>
      </w:r>
      <w:r>
        <w:rPr>
          <w:rFonts w:hint="eastAsia" w:ascii="宋体" w:hAnsi="宋体" w:cs="Arial"/>
          <w:color w:val="000000" w:themeColor="text1"/>
          <w:szCs w:val="21"/>
          <w14:textFill>
            <w14:solidFill>
              <w14:schemeClr w14:val="tx1"/>
            </w14:solidFill>
          </w14:textFill>
        </w:rPr>
        <w:t xml:space="preserve">               </w:t>
      </w:r>
    </w:p>
    <w:p w14:paraId="15FD2C96">
      <w:pPr>
        <w:rPr>
          <w:rFonts w:hint="eastAsia" w:ascii="宋体" w:hAnsi="宋体"/>
          <w:color w:val="000000" w:themeColor="text1"/>
          <w14:textFill>
            <w14:solidFill>
              <w14:schemeClr w14:val="tx1"/>
            </w14:solidFill>
          </w14:textFill>
        </w:rPr>
      </w:pPr>
    </w:p>
    <w:p w14:paraId="29224AFC">
      <w:pPr>
        <w:rPr>
          <w:rFonts w:hint="eastAsia" w:ascii="宋体" w:hAnsi="宋体"/>
          <w:color w:val="000000" w:themeColor="text1"/>
          <w14:textFill>
            <w14:solidFill>
              <w14:schemeClr w14:val="tx1"/>
            </w14:solidFill>
          </w14:textFill>
        </w:rPr>
      </w:pPr>
    </w:p>
    <w:p w14:paraId="6BA54698">
      <w:pPr>
        <w:rPr>
          <w:rFonts w:hint="eastAsia" w:ascii="宋体" w:hAnsi="宋体"/>
          <w:color w:val="000000" w:themeColor="text1"/>
          <w14:textFill>
            <w14:solidFill>
              <w14:schemeClr w14:val="tx1"/>
            </w14:solidFill>
          </w14:textFill>
        </w:rPr>
      </w:pPr>
    </w:p>
    <w:p w14:paraId="1B090323">
      <w:pPr>
        <w:rPr>
          <w:rFonts w:hint="eastAsia" w:ascii="宋体" w:hAnsi="宋体"/>
          <w:color w:val="000000" w:themeColor="text1"/>
          <w14:textFill>
            <w14:solidFill>
              <w14:schemeClr w14:val="tx1"/>
            </w14:solidFill>
          </w14:textFill>
        </w:rPr>
      </w:pPr>
    </w:p>
    <w:p w14:paraId="296EA92A">
      <w:pPr>
        <w:snapToGrid w:val="0"/>
        <w:spacing w:after="120" w:afterLines="50" w:line="360" w:lineRule="exact"/>
        <w:outlineLvl w:val="2"/>
        <w:rPr>
          <w:rFonts w:hint="eastAsia" w:ascii="宋体" w:hAnsi="宋体" w:cs="Arial"/>
          <w:b/>
          <w:color w:val="000000" w:themeColor="text1"/>
          <w:sz w:val="24"/>
          <w14:textFill>
            <w14:solidFill>
              <w14:schemeClr w14:val="tx1"/>
            </w14:solidFill>
          </w14:textFill>
        </w:rPr>
      </w:pPr>
      <w:r>
        <w:rPr>
          <w:rFonts w:ascii="宋体" w:hAnsi="宋体"/>
          <w:b/>
          <w:bCs/>
          <w:color w:val="000000" w:themeColor="text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9-4成员资历一览表</w:t>
      </w:r>
    </w:p>
    <w:p w14:paraId="3E149043">
      <w:pPr>
        <w:tabs>
          <w:tab w:val="left" w:pos="5580"/>
        </w:tabs>
        <w:snapToGrid w:val="0"/>
        <w:spacing w:after="120" w:afterLines="50" w:line="360" w:lineRule="exact"/>
        <w:ind w:left="-2" w:leftChars="-1"/>
        <w:jc w:val="center"/>
        <w:rPr>
          <w:rFonts w:hint="eastAsia" w:ascii="宋体" w:hAnsi="宋体" w:cs="Arial"/>
          <w:color w:val="000000" w:themeColor="text1"/>
          <w:szCs w:val="21"/>
          <w:u w:val="single"/>
          <w14:textFill>
            <w14:solidFill>
              <w14:schemeClr w14:val="tx1"/>
            </w14:solidFill>
          </w14:textFill>
        </w:rPr>
      </w:pPr>
    </w:p>
    <w:p w14:paraId="51A504ED">
      <w:pPr>
        <w:tabs>
          <w:tab w:val="left" w:pos="5580"/>
        </w:tabs>
        <w:snapToGrid w:val="0"/>
        <w:spacing w:after="120" w:afterLines="50" w:line="360" w:lineRule="exact"/>
        <w:ind w:left="-2" w:leftChars="-1"/>
        <w:jc w:val="center"/>
        <w:rPr>
          <w:rFonts w:hint="eastAsia" w:ascii="宋体" w:hAnsi="宋体" w:cs="Arial"/>
          <w:b/>
          <w:color w:val="000000" w:themeColor="text1"/>
          <w:sz w:val="32"/>
          <w:szCs w:val="32"/>
          <w14:textFill>
            <w14:solidFill>
              <w14:schemeClr w14:val="tx1"/>
            </w14:solidFill>
          </w14:textFill>
        </w:rPr>
      </w:pPr>
      <w:r>
        <w:rPr>
          <w:rFonts w:hint="eastAsia" w:ascii="宋体" w:hAnsi="宋体" w:cs="Arial"/>
          <w:b/>
          <w:color w:val="000000" w:themeColor="text1"/>
          <w:sz w:val="32"/>
          <w:szCs w:val="32"/>
          <w14:textFill>
            <w14:solidFill>
              <w14:schemeClr w14:val="tx1"/>
            </w14:solidFill>
          </w14:textFill>
        </w:rPr>
        <w:t>成员</w:t>
      </w:r>
      <w:r>
        <w:rPr>
          <w:rFonts w:hint="eastAsia" w:ascii="宋体" w:hAnsi="宋体" w:cs="Arial"/>
          <w:b/>
          <w:color w:val="000000" w:themeColor="text1"/>
          <w:sz w:val="32"/>
          <w:szCs w:val="32"/>
          <w:lang w:val="en-US" w:eastAsia="zh-CN"/>
          <w14:textFill>
            <w14:solidFill>
              <w14:schemeClr w14:val="tx1"/>
            </w14:solidFill>
          </w14:textFill>
        </w:rPr>
        <w:t>简历</w:t>
      </w:r>
      <w:r>
        <w:rPr>
          <w:rFonts w:hint="eastAsia" w:ascii="宋体" w:hAnsi="宋体" w:cs="Arial"/>
          <w:b/>
          <w:color w:val="000000" w:themeColor="text1"/>
          <w:sz w:val="32"/>
          <w:szCs w:val="32"/>
          <w14:textFill>
            <w14:solidFill>
              <w14:schemeClr w14:val="tx1"/>
            </w14:solidFill>
          </w14:textFill>
        </w:rPr>
        <w:t>一览表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2569"/>
        <w:gridCol w:w="2268"/>
        <w:gridCol w:w="2551"/>
      </w:tblGrid>
      <w:tr w14:paraId="5D0D2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01DD7296">
            <w:pPr>
              <w:pStyle w:val="24"/>
              <w:spacing w:line="360" w:lineRule="auto"/>
              <w:ind w:left="480" w:hanging="480"/>
              <w:jc w:val="center"/>
              <w:rPr>
                <w:rFonts w:hAnsi="宋体"/>
                <w:color w:val="000000" w:themeColor="text1"/>
                <w:sz w:val="24"/>
                <w:szCs w:val="22"/>
                <w14:textFill>
                  <w14:solidFill>
                    <w14:schemeClr w14:val="tx1"/>
                  </w14:solidFill>
                </w14:textFill>
              </w:rPr>
            </w:pPr>
            <w:r>
              <w:rPr>
                <w:rFonts w:hAnsi="宋体"/>
                <w:color w:val="000000" w:themeColor="text1"/>
                <w:sz w:val="24"/>
                <w:szCs w:val="22"/>
                <w14:textFill>
                  <w14:solidFill>
                    <w14:schemeClr w14:val="tx1"/>
                  </w14:solidFill>
                </w14:textFill>
              </w:rPr>
              <w:t>姓名</w:t>
            </w:r>
          </w:p>
        </w:tc>
        <w:tc>
          <w:tcPr>
            <w:tcW w:w="2569" w:type="dxa"/>
            <w:tcBorders>
              <w:top w:val="single" w:color="auto" w:sz="4" w:space="0"/>
              <w:left w:val="single" w:color="auto" w:sz="4" w:space="0"/>
              <w:bottom w:val="single" w:color="auto" w:sz="4" w:space="0"/>
              <w:right w:val="single" w:color="auto" w:sz="4" w:space="0"/>
            </w:tcBorders>
            <w:vAlign w:val="center"/>
          </w:tcPr>
          <w:p w14:paraId="7F47BE62">
            <w:pPr>
              <w:pStyle w:val="24"/>
              <w:spacing w:line="360" w:lineRule="auto"/>
              <w:ind w:left="480" w:hanging="480"/>
              <w:jc w:val="center"/>
              <w:rPr>
                <w:rFonts w:hAnsi="宋体"/>
                <w:color w:val="000000" w:themeColor="text1"/>
                <w:sz w:val="24"/>
                <w:szCs w:val="22"/>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77FDD3AF">
            <w:pPr>
              <w:pStyle w:val="24"/>
              <w:spacing w:line="360" w:lineRule="auto"/>
              <w:ind w:left="480" w:hanging="480"/>
              <w:jc w:val="center"/>
              <w:rPr>
                <w:rFonts w:hAnsi="宋体"/>
                <w:color w:val="000000" w:themeColor="text1"/>
                <w:sz w:val="24"/>
                <w:szCs w:val="22"/>
                <w14:textFill>
                  <w14:solidFill>
                    <w14:schemeClr w14:val="tx1"/>
                  </w14:solidFill>
                </w14:textFill>
              </w:rPr>
            </w:pPr>
            <w:r>
              <w:rPr>
                <w:rFonts w:hAnsi="宋体"/>
                <w:color w:val="000000" w:themeColor="text1"/>
                <w:sz w:val="24"/>
                <w:szCs w:val="22"/>
                <w14:textFill>
                  <w14:solidFill>
                    <w14:schemeClr w14:val="tx1"/>
                  </w14:solidFill>
                </w14:textFill>
              </w:rPr>
              <w:t>性别</w:t>
            </w:r>
          </w:p>
        </w:tc>
        <w:tc>
          <w:tcPr>
            <w:tcW w:w="2551" w:type="dxa"/>
            <w:tcBorders>
              <w:top w:val="single" w:color="auto" w:sz="4" w:space="0"/>
              <w:left w:val="single" w:color="auto" w:sz="4" w:space="0"/>
              <w:bottom w:val="single" w:color="auto" w:sz="4" w:space="0"/>
              <w:right w:val="single" w:color="auto" w:sz="4" w:space="0"/>
            </w:tcBorders>
            <w:vAlign w:val="center"/>
          </w:tcPr>
          <w:p w14:paraId="2C72DAE5">
            <w:pPr>
              <w:pStyle w:val="24"/>
              <w:spacing w:line="360" w:lineRule="auto"/>
              <w:ind w:left="480" w:hanging="480"/>
              <w:jc w:val="center"/>
              <w:rPr>
                <w:rFonts w:hAnsi="宋体"/>
                <w:color w:val="000000" w:themeColor="text1"/>
                <w:sz w:val="24"/>
                <w:szCs w:val="22"/>
                <w14:textFill>
                  <w14:solidFill>
                    <w14:schemeClr w14:val="tx1"/>
                  </w14:solidFill>
                </w14:textFill>
              </w:rPr>
            </w:pPr>
          </w:p>
        </w:tc>
      </w:tr>
      <w:tr w14:paraId="02B83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30C497BF">
            <w:pPr>
              <w:pStyle w:val="24"/>
              <w:spacing w:line="360" w:lineRule="auto"/>
              <w:ind w:left="480" w:hanging="480"/>
              <w:jc w:val="center"/>
              <w:rPr>
                <w:rFonts w:hAnsi="宋体"/>
                <w:color w:val="000000" w:themeColor="text1"/>
                <w:sz w:val="24"/>
                <w:szCs w:val="22"/>
                <w14:textFill>
                  <w14:solidFill>
                    <w14:schemeClr w14:val="tx1"/>
                  </w14:solidFill>
                </w14:textFill>
              </w:rPr>
            </w:pPr>
            <w:r>
              <w:rPr>
                <w:rFonts w:hAnsi="宋体"/>
                <w:color w:val="000000" w:themeColor="text1"/>
                <w:sz w:val="24"/>
                <w:szCs w:val="22"/>
                <w14:textFill>
                  <w14:solidFill>
                    <w14:schemeClr w14:val="tx1"/>
                  </w14:solidFill>
                </w14:textFill>
              </w:rPr>
              <w:t>身份证号</w:t>
            </w:r>
          </w:p>
        </w:tc>
        <w:tc>
          <w:tcPr>
            <w:tcW w:w="2569" w:type="dxa"/>
            <w:tcBorders>
              <w:top w:val="single" w:color="auto" w:sz="4" w:space="0"/>
              <w:left w:val="single" w:color="auto" w:sz="4" w:space="0"/>
              <w:bottom w:val="single" w:color="auto" w:sz="4" w:space="0"/>
              <w:right w:val="single" w:color="auto" w:sz="4" w:space="0"/>
            </w:tcBorders>
            <w:vAlign w:val="center"/>
          </w:tcPr>
          <w:p w14:paraId="7B886680">
            <w:pPr>
              <w:pStyle w:val="24"/>
              <w:spacing w:line="360" w:lineRule="auto"/>
              <w:ind w:left="480" w:hanging="480"/>
              <w:jc w:val="center"/>
              <w:rPr>
                <w:rFonts w:hAnsi="宋体"/>
                <w:color w:val="000000" w:themeColor="text1"/>
                <w:sz w:val="24"/>
                <w:szCs w:val="22"/>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4DB7C023">
            <w:pPr>
              <w:pStyle w:val="24"/>
              <w:spacing w:line="360" w:lineRule="auto"/>
              <w:ind w:left="480" w:hanging="480"/>
              <w:jc w:val="center"/>
              <w:rPr>
                <w:rFonts w:hAnsi="宋体"/>
                <w:color w:val="000000" w:themeColor="text1"/>
                <w:sz w:val="24"/>
                <w:szCs w:val="22"/>
                <w14:textFill>
                  <w14:solidFill>
                    <w14:schemeClr w14:val="tx1"/>
                  </w14:solidFill>
                </w14:textFill>
              </w:rPr>
            </w:pPr>
            <w:r>
              <w:rPr>
                <w:rFonts w:hAnsi="宋体"/>
                <w:color w:val="000000" w:themeColor="text1"/>
                <w:sz w:val="24"/>
                <w:szCs w:val="22"/>
                <w14:textFill>
                  <w14:solidFill>
                    <w14:schemeClr w14:val="tx1"/>
                  </w14:solidFill>
                </w14:textFill>
              </w:rPr>
              <w:t>年龄</w:t>
            </w:r>
          </w:p>
        </w:tc>
        <w:tc>
          <w:tcPr>
            <w:tcW w:w="2551" w:type="dxa"/>
            <w:tcBorders>
              <w:top w:val="single" w:color="auto" w:sz="4" w:space="0"/>
              <w:left w:val="single" w:color="auto" w:sz="4" w:space="0"/>
              <w:bottom w:val="single" w:color="auto" w:sz="4" w:space="0"/>
              <w:right w:val="single" w:color="auto" w:sz="4" w:space="0"/>
            </w:tcBorders>
            <w:vAlign w:val="center"/>
          </w:tcPr>
          <w:p w14:paraId="56645572">
            <w:pPr>
              <w:pStyle w:val="24"/>
              <w:spacing w:line="360" w:lineRule="auto"/>
              <w:ind w:left="480" w:hanging="480"/>
              <w:jc w:val="center"/>
              <w:rPr>
                <w:rFonts w:hAnsi="宋体"/>
                <w:color w:val="000000" w:themeColor="text1"/>
                <w:sz w:val="24"/>
                <w:szCs w:val="22"/>
                <w14:textFill>
                  <w14:solidFill>
                    <w14:schemeClr w14:val="tx1"/>
                  </w14:solidFill>
                </w14:textFill>
              </w:rPr>
            </w:pPr>
          </w:p>
        </w:tc>
      </w:tr>
      <w:tr w14:paraId="09636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4595B8CB">
            <w:pPr>
              <w:pStyle w:val="24"/>
              <w:spacing w:line="360" w:lineRule="auto"/>
              <w:ind w:left="480" w:hanging="480"/>
              <w:jc w:val="center"/>
              <w:rPr>
                <w:rFonts w:hAnsi="宋体"/>
                <w:color w:val="000000" w:themeColor="text1"/>
                <w:sz w:val="24"/>
                <w:szCs w:val="22"/>
                <w14:textFill>
                  <w14:solidFill>
                    <w14:schemeClr w14:val="tx1"/>
                  </w14:solidFill>
                </w14:textFill>
              </w:rPr>
            </w:pPr>
            <w:r>
              <w:rPr>
                <w:rFonts w:hAnsi="宋体"/>
                <w:color w:val="000000" w:themeColor="text1"/>
                <w:sz w:val="24"/>
                <w:szCs w:val="22"/>
                <w14:textFill>
                  <w14:solidFill>
                    <w14:schemeClr w14:val="tx1"/>
                  </w14:solidFill>
                </w14:textFill>
              </w:rPr>
              <w:t>毕业院校及专业</w:t>
            </w:r>
          </w:p>
        </w:tc>
        <w:tc>
          <w:tcPr>
            <w:tcW w:w="2569" w:type="dxa"/>
            <w:tcBorders>
              <w:top w:val="single" w:color="auto" w:sz="4" w:space="0"/>
              <w:left w:val="single" w:color="auto" w:sz="4" w:space="0"/>
              <w:bottom w:val="single" w:color="auto" w:sz="4" w:space="0"/>
              <w:right w:val="single" w:color="auto" w:sz="4" w:space="0"/>
            </w:tcBorders>
            <w:vAlign w:val="center"/>
          </w:tcPr>
          <w:p w14:paraId="3AADA8CB">
            <w:pPr>
              <w:pStyle w:val="24"/>
              <w:spacing w:line="360" w:lineRule="auto"/>
              <w:ind w:left="480" w:hanging="480"/>
              <w:jc w:val="center"/>
              <w:rPr>
                <w:rFonts w:hAnsi="宋体"/>
                <w:color w:val="000000" w:themeColor="text1"/>
                <w:sz w:val="24"/>
                <w:szCs w:val="22"/>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5211D598">
            <w:pPr>
              <w:pStyle w:val="24"/>
              <w:spacing w:line="360" w:lineRule="auto"/>
              <w:ind w:left="480" w:hanging="480"/>
              <w:jc w:val="center"/>
              <w:rPr>
                <w:rFonts w:hAnsi="宋体"/>
                <w:color w:val="000000" w:themeColor="text1"/>
                <w:sz w:val="24"/>
                <w:szCs w:val="22"/>
                <w14:textFill>
                  <w14:solidFill>
                    <w14:schemeClr w14:val="tx1"/>
                  </w14:solidFill>
                </w14:textFill>
              </w:rPr>
            </w:pPr>
            <w:r>
              <w:rPr>
                <w:rFonts w:hAnsi="宋体"/>
                <w:color w:val="000000" w:themeColor="text1"/>
                <w:sz w:val="24"/>
                <w:szCs w:val="22"/>
                <w14:textFill>
                  <w14:solidFill>
                    <w14:schemeClr w14:val="tx1"/>
                  </w14:solidFill>
                </w14:textFill>
              </w:rPr>
              <w:t>毕业时间</w:t>
            </w:r>
          </w:p>
        </w:tc>
        <w:tc>
          <w:tcPr>
            <w:tcW w:w="2551" w:type="dxa"/>
            <w:tcBorders>
              <w:top w:val="single" w:color="auto" w:sz="4" w:space="0"/>
              <w:left w:val="single" w:color="auto" w:sz="4" w:space="0"/>
              <w:bottom w:val="single" w:color="auto" w:sz="4" w:space="0"/>
              <w:right w:val="single" w:color="auto" w:sz="4" w:space="0"/>
            </w:tcBorders>
            <w:vAlign w:val="center"/>
          </w:tcPr>
          <w:p w14:paraId="724A0ED8">
            <w:pPr>
              <w:pStyle w:val="24"/>
              <w:spacing w:line="360" w:lineRule="auto"/>
              <w:ind w:left="480" w:hanging="480"/>
              <w:jc w:val="center"/>
              <w:rPr>
                <w:rFonts w:hAnsi="宋体"/>
                <w:color w:val="000000" w:themeColor="text1"/>
                <w:sz w:val="24"/>
                <w:szCs w:val="22"/>
                <w14:textFill>
                  <w14:solidFill>
                    <w14:schemeClr w14:val="tx1"/>
                  </w14:solidFill>
                </w14:textFill>
              </w:rPr>
            </w:pPr>
          </w:p>
        </w:tc>
      </w:tr>
      <w:tr w14:paraId="727AC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5890D61F">
            <w:pPr>
              <w:pStyle w:val="24"/>
              <w:spacing w:line="360" w:lineRule="auto"/>
              <w:ind w:left="480" w:hanging="480"/>
              <w:jc w:val="center"/>
              <w:rPr>
                <w:rFonts w:hAnsi="宋体"/>
                <w:color w:val="000000" w:themeColor="text1"/>
                <w:sz w:val="24"/>
                <w:szCs w:val="22"/>
                <w14:textFill>
                  <w14:solidFill>
                    <w14:schemeClr w14:val="tx1"/>
                  </w14:solidFill>
                </w14:textFill>
              </w:rPr>
            </w:pPr>
            <w:r>
              <w:rPr>
                <w:rFonts w:hAnsi="宋体"/>
                <w:color w:val="000000" w:themeColor="text1"/>
                <w:sz w:val="24"/>
                <w:szCs w:val="22"/>
                <w14:textFill>
                  <w14:solidFill>
                    <w14:schemeClr w14:val="tx1"/>
                  </w14:solidFill>
                </w14:textFill>
              </w:rPr>
              <w:t>拟派职务</w:t>
            </w:r>
          </w:p>
        </w:tc>
        <w:tc>
          <w:tcPr>
            <w:tcW w:w="2569" w:type="dxa"/>
            <w:tcBorders>
              <w:top w:val="single" w:color="auto" w:sz="4" w:space="0"/>
              <w:left w:val="single" w:color="auto" w:sz="4" w:space="0"/>
              <w:bottom w:val="single" w:color="auto" w:sz="4" w:space="0"/>
              <w:right w:val="single" w:color="auto" w:sz="4" w:space="0"/>
            </w:tcBorders>
            <w:vAlign w:val="center"/>
          </w:tcPr>
          <w:p w14:paraId="72FBE365">
            <w:pPr>
              <w:pStyle w:val="24"/>
              <w:spacing w:line="360" w:lineRule="auto"/>
              <w:ind w:left="480" w:hanging="480"/>
              <w:jc w:val="center"/>
              <w:rPr>
                <w:rFonts w:hAnsi="宋体"/>
                <w:color w:val="000000" w:themeColor="text1"/>
                <w:sz w:val="24"/>
                <w:szCs w:val="22"/>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0030412D">
            <w:pPr>
              <w:pStyle w:val="24"/>
              <w:spacing w:line="360" w:lineRule="auto"/>
              <w:ind w:left="480" w:hanging="480"/>
              <w:jc w:val="center"/>
              <w:rPr>
                <w:rFonts w:hAnsi="宋体"/>
                <w:color w:val="000000" w:themeColor="text1"/>
                <w:sz w:val="24"/>
                <w:szCs w:val="22"/>
                <w14:textFill>
                  <w14:solidFill>
                    <w14:schemeClr w14:val="tx1"/>
                  </w14:solidFill>
                </w14:textFill>
              </w:rPr>
            </w:pPr>
            <w:r>
              <w:rPr>
                <w:rFonts w:hAnsi="宋体"/>
                <w:color w:val="000000" w:themeColor="text1"/>
                <w:sz w:val="24"/>
                <w:szCs w:val="22"/>
                <w14:textFill>
                  <w14:solidFill>
                    <w14:schemeClr w14:val="tx1"/>
                  </w14:solidFill>
                </w14:textFill>
              </w:rPr>
              <w:t>资格/资质</w:t>
            </w:r>
          </w:p>
        </w:tc>
        <w:tc>
          <w:tcPr>
            <w:tcW w:w="2551" w:type="dxa"/>
            <w:tcBorders>
              <w:top w:val="single" w:color="auto" w:sz="4" w:space="0"/>
              <w:left w:val="single" w:color="auto" w:sz="4" w:space="0"/>
              <w:bottom w:val="single" w:color="auto" w:sz="4" w:space="0"/>
              <w:right w:val="single" w:color="auto" w:sz="4" w:space="0"/>
            </w:tcBorders>
            <w:vAlign w:val="center"/>
          </w:tcPr>
          <w:p w14:paraId="733FFD6D">
            <w:pPr>
              <w:pStyle w:val="24"/>
              <w:spacing w:line="360" w:lineRule="auto"/>
              <w:ind w:left="480" w:hanging="480"/>
              <w:jc w:val="center"/>
              <w:rPr>
                <w:rFonts w:hAnsi="宋体"/>
                <w:color w:val="000000" w:themeColor="text1"/>
                <w:sz w:val="24"/>
                <w:szCs w:val="22"/>
                <w14:textFill>
                  <w14:solidFill>
                    <w14:schemeClr w14:val="tx1"/>
                  </w14:solidFill>
                </w14:textFill>
              </w:rPr>
            </w:pPr>
          </w:p>
        </w:tc>
      </w:tr>
      <w:tr w14:paraId="298A6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27BA953F">
            <w:pPr>
              <w:pStyle w:val="24"/>
              <w:spacing w:line="360" w:lineRule="auto"/>
              <w:ind w:left="480" w:hanging="480"/>
              <w:jc w:val="center"/>
              <w:rPr>
                <w:rFonts w:hAnsi="宋体"/>
                <w:color w:val="000000" w:themeColor="text1"/>
                <w:sz w:val="24"/>
                <w:szCs w:val="22"/>
                <w14:textFill>
                  <w14:solidFill>
                    <w14:schemeClr w14:val="tx1"/>
                  </w14:solidFill>
                </w14:textFill>
              </w:rPr>
            </w:pPr>
            <w:r>
              <w:rPr>
                <w:rFonts w:hAnsi="宋体"/>
                <w:color w:val="000000" w:themeColor="text1"/>
                <w:sz w:val="24"/>
                <w:szCs w:val="22"/>
                <w14:textFill>
                  <w14:solidFill>
                    <w14:schemeClr w14:val="tx1"/>
                  </w14:solidFill>
                </w14:textFill>
              </w:rPr>
              <w:t>工作年限</w:t>
            </w:r>
          </w:p>
        </w:tc>
        <w:tc>
          <w:tcPr>
            <w:tcW w:w="2569" w:type="dxa"/>
            <w:tcBorders>
              <w:top w:val="single" w:color="auto" w:sz="4" w:space="0"/>
              <w:left w:val="single" w:color="auto" w:sz="4" w:space="0"/>
              <w:bottom w:val="single" w:color="auto" w:sz="4" w:space="0"/>
              <w:right w:val="single" w:color="auto" w:sz="4" w:space="0"/>
            </w:tcBorders>
            <w:vAlign w:val="center"/>
          </w:tcPr>
          <w:p w14:paraId="58253BDC">
            <w:pPr>
              <w:pStyle w:val="24"/>
              <w:spacing w:line="360" w:lineRule="auto"/>
              <w:ind w:left="480" w:hanging="480"/>
              <w:jc w:val="center"/>
              <w:rPr>
                <w:rFonts w:hAnsi="宋体"/>
                <w:color w:val="000000" w:themeColor="text1"/>
                <w:sz w:val="24"/>
                <w:szCs w:val="22"/>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4EE23DE8">
            <w:pPr>
              <w:pStyle w:val="24"/>
              <w:spacing w:line="360" w:lineRule="auto"/>
              <w:ind w:left="480" w:hanging="480"/>
              <w:jc w:val="center"/>
              <w:rPr>
                <w:rFonts w:hAnsi="宋体"/>
                <w:color w:val="000000" w:themeColor="text1"/>
                <w:sz w:val="24"/>
                <w:szCs w:val="22"/>
                <w14:textFill>
                  <w14:solidFill>
                    <w14:schemeClr w14:val="tx1"/>
                  </w14:solidFill>
                </w14:textFill>
              </w:rPr>
            </w:pPr>
            <w:r>
              <w:rPr>
                <w:rFonts w:hAnsi="宋体"/>
                <w:color w:val="000000" w:themeColor="text1"/>
                <w:sz w:val="24"/>
                <w:szCs w:val="22"/>
                <w14:textFill>
                  <w14:solidFill>
                    <w14:schemeClr w14:val="tx1"/>
                  </w14:solidFill>
                </w14:textFill>
              </w:rPr>
              <w:t>相关专业工作年限</w:t>
            </w:r>
          </w:p>
        </w:tc>
        <w:tc>
          <w:tcPr>
            <w:tcW w:w="2551" w:type="dxa"/>
            <w:tcBorders>
              <w:top w:val="single" w:color="auto" w:sz="4" w:space="0"/>
              <w:left w:val="single" w:color="auto" w:sz="4" w:space="0"/>
              <w:bottom w:val="single" w:color="auto" w:sz="4" w:space="0"/>
              <w:right w:val="single" w:color="auto" w:sz="4" w:space="0"/>
            </w:tcBorders>
            <w:vAlign w:val="center"/>
          </w:tcPr>
          <w:p w14:paraId="71139769">
            <w:pPr>
              <w:pStyle w:val="24"/>
              <w:spacing w:line="360" w:lineRule="auto"/>
              <w:ind w:left="480" w:hanging="480"/>
              <w:jc w:val="center"/>
              <w:rPr>
                <w:rFonts w:hAnsi="宋体"/>
                <w:color w:val="000000" w:themeColor="text1"/>
                <w:sz w:val="24"/>
                <w:szCs w:val="22"/>
                <w14:textFill>
                  <w14:solidFill>
                    <w14:schemeClr w14:val="tx1"/>
                  </w14:solidFill>
                </w14:textFill>
              </w:rPr>
            </w:pPr>
          </w:p>
        </w:tc>
      </w:tr>
      <w:tr w14:paraId="7723D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7F6CC3DB">
            <w:pPr>
              <w:pStyle w:val="24"/>
              <w:spacing w:line="360" w:lineRule="auto"/>
              <w:ind w:left="480" w:hanging="480"/>
              <w:jc w:val="center"/>
              <w:rPr>
                <w:rFonts w:hAnsi="宋体"/>
                <w:color w:val="000000" w:themeColor="text1"/>
                <w:sz w:val="24"/>
                <w:szCs w:val="22"/>
                <w14:textFill>
                  <w14:solidFill>
                    <w14:schemeClr w14:val="tx1"/>
                  </w14:solidFill>
                </w14:textFill>
              </w:rPr>
            </w:pPr>
            <w:r>
              <w:rPr>
                <w:rFonts w:hAnsi="宋体"/>
                <w:color w:val="000000" w:themeColor="text1"/>
                <w:sz w:val="24"/>
                <w:szCs w:val="22"/>
                <w14:textFill>
                  <w14:solidFill>
                    <w14:schemeClr w14:val="tx1"/>
                  </w14:solidFill>
                </w14:textFill>
              </w:rPr>
              <w:t>工作简历</w:t>
            </w:r>
          </w:p>
        </w:tc>
        <w:tc>
          <w:tcPr>
            <w:tcW w:w="7388" w:type="dxa"/>
            <w:gridSpan w:val="3"/>
            <w:tcBorders>
              <w:top w:val="single" w:color="auto" w:sz="4" w:space="0"/>
              <w:left w:val="single" w:color="auto" w:sz="4" w:space="0"/>
              <w:bottom w:val="single" w:color="auto" w:sz="4" w:space="0"/>
              <w:right w:val="single" w:color="auto" w:sz="4" w:space="0"/>
            </w:tcBorders>
            <w:vAlign w:val="center"/>
          </w:tcPr>
          <w:p w14:paraId="514BD4B3">
            <w:pPr>
              <w:pStyle w:val="24"/>
              <w:spacing w:line="360" w:lineRule="auto"/>
              <w:ind w:left="480" w:hanging="480"/>
              <w:jc w:val="center"/>
              <w:rPr>
                <w:rFonts w:hAnsi="宋体"/>
                <w:color w:val="000000" w:themeColor="text1"/>
                <w:sz w:val="24"/>
                <w:szCs w:val="22"/>
                <w14:textFill>
                  <w14:solidFill>
                    <w14:schemeClr w14:val="tx1"/>
                  </w14:solidFill>
                </w14:textFill>
              </w:rPr>
            </w:pPr>
          </w:p>
        </w:tc>
      </w:tr>
    </w:tbl>
    <w:p w14:paraId="1DC10C5E">
      <w:pPr>
        <w:snapToGrid w:val="0"/>
        <w:spacing w:after="120" w:afterLines="50" w:line="360" w:lineRule="exact"/>
        <w:rPr>
          <w:rFonts w:hint="eastAsia"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注：本表可扩展。</w:t>
      </w:r>
    </w:p>
    <w:p w14:paraId="6D192281">
      <w:pPr>
        <w:snapToGrid w:val="0"/>
        <w:spacing w:after="120" w:afterLines="50" w:line="360" w:lineRule="auto"/>
        <w:rPr>
          <w:rFonts w:hint="eastAsia"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成员应包括：</w:t>
      </w:r>
      <w:bookmarkStart w:id="1009" w:name="_Hlk37067383"/>
      <w:r>
        <w:rPr>
          <w:rFonts w:hint="eastAsia" w:ascii="宋体" w:hAnsi="宋体" w:cs="Arial"/>
          <w:b/>
          <w:color w:val="000000" w:themeColor="text1"/>
          <w:sz w:val="24"/>
          <w14:textFill>
            <w14:solidFill>
              <w14:schemeClr w14:val="tx1"/>
            </w14:solidFill>
          </w14:textFill>
        </w:rPr>
        <w:t>至少包括</w:t>
      </w:r>
      <w:bookmarkEnd w:id="1009"/>
      <w:r>
        <w:rPr>
          <w:rFonts w:hint="eastAsia" w:ascii="宋体" w:hAnsi="宋体" w:cs="Arial"/>
          <w:b/>
          <w:color w:val="000000" w:themeColor="text1"/>
          <w:sz w:val="24"/>
          <w14:textFill>
            <w14:solidFill>
              <w14:schemeClr w14:val="tx1"/>
            </w14:solidFill>
          </w14:textFill>
        </w:rPr>
        <w:t>项目</w:t>
      </w:r>
      <w:r>
        <w:rPr>
          <w:rFonts w:hint="eastAsia" w:ascii="宋体" w:hAnsi="宋体" w:cs="Arial"/>
          <w:b/>
          <w:color w:val="000000" w:themeColor="text1"/>
          <w:sz w:val="24"/>
          <w:lang w:val="en-US" w:eastAsia="zh-CN"/>
          <w14:textFill>
            <w14:solidFill>
              <w14:schemeClr w14:val="tx1"/>
            </w14:solidFill>
          </w14:textFill>
        </w:rPr>
        <w:t>主管</w:t>
      </w:r>
      <w:r>
        <w:rPr>
          <w:rFonts w:hint="eastAsia" w:ascii="宋体" w:hAnsi="宋体" w:cs="Arial"/>
          <w:b/>
          <w:color w:val="000000" w:themeColor="text1"/>
          <w:sz w:val="24"/>
          <w14:textFill>
            <w14:solidFill>
              <w14:schemeClr w14:val="tx1"/>
            </w14:solidFill>
          </w14:textFill>
        </w:rPr>
        <w:t>及项目团队成员。人员</w:t>
      </w:r>
      <w:r>
        <w:rPr>
          <w:rFonts w:hint="eastAsia" w:ascii="宋体" w:hAnsi="宋体" w:cs="Arial"/>
          <w:b/>
          <w:color w:val="000000" w:themeColor="text1"/>
          <w:sz w:val="24"/>
          <w:lang w:val="en-US" w:eastAsia="zh-CN"/>
          <w14:textFill>
            <w14:solidFill>
              <w14:schemeClr w14:val="tx1"/>
            </w14:solidFill>
          </w14:textFill>
        </w:rPr>
        <w:t>身份证</w:t>
      </w:r>
      <w:r>
        <w:rPr>
          <w:rFonts w:hint="eastAsia" w:ascii="宋体" w:hAnsi="宋体" w:cs="Arial"/>
          <w:b/>
          <w:color w:val="000000" w:themeColor="text1"/>
          <w:sz w:val="24"/>
          <w14:textFill>
            <w14:solidFill>
              <w14:schemeClr w14:val="tx1"/>
            </w14:solidFill>
          </w14:textFill>
        </w:rPr>
        <w:t>、</w:t>
      </w:r>
      <w:r>
        <w:rPr>
          <w:rFonts w:hint="eastAsia" w:ascii="宋体" w:hAnsi="宋体" w:cs="Arial"/>
          <w:b/>
          <w:color w:val="000000" w:themeColor="text1"/>
          <w:sz w:val="24"/>
          <w:lang w:val="en-US" w:eastAsia="zh-CN"/>
          <w14:textFill>
            <w14:solidFill>
              <w14:schemeClr w14:val="tx1"/>
            </w14:solidFill>
          </w14:textFill>
        </w:rPr>
        <w:t>学历证、</w:t>
      </w:r>
      <w:r>
        <w:rPr>
          <w:rFonts w:hint="eastAsia" w:ascii="宋体" w:hAnsi="宋体" w:cs="Arial"/>
          <w:b/>
          <w:color w:val="000000" w:themeColor="text1"/>
          <w:sz w:val="24"/>
          <w14:textFill>
            <w14:solidFill>
              <w14:schemeClr w14:val="tx1"/>
            </w14:solidFill>
          </w14:textFill>
        </w:rPr>
        <w:t>职称</w:t>
      </w:r>
      <w:r>
        <w:rPr>
          <w:rFonts w:hint="eastAsia" w:ascii="宋体" w:hAnsi="宋体" w:cs="Arial"/>
          <w:b/>
          <w:color w:val="000000" w:themeColor="text1"/>
          <w:sz w:val="24"/>
          <w:lang w:eastAsia="zh-CN"/>
          <w14:textFill>
            <w14:solidFill>
              <w14:schemeClr w14:val="tx1"/>
            </w14:solidFill>
          </w14:textFill>
        </w:rPr>
        <w:t>（</w:t>
      </w:r>
      <w:r>
        <w:rPr>
          <w:rFonts w:hint="eastAsia" w:ascii="宋体" w:hAnsi="宋体" w:cs="Arial"/>
          <w:b/>
          <w:color w:val="000000" w:themeColor="text1"/>
          <w:sz w:val="24"/>
          <w:lang w:val="en-US" w:eastAsia="zh-CN"/>
          <w14:textFill>
            <w14:solidFill>
              <w14:schemeClr w14:val="tx1"/>
            </w14:solidFill>
          </w14:textFill>
        </w:rPr>
        <w:t>如有</w:t>
      </w:r>
      <w:r>
        <w:rPr>
          <w:rFonts w:hint="eastAsia" w:ascii="宋体" w:hAnsi="宋体" w:cs="Arial"/>
          <w:b/>
          <w:color w:val="000000" w:themeColor="text1"/>
          <w:sz w:val="24"/>
          <w:lang w:eastAsia="zh-CN"/>
          <w14:textFill>
            <w14:solidFill>
              <w14:schemeClr w14:val="tx1"/>
            </w14:solidFill>
          </w14:textFill>
        </w:rPr>
        <w:t>）</w:t>
      </w:r>
      <w:r>
        <w:rPr>
          <w:rFonts w:hint="eastAsia" w:ascii="宋体" w:hAnsi="宋体" w:cs="Arial"/>
          <w:b/>
          <w:color w:val="000000" w:themeColor="text1"/>
          <w:sz w:val="24"/>
          <w14:textFill>
            <w14:solidFill>
              <w14:schemeClr w14:val="tx1"/>
            </w14:solidFill>
          </w14:textFill>
        </w:rPr>
        <w:t>、资历及其证明材料要求以招标文件第四章 评标程序、评标方法和评标标准中“二、评标标准”为准。</w:t>
      </w:r>
    </w:p>
    <w:p w14:paraId="70505BF3">
      <w:pPr>
        <w:snapToGrid w:val="0"/>
        <w:spacing w:after="120" w:afterLines="50" w:line="360" w:lineRule="exact"/>
        <w:rPr>
          <w:rFonts w:hint="eastAsia" w:ascii="宋体" w:hAnsi="宋体" w:cs="Arial"/>
          <w:color w:val="000000" w:themeColor="text1"/>
          <w:sz w:val="24"/>
          <w14:textFill>
            <w14:solidFill>
              <w14:schemeClr w14:val="tx1"/>
            </w14:solidFill>
          </w14:textFill>
        </w:rPr>
      </w:pPr>
    </w:p>
    <w:p w14:paraId="04DCFDDB">
      <w:pPr>
        <w:snapToGrid w:val="0"/>
        <w:spacing w:after="120" w:afterLines="50" w:line="360" w:lineRule="exact"/>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供应商名称（盖章）：</w:t>
      </w:r>
    </w:p>
    <w:p w14:paraId="1FCFF9E1">
      <w:pPr>
        <w:tabs>
          <w:tab w:val="left" w:pos="5580"/>
        </w:tabs>
        <w:snapToGrid w:val="0"/>
        <w:spacing w:after="120" w:afterLines="50" w:line="360" w:lineRule="exact"/>
        <w:ind w:left="-2" w:leftChars="-1"/>
        <w:rPr>
          <w:rFonts w:hint="eastAsia" w:ascii="宋体" w:hAnsi="宋体" w:cs="Arial"/>
          <w:color w:val="000000" w:themeColor="text1"/>
          <w:sz w:val="24"/>
          <w:u w:val="single"/>
          <w14:textFill>
            <w14:solidFill>
              <w14:schemeClr w14:val="tx1"/>
            </w14:solidFill>
          </w14:textFill>
        </w:rPr>
      </w:pPr>
      <w:r>
        <w:rPr>
          <w:rFonts w:hint="eastAsia" w:ascii="宋体" w:hAnsi="宋体" w:cs="Arial"/>
          <w:color w:val="000000" w:themeColor="text1"/>
          <w:sz w:val="24"/>
          <w14:textFill>
            <w14:solidFill>
              <w14:schemeClr w14:val="tx1"/>
            </w14:solidFill>
          </w14:textFill>
        </w:rPr>
        <w:t xml:space="preserve">日期： </w:t>
      </w:r>
    </w:p>
    <w:p w14:paraId="31063DF2">
      <w:pPr>
        <w:snapToGrid w:val="0"/>
        <w:spacing w:after="120" w:afterLines="50" w:line="360" w:lineRule="auto"/>
        <w:outlineLvl w:val="2"/>
        <w:rPr>
          <w:rFonts w:hint="eastAsia" w:ascii="宋体" w:hAnsi="宋体" w:cs="Arial"/>
          <w:b/>
          <w:color w:val="000000" w:themeColor="text1"/>
          <w:sz w:val="24"/>
          <w14:textFill>
            <w14:solidFill>
              <w14:schemeClr w14:val="tx1"/>
            </w14:solidFill>
          </w14:textFill>
        </w:rPr>
      </w:pPr>
      <w:r>
        <w:rPr>
          <w:rFonts w:ascii="宋体" w:hAnsi="宋体" w:cs="Arial"/>
          <w:b/>
          <w:color w:val="000000" w:themeColor="text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9-5技术部分（可单独成册）</w:t>
      </w:r>
    </w:p>
    <w:p w14:paraId="15EADBEA">
      <w:pPr>
        <w:snapToGrid w:val="0"/>
        <w:spacing w:after="120" w:afterLines="50" w:line="360" w:lineRule="auto"/>
        <w:rPr>
          <w:rFonts w:hint="eastAsia" w:ascii="宋体" w:hAnsi="宋体" w:cs="Arial"/>
          <w:bCs/>
          <w:color w:val="000000" w:themeColor="text1"/>
          <w:sz w:val="24"/>
          <w14:textFill>
            <w14:solidFill>
              <w14:schemeClr w14:val="tx1"/>
            </w14:solidFill>
          </w14:textFill>
        </w:rPr>
      </w:pPr>
      <w:r>
        <w:rPr>
          <w:rFonts w:hint="eastAsia" w:ascii="宋体" w:hAnsi="宋体" w:cs="Arial"/>
          <w:bCs/>
          <w:color w:val="000000" w:themeColor="text1"/>
          <w:sz w:val="24"/>
          <w14:textFill>
            <w14:solidFill>
              <w14:schemeClr w14:val="tx1"/>
            </w14:solidFill>
          </w14:textFill>
        </w:rPr>
        <w:t>编写注意事项：</w:t>
      </w:r>
    </w:p>
    <w:p w14:paraId="50D4FF9C">
      <w:pPr>
        <w:widowControl/>
        <w:spacing w:line="360" w:lineRule="auto"/>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 w:val="24"/>
          <w14:textFill>
            <w14:solidFill>
              <w14:schemeClr w14:val="tx1"/>
            </w14:solidFill>
          </w14:textFill>
        </w:rPr>
        <w:t>潜在投标人可参考招标文件第四章 评标程序、评标方法和评标标准中“二、评标标准”的要求编写并提供相应资料。</w:t>
      </w:r>
    </w:p>
    <w:p w14:paraId="12EEB6E0">
      <w:pPr>
        <w:snapToGrid w:val="0"/>
        <w:spacing w:after="120" w:afterLines="50" w:line="360" w:lineRule="auto"/>
        <w:outlineLvl w:val="2"/>
        <w:rPr>
          <w:rFonts w:hint="eastAsia" w:ascii="宋体" w:hAnsi="宋体"/>
          <w:b/>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9-6 招标文件要求提供或投标人认为应附的其他材料</w:t>
      </w:r>
    </w:p>
    <w:p w14:paraId="3BCA87C9">
      <w:pPr>
        <w:pStyle w:val="2"/>
        <w:rPr>
          <w:rFonts w:hint="eastAsia"/>
          <w:color w:val="000000" w:themeColor="text1"/>
          <w14:textFill>
            <w14:solidFill>
              <w14:schemeClr w14:val="tx1"/>
            </w14:solidFill>
          </w14:textFill>
        </w:rPr>
      </w:pPr>
    </w:p>
    <w:p w14:paraId="63C8D52C">
      <w:pPr>
        <w:rPr>
          <w:rFonts w:hint="eastAsia" w:ascii="宋体" w:hAnsi="宋体"/>
          <w:color w:val="000000" w:themeColor="text1"/>
          <w14:textFill>
            <w14:solidFill>
              <w14:schemeClr w14:val="tx1"/>
            </w14:solidFill>
          </w14:textFill>
        </w:rPr>
      </w:pPr>
      <w:r>
        <w:rPr>
          <w:rFonts w:hint="eastAsia" w:ascii="宋体" w:hAnsi="宋体"/>
          <w:color w:val="000000" w:themeColor="text1"/>
          <w:sz w:val="24"/>
          <w:szCs w:val="32"/>
          <w14:textFill>
            <w14:solidFill>
              <w14:schemeClr w14:val="tx1"/>
            </w14:solidFill>
          </w14:textFill>
        </w:rPr>
        <w:t>格式自拟</w:t>
      </w:r>
      <w:r>
        <w:rPr>
          <w:rFonts w:hint="eastAsia" w:ascii="宋体" w:hAnsi="宋体"/>
          <w:color w:val="000000" w:themeColor="text1"/>
          <w14:textFill>
            <w14:solidFill>
              <w14:schemeClr w14:val="tx1"/>
            </w14:solidFill>
          </w14:textFill>
        </w:rPr>
        <w:t>。</w:t>
      </w:r>
    </w:p>
    <w:p w14:paraId="452A0E4A">
      <w:pPr>
        <w:rPr>
          <w:rFonts w:hint="eastAsia" w:ascii="宋体" w:hAnsi="宋体"/>
          <w:color w:val="000000" w:themeColor="text1"/>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Songti SC">
    <w:altName w:val="宋体"/>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FZSSK--GBK1-0">
    <w:altName w:val="宋体"/>
    <w:panose1 w:val="00000000000000000000"/>
    <w:charset w:val="86"/>
    <w:family w:val="auto"/>
    <w:pitch w:val="default"/>
    <w:sig w:usb0="00000000" w:usb1="00000000" w:usb2="00000000" w:usb3="00000000" w:csb0="00040000" w:csb1="00000000"/>
  </w:font>
  <w:font w:name="DejaVuSans">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2F546">
    <w:pPr>
      <w:pStyle w:val="29"/>
      <w:framePr w:wrap="around" w:vAnchor="text" w:hAnchor="margin" w:y="1"/>
      <w:ind w:right="360"/>
      <w:rPr>
        <w:rStyle w:val="52"/>
      </w:rPr>
    </w:pPr>
  </w:p>
  <w:p w14:paraId="13A83BF1">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F7AEA">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50F5495B">
    <w:pPr>
      <w:pStyle w:val="29"/>
      <w:ind w:right="360"/>
    </w:pPr>
  </w:p>
  <w:p w14:paraId="247959E2"/>
  <w:p w14:paraId="5DF3DF1A"/>
  <w:p w14:paraId="3E07864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233A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4A36B">
    <w:pPr>
      <w:pStyle w:val="29"/>
      <w:framePr w:wrap="around" w:vAnchor="text" w:hAnchor="margin" w:xAlign="center" w:y="1"/>
      <w:rPr>
        <w:rStyle w:val="52"/>
      </w:rPr>
    </w:pPr>
    <w:r>
      <w:fldChar w:fldCharType="begin"/>
    </w:r>
    <w:r>
      <w:rPr>
        <w:rStyle w:val="52"/>
      </w:rPr>
      <w:instrText xml:space="preserve">PAGE  </w:instrText>
    </w:r>
    <w:r>
      <w:fldChar w:fldCharType="end"/>
    </w:r>
  </w:p>
  <w:p w14:paraId="6041E500">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07D65">
    <w:pPr>
      <w:pStyle w:val="29"/>
      <w:framePr w:wrap="around" w:vAnchor="text" w:hAnchor="margin" w:xAlign="right" w:y="1"/>
      <w:rPr>
        <w:rStyle w:val="52"/>
      </w:rPr>
    </w:pPr>
  </w:p>
  <w:p w14:paraId="5922F1E6">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1B2A">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53</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1E2F6">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59BDCA6A">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AE796">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8E4F">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1814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C518144">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0AA2">
    <w:pPr>
      <w:pStyle w:val="29"/>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7B7E5F0A">
    <w:pPr>
      <w:pStyle w:val="29"/>
      <w:ind w:right="360"/>
    </w:pPr>
  </w:p>
  <w:p w14:paraId="3EFC940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0AF8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5B7D">
    <w:pPr>
      <w:pStyle w:val="30"/>
    </w:pPr>
    <w:r>
      <w:rPr>
        <w:rFonts w:hint="eastAsia"/>
        <w:bCs/>
        <w:lang w:bidi="en-US"/>
      </w:rPr>
      <w:t xml:space="preserve">中信国际招标有限公司                </w:t>
    </w:r>
    <w:r>
      <w:rPr>
        <w:bCs/>
        <w:lang w:bidi="en-US"/>
      </w:rPr>
      <w:t xml:space="preserve">                             </w:t>
    </w:r>
    <w:r>
      <w:rPr>
        <w:rFonts w:hint="eastAsia"/>
        <w:bCs/>
        <w:lang w:bidi="en-US"/>
      </w:rPr>
      <w:t xml:space="preserve">                 </w:t>
    </w:r>
    <w:r>
      <w:rPr>
        <w:bCs/>
        <w:lang w:bidi="en-US"/>
      </w:rPr>
      <w:t xml:space="preserve"> </w:t>
    </w:r>
    <w:r>
      <w:rPr>
        <w:rFonts w:hint="eastAsia"/>
        <w:bCs/>
        <w:lang w:bidi="en-US"/>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D8D1">
    <w:pPr>
      <w:pStyle w:val="30"/>
    </w:pPr>
    <w:r>
      <w:rPr>
        <w:rFonts w:hint="eastAsia"/>
        <w:bCs/>
        <w:lang w:bidi="en-US"/>
      </w:rPr>
      <w:t xml:space="preserve">中信国际招标有限公司                </w:t>
    </w:r>
    <w:r>
      <w:rPr>
        <w:bCs/>
        <w:lang w:bidi="en-US"/>
      </w:rPr>
      <w:t xml:space="preserve">                             </w:t>
    </w:r>
    <w:r>
      <w:rPr>
        <w:rFonts w:hint="eastAsia"/>
        <w:bCs/>
        <w:lang w:bidi="en-US"/>
      </w:rPr>
      <w:t xml:space="preserve">                     </w:t>
    </w:r>
    <w:r>
      <w:rPr>
        <w:bCs/>
        <w:lang w:bidi="en-US"/>
      </w:rPr>
      <w:t xml:space="preserve"> </w:t>
    </w:r>
    <w:r>
      <w:rPr>
        <w:rFonts w:hint="eastAsia"/>
        <w:bCs/>
        <w:lang w:bidi="en-US"/>
      </w:rPr>
      <w:t>招标文件</w:t>
    </w:r>
  </w:p>
  <w:p w14:paraId="4FC0D3C7">
    <w:pPr>
      <w:pStyle w:val="30"/>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CABB">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808A">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D164D">
    <w:pPr>
      <w:pStyle w:val="30"/>
    </w:pPr>
  </w:p>
  <w:p w14:paraId="150D1B4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A803">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CA6A">
    <w:pPr>
      <w:pStyle w:val="30"/>
    </w:pPr>
  </w:p>
  <w:p w14:paraId="24CECA10"/>
  <w:p w14:paraId="0641ED3B"/>
  <w:p w14:paraId="121FA10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E506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2C056"/>
    <w:multiLevelType w:val="multilevel"/>
    <w:tmpl w:val="9762C056"/>
    <w:lvl w:ilvl="0" w:tentative="0">
      <w:start w:val="1"/>
      <w:numFmt w:val="decimal"/>
      <w:suff w:val="nothing"/>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2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9"/>
      <w:lvlText w:val="%1."/>
      <w:lvlJc w:val="left"/>
      <w:pPr>
        <w:tabs>
          <w:tab w:val="left" w:pos="360"/>
        </w:tabs>
        <w:ind w:left="360" w:hanging="360"/>
      </w:pPr>
      <w:rPr>
        <w:rFonts w:hint="default"/>
      </w:rPr>
    </w:lvl>
  </w:abstractNum>
  <w:abstractNum w:abstractNumId="5">
    <w:nsid w:val="0000001E"/>
    <w:multiLevelType w:val="multilevel"/>
    <w:tmpl w:val="0000001E"/>
    <w:lvl w:ilvl="0" w:tentative="0">
      <w:start w:val="1"/>
      <w:numFmt w:val="chineseCounting"/>
      <w:pStyle w:val="378"/>
      <w:suff w:val="space"/>
      <w:lvlText w:val="第%1条"/>
      <w:lvlJc w:val="left"/>
      <w:pPr>
        <w:tabs>
          <w:tab w:val="left" w:pos="420"/>
        </w:tabs>
        <w:ind w:left="0" w:firstLine="556"/>
      </w:pPr>
      <w:rPr>
        <w:rFonts w:hint="eastAsia" w:ascii="宋体" w:hAnsi="宋体" w:eastAsia="宋体" w:cs="宋体"/>
      </w:rPr>
    </w:lvl>
    <w:lvl w:ilvl="1" w:tentative="0">
      <w:start w:val="1"/>
      <w:numFmt w:val="chineseCounting"/>
      <w:suff w:val="space"/>
      <w:lvlText w:val="(%2)"/>
      <w:lvlJc w:val="left"/>
      <w:pPr>
        <w:tabs>
          <w:tab w:val="left" w:pos="420"/>
        </w:tabs>
        <w:ind w:left="0" w:firstLine="556"/>
      </w:pPr>
      <w:rPr>
        <w:rFonts w:hint="eastAsia" w:ascii="宋体" w:hAnsi="宋体" w:eastAsia="宋体" w:cs="宋体"/>
      </w:rPr>
    </w:lvl>
    <w:lvl w:ilvl="2" w:tentative="0">
      <w:start w:val="1"/>
      <w:numFmt w:val="decimal"/>
      <w:suff w:val="space"/>
      <w:lvlText w:val="%3."/>
      <w:lvlJc w:val="left"/>
      <w:pPr>
        <w:tabs>
          <w:tab w:val="left" w:pos="420"/>
        </w:tabs>
        <w:ind w:left="0" w:firstLine="556"/>
      </w:pPr>
      <w:rPr>
        <w:rFonts w:hint="eastAsia" w:ascii="宋体" w:hAnsi="宋体" w:eastAsia="宋体" w:cs="宋体"/>
      </w:rPr>
    </w:lvl>
    <w:lvl w:ilvl="3" w:tentative="0">
      <w:start w:val="1"/>
      <w:numFmt w:val="decimal"/>
      <w:suff w:val="space"/>
      <w:lvlText w:val="(%4)"/>
      <w:lvlJc w:val="left"/>
      <w:pPr>
        <w:tabs>
          <w:tab w:val="left" w:pos="420"/>
        </w:tabs>
        <w:ind w:left="0" w:firstLine="556"/>
      </w:pPr>
      <w:rPr>
        <w:rFonts w:hint="eastAsia" w:ascii="宋体" w:hAnsi="宋体" w:eastAsia="宋体" w:cs="宋体"/>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00000026"/>
    <w:multiLevelType w:val="multilevel"/>
    <w:tmpl w:val="00000026"/>
    <w:lvl w:ilvl="0" w:tentative="0">
      <w:start w:val="1"/>
      <w:numFmt w:val="decimal"/>
      <w:pStyle w:val="11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2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60E0549"/>
    <w:multiLevelType w:val="multilevel"/>
    <w:tmpl w:val="060E0549"/>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0A6736D2"/>
    <w:multiLevelType w:val="multilevel"/>
    <w:tmpl w:val="0A6736D2"/>
    <w:lvl w:ilvl="0" w:tentative="0">
      <w:start w:val="1"/>
      <w:numFmt w:val="decimal"/>
      <w:pStyle w:val="306"/>
      <w:isLgl/>
      <w:lvlText w:val="%1."/>
      <w:lvlJc w:val="left"/>
      <w:pPr>
        <w:ind w:left="425" w:hanging="425"/>
      </w:pPr>
      <w:rPr>
        <w:rFonts w:hint="eastAsia" w:ascii="Times New Roman" w:hAnsi="Times New Roman" w:eastAsia="Arial Unicode MS" w:cs="Times New Roman"/>
        <w:b w:val="0"/>
        <w:i w:val="0"/>
        <w:sz w:val="44"/>
      </w:rPr>
    </w:lvl>
    <w:lvl w:ilvl="1" w:tentative="0">
      <w:start w:val="1"/>
      <w:numFmt w:val="decimal"/>
      <w:isLgl/>
      <w:lvlText w:val="%1.%2."/>
      <w:lvlJc w:val="left"/>
      <w:pPr>
        <w:ind w:left="567" w:hanging="567"/>
      </w:pPr>
      <w:rPr>
        <w:rFonts w:hint="eastAsia" w:ascii="Times New Roman" w:hAnsi="Times New Roman" w:eastAsia="Arial Unicode MS" w:cs="Times New Roman"/>
        <w:b w:val="0"/>
        <w:i w:val="0"/>
        <w:sz w:val="32"/>
      </w:rPr>
    </w:lvl>
    <w:lvl w:ilvl="2" w:tentative="0">
      <w:start w:val="1"/>
      <w:numFmt w:val="decimal"/>
      <w:pStyle w:val="305"/>
      <w:isLgl/>
      <w:lvlText w:val="%1.%2.%3."/>
      <w:lvlJc w:val="left"/>
      <w:pPr>
        <w:ind w:left="709" w:hanging="709"/>
      </w:pPr>
      <w:rPr>
        <w:rFonts w:hint="eastAsia" w:ascii="Times New Roman" w:hAnsi="Times New Roman" w:eastAsia="Arial Unicode MS" w:cs="Times New Roman"/>
        <w:b w:val="0"/>
        <w:i w:val="0"/>
        <w:sz w:val="30"/>
      </w:rPr>
    </w:lvl>
    <w:lvl w:ilvl="3" w:tentative="0">
      <w:start w:val="1"/>
      <w:numFmt w:val="decimal"/>
      <w:pStyle w:val="307"/>
      <w:lvlText w:val="%1.%2.%3.%4."/>
      <w:lvlJc w:val="left"/>
      <w:pPr>
        <w:ind w:left="851" w:hanging="851"/>
      </w:pPr>
    </w:lvl>
    <w:lvl w:ilvl="4" w:tentative="0">
      <w:start w:val="1"/>
      <w:numFmt w:val="decimal"/>
      <w:pStyle w:val="304"/>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2">
    <w:nsid w:val="0E230849"/>
    <w:multiLevelType w:val="multilevel"/>
    <w:tmpl w:val="0E230849"/>
    <w:lvl w:ilvl="0" w:tentative="0">
      <w:start w:val="1"/>
      <w:numFmt w:val="decimal"/>
      <w:pStyle w:val="223"/>
      <w:lvlText w:val="%1"/>
      <w:lvlJc w:val="left"/>
      <w:pPr>
        <w:ind w:left="680" w:hanging="680"/>
      </w:pPr>
      <w:rPr>
        <w:rFonts w:hint="eastAsia" w:ascii="宋体" w:hAnsi="宋体" w:eastAsia="宋体"/>
      </w:rPr>
    </w:lvl>
    <w:lvl w:ilvl="1" w:tentative="0">
      <w:start w:val="1"/>
      <w:numFmt w:val="decimal"/>
      <w:pStyle w:val="224"/>
      <w:lvlText w:val="%1.%2"/>
      <w:lvlJc w:val="left"/>
      <w:pPr>
        <w:ind w:left="851" w:hanging="851"/>
      </w:pPr>
      <w:rPr>
        <w:rFonts w:hint="eastAsia" w:ascii="宋体" w:hAnsi="宋体" w:eastAsia="宋体"/>
        <w:color w:val="auto"/>
      </w:rPr>
    </w:lvl>
    <w:lvl w:ilvl="2" w:tentative="0">
      <w:start w:val="1"/>
      <w:numFmt w:val="decimal"/>
      <w:pStyle w:val="22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1BF3158"/>
    <w:multiLevelType w:val="multilevel"/>
    <w:tmpl w:val="31BF3158"/>
    <w:lvl w:ilvl="0" w:tentative="0">
      <w:start w:val="1"/>
      <w:numFmt w:val="decimal"/>
      <w:suff w:val="space"/>
      <w:lvlText w:val="%1）"/>
      <w:lvlJc w:val="left"/>
      <w:pPr>
        <w:ind w:left="108" w:hanging="393"/>
      </w:pPr>
      <w:rPr>
        <w:rFonts w:hint="default" w:ascii="Arial" w:hAnsi="Arial" w:eastAsia="Arial" w:cs="Arial"/>
        <w:b w:val="0"/>
        <w:bCs w:val="0"/>
        <w:i w:val="0"/>
        <w:iCs w:val="0"/>
        <w:spacing w:val="-2"/>
        <w:w w:val="100"/>
        <w:sz w:val="22"/>
        <w:szCs w:val="22"/>
        <w:lang w:val="en-US" w:eastAsia="zh-CN" w:bidi="ar-SA"/>
      </w:rPr>
    </w:lvl>
    <w:lvl w:ilvl="1" w:tentative="0">
      <w:start w:val="0"/>
      <w:numFmt w:val="bullet"/>
      <w:lvlText w:val="•"/>
      <w:lvlJc w:val="left"/>
      <w:pPr>
        <w:ind w:left="761" w:hanging="393"/>
      </w:pPr>
      <w:rPr>
        <w:rFonts w:hint="default"/>
        <w:lang w:val="en-US" w:eastAsia="zh-CN" w:bidi="ar-SA"/>
      </w:rPr>
    </w:lvl>
    <w:lvl w:ilvl="2" w:tentative="0">
      <w:start w:val="0"/>
      <w:numFmt w:val="bullet"/>
      <w:lvlText w:val="•"/>
      <w:lvlJc w:val="left"/>
      <w:pPr>
        <w:ind w:left="1423" w:hanging="393"/>
      </w:pPr>
      <w:rPr>
        <w:rFonts w:hint="default"/>
        <w:lang w:val="en-US" w:eastAsia="zh-CN" w:bidi="ar-SA"/>
      </w:rPr>
    </w:lvl>
    <w:lvl w:ilvl="3" w:tentative="0">
      <w:start w:val="0"/>
      <w:numFmt w:val="bullet"/>
      <w:lvlText w:val="•"/>
      <w:lvlJc w:val="left"/>
      <w:pPr>
        <w:ind w:left="2084" w:hanging="393"/>
      </w:pPr>
      <w:rPr>
        <w:rFonts w:hint="default"/>
        <w:lang w:val="en-US" w:eastAsia="zh-CN" w:bidi="ar-SA"/>
      </w:rPr>
    </w:lvl>
    <w:lvl w:ilvl="4" w:tentative="0">
      <w:start w:val="0"/>
      <w:numFmt w:val="bullet"/>
      <w:lvlText w:val="•"/>
      <w:lvlJc w:val="left"/>
      <w:pPr>
        <w:ind w:left="2746" w:hanging="393"/>
      </w:pPr>
      <w:rPr>
        <w:rFonts w:hint="default"/>
        <w:lang w:val="en-US" w:eastAsia="zh-CN" w:bidi="ar-SA"/>
      </w:rPr>
    </w:lvl>
    <w:lvl w:ilvl="5" w:tentative="0">
      <w:start w:val="0"/>
      <w:numFmt w:val="bullet"/>
      <w:lvlText w:val="•"/>
      <w:lvlJc w:val="left"/>
      <w:pPr>
        <w:ind w:left="3407" w:hanging="393"/>
      </w:pPr>
      <w:rPr>
        <w:rFonts w:hint="default"/>
        <w:lang w:val="en-US" w:eastAsia="zh-CN" w:bidi="ar-SA"/>
      </w:rPr>
    </w:lvl>
    <w:lvl w:ilvl="6" w:tentative="0">
      <w:start w:val="0"/>
      <w:numFmt w:val="bullet"/>
      <w:lvlText w:val="•"/>
      <w:lvlJc w:val="left"/>
      <w:pPr>
        <w:ind w:left="4069" w:hanging="393"/>
      </w:pPr>
      <w:rPr>
        <w:rFonts w:hint="default"/>
        <w:lang w:val="en-US" w:eastAsia="zh-CN" w:bidi="ar-SA"/>
      </w:rPr>
    </w:lvl>
    <w:lvl w:ilvl="7" w:tentative="0">
      <w:start w:val="0"/>
      <w:numFmt w:val="bullet"/>
      <w:lvlText w:val="•"/>
      <w:lvlJc w:val="left"/>
      <w:pPr>
        <w:ind w:left="4730" w:hanging="393"/>
      </w:pPr>
      <w:rPr>
        <w:rFonts w:hint="default"/>
        <w:lang w:val="en-US" w:eastAsia="zh-CN" w:bidi="ar-SA"/>
      </w:rPr>
    </w:lvl>
    <w:lvl w:ilvl="8" w:tentative="0">
      <w:start w:val="0"/>
      <w:numFmt w:val="bullet"/>
      <w:lvlText w:val="•"/>
      <w:lvlJc w:val="left"/>
      <w:pPr>
        <w:ind w:left="5392" w:hanging="393"/>
      </w:pPr>
      <w:rPr>
        <w:rFonts w:hint="default"/>
        <w:lang w:val="en-US" w:eastAsia="zh-CN" w:bidi="ar-SA"/>
      </w:rPr>
    </w:lvl>
  </w:abstractNum>
  <w:abstractNum w:abstractNumId="17">
    <w:nsid w:val="342C3E37"/>
    <w:multiLevelType w:val="multilevel"/>
    <w:tmpl w:val="342C3E37"/>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15357A9"/>
    <w:multiLevelType w:val="multilevel"/>
    <w:tmpl w:val="415357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63D5FBE"/>
    <w:multiLevelType w:val="multilevel"/>
    <w:tmpl w:val="463D5FBE"/>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1">
    <w:nsid w:val="57EE7C87"/>
    <w:multiLevelType w:val="multilevel"/>
    <w:tmpl w:val="57EE7C87"/>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6F45531D"/>
    <w:multiLevelType w:val="multilevel"/>
    <w:tmpl w:val="6F45531D"/>
    <w:lvl w:ilvl="0" w:tentative="0">
      <w:start w:val="1"/>
      <w:numFmt w:val="decimal"/>
      <w:suff w:val="nothing"/>
      <w:lvlText w:val="%1．"/>
      <w:lvlJc w:val="left"/>
      <w:pPr>
        <w:ind w:left="1361" w:hanging="881"/>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6"/>
  </w:num>
  <w:num w:numId="2">
    <w:abstractNumId w:val="9"/>
  </w:num>
  <w:num w:numId="3">
    <w:abstractNumId w:val="2"/>
  </w:num>
  <w:num w:numId="4">
    <w:abstractNumId w:val="7"/>
  </w:num>
  <w:num w:numId="5">
    <w:abstractNumId w:val="4"/>
  </w:num>
  <w:num w:numId="6">
    <w:abstractNumId w:val="3"/>
  </w:num>
  <w:num w:numId="7">
    <w:abstractNumId w:val="1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14"/>
  </w:num>
  <w:num w:numId="12">
    <w:abstractNumId w:val="1"/>
  </w:num>
  <w:num w:numId="13">
    <w:abstractNumId w:val="18"/>
  </w:num>
  <w:num w:numId="14">
    <w:abstractNumId w:val="13"/>
  </w:num>
  <w:num w:numId="15">
    <w:abstractNumId w:val="16"/>
  </w:num>
  <w:num w:numId="16">
    <w:abstractNumId w:val="19"/>
  </w:num>
  <w:num w:numId="17">
    <w:abstractNumId w:val="10"/>
  </w:num>
  <w:num w:numId="18">
    <w:abstractNumId w:val="21"/>
  </w:num>
  <w:num w:numId="19">
    <w:abstractNumId w:val="17"/>
  </w:num>
  <w:num w:numId="20">
    <w:abstractNumId w:val="22"/>
  </w:num>
  <w:num w:numId="21">
    <w:abstractNumId w:val="0"/>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I5ZmY4MmJjOTRhMTc2OWY1OTYyZWE2MWQ4Yzg4Nz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70"/>
    <w:rsid w:val="0000279B"/>
    <w:rsid w:val="000027EB"/>
    <w:rsid w:val="00002944"/>
    <w:rsid w:val="00002F3D"/>
    <w:rsid w:val="00002FE1"/>
    <w:rsid w:val="00003279"/>
    <w:rsid w:val="00003626"/>
    <w:rsid w:val="00003711"/>
    <w:rsid w:val="00003804"/>
    <w:rsid w:val="000039FD"/>
    <w:rsid w:val="00003A41"/>
    <w:rsid w:val="00003E5F"/>
    <w:rsid w:val="00003EA2"/>
    <w:rsid w:val="00003EA7"/>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57"/>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7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4CA"/>
    <w:rsid w:val="00026693"/>
    <w:rsid w:val="000267C8"/>
    <w:rsid w:val="00026845"/>
    <w:rsid w:val="00026AAC"/>
    <w:rsid w:val="00026D3D"/>
    <w:rsid w:val="00026F4A"/>
    <w:rsid w:val="00027069"/>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D4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48"/>
    <w:rsid w:val="00043D59"/>
    <w:rsid w:val="00043DD6"/>
    <w:rsid w:val="000441F6"/>
    <w:rsid w:val="000446D5"/>
    <w:rsid w:val="00044723"/>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38"/>
    <w:rsid w:val="00045A76"/>
    <w:rsid w:val="00045AB9"/>
    <w:rsid w:val="00045BF7"/>
    <w:rsid w:val="000460A7"/>
    <w:rsid w:val="0004611A"/>
    <w:rsid w:val="000461DC"/>
    <w:rsid w:val="00046309"/>
    <w:rsid w:val="0004639F"/>
    <w:rsid w:val="00046737"/>
    <w:rsid w:val="0004680B"/>
    <w:rsid w:val="00046872"/>
    <w:rsid w:val="00046939"/>
    <w:rsid w:val="00046963"/>
    <w:rsid w:val="000469F1"/>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70"/>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70E"/>
    <w:rsid w:val="000578C6"/>
    <w:rsid w:val="000600AF"/>
    <w:rsid w:val="000600DF"/>
    <w:rsid w:val="00060210"/>
    <w:rsid w:val="000602E6"/>
    <w:rsid w:val="00060333"/>
    <w:rsid w:val="00060350"/>
    <w:rsid w:val="000603F2"/>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266"/>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09A"/>
    <w:rsid w:val="0006751D"/>
    <w:rsid w:val="00067529"/>
    <w:rsid w:val="00067802"/>
    <w:rsid w:val="000679C4"/>
    <w:rsid w:val="00067D43"/>
    <w:rsid w:val="00067E9C"/>
    <w:rsid w:val="000701A2"/>
    <w:rsid w:val="000703BE"/>
    <w:rsid w:val="0007050C"/>
    <w:rsid w:val="00070524"/>
    <w:rsid w:val="00070526"/>
    <w:rsid w:val="0007060C"/>
    <w:rsid w:val="0007090B"/>
    <w:rsid w:val="00070998"/>
    <w:rsid w:val="00070BB9"/>
    <w:rsid w:val="0007103D"/>
    <w:rsid w:val="00071223"/>
    <w:rsid w:val="00071356"/>
    <w:rsid w:val="00071D3C"/>
    <w:rsid w:val="00071DF6"/>
    <w:rsid w:val="00071FFA"/>
    <w:rsid w:val="00072063"/>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908"/>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3BC"/>
    <w:rsid w:val="0007662D"/>
    <w:rsid w:val="00076D3D"/>
    <w:rsid w:val="00076E3C"/>
    <w:rsid w:val="00076E8A"/>
    <w:rsid w:val="00076EFF"/>
    <w:rsid w:val="00076FDA"/>
    <w:rsid w:val="00077079"/>
    <w:rsid w:val="000770B3"/>
    <w:rsid w:val="000775EA"/>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F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2"/>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766"/>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ACE"/>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1"/>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423"/>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981"/>
    <w:rsid w:val="000C1275"/>
    <w:rsid w:val="000C14D6"/>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393"/>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CA3"/>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95A"/>
    <w:rsid w:val="000E3C86"/>
    <w:rsid w:val="000E3D59"/>
    <w:rsid w:val="000E3DAC"/>
    <w:rsid w:val="000E401D"/>
    <w:rsid w:val="000E4215"/>
    <w:rsid w:val="000E439E"/>
    <w:rsid w:val="000E4476"/>
    <w:rsid w:val="000E4703"/>
    <w:rsid w:val="000E478F"/>
    <w:rsid w:val="000E48E0"/>
    <w:rsid w:val="000E48E2"/>
    <w:rsid w:val="000E48F7"/>
    <w:rsid w:val="000E4C55"/>
    <w:rsid w:val="000E4CBB"/>
    <w:rsid w:val="000E4DCA"/>
    <w:rsid w:val="000E505F"/>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6F6F"/>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30C"/>
    <w:rsid w:val="0011246A"/>
    <w:rsid w:val="0011261B"/>
    <w:rsid w:val="00112659"/>
    <w:rsid w:val="00112BFA"/>
    <w:rsid w:val="00112C7A"/>
    <w:rsid w:val="00112D88"/>
    <w:rsid w:val="00112DC9"/>
    <w:rsid w:val="00112EA1"/>
    <w:rsid w:val="00112EB8"/>
    <w:rsid w:val="00112F41"/>
    <w:rsid w:val="00113254"/>
    <w:rsid w:val="001133A4"/>
    <w:rsid w:val="00113451"/>
    <w:rsid w:val="001134AF"/>
    <w:rsid w:val="0011354B"/>
    <w:rsid w:val="0011375C"/>
    <w:rsid w:val="001137C8"/>
    <w:rsid w:val="001137CA"/>
    <w:rsid w:val="00113A8F"/>
    <w:rsid w:val="00113C06"/>
    <w:rsid w:val="001140D4"/>
    <w:rsid w:val="001141CF"/>
    <w:rsid w:val="00114447"/>
    <w:rsid w:val="0011448A"/>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BA7"/>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8FB"/>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40D"/>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07"/>
    <w:rsid w:val="00127B9E"/>
    <w:rsid w:val="00127CA5"/>
    <w:rsid w:val="00127D7F"/>
    <w:rsid w:val="00127EBF"/>
    <w:rsid w:val="00127FC5"/>
    <w:rsid w:val="0013022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A22"/>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910"/>
    <w:rsid w:val="001371D4"/>
    <w:rsid w:val="001371DC"/>
    <w:rsid w:val="001379B7"/>
    <w:rsid w:val="00137A98"/>
    <w:rsid w:val="00137DD9"/>
    <w:rsid w:val="00137F03"/>
    <w:rsid w:val="001400A0"/>
    <w:rsid w:val="001404E9"/>
    <w:rsid w:val="00140656"/>
    <w:rsid w:val="00140C98"/>
    <w:rsid w:val="00140CC4"/>
    <w:rsid w:val="00140E02"/>
    <w:rsid w:val="00141308"/>
    <w:rsid w:val="00141657"/>
    <w:rsid w:val="001416C8"/>
    <w:rsid w:val="00141C91"/>
    <w:rsid w:val="00141DF4"/>
    <w:rsid w:val="00142005"/>
    <w:rsid w:val="00142471"/>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274"/>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10"/>
    <w:rsid w:val="001519E7"/>
    <w:rsid w:val="00151D76"/>
    <w:rsid w:val="00151DC4"/>
    <w:rsid w:val="00151E6E"/>
    <w:rsid w:val="00152016"/>
    <w:rsid w:val="001520F6"/>
    <w:rsid w:val="00152108"/>
    <w:rsid w:val="00152263"/>
    <w:rsid w:val="001523EE"/>
    <w:rsid w:val="00152731"/>
    <w:rsid w:val="00152850"/>
    <w:rsid w:val="0015290E"/>
    <w:rsid w:val="00152991"/>
    <w:rsid w:val="00152ABC"/>
    <w:rsid w:val="00152FE4"/>
    <w:rsid w:val="001532A4"/>
    <w:rsid w:val="001537A4"/>
    <w:rsid w:val="001537D0"/>
    <w:rsid w:val="00153B7D"/>
    <w:rsid w:val="00153BC8"/>
    <w:rsid w:val="00153F15"/>
    <w:rsid w:val="0015419C"/>
    <w:rsid w:val="00154401"/>
    <w:rsid w:val="001545AD"/>
    <w:rsid w:val="00154682"/>
    <w:rsid w:val="001547F6"/>
    <w:rsid w:val="00154E2A"/>
    <w:rsid w:val="00154E60"/>
    <w:rsid w:val="001550E2"/>
    <w:rsid w:val="00155202"/>
    <w:rsid w:val="0015538F"/>
    <w:rsid w:val="00155434"/>
    <w:rsid w:val="00155C72"/>
    <w:rsid w:val="001564FC"/>
    <w:rsid w:val="00156D28"/>
    <w:rsid w:val="00156D64"/>
    <w:rsid w:val="00156EF9"/>
    <w:rsid w:val="00157375"/>
    <w:rsid w:val="00157500"/>
    <w:rsid w:val="00157721"/>
    <w:rsid w:val="00157952"/>
    <w:rsid w:val="00157A47"/>
    <w:rsid w:val="00157BB6"/>
    <w:rsid w:val="001602B3"/>
    <w:rsid w:val="0016040C"/>
    <w:rsid w:val="001604C3"/>
    <w:rsid w:val="0016050D"/>
    <w:rsid w:val="0016079C"/>
    <w:rsid w:val="0016086E"/>
    <w:rsid w:val="001609D0"/>
    <w:rsid w:val="00160A0C"/>
    <w:rsid w:val="00160C89"/>
    <w:rsid w:val="00160E6C"/>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7CA"/>
    <w:rsid w:val="00163841"/>
    <w:rsid w:val="001638E0"/>
    <w:rsid w:val="001639E3"/>
    <w:rsid w:val="00163A1E"/>
    <w:rsid w:val="00163A32"/>
    <w:rsid w:val="00163B06"/>
    <w:rsid w:val="00163DD7"/>
    <w:rsid w:val="00163DF8"/>
    <w:rsid w:val="0016414D"/>
    <w:rsid w:val="00164669"/>
    <w:rsid w:val="001646BF"/>
    <w:rsid w:val="00164761"/>
    <w:rsid w:val="0016487B"/>
    <w:rsid w:val="001648FB"/>
    <w:rsid w:val="00164974"/>
    <w:rsid w:val="00164AB5"/>
    <w:rsid w:val="00164B73"/>
    <w:rsid w:val="00164F9C"/>
    <w:rsid w:val="001655BB"/>
    <w:rsid w:val="001657CC"/>
    <w:rsid w:val="00165B61"/>
    <w:rsid w:val="00166174"/>
    <w:rsid w:val="001664DB"/>
    <w:rsid w:val="00166541"/>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74D"/>
    <w:rsid w:val="00172877"/>
    <w:rsid w:val="00172A27"/>
    <w:rsid w:val="00173062"/>
    <w:rsid w:val="00173087"/>
    <w:rsid w:val="001730AA"/>
    <w:rsid w:val="00173189"/>
    <w:rsid w:val="001733BD"/>
    <w:rsid w:val="0017344E"/>
    <w:rsid w:val="0017345B"/>
    <w:rsid w:val="0017345C"/>
    <w:rsid w:val="001734C6"/>
    <w:rsid w:val="001734F4"/>
    <w:rsid w:val="00174052"/>
    <w:rsid w:val="00174088"/>
    <w:rsid w:val="00174325"/>
    <w:rsid w:val="00174359"/>
    <w:rsid w:val="001743BF"/>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A02"/>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11"/>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C49"/>
    <w:rsid w:val="00183DFC"/>
    <w:rsid w:val="00184004"/>
    <w:rsid w:val="00184171"/>
    <w:rsid w:val="00184298"/>
    <w:rsid w:val="001846ED"/>
    <w:rsid w:val="001849ED"/>
    <w:rsid w:val="00184B0F"/>
    <w:rsid w:val="00184BC3"/>
    <w:rsid w:val="00184DC3"/>
    <w:rsid w:val="00184F04"/>
    <w:rsid w:val="00184FA0"/>
    <w:rsid w:val="00185367"/>
    <w:rsid w:val="0018542F"/>
    <w:rsid w:val="001855AD"/>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87ED4"/>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523"/>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68"/>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BE6"/>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6AD"/>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96D"/>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48F"/>
    <w:rsid w:val="001C07AD"/>
    <w:rsid w:val="001C0850"/>
    <w:rsid w:val="001C0AB3"/>
    <w:rsid w:val="001C1461"/>
    <w:rsid w:val="001C167B"/>
    <w:rsid w:val="001C172A"/>
    <w:rsid w:val="001C1A12"/>
    <w:rsid w:val="001C1AE9"/>
    <w:rsid w:val="001C1B8B"/>
    <w:rsid w:val="001C1E53"/>
    <w:rsid w:val="001C2145"/>
    <w:rsid w:val="001C255E"/>
    <w:rsid w:val="001C2695"/>
    <w:rsid w:val="001C29BE"/>
    <w:rsid w:val="001C2BE2"/>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5D74"/>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229"/>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BD"/>
    <w:rsid w:val="001D3766"/>
    <w:rsid w:val="001D3B44"/>
    <w:rsid w:val="001D3BFA"/>
    <w:rsid w:val="001D3D23"/>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383"/>
    <w:rsid w:val="001F17AB"/>
    <w:rsid w:val="001F1B18"/>
    <w:rsid w:val="001F1D26"/>
    <w:rsid w:val="001F1E70"/>
    <w:rsid w:val="001F2402"/>
    <w:rsid w:val="001F28AA"/>
    <w:rsid w:val="001F2AB7"/>
    <w:rsid w:val="001F2D4E"/>
    <w:rsid w:val="001F3082"/>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02"/>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3E6"/>
    <w:rsid w:val="002034C2"/>
    <w:rsid w:val="00203506"/>
    <w:rsid w:val="00203726"/>
    <w:rsid w:val="00203A4A"/>
    <w:rsid w:val="00203BF8"/>
    <w:rsid w:val="00203DAD"/>
    <w:rsid w:val="00203E7F"/>
    <w:rsid w:val="00204728"/>
    <w:rsid w:val="00204761"/>
    <w:rsid w:val="002047C4"/>
    <w:rsid w:val="00204865"/>
    <w:rsid w:val="00204E72"/>
    <w:rsid w:val="00204FA5"/>
    <w:rsid w:val="00205924"/>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9B0"/>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BE7"/>
    <w:rsid w:val="00216EEC"/>
    <w:rsid w:val="0021703E"/>
    <w:rsid w:val="00217445"/>
    <w:rsid w:val="0021798F"/>
    <w:rsid w:val="00217C37"/>
    <w:rsid w:val="00217CB8"/>
    <w:rsid w:val="00217E13"/>
    <w:rsid w:val="00217E62"/>
    <w:rsid w:val="00217EA8"/>
    <w:rsid w:val="0022004D"/>
    <w:rsid w:val="002202FE"/>
    <w:rsid w:val="00220349"/>
    <w:rsid w:val="002203C3"/>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32"/>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032"/>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0AC"/>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3"/>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03C"/>
    <w:rsid w:val="002553A1"/>
    <w:rsid w:val="00255507"/>
    <w:rsid w:val="002557F8"/>
    <w:rsid w:val="00255836"/>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8E"/>
    <w:rsid w:val="002708B8"/>
    <w:rsid w:val="00270954"/>
    <w:rsid w:val="00270A8B"/>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52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66"/>
    <w:rsid w:val="0027711C"/>
    <w:rsid w:val="00277147"/>
    <w:rsid w:val="002771C6"/>
    <w:rsid w:val="00277401"/>
    <w:rsid w:val="0027742A"/>
    <w:rsid w:val="002775CA"/>
    <w:rsid w:val="002776D8"/>
    <w:rsid w:val="002777C0"/>
    <w:rsid w:val="002777D6"/>
    <w:rsid w:val="00277856"/>
    <w:rsid w:val="002779E8"/>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FF"/>
    <w:rsid w:val="00283031"/>
    <w:rsid w:val="002832A6"/>
    <w:rsid w:val="002834E4"/>
    <w:rsid w:val="002837B1"/>
    <w:rsid w:val="00283AA1"/>
    <w:rsid w:val="00283C48"/>
    <w:rsid w:val="00283C50"/>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13E"/>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5FF"/>
    <w:rsid w:val="00295708"/>
    <w:rsid w:val="002957E5"/>
    <w:rsid w:val="00295929"/>
    <w:rsid w:val="00295B27"/>
    <w:rsid w:val="00296334"/>
    <w:rsid w:val="0029639D"/>
    <w:rsid w:val="00296560"/>
    <w:rsid w:val="00296B1D"/>
    <w:rsid w:val="00296D9A"/>
    <w:rsid w:val="00296DCD"/>
    <w:rsid w:val="00296F40"/>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33"/>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A2B"/>
    <w:rsid w:val="002A7B62"/>
    <w:rsid w:val="002A7F5B"/>
    <w:rsid w:val="002B00E2"/>
    <w:rsid w:val="002B02F2"/>
    <w:rsid w:val="002B04FD"/>
    <w:rsid w:val="002B05CF"/>
    <w:rsid w:val="002B0621"/>
    <w:rsid w:val="002B06F7"/>
    <w:rsid w:val="002B073A"/>
    <w:rsid w:val="002B087D"/>
    <w:rsid w:val="002B0D06"/>
    <w:rsid w:val="002B0FF8"/>
    <w:rsid w:val="002B105C"/>
    <w:rsid w:val="002B10CA"/>
    <w:rsid w:val="002B1700"/>
    <w:rsid w:val="002B1AAB"/>
    <w:rsid w:val="002B1D23"/>
    <w:rsid w:val="002B1EAA"/>
    <w:rsid w:val="002B1EF8"/>
    <w:rsid w:val="002B20CC"/>
    <w:rsid w:val="002B21C7"/>
    <w:rsid w:val="002B25DB"/>
    <w:rsid w:val="002B284E"/>
    <w:rsid w:val="002B285A"/>
    <w:rsid w:val="002B28F7"/>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AE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2F"/>
    <w:rsid w:val="002B75F9"/>
    <w:rsid w:val="002B76C6"/>
    <w:rsid w:val="002B779B"/>
    <w:rsid w:val="002B7903"/>
    <w:rsid w:val="002B79C4"/>
    <w:rsid w:val="002B7A47"/>
    <w:rsid w:val="002B7B00"/>
    <w:rsid w:val="002B7B0E"/>
    <w:rsid w:val="002B7BF3"/>
    <w:rsid w:val="002B7C9A"/>
    <w:rsid w:val="002B7CFD"/>
    <w:rsid w:val="002B7F68"/>
    <w:rsid w:val="002C0062"/>
    <w:rsid w:val="002C0257"/>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764"/>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4F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4E9E"/>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7D"/>
    <w:rsid w:val="002F71F7"/>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4A"/>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C64"/>
    <w:rsid w:val="00306DA5"/>
    <w:rsid w:val="00306E6D"/>
    <w:rsid w:val="00306F7B"/>
    <w:rsid w:val="00306FC9"/>
    <w:rsid w:val="0030730A"/>
    <w:rsid w:val="00307877"/>
    <w:rsid w:val="0030792F"/>
    <w:rsid w:val="00307A94"/>
    <w:rsid w:val="00307B6B"/>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50B"/>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9F"/>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657"/>
    <w:rsid w:val="00330B18"/>
    <w:rsid w:val="00330D71"/>
    <w:rsid w:val="00330E85"/>
    <w:rsid w:val="003315DC"/>
    <w:rsid w:val="00331758"/>
    <w:rsid w:val="00331C19"/>
    <w:rsid w:val="00331F7B"/>
    <w:rsid w:val="00332228"/>
    <w:rsid w:val="003322B4"/>
    <w:rsid w:val="003322E8"/>
    <w:rsid w:val="003325BF"/>
    <w:rsid w:val="003325EB"/>
    <w:rsid w:val="003325F4"/>
    <w:rsid w:val="003326EF"/>
    <w:rsid w:val="003327DF"/>
    <w:rsid w:val="00332908"/>
    <w:rsid w:val="00332A0B"/>
    <w:rsid w:val="00332B3E"/>
    <w:rsid w:val="00332B90"/>
    <w:rsid w:val="00332FB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9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B7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684"/>
    <w:rsid w:val="00346850"/>
    <w:rsid w:val="003469F1"/>
    <w:rsid w:val="00346B0C"/>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CC"/>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FCC"/>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A25"/>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8E2"/>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559"/>
    <w:rsid w:val="003818E3"/>
    <w:rsid w:val="00381AF0"/>
    <w:rsid w:val="00381F0C"/>
    <w:rsid w:val="00381F85"/>
    <w:rsid w:val="003822BF"/>
    <w:rsid w:val="003823AA"/>
    <w:rsid w:val="0038240E"/>
    <w:rsid w:val="00382746"/>
    <w:rsid w:val="003827DA"/>
    <w:rsid w:val="0038296E"/>
    <w:rsid w:val="003829B4"/>
    <w:rsid w:val="00382B44"/>
    <w:rsid w:val="00382C3E"/>
    <w:rsid w:val="00382C85"/>
    <w:rsid w:val="00382E18"/>
    <w:rsid w:val="00382F72"/>
    <w:rsid w:val="0038369C"/>
    <w:rsid w:val="0038388B"/>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C6E"/>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C02"/>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81"/>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EE2"/>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21"/>
    <w:rsid w:val="003A3E85"/>
    <w:rsid w:val="003A40D2"/>
    <w:rsid w:val="003A41EF"/>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5A0"/>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24"/>
    <w:rsid w:val="003B4AA6"/>
    <w:rsid w:val="003B4C86"/>
    <w:rsid w:val="003B4E1F"/>
    <w:rsid w:val="003B4E60"/>
    <w:rsid w:val="003B5128"/>
    <w:rsid w:val="003B5268"/>
    <w:rsid w:val="003B5445"/>
    <w:rsid w:val="003B5675"/>
    <w:rsid w:val="003B58A1"/>
    <w:rsid w:val="003B5B4D"/>
    <w:rsid w:val="003B60FB"/>
    <w:rsid w:val="003B6E0F"/>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184"/>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2E"/>
    <w:rsid w:val="003C67CC"/>
    <w:rsid w:val="003C6A20"/>
    <w:rsid w:val="003C6B21"/>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2C"/>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77C"/>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2E2"/>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227"/>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AFC"/>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BCF"/>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4D"/>
    <w:rsid w:val="003F31C1"/>
    <w:rsid w:val="003F3204"/>
    <w:rsid w:val="003F32EA"/>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61"/>
    <w:rsid w:val="004004FE"/>
    <w:rsid w:val="004005F9"/>
    <w:rsid w:val="00400856"/>
    <w:rsid w:val="00400E91"/>
    <w:rsid w:val="00400EFC"/>
    <w:rsid w:val="00401033"/>
    <w:rsid w:val="00401045"/>
    <w:rsid w:val="00401293"/>
    <w:rsid w:val="004012CB"/>
    <w:rsid w:val="00401340"/>
    <w:rsid w:val="00401613"/>
    <w:rsid w:val="004017EC"/>
    <w:rsid w:val="00401BF6"/>
    <w:rsid w:val="00401C78"/>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CF5"/>
    <w:rsid w:val="00404F39"/>
    <w:rsid w:val="004050B1"/>
    <w:rsid w:val="004051B4"/>
    <w:rsid w:val="00405368"/>
    <w:rsid w:val="0040567F"/>
    <w:rsid w:val="004056C1"/>
    <w:rsid w:val="00405789"/>
    <w:rsid w:val="00405940"/>
    <w:rsid w:val="00405BB1"/>
    <w:rsid w:val="00405C17"/>
    <w:rsid w:val="00405C81"/>
    <w:rsid w:val="00405CFC"/>
    <w:rsid w:val="0040631B"/>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FAE"/>
    <w:rsid w:val="004100CC"/>
    <w:rsid w:val="004100F9"/>
    <w:rsid w:val="00410544"/>
    <w:rsid w:val="0041085A"/>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50"/>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48B"/>
    <w:rsid w:val="0041661F"/>
    <w:rsid w:val="00416640"/>
    <w:rsid w:val="00416669"/>
    <w:rsid w:val="004167EC"/>
    <w:rsid w:val="004167F8"/>
    <w:rsid w:val="0041689B"/>
    <w:rsid w:val="00416BA2"/>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66"/>
    <w:rsid w:val="00420FE6"/>
    <w:rsid w:val="0042128D"/>
    <w:rsid w:val="00421484"/>
    <w:rsid w:val="004214DB"/>
    <w:rsid w:val="004215B8"/>
    <w:rsid w:val="00421BFB"/>
    <w:rsid w:val="00421D0A"/>
    <w:rsid w:val="00421D59"/>
    <w:rsid w:val="00421EB3"/>
    <w:rsid w:val="00422424"/>
    <w:rsid w:val="004226C2"/>
    <w:rsid w:val="004226E7"/>
    <w:rsid w:val="0042301A"/>
    <w:rsid w:val="00423170"/>
    <w:rsid w:val="004232CD"/>
    <w:rsid w:val="00423597"/>
    <w:rsid w:val="00423600"/>
    <w:rsid w:val="0042374E"/>
    <w:rsid w:val="004237FD"/>
    <w:rsid w:val="00423886"/>
    <w:rsid w:val="004238D7"/>
    <w:rsid w:val="00423917"/>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E45"/>
    <w:rsid w:val="00425F3A"/>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558"/>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E47"/>
    <w:rsid w:val="0043405B"/>
    <w:rsid w:val="004340E0"/>
    <w:rsid w:val="00434475"/>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1E"/>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9C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B0E"/>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259"/>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711"/>
    <w:rsid w:val="00462C10"/>
    <w:rsid w:val="00462F1C"/>
    <w:rsid w:val="00462F92"/>
    <w:rsid w:val="004632F6"/>
    <w:rsid w:val="0046349B"/>
    <w:rsid w:val="00463507"/>
    <w:rsid w:val="004635E0"/>
    <w:rsid w:val="004637A0"/>
    <w:rsid w:val="004638F4"/>
    <w:rsid w:val="00463A6B"/>
    <w:rsid w:val="00463A75"/>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75"/>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45C"/>
    <w:rsid w:val="0047162A"/>
    <w:rsid w:val="00471738"/>
    <w:rsid w:val="0047187B"/>
    <w:rsid w:val="00471B19"/>
    <w:rsid w:val="00471BD1"/>
    <w:rsid w:val="00471C4C"/>
    <w:rsid w:val="00471C5A"/>
    <w:rsid w:val="00471D2D"/>
    <w:rsid w:val="00471DCF"/>
    <w:rsid w:val="00471DD9"/>
    <w:rsid w:val="00472016"/>
    <w:rsid w:val="00472039"/>
    <w:rsid w:val="0047209C"/>
    <w:rsid w:val="004720C4"/>
    <w:rsid w:val="004720D5"/>
    <w:rsid w:val="00472355"/>
    <w:rsid w:val="00472384"/>
    <w:rsid w:val="00472423"/>
    <w:rsid w:val="004728DE"/>
    <w:rsid w:val="0047297D"/>
    <w:rsid w:val="00472C48"/>
    <w:rsid w:val="00472EB7"/>
    <w:rsid w:val="00473031"/>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5F1B"/>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5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93F"/>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291"/>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439"/>
    <w:rsid w:val="004A56B5"/>
    <w:rsid w:val="004A5D47"/>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BE8"/>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2EA"/>
    <w:rsid w:val="004C0452"/>
    <w:rsid w:val="004C0490"/>
    <w:rsid w:val="004C0721"/>
    <w:rsid w:val="004C100B"/>
    <w:rsid w:val="004C130F"/>
    <w:rsid w:val="004C1409"/>
    <w:rsid w:val="004C147D"/>
    <w:rsid w:val="004C153A"/>
    <w:rsid w:val="004C16AA"/>
    <w:rsid w:val="004C19F0"/>
    <w:rsid w:val="004C1D42"/>
    <w:rsid w:val="004C2112"/>
    <w:rsid w:val="004C2120"/>
    <w:rsid w:val="004C21CC"/>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0D4"/>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8FE"/>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E8"/>
    <w:rsid w:val="004E567F"/>
    <w:rsid w:val="004E5719"/>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A6"/>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AB"/>
    <w:rsid w:val="004F54BD"/>
    <w:rsid w:val="004F599C"/>
    <w:rsid w:val="004F6066"/>
    <w:rsid w:val="004F6349"/>
    <w:rsid w:val="004F639C"/>
    <w:rsid w:val="004F6435"/>
    <w:rsid w:val="004F66C8"/>
    <w:rsid w:val="004F670B"/>
    <w:rsid w:val="004F68E3"/>
    <w:rsid w:val="004F6B36"/>
    <w:rsid w:val="004F6DC6"/>
    <w:rsid w:val="004F6DEB"/>
    <w:rsid w:val="004F6E67"/>
    <w:rsid w:val="004F70B5"/>
    <w:rsid w:val="004F75F7"/>
    <w:rsid w:val="004F7691"/>
    <w:rsid w:val="004F78C8"/>
    <w:rsid w:val="004F79A5"/>
    <w:rsid w:val="004F7A5D"/>
    <w:rsid w:val="004F7B83"/>
    <w:rsid w:val="004F7D30"/>
    <w:rsid w:val="004F7DAE"/>
    <w:rsid w:val="0050023C"/>
    <w:rsid w:val="00500AA0"/>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26E"/>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13C"/>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A5B"/>
    <w:rsid w:val="00524CBD"/>
    <w:rsid w:val="005251CE"/>
    <w:rsid w:val="005251EB"/>
    <w:rsid w:val="005253DB"/>
    <w:rsid w:val="005259A9"/>
    <w:rsid w:val="00525C6E"/>
    <w:rsid w:val="00525D60"/>
    <w:rsid w:val="005262A1"/>
    <w:rsid w:val="0052632E"/>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E4"/>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B52"/>
    <w:rsid w:val="00536DA3"/>
    <w:rsid w:val="00536F86"/>
    <w:rsid w:val="005375E9"/>
    <w:rsid w:val="005378E0"/>
    <w:rsid w:val="00537AD7"/>
    <w:rsid w:val="00537EEA"/>
    <w:rsid w:val="00537FDC"/>
    <w:rsid w:val="00540049"/>
    <w:rsid w:val="00540256"/>
    <w:rsid w:val="00540400"/>
    <w:rsid w:val="005404EB"/>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4D91"/>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B5"/>
    <w:rsid w:val="005507E7"/>
    <w:rsid w:val="0055095F"/>
    <w:rsid w:val="0055098E"/>
    <w:rsid w:val="005509B9"/>
    <w:rsid w:val="005509D8"/>
    <w:rsid w:val="00550CCA"/>
    <w:rsid w:val="00550D2B"/>
    <w:rsid w:val="00550D55"/>
    <w:rsid w:val="00550DE2"/>
    <w:rsid w:val="00551159"/>
    <w:rsid w:val="00551501"/>
    <w:rsid w:val="005518BE"/>
    <w:rsid w:val="00551941"/>
    <w:rsid w:val="00551A02"/>
    <w:rsid w:val="00551AC0"/>
    <w:rsid w:val="00551B4D"/>
    <w:rsid w:val="00551C85"/>
    <w:rsid w:val="00551F80"/>
    <w:rsid w:val="00551FF2"/>
    <w:rsid w:val="00552036"/>
    <w:rsid w:val="005520ED"/>
    <w:rsid w:val="005522D2"/>
    <w:rsid w:val="005525B7"/>
    <w:rsid w:val="005526FA"/>
    <w:rsid w:val="00552768"/>
    <w:rsid w:val="005527FF"/>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9CE"/>
    <w:rsid w:val="00557D30"/>
    <w:rsid w:val="00560344"/>
    <w:rsid w:val="005603D9"/>
    <w:rsid w:val="00560420"/>
    <w:rsid w:val="0056044E"/>
    <w:rsid w:val="005604F8"/>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C32"/>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761"/>
    <w:rsid w:val="005668B5"/>
    <w:rsid w:val="00566ADD"/>
    <w:rsid w:val="00566CB0"/>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DB5"/>
    <w:rsid w:val="00574DC8"/>
    <w:rsid w:val="00574F21"/>
    <w:rsid w:val="0057512E"/>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7BF"/>
    <w:rsid w:val="005828E1"/>
    <w:rsid w:val="00582932"/>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49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1CC"/>
    <w:rsid w:val="005A03CE"/>
    <w:rsid w:val="005A0659"/>
    <w:rsid w:val="005A092C"/>
    <w:rsid w:val="005A0C11"/>
    <w:rsid w:val="005A0DE5"/>
    <w:rsid w:val="005A0E16"/>
    <w:rsid w:val="005A107C"/>
    <w:rsid w:val="005A1087"/>
    <w:rsid w:val="005A10F1"/>
    <w:rsid w:val="005A1190"/>
    <w:rsid w:val="005A1355"/>
    <w:rsid w:val="005A13ED"/>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36"/>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9FB"/>
    <w:rsid w:val="005B1BBF"/>
    <w:rsid w:val="005B1ECB"/>
    <w:rsid w:val="005B20D5"/>
    <w:rsid w:val="005B225B"/>
    <w:rsid w:val="005B2331"/>
    <w:rsid w:val="005B2F67"/>
    <w:rsid w:val="005B2FB3"/>
    <w:rsid w:val="005B3152"/>
    <w:rsid w:val="005B3155"/>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32"/>
    <w:rsid w:val="005B69B6"/>
    <w:rsid w:val="005B6A92"/>
    <w:rsid w:val="005B6B20"/>
    <w:rsid w:val="005B6BD4"/>
    <w:rsid w:val="005B6C58"/>
    <w:rsid w:val="005B6DDD"/>
    <w:rsid w:val="005B6E54"/>
    <w:rsid w:val="005B7074"/>
    <w:rsid w:val="005B71B7"/>
    <w:rsid w:val="005B7328"/>
    <w:rsid w:val="005B752E"/>
    <w:rsid w:val="005B7BBC"/>
    <w:rsid w:val="005B7F66"/>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B2"/>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3B8"/>
    <w:rsid w:val="005D15F9"/>
    <w:rsid w:val="005D1B13"/>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87"/>
    <w:rsid w:val="005D7DA9"/>
    <w:rsid w:val="005E00A6"/>
    <w:rsid w:val="005E019B"/>
    <w:rsid w:val="005E0B26"/>
    <w:rsid w:val="005E0DE8"/>
    <w:rsid w:val="005E1749"/>
    <w:rsid w:val="005E1C8A"/>
    <w:rsid w:val="005E1DA5"/>
    <w:rsid w:val="005E222A"/>
    <w:rsid w:val="005E23E1"/>
    <w:rsid w:val="005E28CD"/>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889"/>
    <w:rsid w:val="005F0DBD"/>
    <w:rsid w:val="005F0F57"/>
    <w:rsid w:val="005F0FC1"/>
    <w:rsid w:val="005F0FD2"/>
    <w:rsid w:val="005F10F4"/>
    <w:rsid w:val="005F173C"/>
    <w:rsid w:val="005F18D0"/>
    <w:rsid w:val="005F1AED"/>
    <w:rsid w:val="005F1E61"/>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79C"/>
    <w:rsid w:val="005F7CBF"/>
    <w:rsid w:val="005F7E87"/>
    <w:rsid w:val="005F7E9E"/>
    <w:rsid w:val="005F7ED5"/>
    <w:rsid w:val="005F7FB9"/>
    <w:rsid w:val="00600076"/>
    <w:rsid w:val="00600132"/>
    <w:rsid w:val="006002C0"/>
    <w:rsid w:val="00600305"/>
    <w:rsid w:val="0060056B"/>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CBB"/>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43"/>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B3"/>
    <w:rsid w:val="0062330E"/>
    <w:rsid w:val="00623327"/>
    <w:rsid w:val="0062335C"/>
    <w:rsid w:val="006236F1"/>
    <w:rsid w:val="00623A42"/>
    <w:rsid w:val="00623B86"/>
    <w:rsid w:val="00623E9D"/>
    <w:rsid w:val="00624010"/>
    <w:rsid w:val="006242E3"/>
    <w:rsid w:val="006247DF"/>
    <w:rsid w:val="00624804"/>
    <w:rsid w:val="00624919"/>
    <w:rsid w:val="006249AF"/>
    <w:rsid w:val="006249BA"/>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CA2"/>
    <w:rsid w:val="00627051"/>
    <w:rsid w:val="0062711B"/>
    <w:rsid w:val="0062717A"/>
    <w:rsid w:val="006274B7"/>
    <w:rsid w:val="0062759C"/>
    <w:rsid w:val="00627D8F"/>
    <w:rsid w:val="00627E72"/>
    <w:rsid w:val="00627EA6"/>
    <w:rsid w:val="00630146"/>
    <w:rsid w:val="0063019B"/>
    <w:rsid w:val="00630254"/>
    <w:rsid w:val="00630272"/>
    <w:rsid w:val="006302A9"/>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0C6"/>
    <w:rsid w:val="00635331"/>
    <w:rsid w:val="00635674"/>
    <w:rsid w:val="00635835"/>
    <w:rsid w:val="00635B2B"/>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2E8"/>
    <w:rsid w:val="00641492"/>
    <w:rsid w:val="006414CC"/>
    <w:rsid w:val="0064151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92"/>
    <w:rsid w:val="00654BFE"/>
    <w:rsid w:val="00654F6E"/>
    <w:rsid w:val="00655003"/>
    <w:rsid w:val="00655022"/>
    <w:rsid w:val="00655198"/>
    <w:rsid w:val="00655622"/>
    <w:rsid w:val="0065577D"/>
    <w:rsid w:val="006559E7"/>
    <w:rsid w:val="00655F67"/>
    <w:rsid w:val="00656011"/>
    <w:rsid w:val="006563B4"/>
    <w:rsid w:val="006567CE"/>
    <w:rsid w:val="0065696D"/>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3C"/>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3F24"/>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81"/>
    <w:rsid w:val="00682C75"/>
    <w:rsid w:val="00683044"/>
    <w:rsid w:val="00683238"/>
    <w:rsid w:val="00683471"/>
    <w:rsid w:val="006834FA"/>
    <w:rsid w:val="006835A5"/>
    <w:rsid w:val="0068374C"/>
    <w:rsid w:val="006839F5"/>
    <w:rsid w:val="00683C9D"/>
    <w:rsid w:val="006842A6"/>
    <w:rsid w:val="0068454A"/>
    <w:rsid w:val="00684ACD"/>
    <w:rsid w:val="00684B8F"/>
    <w:rsid w:val="00685062"/>
    <w:rsid w:val="006853DA"/>
    <w:rsid w:val="00685632"/>
    <w:rsid w:val="00685A09"/>
    <w:rsid w:val="00685D81"/>
    <w:rsid w:val="00685DB2"/>
    <w:rsid w:val="00685E50"/>
    <w:rsid w:val="00685EE4"/>
    <w:rsid w:val="00685F1A"/>
    <w:rsid w:val="00685F3C"/>
    <w:rsid w:val="00685F5D"/>
    <w:rsid w:val="006862E8"/>
    <w:rsid w:val="00686668"/>
    <w:rsid w:val="006866DA"/>
    <w:rsid w:val="0068688C"/>
    <w:rsid w:val="00686A1D"/>
    <w:rsid w:val="00686B66"/>
    <w:rsid w:val="00686DAF"/>
    <w:rsid w:val="00686E91"/>
    <w:rsid w:val="00687145"/>
    <w:rsid w:val="006873E0"/>
    <w:rsid w:val="006875FB"/>
    <w:rsid w:val="0068768A"/>
    <w:rsid w:val="00687AFD"/>
    <w:rsid w:val="00687C7A"/>
    <w:rsid w:val="00687D0D"/>
    <w:rsid w:val="00687D9F"/>
    <w:rsid w:val="00687F12"/>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A4"/>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A8"/>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DE6"/>
    <w:rsid w:val="006A6E50"/>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AC"/>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B7"/>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B0"/>
    <w:rsid w:val="006C2AF2"/>
    <w:rsid w:val="006C2CE2"/>
    <w:rsid w:val="006C2D2F"/>
    <w:rsid w:val="006C32F8"/>
    <w:rsid w:val="006C335A"/>
    <w:rsid w:val="006C3523"/>
    <w:rsid w:val="006C363F"/>
    <w:rsid w:val="006C3ACC"/>
    <w:rsid w:val="006C3D37"/>
    <w:rsid w:val="006C3ED5"/>
    <w:rsid w:val="006C4171"/>
    <w:rsid w:val="006C42C2"/>
    <w:rsid w:val="006C44AB"/>
    <w:rsid w:val="006C44F0"/>
    <w:rsid w:val="006C453E"/>
    <w:rsid w:val="006C475C"/>
    <w:rsid w:val="006C4872"/>
    <w:rsid w:val="006C4980"/>
    <w:rsid w:val="006C4C23"/>
    <w:rsid w:val="006C4E64"/>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8F"/>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0C"/>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E7F7F"/>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26B"/>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88"/>
    <w:rsid w:val="006F5283"/>
    <w:rsid w:val="006F542F"/>
    <w:rsid w:val="006F5565"/>
    <w:rsid w:val="006F55DB"/>
    <w:rsid w:val="006F57CB"/>
    <w:rsid w:val="006F5823"/>
    <w:rsid w:val="006F59FC"/>
    <w:rsid w:val="006F5B06"/>
    <w:rsid w:val="006F5BFA"/>
    <w:rsid w:val="006F5EAC"/>
    <w:rsid w:val="006F5ED8"/>
    <w:rsid w:val="006F5F73"/>
    <w:rsid w:val="006F6221"/>
    <w:rsid w:val="006F6549"/>
    <w:rsid w:val="006F68B9"/>
    <w:rsid w:val="006F69AA"/>
    <w:rsid w:val="006F6A8C"/>
    <w:rsid w:val="006F6BA8"/>
    <w:rsid w:val="006F6CD0"/>
    <w:rsid w:val="006F6EFC"/>
    <w:rsid w:val="006F7365"/>
    <w:rsid w:val="006F7423"/>
    <w:rsid w:val="006F7586"/>
    <w:rsid w:val="006F7678"/>
    <w:rsid w:val="006F772D"/>
    <w:rsid w:val="006F78B8"/>
    <w:rsid w:val="006F7B25"/>
    <w:rsid w:val="006F7F88"/>
    <w:rsid w:val="007001F0"/>
    <w:rsid w:val="0070021B"/>
    <w:rsid w:val="00700261"/>
    <w:rsid w:val="007003B6"/>
    <w:rsid w:val="00700474"/>
    <w:rsid w:val="00700477"/>
    <w:rsid w:val="007004F7"/>
    <w:rsid w:val="00700514"/>
    <w:rsid w:val="00700567"/>
    <w:rsid w:val="00700788"/>
    <w:rsid w:val="007007DB"/>
    <w:rsid w:val="00700E2A"/>
    <w:rsid w:val="00700E53"/>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4A"/>
    <w:rsid w:val="0070435F"/>
    <w:rsid w:val="00704407"/>
    <w:rsid w:val="00704550"/>
    <w:rsid w:val="00704656"/>
    <w:rsid w:val="007049F8"/>
    <w:rsid w:val="00704A5A"/>
    <w:rsid w:val="00704D75"/>
    <w:rsid w:val="00704FDF"/>
    <w:rsid w:val="007051B9"/>
    <w:rsid w:val="007052A4"/>
    <w:rsid w:val="0070538F"/>
    <w:rsid w:val="00705549"/>
    <w:rsid w:val="0070569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BE"/>
    <w:rsid w:val="00715B58"/>
    <w:rsid w:val="00715D9F"/>
    <w:rsid w:val="007160C7"/>
    <w:rsid w:val="007163C0"/>
    <w:rsid w:val="007165AC"/>
    <w:rsid w:val="00716709"/>
    <w:rsid w:val="00716724"/>
    <w:rsid w:val="00716A0C"/>
    <w:rsid w:val="00716A79"/>
    <w:rsid w:val="00716D37"/>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3B4"/>
    <w:rsid w:val="00722838"/>
    <w:rsid w:val="00722864"/>
    <w:rsid w:val="007229CD"/>
    <w:rsid w:val="00722BBD"/>
    <w:rsid w:val="00723202"/>
    <w:rsid w:val="0072323C"/>
    <w:rsid w:val="007237B7"/>
    <w:rsid w:val="007237EB"/>
    <w:rsid w:val="0072380C"/>
    <w:rsid w:val="007239F9"/>
    <w:rsid w:val="00723A0F"/>
    <w:rsid w:val="00723A31"/>
    <w:rsid w:val="00723A54"/>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E5"/>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6DB"/>
    <w:rsid w:val="0072777F"/>
    <w:rsid w:val="007279B8"/>
    <w:rsid w:val="007279FC"/>
    <w:rsid w:val="00727AE6"/>
    <w:rsid w:val="00727BEE"/>
    <w:rsid w:val="0073000A"/>
    <w:rsid w:val="007300F6"/>
    <w:rsid w:val="0073016A"/>
    <w:rsid w:val="007301A7"/>
    <w:rsid w:val="007308CF"/>
    <w:rsid w:val="00730A14"/>
    <w:rsid w:val="00730BB1"/>
    <w:rsid w:val="00730C9A"/>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485"/>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BF6"/>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96D"/>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7FB"/>
    <w:rsid w:val="0074495E"/>
    <w:rsid w:val="00744AD6"/>
    <w:rsid w:val="00744B85"/>
    <w:rsid w:val="00744CEA"/>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74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FE6"/>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33"/>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28D"/>
    <w:rsid w:val="007643DD"/>
    <w:rsid w:val="0076449B"/>
    <w:rsid w:val="007648C5"/>
    <w:rsid w:val="00764A3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34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A81"/>
    <w:rsid w:val="00773C34"/>
    <w:rsid w:val="00773E05"/>
    <w:rsid w:val="00773F38"/>
    <w:rsid w:val="007742C6"/>
    <w:rsid w:val="0077433D"/>
    <w:rsid w:val="0077449C"/>
    <w:rsid w:val="007744B2"/>
    <w:rsid w:val="0077455A"/>
    <w:rsid w:val="0077459A"/>
    <w:rsid w:val="007745FD"/>
    <w:rsid w:val="007749EF"/>
    <w:rsid w:val="00774D8F"/>
    <w:rsid w:val="00775263"/>
    <w:rsid w:val="007755D1"/>
    <w:rsid w:val="00775605"/>
    <w:rsid w:val="0077569F"/>
    <w:rsid w:val="007757AC"/>
    <w:rsid w:val="007759A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16F"/>
    <w:rsid w:val="0078131D"/>
    <w:rsid w:val="007813C8"/>
    <w:rsid w:val="00781582"/>
    <w:rsid w:val="00781860"/>
    <w:rsid w:val="00781AEB"/>
    <w:rsid w:val="00781CF8"/>
    <w:rsid w:val="00781DDE"/>
    <w:rsid w:val="00782139"/>
    <w:rsid w:val="007824B9"/>
    <w:rsid w:val="007824CD"/>
    <w:rsid w:val="0078291C"/>
    <w:rsid w:val="0078296E"/>
    <w:rsid w:val="00782B9E"/>
    <w:rsid w:val="00782DA3"/>
    <w:rsid w:val="00782F60"/>
    <w:rsid w:val="00782FD8"/>
    <w:rsid w:val="00783091"/>
    <w:rsid w:val="007831A8"/>
    <w:rsid w:val="00783302"/>
    <w:rsid w:val="0078339C"/>
    <w:rsid w:val="00783429"/>
    <w:rsid w:val="007835CC"/>
    <w:rsid w:val="0078386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B73"/>
    <w:rsid w:val="007860AA"/>
    <w:rsid w:val="007867C5"/>
    <w:rsid w:val="00786805"/>
    <w:rsid w:val="007869C7"/>
    <w:rsid w:val="00786D45"/>
    <w:rsid w:val="00786F79"/>
    <w:rsid w:val="00787357"/>
    <w:rsid w:val="007873C1"/>
    <w:rsid w:val="007873C3"/>
    <w:rsid w:val="007873E3"/>
    <w:rsid w:val="0078751C"/>
    <w:rsid w:val="007877A9"/>
    <w:rsid w:val="00787886"/>
    <w:rsid w:val="007878F3"/>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BD"/>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22"/>
    <w:rsid w:val="007958CE"/>
    <w:rsid w:val="00795905"/>
    <w:rsid w:val="007959D6"/>
    <w:rsid w:val="00795EE5"/>
    <w:rsid w:val="00795F87"/>
    <w:rsid w:val="007961C9"/>
    <w:rsid w:val="00796337"/>
    <w:rsid w:val="00796442"/>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BA2"/>
    <w:rsid w:val="007A3DE6"/>
    <w:rsid w:val="007A3F2B"/>
    <w:rsid w:val="007A447C"/>
    <w:rsid w:val="007A46FC"/>
    <w:rsid w:val="007A48E8"/>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4F4"/>
    <w:rsid w:val="007B0564"/>
    <w:rsid w:val="007B05F1"/>
    <w:rsid w:val="007B07C4"/>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9C1"/>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7B"/>
    <w:rsid w:val="007C0DC3"/>
    <w:rsid w:val="007C1117"/>
    <w:rsid w:val="007C1443"/>
    <w:rsid w:val="007C156D"/>
    <w:rsid w:val="007C1608"/>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8F3"/>
    <w:rsid w:val="007C59E7"/>
    <w:rsid w:val="007C5B04"/>
    <w:rsid w:val="007C5DE1"/>
    <w:rsid w:val="007C5F5F"/>
    <w:rsid w:val="007C6407"/>
    <w:rsid w:val="007C6835"/>
    <w:rsid w:val="007C688F"/>
    <w:rsid w:val="007C6D2A"/>
    <w:rsid w:val="007C723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101"/>
    <w:rsid w:val="007D76B6"/>
    <w:rsid w:val="007D7717"/>
    <w:rsid w:val="007D7940"/>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2AC"/>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775"/>
    <w:rsid w:val="007F4A41"/>
    <w:rsid w:val="007F4AC6"/>
    <w:rsid w:val="007F4B3B"/>
    <w:rsid w:val="007F4B5E"/>
    <w:rsid w:val="007F4E0E"/>
    <w:rsid w:val="007F4E9D"/>
    <w:rsid w:val="007F5150"/>
    <w:rsid w:val="007F51F7"/>
    <w:rsid w:val="007F536E"/>
    <w:rsid w:val="007F55B1"/>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73"/>
    <w:rsid w:val="00803CC7"/>
    <w:rsid w:val="00803D9B"/>
    <w:rsid w:val="00803E48"/>
    <w:rsid w:val="00804306"/>
    <w:rsid w:val="0080435F"/>
    <w:rsid w:val="008044AF"/>
    <w:rsid w:val="008044C1"/>
    <w:rsid w:val="008044FA"/>
    <w:rsid w:val="008047E4"/>
    <w:rsid w:val="008048EF"/>
    <w:rsid w:val="00804B9A"/>
    <w:rsid w:val="00804C23"/>
    <w:rsid w:val="00804D33"/>
    <w:rsid w:val="00804F05"/>
    <w:rsid w:val="008052FD"/>
    <w:rsid w:val="00805538"/>
    <w:rsid w:val="00805763"/>
    <w:rsid w:val="00805C03"/>
    <w:rsid w:val="00805D99"/>
    <w:rsid w:val="008061D6"/>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5C"/>
    <w:rsid w:val="008135FE"/>
    <w:rsid w:val="00813756"/>
    <w:rsid w:val="00813BE7"/>
    <w:rsid w:val="00813C24"/>
    <w:rsid w:val="00813F08"/>
    <w:rsid w:val="008142FD"/>
    <w:rsid w:val="008145E2"/>
    <w:rsid w:val="0081462B"/>
    <w:rsid w:val="00814660"/>
    <w:rsid w:val="008146C5"/>
    <w:rsid w:val="0081475E"/>
    <w:rsid w:val="00814A73"/>
    <w:rsid w:val="00814C38"/>
    <w:rsid w:val="00815213"/>
    <w:rsid w:val="008152B7"/>
    <w:rsid w:val="008152DA"/>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AA5"/>
    <w:rsid w:val="00816BFB"/>
    <w:rsid w:val="00816C22"/>
    <w:rsid w:val="00816E17"/>
    <w:rsid w:val="0081721F"/>
    <w:rsid w:val="008172C2"/>
    <w:rsid w:val="0081733D"/>
    <w:rsid w:val="0081746B"/>
    <w:rsid w:val="00817D68"/>
    <w:rsid w:val="00817EEC"/>
    <w:rsid w:val="00820288"/>
    <w:rsid w:val="008206CD"/>
    <w:rsid w:val="008211BE"/>
    <w:rsid w:val="00821209"/>
    <w:rsid w:val="00821281"/>
    <w:rsid w:val="00821348"/>
    <w:rsid w:val="00821370"/>
    <w:rsid w:val="008214FC"/>
    <w:rsid w:val="0082174C"/>
    <w:rsid w:val="00821753"/>
    <w:rsid w:val="008218B4"/>
    <w:rsid w:val="008218BE"/>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5F2F"/>
    <w:rsid w:val="0082602B"/>
    <w:rsid w:val="008260AB"/>
    <w:rsid w:val="008263C1"/>
    <w:rsid w:val="008263E1"/>
    <w:rsid w:val="00826907"/>
    <w:rsid w:val="00826C10"/>
    <w:rsid w:val="00826CB3"/>
    <w:rsid w:val="00826EB9"/>
    <w:rsid w:val="00827007"/>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10F"/>
    <w:rsid w:val="008323B0"/>
    <w:rsid w:val="008324E0"/>
    <w:rsid w:val="008326FC"/>
    <w:rsid w:val="00832890"/>
    <w:rsid w:val="0083290A"/>
    <w:rsid w:val="00832F7A"/>
    <w:rsid w:val="008337A3"/>
    <w:rsid w:val="0083395D"/>
    <w:rsid w:val="00833A00"/>
    <w:rsid w:val="00833DC5"/>
    <w:rsid w:val="00834EE2"/>
    <w:rsid w:val="00834F3A"/>
    <w:rsid w:val="0083530C"/>
    <w:rsid w:val="00835420"/>
    <w:rsid w:val="00835645"/>
    <w:rsid w:val="0083566F"/>
    <w:rsid w:val="00835753"/>
    <w:rsid w:val="00835A5F"/>
    <w:rsid w:val="00835B7E"/>
    <w:rsid w:val="00835BE3"/>
    <w:rsid w:val="00835ECD"/>
    <w:rsid w:val="00835F94"/>
    <w:rsid w:val="008366B0"/>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DD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696"/>
    <w:rsid w:val="00845C18"/>
    <w:rsid w:val="00845D51"/>
    <w:rsid w:val="00845D5A"/>
    <w:rsid w:val="008462D7"/>
    <w:rsid w:val="0084663C"/>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46"/>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B87"/>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E3"/>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84F"/>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7BD"/>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AB"/>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AAE"/>
    <w:rsid w:val="00884F12"/>
    <w:rsid w:val="00884FD7"/>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7B"/>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9F0"/>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4E00"/>
    <w:rsid w:val="00895094"/>
    <w:rsid w:val="00895161"/>
    <w:rsid w:val="008951E2"/>
    <w:rsid w:val="008952ED"/>
    <w:rsid w:val="008955B1"/>
    <w:rsid w:val="00895B87"/>
    <w:rsid w:val="00896127"/>
    <w:rsid w:val="00896206"/>
    <w:rsid w:val="008968C2"/>
    <w:rsid w:val="00896BFE"/>
    <w:rsid w:val="00896C9E"/>
    <w:rsid w:val="00896D12"/>
    <w:rsid w:val="00897023"/>
    <w:rsid w:val="008972B0"/>
    <w:rsid w:val="0089762D"/>
    <w:rsid w:val="008978F0"/>
    <w:rsid w:val="008979A2"/>
    <w:rsid w:val="00897CD7"/>
    <w:rsid w:val="008A0463"/>
    <w:rsid w:val="008A069D"/>
    <w:rsid w:val="008A0767"/>
    <w:rsid w:val="008A0B3C"/>
    <w:rsid w:val="008A0F40"/>
    <w:rsid w:val="008A198E"/>
    <w:rsid w:val="008A1BAB"/>
    <w:rsid w:val="008A1C88"/>
    <w:rsid w:val="008A1E23"/>
    <w:rsid w:val="008A237E"/>
    <w:rsid w:val="008A2407"/>
    <w:rsid w:val="008A242B"/>
    <w:rsid w:val="008A2730"/>
    <w:rsid w:val="008A282E"/>
    <w:rsid w:val="008A29FD"/>
    <w:rsid w:val="008A2CBB"/>
    <w:rsid w:val="008A2E7C"/>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23"/>
    <w:rsid w:val="008A613D"/>
    <w:rsid w:val="008A632B"/>
    <w:rsid w:val="008A6693"/>
    <w:rsid w:val="008A66CE"/>
    <w:rsid w:val="008A6703"/>
    <w:rsid w:val="008A678E"/>
    <w:rsid w:val="008A6B15"/>
    <w:rsid w:val="008A6DC9"/>
    <w:rsid w:val="008A6E91"/>
    <w:rsid w:val="008A7036"/>
    <w:rsid w:val="008A7407"/>
    <w:rsid w:val="008A7410"/>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0AC"/>
    <w:rsid w:val="008B4139"/>
    <w:rsid w:val="008B41F0"/>
    <w:rsid w:val="008B42B2"/>
    <w:rsid w:val="008B43DD"/>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9A8"/>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4AF"/>
    <w:rsid w:val="008C4837"/>
    <w:rsid w:val="008C48F3"/>
    <w:rsid w:val="008C4953"/>
    <w:rsid w:val="008C4AD1"/>
    <w:rsid w:val="008C4B33"/>
    <w:rsid w:val="008C4C4E"/>
    <w:rsid w:val="008C4E7A"/>
    <w:rsid w:val="008C4FA1"/>
    <w:rsid w:val="008C50A1"/>
    <w:rsid w:val="008C52AB"/>
    <w:rsid w:val="008C5429"/>
    <w:rsid w:val="008C5754"/>
    <w:rsid w:val="008C5959"/>
    <w:rsid w:val="008C5960"/>
    <w:rsid w:val="008C5A5A"/>
    <w:rsid w:val="008C5B95"/>
    <w:rsid w:val="008C5F93"/>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DA1"/>
    <w:rsid w:val="008D2E4C"/>
    <w:rsid w:val="008D2F10"/>
    <w:rsid w:val="008D33F2"/>
    <w:rsid w:val="008D3421"/>
    <w:rsid w:val="008D365B"/>
    <w:rsid w:val="008D373D"/>
    <w:rsid w:val="008D3761"/>
    <w:rsid w:val="008D37EB"/>
    <w:rsid w:val="008D3907"/>
    <w:rsid w:val="008D3E2A"/>
    <w:rsid w:val="008D3FD5"/>
    <w:rsid w:val="008D4060"/>
    <w:rsid w:val="008D41A9"/>
    <w:rsid w:val="008D41EF"/>
    <w:rsid w:val="008D42AA"/>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1B7"/>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2FD0"/>
    <w:rsid w:val="008E308B"/>
    <w:rsid w:val="008E3292"/>
    <w:rsid w:val="008E35C5"/>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A90"/>
    <w:rsid w:val="008F3CB2"/>
    <w:rsid w:val="008F3DCB"/>
    <w:rsid w:val="008F40F9"/>
    <w:rsid w:val="008F475C"/>
    <w:rsid w:val="008F47BE"/>
    <w:rsid w:val="008F50AC"/>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1E7F"/>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997"/>
    <w:rsid w:val="00904AF3"/>
    <w:rsid w:val="00904DCE"/>
    <w:rsid w:val="0090517C"/>
    <w:rsid w:val="009053CC"/>
    <w:rsid w:val="009053FA"/>
    <w:rsid w:val="00905737"/>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65A"/>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2F8"/>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A3"/>
    <w:rsid w:val="0092642B"/>
    <w:rsid w:val="00926670"/>
    <w:rsid w:val="00926964"/>
    <w:rsid w:val="0092697A"/>
    <w:rsid w:val="00926D1D"/>
    <w:rsid w:val="00926F9E"/>
    <w:rsid w:val="0092726F"/>
    <w:rsid w:val="00927294"/>
    <w:rsid w:val="009273E6"/>
    <w:rsid w:val="009276BC"/>
    <w:rsid w:val="009278D9"/>
    <w:rsid w:val="00927A66"/>
    <w:rsid w:val="00927A88"/>
    <w:rsid w:val="00927B6F"/>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CC7"/>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BB"/>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EE7"/>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5FC9"/>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1B"/>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5C"/>
    <w:rsid w:val="00953EB0"/>
    <w:rsid w:val="00954128"/>
    <w:rsid w:val="009542D9"/>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6FB"/>
    <w:rsid w:val="00962995"/>
    <w:rsid w:val="0096299A"/>
    <w:rsid w:val="00962B1A"/>
    <w:rsid w:val="00962B51"/>
    <w:rsid w:val="009632EE"/>
    <w:rsid w:val="009634DD"/>
    <w:rsid w:val="009636E9"/>
    <w:rsid w:val="00963710"/>
    <w:rsid w:val="009637A9"/>
    <w:rsid w:val="00963872"/>
    <w:rsid w:val="00963C5A"/>
    <w:rsid w:val="00963F36"/>
    <w:rsid w:val="00964179"/>
    <w:rsid w:val="00964293"/>
    <w:rsid w:val="00964A43"/>
    <w:rsid w:val="00964C01"/>
    <w:rsid w:val="00964C79"/>
    <w:rsid w:val="00964CA6"/>
    <w:rsid w:val="00964CEF"/>
    <w:rsid w:val="00964DC8"/>
    <w:rsid w:val="00964E93"/>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088"/>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D66"/>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476"/>
    <w:rsid w:val="00981D34"/>
    <w:rsid w:val="00981DCC"/>
    <w:rsid w:val="00981F70"/>
    <w:rsid w:val="009820D0"/>
    <w:rsid w:val="0098229E"/>
    <w:rsid w:val="00982649"/>
    <w:rsid w:val="009827AE"/>
    <w:rsid w:val="009828C1"/>
    <w:rsid w:val="00982A9F"/>
    <w:rsid w:val="00982AB7"/>
    <w:rsid w:val="00982C2F"/>
    <w:rsid w:val="00982E88"/>
    <w:rsid w:val="00982EBF"/>
    <w:rsid w:val="009836AB"/>
    <w:rsid w:val="009836F3"/>
    <w:rsid w:val="009839ED"/>
    <w:rsid w:val="00983DF4"/>
    <w:rsid w:val="009840B2"/>
    <w:rsid w:val="009841EB"/>
    <w:rsid w:val="0098446D"/>
    <w:rsid w:val="00984B72"/>
    <w:rsid w:val="00984D78"/>
    <w:rsid w:val="00984DB4"/>
    <w:rsid w:val="0098561D"/>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EF"/>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AE1"/>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42"/>
    <w:rsid w:val="009969CA"/>
    <w:rsid w:val="0099735C"/>
    <w:rsid w:val="00997395"/>
    <w:rsid w:val="00997495"/>
    <w:rsid w:val="0099762E"/>
    <w:rsid w:val="0099780B"/>
    <w:rsid w:val="0099785E"/>
    <w:rsid w:val="00997B61"/>
    <w:rsid w:val="00997E5D"/>
    <w:rsid w:val="009A00FA"/>
    <w:rsid w:val="009A021D"/>
    <w:rsid w:val="009A0292"/>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89D"/>
    <w:rsid w:val="009B2981"/>
    <w:rsid w:val="009B2A33"/>
    <w:rsid w:val="009B2B9B"/>
    <w:rsid w:val="009B2F2F"/>
    <w:rsid w:val="009B33F8"/>
    <w:rsid w:val="009B3411"/>
    <w:rsid w:val="009B34FF"/>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85"/>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E1A"/>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BD"/>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8B"/>
    <w:rsid w:val="009E1097"/>
    <w:rsid w:val="009E1130"/>
    <w:rsid w:val="009E12DF"/>
    <w:rsid w:val="009E143A"/>
    <w:rsid w:val="009E154F"/>
    <w:rsid w:val="009E17A4"/>
    <w:rsid w:val="009E1AC7"/>
    <w:rsid w:val="009E1ACA"/>
    <w:rsid w:val="009E1B56"/>
    <w:rsid w:val="009E1B9F"/>
    <w:rsid w:val="009E1DFD"/>
    <w:rsid w:val="009E1E0B"/>
    <w:rsid w:val="009E25AA"/>
    <w:rsid w:val="009E267A"/>
    <w:rsid w:val="009E2709"/>
    <w:rsid w:val="009E271E"/>
    <w:rsid w:val="009E28FB"/>
    <w:rsid w:val="009E2C03"/>
    <w:rsid w:val="009E2E2C"/>
    <w:rsid w:val="009E302B"/>
    <w:rsid w:val="009E32C6"/>
    <w:rsid w:val="009E3533"/>
    <w:rsid w:val="009E398D"/>
    <w:rsid w:val="009E39AA"/>
    <w:rsid w:val="009E3F29"/>
    <w:rsid w:val="009E4776"/>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068"/>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A37"/>
    <w:rsid w:val="009F60B3"/>
    <w:rsid w:val="009F6157"/>
    <w:rsid w:val="009F6158"/>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D6B"/>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E2A"/>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48"/>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531"/>
    <w:rsid w:val="00A225DD"/>
    <w:rsid w:val="00A22866"/>
    <w:rsid w:val="00A22DDE"/>
    <w:rsid w:val="00A23076"/>
    <w:rsid w:val="00A238DC"/>
    <w:rsid w:val="00A239B8"/>
    <w:rsid w:val="00A23CA3"/>
    <w:rsid w:val="00A23E58"/>
    <w:rsid w:val="00A23E66"/>
    <w:rsid w:val="00A24052"/>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C26"/>
    <w:rsid w:val="00A34F3B"/>
    <w:rsid w:val="00A353E5"/>
    <w:rsid w:val="00A35417"/>
    <w:rsid w:val="00A35578"/>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13B"/>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39"/>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412"/>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29"/>
    <w:rsid w:val="00A55F56"/>
    <w:rsid w:val="00A55FEF"/>
    <w:rsid w:val="00A56309"/>
    <w:rsid w:val="00A565CA"/>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1C"/>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79B"/>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18"/>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2A4"/>
    <w:rsid w:val="00A734A2"/>
    <w:rsid w:val="00A736EA"/>
    <w:rsid w:val="00A739BB"/>
    <w:rsid w:val="00A73CF3"/>
    <w:rsid w:val="00A73D67"/>
    <w:rsid w:val="00A73D79"/>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AC4"/>
    <w:rsid w:val="00A83CF5"/>
    <w:rsid w:val="00A83D99"/>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60"/>
    <w:rsid w:val="00A87AF8"/>
    <w:rsid w:val="00A87B7D"/>
    <w:rsid w:val="00A87D56"/>
    <w:rsid w:val="00A9014B"/>
    <w:rsid w:val="00A90794"/>
    <w:rsid w:val="00A90795"/>
    <w:rsid w:val="00A908CD"/>
    <w:rsid w:val="00A90DEA"/>
    <w:rsid w:val="00A90E6B"/>
    <w:rsid w:val="00A90E85"/>
    <w:rsid w:val="00A90FA1"/>
    <w:rsid w:val="00A90FA4"/>
    <w:rsid w:val="00A91174"/>
    <w:rsid w:val="00A91189"/>
    <w:rsid w:val="00A9149C"/>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B1D"/>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54"/>
    <w:rsid w:val="00A97E78"/>
    <w:rsid w:val="00A97FF2"/>
    <w:rsid w:val="00AA003E"/>
    <w:rsid w:val="00AA007C"/>
    <w:rsid w:val="00AA00EC"/>
    <w:rsid w:val="00AA02B1"/>
    <w:rsid w:val="00AA0746"/>
    <w:rsid w:val="00AA089A"/>
    <w:rsid w:val="00AA09A4"/>
    <w:rsid w:val="00AA0A27"/>
    <w:rsid w:val="00AA0AA9"/>
    <w:rsid w:val="00AA0E35"/>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25C"/>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659"/>
    <w:rsid w:val="00AA7944"/>
    <w:rsid w:val="00AA7B1B"/>
    <w:rsid w:val="00AA7BC6"/>
    <w:rsid w:val="00AB01F4"/>
    <w:rsid w:val="00AB02E6"/>
    <w:rsid w:val="00AB05B1"/>
    <w:rsid w:val="00AB0645"/>
    <w:rsid w:val="00AB0869"/>
    <w:rsid w:val="00AB0990"/>
    <w:rsid w:val="00AB0A9D"/>
    <w:rsid w:val="00AB0B8A"/>
    <w:rsid w:val="00AB0C17"/>
    <w:rsid w:val="00AB1678"/>
    <w:rsid w:val="00AB16D4"/>
    <w:rsid w:val="00AB1FCB"/>
    <w:rsid w:val="00AB26B5"/>
    <w:rsid w:val="00AB2E6E"/>
    <w:rsid w:val="00AB2EC7"/>
    <w:rsid w:val="00AB2FA7"/>
    <w:rsid w:val="00AB303F"/>
    <w:rsid w:val="00AB3097"/>
    <w:rsid w:val="00AB3197"/>
    <w:rsid w:val="00AB3226"/>
    <w:rsid w:val="00AB32D3"/>
    <w:rsid w:val="00AB338F"/>
    <w:rsid w:val="00AB348C"/>
    <w:rsid w:val="00AB34BD"/>
    <w:rsid w:val="00AB3566"/>
    <w:rsid w:val="00AB38F7"/>
    <w:rsid w:val="00AB3957"/>
    <w:rsid w:val="00AB39F9"/>
    <w:rsid w:val="00AB3A06"/>
    <w:rsid w:val="00AB3AAE"/>
    <w:rsid w:val="00AB3B39"/>
    <w:rsid w:val="00AB3B93"/>
    <w:rsid w:val="00AB3D53"/>
    <w:rsid w:val="00AB3E6E"/>
    <w:rsid w:val="00AB4283"/>
    <w:rsid w:val="00AB4292"/>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59"/>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57A"/>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E4B"/>
    <w:rsid w:val="00AD3ED8"/>
    <w:rsid w:val="00AD3F83"/>
    <w:rsid w:val="00AD3FF3"/>
    <w:rsid w:val="00AD411D"/>
    <w:rsid w:val="00AD416B"/>
    <w:rsid w:val="00AD4193"/>
    <w:rsid w:val="00AD41EE"/>
    <w:rsid w:val="00AD4420"/>
    <w:rsid w:val="00AD450E"/>
    <w:rsid w:val="00AD47EF"/>
    <w:rsid w:val="00AD486A"/>
    <w:rsid w:val="00AD498D"/>
    <w:rsid w:val="00AD4CA9"/>
    <w:rsid w:val="00AD4DDC"/>
    <w:rsid w:val="00AD4E56"/>
    <w:rsid w:val="00AD50EA"/>
    <w:rsid w:val="00AD50FB"/>
    <w:rsid w:val="00AD5777"/>
    <w:rsid w:val="00AD5813"/>
    <w:rsid w:val="00AD59EB"/>
    <w:rsid w:val="00AD5A0B"/>
    <w:rsid w:val="00AD5A3D"/>
    <w:rsid w:val="00AD5AE7"/>
    <w:rsid w:val="00AD5BCC"/>
    <w:rsid w:val="00AD5BFF"/>
    <w:rsid w:val="00AD5C59"/>
    <w:rsid w:val="00AD5FF8"/>
    <w:rsid w:val="00AD600F"/>
    <w:rsid w:val="00AD63B1"/>
    <w:rsid w:val="00AD63B5"/>
    <w:rsid w:val="00AD65A4"/>
    <w:rsid w:val="00AD678D"/>
    <w:rsid w:val="00AD67CF"/>
    <w:rsid w:val="00AD6BDF"/>
    <w:rsid w:val="00AD6E7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5C1"/>
    <w:rsid w:val="00AE7709"/>
    <w:rsid w:val="00AE77E1"/>
    <w:rsid w:val="00AE78B0"/>
    <w:rsid w:val="00AE79B5"/>
    <w:rsid w:val="00AE79C3"/>
    <w:rsid w:val="00AE7A57"/>
    <w:rsid w:val="00AE7ABD"/>
    <w:rsid w:val="00AE7B54"/>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7A"/>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88D"/>
    <w:rsid w:val="00AF6A8A"/>
    <w:rsid w:val="00AF6B26"/>
    <w:rsid w:val="00AF6BDB"/>
    <w:rsid w:val="00AF6DB3"/>
    <w:rsid w:val="00AF6DD6"/>
    <w:rsid w:val="00AF6F80"/>
    <w:rsid w:val="00AF707A"/>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50"/>
    <w:rsid w:val="00B1246F"/>
    <w:rsid w:val="00B12702"/>
    <w:rsid w:val="00B12729"/>
    <w:rsid w:val="00B12B30"/>
    <w:rsid w:val="00B13222"/>
    <w:rsid w:val="00B1388B"/>
    <w:rsid w:val="00B138BE"/>
    <w:rsid w:val="00B13AB7"/>
    <w:rsid w:val="00B13BCC"/>
    <w:rsid w:val="00B13D36"/>
    <w:rsid w:val="00B13DDF"/>
    <w:rsid w:val="00B14018"/>
    <w:rsid w:val="00B1410B"/>
    <w:rsid w:val="00B14381"/>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46"/>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7A"/>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990"/>
    <w:rsid w:val="00B32BB0"/>
    <w:rsid w:val="00B33185"/>
    <w:rsid w:val="00B33196"/>
    <w:rsid w:val="00B331B4"/>
    <w:rsid w:val="00B33295"/>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B76"/>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0BC"/>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0D95"/>
    <w:rsid w:val="00B60EFD"/>
    <w:rsid w:val="00B6133F"/>
    <w:rsid w:val="00B6140D"/>
    <w:rsid w:val="00B615B0"/>
    <w:rsid w:val="00B6161C"/>
    <w:rsid w:val="00B61E60"/>
    <w:rsid w:val="00B61EEC"/>
    <w:rsid w:val="00B62057"/>
    <w:rsid w:val="00B620EB"/>
    <w:rsid w:val="00B62742"/>
    <w:rsid w:val="00B6277A"/>
    <w:rsid w:val="00B62973"/>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1F1"/>
    <w:rsid w:val="00B663DD"/>
    <w:rsid w:val="00B6643A"/>
    <w:rsid w:val="00B6647A"/>
    <w:rsid w:val="00B6687A"/>
    <w:rsid w:val="00B66C15"/>
    <w:rsid w:val="00B66F68"/>
    <w:rsid w:val="00B67187"/>
    <w:rsid w:val="00B6733A"/>
    <w:rsid w:val="00B6766B"/>
    <w:rsid w:val="00B67681"/>
    <w:rsid w:val="00B67741"/>
    <w:rsid w:val="00B6789A"/>
    <w:rsid w:val="00B678A6"/>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873"/>
    <w:rsid w:val="00B72948"/>
    <w:rsid w:val="00B72C26"/>
    <w:rsid w:val="00B72E2A"/>
    <w:rsid w:val="00B72F6D"/>
    <w:rsid w:val="00B72FA9"/>
    <w:rsid w:val="00B73062"/>
    <w:rsid w:val="00B7372C"/>
    <w:rsid w:val="00B737E0"/>
    <w:rsid w:val="00B738DB"/>
    <w:rsid w:val="00B73B96"/>
    <w:rsid w:val="00B73D9B"/>
    <w:rsid w:val="00B742AD"/>
    <w:rsid w:val="00B7430C"/>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803"/>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038"/>
    <w:rsid w:val="00BA40F1"/>
    <w:rsid w:val="00BA424C"/>
    <w:rsid w:val="00BA43C9"/>
    <w:rsid w:val="00BA48DE"/>
    <w:rsid w:val="00BA4950"/>
    <w:rsid w:val="00BA4A43"/>
    <w:rsid w:val="00BA4AC6"/>
    <w:rsid w:val="00BA4CD6"/>
    <w:rsid w:val="00BA4CFB"/>
    <w:rsid w:val="00BA4D1B"/>
    <w:rsid w:val="00BA5729"/>
    <w:rsid w:val="00BA578E"/>
    <w:rsid w:val="00BA5CD2"/>
    <w:rsid w:val="00BA5CF4"/>
    <w:rsid w:val="00BA5DB2"/>
    <w:rsid w:val="00BA5E0C"/>
    <w:rsid w:val="00BA5EA4"/>
    <w:rsid w:val="00BA5F47"/>
    <w:rsid w:val="00BA615C"/>
    <w:rsid w:val="00BA62AC"/>
    <w:rsid w:val="00BA650B"/>
    <w:rsid w:val="00BA6B0A"/>
    <w:rsid w:val="00BA6BD6"/>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688"/>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244"/>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4E7"/>
    <w:rsid w:val="00BD5BC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E8F"/>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0A"/>
    <w:rsid w:val="00BE3FAB"/>
    <w:rsid w:val="00BE4A40"/>
    <w:rsid w:val="00BE53DF"/>
    <w:rsid w:val="00BE53E1"/>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2A"/>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9A0"/>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0F42"/>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5D"/>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D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BF5"/>
    <w:rsid w:val="00C12C47"/>
    <w:rsid w:val="00C12C7C"/>
    <w:rsid w:val="00C12DE2"/>
    <w:rsid w:val="00C12E59"/>
    <w:rsid w:val="00C12E7E"/>
    <w:rsid w:val="00C12FEB"/>
    <w:rsid w:val="00C13236"/>
    <w:rsid w:val="00C136F8"/>
    <w:rsid w:val="00C138B0"/>
    <w:rsid w:val="00C138F3"/>
    <w:rsid w:val="00C13C45"/>
    <w:rsid w:val="00C13CAC"/>
    <w:rsid w:val="00C13D24"/>
    <w:rsid w:val="00C13F6C"/>
    <w:rsid w:val="00C13F9E"/>
    <w:rsid w:val="00C14014"/>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8E7"/>
    <w:rsid w:val="00C15B14"/>
    <w:rsid w:val="00C15D1E"/>
    <w:rsid w:val="00C15F1E"/>
    <w:rsid w:val="00C15F6F"/>
    <w:rsid w:val="00C16276"/>
    <w:rsid w:val="00C1649C"/>
    <w:rsid w:val="00C16745"/>
    <w:rsid w:val="00C16AAA"/>
    <w:rsid w:val="00C16CBF"/>
    <w:rsid w:val="00C176E9"/>
    <w:rsid w:val="00C178E6"/>
    <w:rsid w:val="00C179EB"/>
    <w:rsid w:val="00C17EA5"/>
    <w:rsid w:val="00C17FC3"/>
    <w:rsid w:val="00C2012B"/>
    <w:rsid w:val="00C206A9"/>
    <w:rsid w:val="00C206DD"/>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6F2"/>
    <w:rsid w:val="00C247C0"/>
    <w:rsid w:val="00C248A8"/>
    <w:rsid w:val="00C250CC"/>
    <w:rsid w:val="00C253D2"/>
    <w:rsid w:val="00C2567D"/>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85"/>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51"/>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AE3"/>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AF4"/>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96C"/>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1C1"/>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35"/>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A8B"/>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489"/>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95F"/>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93"/>
    <w:rsid w:val="00C73CEC"/>
    <w:rsid w:val="00C73DCD"/>
    <w:rsid w:val="00C73EA6"/>
    <w:rsid w:val="00C74CEC"/>
    <w:rsid w:val="00C74EBE"/>
    <w:rsid w:val="00C751DF"/>
    <w:rsid w:val="00C753CF"/>
    <w:rsid w:val="00C75555"/>
    <w:rsid w:val="00C75657"/>
    <w:rsid w:val="00C75782"/>
    <w:rsid w:val="00C759D3"/>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92"/>
    <w:rsid w:val="00C77EAA"/>
    <w:rsid w:val="00C80530"/>
    <w:rsid w:val="00C8053D"/>
    <w:rsid w:val="00C805B9"/>
    <w:rsid w:val="00C80612"/>
    <w:rsid w:val="00C80766"/>
    <w:rsid w:val="00C80A18"/>
    <w:rsid w:val="00C80A98"/>
    <w:rsid w:val="00C80CD2"/>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29E"/>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3CF"/>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DAD"/>
    <w:rsid w:val="00CA6E0A"/>
    <w:rsid w:val="00CA6EC9"/>
    <w:rsid w:val="00CA6ED4"/>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BE"/>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4B"/>
    <w:rsid w:val="00CC0EB8"/>
    <w:rsid w:val="00CC102B"/>
    <w:rsid w:val="00CC11C7"/>
    <w:rsid w:val="00CC11D8"/>
    <w:rsid w:val="00CC1212"/>
    <w:rsid w:val="00CC1293"/>
    <w:rsid w:val="00CC13EB"/>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5AC"/>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80"/>
    <w:rsid w:val="00CC5CA1"/>
    <w:rsid w:val="00CC5CDE"/>
    <w:rsid w:val="00CC5E9D"/>
    <w:rsid w:val="00CC6025"/>
    <w:rsid w:val="00CC607F"/>
    <w:rsid w:val="00CC620D"/>
    <w:rsid w:val="00CC64AC"/>
    <w:rsid w:val="00CC64D4"/>
    <w:rsid w:val="00CC6ABE"/>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0E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3A5"/>
    <w:rsid w:val="00CD34ED"/>
    <w:rsid w:val="00CD3612"/>
    <w:rsid w:val="00CD3689"/>
    <w:rsid w:val="00CD3813"/>
    <w:rsid w:val="00CD3A83"/>
    <w:rsid w:val="00CD3AAD"/>
    <w:rsid w:val="00CD3BD5"/>
    <w:rsid w:val="00CD3D33"/>
    <w:rsid w:val="00CD446D"/>
    <w:rsid w:val="00CD4587"/>
    <w:rsid w:val="00CD4664"/>
    <w:rsid w:val="00CD47D4"/>
    <w:rsid w:val="00CD47FA"/>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1CA"/>
    <w:rsid w:val="00CE1767"/>
    <w:rsid w:val="00CE1B9A"/>
    <w:rsid w:val="00CE1D2D"/>
    <w:rsid w:val="00CE1F90"/>
    <w:rsid w:val="00CE2209"/>
    <w:rsid w:val="00CE222E"/>
    <w:rsid w:val="00CE2560"/>
    <w:rsid w:val="00CE26B4"/>
    <w:rsid w:val="00CE278A"/>
    <w:rsid w:val="00CE2A04"/>
    <w:rsid w:val="00CE2C72"/>
    <w:rsid w:val="00CE2EA7"/>
    <w:rsid w:val="00CE339D"/>
    <w:rsid w:val="00CE347A"/>
    <w:rsid w:val="00CE34D3"/>
    <w:rsid w:val="00CE352F"/>
    <w:rsid w:val="00CE36FE"/>
    <w:rsid w:val="00CE37A0"/>
    <w:rsid w:val="00CE38FD"/>
    <w:rsid w:val="00CE3BA8"/>
    <w:rsid w:val="00CE40C0"/>
    <w:rsid w:val="00CE4281"/>
    <w:rsid w:val="00CE46D8"/>
    <w:rsid w:val="00CE4747"/>
    <w:rsid w:val="00CE4793"/>
    <w:rsid w:val="00CE4A80"/>
    <w:rsid w:val="00CE4B35"/>
    <w:rsid w:val="00CE4FB1"/>
    <w:rsid w:val="00CE4FDC"/>
    <w:rsid w:val="00CE51F2"/>
    <w:rsid w:val="00CE5425"/>
    <w:rsid w:val="00CE569B"/>
    <w:rsid w:val="00CE56E7"/>
    <w:rsid w:val="00CE5824"/>
    <w:rsid w:val="00CE58B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8C6"/>
    <w:rsid w:val="00CE7A7D"/>
    <w:rsid w:val="00CE7B20"/>
    <w:rsid w:val="00CF020F"/>
    <w:rsid w:val="00CF0422"/>
    <w:rsid w:val="00CF0505"/>
    <w:rsid w:val="00CF088D"/>
    <w:rsid w:val="00CF130A"/>
    <w:rsid w:val="00CF13AF"/>
    <w:rsid w:val="00CF1441"/>
    <w:rsid w:val="00CF16E0"/>
    <w:rsid w:val="00CF1B11"/>
    <w:rsid w:val="00CF1BDA"/>
    <w:rsid w:val="00CF1D86"/>
    <w:rsid w:val="00CF1DB3"/>
    <w:rsid w:val="00CF2564"/>
    <w:rsid w:val="00CF2AE6"/>
    <w:rsid w:val="00CF304C"/>
    <w:rsid w:val="00CF393C"/>
    <w:rsid w:val="00CF3C43"/>
    <w:rsid w:val="00CF3C57"/>
    <w:rsid w:val="00CF404F"/>
    <w:rsid w:val="00CF414C"/>
    <w:rsid w:val="00CF4656"/>
    <w:rsid w:val="00CF479B"/>
    <w:rsid w:val="00CF48BA"/>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A1"/>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9A7"/>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88"/>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BF2"/>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BC0"/>
    <w:rsid w:val="00D17F1B"/>
    <w:rsid w:val="00D200DF"/>
    <w:rsid w:val="00D201F4"/>
    <w:rsid w:val="00D2024B"/>
    <w:rsid w:val="00D20497"/>
    <w:rsid w:val="00D205E9"/>
    <w:rsid w:val="00D2088D"/>
    <w:rsid w:val="00D20B6B"/>
    <w:rsid w:val="00D20DEF"/>
    <w:rsid w:val="00D20E49"/>
    <w:rsid w:val="00D20F98"/>
    <w:rsid w:val="00D2119C"/>
    <w:rsid w:val="00D21543"/>
    <w:rsid w:val="00D21602"/>
    <w:rsid w:val="00D2162E"/>
    <w:rsid w:val="00D2196D"/>
    <w:rsid w:val="00D219EC"/>
    <w:rsid w:val="00D21B2C"/>
    <w:rsid w:val="00D21F98"/>
    <w:rsid w:val="00D220D9"/>
    <w:rsid w:val="00D2266D"/>
    <w:rsid w:val="00D226E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5EF1"/>
    <w:rsid w:val="00D3648B"/>
    <w:rsid w:val="00D36624"/>
    <w:rsid w:val="00D36DF4"/>
    <w:rsid w:val="00D36E5C"/>
    <w:rsid w:val="00D36F82"/>
    <w:rsid w:val="00D3727B"/>
    <w:rsid w:val="00D373F2"/>
    <w:rsid w:val="00D376B7"/>
    <w:rsid w:val="00D3793B"/>
    <w:rsid w:val="00D379A6"/>
    <w:rsid w:val="00D37B7C"/>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B"/>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03F"/>
    <w:rsid w:val="00D47101"/>
    <w:rsid w:val="00D47579"/>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86"/>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4C7"/>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8F"/>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9E8"/>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0F"/>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2"/>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9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88"/>
    <w:rsid w:val="00DA2B9E"/>
    <w:rsid w:val="00DA2D8E"/>
    <w:rsid w:val="00DA2E17"/>
    <w:rsid w:val="00DA2E2C"/>
    <w:rsid w:val="00DA2FA4"/>
    <w:rsid w:val="00DA304D"/>
    <w:rsid w:val="00DA3065"/>
    <w:rsid w:val="00DA3095"/>
    <w:rsid w:val="00DA3264"/>
    <w:rsid w:val="00DA3359"/>
    <w:rsid w:val="00DA3397"/>
    <w:rsid w:val="00DA34D6"/>
    <w:rsid w:val="00DA38D5"/>
    <w:rsid w:val="00DA3FD4"/>
    <w:rsid w:val="00DA4506"/>
    <w:rsid w:val="00DA4620"/>
    <w:rsid w:val="00DA4784"/>
    <w:rsid w:val="00DA49A0"/>
    <w:rsid w:val="00DA4B10"/>
    <w:rsid w:val="00DA4D04"/>
    <w:rsid w:val="00DA4E8A"/>
    <w:rsid w:val="00DA517E"/>
    <w:rsid w:val="00DA531C"/>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0"/>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47"/>
    <w:rsid w:val="00DB745A"/>
    <w:rsid w:val="00DB7597"/>
    <w:rsid w:val="00DB765A"/>
    <w:rsid w:val="00DB77DD"/>
    <w:rsid w:val="00DB790E"/>
    <w:rsid w:val="00DB79C5"/>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3B"/>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45F"/>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15"/>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7E7"/>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08D"/>
    <w:rsid w:val="00DF52B2"/>
    <w:rsid w:val="00DF53D0"/>
    <w:rsid w:val="00DF5519"/>
    <w:rsid w:val="00DF554B"/>
    <w:rsid w:val="00DF58A8"/>
    <w:rsid w:val="00DF5BD7"/>
    <w:rsid w:val="00DF610B"/>
    <w:rsid w:val="00DF64CA"/>
    <w:rsid w:val="00DF659E"/>
    <w:rsid w:val="00DF697A"/>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1B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5E2"/>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86"/>
    <w:rsid w:val="00E135F8"/>
    <w:rsid w:val="00E13A86"/>
    <w:rsid w:val="00E13C9E"/>
    <w:rsid w:val="00E13DFD"/>
    <w:rsid w:val="00E13E06"/>
    <w:rsid w:val="00E13EEF"/>
    <w:rsid w:val="00E140C2"/>
    <w:rsid w:val="00E14237"/>
    <w:rsid w:val="00E1428C"/>
    <w:rsid w:val="00E14756"/>
    <w:rsid w:val="00E148F8"/>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55"/>
    <w:rsid w:val="00E206C6"/>
    <w:rsid w:val="00E20D0A"/>
    <w:rsid w:val="00E210A3"/>
    <w:rsid w:val="00E211FB"/>
    <w:rsid w:val="00E21467"/>
    <w:rsid w:val="00E2162E"/>
    <w:rsid w:val="00E219AB"/>
    <w:rsid w:val="00E21BB5"/>
    <w:rsid w:val="00E21D2F"/>
    <w:rsid w:val="00E21DA1"/>
    <w:rsid w:val="00E21E78"/>
    <w:rsid w:val="00E222A0"/>
    <w:rsid w:val="00E222FD"/>
    <w:rsid w:val="00E22487"/>
    <w:rsid w:val="00E225C4"/>
    <w:rsid w:val="00E22624"/>
    <w:rsid w:val="00E22E16"/>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4DA"/>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355"/>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D5B"/>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FFB"/>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12"/>
    <w:rsid w:val="00E43BE1"/>
    <w:rsid w:val="00E43D20"/>
    <w:rsid w:val="00E44540"/>
    <w:rsid w:val="00E447EA"/>
    <w:rsid w:val="00E44869"/>
    <w:rsid w:val="00E448D9"/>
    <w:rsid w:val="00E44986"/>
    <w:rsid w:val="00E449A7"/>
    <w:rsid w:val="00E44A19"/>
    <w:rsid w:val="00E44BB5"/>
    <w:rsid w:val="00E44D0C"/>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D38"/>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047"/>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2F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7AB"/>
    <w:rsid w:val="00E54809"/>
    <w:rsid w:val="00E54A9B"/>
    <w:rsid w:val="00E54E0A"/>
    <w:rsid w:val="00E55056"/>
    <w:rsid w:val="00E55079"/>
    <w:rsid w:val="00E5569D"/>
    <w:rsid w:val="00E556E9"/>
    <w:rsid w:val="00E557A0"/>
    <w:rsid w:val="00E557B2"/>
    <w:rsid w:val="00E5589A"/>
    <w:rsid w:val="00E55AA5"/>
    <w:rsid w:val="00E562E2"/>
    <w:rsid w:val="00E5659C"/>
    <w:rsid w:val="00E568D0"/>
    <w:rsid w:val="00E56965"/>
    <w:rsid w:val="00E56C80"/>
    <w:rsid w:val="00E56D16"/>
    <w:rsid w:val="00E57172"/>
    <w:rsid w:val="00E572AA"/>
    <w:rsid w:val="00E5730B"/>
    <w:rsid w:val="00E5774E"/>
    <w:rsid w:val="00E57914"/>
    <w:rsid w:val="00E579CB"/>
    <w:rsid w:val="00E57A50"/>
    <w:rsid w:val="00E57B75"/>
    <w:rsid w:val="00E57CEE"/>
    <w:rsid w:val="00E57D8C"/>
    <w:rsid w:val="00E57E19"/>
    <w:rsid w:val="00E57E25"/>
    <w:rsid w:val="00E57FE1"/>
    <w:rsid w:val="00E6004D"/>
    <w:rsid w:val="00E60417"/>
    <w:rsid w:val="00E6053D"/>
    <w:rsid w:val="00E60804"/>
    <w:rsid w:val="00E60810"/>
    <w:rsid w:val="00E6088E"/>
    <w:rsid w:val="00E60942"/>
    <w:rsid w:val="00E60C7D"/>
    <w:rsid w:val="00E60F5A"/>
    <w:rsid w:val="00E60F8F"/>
    <w:rsid w:val="00E611E1"/>
    <w:rsid w:val="00E6138E"/>
    <w:rsid w:val="00E61419"/>
    <w:rsid w:val="00E61658"/>
    <w:rsid w:val="00E61B72"/>
    <w:rsid w:val="00E61DC9"/>
    <w:rsid w:val="00E62006"/>
    <w:rsid w:val="00E62015"/>
    <w:rsid w:val="00E6236B"/>
    <w:rsid w:val="00E624C5"/>
    <w:rsid w:val="00E6257B"/>
    <w:rsid w:val="00E625B8"/>
    <w:rsid w:val="00E626ED"/>
    <w:rsid w:val="00E62885"/>
    <w:rsid w:val="00E628F4"/>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85"/>
    <w:rsid w:val="00E64A4A"/>
    <w:rsid w:val="00E64D54"/>
    <w:rsid w:val="00E64FEE"/>
    <w:rsid w:val="00E65208"/>
    <w:rsid w:val="00E65220"/>
    <w:rsid w:val="00E6537E"/>
    <w:rsid w:val="00E65702"/>
    <w:rsid w:val="00E65E3D"/>
    <w:rsid w:val="00E65EF6"/>
    <w:rsid w:val="00E65EFA"/>
    <w:rsid w:val="00E65EFE"/>
    <w:rsid w:val="00E65FFE"/>
    <w:rsid w:val="00E66293"/>
    <w:rsid w:val="00E66479"/>
    <w:rsid w:val="00E667E3"/>
    <w:rsid w:val="00E669C1"/>
    <w:rsid w:val="00E66CC8"/>
    <w:rsid w:val="00E66E5F"/>
    <w:rsid w:val="00E670A6"/>
    <w:rsid w:val="00E673CC"/>
    <w:rsid w:val="00E674AE"/>
    <w:rsid w:val="00E67716"/>
    <w:rsid w:val="00E67893"/>
    <w:rsid w:val="00E67AD0"/>
    <w:rsid w:val="00E67C1F"/>
    <w:rsid w:val="00E67D1E"/>
    <w:rsid w:val="00E70276"/>
    <w:rsid w:val="00E703A4"/>
    <w:rsid w:val="00E705CB"/>
    <w:rsid w:val="00E705F0"/>
    <w:rsid w:val="00E706C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3A0"/>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DE9"/>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3C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87"/>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1E"/>
    <w:rsid w:val="00EA72EA"/>
    <w:rsid w:val="00EA736E"/>
    <w:rsid w:val="00EA7934"/>
    <w:rsid w:val="00EA7F07"/>
    <w:rsid w:val="00EA7FC3"/>
    <w:rsid w:val="00EB0190"/>
    <w:rsid w:val="00EB02A1"/>
    <w:rsid w:val="00EB0500"/>
    <w:rsid w:val="00EB07BC"/>
    <w:rsid w:val="00EB0A07"/>
    <w:rsid w:val="00EB0BD6"/>
    <w:rsid w:val="00EB0DFC"/>
    <w:rsid w:val="00EB13BB"/>
    <w:rsid w:val="00EB14AD"/>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7C"/>
    <w:rsid w:val="00EB3EE3"/>
    <w:rsid w:val="00EB3F9F"/>
    <w:rsid w:val="00EB41BE"/>
    <w:rsid w:val="00EB4365"/>
    <w:rsid w:val="00EB4559"/>
    <w:rsid w:val="00EB4670"/>
    <w:rsid w:val="00EB46A4"/>
    <w:rsid w:val="00EB4851"/>
    <w:rsid w:val="00EB4B88"/>
    <w:rsid w:val="00EB4C17"/>
    <w:rsid w:val="00EB4E41"/>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D2E"/>
    <w:rsid w:val="00EC1046"/>
    <w:rsid w:val="00EC10C6"/>
    <w:rsid w:val="00EC10E0"/>
    <w:rsid w:val="00EC1494"/>
    <w:rsid w:val="00EC1572"/>
    <w:rsid w:val="00EC158A"/>
    <w:rsid w:val="00EC1743"/>
    <w:rsid w:val="00EC17D1"/>
    <w:rsid w:val="00EC1993"/>
    <w:rsid w:val="00EC19AE"/>
    <w:rsid w:val="00EC1BC6"/>
    <w:rsid w:val="00EC1EE6"/>
    <w:rsid w:val="00EC1F24"/>
    <w:rsid w:val="00EC2123"/>
    <w:rsid w:val="00EC2364"/>
    <w:rsid w:val="00EC25F1"/>
    <w:rsid w:val="00EC266E"/>
    <w:rsid w:val="00EC26F5"/>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860"/>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15"/>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3B3"/>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515"/>
    <w:rsid w:val="00EF1626"/>
    <w:rsid w:val="00EF162A"/>
    <w:rsid w:val="00EF16D4"/>
    <w:rsid w:val="00EF1B04"/>
    <w:rsid w:val="00EF1B14"/>
    <w:rsid w:val="00EF1C9B"/>
    <w:rsid w:val="00EF1FD6"/>
    <w:rsid w:val="00EF2956"/>
    <w:rsid w:val="00EF2EEA"/>
    <w:rsid w:val="00EF2FF5"/>
    <w:rsid w:val="00EF32EF"/>
    <w:rsid w:val="00EF3821"/>
    <w:rsid w:val="00EF3AFF"/>
    <w:rsid w:val="00EF3C24"/>
    <w:rsid w:val="00EF3F75"/>
    <w:rsid w:val="00EF3FAA"/>
    <w:rsid w:val="00EF4185"/>
    <w:rsid w:val="00EF421E"/>
    <w:rsid w:val="00EF4329"/>
    <w:rsid w:val="00EF4511"/>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45D"/>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EFB"/>
    <w:rsid w:val="00F020E4"/>
    <w:rsid w:val="00F02245"/>
    <w:rsid w:val="00F025AA"/>
    <w:rsid w:val="00F026AE"/>
    <w:rsid w:val="00F02AB2"/>
    <w:rsid w:val="00F0318A"/>
    <w:rsid w:val="00F031B7"/>
    <w:rsid w:val="00F031C4"/>
    <w:rsid w:val="00F03216"/>
    <w:rsid w:val="00F033CD"/>
    <w:rsid w:val="00F0341A"/>
    <w:rsid w:val="00F0365D"/>
    <w:rsid w:val="00F036B7"/>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1EE"/>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CAB"/>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6A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5F9"/>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5B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AB0"/>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029"/>
    <w:rsid w:val="00F474D3"/>
    <w:rsid w:val="00F47C76"/>
    <w:rsid w:val="00F47DA7"/>
    <w:rsid w:val="00F47EE0"/>
    <w:rsid w:val="00F47F65"/>
    <w:rsid w:val="00F500DE"/>
    <w:rsid w:val="00F50264"/>
    <w:rsid w:val="00F50293"/>
    <w:rsid w:val="00F5092B"/>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7D5"/>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A39"/>
    <w:rsid w:val="00F54BDE"/>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ACB"/>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AB8"/>
    <w:rsid w:val="00F66C9D"/>
    <w:rsid w:val="00F66E0F"/>
    <w:rsid w:val="00F66ED4"/>
    <w:rsid w:val="00F66FB8"/>
    <w:rsid w:val="00F670C8"/>
    <w:rsid w:val="00F67256"/>
    <w:rsid w:val="00F674DB"/>
    <w:rsid w:val="00F67590"/>
    <w:rsid w:val="00F6772B"/>
    <w:rsid w:val="00F67A31"/>
    <w:rsid w:val="00F67D86"/>
    <w:rsid w:val="00F67E1F"/>
    <w:rsid w:val="00F67EDB"/>
    <w:rsid w:val="00F702E8"/>
    <w:rsid w:val="00F7090E"/>
    <w:rsid w:val="00F70A18"/>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B7C"/>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A9"/>
    <w:rsid w:val="00F81C01"/>
    <w:rsid w:val="00F81DE1"/>
    <w:rsid w:val="00F81E1A"/>
    <w:rsid w:val="00F82160"/>
    <w:rsid w:val="00F826F3"/>
    <w:rsid w:val="00F82788"/>
    <w:rsid w:val="00F82807"/>
    <w:rsid w:val="00F82DFD"/>
    <w:rsid w:val="00F82E66"/>
    <w:rsid w:val="00F82EE8"/>
    <w:rsid w:val="00F82F6B"/>
    <w:rsid w:val="00F83620"/>
    <w:rsid w:val="00F83AE1"/>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32"/>
    <w:rsid w:val="00F91F72"/>
    <w:rsid w:val="00F923AD"/>
    <w:rsid w:val="00F92A28"/>
    <w:rsid w:val="00F92B4C"/>
    <w:rsid w:val="00F92E24"/>
    <w:rsid w:val="00F93281"/>
    <w:rsid w:val="00F934CB"/>
    <w:rsid w:val="00F93541"/>
    <w:rsid w:val="00F9354E"/>
    <w:rsid w:val="00F936A7"/>
    <w:rsid w:val="00F937B9"/>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A1A"/>
    <w:rsid w:val="00FA1B4D"/>
    <w:rsid w:val="00FA1BDF"/>
    <w:rsid w:val="00FA1E10"/>
    <w:rsid w:val="00FA1FB6"/>
    <w:rsid w:val="00FA214F"/>
    <w:rsid w:val="00FA2254"/>
    <w:rsid w:val="00FA2333"/>
    <w:rsid w:val="00FA272F"/>
    <w:rsid w:val="00FA277C"/>
    <w:rsid w:val="00FA28DA"/>
    <w:rsid w:val="00FA3090"/>
    <w:rsid w:val="00FA30B6"/>
    <w:rsid w:val="00FA3264"/>
    <w:rsid w:val="00FA329E"/>
    <w:rsid w:val="00FA3306"/>
    <w:rsid w:val="00FA386C"/>
    <w:rsid w:val="00FA388F"/>
    <w:rsid w:val="00FA39DD"/>
    <w:rsid w:val="00FA3BD2"/>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56"/>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717"/>
    <w:rsid w:val="00FB7816"/>
    <w:rsid w:val="00FB7A2B"/>
    <w:rsid w:val="00FC051D"/>
    <w:rsid w:val="00FC05D7"/>
    <w:rsid w:val="00FC0B40"/>
    <w:rsid w:val="00FC0C08"/>
    <w:rsid w:val="00FC0D68"/>
    <w:rsid w:val="00FC0F8E"/>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D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0E"/>
    <w:rsid w:val="00FC619D"/>
    <w:rsid w:val="00FC61C8"/>
    <w:rsid w:val="00FC639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A3"/>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A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A3C"/>
    <w:rsid w:val="00FE1D57"/>
    <w:rsid w:val="00FE20A2"/>
    <w:rsid w:val="00FE2201"/>
    <w:rsid w:val="00FE2392"/>
    <w:rsid w:val="00FE26C1"/>
    <w:rsid w:val="00FE2842"/>
    <w:rsid w:val="00FE2F5A"/>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88D"/>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04"/>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1F8"/>
    <w:rsid w:val="00FF658F"/>
    <w:rsid w:val="00FF677B"/>
    <w:rsid w:val="00FF6916"/>
    <w:rsid w:val="00FF6982"/>
    <w:rsid w:val="00FF6A2B"/>
    <w:rsid w:val="00FF6C1C"/>
    <w:rsid w:val="00FF6C35"/>
    <w:rsid w:val="00FF7060"/>
    <w:rsid w:val="00FF7636"/>
    <w:rsid w:val="00FF765F"/>
    <w:rsid w:val="00FF7989"/>
    <w:rsid w:val="00FF7B38"/>
    <w:rsid w:val="00FF7D03"/>
    <w:rsid w:val="01063F82"/>
    <w:rsid w:val="010B22B0"/>
    <w:rsid w:val="01374E54"/>
    <w:rsid w:val="01695955"/>
    <w:rsid w:val="01792A16"/>
    <w:rsid w:val="019B3634"/>
    <w:rsid w:val="01AD5116"/>
    <w:rsid w:val="01B85F94"/>
    <w:rsid w:val="01CA5CC8"/>
    <w:rsid w:val="01D6466C"/>
    <w:rsid w:val="0224362A"/>
    <w:rsid w:val="02353A89"/>
    <w:rsid w:val="02377801"/>
    <w:rsid w:val="029C58B6"/>
    <w:rsid w:val="02A8425B"/>
    <w:rsid w:val="02BA3F8E"/>
    <w:rsid w:val="02E35293"/>
    <w:rsid w:val="02F254D6"/>
    <w:rsid w:val="03092820"/>
    <w:rsid w:val="03313C0B"/>
    <w:rsid w:val="033F6241"/>
    <w:rsid w:val="035E4919"/>
    <w:rsid w:val="03B46B82"/>
    <w:rsid w:val="03B629A7"/>
    <w:rsid w:val="03C350C4"/>
    <w:rsid w:val="03CD1A9F"/>
    <w:rsid w:val="03FC5419"/>
    <w:rsid w:val="03FD4143"/>
    <w:rsid w:val="041117EE"/>
    <w:rsid w:val="046373FC"/>
    <w:rsid w:val="046C3066"/>
    <w:rsid w:val="04C2712A"/>
    <w:rsid w:val="04CA5B23"/>
    <w:rsid w:val="04EF43C3"/>
    <w:rsid w:val="04F14F29"/>
    <w:rsid w:val="05035AFC"/>
    <w:rsid w:val="052B4CCF"/>
    <w:rsid w:val="0532605E"/>
    <w:rsid w:val="053C6EDC"/>
    <w:rsid w:val="05742194"/>
    <w:rsid w:val="05746676"/>
    <w:rsid w:val="05AA02EA"/>
    <w:rsid w:val="05B922DB"/>
    <w:rsid w:val="05FB0B46"/>
    <w:rsid w:val="06111B2C"/>
    <w:rsid w:val="068B1EC9"/>
    <w:rsid w:val="068C65AB"/>
    <w:rsid w:val="06935222"/>
    <w:rsid w:val="069523FE"/>
    <w:rsid w:val="069F7723"/>
    <w:rsid w:val="06CE1DB6"/>
    <w:rsid w:val="071874D5"/>
    <w:rsid w:val="071A4FFB"/>
    <w:rsid w:val="07286983"/>
    <w:rsid w:val="074C413D"/>
    <w:rsid w:val="077B0190"/>
    <w:rsid w:val="078912E0"/>
    <w:rsid w:val="079C0B43"/>
    <w:rsid w:val="07F92E63"/>
    <w:rsid w:val="08097F59"/>
    <w:rsid w:val="081726F6"/>
    <w:rsid w:val="081952B3"/>
    <w:rsid w:val="08292EF9"/>
    <w:rsid w:val="083566D7"/>
    <w:rsid w:val="08536A17"/>
    <w:rsid w:val="08585DDB"/>
    <w:rsid w:val="087921F6"/>
    <w:rsid w:val="08986B20"/>
    <w:rsid w:val="089C542D"/>
    <w:rsid w:val="08A234FA"/>
    <w:rsid w:val="08E51639"/>
    <w:rsid w:val="09041F23"/>
    <w:rsid w:val="092D370C"/>
    <w:rsid w:val="094A438A"/>
    <w:rsid w:val="09646A02"/>
    <w:rsid w:val="097FE647"/>
    <w:rsid w:val="098B0432"/>
    <w:rsid w:val="09910E9D"/>
    <w:rsid w:val="09986BE8"/>
    <w:rsid w:val="09BC166C"/>
    <w:rsid w:val="09F77876"/>
    <w:rsid w:val="0A312D88"/>
    <w:rsid w:val="0A5A6B78"/>
    <w:rsid w:val="0A786C09"/>
    <w:rsid w:val="0A943317"/>
    <w:rsid w:val="0AB6328D"/>
    <w:rsid w:val="0AC51722"/>
    <w:rsid w:val="0AC668A3"/>
    <w:rsid w:val="0B1B7594"/>
    <w:rsid w:val="0B36617C"/>
    <w:rsid w:val="0B4765DB"/>
    <w:rsid w:val="0B660C1A"/>
    <w:rsid w:val="0BB43C70"/>
    <w:rsid w:val="0BD7529C"/>
    <w:rsid w:val="0BF7FA91"/>
    <w:rsid w:val="0C045FC6"/>
    <w:rsid w:val="0C5C1C12"/>
    <w:rsid w:val="0C6531BD"/>
    <w:rsid w:val="0C9476AD"/>
    <w:rsid w:val="0CD8398F"/>
    <w:rsid w:val="0D2564A8"/>
    <w:rsid w:val="0D3559F5"/>
    <w:rsid w:val="0D3F756A"/>
    <w:rsid w:val="0D5079C9"/>
    <w:rsid w:val="0D5C45C0"/>
    <w:rsid w:val="0D8853B5"/>
    <w:rsid w:val="0D8B6C53"/>
    <w:rsid w:val="0D927FE1"/>
    <w:rsid w:val="0D9773A6"/>
    <w:rsid w:val="0DC34551"/>
    <w:rsid w:val="0DE13BD3"/>
    <w:rsid w:val="0DE34399"/>
    <w:rsid w:val="0DE400B5"/>
    <w:rsid w:val="0E2C21E4"/>
    <w:rsid w:val="0E5C414B"/>
    <w:rsid w:val="0E6D0107"/>
    <w:rsid w:val="0E8813E4"/>
    <w:rsid w:val="0EAA135B"/>
    <w:rsid w:val="0EAD2BF9"/>
    <w:rsid w:val="0EB61AAE"/>
    <w:rsid w:val="0EB968D9"/>
    <w:rsid w:val="0ED91C40"/>
    <w:rsid w:val="0EDE2DB2"/>
    <w:rsid w:val="0F312C7C"/>
    <w:rsid w:val="0F3A3614"/>
    <w:rsid w:val="0F616357"/>
    <w:rsid w:val="0F657030"/>
    <w:rsid w:val="0F780F16"/>
    <w:rsid w:val="0F8971C2"/>
    <w:rsid w:val="0F8E2A2A"/>
    <w:rsid w:val="0FA933C0"/>
    <w:rsid w:val="0FE61C33"/>
    <w:rsid w:val="100E76C7"/>
    <w:rsid w:val="10376C1E"/>
    <w:rsid w:val="10394D13"/>
    <w:rsid w:val="104906FF"/>
    <w:rsid w:val="10600069"/>
    <w:rsid w:val="10615A49"/>
    <w:rsid w:val="106C2D6C"/>
    <w:rsid w:val="10A83678"/>
    <w:rsid w:val="10AF2C58"/>
    <w:rsid w:val="10BE2E9B"/>
    <w:rsid w:val="10D53C54"/>
    <w:rsid w:val="110E3E23"/>
    <w:rsid w:val="11847C41"/>
    <w:rsid w:val="1193258B"/>
    <w:rsid w:val="11CA4826"/>
    <w:rsid w:val="11DF756D"/>
    <w:rsid w:val="11F06A97"/>
    <w:rsid w:val="11FA01ED"/>
    <w:rsid w:val="120E1C01"/>
    <w:rsid w:val="121C60CC"/>
    <w:rsid w:val="125515DD"/>
    <w:rsid w:val="12863E8D"/>
    <w:rsid w:val="12AC38F3"/>
    <w:rsid w:val="12AD766B"/>
    <w:rsid w:val="12AF0CEE"/>
    <w:rsid w:val="12B52D1C"/>
    <w:rsid w:val="12C624DB"/>
    <w:rsid w:val="12E07935"/>
    <w:rsid w:val="130C6140"/>
    <w:rsid w:val="133D454B"/>
    <w:rsid w:val="13693592"/>
    <w:rsid w:val="137D0DEC"/>
    <w:rsid w:val="138E4DA7"/>
    <w:rsid w:val="13C62793"/>
    <w:rsid w:val="140212F1"/>
    <w:rsid w:val="140432BB"/>
    <w:rsid w:val="14117786"/>
    <w:rsid w:val="1422213D"/>
    <w:rsid w:val="144B0EEA"/>
    <w:rsid w:val="14623C39"/>
    <w:rsid w:val="146B50E8"/>
    <w:rsid w:val="146E4BD8"/>
    <w:rsid w:val="147541B9"/>
    <w:rsid w:val="147F0B94"/>
    <w:rsid w:val="14D902A4"/>
    <w:rsid w:val="14F97CC9"/>
    <w:rsid w:val="151C4634"/>
    <w:rsid w:val="152754B3"/>
    <w:rsid w:val="15436065"/>
    <w:rsid w:val="155777F8"/>
    <w:rsid w:val="1562473D"/>
    <w:rsid w:val="15763D45"/>
    <w:rsid w:val="15B17473"/>
    <w:rsid w:val="15B52295"/>
    <w:rsid w:val="15D54F0F"/>
    <w:rsid w:val="15F50F44"/>
    <w:rsid w:val="16113A6D"/>
    <w:rsid w:val="16297009"/>
    <w:rsid w:val="162A7D4F"/>
    <w:rsid w:val="16421E79"/>
    <w:rsid w:val="164936C2"/>
    <w:rsid w:val="165829D9"/>
    <w:rsid w:val="16695657"/>
    <w:rsid w:val="1672275E"/>
    <w:rsid w:val="16992EF2"/>
    <w:rsid w:val="1699418F"/>
    <w:rsid w:val="16BA2357"/>
    <w:rsid w:val="16EF3DAF"/>
    <w:rsid w:val="171C091C"/>
    <w:rsid w:val="17306175"/>
    <w:rsid w:val="17451C21"/>
    <w:rsid w:val="1759391E"/>
    <w:rsid w:val="175B1444"/>
    <w:rsid w:val="17710C68"/>
    <w:rsid w:val="17BF5E77"/>
    <w:rsid w:val="17C90AA4"/>
    <w:rsid w:val="17D411F6"/>
    <w:rsid w:val="17F93E0B"/>
    <w:rsid w:val="180715CC"/>
    <w:rsid w:val="18075128"/>
    <w:rsid w:val="180B7AE6"/>
    <w:rsid w:val="18194E5B"/>
    <w:rsid w:val="18611AC7"/>
    <w:rsid w:val="186228BD"/>
    <w:rsid w:val="187F490C"/>
    <w:rsid w:val="18FB4688"/>
    <w:rsid w:val="1901601B"/>
    <w:rsid w:val="19314B52"/>
    <w:rsid w:val="19595E57"/>
    <w:rsid w:val="19742C91"/>
    <w:rsid w:val="199D3F96"/>
    <w:rsid w:val="19BE5CBA"/>
    <w:rsid w:val="19C9211E"/>
    <w:rsid w:val="19D10FF9"/>
    <w:rsid w:val="19F3005A"/>
    <w:rsid w:val="1A1E49AB"/>
    <w:rsid w:val="1A2438AB"/>
    <w:rsid w:val="1A3B730B"/>
    <w:rsid w:val="1A400DC5"/>
    <w:rsid w:val="1A7867B1"/>
    <w:rsid w:val="1A974E89"/>
    <w:rsid w:val="1AAE3F81"/>
    <w:rsid w:val="1AC63078"/>
    <w:rsid w:val="1ADC289C"/>
    <w:rsid w:val="1B3A75C2"/>
    <w:rsid w:val="1B442FFC"/>
    <w:rsid w:val="1B9B2757"/>
    <w:rsid w:val="1BAB04C0"/>
    <w:rsid w:val="1BF105C9"/>
    <w:rsid w:val="1BF12377"/>
    <w:rsid w:val="1BFFBEC5"/>
    <w:rsid w:val="1C2A5889"/>
    <w:rsid w:val="1C3B1844"/>
    <w:rsid w:val="1C3D736A"/>
    <w:rsid w:val="1C427076"/>
    <w:rsid w:val="1C455CA5"/>
    <w:rsid w:val="1C5A616E"/>
    <w:rsid w:val="1C766D20"/>
    <w:rsid w:val="1C907DE2"/>
    <w:rsid w:val="1C9F57AE"/>
    <w:rsid w:val="1CC45CDD"/>
    <w:rsid w:val="1CCB706C"/>
    <w:rsid w:val="1D0B56BA"/>
    <w:rsid w:val="1D1F1166"/>
    <w:rsid w:val="1D2C69D2"/>
    <w:rsid w:val="1D320E99"/>
    <w:rsid w:val="1D4F1A4B"/>
    <w:rsid w:val="1D6E7CD3"/>
    <w:rsid w:val="1DB418AE"/>
    <w:rsid w:val="1DBB0E8E"/>
    <w:rsid w:val="1DD5066D"/>
    <w:rsid w:val="1E6908EA"/>
    <w:rsid w:val="1E7554E1"/>
    <w:rsid w:val="1E780B2E"/>
    <w:rsid w:val="1EE2069D"/>
    <w:rsid w:val="1F1C595D"/>
    <w:rsid w:val="1F3D58D3"/>
    <w:rsid w:val="1F6FDD01"/>
    <w:rsid w:val="1F890B18"/>
    <w:rsid w:val="1F9E2816"/>
    <w:rsid w:val="1FA31BDA"/>
    <w:rsid w:val="1FB61240"/>
    <w:rsid w:val="1FC57DA2"/>
    <w:rsid w:val="1FDFD736"/>
    <w:rsid w:val="20213376"/>
    <w:rsid w:val="204D1B46"/>
    <w:rsid w:val="20514FBF"/>
    <w:rsid w:val="20517888"/>
    <w:rsid w:val="20783067"/>
    <w:rsid w:val="20C0056A"/>
    <w:rsid w:val="20D12777"/>
    <w:rsid w:val="20E406FC"/>
    <w:rsid w:val="20FA1CCE"/>
    <w:rsid w:val="212D35BA"/>
    <w:rsid w:val="213A031C"/>
    <w:rsid w:val="21464F13"/>
    <w:rsid w:val="216238D5"/>
    <w:rsid w:val="2173382E"/>
    <w:rsid w:val="21823A71"/>
    <w:rsid w:val="21B93937"/>
    <w:rsid w:val="21E23B1F"/>
    <w:rsid w:val="21ED1832"/>
    <w:rsid w:val="222C235B"/>
    <w:rsid w:val="223E3E3C"/>
    <w:rsid w:val="22450A1F"/>
    <w:rsid w:val="225E44DE"/>
    <w:rsid w:val="22857CBD"/>
    <w:rsid w:val="22FD3CF7"/>
    <w:rsid w:val="23066015"/>
    <w:rsid w:val="23153F50"/>
    <w:rsid w:val="2322550C"/>
    <w:rsid w:val="23290648"/>
    <w:rsid w:val="233E6D38"/>
    <w:rsid w:val="2342170A"/>
    <w:rsid w:val="23531B69"/>
    <w:rsid w:val="2369138D"/>
    <w:rsid w:val="236E0751"/>
    <w:rsid w:val="238E494F"/>
    <w:rsid w:val="239E00B4"/>
    <w:rsid w:val="23C44815"/>
    <w:rsid w:val="23EA427B"/>
    <w:rsid w:val="23ED1676"/>
    <w:rsid w:val="240E4546"/>
    <w:rsid w:val="24107A5A"/>
    <w:rsid w:val="24122FC2"/>
    <w:rsid w:val="24134E54"/>
    <w:rsid w:val="24194B61"/>
    <w:rsid w:val="241C63FF"/>
    <w:rsid w:val="241F37F9"/>
    <w:rsid w:val="246B6A3F"/>
    <w:rsid w:val="24865D69"/>
    <w:rsid w:val="24883A94"/>
    <w:rsid w:val="24BE3012"/>
    <w:rsid w:val="24CC572F"/>
    <w:rsid w:val="24E52CA3"/>
    <w:rsid w:val="24EC5DD1"/>
    <w:rsid w:val="25021151"/>
    <w:rsid w:val="250824DF"/>
    <w:rsid w:val="251E74A4"/>
    <w:rsid w:val="25496D80"/>
    <w:rsid w:val="2584425C"/>
    <w:rsid w:val="25B61F3B"/>
    <w:rsid w:val="25DD3D4B"/>
    <w:rsid w:val="26435EC5"/>
    <w:rsid w:val="26534C43"/>
    <w:rsid w:val="2666570F"/>
    <w:rsid w:val="26802C75"/>
    <w:rsid w:val="26812549"/>
    <w:rsid w:val="26887D7C"/>
    <w:rsid w:val="26EC20B9"/>
    <w:rsid w:val="27090EBD"/>
    <w:rsid w:val="27451C7A"/>
    <w:rsid w:val="277B343D"/>
    <w:rsid w:val="27843CE5"/>
    <w:rsid w:val="278B7205"/>
    <w:rsid w:val="27AF71ED"/>
    <w:rsid w:val="27F23097"/>
    <w:rsid w:val="287C746C"/>
    <w:rsid w:val="289B1FE8"/>
    <w:rsid w:val="289E5635"/>
    <w:rsid w:val="28A23518"/>
    <w:rsid w:val="28B74948"/>
    <w:rsid w:val="28C05AC0"/>
    <w:rsid w:val="28CD1A76"/>
    <w:rsid w:val="28CE1BBA"/>
    <w:rsid w:val="28D177B8"/>
    <w:rsid w:val="28E868B0"/>
    <w:rsid w:val="28EA6ACC"/>
    <w:rsid w:val="28EC45F2"/>
    <w:rsid w:val="28F17E5A"/>
    <w:rsid w:val="28F25980"/>
    <w:rsid w:val="291D0C4F"/>
    <w:rsid w:val="293715E5"/>
    <w:rsid w:val="293B10D5"/>
    <w:rsid w:val="293B2E83"/>
    <w:rsid w:val="294206B6"/>
    <w:rsid w:val="296412B8"/>
    <w:rsid w:val="2970706E"/>
    <w:rsid w:val="297D16EE"/>
    <w:rsid w:val="29D137E8"/>
    <w:rsid w:val="29F179E6"/>
    <w:rsid w:val="29F86FC6"/>
    <w:rsid w:val="29FD282F"/>
    <w:rsid w:val="2A070FB7"/>
    <w:rsid w:val="2A0B6CFA"/>
    <w:rsid w:val="2A4B359A"/>
    <w:rsid w:val="2A5D507B"/>
    <w:rsid w:val="2A5F7045"/>
    <w:rsid w:val="2A853E23"/>
    <w:rsid w:val="2A8E16D9"/>
    <w:rsid w:val="2AC84BEB"/>
    <w:rsid w:val="2ACD3FAF"/>
    <w:rsid w:val="2B1E0CAF"/>
    <w:rsid w:val="2B261911"/>
    <w:rsid w:val="2B361B54"/>
    <w:rsid w:val="2B4A3852"/>
    <w:rsid w:val="2B705F81"/>
    <w:rsid w:val="2BCDE579"/>
    <w:rsid w:val="2C3A1B18"/>
    <w:rsid w:val="2C42277B"/>
    <w:rsid w:val="2C7E7C57"/>
    <w:rsid w:val="2CB5119F"/>
    <w:rsid w:val="2CF73565"/>
    <w:rsid w:val="2D1B54A6"/>
    <w:rsid w:val="2D3258BF"/>
    <w:rsid w:val="2D3622E0"/>
    <w:rsid w:val="2D376058"/>
    <w:rsid w:val="2D3E2F42"/>
    <w:rsid w:val="2D796670"/>
    <w:rsid w:val="2D9D235F"/>
    <w:rsid w:val="2DA21723"/>
    <w:rsid w:val="2DDD09AD"/>
    <w:rsid w:val="2DDE64D3"/>
    <w:rsid w:val="2DF67716"/>
    <w:rsid w:val="2E35102B"/>
    <w:rsid w:val="2E3A4AD0"/>
    <w:rsid w:val="2E543F16"/>
    <w:rsid w:val="2E9B6172"/>
    <w:rsid w:val="2EC35DF5"/>
    <w:rsid w:val="2EDE36EB"/>
    <w:rsid w:val="2EE55093"/>
    <w:rsid w:val="2EEA7978"/>
    <w:rsid w:val="2F193C67"/>
    <w:rsid w:val="2F1A0A46"/>
    <w:rsid w:val="2F287E07"/>
    <w:rsid w:val="2F5527C5"/>
    <w:rsid w:val="2F5C7FF7"/>
    <w:rsid w:val="2F777C91"/>
    <w:rsid w:val="2F971030"/>
    <w:rsid w:val="2FA33530"/>
    <w:rsid w:val="2FA8323D"/>
    <w:rsid w:val="2FAF1ED5"/>
    <w:rsid w:val="2FD0186C"/>
    <w:rsid w:val="2FEF6548"/>
    <w:rsid w:val="302E2AF0"/>
    <w:rsid w:val="303D6852"/>
    <w:rsid w:val="30AD7887"/>
    <w:rsid w:val="30D047F9"/>
    <w:rsid w:val="30DB595E"/>
    <w:rsid w:val="312132A7"/>
    <w:rsid w:val="31596E79"/>
    <w:rsid w:val="316F4012"/>
    <w:rsid w:val="319921D8"/>
    <w:rsid w:val="31A43590"/>
    <w:rsid w:val="31AB2B70"/>
    <w:rsid w:val="31CC4FC0"/>
    <w:rsid w:val="31F84007"/>
    <w:rsid w:val="320A7897"/>
    <w:rsid w:val="320F75A3"/>
    <w:rsid w:val="327C753A"/>
    <w:rsid w:val="32955444"/>
    <w:rsid w:val="32A31C8B"/>
    <w:rsid w:val="32AB72CC"/>
    <w:rsid w:val="32B53CA7"/>
    <w:rsid w:val="32EB653A"/>
    <w:rsid w:val="32FD564D"/>
    <w:rsid w:val="33482D6D"/>
    <w:rsid w:val="334F4C77"/>
    <w:rsid w:val="33A06705"/>
    <w:rsid w:val="33A50BCE"/>
    <w:rsid w:val="33BC1065"/>
    <w:rsid w:val="33BC29FD"/>
    <w:rsid w:val="33CE3E20"/>
    <w:rsid w:val="33E5680D"/>
    <w:rsid w:val="33F20F2A"/>
    <w:rsid w:val="3417273F"/>
    <w:rsid w:val="343F56A0"/>
    <w:rsid w:val="344A48C2"/>
    <w:rsid w:val="345419E8"/>
    <w:rsid w:val="345968B4"/>
    <w:rsid w:val="347E456C"/>
    <w:rsid w:val="348558FB"/>
    <w:rsid w:val="3491429F"/>
    <w:rsid w:val="349A75F8"/>
    <w:rsid w:val="34AE6BFF"/>
    <w:rsid w:val="352275ED"/>
    <w:rsid w:val="353335A8"/>
    <w:rsid w:val="355B542F"/>
    <w:rsid w:val="358311A1"/>
    <w:rsid w:val="35B53FBD"/>
    <w:rsid w:val="35BC534C"/>
    <w:rsid w:val="3651053A"/>
    <w:rsid w:val="366003CD"/>
    <w:rsid w:val="369260AD"/>
    <w:rsid w:val="36A4475E"/>
    <w:rsid w:val="36A54032"/>
    <w:rsid w:val="36B64491"/>
    <w:rsid w:val="36D05553"/>
    <w:rsid w:val="36F154C9"/>
    <w:rsid w:val="3724764D"/>
    <w:rsid w:val="373F6235"/>
    <w:rsid w:val="37636636"/>
    <w:rsid w:val="3781684D"/>
    <w:rsid w:val="37863E63"/>
    <w:rsid w:val="378679C0"/>
    <w:rsid w:val="378B6E55"/>
    <w:rsid w:val="37904CE2"/>
    <w:rsid w:val="37971BCD"/>
    <w:rsid w:val="37BE35FD"/>
    <w:rsid w:val="37C33383"/>
    <w:rsid w:val="37C91FA2"/>
    <w:rsid w:val="37D050DF"/>
    <w:rsid w:val="380A4A95"/>
    <w:rsid w:val="3825367C"/>
    <w:rsid w:val="3834566E"/>
    <w:rsid w:val="384004B6"/>
    <w:rsid w:val="384D672F"/>
    <w:rsid w:val="384E0062"/>
    <w:rsid w:val="38741F0E"/>
    <w:rsid w:val="38770C9E"/>
    <w:rsid w:val="38802BCA"/>
    <w:rsid w:val="38806B05"/>
    <w:rsid w:val="388E7474"/>
    <w:rsid w:val="389A7E19"/>
    <w:rsid w:val="38B10C3B"/>
    <w:rsid w:val="38B7004D"/>
    <w:rsid w:val="38D16390"/>
    <w:rsid w:val="38F65019"/>
    <w:rsid w:val="390414E4"/>
    <w:rsid w:val="390F1C37"/>
    <w:rsid w:val="3911775D"/>
    <w:rsid w:val="393618B9"/>
    <w:rsid w:val="39363667"/>
    <w:rsid w:val="39846181"/>
    <w:rsid w:val="39CA5A64"/>
    <w:rsid w:val="39CC441C"/>
    <w:rsid w:val="39EC5AB3"/>
    <w:rsid w:val="39F23A32"/>
    <w:rsid w:val="39F41558"/>
    <w:rsid w:val="3A2A4F7A"/>
    <w:rsid w:val="3A322808"/>
    <w:rsid w:val="3AB46F3A"/>
    <w:rsid w:val="3AB81CD7"/>
    <w:rsid w:val="3AD969A0"/>
    <w:rsid w:val="3B303F81"/>
    <w:rsid w:val="3B3140E6"/>
    <w:rsid w:val="3B33651B"/>
    <w:rsid w:val="3B3E6803"/>
    <w:rsid w:val="3B6C511E"/>
    <w:rsid w:val="3B762441"/>
    <w:rsid w:val="3B787F67"/>
    <w:rsid w:val="3B8C57C0"/>
    <w:rsid w:val="3BB84807"/>
    <w:rsid w:val="3BCB6780"/>
    <w:rsid w:val="3BDFE19D"/>
    <w:rsid w:val="3BEB698B"/>
    <w:rsid w:val="3BF21AC7"/>
    <w:rsid w:val="3C027831"/>
    <w:rsid w:val="3C1001A0"/>
    <w:rsid w:val="3C115990"/>
    <w:rsid w:val="3C177780"/>
    <w:rsid w:val="3C1E28BD"/>
    <w:rsid w:val="3C265C15"/>
    <w:rsid w:val="3C4D6CFE"/>
    <w:rsid w:val="3C620528"/>
    <w:rsid w:val="3C9809F4"/>
    <w:rsid w:val="3C9E1C4F"/>
    <w:rsid w:val="3CD016DD"/>
    <w:rsid w:val="3CE650D2"/>
    <w:rsid w:val="3D1912D6"/>
    <w:rsid w:val="3D197489"/>
    <w:rsid w:val="3D231D54"/>
    <w:rsid w:val="3D532A3A"/>
    <w:rsid w:val="3D5B18EE"/>
    <w:rsid w:val="3D7D8B88"/>
    <w:rsid w:val="3DCE0312"/>
    <w:rsid w:val="3DF355EA"/>
    <w:rsid w:val="3DFB09DB"/>
    <w:rsid w:val="3E0D0E3B"/>
    <w:rsid w:val="3E1B3D00"/>
    <w:rsid w:val="3E432AAE"/>
    <w:rsid w:val="3E442382"/>
    <w:rsid w:val="3E4D7489"/>
    <w:rsid w:val="3E693B97"/>
    <w:rsid w:val="3ECD4126"/>
    <w:rsid w:val="3ED951C1"/>
    <w:rsid w:val="3EE7582B"/>
    <w:rsid w:val="3F7BA153"/>
    <w:rsid w:val="3F9115F7"/>
    <w:rsid w:val="3FA96941"/>
    <w:rsid w:val="3FE07E89"/>
    <w:rsid w:val="3FF322B2"/>
    <w:rsid w:val="3FFB901E"/>
    <w:rsid w:val="3FFBC8E5"/>
    <w:rsid w:val="402B37FA"/>
    <w:rsid w:val="404B79F8"/>
    <w:rsid w:val="40E63BC5"/>
    <w:rsid w:val="41082150"/>
    <w:rsid w:val="41260BCC"/>
    <w:rsid w:val="412775BC"/>
    <w:rsid w:val="412F10C8"/>
    <w:rsid w:val="41353FFF"/>
    <w:rsid w:val="415B3C6B"/>
    <w:rsid w:val="41883F20"/>
    <w:rsid w:val="41C23CEA"/>
    <w:rsid w:val="41C37A62"/>
    <w:rsid w:val="41F145CF"/>
    <w:rsid w:val="41F8770C"/>
    <w:rsid w:val="41FD11C6"/>
    <w:rsid w:val="421D3616"/>
    <w:rsid w:val="421D53C4"/>
    <w:rsid w:val="42240501"/>
    <w:rsid w:val="424961B9"/>
    <w:rsid w:val="425863FC"/>
    <w:rsid w:val="426111F5"/>
    <w:rsid w:val="42626774"/>
    <w:rsid w:val="42894808"/>
    <w:rsid w:val="42997141"/>
    <w:rsid w:val="42B23D5F"/>
    <w:rsid w:val="42CD0A98"/>
    <w:rsid w:val="431A0C09"/>
    <w:rsid w:val="432F3601"/>
    <w:rsid w:val="43505326"/>
    <w:rsid w:val="43543068"/>
    <w:rsid w:val="43670FED"/>
    <w:rsid w:val="4383394D"/>
    <w:rsid w:val="439C056B"/>
    <w:rsid w:val="43A044FF"/>
    <w:rsid w:val="43AD2778"/>
    <w:rsid w:val="43B9111D"/>
    <w:rsid w:val="43C0001A"/>
    <w:rsid w:val="43E443EC"/>
    <w:rsid w:val="44185E43"/>
    <w:rsid w:val="443F1622"/>
    <w:rsid w:val="446D0AF3"/>
    <w:rsid w:val="447B4624"/>
    <w:rsid w:val="449556E6"/>
    <w:rsid w:val="44A5739E"/>
    <w:rsid w:val="44A65B45"/>
    <w:rsid w:val="44BA15F0"/>
    <w:rsid w:val="44C37CDE"/>
    <w:rsid w:val="44C4421D"/>
    <w:rsid w:val="44C935E1"/>
    <w:rsid w:val="44EE129A"/>
    <w:rsid w:val="44F3065E"/>
    <w:rsid w:val="451C5E07"/>
    <w:rsid w:val="451F1453"/>
    <w:rsid w:val="45260A34"/>
    <w:rsid w:val="452F78E8"/>
    <w:rsid w:val="453E18DA"/>
    <w:rsid w:val="45594965"/>
    <w:rsid w:val="4565155C"/>
    <w:rsid w:val="45A63DD0"/>
    <w:rsid w:val="45A92444"/>
    <w:rsid w:val="45C1250B"/>
    <w:rsid w:val="45E87A97"/>
    <w:rsid w:val="45EC3A2B"/>
    <w:rsid w:val="461D3BE5"/>
    <w:rsid w:val="464A0752"/>
    <w:rsid w:val="46535859"/>
    <w:rsid w:val="4654512D"/>
    <w:rsid w:val="46937F77"/>
    <w:rsid w:val="46CE4EDF"/>
    <w:rsid w:val="46D544C0"/>
    <w:rsid w:val="471072A6"/>
    <w:rsid w:val="473311E6"/>
    <w:rsid w:val="478728D9"/>
    <w:rsid w:val="47E726FC"/>
    <w:rsid w:val="480A1F47"/>
    <w:rsid w:val="480A63EB"/>
    <w:rsid w:val="480D1A37"/>
    <w:rsid w:val="480E2158"/>
    <w:rsid w:val="4812529F"/>
    <w:rsid w:val="481C4FC5"/>
    <w:rsid w:val="483B65A4"/>
    <w:rsid w:val="48425B85"/>
    <w:rsid w:val="48656947"/>
    <w:rsid w:val="48735D3E"/>
    <w:rsid w:val="487A3570"/>
    <w:rsid w:val="487D096B"/>
    <w:rsid w:val="48934632"/>
    <w:rsid w:val="48AE321A"/>
    <w:rsid w:val="48B325DE"/>
    <w:rsid w:val="48B85E47"/>
    <w:rsid w:val="48DA7B6B"/>
    <w:rsid w:val="48E94252"/>
    <w:rsid w:val="490D6193"/>
    <w:rsid w:val="49170DBF"/>
    <w:rsid w:val="491C0184"/>
    <w:rsid w:val="498E0956"/>
    <w:rsid w:val="49A563CB"/>
    <w:rsid w:val="49E05A49"/>
    <w:rsid w:val="4A453A41"/>
    <w:rsid w:val="4A834233"/>
    <w:rsid w:val="4AA8337A"/>
    <w:rsid w:val="4AAF6227"/>
    <w:rsid w:val="4AE7656F"/>
    <w:rsid w:val="4AF76568"/>
    <w:rsid w:val="4B2257F9"/>
    <w:rsid w:val="4B294DDA"/>
    <w:rsid w:val="4B3A0407"/>
    <w:rsid w:val="4B65373A"/>
    <w:rsid w:val="4B69167A"/>
    <w:rsid w:val="4B801870"/>
    <w:rsid w:val="4BBE19C6"/>
    <w:rsid w:val="4BC44B03"/>
    <w:rsid w:val="4BD00B03"/>
    <w:rsid w:val="4BEA27BB"/>
    <w:rsid w:val="4C003D8D"/>
    <w:rsid w:val="4C196BFC"/>
    <w:rsid w:val="4C3103EA"/>
    <w:rsid w:val="4C7B7237"/>
    <w:rsid w:val="4C7C718B"/>
    <w:rsid w:val="4C8147A2"/>
    <w:rsid w:val="4C8229F4"/>
    <w:rsid w:val="4CA3296A"/>
    <w:rsid w:val="4CC86C60"/>
    <w:rsid w:val="4CE90CC5"/>
    <w:rsid w:val="4CE94821"/>
    <w:rsid w:val="4CF959FC"/>
    <w:rsid w:val="4D00163A"/>
    <w:rsid w:val="4D1675E0"/>
    <w:rsid w:val="4D1D44CD"/>
    <w:rsid w:val="4D891B60"/>
    <w:rsid w:val="4D9C1893"/>
    <w:rsid w:val="4DAE7818"/>
    <w:rsid w:val="4DD51249"/>
    <w:rsid w:val="4DDC2EE4"/>
    <w:rsid w:val="4DDF5C24"/>
    <w:rsid w:val="4DF57B76"/>
    <w:rsid w:val="4DF90484"/>
    <w:rsid w:val="4DFA480C"/>
    <w:rsid w:val="4DFC0584"/>
    <w:rsid w:val="4E241889"/>
    <w:rsid w:val="4E742810"/>
    <w:rsid w:val="4E7C3473"/>
    <w:rsid w:val="4E8A5B90"/>
    <w:rsid w:val="4E9E163B"/>
    <w:rsid w:val="4EF23735"/>
    <w:rsid w:val="4F075432"/>
    <w:rsid w:val="4F0A6CD0"/>
    <w:rsid w:val="4F0F5BE3"/>
    <w:rsid w:val="4F11005F"/>
    <w:rsid w:val="4F3F0C4A"/>
    <w:rsid w:val="4F5D5052"/>
    <w:rsid w:val="4F691C49"/>
    <w:rsid w:val="4F72344E"/>
    <w:rsid w:val="4F7C5E20"/>
    <w:rsid w:val="4F8E345D"/>
    <w:rsid w:val="4F913C0D"/>
    <w:rsid w:val="4F9F38BD"/>
    <w:rsid w:val="4FA85507"/>
    <w:rsid w:val="4FAB400F"/>
    <w:rsid w:val="4FB1539E"/>
    <w:rsid w:val="4FB4565C"/>
    <w:rsid w:val="4FB54E8E"/>
    <w:rsid w:val="4FCB46B2"/>
    <w:rsid w:val="50546455"/>
    <w:rsid w:val="50591CBD"/>
    <w:rsid w:val="505A5A36"/>
    <w:rsid w:val="50834F8C"/>
    <w:rsid w:val="50F6750C"/>
    <w:rsid w:val="511B3417"/>
    <w:rsid w:val="515C02D4"/>
    <w:rsid w:val="516817C8"/>
    <w:rsid w:val="51694182"/>
    <w:rsid w:val="51705511"/>
    <w:rsid w:val="517E7B17"/>
    <w:rsid w:val="5180327A"/>
    <w:rsid w:val="518A5EA7"/>
    <w:rsid w:val="518A6048"/>
    <w:rsid w:val="519D207E"/>
    <w:rsid w:val="51A4340C"/>
    <w:rsid w:val="51CB0999"/>
    <w:rsid w:val="51D23567"/>
    <w:rsid w:val="51D81D83"/>
    <w:rsid w:val="51E101BC"/>
    <w:rsid w:val="51E27A91"/>
    <w:rsid w:val="51E97071"/>
    <w:rsid w:val="51EB4B97"/>
    <w:rsid w:val="51EB7A8C"/>
    <w:rsid w:val="51FD2B1C"/>
    <w:rsid w:val="52081BED"/>
    <w:rsid w:val="521F2A93"/>
    <w:rsid w:val="523429E2"/>
    <w:rsid w:val="52422029"/>
    <w:rsid w:val="525E7A5F"/>
    <w:rsid w:val="528A2602"/>
    <w:rsid w:val="52BD424C"/>
    <w:rsid w:val="53206AC2"/>
    <w:rsid w:val="53277E51"/>
    <w:rsid w:val="534E1882"/>
    <w:rsid w:val="53672943"/>
    <w:rsid w:val="536A41E2"/>
    <w:rsid w:val="537D824F"/>
    <w:rsid w:val="53964FD7"/>
    <w:rsid w:val="539B691C"/>
    <w:rsid w:val="53A72D40"/>
    <w:rsid w:val="53AC65A8"/>
    <w:rsid w:val="53C9715A"/>
    <w:rsid w:val="53DA4EC3"/>
    <w:rsid w:val="53DE177D"/>
    <w:rsid w:val="5402441A"/>
    <w:rsid w:val="543547EF"/>
    <w:rsid w:val="544B4013"/>
    <w:rsid w:val="54813591"/>
    <w:rsid w:val="55040901"/>
    <w:rsid w:val="551F51C1"/>
    <w:rsid w:val="55287EB0"/>
    <w:rsid w:val="553B5E36"/>
    <w:rsid w:val="55592760"/>
    <w:rsid w:val="555962BC"/>
    <w:rsid w:val="55821CB6"/>
    <w:rsid w:val="55AE6607"/>
    <w:rsid w:val="55E53FF3"/>
    <w:rsid w:val="55FA184D"/>
    <w:rsid w:val="562B7C58"/>
    <w:rsid w:val="56921A85"/>
    <w:rsid w:val="56C232D8"/>
    <w:rsid w:val="56C854A7"/>
    <w:rsid w:val="56CF0F2B"/>
    <w:rsid w:val="56D402F0"/>
    <w:rsid w:val="56D93B58"/>
    <w:rsid w:val="56DF05DE"/>
    <w:rsid w:val="56ED315F"/>
    <w:rsid w:val="56F70118"/>
    <w:rsid w:val="56F95FA8"/>
    <w:rsid w:val="571903F8"/>
    <w:rsid w:val="57272B15"/>
    <w:rsid w:val="57392849"/>
    <w:rsid w:val="574511ED"/>
    <w:rsid w:val="57767611"/>
    <w:rsid w:val="57835872"/>
    <w:rsid w:val="578F06BB"/>
    <w:rsid w:val="57A37CC2"/>
    <w:rsid w:val="57A819F6"/>
    <w:rsid w:val="57B10631"/>
    <w:rsid w:val="57FC6189"/>
    <w:rsid w:val="57FE314A"/>
    <w:rsid w:val="580C7E18"/>
    <w:rsid w:val="58134E48"/>
    <w:rsid w:val="5828108E"/>
    <w:rsid w:val="58296419"/>
    <w:rsid w:val="583354EA"/>
    <w:rsid w:val="5846521D"/>
    <w:rsid w:val="584C035A"/>
    <w:rsid w:val="585A2A77"/>
    <w:rsid w:val="58607553"/>
    <w:rsid w:val="58810F68"/>
    <w:rsid w:val="58AE691E"/>
    <w:rsid w:val="58B24661"/>
    <w:rsid w:val="58B32187"/>
    <w:rsid w:val="58BC728D"/>
    <w:rsid w:val="58BF6D7E"/>
    <w:rsid w:val="58F20F01"/>
    <w:rsid w:val="59080725"/>
    <w:rsid w:val="59282B75"/>
    <w:rsid w:val="59441031"/>
    <w:rsid w:val="59780479"/>
    <w:rsid w:val="598633F7"/>
    <w:rsid w:val="59B166C6"/>
    <w:rsid w:val="59E22D24"/>
    <w:rsid w:val="5A020A23"/>
    <w:rsid w:val="5A132EDD"/>
    <w:rsid w:val="5A221372"/>
    <w:rsid w:val="5A6951F3"/>
    <w:rsid w:val="5A6C083F"/>
    <w:rsid w:val="5A713EAE"/>
    <w:rsid w:val="5A725CDE"/>
    <w:rsid w:val="5A785436"/>
    <w:rsid w:val="5A902780"/>
    <w:rsid w:val="5A9D4E9D"/>
    <w:rsid w:val="5AC24903"/>
    <w:rsid w:val="5AC62645"/>
    <w:rsid w:val="5AD07020"/>
    <w:rsid w:val="5B2A2BD4"/>
    <w:rsid w:val="5B5E462C"/>
    <w:rsid w:val="5B6B4F9B"/>
    <w:rsid w:val="5B757B54"/>
    <w:rsid w:val="5B8878FB"/>
    <w:rsid w:val="5B8D6CBF"/>
    <w:rsid w:val="5B9C0969"/>
    <w:rsid w:val="5B9F7320"/>
    <w:rsid w:val="5BEC60DC"/>
    <w:rsid w:val="5C0827EA"/>
    <w:rsid w:val="5C097DDA"/>
    <w:rsid w:val="5C16009E"/>
    <w:rsid w:val="5C595492"/>
    <w:rsid w:val="5C8E7EC3"/>
    <w:rsid w:val="5D054083"/>
    <w:rsid w:val="5D0E3E30"/>
    <w:rsid w:val="5D284EF1"/>
    <w:rsid w:val="5D331AE8"/>
    <w:rsid w:val="5D467A6D"/>
    <w:rsid w:val="5D5E0913"/>
    <w:rsid w:val="5D6A7657"/>
    <w:rsid w:val="5D9702C9"/>
    <w:rsid w:val="5DA703D6"/>
    <w:rsid w:val="5DD99CAE"/>
    <w:rsid w:val="5DDDF0CD"/>
    <w:rsid w:val="5DE11544"/>
    <w:rsid w:val="5E0E69E5"/>
    <w:rsid w:val="5E133CFA"/>
    <w:rsid w:val="5E343D6A"/>
    <w:rsid w:val="5E3451B6"/>
    <w:rsid w:val="5E40270F"/>
    <w:rsid w:val="5E655CD1"/>
    <w:rsid w:val="5E895E64"/>
    <w:rsid w:val="5E8A398A"/>
    <w:rsid w:val="5EA467FA"/>
    <w:rsid w:val="5EA62BBD"/>
    <w:rsid w:val="5ED2780B"/>
    <w:rsid w:val="5EE44E48"/>
    <w:rsid w:val="5EE5040B"/>
    <w:rsid w:val="5F073306"/>
    <w:rsid w:val="5F155949"/>
    <w:rsid w:val="5F472640"/>
    <w:rsid w:val="5F531FCE"/>
    <w:rsid w:val="5F57386C"/>
    <w:rsid w:val="5F5C5326"/>
    <w:rsid w:val="5F5D4BFA"/>
    <w:rsid w:val="5F5F73B9"/>
    <w:rsid w:val="5FB28423"/>
    <w:rsid w:val="5FE64BF0"/>
    <w:rsid w:val="6005151A"/>
    <w:rsid w:val="600A2FD4"/>
    <w:rsid w:val="600E2D86"/>
    <w:rsid w:val="60101F6A"/>
    <w:rsid w:val="60235E44"/>
    <w:rsid w:val="60487659"/>
    <w:rsid w:val="604D2EC1"/>
    <w:rsid w:val="6074173A"/>
    <w:rsid w:val="608763D3"/>
    <w:rsid w:val="609A7D23"/>
    <w:rsid w:val="60D17419"/>
    <w:rsid w:val="60D31618"/>
    <w:rsid w:val="60D448CC"/>
    <w:rsid w:val="60F11A9E"/>
    <w:rsid w:val="60F24908"/>
    <w:rsid w:val="61120392"/>
    <w:rsid w:val="612B1454"/>
    <w:rsid w:val="612B4FB0"/>
    <w:rsid w:val="61306A6A"/>
    <w:rsid w:val="61497B2C"/>
    <w:rsid w:val="615C160D"/>
    <w:rsid w:val="617A7CE6"/>
    <w:rsid w:val="619D0D68"/>
    <w:rsid w:val="61D4389A"/>
    <w:rsid w:val="61DB4C28"/>
    <w:rsid w:val="620852F1"/>
    <w:rsid w:val="622D2FAA"/>
    <w:rsid w:val="62373E29"/>
    <w:rsid w:val="62540537"/>
    <w:rsid w:val="626E3DCB"/>
    <w:rsid w:val="6277638F"/>
    <w:rsid w:val="629F51E1"/>
    <w:rsid w:val="62A212A2"/>
    <w:rsid w:val="62E95123"/>
    <w:rsid w:val="631F762A"/>
    <w:rsid w:val="632717A7"/>
    <w:rsid w:val="633A597E"/>
    <w:rsid w:val="637F15E3"/>
    <w:rsid w:val="63846BFA"/>
    <w:rsid w:val="63B35731"/>
    <w:rsid w:val="63B76FCF"/>
    <w:rsid w:val="63E31B72"/>
    <w:rsid w:val="63FF30BA"/>
    <w:rsid w:val="64097097"/>
    <w:rsid w:val="64287ECD"/>
    <w:rsid w:val="64947310"/>
    <w:rsid w:val="64C86FBA"/>
    <w:rsid w:val="64E9765C"/>
    <w:rsid w:val="65071890"/>
    <w:rsid w:val="65123962"/>
    <w:rsid w:val="65195110"/>
    <w:rsid w:val="651D7306"/>
    <w:rsid w:val="65286D54"/>
    <w:rsid w:val="653528A1"/>
    <w:rsid w:val="65744A4C"/>
    <w:rsid w:val="65962C14"/>
    <w:rsid w:val="65B85280"/>
    <w:rsid w:val="65CB4FB4"/>
    <w:rsid w:val="65D04378"/>
    <w:rsid w:val="65D11E9E"/>
    <w:rsid w:val="663637E3"/>
    <w:rsid w:val="66377F53"/>
    <w:rsid w:val="663C7C5F"/>
    <w:rsid w:val="66501015"/>
    <w:rsid w:val="665E3732"/>
    <w:rsid w:val="66613222"/>
    <w:rsid w:val="668F4233"/>
    <w:rsid w:val="66AF21DF"/>
    <w:rsid w:val="66B1448A"/>
    <w:rsid w:val="66DC0AFB"/>
    <w:rsid w:val="66F66060"/>
    <w:rsid w:val="66FA6593"/>
    <w:rsid w:val="673E0C66"/>
    <w:rsid w:val="674C5C80"/>
    <w:rsid w:val="674F751F"/>
    <w:rsid w:val="677F3740"/>
    <w:rsid w:val="67FA1B80"/>
    <w:rsid w:val="68120C78"/>
    <w:rsid w:val="68253747"/>
    <w:rsid w:val="6838144E"/>
    <w:rsid w:val="6841330B"/>
    <w:rsid w:val="686368B5"/>
    <w:rsid w:val="686D2352"/>
    <w:rsid w:val="688F6149"/>
    <w:rsid w:val="689C6793"/>
    <w:rsid w:val="68AA7398"/>
    <w:rsid w:val="68C301C4"/>
    <w:rsid w:val="68E1689C"/>
    <w:rsid w:val="68F0088D"/>
    <w:rsid w:val="68F640F6"/>
    <w:rsid w:val="68F6643C"/>
    <w:rsid w:val="690A6589"/>
    <w:rsid w:val="691602F4"/>
    <w:rsid w:val="69470E3C"/>
    <w:rsid w:val="69670B4F"/>
    <w:rsid w:val="697B0A9F"/>
    <w:rsid w:val="69872FA0"/>
    <w:rsid w:val="69992CD3"/>
    <w:rsid w:val="69AE2C22"/>
    <w:rsid w:val="69BE661D"/>
    <w:rsid w:val="69C33A46"/>
    <w:rsid w:val="69CB37D4"/>
    <w:rsid w:val="6A072332"/>
    <w:rsid w:val="6A1F32BE"/>
    <w:rsid w:val="6A211FF2"/>
    <w:rsid w:val="6A462E5B"/>
    <w:rsid w:val="6A94006A"/>
    <w:rsid w:val="6A9E2C97"/>
    <w:rsid w:val="6AC10733"/>
    <w:rsid w:val="6AD93CCF"/>
    <w:rsid w:val="6ADA35A3"/>
    <w:rsid w:val="6AE85CC0"/>
    <w:rsid w:val="6B105217"/>
    <w:rsid w:val="6B3C55B6"/>
    <w:rsid w:val="6B3D24B0"/>
    <w:rsid w:val="6B4F3F91"/>
    <w:rsid w:val="6B792DBC"/>
    <w:rsid w:val="6B8E2D0B"/>
    <w:rsid w:val="6BDF3567"/>
    <w:rsid w:val="6C256AA0"/>
    <w:rsid w:val="6C313697"/>
    <w:rsid w:val="6C474C68"/>
    <w:rsid w:val="6C643A6C"/>
    <w:rsid w:val="6C7A503E"/>
    <w:rsid w:val="6C894CE5"/>
    <w:rsid w:val="6C924394"/>
    <w:rsid w:val="6CB95B66"/>
    <w:rsid w:val="6D1014FE"/>
    <w:rsid w:val="6D357DB9"/>
    <w:rsid w:val="6D4F0278"/>
    <w:rsid w:val="6D652B07"/>
    <w:rsid w:val="6D8B6DD7"/>
    <w:rsid w:val="6DB63E53"/>
    <w:rsid w:val="6DDB1B0C"/>
    <w:rsid w:val="6DEF499F"/>
    <w:rsid w:val="6E0E5A3E"/>
    <w:rsid w:val="6E14501E"/>
    <w:rsid w:val="6E26547D"/>
    <w:rsid w:val="6E331948"/>
    <w:rsid w:val="6E4E6782"/>
    <w:rsid w:val="6E62222D"/>
    <w:rsid w:val="6E7855AD"/>
    <w:rsid w:val="6E8E5568"/>
    <w:rsid w:val="6EA0666A"/>
    <w:rsid w:val="6EA2087C"/>
    <w:rsid w:val="6EAD34A8"/>
    <w:rsid w:val="6EE36ECA"/>
    <w:rsid w:val="6EE40E94"/>
    <w:rsid w:val="6EFD2175"/>
    <w:rsid w:val="6F060E0B"/>
    <w:rsid w:val="6F3E040D"/>
    <w:rsid w:val="6F5B73A8"/>
    <w:rsid w:val="6F5C6C7D"/>
    <w:rsid w:val="6F97D24A"/>
    <w:rsid w:val="6FB1521A"/>
    <w:rsid w:val="6FBB7E47"/>
    <w:rsid w:val="6FD607DD"/>
    <w:rsid w:val="6FDDE9F7"/>
    <w:rsid w:val="6FF15617"/>
    <w:rsid w:val="6FF46EB5"/>
    <w:rsid w:val="6FFE421E"/>
    <w:rsid w:val="70076BE8"/>
    <w:rsid w:val="700D3C8D"/>
    <w:rsid w:val="702754DC"/>
    <w:rsid w:val="70525DCC"/>
    <w:rsid w:val="70730722"/>
    <w:rsid w:val="709B59C5"/>
    <w:rsid w:val="70AC7790"/>
    <w:rsid w:val="70B948D2"/>
    <w:rsid w:val="70DC1675"/>
    <w:rsid w:val="710D46D2"/>
    <w:rsid w:val="71461992"/>
    <w:rsid w:val="714F2272"/>
    <w:rsid w:val="71692A90"/>
    <w:rsid w:val="71E73175"/>
    <w:rsid w:val="71E909FE"/>
    <w:rsid w:val="71FF482D"/>
    <w:rsid w:val="722026A5"/>
    <w:rsid w:val="7251779C"/>
    <w:rsid w:val="7294672D"/>
    <w:rsid w:val="72DC63A6"/>
    <w:rsid w:val="731D4975"/>
    <w:rsid w:val="733817AF"/>
    <w:rsid w:val="73410663"/>
    <w:rsid w:val="7346211D"/>
    <w:rsid w:val="734E2D80"/>
    <w:rsid w:val="734E4B2E"/>
    <w:rsid w:val="73520AC2"/>
    <w:rsid w:val="738A21A0"/>
    <w:rsid w:val="73A6496A"/>
    <w:rsid w:val="73C45DCD"/>
    <w:rsid w:val="742C597A"/>
    <w:rsid w:val="74842EFD"/>
    <w:rsid w:val="749F0FAF"/>
    <w:rsid w:val="74B35591"/>
    <w:rsid w:val="74FF07D6"/>
    <w:rsid w:val="75063912"/>
    <w:rsid w:val="7516167C"/>
    <w:rsid w:val="751D6EAE"/>
    <w:rsid w:val="754E350B"/>
    <w:rsid w:val="7561323F"/>
    <w:rsid w:val="75630D65"/>
    <w:rsid w:val="75BC31F4"/>
    <w:rsid w:val="75C4732A"/>
    <w:rsid w:val="75D25EEA"/>
    <w:rsid w:val="75EB0D5A"/>
    <w:rsid w:val="75F776FF"/>
    <w:rsid w:val="76297AAD"/>
    <w:rsid w:val="762B73A9"/>
    <w:rsid w:val="76302CDD"/>
    <w:rsid w:val="7634625D"/>
    <w:rsid w:val="7641097A"/>
    <w:rsid w:val="764D7561"/>
    <w:rsid w:val="765E2DAA"/>
    <w:rsid w:val="766905FD"/>
    <w:rsid w:val="76732FC0"/>
    <w:rsid w:val="7677439C"/>
    <w:rsid w:val="76852F5D"/>
    <w:rsid w:val="76B42876"/>
    <w:rsid w:val="76C519C8"/>
    <w:rsid w:val="76F105F2"/>
    <w:rsid w:val="772B3B04"/>
    <w:rsid w:val="77304C77"/>
    <w:rsid w:val="7755292F"/>
    <w:rsid w:val="776E1C43"/>
    <w:rsid w:val="777B1AF7"/>
    <w:rsid w:val="777C4360"/>
    <w:rsid w:val="777C74E4"/>
    <w:rsid w:val="77862AE9"/>
    <w:rsid w:val="778B6351"/>
    <w:rsid w:val="778E4093"/>
    <w:rsid w:val="77903967"/>
    <w:rsid w:val="77950F7E"/>
    <w:rsid w:val="779571D0"/>
    <w:rsid w:val="77DE0B76"/>
    <w:rsid w:val="77E93077"/>
    <w:rsid w:val="77EB14F6"/>
    <w:rsid w:val="77F2017E"/>
    <w:rsid w:val="77F4039A"/>
    <w:rsid w:val="781E5417"/>
    <w:rsid w:val="781F6A99"/>
    <w:rsid w:val="78202F3D"/>
    <w:rsid w:val="78320EC2"/>
    <w:rsid w:val="784E3ABE"/>
    <w:rsid w:val="785E1CB7"/>
    <w:rsid w:val="786A240A"/>
    <w:rsid w:val="78AF42C1"/>
    <w:rsid w:val="78C31CAF"/>
    <w:rsid w:val="78C733B9"/>
    <w:rsid w:val="78CF41E6"/>
    <w:rsid w:val="79075EAB"/>
    <w:rsid w:val="79181EDA"/>
    <w:rsid w:val="792720A9"/>
    <w:rsid w:val="79281B49"/>
    <w:rsid w:val="79336CA0"/>
    <w:rsid w:val="795D3D1D"/>
    <w:rsid w:val="79907C4E"/>
    <w:rsid w:val="79996B3F"/>
    <w:rsid w:val="79CA30C6"/>
    <w:rsid w:val="79D833A4"/>
    <w:rsid w:val="79FA4EFD"/>
    <w:rsid w:val="7A0F3269"/>
    <w:rsid w:val="7A2E2870"/>
    <w:rsid w:val="7A301431"/>
    <w:rsid w:val="7A48123C"/>
    <w:rsid w:val="7A85352B"/>
    <w:rsid w:val="7AA31C03"/>
    <w:rsid w:val="7ADC3AA4"/>
    <w:rsid w:val="7AE209AC"/>
    <w:rsid w:val="7AE83ABA"/>
    <w:rsid w:val="7AEF309B"/>
    <w:rsid w:val="7AFD9AC2"/>
    <w:rsid w:val="7B2B6543"/>
    <w:rsid w:val="7B5B428C"/>
    <w:rsid w:val="7B601B5B"/>
    <w:rsid w:val="7B956BCC"/>
    <w:rsid w:val="7BC506FF"/>
    <w:rsid w:val="7BC5E21C"/>
    <w:rsid w:val="7BD209F2"/>
    <w:rsid w:val="7C211032"/>
    <w:rsid w:val="7C4B159B"/>
    <w:rsid w:val="7C5C650E"/>
    <w:rsid w:val="7C635AEE"/>
    <w:rsid w:val="7C705B15"/>
    <w:rsid w:val="7CAD6D69"/>
    <w:rsid w:val="7CD2057E"/>
    <w:rsid w:val="7CDE33C7"/>
    <w:rsid w:val="7CEE6659"/>
    <w:rsid w:val="7D050953"/>
    <w:rsid w:val="7D6438CC"/>
    <w:rsid w:val="7D771B3E"/>
    <w:rsid w:val="7D7FEE6A"/>
    <w:rsid w:val="7DE40569"/>
    <w:rsid w:val="7DE89F39"/>
    <w:rsid w:val="7DFFD29D"/>
    <w:rsid w:val="7E0B1F99"/>
    <w:rsid w:val="7E260B81"/>
    <w:rsid w:val="7E357016"/>
    <w:rsid w:val="7E584AB3"/>
    <w:rsid w:val="7E584E52"/>
    <w:rsid w:val="7E5D031B"/>
    <w:rsid w:val="7E7DF6F1"/>
    <w:rsid w:val="7E8104AE"/>
    <w:rsid w:val="7E813371"/>
    <w:rsid w:val="7EA1645A"/>
    <w:rsid w:val="7EC32874"/>
    <w:rsid w:val="7EC57770"/>
    <w:rsid w:val="7ED22AB7"/>
    <w:rsid w:val="7F007B04"/>
    <w:rsid w:val="7F1B7844"/>
    <w:rsid w:val="7F1B78B7"/>
    <w:rsid w:val="7F315A30"/>
    <w:rsid w:val="7F4F4108"/>
    <w:rsid w:val="7F590AE3"/>
    <w:rsid w:val="7F7FFB92"/>
    <w:rsid w:val="7F8F09A8"/>
    <w:rsid w:val="7F97D7F2"/>
    <w:rsid w:val="7F985AAF"/>
    <w:rsid w:val="7F995383"/>
    <w:rsid w:val="7FB65F35"/>
    <w:rsid w:val="7FBC6F75"/>
    <w:rsid w:val="7FCFB755"/>
    <w:rsid w:val="7FD74C2C"/>
    <w:rsid w:val="7FEE7CCD"/>
    <w:rsid w:val="7FEFACE1"/>
    <w:rsid w:val="9DFBC230"/>
    <w:rsid w:val="A6FEB8E8"/>
    <w:rsid w:val="AFD3A174"/>
    <w:rsid w:val="AFFD5B6C"/>
    <w:rsid w:val="B70E3CF7"/>
    <w:rsid w:val="B85FDB83"/>
    <w:rsid w:val="BB732744"/>
    <w:rsid w:val="BD58F9E6"/>
    <w:rsid w:val="BEFB46E4"/>
    <w:rsid w:val="BFEB2C81"/>
    <w:rsid w:val="C1BF7C39"/>
    <w:rsid w:val="C4BD4666"/>
    <w:rsid w:val="CFF721BE"/>
    <w:rsid w:val="CFF9EF1A"/>
    <w:rsid w:val="D3DD30D0"/>
    <w:rsid w:val="D66F629D"/>
    <w:rsid w:val="D7BEB085"/>
    <w:rsid w:val="D7FE5680"/>
    <w:rsid w:val="DAF67373"/>
    <w:rsid w:val="DBB7193F"/>
    <w:rsid w:val="DBFD6098"/>
    <w:rsid w:val="DC7C6527"/>
    <w:rsid w:val="DCBFD73A"/>
    <w:rsid w:val="DCFF76EB"/>
    <w:rsid w:val="DEE73C2B"/>
    <w:rsid w:val="DF79F1E7"/>
    <w:rsid w:val="DFF912AC"/>
    <w:rsid w:val="EB9F8E96"/>
    <w:rsid w:val="EBA7250A"/>
    <w:rsid w:val="EBDF6AEB"/>
    <w:rsid w:val="EDB65023"/>
    <w:rsid w:val="EDFF1E69"/>
    <w:rsid w:val="EF7CB3D9"/>
    <w:rsid w:val="EFBFA592"/>
    <w:rsid w:val="F2EB76D3"/>
    <w:rsid w:val="F36D27AF"/>
    <w:rsid w:val="F3FE646D"/>
    <w:rsid w:val="F5EF4595"/>
    <w:rsid w:val="F5F1EC17"/>
    <w:rsid w:val="F73CE427"/>
    <w:rsid w:val="F73FEA01"/>
    <w:rsid w:val="F77EB7AE"/>
    <w:rsid w:val="F7FF6D1A"/>
    <w:rsid w:val="F9B9D0AE"/>
    <w:rsid w:val="F9F3A651"/>
    <w:rsid w:val="FB5DD5FE"/>
    <w:rsid w:val="FBAEB333"/>
    <w:rsid w:val="FBFF7B20"/>
    <w:rsid w:val="FDD5D7C5"/>
    <w:rsid w:val="FE4E2289"/>
    <w:rsid w:val="FE7AC370"/>
    <w:rsid w:val="FF1BAA71"/>
    <w:rsid w:val="FF73F51F"/>
    <w:rsid w:val="FFD79927"/>
    <w:rsid w:val="FFFBA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99"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6"/>
    <w:autoRedefine/>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7"/>
    <w:autoRedefine/>
    <w:qFormat/>
    <w:uiPriority w:val="9"/>
    <w:pPr>
      <w:keepNext/>
      <w:keepLines/>
      <w:autoSpaceDE w:val="0"/>
      <w:autoSpaceDN w:val="0"/>
      <w:adjustRightInd w:val="0"/>
      <w:spacing w:line="360" w:lineRule="auto"/>
      <w:ind w:firstLine="420" w:firstLineChars="200"/>
      <w:jc w:val="left"/>
      <w:outlineLvl w:val="1"/>
    </w:pPr>
    <w:rPr>
      <w:rFonts w:ascii="Arial" w:hAnsi="Arial"/>
      <w:b/>
      <w:kern w:val="0"/>
      <w:sz w:val="24"/>
      <w:szCs w:val="20"/>
    </w:rPr>
  </w:style>
  <w:style w:type="paragraph" w:styleId="6">
    <w:name w:val="heading 3"/>
    <w:basedOn w:val="1"/>
    <w:next w:val="1"/>
    <w:link w:val="68"/>
    <w:autoRedefine/>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9"/>
    <w:autoRedefine/>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7"/>
    <w:next w:val="1"/>
    <w:link w:val="70"/>
    <w:autoRedefine/>
    <w:qFormat/>
    <w:uiPriority w:val="9"/>
    <w:pPr>
      <w:outlineLvl w:val="4"/>
    </w:pPr>
  </w:style>
  <w:style w:type="paragraph" w:styleId="9">
    <w:name w:val="heading 6"/>
    <w:basedOn w:val="1"/>
    <w:next w:val="1"/>
    <w:link w:val="71"/>
    <w:autoRedefine/>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72"/>
    <w:autoRedefine/>
    <w:qFormat/>
    <w:uiPriority w:val="9"/>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73"/>
    <w:autoRedefine/>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4"/>
    <w:autoRedefine/>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8"/>
    <w:autoRedefine/>
    <w:qFormat/>
    <w:uiPriority w:val="0"/>
    <w:pPr>
      <w:tabs>
        <w:tab w:val="left" w:pos="567"/>
      </w:tabs>
      <w:spacing w:before="120" w:line="22" w:lineRule="atLeast"/>
    </w:pPr>
    <w:rPr>
      <w:rFonts w:ascii="宋体" w:hAnsi="宋体"/>
      <w:sz w:val="24"/>
    </w:rPr>
  </w:style>
  <w:style w:type="paragraph" w:styleId="3">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13">
    <w:name w:val="toc 7"/>
    <w:basedOn w:val="1"/>
    <w:next w:val="1"/>
    <w:autoRedefine/>
    <w:qFormat/>
    <w:uiPriority w:val="39"/>
    <w:pPr>
      <w:ind w:left="2520" w:leftChars="1200"/>
    </w:pPr>
  </w:style>
  <w:style w:type="paragraph" w:styleId="14">
    <w:name w:val="Normal Indent"/>
    <w:basedOn w:val="1"/>
    <w:link w:val="65"/>
    <w:autoRedefine/>
    <w:qFormat/>
    <w:uiPriority w:val="0"/>
    <w:pPr>
      <w:autoSpaceDE w:val="0"/>
      <w:autoSpaceDN w:val="0"/>
      <w:adjustRightInd w:val="0"/>
      <w:ind w:firstLine="420"/>
      <w:jc w:val="left"/>
    </w:pPr>
    <w:rPr>
      <w:rFonts w:ascii="宋体"/>
      <w:sz w:val="24"/>
    </w:rPr>
  </w:style>
  <w:style w:type="paragraph" w:styleId="15">
    <w:name w:val="caption"/>
    <w:basedOn w:val="1"/>
    <w:next w:val="1"/>
    <w:link w:val="347"/>
    <w:autoRedefine/>
    <w:qFormat/>
    <w:uiPriority w:val="0"/>
    <w:pPr>
      <w:spacing w:line="480" w:lineRule="auto"/>
    </w:pPr>
    <w:rPr>
      <w:rFonts w:ascii="华文中宋" w:hAnsi="华文中宋" w:eastAsia="华文中宋"/>
      <w:sz w:val="36"/>
      <w:szCs w:val="20"/>
    </w:rPr>
  </w:style>
  <w:style w:type="paragraph" w:styleId="16">
    <w:name w:val="Document Map"/>
    <w:basedOn w:val="1"/>
    <w:link w:val="75"/>
    <w:autoRedefine/>
    <w:qFormat/>
    <w:uiPriority w:val="0"/>
    <w:pPr>
      <w:shd w:val="clear" w:color="auto" w:fill="000080"/>
    </w:pPr>
  </w:style>
  <w:style w:type="paragraph" w:styleId="17">
    <w:name w:val="annotation text"/>
    <w:basedOn w:val="1"/>
    <w:link w:val="76"/>
    <w:autoRedefine/>
    <w:qFormat/>
    <w:uiPriority w:val="99"/>
    <w:pPr>
      <w:jc w:val="left"/>
    </w:pPr>
  </w:style>
  <w:style w:type="paragraph" w:styleId="18">
    <w:name w:val="Body Text 3"/>
    <w:basedOn w:val="1"/>
    <w:link w:val="77"/>
    <w:autoRedefine/>
    <w:qFormat/>
    <w:uiPriority w:val="0"/>
    <w:pPr>
      <w:spacing w:after="120"/>
    </w:pPr>
    <w:rPr>
      <w:sz w:val="16"/>
      <w:szCs w:val="16"/>
    </w:rPr>
  </w:style>
  <w:style w:type="paragraph" w:styleId="19">
    <w:name w:val="Body Text Indent"/>
    <w:basedOn w:val="1"/>
    <w:link w:val="79"/>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39"/>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80"/>
    <w:autoRedefine/>
    <w:qFormat/>
    <w:uiPriority w:val="0"/>
    <w:rPr>
      <w:rFonts w:hint="eastAsia" w:ascii="宋体" w:hAnsi="Courier New"/>
      <w:szCs w:val="20"/>
    </w:rPr>
  </w:style>
  <w:style w:type="paragraph" w:styleId="25">
    <w:name w:val="toc 8"/>
    <w:basedOn w:val="1"/>
    <w:next w:val="1"/>
    <w:autoRedefine/>
    <w:qFormat/>
    <w:uiPriority w:val="39"/>
    <w:pPr>
      <w:ind w:left="2940" w:leftChars="1400"/>
    </w:pPr>
  </w:style>
  <w:style w:type="paragraph" w:styleId="26">
    <w:name w:val="Date"/>
    <w:basedOn w:val="1"/>
    <w:next w:val="1"/>
    <w:link w:val="81"/>
    <w:autoRedefine/>
    <w:qFormat/>
    <w:uiPriority w:val="0"/>
    <w:pPr>
      <w:ind w:left="100" w:leftChars="2500"/>
    </w:pPr>
    <w:rPr>
      <w:rFonts w:ascii="仿宋_GB2312" w:hAnsi="宋体" w:eastAsia="仿宋_GB2312"/>
      <w:color w:val="000000"/>
      <w:sz w:val="24"/>
    </w:rPr>
  </w:style>
  <w:style w:type="paragraph" w:styleId="27">
    <w:name w:val="Body Text Indent 2"/>
    <w:basedOn w:val="1"/>
    <w:link w:val="82"/>
    <w:autoRedefine/>
    <w:qFormat/>
    <w:uiPriority w:val="0"/>
    <w:pPr>
      <w:ind w:firstLine="480" w:firstLineChars="200"/>
    </w:pPr>
    <w:rPr>
      <w:rFonts w:ascii="仿宋_GB2312" w:eastAsia="仿宋_GB2312"/>
      <w:sz w:val="24"/>
    </w:rPr>
  </w:style>
  <w:style w:type="paragraph" w:styleId="28">
    <w:name w:val="Balloon Text"/>
    <w:basedOn w:val="1"/>
    <w:link w:val="83"/>
    <w:autoRedefine/>
    <w:qFormat/>
    <w:uiPriority w:val="0"/>
    <w:rPr>
      <w:sz w:val="18"/>
      <w:szCs w:val="18"/>
    </w:rPr>
  </w:style>
  <w:style w:type="paragraph" w:styleId="29">
    <w:name w:val="footer"/>
    <w:basedOn w:val="1"/>
    <w:link w:val="8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39"/>
    <w:pPr>
      <w:ind w:left="1260" w:leftChars="600"/>
    </w:pPr>
  </w:style>
  <w:style w:type="paragraph" w:styleId="33">
    <w:name w:val="Subtitle"/>
    <w:basedOn w:val="1"/>
    <w:next w:val="1"/>
    <w:link w:val="289"/>
    <w:autoRedefine/>
    <w:qFormat/>
    <w:uiPriority w:val="11"/>
    <w:pPr>
      <w:jc w:val="center"/>
    </w:pPr>
    <w:rPr>
      <w:bCs/>
      <w:kern w:val="28"/>
      <w:szCs w:val="32"/>
    </w:rPr>
  </w:style>
  <w:style w:type="paragraph" w:styleId="34">
    <w:name w:val="toc 6"/>
    <w:basedOn w:val="1"/>
    <w:next w:val="1"/>
    <w:autoRedefine/>
    <w:qFormat/>
    <w:uiPriority w:val="39"/>
    <w:pPr>
      <w:ind w:left="2100" w:leftChars="1000"/>
    </w:pPr>
  </w:style>
  <w:style w:type="paragraph" w:styleId="35">
    <w:name w:val="Body Text Indent 3"/>
    <w:basedOn w:val="1"/>
    <w:link w:val="86"/>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39"/>
    <w:pPr>
      <w:tabs>
        <w:tab w:val="right" w:leader="dot" w:pos="8937"/>
      </w:tabs>
      <w:spacing w:line="312" w:lineRule="auto"/>
      <w:ind w:left="420" w:leftChars="200"/>
    </w:pPr>
  </w:style>
  <w:style w:type="paragraph" w:styleId="37">
    <w:name w:val="toc 9"/>
    <w:basedOn w:val="1"/>
    <w:next w:val="1"/>
    <w:autoRedefine/>
    <w:qFormat/>
    <w:uiPriority w:val="39"/>
    <w:pPr>
      <w:ind w:left="3360" w:leftChars="1600"/>
    </w:pPr>
  </w:style>
  <w:style w:type="paragraph" w:styleId="38">
    <w:name w:val="HTML Preformatted"/>
    <w:basedOn w:val="1"/>
    <w:link w:val="8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link w:val="298"/>
    <w:autoRedefine/>
    <w:unhideWhenUsed/>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8"/>
    <w:autoRedefine/>
    <w:qFormat/>
    <w:uiPriority w:val="10"/>
    <w:pPr>
      <w:jc w:val="center"/>
      <w:outlineLvl w:val="0"/>
    </w:pPr>
    <w:rPr>
      <w:b/>
      <w:sz w:val="32"/>
      <w:szCs w:val="20"/>
    </w:rPr>
  </w:style>
  <w:style w:type="paragraph" w:styleId="42">
    <w:name w:val="annotation subject"/>
    <w:basedOn w:val="17"/>
    <w:next w:val="17"/>
    <w:link w:val="89"/>
    <w:autoRedefine/>
    <w:qFormat/>
    <w:uiPriority w:val="0"/>
    <w:rPr>
      <w:b/>
      <w:bCs/>
    </w:rPr>
  </w:style>
  <w:style w:type="paragraph" w:styleId="43">
    <w:name w:val="Body Text First Indent"/>
    <w:basedOn w:val="1"/>
    <w:next w:val="44"/>
    <w:link w:val="90"/>
    <w:autoRedefine/>
    <w:qFormat/>
    <w:uiPriority w:val="0"/>
    <w:pPr>
      <w:spacing w:after="120"/>
      <w:ind w:firstLine="420" w:firstLineChars="100"/>
    </w:pPr>
  </w:style>
  <w:style w:type="paragraph" w:customStyle="1" w:styleId="44">
    <w:name w:val="样式 正文首行缩进 + 宋体 小四 首行缩进:  1 字符"/>
    <w:basedOn w:val="1"/>
    <w:next w:val="1"/>
    <w:qFormat/>
    <w:uiPriority w:val="0"/>
    <w:pPr>
      <w:spacing w:after="120" w:line="360" w:lineRule="auto"/>
      <w:ind w:firstLine="150" w:firstLineChars="150"/>
    </w:pPr>
    <w:rPr>
      <w:rFonts w:ascii="宋体" w:hAnsi="宋体"/>
      <w:sz w:val="24"/>
      <w:szCs w:val="20"/>
    </w:rPr>
  </w:style>
  <w:style w:type="paragraph" w:styleId="45">
    <w:name w:val="Body Text First Indent 2"/>
    <w:basedOn w:val="19"/>
    <w:link w:val="91"/>
    <w:autoRedefine/>
    <w:qFormat/>
    <w:uiPriority w:val="0"/>
    <w:pPr>
      <w:spacing w:after="120" w:line="480" w:lineRule="exact"/>
      <w:ind w:left="420" w:leftChars="200" w:firstLine="420" w:firstLineChars="200"/>
    </w:pPr>
  </w:style>
  <w:style w:type="table" w:styleId="47">
    <w:name w:val="Table Grid"/>
    <w:basedOn w:val="4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Table Theme"/>
    <w:basedOn w:val="46"/>
    <w:autoRedefine/>
    <w:qFormat/>
    <w:uiPriority w:val="0"/>
    <w:pPr>
      <w:wordWrap w:val="0"/>
      <w:spacing w:line="600" w:lineRule="exact"/>
      <w:ind w:firstLine="200" w:firstLineChars="20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Medium Grid 1 Accent 2"/>
    <w:basedOn w:val="46"/>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autoRedefine/>
    <w:qFormat/>
    <w:uiPriority w:val="22"/>
    <w:rPr>
      <w:b/>
      <w:bCs/>
    </w:rPr>
  </w:style>
  <w:style w:type="character" w:styleId="52">
    <w:name w:val="page number"/>
    <w:basedOn w:val="50"/>
    <w:autoRedefine/>
    <w:qFormat/>
    <w:uiPriority w:val="0"/>
  </w:style>
  <w:style w:type="character" w:styleId="53">
    <w:name w:val="FollowedHyperlink"/>
    <w:autoRedefine/>
    <w:qFormat/>
    <w:uiPriority w:val="99"/>
    <w:rPr>
      <w:color w:val="800080"/>
      <w:u w:val="single"/>
    </w:rPr>
  </w:style>
  <w:style w:type="character" w:styleId="54">
    <w:name w:val="Emphasis"/>
    <w:autoRedefine/>
    <w:qFormat/>
    <w:uiPriority w:val="0"/>
    <w:rPr>
      <w:color w:val="CC0033"/>
    </w:rPr>
  </w:style>
  <w:style w:type="character" w:styleId="55">
    <w:name w:val="HTML Definition"/>
    <w:basedOn w:val="50"/>
    <w:autoRedefine/>
    <w:qFormat/>
    <w:uiPriority w:val="0"/>
  </w:style>
  <w:style w:type="character" w:styleId="56">
    <w:name w:val="HTML Acronym"/>
    <w:basedOn w:val="50"/>
    <w:autoRedefine/>
    <w:qFormat/>
    <w:uiPriority w:val="0"/>
  </w:style>
  <w:style w:type="character" w:styleId="57">
    <w:name w:val="HTML Variable"/>
    <w:basedOn w:val="50"/>
    <w:autoRedefine/>
    <w:qFormat/>
    <w:uiPriority w:val="0"/>
  </w:style>
  <w:style w:type="character" w:styleId="58">
    <w:name w:val="Hyperlink"/>
    <w:autoRedefine/>
    <w:qFormat/>
    <w:uiPriority w:val="99"/>
    <w:rPr>
      <w:color w:val="0000FF"/>
      <w:u w:val="single"/>
    </w:rPr>
  </w:style>
  <w:style w:type="character" w:styleId="59">
    <w:name w:val="HTML Code"/>
    <w:basedOn w:val="50"/>
    <w:autoRedefine/>
    <w:qFormat/>
    <w:uiPriority w:val="0"/>
    <w:rPr>
      <w:rFonts w:ascii="Courier New" w:hAnsi="Courier New"/>
      <w:sz w:val="20"/>
    </w:rPr>
  </w:style>
  <w:style w:type="character" w:styleId="60">
    <w:name w:val="annotation reference"/>
    <w:autoRedefine/>
    <w:qFormat/>
    <w:uiPriority w:val="0"/>
    <w:rPr>
      <w:sz w:val="21"/>
      <w:szCs w:val="21"/>
    </w:rPr>
  </w:style>
  <w:style w:type="character" w:styleId="61">
    <w:name w:val="HTML Cite"/>
    <w:autoRedefine/>
    <w:qFormat/>
    <w:uiPriority w:val="99"/>
    <w:rPr>
      <w:i/>
      <w:iCs/>
    </w:rPr>
  </w:style>
  <w:style w:type="paragraph" w:customStyle="1" w:styleId="62">
    <w:name w:val="BodyText1I2"/>
    <w:qFormat/>
    <w:uiPriority w:val="0"/>
    <w:pPr>
      <w:widowControl w:val="0"/>
      <w:ind w:firstLine="420" w:firstLineChars="200"/>
      <w:jc w:val="both"/>
    </w:pPr>
    <w:rPr>
      <w:rFonts w:ascii="Calibri" w:hAnsi="Calibri" w:eastAsia="宋体" w:cs="黑体"/>
      <w:kern w:val="2"/>
      <w:sz w:val="32"/>
      <w:szCs w:val="22"/>
      <w:lang w:val="en-US" w:eastAsia="zh-CN" w:bidi="ar-SA"/>
    </w:rPr>
  </w:style>
  <w:style w:type="paragraph" w:customStyle="1" w:styleId="63">
    <w:name w:val="顶格，顶格********************************************************************************************************************************************************************************************************************************************************"/>
    <w:basedOn w:val="1"/>
    <w:next w:val="1"/>
    <w:autoRedefine/>
    <w:qFormat/>
    <w:uiPriority w:val="0"/>
    <w:pPr>
      <w:widowControl/>
      <w:wordWrap w:val="0"/>
      <w:spacing w:line="600" w:lineRule="exact"/>
      <w:jc w:val="left"/>
    </w:pPr>
    <w:rPr>
      <w:rFonts w:ascii="仿宋" w:hAnsi="仿宋" w:eastAsia="仿宋"/>
      <w:sz w:val="32"/>
      <w:szCs w:val="21"/>
    </w:rPr>
  </w:style>
  <w:style w:type="paragraph" w:customStyle="1" w:styleId="6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5">
    <w:name w:val="正文缩进 字符"/>
    <w:link w:val="14"/>
    <w:autoRedefine/>
    <w:qFormat/>
    <w:uiPriority w:val="99"/>
    <w:rPr>
      <w:rFonts w:ascii="宋体" w:eastAsia="宋体"/>
      <w:kern w:val="2"/>
      <w:sz w:val="24"/>
      <w:szCs w:val="24"/>
      <w:lang w:val="en-US" w:eastAsia="zh-CN" w:bidi="ar-SA"/>
    </w:rPr>
  </w:style>
  <w:style w:type="character" w:customStyle="1" w:styleId="66">
    <w:name w:val="标题 1 字符"/>
    <w:link w:val="4"/>
    <w:autoRedefine/>
    <w:qFormat/>
    <w:uiPriority w:val="9"/>
    <w:rPr>
      <w:rFonts w:ascii="宋体"/>
      <w:b/>
      <w:kern w:val="44"/>
      <w:sz w:val="32"/>
    </w:rPr>
  </w:style>
  <w:style w:type="character" w:customStyle="1" w:styleId="67">
    <w:name w:val="标题 2 字符"/>
    <w:link w:val="5"/>
    <w:autoRedefine/>
    <w:qFormat/>
    <w:uiPriority w:val="9"/>
    <w:rPr>
      <w:rFonts w:ascii="Arial" w:hAnsi="Arial" w:eastAsia="宋体"/>
      <w:b/>
      <w:sz w:val="24"/>
      <w:lang w:val="en-US" w:eastAsia="zh-CN" w:bidi="ar-SA"/>
    </w:rPr>
  </w:style>
  <w:style w:type="character" w:customStyle="1" w:styleId="68">
    <w:name w:val="标题 3 字符"/>
    <w:link w:val="6"/>
    <w:autoRedefine/>
    <w:qFormat/>
    <w:uiPriority w:val="9"/>
    <w:rPr>
      <w:rFonts w:ascii="宋体" w:eastAsia="宋体"/>
      <w:b/>
      <w:sz w:val="24"/>
      <w:u w:val="single"/>
      <w:lang w:val="en-US" w:eastAsia="zh-CN" w:bidi="ar-SA"/>
    </w:rPr>
  </w:style>
  <w:style w:type="character" w:customStyle="1" w:styleId="69">
    <w:name w:val="标题 4 字符"/>
    <w:link w:val="7"/>
    <w:autoRedefine/>
    <w:qFormat/>
    <w:uiPriority w:val="9"/>
    <w:rPr>
      <w:rFonts w:ascii="Arial" w:hAnsi="Arial" w:eastAsia="黑体"/>
      <w:b/>
      <w:sz w:val="28"/>
    </w:rPr>
  </w:style>
  <w:style w:type="character" w:customStyle="1" w:styleId="70">
    <w:name w:val="标题 5 字符"/>
    <w:link w:val="8"/>
    <w:autoRedefine/>
    <w:qFormat/>
    <w:uiPriority w:val="9"/>
    <w:rPr>
      <w:b/>
      <w:sz w:val="28"/>
    </w:rPr>
  </w:style>
  <w:style w:type="character" w:customStyle="1" w:styleId="71">
    <w:name w:val="标题 6 字符"/>
    <w:link w:val="9"/>
    <w:autoRedefine/>
    <w:qFormat/>
    <w:uiPriority w:val="9"/>
    <w:rPr>
      <w:rFonts w:ascii="Arial" w:hAnsi="Arial" w:eastAsia="黑体"/>
      <w:b/>
      <w:sz w:val="24"/>
    </w:rPr>
  </w:style>
  <w:style w:type="character" w:customStyle="1" w:styleId="72">
    <w:name w:val="标题 7 字符"/>
    <w:link w:val="10"/>
    <w:autoRedefine/>
    <w:qFormat/>
    <w:uiPriority w:val="9"/>
    <w:rPr>
      <w:b/>
      <w:sz w:val="24"/>
    </w:rPr>
  </w:style>
  <w:style w:type="character" w:customStyle="1" w:styleId="73">
    <w:name w:val="标题 8 字符"/>
    <w:link w:val="11"/>
    <w:autoRedefine/>
    <w:qFormat/>
    <w:uiPriority w:val="9"/>
    <w:rPr>
      <w:rFonts w:ascii="Arial" w:hAnsi="Arial" w:eastAsia="黑体"/>
      <w:sz w:val="24"/>
    </w:rPr>
  </w:style>
  <w:style w:type="character" w:customStyle="1" w:styleId="74">
    <w:name w:val="标题 9 字符"/>
    <w:link w:val="12"/>
    <w:autoRedefine/>
    <w:qFormat/>
    <w:uiPriority w:val="9"/>
    <w:rPr>
      <w:rFonts w:ascii="Arial" w:hAnsi="Arial" w:eastAsia="黑体"/>
      <w:sz w:val="21"/>
    </w:rPr>
  </w:style>
  <w:style w:type="character" w:customStyle="1" w:styleId="75">
    <w:name w:val="文档结构图 字符"/>
    <w:link w:val="16"/>
    <w:autoRedefine/>
    <w:qFormat/>
    <w:uiPriority w:val="0"/>
    <w:rPr>
      <w:kern w:val="2"/>
      <w:sz w:val="21"/>
      <w:szCs w:val="24"/>
      <w:shd w:val="clear" w:color="auto" w:fill="000080"/>
    </w:rPr>
  </w:style>
  <w:style w:type="character" w:customStyle="1" w:styleId="76">
    <w:name w:val="批注文字 字符1"/>
    <w:link w:val="17"/>
    <w:autoRedefine/>
    <w:qFormat/>
    <w:uiPriority w:val="0"/>
    <w:rPr>
      <w:kern w:val="2"/>
      <w:sz w:val="21"/>
      <w:szCs w:val="24"/>
    </w:rPr>
  </w:style>
  <w:style w:type="character" w:customStyle="1" w:styleId="77">
    <w:name w:val="正文文本 3 字符"/>
    <w:link w:val="18"/>
    <w:autoRedefine/>
    <w:qFormat/>
    <w:uiPriority w:val="0"/>
    <w:rPr>
      <w:kern w:val="2"/>
      <w:sz w:val="16"/>
      <w:szCs w:val="16"/>
    </w:rPr>
  </w:style>
  <w:style w:type="character" w:customStyle="1" w:styleId="78">
    <w:name w:val="正文文本 字符"/>
    <w:link w:val="2"/>
    <w:autoRedefine/>
    <w:qFormat/>
    <w:uiPriority w:val="0"/>
    <w:rPr>
      <w:rFonts w:ascii="宋体" w:hAnsi="宋体"/>
      <w:kern w:val="2"/>
      <w:sz w:val="24"/>
      <w:szCs w:val="24"/>
    </w:rPr>
  </w:style>
  <w:style w:type="character" w:customStyle="1" w:styleId="79">
    <w:name w:val="正文文本缩进 字符"/>
    <w:link w:val="19"/>
    <w:autoRedefine/>
    <w:qFormat/>
    <w:uiPriority w:val="0"/>
    <w:rPr>
      <w:rFonts w:eastAsia="宋体"/>
      <w:kern w:val="2"/>
      <w:sz w:val="24"/>
      <w:szCs w:val="24"/>
      <w:lang w:val="en-US" w:eastAsia="zh-CN" w:bidi="ar-SA"/>
    </w:rPr>
  </w:style>
  <w:style w:type="character" w:customStyle="1" w:styleId="80">
    <w:name w:val="纯文本 字符2"/>
    <w:link w:val="24"/>
    <w:autoRedefine/>
    <w:qFormat/>
    <w:uiPriority w:val="0"/>
    <w:rPr>
      <w:rFonts w:hint="eastAsia" w:ascii="宋体" w:hAnsi="Courier New" w:eastAsia="宋体" w:cs="宋体"/>
      <w:kern w:val="2"/>
      <w:sz w:val="21"/>
    </w:rPr>
  </w:style>
  <w:style w:type="character" w:customStyle="1" w:styleId="81">
    <w:name w:val="日期 字符"/>
    <w:link w:val="26"/>
    <w:autoRedefine/>
    <w:qFormat/>
    <w:uiPriority w:val="0"/>
    <w:rPr>
      <w:rFonts w:ascii="仿宋_GB2312" w:hAnsi="宋体" w:eastAsia="仿宋_GB2312"/>
      <w:color w:val="000000"/>
      <w:kern w:val="2"/>
      <w:sz w:val="24"/>
      <w:szCs w:val="24"/>
    </w:rPr>
  </w:style>
  <w:style w:type="character" w:customStyle="1" w:styleId="82">
    <w:name w:val="正文文本缩进 2 字符"/>
    <w:link w:val="27"/>
    <w:autoRedefine/>
    <w:qFormat/>
    <w:uiPriority w:val="0"/>
    <w:rPr>
      <w:rFonts w:ascii="仿宋_GB2312" w:eastAsia="仿宋_GB2312"/>
      <w:kern w:val="2"/>
      <w:sz w:val="24"/>
      <w:szCs w:val="24"/>
    </w:rPr>
  </w:style>
  <w:style w:type="character" w:customStyle="1" w:styleId="83">
    <w:name w:val="批注框文本 字符"/>
    <w:link w:val="28"/>
    <w:autoRedefine/>
    <w:qFormat/>
    <w:uiPriority w:val="0"/>
    <w:rPr>
      <w:kern w:val="2"/>
      <w:sz w:val="18"/>
      <w:szCs w:val="18"/>
    </w:rPr>
  </w:style>
  <w:style w:type="character" w:customStyle="1" w:styleId="84">
    <w:name w:val="页脚 字符"/>
    <w:link w:val="29"/>
    <w:autoRedefine/>
    <w:qFormat/>
    <w:uiPriority w:val="99"/>
    <w:rPr>
      <w:rFonts w:ascii="宋体" w:eastAsia="宋体"/>
      <w:sz w:val="18"/>
      <w:lang w:val="en-US" w:eastAsia="zh-CN" w:bidi="ar-SA"/>
    </w:rPr>
  </w:style>
  <w:style w:type="character" w:customStyle="1" w:styleId="85">
    <w:name w:val="页眉 字符"/>
    <w:link w:val="30"/>
    <w:autoRedefine/>
    <w:qFormat/>
    <w:uiPriority w:val="99"/>
    <w:rPr>
      <w:rFonts w:eastAsia="宋体"/>
      <w:kern w:val="2"/>
      <w:sz w:val="18"/>
      <w:szCs w:val="18"/>
      <w:lang w:val="en-US" w:eastAsia="zh-CN" w:bidi="ar-SA"/>
    </w:rPr>
  </w:style>
  <w:style w:type="character" w:customStyle="1" w:styleId="86">
    <w:name w:val="正文文本缩进 3 字符"/>
    <w:link w:val="35"/>
    <w:autoRedefine/>
    <w:qFormat/>
    <w:uiPriority w:val="0"/>
    <w:rPr>
      <w:rFonts w:ascii="宋体"/>
      <w:sz w:val="24"/>
    </w:rPr>
  </w:style>
  <w:style w:type="character" w:customStyle="1" w:styleId="87">
    <w:name w:val="HTML 预设格式 字符"/>
    <w:link w:val="38"/>
    <w:autoRedefine/>
    <w:qFormat/>
    <w:uiPriority w:val="0"/>
    <w:rPr>
      <w:rFonts w:ascii="宋体" w:hAnsi="宋体" w:cs="宋体"/>
      <w:sz w:val="24"/>
      <w:szCs w:val="24"/>
    </w:rPr>
  </w:style>
  <w:style w:type="character" w:customStyle="1" w:styleId="88">
    <w:name w:val="标题 字符"/>
    <w:link w:val="41"/>
    <w:autoRedefine/>
    <w:qFormat/>
    <w:uiPriority w:val="10"/>
    <w:rPr>
      <w:b/>
      <w:kern w:val="2"/>
      <w:sz w:val="32"/>
    </w:rPr>
  </w:style>
  <w:style w:type="character" w:customStyle="1" w:styleId="89">
    <w:name w:val="批注主题 字符"/>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90">
    <w:name w:val="正文文本首行缩进 字符"/>
    <w:link w:val="43"/>
    <w:autoRedefine/>
    <w:qFormat/>
    <w:uiPriority w:val="0"/>
    <w:rPr>
      <w:rFonts w:ascii="宋体" w:hAnsi="宋体"/>
      <w:kern w:val="2"/>
      <w:sz w:val="21"/>
      <w:szCs w:val="24"/>
    </w:rPr>
  </w:style>
  <w:style w:type="character" w:customStyle="1" w:styleId="91">
    <w:name w:val="正文文本首行缩进 2 字符"/>
    <w:link w:val="45"/>
    <w:autoRedefine/>
    <w:qFormat/>
    <w:uiPriority w:val="0"/>
    <w:rPr>
      <w:rFonts w:eastAsia="宋体"/>
      <w:kern w:val="2"/>
      <w:sz w:val="24"/>
      <w:szCs w:val="24"/>
      <w:lang w:val="en-US" w:eastAsia="zh-CN" w:bidi="ar-SA"/>
    </w:rPr>
  </w:style>
  <w:style w:type="character" w:customStyle="1" w:styleId="92">
    <w:name w:val="批注文字 字符"/>
    <w:autoRedefine/>
    <w:qFormat/>
    <w:uiPriority w:val="99"/>
    <w:rPr>
      <w:rFonts w:ascii="Times New Roman" w:hAnsi="Times New Roman" w:eastAsia="宋体" w:cs="Times New Roman"/>
      <w:sz w:val="24"/>
      <w:lang w:val="en-US" w:eastAsia="zh-CN" w:bidi="ar-SA"/>
    </w:rPr>
  </w:style>
  <w:style w:type="character" w:customStyle="1" w:styleId="93">
    <w:name w:val="c21"/>
    <w:autoRedefine/>
    <w:qFormat/>
    <w:uiPriority w:val="0"/>
    <w:rPr>
      <w:rFonts w:hint="default" w:ascii="ˎ̥" w:hAnsi="ˎ̥"/>
      <w:color w:val="000000"/>
      <w:sz w:val="20"/>
      <w:szCs w:val="20"/>
      <w:u w:val="none"/>
    </w:rPr>
  </w:style>
  <w:style w:type="character" w:customStyle="1" w:styleId="94">
    <w:name w:val="title4"/>
    <w:autoRedefine/>
    <w:qFormat/>
    <w:uiPriority w:val="0"/>
    <w:rPr>
      <w:b/>
      <w:bCs/>
      <w:color w:val="1D87B3"/>
      <w:sz w:val="15"/>
      <w:szCs w:val="15"/>
    </w:rPr>
  </w:style>
  <w:style w:type="character" w:customStyle="1" w:styleId="95">
    <w:name w:val="标题 2 Char Char"/>
    <w:autoRedefine/>
    <w:qFormat/>
    <w:uiPriority w:val="0"/>
    <w:rPr>
      <w:rFonts w:ascii="Arial" w:hAnsi="Arial" w:eastAsia="黑体"/>
      <w:b/>
      <w:bCs/>
      <w:kern w:val="2"/>
      <w:sz w:val="32"/>
      <w:szCs w:val="32"/>
      <w:lang w:val="en-US" w:eastAsia="zh-CN" w:bidi="ar-SA"/>
    </w:rPr>
  </w:style>
  <w:style w:type="character" w:customStyle="1" w:styleId="96">
    <w:name w:val="black1"/>
    <w:autoRedefine/>
    <w:qFormat/>
    <w:uiPriority w:val="0"/>
    <w:rPr>
      <w:color w:val="000000"/>
    </w:rPr>
  </w:style>
  <w:style w:type="character" w:customStyle="1" w:styleId="97">
    <w:name w:val="street-address"/>
    <w:autoRedefine/>
    <w:qFormat/>
    <w:uiPriority w:val="0"/>
  </w:style>
  <w:style w:type="character" w:customStyle="1" w:styleId="98">
    <w:name w:val="locality"/>
    <w:autoRedefine/>
    <w:qFormat/>
    <w:uiPriority w:val="0"/>
  </w:style>
  <w:style w:type="character" w:customStyle="1" w:styleId="99">
    <w:name w:val="正文文本缩进 Char1"/>
    <w:link w:val="100"/>
    <w:autoRedefine/>
    <w:qFormat/>
    <w:uiPriority w:val="0"/>
    <w:rPr>
      <w:rFonts w:ascii="宋体" w:hAnsi="宋体" w:eastAsia="宋体"/>
      <w:sz w:val="24"/>
      <w:szCs w:val="24"/>
      <w:lang w:bidi="ar-SA"/>
    </w:rPr>
  </w:style>
  <w:style w:type="paragraph" w:customStyle="1" w:styleId="100">
    <w:name w:val="正文文本缩进1"/>
    <w:basedOn w:val="1"/>
    <w:link w:val="99"/>
    <w:autoRedefine/>
    <w:qFormat/>
    <w:uiPriority w:val="0"/>
    <w:pPr>
      <w:spacing w:line="480" w:lineRule="exact"/>
      <w:ind w:firstLine="480" w:firstLineChars="200"/>
    </w:pPr>
    <w:rPr>
      <w:rFonts w:ascii="宋体" w:hAnsi="宋体"/>
      <w:kern w:val="0"/>
      <w:sz w:val="24"/>
    </w:rPr>
  </w:style>
  <w:style w:type="character" w:customStyle="1" w:styleId="101">
    <w:name w:val="Char Char11"/>
    <w:autoRedefine/>
    <w:qFormat/>
    <w:uiPriority w:val="0"/>
    <w:rPr>
      <w:rFonts w:ascii="宋体" w:eastAsia="宋体"/>
      <w:b/>
      <w:sz w:val="24"/>
      <w:u w:val="single"/>
      <w:lang w:val="en-US" w:eastAsia="zh-CN" w:bidi="ar-SA"/>
    </w:rPr>
  </w:style>
  <w:style w:type="character" w:customStyle="1" w:styleId="102">
    <w:name w:val="txt"/>
    <w:autoRedefine/>
    <w:qFormat/>
    <w:uiPriority w:val="0"/>
  </w:style>
  <w:style w:type="character" w:customStyle="1" w:styleId="103">
    <w:name w:val="正文缩进 Char Char"/>
    <w:link w:val="104"/>
    <w:autoRedefine/>
    <w:qFormat/>
    <w:uiPriority w:val="0"/>
    <w:rPr>
      <w:rFonts w:ascii="宋体" w:eastAsia="宋体"/>
      <w:snapToGrid w:val="0"/>
      <w:color w:val="000000"/>
      <w:kern w:val="28"/>
      <w:sz w:val="28"/>
      <w:lang w:bidi="ar-SA"/>
    </w:rPr>
  </w:style>
  <w:style w:type="paragraph" w:customStyle="1" w:styleId="104">
    <w:name w:val="正文缩进1"/>
    <w:basedOn w:val="1"/>
    <w:link w:val="103"/>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5">
    <w:name w:val="普通文字1 Char1"/>
    <w:autoRedefine/>
    <w:qFormat/>
    <w:uiPriority w:val="0"/>
    <w:rPr>
      <w:rFonts w:ascii="宋体" w:hAnsi="Courier New" w:eastAsia="宋体"/>
      <w:kern w:val="2"/>
      <w:sz w:val="21"/>
      <w:lang w:val="en-US" w:eastAsia="zh-CN" w:bidi="ar-SA"/>
    </w:rPr>
  </w:style>
  <w:style w:type="character" w:customStyle="1" w:styleId="106">
    <w:name w:val="chanpin1"/>
    <w:autoRedefine/>
    <w:qFormat/>
    <w:uiPriority w:val="0"/>
    <w:rPr>
      <w:rFonts w:hint="default" w:ascii="ˎ̥" w:hAnsi="ˎ̥"/>
      <w:color w:val="000000"/>
      <w:sz w:val="20"/>
      <w:szCs w:val="20"/>
      <w:u w:val="none"/>
    </w:rPr>
  </w:style>
  <w:style w:type="character" w:customStyle="1" w:styleId="107">
    <w:name w:val="列表段落 字符"/>
    <w:link w:val="108"/>
    <w:autoRedefine/>
    <w:qFormat/>
    <w:uiPriority w:val="34"/>
    <w:rPr>
      <w:rFonts w:ascii="Calibri" w:hAnsi="Calibri" w:eastAsia="宋体"/>
      <w:kern w:val="2"/>
      <w:sz w:val="21"/>
      <w:szCs w:val="22"/>
      <w:lang w:val="en-US" w:eastAsia="zh-CN" w:bidi="ar-SA"/>
    </w:rPr>
  </w:style>
  <w:style w:type="paragraph" w:styleId="108">
    <w:name w:val="List Paragraph"/>
    <w:basedOn w:val="1"/>
    <w:link w:val="107"/>
    <w:autoRedefine/>
    <w:qFormat/>
    <w:uiPriority w:val="34"/>
    <w:pPr>
      <w:ind w:firstLine="420" w:firstLineChars="200"/>
    </w:pPr>
    <w:rPr>
      <w:rFonts w:ascii="Calibri" w:hAnsi="Calibri"/>
      <w:szCs w:val="22"/>
    </w:rPr>
  </w:style>
  <w:style w:type="character" w:customStyle="1" w:styleId="109">
    <w:name w:val="标题 3 Char Char"/>
    <w:autoRedefine/>
    <w:qFormat/>
    <w:uiPriority w:val="0"/>
    <w:rPr>
      <w:rFonts w:eastAsia="宋体"/>
      <w:b/>
      <w:bCs/>
      <w:kern w:val="2"/>
      <w:sz w:val="32"/>
      <w:szCs w:val="32"/>
      <w:lang w:val="en-US" w:eastAsia="zh-CN" w:bidi="ar-SA"/>
    </w:rPr>
  </w:style>
  <w:style w:type="character" w:customStyle="1" w:styleId="110">
    <w:name w:val="段1 Char"/>
    <w:autoRedefine/>
    <w:qFormat/>
    <w:uiPriority w:val="0"/>
    <w:rPr>
      <w:rFonts w:ascii="宋体" w:eastAsia="宋体"/>
      <w:sz w:val="24"/>
      <w:lang w:val="en-US" w:eastAsia="zh-CN" w:bidi="ar-SA"/>
    </w:rPr>
  </w:style>
  <w:style w:type="character" w:customStyle="1" w:styleId="111">
    <w:name w:val="chanpin拷贝"/>
    <w:autoRedefine/>
    <w:qFormat/>
    <w:uiPriority w:val="0"/>
  </w:style>
  <w:style w:type="character" w:customStyle="1" w:styleId="112">
    <w:name w:val="纯文本 Char1"/>
    <w:autoRedefine/>
    <w:qFormat/>
    <w:uiPriority w:val="0"/>
    <w:rPr>
      <w:rFonts w:ascii="宋体" w:hAnsi="Courier New" w:eastAsia="宋体"/>
      <w:kern w:val="2"/>
      <w:sz w:val="21"/>
      <w:lang w:val="en-US" w:eastAsia="zh-CN" w:bidi="ar-SA"/>
    </w:rPr>
  </w:style>
  <w:style w:type="character" w:customStyle="1" w:styleId="113">
    <w:name w:val="apple-style-span"/>
    <w:autoRedefine/>
    <w:qFormat/>
    <w:uiPriority w:val="0"/>
    <w:rPr>
      <w:rFonts w:cs="Times New Roman"/>
    </w:rPr>
  </w:style>
  <w:style w:type="paragraph" w:customStyle="1" w:styleId="114">
    <w:name w:val="二级条标题"/>
    <w:basedOn w:val="115"/>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15">
    <w:name w:val="一级条标题"/>
    <w:basedOn w:val="116"/>
    <w:next w:val="117"/>
    <w:autoRedefine/>
    <w:qFormat/>
    <w:uiPriority w:val="0"/>
    <w:pPr>
      <w:numPr>
        <w:ilvl w:val="1"/>
      </w:numPr>
      <w:tabs>
        <w:tab w:val="left" w:pos="360"/>
        <w:tab w:val="left" w:pos="840"/>
      </w:tabs>
      <w:ind w:left="0" w:hanging="840"/>
      <w:outlineLvl w:val="1"/>
    </w:pPr>
  </w:style>
  <w:style w:type="paragraph" w:customStyle="1" w:styleId="116">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7">
    <w:name w:val="段"/>
    <w:next w:val="118"/>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8">
    <w:name w:val="正文 A"/>
    <w:next w:val="117"/>
    <w:qFormat/>
    <w:uiPriority w:val="99"/>
    <w:pPr>
      <w:widowControl w:val="0"/>
      <w:pBdr>
        <w:top w:val="none" w:color="FFFFFF" w:sz="0" w:space="31"/>
        <w:left w:val="none" w:color="FFFFFF" w:sz="0" w:space="31"/>
        <w:bottom w:val="none" w:color="FFFFFF" w:sz="0" w:space="31"/>
        <w:right w:val="none" w:color="FFFFFF" w:sz="0" w:space="31"/>
      </w:pBdr>
      <w:spacing w:after="200" w:line="276" w:lineRule="auto"/>
      <w:jc w:val="both"/>
    </w:pPr>
    <w:rPr>
      <w:rFonts w:ascii="Times New Roman" w:hAnsi="Times New Roman" w:eastAsia="宋体" w:cs="Arial Unicode MS"/>
      <w:color w:val="000000"/>
      <w:sz w:val="21"/>
      <w:szCs w:val="21"/>
      <w:lang w:val="en-US" w:eastAsia="en-US" w:bidi="en-US"/>
    </w:rPr>
  </w:style>
  <w:style w:type="paragraph" w:customStyle="1" w:styleId="119">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0">
    <w:name w:val="字元 字元"/>
    <w:basedOn w:val="1"/>
    <w:autoRedefine/>
    <w:qFormat/>
    <w:uiPriority w:val="0"/>
    <w:rPr>
      <w:rFonts w:ascii="Tahoma" w:hAnsi="Tahoma"/>
      <w:sz w:val="24"/>
      <w:szCs w:val="20"/>
    </w:rPr>
  </w:style>
  <w:style w:type="paragraph" w:customStyle="1" w:styleId="121">
    <w:name w:val="Char3 Char Char Char"/>
    <w:basedOn w:val="1"/>
    <w:autoRedefine/>
    <w:qFormat/>
    <w:uiPriority w:val="0"/>
    <w:rPr>
      <w:rFonts w:ascii="Tahoma" w:hAnsi="Tahoma"/>
      <w:sz w:val="24"/>
      <w:szCs w:val="20"/>
    </w:rPr>
  </w:style>
  <w:style w:type="paragraph" w:customStyle="1" w:styleId="122">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23">
    <w:name w:val="项目编号2"/>
    <w:basedOn w:val="124"/>
    <w:autoRedefine/>
    <w:qFormat/>
    <w:uiPriority w:val="0"/>
    <w:pPr>
      <w:numPr>
        <w:numId w:val="2"/>
      </w:numPr>
    </w:pPr>
  </w:style>
  <w:style w:type="paragraph" w:customStyle="1" w:styleId="124">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25">
    <w:name w:val="图中文字"/>
    <w:basedOn w:val="1"/>
    <w:autoRedefine/>
    <w:qFormat/>
    <w:uiPriority w:val="0"/>
    <w:pPr>
      <w:adjustRightInd w:val="0"/>
      <w:snapToGrid w:val="0"/>
      <w:spacing w:line="0" w:lineRule="atLeast"/>
      <w:jc w:val="center"/>
    </w:pPr>
    <w:rPr>
      <w:sz w:val="24"/>
      <w:szCs w:val="20"/>
    </w:rPr>
  </w:style>
  <w:style w:type="paragraph" w:customStyle="1" w:styleId="126">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8">
    <w:name w:val="Char2"/>
    <w:basedOn w:val="1"/>
    <w:autoRedefine/>
    <w:qFormat/>
    <w:uiPriority w:val="0"/>
    <w:rPr>
      <w:rFonts w:ascii="Tahoma" w:hAnsi="Tahoma"/>
      <w:sz w:val="24"/>
      <w:szCs w:val="20"/>
    </w:rPr>
  </w:style>
  <w:style w:type="paragraph" w:customStyle="1" w:styleId="129">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2">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3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6">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8">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2">
    <w:name w:val="font8"/>
    <w:basedOn w:val="1"/>
    <w:autoRedefine/>
    <w:qFormat/>
    <w:uiPriority w:val="0"/>
    <w:pPr>
      <w:widowControl/>
      <w:spacing w:before="100" w:beforeAutospacing="1" w:after="100" w:afterAutospacing="1"/>
      <w:jc w:val="left"/>
    </w:pPr>
    <w:rPr>
      <w:kern w:val="0"/>
      <w:sz w:val="36"/>
      <w:szCs w:val="36"/>
    </w:rPr>
  </w:style>
  <w:style w:type="paragraph" w:customStyle="1" w:styleId="143">
    <w:name w:val="Char"/>
    <w:basedOn w:val="1"/>
    <w:autoRedefine/>
    <w:qFormat/>
    <w:uiPriority w:val="0"/>
    <w:pPr>
      <w:tabs>
        <w:tab w:val="left" w:pos="360"/>
      </w:tabs>
    </w:pPr>
    <w:rPr>
      <w:sz w:val="24"/>
    </w:rPr>
  </w:style>
  <w:style w:type="paragraph" w:customStyle="1" w:styleId="144">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45">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 Char1"/>
    <w:basedOn w:val="16"/>
    <w:autoRedefine/>
    <w:qFormat/>
    <w:uiPriority w:val="0"/>
    <w:rPr>
      <w:rFonts w:ascii="Tahoma" w:hAnsi="Tahoma"/>
      <w:sz w:val="24"/>
    </w:rPr>
  </w:style>
  <w:style w:type="paragraph" w:customStyle="1" w:styleId="14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1">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52">
    <w:name w:val="Char1 Char Char Char1"/>
    <w:basedOn w:val="1"/>
    <w:autoRedefine/>
    <w:qFormat/>
    <w:uiPriority w:val="0"/>
    <w:rPr>
      <w:rFonts w:ascii="Tahoma" w:hAnsi="Tahoma" w:cs="仿宋_GB2312"/>
      <w:sz w:val="24"/>
      <w:szCs w:val="28"/>
    </w:rPr>
  </w:style>
  <w:style w:type="paragraph" w:customStyle="1" w:styleId="153">
    <w:name w:val="四级条标题"/>
    <w:basedOn w:val="154"/>
    <w:next w:val="1"/>
    <w:autoRedefine/>
    <w:qFormat/>
    <w:uiPriority w:val="0"/>
    <w:pPr>
      <w:numPr>
        <w:ilvl w:val="4"/>
      </w:numPr>
      <w:tabs>
        <w:tab w:val="left" w:pos="360"/>
        <w:tab w:val="left" w:pos="840"/>
      </w:tabs>
      <w:ind w:left="0" w:hanging="840"/>
      <w:outlineLvl w:val="4"/>
    </w:pPr>
  </w:style>
  <w:style w:type="paragraph" w:customStyle="1" w:styleId="154">
    <w:name w:val="三级条标题"/>
    <w:basedOn w:val="114"/>
    <w:next w:val="1"/>
    <w:autoRedefine/>
    <w:qFormat/>
    <w:uiPriority w:val="0"/>
    <w:pPr>
      <w:numPr>
        <w:ilvl w:val="3"/>
        <w:numId w:val="1"/>
      </w:numPr>
      <w:ind w:left="0" w:hanging="840"/>
      <w:outlineLvl w:val="3"/>
    </w:pPr>
  </w:style>
  <w:style w:type="paragraph" w:customStyle="1" w:styleId="15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6">
    <w:name w:val="样式 标题 2 + 宋体 五号 行距: 单倍行距"/>
    <w:basedOn w:val="5"/>
    <w:autoRedefine/>
    <w:qFormat/>
    <w:uiPriority w:val="0"/>
    <w:pPr>
      <w:numPr>
        <w:ilvl w:val="1"/>
        <w:numId w:val="4"/>
      </w:numPr>
      <w:autoSpaceDE/>
      <w:autoSpaceDN/>
      <w:spacing w:before="260" w:after="260" w:line="240" w:lineRule="auto"/>
      <w:textAlignment w:val="baseline"/>
    </w:pPr>
    <w:rPr>
      <w:rFonts w:ascii="宋体" w:hAnsi="宋体"/>
      <w:bCs/>
      <w:sz w:val="21"/>
    </w:rPr>
  </w:style>
  <w:style w:type="paragraph" w:customStyle="1" w:styleId="157">
    <w:name w:val="List Paragraph1"/>
    <w:basedOn w:val="1"/>
    <w:autoRedefine/>
    <w:qFormat/>
    <w:uiPriority w:val="0"/>
    <w:pPr>
      <w:ind w:firstLine="420" w:firstLineChars="200"/>
    </w:pPr>
    <w:rPr>
      <w:rFonts w:ascii="Calibri" w:hAnsi="Calibri"/>
      <w:szCs w:val="22"/>
    </w:rPr>
  </w:style>
  <w:style w:type="paragraph" w:customStyle="1" w:styleId="158">
    <w:name w:val="项目符号1"/>
    <w:basedOn w:val="159"/>
    <w:autoRedefine/>
    <w:qFormat/>
    <w:uiPriority w:val="0"/>
    <w:pPr>
      <w:ind w:left="-25" w:firstLine="0"/>
    </w:pPr>
  </w:style>
  <w:style w:type="paragraph" w:customStyle="1" w:styleId="159">
    <w:name w:val="正文文本样式"/>
    <w:basedOn w:val="1"/>
    <w:link w:val="312"/>
    <w:autoRedefine/>
    <w:qFormat/>
    <w:uiPriority w:val="0"/>
    <w:pPr>
      <w:spacing w:line="360" w:lineRule="auto"/>
      <w:ind w:firstLine="482"/>
    </w:pPr>
    <w:rPr>
      <w:rFonts w:cs="宋体"/>
      <w:sz w:val="24"/>
      <w:szCs w:val="20"/>
    </w:rPr>
  </w:style>
  <w:style w:type="paragraph" w:customStyle="1" w:styleId="16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五级条标题"/>
    <w:basedOn w:val="153"/>
    <w:next w:val="1"/>
    <w:autoRedefine/>
    <w:qFormat/>
    <w:uiPriority w:val="0"/>
    <w:pPr>
      <w:numPr>
        <w:ilvl w:val="5"/>
      </w:numPr>
      <w:ind w:left="0" w:hanging="840"/>
      <w:outlineLvl w:val="5"/>
    </w:pPr>
  </w:style>
  <w:style w:type="paragraph" w:customStyle="1" w:styleId="16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4">
    <w:name w:val="文档正文"/>
    <w:basedOn w:val="1"/>
    <w:autoRedefine/>
    <w:qFormat/>
    <w:uiPriority w:val="0"/>
    <w:pPr>
      <w:snapToGrid w:val="0"/>
      <w:spacing w:before="120" w:after="120" w:line="180" w:lineRule="auto"/>
    </w:pPr>
    <w:rPr>
      <w:rFonts w:ascii="Arial" w:hAnsi="Arial"/>
      <w:szCs w:val="20"/>
    </w:rPr>
  </w:style>
  <w:style w:type="paragraph" w:customStyle="1" w:styleId="16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7">
    <w:name w:val="Char Char Char1 Char"/>
    <w:basedOn w:val="1"/>
    <w:autoRedefine/>
    <w:qFormat/>
    <w:uiPriority w:val="0"/>
    <w:rPr>
      <w:rFonts w:ascii="Tahoma" w:hAnsi="Tahoma"/>
      <w:sz w:val="24"/>
      <w:szCs w:val="20"/>
    </w:rPr>
  </w:style>
  <w:style w:type="paragraph" w:customStyle="1" w:styleId="168">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9">
    <w:name w:val="1名"/>
    <w:basedOn w:val="1"/>
    <w:autoRedefine/>
    <w:qFormat/>
    <w:uiPriority w:val="0"/>
    <w:pPr>
      <w:numPr>
        <w:ilvl w:val="0"/>
        <w:numId w:val="5"/>
      </w:numPr>
      <w:spacing w:before="120"/>
    </w:pPr>
    <w:rPr>
      <w:rFonts w:ascii="宋体"/>
      <w:sz w:val="28"/>
      <w:szCs w:val="20"/>
    </w:rPr>
  </w:style>
  <w:style w:type="paragraph" w:customStyle="1" w:styleId="170">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1">
    <w:name w:val="Char Char Char1 Char1"/>
    <w:basedOn w:val="1"/>
    <w:autoRedefine/>
    <w:qFormat/>
    <w:uiPriority w:val="0"/>
    <w:rPr>
      <w:rFonts w:ascii="Tahoma" w:hAnsi="Tahoma"/>
      <w:sz w:val="24"/>
      <w:szCs w:val="20"/>
    </w:rPr>
  </w:style>
  <w:style w:type="paragraph" w:customStyle="1" w:styleId="172">
    <w:name w:val="Char Char Char Char Char Char Char Char Char Char"/>
    <w:basedOn w:val="1"/>
    <w:autoRedefine/>
    <w:qFormat/>
    <w:uiPriority w:val="0"/>
  </w:style>
  <w:style w:type="paragraph" w:customStyle="1" w:styleId="173">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4">
    <w:name w:val="Char1"/>
    <w:basedOn w:val="1"/>
    <w:autoRedefine/>
    <w:qFormat/>
    <w:uiPriority w:val="0"/>
    <w:pPr>
      <w:tabs>
        <w:tab w:val="left" w:pos="360"/>
      </w:tabs>
    </w:pPr>
    <w:rPr>
      <w:sz w:val="24"/>
    </w:rPr>
  </w:style>
  <w:style w:type="paragraph" w:customStyle="1" w:styleId="175">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7">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默认段落字体 Para Char Char Char Char"/>
    <w:basedOn w:val="1"/>
    <w:autoRedefine/>
    <w:qFormat/>
    <w:uiPriority w:val="0"/>
    <w:rPr>
      <w:rFonts w:ascii="Arial" w:hAnsi="Arial" w:cs="Arial"/>
      <w:szCs w:val="21"/>
    </w:rPr>
  </w:style>
  <w:style w:type="paragraph" w:customStyle="1" w:styleId="179">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1">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2">
    <w:name w:val="Char Char Char"/>
    <w:basedOn w:val="1"/>
    <w:autoRedefine/>
    <w:qFormat/>
    <w:uiPriority w:val="0"/>
    <w:rPr>
      <w:rFonts w:ascii="Tahoma" w:hAnsi="Tahoma"/>
      <w:sz w:val="24"/>
      <w:szCs w:val="20"/>
    </w:rPr>
  </w:style>
  <w:style w:type="paragraph" w:customStyle="1" w:styleId="183">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1"/>
    <w:basedOn w:val="1"/>
    <w:autoRedefine/>
    <w:qFormat/>
    <w:uiPriority w:val="0"/>
    <w:rPr>
      <w:rFonts w:ascii="Tahoma" w:hAnsi="Tahoma"/>
      <w:sz w:val="24"/>
      <w:szCs w:val="20"/>
    </w:rPr>
  </w:style>
  <w:style w:type="paragraph" w:customStyle="1" w:styleId="186">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7">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8">
    <w:name w:val="样式2"/>
    <w:basedOn w:val="40"/>
    <w:autoRedefine/>
    <w:qFormat/>
    <w:uiPriority w:val="0"/>
    <w:pPr>
      <w:spacing w:line="360" w:lineRule="auto"/>
      <w:jc w:val="center"/>
    </w:pPr>
    <w:rPr>
      <w:sz w:val="24"/>
    </w:rPr>
  </w:style>
  <w:style w:type="paragraph" w:customStyle="1" w:styleId="18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1">
    <w:name w:val="正文 + 楷体_GB2312"/>
    <w:basedOn w:val="1"/>
    <w:autoRedefine/>
    <w:qFormat/>
    <w:uiPriority w:val="0"/>
    <w:pPr>
      <w:widowControl/>
      <w:jc w:val="left"/>
    </w:pPr>
    <w:rPr>
      <w:rFonts w:ascii="楷体_GB2312" w:eastAsia="楷体_GB2312" w:cs="Arial"/>
      <w:kern w:val="0"/>
      <w:sz w:val="24"/>
    </w:rPr>
  </w:style>
  <w:style w:type="paragraph" w:customStyle="1" w:styleId="19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3">
    <w:name w:val="1 Char Char Char Char"/>
    <w:basedOn w:val="1"/>
    <w:autoRedefine/>
    <w:qFormat/>
    <w:uiPriority w:val="0"/>
    <w:rPr>
      <w:rFonts w:ascii="Tahoma" w:hAnsi="Tahoma"/>
      <w:sz w:val="24"/>
      <w:szCs w:val="20"/>
    </w:rPr>
  </w:style>
  <w:style w:type="paragraph" w:customStyle="1" w:styleId="194">
    <w:name w:val="列出段落1"/>
    <w:basedOn w:val="1"/>
    <w:autoRedefine/>
    <w:qFormat/>
    <w:uiPriority w:val="99"/>
    <w:pPr>
      <w:ind w:firstLine="420" w:firstLineChars="200"/>
    </w:pPr>
    <w:rPr>
      <w:rFonts w:ascii="Calibri" w:hAnsi="Calibri"/>
      <w:szCs w:val="22"/>
    </w:rPr>
  </w:style>
  <w:style w:type="paragraph" w:customStyle="1" w:styleId="195">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6">
    <w:name w:val="字元 字元1"/>
    <w:basedOn w:val="1"/>
    <w:autoRedefine/>
    <w:qFormat/>
    <w:uiPriority w:val="0"/>
    <w:rPr>
      <w:rFonts w:ascii="Tahoma" w:hAnsi="Tahoma"/>
      <w:sz w:val="24"/>
      <w:szCs w:val="20"/>
    </w:rPr>
  </w:style>
  <w:style w:type="paragraph" w:customStyle="1" w:styleId="197">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8">
    <w:name w:val="项目编号3"/>
    <w:basedOn w:val="159"/>
    <w:autoRedefine/>
    <w:qFormat/>
    <w:uiPriority w:val="0"/>
    <w:pPr>
      <w:numPr>
        <w:ilvl w:val="0"/>
        <w:numId w:val="6"/>
      </w:numPr>
    </w:pPr>
  </w:style>
  <w:style w:type="paragraph" w:customStyle="1" w:styleId="199">
    <w:name w:val="Char21"/>
    <w:basedOn w:val="1"/>
    <w:autoRedefine/>
    <w:qFormat/>
    <w:uiPriority w:val="0"/>
    <w:rPr>
      <w:rFonts w:ascii="Tahoma" w:hAnsi="Tahoma"/>
      <w:sz w:val="24"/>
      <w:szCs w:val="20"/>
    </w:rPr>
  </w:style>
  <w:style w:type="paragraph" w:customStyle="1" w:styleId="200">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201">
    <w:name w:val="Char Char Char Char Char Char Char Char Char Char1"/>
    <w:basedOn w:val="1"/>
    <w:autoRedefine/>
    <w:qFormat/>
    <w:uiPriority w:val="0"/>
    <w:rPr>
      <w:rFonts w:ascii="宋体" w:hAnsi="宋体" w:cs="Courier New"/>
      <w:sz w:val="32"/>
      <w:szCs w:val="32"/>
    </w:rPr>
  </w:style>
  <w:style w:type="paragraph" w:customStyle="1" w:styleId="202">
    <w:name w:val="正文文本样式 加粗"/>
    <w:basedOn w:val="159"/>
    <w:autoRedefine/>
    <w:qFormat/>
    <w:uiPriority w:val="0"/>
    <w:rPr>
      <w:b/>
    </w:rPr>
  </w:style>
  <w:style w:type="paragraph" w:customStyle="1" w:styleId="203">
    <w:name w:val="Char2 Char Char Char Char Char Char"/>
    <w:basedOn w:val="1"/>
    <w:autoRedefine/>
    <w:qFormat/>
    <w:uiPriority w:val="0"/>
    <w:pPr>
      <w:widowControl/>
      <w:spacing w:line="400" w:lineRule="exact"/>
      <w:jc w:val="center"/>
    </w:pPr>
  </w:style>
  <w:style w:type="paragraph" w:customStyle="1" w:styleId="204">
    <w:name w:val="Char Char4"/>
    <w:basedOn w:val="1"/>
    <w:autoRedefine/>
    <w:qFormat/>
    <w:uiPriority w:val="0"/>
    <w:pPr>
      <w:widowControl/>
      <w:spacing w:line="400" w:lineRule="exact"/>
      <w:jc w:val="center"/>
    </w:pPr>
  </w:style>
  <w:style w:type="paragraph" w:customStyle="1" w:styleId="205">
    <w:name w:val="Char3 Char Char Char1"/>
    <w:basedOn w:val="1"/>
    <w:autoRedefine/>
    <w:qFormat/>
    <w:uiPriority w:val="0"/>
    <w:rPr>
      <w:rFonts w:ascii="Tahoma" w:hAnsi="Tahoma"/>
      <w:sz w:val="24"/>
      <w:szCs w:val="20"/>
    </w:rPr>
  </w:style>
  <w:style w:type="paragraph" w:styleId="206">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8">
    <w:name w:val="中等深浅网格 1 - 强调文字颜色 2 Char"/>
    <w:link w:val="209"/>
    <w:autoRedefine/>
    <w:qFormat/>
    <w:uiPriority w:val="0"/>
    <w:rPr>
      <w:kern w:val="2"/>
      <w:sz w:val="21"/>
      <w:szCs w:val="24"/>
      <w:lang w:val="zh-CN" w:eastAsia="zh-CN" w:bidi="ar-SA"/>
    </w:rPr>
  </w:style>
  <w:style w:type="paragraph" w:customStyle="1" w:styleId="209">
    <w:name w:val="1"/>
    <w:link w:val="208"/>
    <w:autoRedefine/>
    <w:qFormat/>
    <w:uiPriority w:val="0"/>
    <w:rPr>
      <w:rFonts w:ascii="Times New Roman" w:hAnsi="Times New Roman" w:eastAsia="宋体" w:cs="Times New Roman"/>
      <w:kern w:val="2"/>
      <w:sz w:val="21"/>
      <w:szCs w:val="24"/>
      <w:lang w:val="zh-CN" w:eastAsia="zh-CN" w:bidi="ar-SA"/>
    </w:rPr>
  </w:style>
  <w:style w:type="paragraph" w:customStyle="1" w:styleId="210">
    <w:name w:val="图文"/>
    <w:basedOn w:val="1"/>
    <w:autoRedefine/>
    <w:qFormat/>
    <w:uiPriority w:val="0"/>
    <w:pPr>
      <w:adjustRightInd w:val="0"/>
      <w:snapToGrid w:val="0"/>
      <w:spacing w:after="50" w:line="360" w:lineRule="auto"/>
    </w:pPr>
    <w:rPr>
      <w:sz w:val="24"/>
    </w:rPr>
  </w:style>
  <w:style w:type="paragraph" w:customStyle="1" w:styleId="211">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12">
    <w:name w:val="正文表格"/>
    <w:basedOn w:val="1"/>
    <w:link w:val="213"/>
    <w:autoRedefine/>
    <w:qFormat/>
    <w:uiPriority w:val="0"/>
    <w:pPr>
      <w:adjustRightInd w:val="0"/>
      <w:snapToGrid w:val="0"/>
      <w:jc w:val="left"/>
    </w:pPr>
    <w:rPr>
      <w:rFonts w:ascii="宋体" w:hAnsi="宋体"/>
      <w:color w:val="000000"/>
      <w:szCs w:val="21"/>
    </w:rPr>
  </w:style>
  <w:style w:type="character" w:customStyle="1" w:styleId="213">
    <w:name w:val="正文表格 Char"/>
    <w:link w:val="212"/>
    <w:autoRedefine/>
    <w:qFormat/>
    <w:uiPriority w:val="0"/>
    <w:rPr>
      <w:rFonts w:ascii="宋体" w:hAnsi="宋体"/>
      <w:color w:val="000000"/>
      <w:kern w:val="2"/>
      <w:sz w:val="21"/>
      <w:szCs w:val="21"/>
    </w:rPr>
  </w:style>
  <w:style w:type="paragraph" w:customStyle="1" w:styleId="214">
    <w:name w:val="正文重点"/>
    <w:basedOn w:val="1"/>
    <w:link w:val="215"/>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15">
    <w:name w:val="正文重点 Char"/>
    <w:link w:val="214"/>
    <w:autoRedefine/>
    <w:qFormat/>
    <w:uiPriority w:val="0"/>
    <w:rPr>
      <w:b/>
      <w:sz w:val="24"/>
    </w:rPr>
  </w:style>
  <w:style w:type="paragraph" w:customStyle="1" w:styleId="216">
    <w:name w:val="标题1-附件"/>
    <w:basedOn w:val="4"/>
    <w:autoRedefine/>
    <w:qFormat/>
    <w:uiPriority w:val="0"/>
    <w:pPr>
      <w:jc w:val="left"/>
    </w:pPr>
    <w:rPr>
      <w:sz w:val="24"/>
      <w:szCs w:val="24"/>
    </w:rPr>
  </w:style>
  <w:style w:type="paragraph" w:customStyle="1" w:styleId="217">
    <w:name w:val="正文小标题"/>
    <w:basedOn w:val="1"/>
    <w:next w:val="14"/>
    <w:link w:val="218"/>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8">
    <w:name w:val="正文小标题 Char"/>
    <w:link w:val="217"/>
    <w:autoRedefine/>
    <w:qFormat/>
    <w:uiPriority w:val="0"/>
    <w:rPr>
      <w:rFonts w:ascii="宋体" w:hAnsi="宋体"/>
      <w:b/>
      <w:i/>
      <w:color w:val="FF0000"/>
      <w:kern w:val="2"/>
      <w:sz w:val="24"/>
    </w:rPr>
  </w:style>
  <w:style w:type="paragraph" w:customStyle="1" w:styleId="219">
    <w:name w:val="正文大标题"/>
    <w:basedOn w:val="217"/>
    <w:next w:val="14"/>
    <w:link w:val="220"/>
    <w:autoRedefine/>
    <w:qFormat/>
    <w:uiPriority w:val="0"/>
    <w:pPr>
      <w:jc w:val="center"/>
    </w:pPr>
    <w:rPr>
      <w:i w:val="0"/>
      <w:color w:val="000000"/>
      <w:sz w:val="28"/>
      <w:szCs w:val="21"/>
    </w:rPr>
  </w:style>
  <w:style w:type="character" w:customStyle="1" w:styleId="220">
    <w:name w:val="正文大标题 Char"/>
    <w:link w:val="219"/>
    <w:autoRedefine/>
    <w:qFormat/>
    <w:uiPriority w:val="0"/>
    <w:rPr>
      <w:rFonts w:ascii="宋体" w:hAnsi="宋体"/>
      <w:b/>
      <w:color w:val="000000"/>
      <w:kern w:val="2"/>
      <w:sz w:val="28"/>
      <w:szCs w:val="21"/>
    </w:rPr>
  </w:style>
  <w:style w:type="paragraph" w:customStyle="1" w:styleId="221">
    <w:name w:val="注释"/>
    <w:basedOn w:val="1"/>
    <w:link w:val="222"/>
    <w:autoRedefine/>
    <w:qFormat/>
    <w:uiPriority w:val="0"/>
    <w:pPr>
      <w:adjustRightInd w:val="0"/>
      <w:snapToGrid w:val="0"/>
      <w:ind w:left="420" w:hanging="420" w:hangingChars="200"/>
      <w:jc w:val="left"/>
    </w:pPr>
    <w:rPr>
      <w:rFonts w:ascii="宋体" w:hAnsi="宋体"/>
      <w:szCs w:val="21"/>
    </w:rPr>
  </w:style>
  <w:style w:type="character" w:customStyle="1" w:styleId="222">
    <w:name w:val="注释 Char"/>
    <w:link w:val="221"/>
    <w:autoRedefine/>
    <w:qFormat/>
    <w:uiPriority w:val="0"/>
    <w:rPr>
      <w:rFonts w:ascii="宋体" w:hAnsi="宋体"/>
      <w:kern w:val="2"/>
      <w:sz w:val="21"/>
      <w:szCs w:val="21"/>
    </w:rPr>
  </w:style>
  <w:style w:type="paragraph" w:customStyle="1" w:styleId="22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2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2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6">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27">
    <w:name w:val="表格1"/>
    <w:basedOn w:val="1"/>
    <w:autoRedefine/>
    <w:qFormat/>
    <w:uiPriority w:val="0"/>
    <w:pPr>
      <w:ind w:firstLine="480" w:firstLineChars="200"/>
      <w:jc w:val="center"/>
    </w:pPr>
    <w:rPr>
      <w:sz w:val="24"/>
      <w:szCs w:val="20"/>
    </w:rPr>
  </w:style>
  <w:style w:type="character" w:customStyle="1" w:styleId="228">
    <w:name w:val="纯文本 字符1"/>
    <w:autoRedefine/>
    <w:qFormat/>
    <w:uiPriority w:val="0"/>
    <w:rPr>
      <w:rFonts w:ascii="宋体" w:hAnsi="Courier New"/>
    </w:rPr>
  </w:style>
  <w:style w:type="character" w:customStyle="1" w:styleId="229">
    <w:name w:val="bjh-p"/>
    <w:autoRedefine/>
    <w:qFormat/>
    <w:uiPriority w:val="0"/>
  </w:style>
  <w:style w:type="paragraph" w:customStyle="1" w:styleId="230">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31">
    <w:name w:val="正文格式 Char"/>
    <w:link w:val="232"/>
    <w:autoRedefine/>
    <w:qFormat/>
    <w:locked/>
    <w:uiPriority w:val="0"/>
    <w:rPr>
      <w:rFonts w:ascii="宋体" w:hAnsi="宋体"/>
      <w:sz w:val="24"/>
      <w:szCs w:val="24"/>
      <w:lang w:val="en-GB"/>
    </w:rPr>
  </w:style>
  <w:style w:type="paragraph" w:customStyle="1" w:styleId="232">
    <w:name w:val="正文格式"/>
    <w:basedOn w:val="1"/>
    <w:link w:val="231"/>
    <w:autoRedefine/>
    <w:qFormat/>
    <w:uiPriority w:val="0"/>
    <w:pPr>
      <w:spacing w:beforeLines="50" w:line="360" w:lineRule="auto"/>
      <w:ind w:firstLine="480" w:firstLineChars="200"/>
    </w:pPr>
    <w:rPr>
      <w:rFonts w:ascii="宋体" w:hAnsi="宋体"/>
      <w:kern w:val="0"/>
      <w:sz w:val="24"/>
      <w:lang w:val="en-GB"/>
    </w:rPr>
  </w:style>
  <w:style w:type="character" w:customStyle="1" w:styleId="233">
    <w:name w:val="标题 3 Char"/>
    <w:autoRedefine/>
    <w:qFormat/>
    <w:uiPriority w:val="0"/>
    <w:rPr>
      <w:rFonts w:ascii="宋体" w:eastAsia="宋体"/>
      <w:b/>
      <w:sz w:val="24"/>
      <w:u w:val="single"/>
      <w:lang w:val="en-US" w:eastAsia="zh-CN" w:bidi="ar-SA"/>
    </w:rPr>
  </w:style>
  <w:style w:type="character" w:customStyle="1" w:styleId="234">
    <w:name w:val="正文缩进 Char"/>
    <w:autoRedefine/>
    <w:qFormat/>
    <w:uiPriority w:val="0"/>
    <w:rPr>
      <w:rFonts w:ascii="宋体" w:eastAsia="宋体"/>
      <w:kern w:val="2"/>
      <w:sz w:val="24"/>
      <w:szCs w:val="24"/>
      <w:lang w:val="en-US" w:eastAsia="zh-CN" w:bidi="ar-SA"/>
    </w:rPr>
  </w:style>
  <w:style w:type="character" w:customStyle="1" w:styleId="235">
    <w:name w:val="Char Char111"/>
    <w:autoRedefine/>
    <w:qFormat/>
    <w:uiPriority w:val="0"/>
    <w:rPr>
      <w:rFonts w:ascii="宋体" w:eastAsia="宋体"/>
      <w:b/>
      <w:sz w:val="24"/>
      <w:u w:val="single"/>
      <w:lang w:val="en-US" w:eastAsia="zh-CN" w:bidi="ar-SA"/>
    </w:rPr>
  </w:style>
  <w:style w:type="character" w:customStyle="1" w:styleId="236">
    <w:name w:val="正文文本缩进 Char"/>
    <w:autoRedefine/>
    <w:qFormat/>
    <w:uiPriority w:val="0"/>
    <w:rPr>
      <w:rFonts w:eastAsia="宋体"/>
      <w:kern w:val="2"/>
      <w:sz w:val="24"/>
      <w:szCs w:val="24"/>
      <w:lang w:val="en-US" w:eastAsia="zh-CN" w:bidi="ar-SA"/>
    </w:rPr>
  </w:style>
  <w:style w:type="character" w:customStyle="1" w:styleId="237">
    <w:name w:val="列出段落 Char"/>
    <w:autoRedefine/>
    <w:qFormat/>
    <w:uiPriority w:val="0"/>
    <w:rPr>
      <w:rFonts w:ascii="Calibri" w:hAnsi="Calibri" w:eastAsia="宋体"/>
      <w:kern w:val="2"/>
      <w:sz w:val="21"/>
      <w:szCs w:val="22"/>
      <w:lang w:val="en-US" w:eastAsia="zh-CN" w:bidi="ar-SA"/>
    </w:rPr>
  </w:style>
  <w:style w:type="character" w:customStyle="1" w:styleId="238">
    <w:name w:val="页眉 Char"/>
    <w:autoRedefine/>
    <w:qFormat/>
    <w:uiPriority w:val="0"/>
    <w:rPr>
      <w:rFonts w:eastAsia="宋体"/>
      <w:kern w:val="2"/>
      <w:sz w:val="18"/>
      <w:szCs w:val="18"/>
      <w:lang w:val="en-US" w:eastAsia="zh-CN" w:bidi="ar-SA"/>
    </w:rPr>
  </w:style>
  <w:style w:type="character" w:customStyle="1" w:styleId="239">
    <w:name w:val="标题 2 Char"/>
    <w:autoRedefine/>
    <w:qFormat/>
    <w:uiPriority w:val="0"/>
    <w:rPr>
      <w:rFonts w:ascii="Arial" w:hAnsi="Arial" w:eastAsia="黑体"/>
      <w:b/>
      <w:sz w:val="30"/>
      <w:lang w:val="en-US" w:eastAsia="zh-CN" w:bidi="ar-SA"/>
    </w:rPr>
  </w:style>
  <w:style w:type="paragraph" w:customStyle="1" w:styleId="240">
    <w:name w:val="字元 字元2"/>
    <w:basedOn w:val="1"/>
    <w:autoRedefine/>
    <w:qFormat/>
    <w:uiPriority w:val="0"/>
    <w:rPr>
      <w:rFonts w:ascii="Tahoma" w:hAnsi="Tahoma"/>
      <w:sz w:val="24"/>
      <w:szCs w:val="20"/>
    </w:rPr>
  </w:style>
  <w:style w:type="paragraph" w:customStyle="1" w:styleId="241">
    <w:name w:val="Char3 Char Char Char2"/>
    <w:basedOn w:val="1"/>
    <w:autoRedefine/>
    <w:qFormat/>
    <w:uiPriority w:val="0"/>
    <w:rPr>
      <w:rFonts w:ascii="Tahoma" w:hAnsi="Tahoma"/>
      <w:sz w:val="24"/>
      <w:szCs w:val="20"/>
    </w:rPr>
  </w:style>
  <w:style w:type="paragraph" w:customStyle="1" w:styleId="242">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43">
    <w:name w:val="Char3"/>
    <w:basedOn w:val="1"/>
    <w:autoRedefine/>
    <w:qFormat/>
    <w:uiPriority w:val="0"/>
    <w:pPr>
      <w:tabs>
        <w:tab w:val="left" w:pos="360"/>
      </w:tabs>
    </w:pPr>
    <w:rPr>
      <w:sz w:val="24"/>
    </w:rPr>
  </w:style>
  <w:style w:type="paragraph" w:customStyle="1" w:styleId="244">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45">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6">
    <w:name w:val="列出段落2"/>
    <w:basedOn w:val="1"/>
    <w:autoRedefine/>
    <w:qFormat/>
    <w:uiPriority w:val="0"/>
    <w:pPr>
      <w:ind w:firstLine="420" w:firstLineChars="200"/>
    </w:pPr>
    <w:rPr>
      <w:rFonts w:ascii="Calibri" w:hAnsi="Calibri"/>
      <w:szCs w:val="22"/>
    </w:rPr>
  </w:style>
  <w:style w:type="paragraph" w:customStyle="1" w:styleId="247">
    <w:name w:val="Char Char Char1 Char2"/>
    <w:basedOn w:val="1"/>
    <w:autoRedefine/>
    <w:qFormat/>
    <w:uiPriority w:val="0"/>
    <w:rPr>
      <w:rFonts w:ascii="Tahoma" w:hAnsi="Tahoma"/>
      <w:sz w:val="24"/>
      <w:szCs w:val="20"/>
    </w:rPr>
  </w:style>
  <w:style w:type="paragraph" w:customStyle="1" w:styleId="248">
    <w:name w:val="Char Char Char2"/>
    <w:basedOn w:val="1"/>
    <w:autoRedefine/>
    <w:qFormat/>
    <w:uiPriority w:val="0"/>
    <w:rPr>
      <w:rFonts w:ascii="Tahoma" w:hAnsi="Tahoma"/>
      <w:sz w:val="24"/>
      <w:szCs w:val="20"/>
    </w:rPr>
  </w:style>
  <w:style w:type="paragraph" w:customStyle="1" w:styleId="249">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50">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52">
    <w:name w:val="Char22"/>
    <w:basedOn w:val="1"/>
    <w:autoRedefine/>
    <w:qFormat/>
    <w:uiPriority w:val="0"/>
    <w:rPr>
      <w:rFonts w:ascii="Tahoma" w:hAnsi="Tahoma"/>
      <w:sz w:val="24"/>
      <w:szCs w:val="20"/>
    </w:rPr>
  </w:style>
  <w:style w:type="paragraph" w:customStyle="1" w:styleId="253">
    <w:name w:val="Char Char Char Char Char Char Char Char Char Char2"/>
    <w:basedOn w:val="1"/>
    <w:autoRedefine/>
    <w:qFormat/>
    <w:uiPriority w:val="0"/>
    <w:rPr>
      <w:rFonts w:ascii="宋体" w:hAnsi="宋体" w:cs="Courier New"/>
      <w:sz w:val="32"/>
      <w:szCs w:val="32"/>
    </w:rPr>
  </w:style>
  <w:style w:type="paragraph" w:customStyle="1" w:styleId="254">
    <w:name w:val="Char2 Char Char Char Char Char Char1"/>
    <w:basedOn w:val="1"/>
    <w:autoRedefine/>
    <w:qFormat/>
    <w:uiPriority w:val="0"/>
    <w:pPr>
      <w:widowControl/>
      <w:spacing w:line="400" w:lineRule="exact"/>
      <w:jc w:val="center"/>
    </w:pPr>
  </w:style>
  <w:style w:type="character" w:customStyle="1" w:styleId="255">
    <w:name w:val="页脚 Char"/>
    <w:autoRedefine/>
    <w:qFormat/>
    <w:uiPriority w:val="0"/>
    <w:rPr>
      <w:rFonts w:ascii="宋体" w:eastAsia="宋体"/>
      <w:sz w:val="18"/>
      <w:lang w:val="en-US" w:eastAsia="zh-CN" w:bidi="ar-SA"/>
    </w:rPr>
  </w:style>
  <w:style w:type="paragraph" w:customStyle="1" w:styleId="256">
    <w:name w:val="Char Char41"/>
    <w:basedOn w:val="1"/>
    <w:autoRedefine/>
    <w:qFormat/>
    <w:uiPriority w:val="0"/>
    <w:pPr>
      <w:widowControl/>
      <w:spacing w:line="400" w:lineRule="exact"/>
      <w:jc w:val="center"/>
    </w:pPr>
  </w:style>
  <w:style w:type="character" w:customStyle="1" w:styleId="257">
    <w:name w:val="批注文字 Char"/>
    <w:autoRedefine/>
    <w:qFormat/>
    <w:uiPriority w:val="99"/>
    <w:rPr>
      <w:kern w:val="2"/>
      <w:sz w:val="21"/>
      <w:szCs w:val="24"/>
    </w:rPr>
  </w:style>
  <w:style w:type="character" w:customStyle="1" w:styleId="258">
    <w:name w:val="标题 Char"/>
    <w:autoRedefine/>
    <w:qFormat/>
    <w:uiPriority w:val="0"/>
    <w:rPr>
      <w:b/>
      <w:kern w:val="2"/>
      <w:sz w:val="32"/>
    </w:rPr>
  </w:style>
  <w:style w:type="paragraph" w:customStyle="1" w:styleId="259">
    <w:name w:val="图例"/>
    <w:basedOn w:val="1"/>
    <w:autoRedefine/>
    <w:qFormat/>
    <w:uiPriority w:val="0"/>
    <w:pPr>
      <w:spacing w:before="120" w:after="120" w:line="360" w:lineRule="auto"/>
      <w:jc w:val="center"/>
    </w:pPr>
    <w:rPr>
      <w:rFonts w:eastAsia="仿宋_GB2312"/>
      <w:b/>
      <w:sz w:val="24"/>
      <w:szCs w:val="20"/>
    </w:rPr>
  </w:style>
  <w:style w:type="table" w:customStyle="1" w:styleId="260">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1">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262">
    <w:name w:val="页眉 字符1"/>
    <w:autoRedefine/>
    <w:qFormat/>
    <w:uiPriority w:val="99"/>
    <w:rPr>
      <w:sz w:val="18"/>
    </w:rPr>
  </w:style>
  <w:style w:type="paragraph" w:customStyle="1" w:styleId="263">
    <w:name w:val="修订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64">
    <w:name w:val="！正文"/>
    <w:basedOn w:val="1"/>
    <w:autoRedefine/>
    <w:qFormat/>
    <w:uiPriority w:val="0"/>
    <w:pPr>
      <w:spacing w:line="360" w:lineRule="auto"/>
      <w:ind w:firstLine="560" w:firstLineChars="200"/>
      <w:jc w:val="left"/>
    </w:pPr>
    <w:rPr>
      <w:rFonts w:eastAsia="仿宋_GB2312"/>
      <w:kern w:val="0"/>
      <w:sz w:val="28"/>
      <w:szCs w:val="28"/>
    </w:rPr>
  </w:style>
  <w:style w:type="paragraph" w:customStyle="1" w:styleId="265">
    <w:name w:val="_正文段落"/>
    <w:basedOn w:val="1"/>
    <w:autoRedefine/>
    <w:qFormat/>
    <w:uiPriority w:val="0"/>
    <w:pPr>
      <w:spacing w:beforeLines="50" w:after="46" w:line="360" w:lineRule="auto"/>
      <w:ind w:firstLine="480" w:firstLineChars="200"/>
    </w:pPr>
    <w:rPr>
      <w:rFonts w:ascii="Arial" w:hAnsi="Arial"/>
      <w:color w:val="000000"/>
      <w:kern w:val="0"/>
      <w:sz w:val="24"/>
    </w:rPr>
  </w:style>
  <w:style w:type="paragraph" w:customStyle="1" w:styleId="266">
    <w:name w:val="A：正文"/>
    <w:basedOn w:val="267"/>
    <w:autoRedefine/>
    <w:qFormat/>
    <w:uiPriority w:val="0"/>
    <w:pPr>
      <w:ind w:firstLine="200"/>
    </w:pPr>
  </w:style>
  <w:style w:type="paragraph" w:customStyle="1" w:styleId="267">
    <w:name w:val="my正文"/>
    <w:basedOn w:val="1"/>
    <w:link w:val="311"/>
    <w:autoRedefine/>
    <w:qFormat/>
    <w:uiPriority w:val="0"/>
    <w:pPr>
      <w:spacing w:line="360" w:lineRule="auto"/>
      <w:ind w:firstLine="480" w:firstLineChars="200"/>
    </w:pPr>
    <w:rPr>
      <w:sz w:val="24"/>
    </w:rPr>
  </w:style>
  <w:style w:type="paragraph" w:customStyle="1" w:styleId="268">
    <w:name w:val="A：图表题注"/>
    <w:basedOn w:val="15"/>
    <w:autoRedefine/>
    <w:qFormat/>
    <w:uiPriority w:val="0"/>
    <w:pPr>
      <w:spacing w:after="100" w:afterLines="100" w:line="240" w:lineRule="auto"/>
      <w:jc w:val="center"/>
    </w:pPr>
    <w:rPr>
      <w:rFonts w:ascii="宋体" w:hAnsi="宋体" w:eastAsia="宋体"/>
      <w:kern w:val="0"/>
      <w:sz w:val="20"/>
      <w:szCs w:val="21"/>
    </w:rPr>
  </w:style>
  <w:style w:type="paragraph" w:customStyle="1" w:styleId="269">
    <w:name w:val="12.表格首行样式"/>
    <w:basedOn w:val="1"/>
    <w:autoRedefine/>
    <w:qFormat/>
    <w:uiPriority w:val="0"/>
    <w:pPr>
      <w:widowControl/>
      <w:jc w:val="center"/>
    </w:pPr>
    <w:rPr>
      <w:b/>
      <w:kern w:val="0"/>
      <w:szCs w:val="20"/>
    </w:rPr>
  </w:style>
  <w:style w:type="paragraph" w:customStyle="1" w:styleId="270">
    <w:name w:val="14.表格正文样式"/>
    <w:basedOn w:val="1"/>
    <w:autoRedefine/>
    <w:qFormat/>
    <w:uiPriority w:val="0"/>
    <w:pPr>
      <w:widowControl/>
      <w:spacing w:before="20" w:beforeLines="26" w:after="20" w:afterLines="26"/>
      <w:jc w:val="left"/>
    </w:pPr>
    <w:rPr>
      <w:rFonts w:ascii="宋体" w:hAnsi="宋体"/>
      <w:kern w:val="0"/>
      <w:szCs w:val="21"/>
    </w:rPr>
  </w:style>
  <w:style w:type="paragraph" w:customStyle="1" w:styleId="271">
    <w:name w:val="表名"/>
    <w:next w:val="272"/>
    <w:autoRedefine/>
    <w:qFormat/>
    <w:uiPriority w:val="0"/>
    <w:pPr>
      <w:keepNext/>
      <w:jc w:val="center"/>
    </w:pPr>
    <w:rPr>
      <w:rFonts w:ascii="Times New Roman" w:hAnsi="Times New Roman" w:eastAsia="宋体" w:cs="Times New Roman"/>
      <w:b/>
      <w:kern w:val="2"/>
      <w:sz w:val="21"/>
      <w:lang w:val="en-US" w:eastAsia="zh-CN" w:bidi="ar-SA"/>
    </w:rPr>
  </w:style>
  <w:style w:type="paragraph" w:customStyle="1" w:styleId="272">
    <w:name w:val="表"/>
    <w:next w:val="1"/>
    <w:autoRedefine/>
    <w:qFormat/>
    <w:uiPriority w:val="0"/>
    <w:rPr>
      <w:rFonts w:ascii="Times New Roman" w:hAnsi="Times New Roman" w:eastAsia="宋体" w:cs="Times New Roman"/>
      <w:kern w:val="2"/>
      <w:sz w:val="21"/>
      <w:lang w:val="en-US" w:eastAsia="zh-CN" w:bidi="ar-SA"/>
    </w:rPr>
  </w:style>
  <w:style w:type="paragraph" w:customStyle="1" w:styleId="273">
    <w:name w:val="修订11"/>
    <w:autoRedefine/>
    <w:semiHidden/>
    <w:qFormat/>
    <w:uiPriority w:val="99"/>
    <w:rPr>
      <w:rFonts w:ascii="Times New Roman" w:hAnsi="Times New Roman" w:eastAsia="宋体" w:cs="Times New Roman"/>
      <w:kern w:val="2"/>
      <w:sz w:val="21"/>
      <w:szCs w:val="22"/>
      <w:lang w:val="en-US" w:eastAsia="zh-CN" w:bidi="ar-SA"/>
    </w:rPr>
  </w:style>
  <w:style w:type="character" w:customStyle="1" w:styleId="274">
    <w:name w:val="font101"/>
    <w:autoRedefine/>
    <w:qFormat/>
    <w:uiPriority w:val="0"/>
    <w:rPr>
      <w:rFonts w:hint="eastAsia" w:ascii="宋体" w:hAnsi="宋体" w:eastAsia="宋体" w:cs="宋体"/>
      <w:color w:val="000000"/>
      <w:sz w:val="28"/>
      <w:szCs w:val="28"/>
      <w:u w:val="none"/>
    </w:rPr>
  </w:style>
  <w:style w:type="character" w:customStyle="1" w:styleId="275">
    <w:name w:val="font122"/>
    <w:autoRedefine/>
    <w:qFormat/>
    <w:uiPriority w:val="0"/>
    <w:rPr>
      <w:rFonts w:ascii="Calibri" w:hAnsi="Calibri" w:cs="Calibri"/>
      <w:color w:val="000000"/>
      <w:sz w:val="28"/>
      <w:szCs w:val="28"/>
      <w:u w:val="none"/>
    </w:rPr>
  </w:style>
  <w:style w:type="character" w:customStyle="1" w:styleId="276">
    <w:name w:val="font121"/>
    <w:autoRedefine/>
    <w:qFormat/>
    <w:uiPriority w:val="0"/>
    <w:rPr>
      <w:rFonts w:ascii="Calibri" w:hAnsi="Calibri" w:cs="Calibri"/>
      <w:color w:val="000000"/>
      <w:sz w:val="28"/>
      <w:szCs w:val="28"/>
      <w:u w:val="none"/>
    </w:rPr>
  </w:style>
  <w:style w:type="paragraph" w:customStyle="1" w:styleId="277">
    <w:name w:val="图"/>
    <w:next w:val="278"/>
    <w:autoRedefine/>
    <w:qFormat/>
    <w:uiPriority w:val="0"/>
    <w:pPr>
      <w:keepNext/>
      <w:jc w:val="center"/>
    </w:pPr>
    <w:rPr>
      <w:rFonts w:ascii="Times New Roman" w:hAnsi="Times New Roman" w:eastAsia="宋体" w:cs="Times New Roman"/>
      <w:b/>
      <w:kern w:val="2"/>
      <w:sz w:val="24"/>
      <w:szCs w:val="21"/>
      <w:lang w:val="en-US" w:eastAsia="zh-CN" w:bidi="ar-SA"/>
    </w:rPr>
  </w:style>
  <w:style w:type="paragraph" w:customStyle="1" w:styleId="278">
    <w:name w:val="图名"/>
    <w:next w:val="1"/>
    <w:autoRedefine/>
    <w:qFormat/>
    <w:uiPriority w:val="0"/>
    <w:pPr>
      <w:jc w:val="center"/>
    </w:pPr>
    <w:rPr>
      <w:rFonts w:ascii="Times New Roman" w:hAnsi="Times New Roman" w:eastAsia="宋体" w:cs="Times New Roman"/>
      <w:b/>
      <w:kern w:val="2"/>
      <w:sz w:val="24"/>
      <w:szCs w:val="21"/>
      <w:lang w:val="en-US" w:eastAsia="zh-CN" w:bidi="ar-SA"/>
    </w:rPr>
  </w:style>
  <w:style w:type="table" w:customStyle="1" w:styleId="279">
    <w:name w:val="网格型1"/>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0">
    <w:name w:val="修订21"/>
    <w:autoRedefine/>
    <w:semiHidden/>
    <w:qFormat/>
    <w:uiPriority w:val="99"/>
    <w:rPr>
      <w:rFonts w:ascii="Times New Roman" w:hAnsi="Times New Roman" w:eastAsia="宋体" w:cs="Times New Roman"/>
      <w:kern w:val="2"/>
      <w:sz w:val="21"/>
      <w:szCs w:val="22"/>
      <w:lang w:val="en-US" w:eastAsia="zh-CN" w:bidi="ar-SA"/>
    </w:rPr>
  </w:style>
  <w:style w:type="character" w:customStyle="1" w:styleId="281">
    <w:name w:val="font21"/>
    <w:autoRedefine/>
    <w:qFormat/>
    <w:uiPriority w:val="0"/>
    <w:rPr>
      <w:rFonts w:hint="eastAsia" w:ascii="宋体" w:hAnsi="宋体" w:eastAsia="宋体" w:cs="宋体"/>
      <w:color w:val="000000"/>
      <w:sz w:val="21"/>
      <w:szCs w:val="21"/>
      <w:u w:val="none"/>
    </w:rPr>
  </w:style>
  <w:style w:type="character" w:customStyle="1" w:styleId="282">
    <w:name w:val="font41"/>
    <w:autoRedefine/>
    <w:qFormat/>
    <w:uiPriority w:val="0"/>
    <w:rPr>
      <w:rFonts w:hint="default" w:ascii="Times New Roman" w:hAnsi="Times New Roman" w:cs="Times New Roman"/>
      <w:color w:val="000000"/>
      <w:sz w:val="21"/>
      <w:szCs w:val="21"/>
      <w:u w:val="none"/>
    </w:rPr>
  </w:style>
  <w:style w:type="paragraph" w:customStyle="1" w:styleId="283">
    <w:name w:val="修订3"/>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84">
    <w:name w:val="font11"/>
    <w:basedOn w:val="50"/>
    <w:autoRedefine/>
    <w:qFormat/>
    <w:uiPriority w:val="0"/>
    <w:rPr>
      <w:rFonts w:hint="eastAsia" w:ascii="仿宋" w:hAnsi="仿宋" w:eastAsia="仿宋" w:cs="仿宋"/>
      <w:color w:val="000000"/>
      <w:sz w:val="24"/>
      <w:szCs w:val="24"/>
      <w:u w:val="none"/>
    </w:rPr>
  </w:style>
  <w:style w:type="table" w:customStyle="1" w:styleId="285">
    <w:name w:val="网格型2"/>
    <w:basedOn w:val="4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6">
    <w:name w:val="无"/>
    <w:autoRedefine/>
    <w:qFormat/>
    <w:uiPriority w:val="0"/>
  </w:style>
  <w:style w:type="paragraph" w:customStyle="1" w:styleId="287">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88">
    <w:name w:val="表格，表格********************************************************************************************************************************************************************************************************************************************************"/>
    <w:next w:val="1"/>
    <w:autoRedefine/>
    <w:qFormat/>
    <w:uiPriority w:val="0"/>
    <w:rPr>
      <w:rFonts w:ascii="仿宋" w:hAnsi="仿宋" w:eastAsia="仿宋" w:cs="Times New Roman"/>
      <w:kern w:val="2"/>
      <w:sz w:val="24"/>
      <w:szCs w:val="21"/>
      <w:lang w:val="en-US" w:eastAsia="zh-CN" w:bidi="ar-SA"/>
    </w:rPr>
  </w:style>
  <w:style w:type="character" w:customStyle="1" w:styleId="289">
    <w:name w:val="副标题 字符"/>
    <w:basedOn w:val="50"/>
    <w:link w:val="33"/>
    <w:autoRedefine/>
    <w:qFormat/>
    <w:uiPriority w:val="11"/>
    <w:rPr>
      <w:rFonts w:ascii="仿宋" w:hAnsi="仿宋" w:eastAsia="仿宋"/>
      <w:bCs/>
      <w:kern w:val="28"/>
      <w:sz w:val="32"/>
      <w:szCs w:val="32"/>
    </w:rPr>
  </w:style>
  <w:style w:type="table" w:customStyle="1" w:styleId="290">
    <w:name w:val="网格型3"/>
    <w:basedOn w:val="46"/>
    <w:autoRedefine/>
    <w:qFormat/>
    <w:uiPriority w:val="39"/>
    <w:rPr>
      <w:rFonts w:ascii="等线" w:hAnsi="等线" w:eastAsia="等线" w:cs="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1">
    <w:name w:val="AA正文"/>
    <w:basedOn w:val="1"/>
    <w:link w:val="292"/>
    <w:autoRedefine/>
    <w:qFormat/>
    <w:uiPriority w:val="0"/>
    <w:pPr>
      <w:snapToGrid w:val="0"/>
      <w:spacing w:line="360" w:lineRule="auto"/>
      <w:ind w:firstLine="200" w:firstLineChars="200"/>
      <w:jc w:val="left"/>
    </w:pPr>
    <w:rPr>
      <w:rFonts w:ascii="Calibri" w:hAnsi="Calibri"/>
      <w:sz w:val="24"/>
      <w:szCs w:val="21"/>
    </w:rPr>
  </w:style>
  <w:style w:type="character" w:customStyle="1" w:styleId="292">
    <w:name w:val="AA正文 字符"/>
    <w:link w:val="291"/>
    <w:autoRedefine/>
    <w:qFormat/>
    <w:uiPriority w:val="0"/>
    <w:rPr>
      <w:rFonts w:ascii="Calibri" w:hAnsi="Calibri"/>
      <w:kern w:val="2"/>
      <w:sz w:val="24"/>
      <w:szCs w:val="21"/>
    </w:rPr>
  </w:style>
  <w:style w:type="paragraph" w:customStyle="1" w:styleId="293">
    <w:name w:val="AA表格顶头"/>
    <w:basedOn w:val="1"/>
    <w:link w:val="294"/>
    <w:autoRedefine/>
    <w:qFormat/>
    <w:uiPriority w:val="2"/>
    <w:pPr>
      <w:snapToGrid w:val="0"/>
      <w:spacing w:line="276" w:lineRule="auto"/>
      <w:jc w:val="center"/>
    </w:pPr>
    <w:rPr>
      <w:rFonts w:ascii="宋体" w:hAnsi="宋体"/>
      <w:color w:val="000000"/>
    </w:rPr>
  </w:style>
  <w:style w:type="character" w:customStyle="1" w:styleId="294">
    <w:name w:val="AA表格顶头 字符"/>
    <w:link w:val="293"/>
    <w:autoRedefine/>
    <w:qFormat/>
    <w:uiPriority w:val="2"/>
    <w:rPr>
      <w:rFonts w:ascii="宋体" w:hAnsi="宋体"/>
      <w:color w:val="000000"/>
      <w:kern w:val="2"/>
      <w:sz w:val="21"/>
      <w:szCs w:val="24"/>
    </w:rPr>
  </w:style>
  <w:style w:type="paragraph" w:customStyle="1" w:styleId="295">
    <w:name w:val="BB图片"/>
    <w:basedOn w:val="1"/>
    <w:link w:val="296"/>
    <w:autoRedefine/>
    <w:qFormat/>
    <w:uiPriority w:val="1"/>
    <w:pPr>
      <w:snapToGrid w:val="0"/>
      <w:spacing w:line="360" w:lineRule="auto"/>
      <w:jc w:val="center"/>
    </w:pPr>
    <w:rPr>
      <w:rFonts w:ascii="Calibri" w:hAnsi="Calibri"/>
      <w:b/>
      <w:sz w:val="24"/>
      <w:szCs w:val="21"/>
    </w:rPr>
  </w:style>
  <w:style w:type="character" w:customStyle="1" w:styleId="296">
    <w:name w:val="BB图片 字符"/>
    <w:link w:val="295"/>
    <w:autoRedefine/>
    <w:qFormat/>
    <w:uiPriority w:val="1"/>
    <w:rPr>
      <w:rFonts w:ascii="Calibri" w:hAnsi="Calibri"/>
      <w:b/>
      <w:kern w:val="2"/>
      <w:sz w:val="24"/>
      <w:szCs w:val="21"/>
    </w:rPr>
  </w:style>
  <w:style w:type="character" w:customStyle="1" w:styleId="297">
    <w:name w:val="未处理的提及1"/>
    <w:autoRedefine/>
    <w:semiHidden/>
    <w:unhideWhenUsed/>
    <w:qFormat/>
    <w:uiPriority w:val="99"/>
    <w:rPr>
      <w:color w:val="605E5C"/>
      <w:shd w:val="clear" w:color="auto" w:fill="E1DFDD"/>
    </w:rPr>
  </w:style>
  <w:style w:type="character" w:customStyle="1" w:styleId="298">
    <w:name w:val="普通(网站) 字符"/>
    <w:link w:val="39"/>
    <w:autoRedefine/>
    <w:qFormat/>
    <w:uiPriority w:val="0"/>
    <w:rPr>
      <w:rFonts w:ascii="宋体" w:hAnsi="宋体" w:cs="宋体"/>
      <w:sz w:val="24"/>
      <w:szCs w:val="24"/>
    </w:rPr>
  </w:style>
  <w:style w:type="character" w:customStyle="1" w:styleId="299">
    <w:name w:val="fontstyle01"/>
    <w:autoRedefine/>
    <w:qFormat/>
    <w:uiPriority w:val="0"/>
    <w:rPr>
      <w:rFonts w:hint="eastAsia" w:ascii="仿宋" w:hAnsi="仿宋" w:eastAsia="仿宋"/>
      <w:color w:val="000000"/>
      <w:sz w:val="32"/>
      <w:szCs w:val="32"/>
    </w:rPr>
  </w:style>
  <w:style w:type="paragraph" w:customStyle="1" w:styleId="300">
    <w:name w:val="样式 普通(网站) + 方正小标宋简体 (符号) 方正小标宋_GBK 20 磅 分散对齐 段前: 自动 段后: 自动..."/>
    <w:basedOn w:val="39"/>
    <w:autoRedefine/>
    <w:qFormat/>
    <w:uiPriority w:val="0"/>
    <w:pPr>
      <w:spacing w:before="0" w:after="0"/>
      <w:jc w:val="distribute"/>
    </w:pPr>
    <w:rPr>
      <w:rFonts w:ascii="微软雅黑" w:hAnsi="方正小标宋_GBK" w:eastAsia="微软雅黑"/>
      <w:sz w:val="40"/>
      <w:szCs w:val="20"/>
    </w:rPr>
  </w:style>
  <w:style w:type="paragraph" w:customStyle="1" w:styleId="301">
    <w:name w:val="样式1"/>
    <w:basedOn w:val="300"/>
    <w:autoRedefine/>
    <w:qFormat/>
    <w:uiPriority w:val="0"/>
    <w:pPr>
      <w:spacing w:beforeAutospacing="0" w:afterAutospacing="0"/>
      <w:jc w:val="right"/>
    </w:pPr>
    <w:rPr>
      <w:sz w:val="44"/>
      <w:szCs w:val="21"/>
    </w:rPr>
  </w:style>
  <w:style w:type="paragraph" w:customStyle="1" w:styleId="302">
    <w:name w:val="FC正文"/>
    <w:basedOn w:val="1"/>
    <w:link w:val="303"/>
    <w:autoRedefine/>
    <w:qFormat/>
    <w:uiPriority w:val="0"/>
    <w:pPr>
      <w:snapToGrid w:val="0"/>
      <w:spacing w:before="50" w:beforeLines="50" w:after="50" w:afterLines="50" w:line="360" w:lineRule="auto"/>
      <w:ind w:firstLine="200" w:firstLineChars="200"/>
      <w:contextualSpacing/>
    </w:pPr>
    <w:rPr>
      <w:rFonts w:ascii="宋体" w:hAnsi="宋体" w:cs="宋体"/>
      <w:sz w:val="24"/>
    </w:rPr>
  </w:style>
  <w:style w:type="character" w:customStyle="1" w:styleId="303">
    <w:name w:val="FC正文 Char"/>
    <w:link w:val="302"/>
    <w:autoRedefine/>
    <w:qFormat/>
    <w:uiPriority w:val="0"/>
    <w:rPr>
      <w:rFonts w:ascii="宋体" w:hAnsi="宋体" w:cs="宋体"/>
      <w:kern w:val="2"/>
      <w:sz w:val="24"/>
      <w:szCs w:val="24"/>
    </w:rPr>
  </w:style>
  <w:style w:type="paragraph" w:customStyle="1" w:styleId="304">
    <w:name w:val="FUNO new标题5"/>
    <w:next w:val="1"/>
    <w:autoRedefine/>
    <w:qFormat/>
    <w:uiPriority w:val="99"/>
    <w:pPr>
      <w:numPr>
        <w:ilvl w:val="4"/>
        <w:numId w:val="8"/>
      </w:numPr>
      <w:ind w:left="0" w:hanging="413" w:hangingChars="413"/>
      <w:outlineLvl w:val="4"/>
    </w:pPr>
    <w:rPr>
      <w:rFonts w:ascii="等线" w:hAnsi="等线" w:eastAsia="等线" w:cs="Times New Roman"/>
      <w:kern w:val="2"/>
      <w:sz w:val="28"/>
      <w:szCs w:val="22"/>
      <w:lang w:val="en-US" w:eastAsia="zh-CN" w:bidi="ar-SA"/>
    </w:rPr>
  </w:style>
  <w:style w:type="paragraph" w:customStyle="1" w:styleId="305">
    <w:name w:val="FUNO new标题3"/>
    <w:next w:val="1"/>
    <w:autoRedefine/>
    <w:qFormat/>
    <w:uiPriority w:val="99"/>
    <w:pPr>
      <w:numPr>
        <w:ilvl w:val="2"/>
        <w:numId w:val="8"/>
      </w:numPr>
      <w:ind w:left="1742" w:hanging="420"/>
      <w:outlineLvl w:val="2"/>
    </w:pPr>
    <w:rPr>
      <w:rFonts w:ascii="等线" w:hAnsi="等线" w:eastAsia="等线" w:cs="Times New Roman"/>
      <w:b/>
      <w:kern w:val="2"/>
      <w:sz w:val="30"/>
      <w:szCs w:val="22"/>
      <w:lang w:val="en-US" w:eastAsia="zh-CN" w:bidi="ar-SA"/>
    </w:rPr>
  </w:style>
  <w:style w:type="paragraph" w:customStyle="1" w:styleId="306">
    <w:name w:val="FUNO new标题1"/>
    <w:next w:val="1"/>
    <w:autoRedefine/>
    <w:qFormat/>
    <w:uiPriority w:val="99"/>
    <w:pPr>
      <w:numPr>
        <w:ilvl w:val="0"/>
        <w:numId w:val="8"/>
      </w:numPr>
      <w:ind w:left="0" w:firstLine="0"/>
      <w:outlineLvl w:val="0"/>
    </w:pPr>
    <w:rPr>
      <w:rFonts w:ascii="等线" w:hAnsi="等线" w:eastAsia="黑体" w:cs="Times New Roman"/>
      <w:kern w:val="2"/>
      <w:sz w:val="44"/>
      <w:szCs w:val="22"/>
      <w:lang w:val="en-US" w:eastAsia="zh-CN" w:bidi="ar-SA"/>
    </w:rPr>
  </w:style>
  <w:style w:type="paragraph" w:customStyle="1" w:styleId="307">
    <w:name w:val="FUNO new标题4"/>
    <w:next w:val="1"/>
    <w:autoRedefine/>
    <w:qFormat/>
    <w:uiPriority w:val="99"/>
    <w:pPr>
      <w:numPr>
        <w:ilvl w:val="3"/>
        <w:numId w:val="8"/>
      </w:numPr>
      <w:ind w:left="2162" w:hanging="420"/>
      <w:outlineLvl w:val="3"/>
    </w:pPr>
    <w:rPr>
      <w:rFonts w:ascii="等线" w:hAnsi="等线" w:eastAsia="等线" w:cs="Times New Roman"/>
      <w:kern w:val="2"/>
      <w:sz w:val="28"/>
      <w:szCs w:val="22"/>
      <w:lang w:val="en-US" w:eastAsia="zh-CN" w:bidi="ar-SA"/>
    </w:rPr>
  </w:style>
  <w:style w:type="paragraph" w:customStyle="1" w:styleId="308">
    <w:name w:val="FUNO new标题2"/>
    <w:next w:val="1"/>
    <w:autoRedefine/>
    <w:qFormat/>
    <w:uiPriority w:val="99"/>
    <w:pPr>
      <w:ind w:left="1322" w:hanging="420"/>
      <w:outlineLvl w:val="1"/>
    </w:pPr>
    <w:rPr>
      <w:rFonts w:ascii="等线" w:hAnsi="等线" w:eastAsia="黑体" w:cs="Times New Roman"/>
      <w:kern w:val="2"/>
      <w:sz w:val="32"/>
      <w:szCs w:val="22"/>
      <w:lang w:val="en-US" w:eastAsia="zh-CN" w:bidi="ar-SA"/>
    </w:rPr>
  </w:style>
  <w:style w:type="character" w:customStyle="1" w:styleId="309">
    <w:name w:val="正文缩进2字符 Char"/>
    <w:link w:val="310"/>
    <w:autoRedefine/>
    <w:qFormat/>
    <w:uiPriority w:val="0"/>
    <w:rPr>
      <w:rFonts w:ascii="宋体" w:hAnsi="宋体" w:eastAsia="仿宋" w:cs="宋体"/>
      <w:sz w:val="28"/>
      <w:szCs w:val="28"/>
    </w:rPr>
  </w:style>
  <w:style w:type="paragraph" w:customStyle="1" w:styleId="310">
    <w:name w:val="正文缩进2字符"/>
    <w:basedOn w:val="43"/>
    <w:link w:val="309"/>
    <w:autoRedefine/>
    <w:qFormat/>
    <w:uiPriority w:val="0"/>
    <w:pPr>
      <w:autoSpaceDE w:val="0"/>
      <w:autoSpaceDN w:val="0"/>
      <w:adjustRightInd w:val="0"/>
      <w:spacing w:line="360" w:lineRule="auto"/>
      <w:ind w:firstLine="200" w:firstLineChars="200"/>
      <w:jc w:val="left"/>
    </w:pPr>
    <w:rPr>
      <w:rFonts w:eastAsia="仿宋" w:cs="宋体"/>
      <w:kern w:val="0"/>
      <w:sz w:val="28"/>
      <w:szCs w:val="28"/>
    </w:rPr>
  </w:style>
  <w:style w:type="character" w:customStyle="1" w:styleId="311">
    <w:name w:val="my正文 Char"/>
    <w:link w:val="267"/>
    <w:autoRedefine/>
    <w:qFormat/>
    <w:uiPriority w:val="0"/>
    <w:rPr>
      <w:kern w:val="2"/>
      <w:sz w:val="24"/>
      <w:szCs w:val="24"/>
    </w:rPr>
  </w:style>
  <w:style w:type="character" w:customStyle="1" w:styleId="312">
    <w:name w:val="正文文本样式 Char"/>
    <w:link w:val="159"/>
    <w:autoRedefine/>
    <w:qFormat/>
    <w:uiPriority w:val="0"/>
    <w:rPr>
      <w:rFonts w:cs="宋体"/>
      <w:kern w:val="2"/>
      <w:sz w:val="24"/>
    </w:rPr>
  </w:style>
  <w:style w:type="paragraph" w:customStyle="1" w:styleId="313">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4">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5">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top"/>
    </w:pPr>
    <w:rPr>
      <w:rFonts w:ascii="宋体" w:hAnsi="宋体" w:cs="宋体"/>
      <w:b/>
      <w:bCs/>
      <w:kern w:val="0"/>
      <w:sz w:val="24"/>
    </w:rPr>
  </w:style>
  <w:style w:type="paragraph" w:customStyle="1" w:styleId="316">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top"/>
    </w:pPr>
    <w:rPr>
      <w:rFonts w:ascii="宋体" w:hAnsi="宋体" w:cs="宋体"/>
      <w:b/>
      <w:bCs/>
      <w:kern w:val="0"/>
      <w:sz w:val="24"/>
    </w:rPr>
  </w:style>
  <w:style w:type="paragraph" w:customStyle="1" w:styleId="317">
    <w:name w:val="xl94"/>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318">
    <w:name w:val="xl95"/>
    <w:basedOn w:val="1"/>
    <w:autoRedefine/>
    <w:qFormat/>
    <w:uiPriority w:val="0"/>
    <w:pPr>
      <w:widowControl/>
      <w:shd w:val="clear" w:color="000000" w:fill="FFFF00"/>
      <w:spacing w:before="100" w:beforeAutospacing="1" w:after="100" w:afterAutospacing="1"/>
      <w:jc w:val="left"/>
    </w:pPr>
    <w:rPr>
      <w:rFonts w:ascii="宋体" w:hAnsi="宋体" w:cs="宋体"/>
      <w:b/>
      <w:bCs/>
      <w:kern w:val="0"/>
      <w:sz w:val="24"/>
    </w:rPr>
  </w:style>
  <w:style w:type="paragraph" w:customStyle="1" w:styleId="319">
    <w:name w:val="xl96"/>
    <w:basedOn w:val="1"/>
    <w:autoRedefine/>
    <w:qFormat/>
    <w:uiPriority w:val="0"/>
    <w:pPr>
      <w:widowControl/>
      <w:shd w:val="clear" w:color="000000" w:fill="FFFF00"/>
      <w:spacing w:before="100" w:beforeAutospacing="1" w:after="100" w:afterAutospacing="1"/>
      <w:jc w:val="left"/>
    </w:pPr>
    <w:rPr>
      <w:rFonts w:ascii="宋体" w:hAnsi="宋体" w:cs="宋体"/>
      <w:kern w:val="0"/>
      <w:sz w:val="24"/>
    </w:rPr>
  </w:style>
  <w:style w:type="paragraph" w:customStyle="1" w:styleId="320">
    <w:name w:val="xl97"/>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21">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kern w:val="0"/>
      <w:sz w:val="24"/>
    </w:rPr>
  </w:style>
  <w:style w:type="paragraph" w:customStyle="1" w:styleId="32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2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kern w:val="0"/>
      <w:sz w:val="24"/>
    </w:rPr>
  </w:style>
  <w:style w:type="paragraph" w:customStyle="1" w:styleId="324">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2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27">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2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2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2">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3">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color w:val="000000"/>
      <w:kern w:val="0"/>
      <w:sz w:val="24"/>
    </w:rPr>
  </w:style>
  <w:style w:type="paragraph" w:customStyle="1" w:styleId="33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6">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color w:val="000000"/>
      <w:kern w:val="0"/>
      <w:sz w:val="24"/>
    </w:rPr>
  </w:style>
  <w:style w:type="paragraph" w:customStyle="1" w:styleId="33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color w:val="000000"/>
      <w:kern w:val="0"/>
      <w:sz w:val="24"/>
    </w:rPr>
  </w:style>
  <w:style w:type="paragraph" w:customStyle="1" w:styleId="33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9">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4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1">
    <w:name w:val="xl11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等线" w:hAnsi="等线" w:eastAsia="等线" w:cs="宋体"/>
      <w:kern w:val="0"/>
      <w:sz w:val="24"/>
    </w:rPr>
  </w:style>
  <w:style w:type="paragraph" w:customStyle="1" w:styleId="342">
    <w:name w:val="xl12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4"/>
    </w:rPr>
  </w:style>
  <w:style w:type="paragraph" w:customStyle="1" w:styleId="343">
    <w:name w:val="xl12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等线" w:hAnsi="等线" w:eastAsia="等线" w:cs="宋体"/>
      <w:color w:val="000000"/>
      <w:kern w:val="0"/>
      <w:sz w:val="24"/>
    </w:rPr>
  </w:style>
  <w:style w:type="paragraph" w:customStyle="1" w:styleId="344">
    <w:name w:val="xl12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color w:val="000000"/>
      <w:kern w:val="0"/>
      <w:sz w:val="24"/>
    </w:rPr>
  </w:style>
  <w:style w:type="paragraph" w:customStyle="1" w:styleId="3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character" w:customStyle="1" w:styleId="347">
    <w:name w:val="题注 字符"/>
    <w:link w:val="15"/>
    <w:autoRedefine/>
    <w:qFormat/>
    <w:uiPriority w:val="0"/>
    <w:rPr>
      <w:rFonts w:ascii="华文中宋" w:hAnsi="华文中宋" w:eastAsia="华文中宋"/>
      <w:kern w:val="2"/>
      <w:sz w:val="36"/>
    </w:rPr>
  </w:style>
  <w:style w:type="character" w:customStyle="1" w:styleId="348">
    <w:name w:val="立项表格 字符"/>
    <w:link w:val="349"/>
    <w:autoRedefine/>
    <w:qFormat/>
    <w:uiPriority w:val="0"/>
    <w:rPr>
      <w:sz w:val="24"/>
      <w:szCs w:val="24"/>
      <w:lang w:val="en-GB"/>
    </w:rPr>
  </w:style>
  <w:style w:type="paragraph" w:customStyle="1" w:styleId="349">
    <w:name w:val="立项表格"/>
    <w:basedOn w:val="1"/>
    <w:link w:val="348"/>
    <w:autoRedefine/>
    <w:qFormat/>
    <w:uiPriority w:val="0"/>
    <w:pPr>
      <w:widowControl/>
      <w:contextualSpacing/>
      <w:jc w:val="center"/>
    </w:pPr>
    <w:rPr>
      <w:kern w:val="0"/>
      <w:sz w:val="24"/>
      <w:lang w:val="en-GB"/>
    </w:rPr>
  </w:style>
  <w:style w:type="paragraph" w:customStyle="1" w:styleId="350">
    <w:name w:val="立项正文"/>
    <w:basedOn w:val="1"/>
    <w:link w:val="351"/>
    <w:autoRedefine/>
    <w:qFormat/>
    <w:uiPriority w:val="0"/>
    <w:pPr>
      <w:spacing w:before="50" w:beforeLines="50" w:after="50" w:afterLines="50" w:line="360" w:lineRule="auto"/>
      <w:ind w:firstLine="200" w:firstLineChars="200"/>
      <w:contextualSpacing/>
    </w:pPr>
    <w:rPr>
      <w:rFonts w:cs="宋体"/>
      <w:sz w:val="28"/>
    </w:rPr>
  </w:style>
  <w:style w:type="character" w:customStyle="1" w:styleId="351">
    <w:name w:val="立项正文 字符"/>
    <w:link w:val="350"/>
    <w:autoRedefine/>
    <w:qFormat/>
    <w:uiPriority w:val="0"/>
    <w:rPr>
      <w:rFonts w:cs="宋体"/>
      <w:kern w:val="2"/>
      <w:sz w:val="28"/>
      <w:szCs w:val="24"/>
    </w:rPr>
  </w:style>
  <w:style w:type="paragraph" w:customStyle="1" w:styleId="352">
    <w:name w:val="p11"/>
    <w:basedOn w:val="1"/>
    <w:autoRedefine/>
    <w:qFormat/>
    <w:uiPriority w:val="0"/>
    <w:pPr>
      <w:jc w:val="center"/>
    </w:pPr>
    <w:rPr>
      <w:rFonts w:hint="eastAsia" w:ascii="Songti SC" w:hAnsi="Songti SC" w:eastAsia="Songti SC"/>
      <w:kern w:val="0"/>
      <w:sz w:val="32"/>
      <w:szCs w:val="32"/>
    </w:rPr>
  </w:style>
  <w:style w:type="paragraph" w:customStyle="1" w:styleId="353">
    <w:name w:val="p17"/>
    <w:basedOn w:val="1"/>
    <w:autoRedefine/>
    <w:qFormat/>
    <w:uiPriority w:val="0"/>
    <w:pPr>
      <w:jc w:val="center"/>
    </w:pPr>
    <w:rPr>
      <w:rFonts w:hint="eastAsia" w:ascii="Songti SC" w:hAnsi="Songti SC" w:eastAsia="Songti SC"/>
      <w:color w:val="000000"/>
      <w:kern w:val="0"/>
      <w:szCs w:val="21"/>
    </w:rPr>
  </w:style>
  <w:style w:type="character" w:customStyle="1" w:styleId="354">
    <w:name w:val="s6"/>
    <w:autoRedefine/>
    <w:qFormat/>
    <w:uiPriority w:val="0"/>
    <w:rPr>
      <w:spacing w:val="-6"/>
    </w:rPr>
  </w:style>
  <w:style w:type="paragraph" w:customStyle="1" w:styleId="355">
    <w:name w:val="p20"/>
    <w:basedOn w:val="1"/>
    <w:autoRedefine/>
    <w:qFormat/>
    <w:uiPriority w:val="0"/>
    <w:pPr>
      <w:jc w:val="left"/>
    </w:pPr>
    <w:rPr>
      <w:rFonts w:ascii="Times" w:hAnsi="Times" w:eastAsia="Times"/>
      <w:color w:val="000000"/>
      <w:kern w:val="0"/>
      <w:szCs w:val="21"/>
    </w:rPr>
  </w:style>
  <w:style w:type="character" w:customStyle="1" w:styleId="356">
    <w:name w:val="s9"/>
    <w:autoRedefine/>
    <w:qFormat/>
    <w:uiPriority w:val="0"/>
    <w:rPr>
      <w:rFonts w:hint="default" w:ascii="Times" w:hAnsi="Times" w:eastAsia="Times" w:cs="Times"/>
      <w:spacing w:val="-6"/>
      <w:sz w:val="21"/>
      <w:szCs w:val="21"/>
    </w:rPr>
  </w:style>
  <w:style w:type="character" w:customStyle="1" w:styleId="357">
    <w:name w:val="B正文 字符"/>
    <w:link w:val="358"/>
    <w:autoRedefine/>
    <w:qFormat/>
    <w:uiPriority w:val="0"/>
    <w:rPr>
      <w:sz w:val="24"/>
      <w:szCs w:val="24"/>
    </w:rPr>
  </w:style>
  <w:style w:type="paragraph" w:customStyle="1" w:styleId="358">
    <w:name w:val="B正文"/>
    <w:basedOn w:val="1"/>
    <w:link w:val="357"/>
    <w:autoRedefine/>
    <w:qFormat/>
    <w:uiPriority w:val="0"/>
    <w:pPr>
      <w:spacing w:line="360" w:lineRule="auto"/>
      <w:ind w:firstLine="640" w:firstLineChars="200"/>
    </w:pPr>
    <w:rPr>
      <w:kern w:val="0"/>
      <w:sz w:val="24"/>
    </w:rPr>
  </w:style>
  <w:style w:type="paragraph" w:customStyle="1" w:styleId="35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等线" w:hAnsi="等线" w:eastAsia="等线" w:cs="宋体"/>
      <w:b/>
      <w:bCs/>
      <w:kern w:val="0"/>
      <w:sz w:val="24"/>
    </w:rPr>
  </w:style>
  <w:style w:type="paragraph" w:customStyle="1" w:styleId="360">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61">
    <w:name w:val="修订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62">
    <w:name w:val="修订7"/>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63">
    <w:name w:val="修订8"/>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64">
    <w:name w:val="修订9"/>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65">
    <w:name w:val="修订10"/>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66">
    <w:name w:val="修订1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67">
    <w:name w:val="修订1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68">
    <w:name w:val="p0"/>
    <w:basedOn w:val="1"/>
    <w:autoRedefine/>
    <w:qFormat/>
    <w:uiPriority w:val="0"/>
    <w:pPr>
      <w:jc w:val="left"/>
    </w:pPr>
    <w:rPr>
      <w:rFonts w:hint="eastAsia" w:ascii="Calibri" w:hAnsi="Calibri"/>
      <w:sz w:val="24"/>
      <w:szCs w:val="22"/>
    </w:rPr>
  </w:style>
  <w:style w:type="paragraph" w:customStyle="1" w:styleId="369">
    <w:name w:val="1.一级"/>
    <w:autoRedefine/>
    <w:qFormat/>
    <w:uiPriority w:val="0"/>
    <w:pPr>
      <w:spacing w:line="360" w:lineRule="auto"/>
      <w:outlineLvl w:val="0"/>
    </w:pPr>
    <w:rPr>
      <w:rFonts w:asciiTheme="majorEastAsia" w:hAnsiTheme="majorEastAsia" w:eastAsiaTheme="majorEastAsia" w:cstheme="minorBidi"/>
      <w:kern w:val="2"/>
      <w:sz w:val="30"/>
      <w:szCs w:val="30"/>
      <w:lang w:val="en-US" w:eastAsia="zh-CN" w:bidi="ar-SA"/>
    </w:rPr>
  </w:style>
  <w:style w:type="paragraph" w:customStyle="1" w:styleId="370">
    <w:name w:val="!BECC正文"/>
    <w:basedOn w:val="1"/>
    <w:autoRedefine/>
    <w:qFormat/>
    <w:uiPriority w:val="0"/>
    <w:pPr>
      <w:tabs>
        <w:tab w:val="left" w:pos="0"/>
      </w:tabs>
      <w:spacing w:beforeLines="50" w:line="360" w:lineRule="auto"/>
      <w:ind w:firstLine="200" w:firstLineChars="200"/>
      <w:contextualSpacing/>
    </w:pPr>
    <w:rPr>
      <w:sz w:val="24"/>
    </w:rPr>
  </w:style>
  <w:style w:type="character" w:customStyle="1" w:styleId="371">
    <w:name w:val="not([class*=suffix])"/>
    <w:basedOn w:val="50"/>
    <w:qFormat/>
    <w:uiPriority w:val="0"/>
    <w:rPr>
      <w:sz w:val="15"/>
      <w:szCs w:val="15"/>
    </w:rPr>
  </w:style>
  <w:style w:type="character" w:customStyle="1" w:styleId="372">
    <w:name w:val="not([class*=suffix])1"/>
    <w:basedOn w:val="50"/>
    <w:qFormat/>
    <w:uiPriority w:val="0"/>
  </w:style>
  <w:style w:type="paragraph" w:customStyle="1" w:styleId="373">
    <w:name w:val="目录 11"/>
    <w:next w:val="1"/>
    <w:qFormat/>
    <w:uiPriority w:val="0"/>
    <w:pPr>
      <w:wordWrap w:val="0"/>
      <w:jc w:val="both"/>
    </w:pPr>
    <w:rPr>
      <w:rFonts w:ascii="Calibri" w:hAnsi="Calibri" w:eastAsia="宋体" w:cs="Calibri"/>
      <w:sz w:val="21"/>
      <w:szCs w:val="22"/>
      <w:lang w:val="en-US" w:eastAsia="zh-CN" w:bidi="ar-SA"/>
    </w:rPr>
  </w:style>
  <w:style w:type="character" w:customStyle="1" w:styleId="374">
    <w:name w:val="font31"/>
    <w:basedOn w:val="50"/>
    <w:qFormat/>
    <w:uiPriority w:val="0"/>
    <w:rPr>
      <w:rFonts w:hint="eastAsia" w:ascii="宋体" w:hAnsi="宋体" w:eastAsia="宋体" w:cs="宋体"/>
      <w:color w:val="000000"/>
      <w:sz w:val="24"/>
      <w:szCs w:val="24"/>
      <w:u w:val="none"/>
    </w:rPr>
  </w:style>
  <w:style w:type="paragraph" w:customStyle="1" w:styleId="375">
    <w:name w:val="Table Text"/>
    <w:basedOn w:val="1"/>
    <w:semiHidden/>
    <w:qFormat/>
    <w:uiPriority w:val="0"/>
    <w:rPr>
      <w:rFonts w:ascii="宋体" w:hAnsi="宋体" w:cs="宋体"/>
      <w:sz w:val="18"/>
      <w:szCs w:val="18"/>
      <w:lang w:eastAsia="en-US"/>
    </w:rPr>
  </w:style>
  <w:style w:type="paragraph" w:customStyle="1" w:styleId="376">
    <w:name w:val="列表段落2"/>
    <w:basedOn w:val="1"/>
    <w:qFormat/>
    <w:uiPriority w:val="99"/>
    <w:pPr>
      <w:ind w:firstLine="420" w:firstLineChars="200"/>
    </w:pPr>
  </w:style>
  <w:style w:type="paragraph" w:customStyle="1" w:styleId="377">
    <w:name w:val="正文 缩进2字符"/>
    <w:basedOn w:val="1"/>
    <w:qFormat/>
    <w:uiPriority w:val="0"/>
    <w:pPr>
      <w:spacing w:line="288" w:lineRule="auto"/>
    </w:pPr>
    <w:rPr>
      <w:rFonts w:ascii="宋体" w:hAnsi="宋体"/>
      <w:sz w:val="28"/>
      <w:szCs w:val="28"/>
    </w:rPr>
  </w:style>
  <w:style w:type="paragraph" w:customStyle="1" w:styleId="378">
    <w:name w:val="标题2-技术需求"/>
    <w:basedOn w:val="5"/>
    <w:next w:val="6"/>
    <w:qFormat/>
    <w:uiPriority w:val="0"/>
    <w:pPr>
      <w:numPr>
        <w:ilvl w:val="0"/>
        <w:numId w:val="9"/>
      </w:numPr>
      <w:autoSpaceDE/>
      <w:autoSpaceDN/>
      <w:snapToGrid w:val="0"/>
    </w:pPr>
    <w:rPr>
      <w:rFonts w:ascii="Calibri" w:hAnsi="宋体" w:cs="宋体"/>
      <w:bCs/>
      <w:sz w:val="32"/>
      <w:szCs w:val="32"/>
    </w:rPr>
  </w:style>
  <w:style w:type="character" w:customStyle="1" w:styleId="379">
    <w:name w:val="font61"/>
    <w:basedOn w:val="50"/>
    <w:qFormat/>
    <w:uiPriority w:val="0"/>
    <w:rPr>
      <w:rFonts w:ascii="Arial" w:hAnsi="Arial" w:cs="Arial"/>
      <w:b/>
      <w:bCs/>
      <w:color w:val="auto"/>
      <w:sz w:val="32"/>
      <w:szCs w:val="32"/>
      <w:u w:val="none"/>
    </w:rPr>
  </w:style>
  <w:style w:type="character" w:customStyle="1" w:styleId="380">
    <w:name w:val="font51"/>
    <w:basedOn w:val="50"/>
    <w:qFormat/>
    <w:uiPriority w:val="0"/>
    <w:rPr>
      <w:rFonts w:hint="eastAsia" w:ascii="宋体" w:hAnsi="宋体" w:eastAsia="宋体" w:cs="宋体"/>
      <w:b/>
      <w:bCs/>
      <w:color w:val="auto"/>
      <w:sz w:val="32"/>
      <w:szCs w:val="32"/>
      <w:u w:val="none"/>
    </w:rPr>
  </w:style>
  <w:style w:type="paragraph" w:customStyle="1" w:styleId="38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北京市安全生产监督管理局</Company>
  <Pages>85</Pages>
  <Words>14776</Words>
  <Characters>15576</Characters>
  <Lines>318</Lines>
  <Paragraphs>89</Paragraphs>
  <TotalTime>4</TotalTime>
  <ScaleCrop>false</ScaleCrop>
  <LinksUpToDate>false</LinksUpToDate>
  <CharactersWithSpaces>15739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2025-03-20T07:37:00Z</dcterms:created>
  <dc:creator>zong</dc:creator>
  <cp:lastModifiedBy>H&amp;C雪</cp:lastModifiedBy>
  <cp:lastPrinted>2023-12-04T05:41:00Z</cp:lastPrinted>
  <dcterms:modified xsi:type="dcterms:W3CDTF">2025-03-24T09:07:21Z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117BD1D1E04245DEB1ED47B44E545FF0_13</vt:lpwstr>
  </property>
  <property fmtid="{D5CDD505-2E9C-101B-9397-08002B2CF9AE}" pid="4" name="KSOTemplateDocerSaveRecord">
    <vt:lpwstr>eyJoZGlkIjoiNDI1NGQ4MDY4NjMxYWVlMzc3ODM2NDE0MmU1ODUxYzYiLCJ1c2VySWQiOiI3MzQwMDg1MjYifQ==</vt:lpwstr>
  </property>
  <property fmtid="{D5CDD505-2E9C-101B-9397-08002B2CF9AE}" pid="5" name="MSIP_Label_defa4170-0d19-0005-0004-bc88714345d2_Enabled">
    <vt:lpwstr>true</vt:lpwstr>
  </property>
  <property fmtid="{D5CDD505-2E9C-101B-9397-08002B2CF9AE}" pid="6" name="MSIP_Label_defa4170-0d19-0005-0004-bc88714345d2_SetDate">
    <vt:lpwstr>2025-03-19T01:40:19Z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44d2a6a2-ae7f-4ab4-8668-ee432a045957</vt:lpwstr>
  </property>
  <property fmtid="{D5CDD505-2E9C-101B-9397-08002B2CF9AE}" pid="10" name="MSIP_Label_defa4170-0d19-0005-0004-bc88714345d2_ActionId">
    <vt:lpwstr>6b7ca0ed-b8ef-4af1-a104-d0db6e762008</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