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109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1"/>
          <w:szCs w:val="21"/>
          <w:highlight w:val="none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中标结果公告</w:t>
      </w:r>
      <w:bookmarkEnd w:id="0"/>
      <w:bookmarkEnd w:id="1"/>
    </w:p>
    <w:p w14:paraId="51EF43F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w w:val="100"/>
          <w:highlight w:val="none"/>
          <w:u w:val="none"/>
        </w:rPr>
      </w:pPr>
      <w:r>
        <w:rPr>
          <w:rFonts w:hint="eastAsia" w:asciiTheme="minorEastAsia" w:hAnsiTheme="minorEastAsia" w:eastAsiaTheme="minorEastAsia"/>
          <w:highlight w:val="none"/>
        </w:rPr>
        <w:t>项目编号：</w:t>
      </w:r>
      <w:bookmarkStart w:id="2" w:name="OLE_LINK6"/>
      <w:bookmarkStart w:id="3" w:name="OLE_LINK4"/>
      <w:bookmarkStart w:id="4" w:name="OLE_LINK8"/>
      <w:r>
        <w:rPr>
          <w:rFonts w:hint="eastAsia" w:asciiTheme="minorEastAsia" w:hAnsiTheme="minorEastAsia" w:eastAsiaTheme="minorEastAsia"/>
          <w:highlight w:val="none"/>
        </w:rPr>
        <w:t>BIECC-25CG100</w:t>
      </w:r>
      <w:bookmarkEnd w:id="2"/>
      <w:bookmarkEnd w:id="3"/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71</w:t>
      </w:r>
      <w:bookmarkEnd w:id="4"/>
    </w:p>
    <w:p w14:paraId="61E34482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项目名称：</w:t>
      </w:r>
      <w:bookmarkStart w:id="5" w:name="OLE_LINK11"/>
      <w:r>
        <w:rPr>
          <w:rFonts w:hint="eastAsia" w:asciiTheme="minorEastAsia" w:hAnsiTheme="minorEastAsia" w:eastAsiaTheme="minorEastAsia"/>
          <w:highlight w:val="none"/>
          <w:lang w:eastAsia="zh-CN"/>
        </w:rPr>
        <w:t>非机动车停放区巡查与共享自行车入栏管理综合评估项目</w:t>
      </w:r>
      <w:bookmarkEnd w:id="5"/>
    </w:p>
    <w:p w14:paraId="15299524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三、中标信息</w:t>
      </w:r>
    </w:p>
    <w:p w14:paraId="7029EF21">
      <w:pPr>
        <w:pStyle w:val="13"/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中标人：</w:t>
      </w:r>
      <w:bookmarkStart w:id="6" w:name="OLE_LINK2"/>
      <w:r>
        <w:rPr>
          <w:rFonts w:hint="eastAsia" w:asciiTheme="minorEastAsia" w:hAnsiTheme="minorEastAsia" w:eastAsiaTheme="minorEastAsia"/>
          <w:highlight w:val="none"/>
        </w:rPr>
        <w:t>久实运通（北京）技术咨询有限公司（联合体牵头方）、北京市智慧交通发展中心(北京市机动车调控管理事务中心)（联合体成员方）</w:t>
      </w:r>
      <w:bookmarkEnd w:id="6"/>
    </w:p>
    <w:p w14:paraId="4E05AE25">
      <w:pPr>
        <w:spacing w:line="360" w:lineRule="auto"/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中标人地址：北京市房山区良乡凯旋大街建设路18号-A763、北京市通州区通济路8号北投大厦4层401、402单元</w:t>
      </w:r>
    </w:p>
    <w:p w14:paraId="5665D76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中标金额：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人民币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750000元</w:t>
      </w:r>
    </w:p>
    <w:p w14:paraId="3ABE9A4E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综合得分：91.33</w:t>
      </w:r>
    </w:p>
    <w:p w14:paraId="45650E73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四、主要标的信息</w:t>
      </w:r>
    </w:p>
    <w:tbl>
      <w:tblPr>
        <w:tblStyle w:val="15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3E13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153D67D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服务类</w:t>
            </w:r>
          </w:p>
        </w:tc>
      </w:tr>
      <w:tr w14:paraId="7FF6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127F230">
            <w:pPr>
              <w:spacing w:line="360" w:lineRule="auto"/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服务名称：</w:t>
            </w:r>
            <w:r>
              <w:rPr>
                <w:rFonts w:hint="eastAsia" w:asciiTheme="minorEastAsia" w:hAnsiTheme="minorEastAsia" w:eastAsiaTheme="minorEastAsia"/>
                <w:highlight w:val="none"/>
                <w:lang w:eastAsia="zh-CN"/>
              </w:rPr>
              <w:t>非机动车停放区巡查与共享自行车入栏管理综合评估项目</w:t>
            </w:r>
          </w:p>
          <w:p w14:paraId="248D9776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范围：开展非机动车停放区巡查抽查与入栏管理综合评估相关工作，做好停放区“一张图”动态更新机制，优化完善停放区设置，督促互联网租赁自行车企业加强车辆停放秩序管理，有效提升入栏停放率，为非机动车停放治理提供有效支撑</w:t>
            </w:r>
            <w:r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  <w:t xml:space="preserve"> </w:t>
            </w:r>
          </w:p>
          <w:p w14:paraId="5F3D7A07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服务要求：满足招标要求</w:t>
            </w:r>
          </w:p>
          <w:p w14:paraId="64450014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服务时间：</w:t>
            </w:r>
            <w:bookmarkStart w:id="7" w:name="OLE_LINK1"/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2025年12月底之前，完成相关工作报告，并组织验收。</w:t>
            </w:r>
            <w:bookmarkEnd w:id="7"/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val="en-US" w:eastAsia="zh-CN"/>
              </w:rPr>
              <w:t xml:space="preserve"> </w:t>
            </w:r>
          </w:p>
          <w:p w14:paraId="626158A8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服务标准：达标，满足服务要求。</w:t>
            </w:r>
          </w:p>
          <w:p w14:paraId="681C81B9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详见招标文件</w:t>
            </w:r>
          </w:p>
        </w:tc>
      </w:tr>
    </w:tbl>
    <w:p w14:paraId="341EF7E6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五、评审专家名单：</w:t>
      </w:r>
      <w:bookmarkStart w:id="8" w:name="OLE_LINK9"/>
      <w:r>
        <w:rPr>
          <w:rFonts w:hint="eastAsia" w:asciiTheme="minorEastAsia" w:hAnsiTheme="minorEastAsia" w:eastAsiaTheme="minorEastAsia"/>
          <w:highlight w:val="none"/>
        </w:rPr>
        <w:t>金灿灿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highlight w:val="none"/>
        </w:rPr>
        <w:t>、胡跃新、王晓明、龙彩凤、曹会通</w:t>
      </w:r>
      <w:bookmarkEnd w:id="8"/>
    </w:p>
    <w:p w14:paraId="47706BFA">
      <w:pPr>
        <w:spacing w:line="360" w:lineRule="auto"/>
        <w:rPr>
          <w:rFonts w:hint="eastAsia" w:asciiTheme="minorEastAsia" w:hAnsiTheme="minorEastAsia" w:eastAsia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六、代理服务收费标准及金额：</w:t>
      </w:r>
      <w:bookmarkStart w:id="9" w:name="OLE_LINK7"/>
      <w:r>
        <w:rPr>
          <w:rFonts w:hint="eastAsia" w:asciiTheme="minorEastAsia" w:hAnsiTheme="minorEastAsia" w:eastAsiaTheme="minorEastAsia"/>
          <w:highlight w:val="none"/>
        </w:rPr>
        <w:t>按原《招标代理服务收费管理暂行办法》（计价格[2002]1980号）和《关于招标代理服务收费有关问题的通知》（发改办价格[2003]857号）执行，按中标金额差额定率累进法计算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highlight w:val="none"/>
        </w:rPr>
        <w:t>由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中标人</w:t>
      </w:r>
      <w:r>
        <w:rPr>
          <w:rFonts w:hint="eastAsia" w:asciiTheme="minorEastAsia" w:hAnsiTheme="minorEastAsia" w:eastAsiaTheme="minorEastAsia"/>
          <w:highlight w:val="none"/>
        </w:rPr>
        <w:t>支付代理服务费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11250</w:t>
      </w:r>
      <w:r>
        <w:rPr>
          <w:rFonts w:hint="eastAsia" w:asciiTheme="minorEastAsia" w:hAnsiTheme="minorEastAsia" w:eastAsiaTheme="minorEastAsia"/>
          <w:highlight w:val="none"/>
        </w:rPr>
        <w:t>元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  <w:bookmarkEnd w:id="9"/>
    </w:p>
    <w:p w14:paraId="695F42C3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七、公告期限</w:t>
      </w:r>
    </w:p>
    <w:p w14:paraId="6A6A98B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highlight w:val="none"/>
        </w:rPr>
      </w:pPr>
      <w:bookmarkStart w:id="10" w:name="OLE_LINK5"/>
      <w:r>
        <w:rPr>
          <w:rFonts w:hint="eastAsia" w:cs="宋体" w:asciiTheme="minorEastAsia" w:hAnsiTheme="minorEastAsia" w:eastAsiaTheme="minorEastAsia"/>
          <w:kern w:val="0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kern w:val="0"/>
          <w:highlight w:val="none"/>
        </w:rPr>
        <w:t>1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个工作日。</w:t>
      </w:r>
    </w:p>
    <w:bookmarkEnd w:id="10"/>
    <w:p w14:paraId="1C39DAA6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仿宋" w:asciiTheme="minorEastAsia" w:hAnsiTheme="minorEastAsia" w:eastAsiaTheme="minorEastAsia"/>
          <w:highlight w:val="none"/>
        </w:rPr>
        <w:t>八、其他补充事宜</w:t>
      </w:r>
      <w:r>
        <w:rPr>
          <w:rFonts w:cs="仿宋" w:asciiTheme="minorEastAsia" w:hAnsiTheme="minorEastAsia" w:eastAsiaTheme="minorEastAsia"/>
          <w:highlight w:val="none"/>
        </w:rPr>
        <w:br w:type="textWrapping"/>
      </w:r>
      <w:r>
        <w:rPr>
          <w:rFonts w:hint="eastAsia" w:cs="仿宋" w:asciiTheme="minorEastAsia" w:hAnsiTheme="minorEastAsia" w:eastAsiaTheme="minorEastAsia"/>
          <w:highlight w:val="none"/>
        </w:rPr>
        <w:t>1.采购公告时间：202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21</w:t>
      </w:r>
      <w:r>
        <w:rPr>
          <w:rFonts w:hint="eastAsia" w:cs="仿宋" w:asciiTheme="minorEastAsia" w:hAnsiTheme="minorEastAsia" w:eastAsiaTheme="minorEastAsia"/>
          <w:highlight w:val="none"/>
        </w:rPr>
        <w:t>日</w:t>
      </w:r>
    </w:p>
    <w:p w14:paraId="67A8A6B4">
      <w:pPr>
        <w:spacing w:line="360" w:lineRule="auto"/>
        <w:rPr>
          <w:rFonts w:cs="仿宋" w:asciiTheme="minorEastAsia" w:hAnsiTheme="minorEastAsia" w:eastAsiaTheme="minorEastAsia"/>
          <w:highlight w:val="none"/>
        </w:rPr>
      </w:pPr>
      <w:r>
        <w:rPr>
          <w:rFonts w:hint="eastAsia" w:cs="仿宋" w:asciiTheme="minorEastAsia" w:hAnsiTheme="minorEastAsia" w:eastAsiaTheme="minorEastAsia"/>
          <w:highlight w:val="none"/>
        </w:rPr>
        <w:t>2.开标时间：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年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月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11日</w:t>
      </w:r>
      <w:r>
        <w:rPr>
          <w:rFonts w:hint="eastAsia" w:cs="仿宋" w:asciiTheme="minorEastAsia" w:hAnsiTheme="minorEastAsia" w:eastAsiaTheme="minorEastAsia"/>
          <w:highlight w:val="none"/>
        </w:rPr>
        <w:t>上午09:30时（北京时间）</w:t>
      </w:r>
    </w:p>
    <w:p w14:paraId="4C3E702D">
      <w:pPr>
        <w:widowControl/>
        <w:spacing w:line="440" w:lineRule="exact"/>
        <w:jc w:val="left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3</w:t>
      </w:r>
      <w:r>
        <w:rPr>
          <w:rFonts w:cs="宋体" w:asciiTheme="minorEastAsia" w:hAnsiTheme="minorEastAsia" w:eastAsiaTheme="minorEastAsia"/>
          <w:kern w:val="0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采购人定标时间：</w:t>
      </w:r>
      <w:r>
        <w:rPr>
          <w:rFonts w:cs="宋体" w:asciiTheme="minorEastAsia" w:hAnsiTheme="minorEastAsia" w:eastAsiaTheme="minorEastAsia"/>
          <w:kern w:val="0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14</w:t>
      </w:r>
      <w:r>
        <w:rPr>
          <w:rFonts w:cs="宋体" w:asciiTheme="minorEastAsia" w:hAnsiTheme="minorEastAsia" w:eastAsiaTheme="minorEastAsia"/>
          <w:kern w:val="0"/>
          <w:highlight w:val="none"/>
        </w:rPr>
        <w:t>日</w:t>
      </w:r>
    </w:p>
    <w:p w14:paraId="39B2592C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4.中标公告日期：</w:t>
      </w:r>
      <w:r>
        <w:rPr>
          <w:rFonts w:cs="宋体" w:asciiTheme="minorEastAsia" w:hAnsiTheme="minorEastAsia" w:eastAsiaTheme="minorEastAsia"/>
          <w:kern w:val="0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14</w:t>
      </w:r>
      <w:r>
        <w:rPr>
          <w:rFonts w:cs="宋体" w:asciiTheme="minorEastAsia" w:hAnsiTheme="minorEastAsia" w:eastAsiaTheme="minorEastAsia"/>
          <w:kern w:val="0"/>
          <w:highlight w:val="none"/>
        </w:rPr>
        <w:t>日</w:t>
      </w:r>
    </w:p>
    <w:p w14:paraId="3B97A475">
      <w:pPr>
        <w:spacing w:line="360" w:lineRule="auto"/>
        <w:ind w:left="210" w:hanging="210" w:hangingChars="100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5.项目用途、简要技术要求、合同履行日期：</w:t>
      </w:r>
    </w:p>
    <w:p w14:paraId="4030C6BA">
      <w:pPr>
        <w:spacing w:line="360" w:lineRule="auto"/>
        <w:contextualSpacing/>
        <w:jc w:val="left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bookmarkStart w:id="11" w:name="OLE_LINK10"/>
      <w:r>
        <w:rPr>
          <w:rFonts w:hint="eastAsia" w:cs="宋体" w:asciiTheme="minorEastAsia" w:hAnsiTheme="minorEastAsia" w:eastAsiaTheme="minorEastAsia"/>
          <w:kern w:val="0"/>
          <w:highlight w:val="none"/>
        </w:rPr>
        <w:t>项目用途：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非机动车停放区巡查与共享自行车入栏管理综合评估项目</w:t>
      </w:r>
    </w:p>
    <w:p w14:paraId="6FE8C285">
      <w:pPr>
        <w:spacing w:line="360" w:lineRule="auto"/>
        <w:contextualSpacing/>
        <w:jc w:val="left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招标项目性质：公开招标</w:t>
      </w:r>
    </w:p>
    <w:p w14:paraId="20C445A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招标内容：开展非机动车停放区巡查抽查与入栏管理综合评估相关工作，做好停放区“一张图”动态更新机制，优化完善停放区设置，督促互联网租赁自行车企业加强车辆停放秩序管理，有效提升入栏停放率，为非机动车停放治理提供有效支撑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eastAsia="zh-CN"/>
        </w:rPr>
        <w:t>。</w:t>
      </w:r>
    </w:p>
    <w:p w14:paraId="45A3FBBD">
      <w:pPr>
        <w:spacing w:line="360" w:lineRule="auto"/>
        <w:rPr>
          <w:rFonts w:asciiTheme="minorEastAsia" w:hAnsiTheme="minorEastAsia" w:eastAsiaTheme="minorEastAsia"/>
          <w:kern w:val="0"/>
          <w:sz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合同履行日期：</w:t>
      </w:r>
      <w:r>
        <w:rPr>
          <w:rFonts w:hint="eastAsia" w:asciiTheme="minorEastAsia" w:hAnsiTheme="minorEastAsia" w:eastAsiaTheme="minorEastAsia"/>
          <w:kern w:val="0"/>
          <w:sz w:val="21"/>
          <w:highlight w:val="none"/>
        </w:rPr>
        <w:t>2025年12月底之前，完成相关工作报告，并组织验收。</w:t>
      </w:r>
    </w:p>
    <w:bookmarkEnd w:id="11"/>
    <w:p w14:paraId="354C44E9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6.本公告同时在中国政府采购网、北京市政府采购网发布。</w:t>
      </w:r>
    </w:p>
    <w:p w14:paraId="1319643C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九、凡对本次公告内容提出询问，请按以下方式联系。</w:t>
      </w:r>
    </w:p>
    <w:p w14:paraId="209F7FCA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1.采购人信息 </w:t>
      </w:r>
    </w:p>
    <w:p w14:paraId="681119B6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名称：北京市交通综合治理事务中心</w:t>
      </w:r>
    </w:p>
    <w:p w14:paraId="68E83416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地址：北京市通州区达济街6号院3号楼 </w:t>
      </w:r>
    </w:p>
    <w:p w14:paraId="79EE5D1E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联系方式：曹老师，010-55511215 </w:t>
      </w:r>
    </w:p>
    <w:p w14:paraId="43118B05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2.采购代理机构信息 </w:t>
      </w:r>
    </w:p>
    <w:p w14:paraId="6BBC1DB4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名    称：北京国际工程咨询有限公司</w:t>
      </w:r>
    </w:p>
    <w:p w14:paraId="005FB7EE"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地    址：北京市西城区广安门外大街甲275号</w:t>
      </w:r>
    </w:p>
    <w:p w14:paraId="6C1581C4"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联系方式：010-63256361转617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8</w:t>
      </w:r>
    </w:p>
    <w:p w14:paraId="4031971A"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 xml:space="preserve">3.项目联系方式 </w:t>
      </w:r>
    </w:p>
    <w:p w14:paraId="353AEB5F"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项目联系人：</w:t>
      </w:r>
      <w:bookmarkStart w:id="12" w:name="OLE_LINK3"/>
      <w:r>
        <w:rPr>
          <w:rFonts w:hint="eastAsia"/>
          <w:sz w:val="21"/>
          <w:szCs w:val="21"/>
          <w:highlight w:val="none"/>
          <w:lang w:eastAsia="zh-CN"/>
        </w:rPr>
        <w:t>鲍杜佳、王思宇、崔云龙、黄春艳、周圆圆</w:t>
      </w:r>
      <w:bookmarkEnd w:id="12"/>
    </w:p>
    <w:p w14:paraId="54FCDD8C"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电话：010-63256361转617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8</w:t>
      </w:r>
    </w:p>
    <w:p w14:paraId="519E86F1"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电子邮件：baodujia@biecc.com.cn</w:t>
      </w:r>
      <w:r>
        <w:rPr>
          <w:rFonts w:hint="eastAsia" w:ascii="宋体" w:hAnsi="宋体" w:eastAsia="宋体" w:cs="宋体"/>
          <w:kern w:val="0"/>
          <w:highlight w:val="none"/>
        </w:rPr>
        <w:fldChar w:fldCharType="begin"/>
      </w:r>
      <w:r>
        <w:rPr>
          <w:rFonts w:hint="eastAsia" w:ascii="宋体" w:hAnsi="宋体" w:eastAsia="宋体" w:cs="宋体"/>
          <w:kern w:val="0"/>
          <w:highlight w:val="none"/>
        </w:rPr>
        <w:instrText xml:space="preserve"> HYPERLINK "mailto:wangsiyu@biecc.com.cn" </w:instrText>
      </w:r>
      <w:r>
        <w:rPr>
          <w:rFonts w:hint="eastAsia" w:ascii="宋体" w:hAnsi="宋体" w:eastAsia="宋体" w:cs="宋体"/>
          <w:kern w:val="0"/>
          <w:highlight w:val="none"/>
        </w:rPr>
        <w:fldChar w:fldCharType="separate"/>
      </w:r>
    </w:p>
    <w:p w14:paraId="51A5E1EB">
      <w:pPr>
        <w:bidi w:val="0"/>
        <w:jc w:val="lef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fldChar w:fldCharType="end"/>
      </w:r>
      <w:r>
        <w:rPr>
          <w:rFonts w:hint="eastAsia" w:ascii="宋体" w:hAnsi="宋体" w:eastAsia="宋体" w:cs="宋体"/>
          <w:kern w:val="0"/>
          <w:highlight w:val="none"/>
        </w:rPr>
        <w:t>十、附件</w:t>
      </w:r>
      <w:bookmarkStart w:id="13" w:name="_GoBack"/>
      <w:bookmarkEnd w:id="13"/>
    </w:p>
    <w:p w14:paraId="5B768B2C"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采购文件</w:t>
      </w:r>
    </w:p>
    <w:p w14:paraId="4011D5F8"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中小企业声明函</w:t>
      </w:r>
    </w:p>
    <w:p w14:paraId="30E02D4C"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联合协议</w:t>
      </w:r>
    </w:p>
    <w:p w14:paraId="04FBAE64">
      <w:pPr>
        <w:jc w:val="right"/>
        <w:rPr>
          <w:rFonts w:asciiTheme="minorEastAsia" w:hAnsiTheme="minorEastAsia" w:eastAsiaTheme="minorEastAsia"/>
          <w:highlight w:val="none"/>
        </w:rPr>
      </w:pPr>
    </w:p>
    <w:p w14:paraId="322B2BC4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北京国际工程咨询有限公司</w:t>
      </w:r>
    </w:p>
    <w:p w14:paraId="23082EED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202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2263"/>
    <w:multiLevelType w:val="singleLevel"/>
    <w:tmpl w:val="C2732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7C4EB"/>
    <w:multiLevelType w:val="singleLevel"/>
    <w:tmpl w:val="D877C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E311D6"/>
    <w:rsid w:val="0002491A"/>
    <w:rsid w:val="00035B5E"/>
    <w:rsid w:val="000403A7"/>
    <w:rsid w:val="00043A67"/>
    <w:rsid w:val="00074366"/>
    <w:rsid w:val="000865C3"/>
    <w:rsid w:val="000A703E"/>
    <w:rsid w:val="000C7AD0"/>
    <w:rsid w:val="000F34B7"/>
    <w:rsid w:val="001245A9"/>
    <w:rsid w:val="00141E42"/>
    <w:rsid w:val="00150019"/>
    <w:rsid w:val="00187290"/>
    <w:rsid w:val="001A374F"/>
    <w:rsid w:val="001B3434"/>
    <w:rsid w:val="00237045"/>
    <w:rsid w:val="00240BFD"/>
    <w:rsid w:val="002674EF"/>
    <w:rsid w:val="00275C89"/>
    <w:rsid w:val="002947B4"/>
    <w:rsid w:val="002A4285"/>
    <w:rsid w:val="002B5151"/>
    <w:rsid w:val="002C64BA"/>
    <w:rsid w:val="002D051F"/>
    <w:rsid w:val="002F2102"/>
    <w:rsid w:val="00306E22"/>
    <w:rsid w:val="0032160A"/>
    <w:rsid w:val="00352F19"/>
    <w:rsid w:val="00364B24"/>
    <w:rsid w:val="003C2D4B"/>
    <w:rsid w:val="003E4992"/>
    <w:rsid w:val="00477C62"/>
    <w:rsid w:val="004A2A17"/>
    <w:rsid w:val="004E5F7E"/>
    <w:rsid w:val="005074BD"/>
    <w:rsid w:val="00510F35"/>
    <w:rsid w:val="005329C9"/>
    <w:rsid w:val="00560FD6"/>
    <w:rsid w:val="005C2E1C"/>
    <w:rsid w:val="005E143C"/>
    <w:rsid w:val="005F5019"/>
    <w:rsid w:val="006162BC"/>
    <w:rsid w:val="00632653"/>
    <w:rsid w:val="00633ADA"/>
    <w:rsid w:val="00640911"/>
    <w:rsid w:val="00643BA2"/>
    <w:rsid w:val="00695895"/>
    <w:rsid w:val="0069685F"/>
    <w:rsid w:val="006E1C19"/>
    <w:rsid w:val="006E204B"/>
    <w:rsid w:val="006F7375"/>
    <w:rsid w:val="00704261"/>
    <w:rsid w:val="00736E13"/>
    <w:rsid w:val="00761145"/>
    <w:rsid w:val="0078403F"/>
    <w:rsid w:val="00791784"/>
    <w:rsid w:val="00803024"/>
    <w:rsid w:val="0081593E"/>
    <w:rsid w:val="00854ABA"/>
    <w:rsid w:val="008C185D"/>
    <w:rsid w:val="008E03F7"/>
    <w:rsid w:val="00940C52"/>
    <w:rsid w:val="009500AF"/>
    <w:rsid w:val="009501EA"/>
    <w:rsid w:val="009632D5"/>
    <w:rsid w:val="0097379E"/>
    <w:rsid w:val="00973BB1"/>
    <w:rsid w:val="009A085A"/>
    <w:rsid w:val="009B2BFF"/>
    <w:rsid w:val="00A03AE2"/>
    <w:rsid w:val="00A20619"/>
    <w:rsid w:val="00A303D0"/>
    <w:rsid w:val="00A31349"/>
    <w:rsid w:val="00A37397"/>
    <w:rsid w:val="00A43FEE"/>
    <w:rsid w:val="00A7311F"/>
    <w:rsid w:val="00AC1378"/>
    <w:rsid w:val="00AD46D1"/>
    <w:rsid w:val="00AE4613"/>
    <w:rsid w:val="00B12C49"/>
    <w:rsid w:val="00B14489"/>
    <w:rsid w:val="00B230DC"/>
    <w:rsid w:val="00B26351"/>
    <w:rsid w:val="00B32929"/>
    <w:rsid w:val="00B9522A"/>
    <w:rsid w:val="00BB0089"/>
    <w:rsid w:val="00BC760E"/>
    <w:rsid w:val="00BD2494"/>
    <w:rsid w:val="00BF2811"/>
    <w:rsid w:val="00C06E73"/>
    <w:rsid w:val="00C97CF2"/>
    <w:rsid w:val="00CA5D42"/>
    <w:rsid w:val="00CB1322"/>
    <w:rsid w:val="00CE0E06"/>
    <w:rsid w:val="00D24E1D"/>
    <w:rsid w:val="00D46884"/>
    <w:rsid w:val="00D652A3"/>
    <w:rsid w:val="00D76A56"/>
    <w:rsid w:val="00D86503"/>
    <w:rsid w:val="00DF0847"/>
    <w:rsid w:val="00E24144"/>
    <w:rsid w:val="00E30C1B"/>
    <w:rsid w:val="00E311D6"/>
    <w:rsid w:val="00E958F3"/>
    <w:rsid w:val="00E96CE8"/>
    <w:rsid w:val="00EA1E5A"/>
    <w:rsid w:val="00ED3772"/>
    <w:rsid w:val="00F06BDB"/>
    <w:rsid w:val="00F06F0D"/>
    <w:rsid w:val="00F104FF"/>
    <w:rsid w:val="00F66F89"/>
    <w:rsid w:val="00FD7043"/>
    <w:rsid w:val="02576E36"/>
    <w:rsid w:val="03020DE6"/>
    <w:rsid w:val="0EEA79A9"/>
    <w:rsid w:val="0FDF67C3"/>
    <w:rsid w:val="100C6A2B"/>
    <w:rsid w:val="10BC2B3F"/>
    <w:rsid w:val="10BD1C05"/>
    <w:rsid w:val="12315560"/>
    <w:rsid w:val="13A62B1C"/>
    <w:rsid w:val="157C7EF6"/>
    <w:rsid w:val="1811537F"/>
    <w:rsid w:val="18141AEE"/>
    <w:rsid w:val="196F0E85"/>
    <w:rsid w:val="2ABC352B"/>
    <w:rsid w:val="353E1A21"/>
    <w:rsid w:val="373F17D3"/>
    <w:rsid w:val="3ABE3914"/>
    <w:rsid w:val="3BE9676F"/>
    <w:rsid w:val="3C796682"/>
    <w:rsid w:val="3CC62F8B"/>
    <w:rsid w:val="3D5B233F"/>
    <w:rsid w:val="42E94789"/>
    <w:rsid w:val="44B16FD9"/>
    <w:rsid w:val="4618037D"/>
    <w:rsid w:val="478F1A92"/>
    <w:rsid w:val="49693E74"/>
    <w:rsid w:val="49EE7C32"/>
    <w:rsid w:val="4BF4745C"/>
    <w:rsid w:val="4D880EAA"/>
    <w:rsid w:val="4D8F07FA"/>
    <w:rsid w:val="4DC833F3"/>
    <w:rsid w:val="4E1B1F2B"/>
    <w:rsid w:val="4F7E7F1B"/>
    <w:rsid w:val="56C41CC2"/>
    <w:rsid w:val="5D39400C"/>
    <w:rsid w:val="5E1627A6"/>
    <w:rsid w:val="674968EC"/>
    <w:rsid w:val="6AD243DF"/>
    <w:rsid w:val="6CDD3B62"/>
    <w:rsid w:val="782B0837"/>
    <w:rsid w:val="7C6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Document Map"/>
    <w:basedOn w:val="1"/>
    <w:link w:val="24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autoRedefine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71" w:firstLineChars="204"/>
    </w:p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Message Header"/>
    <w:basedOn w:val="1"/>
    <w:next w:val="6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13">
    <w:name w:val="Body Text First Indent 2"/>
    <w:basedOn w:val="7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table" w:styleId="15">
    <w:name w:val="Table Grid"/>
    <w:basedOn w:val="1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autoRedefine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标题 1 Char"/>
    <w:basedOn w:val="16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6"/>
    <w:link w:val="9"/>
    <w:autoRedefine/>
    <w:qFormat/>
    <w:uiPriority w:val="0"/>
    <w:rPr>
      <w:rFonts w:ascii="宋体" w:hAnsi="Courier New"/>
    </w:rPr>
  </w:style>
  <w:style w:type="paragraph" w:customStyle="1" w:styleId="23">
    <w:name w:val="Char Char Char Char Char Char1 Char Char Char Char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4">
    <w:name w:val="文档结构图 Char"/>
    <w:basedOn w:val="16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5">
    <w:name w:val="Char Char Char Char Char Char1 Char Char Char Char1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6">
    <w:name w:val="Char Char Char Char Char Char1 Char Char Char Char2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1039</Words>
  <Characters>1193</Characters>
  <Lines>6</Lines>
  <Paragraphs>1</Paragraphs>
  <TotalTime>45</TotalTime>
  <ScaleCrop>false</ScaleCrop>
  <LinksUpToDate>false</LinksUpToDate>
  <CharactersWithSpaces>1208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鲍杜佳</cp:lastModifiedBy>
  <dcterms:modified xsi:type="dcterms:W3CDTF">2025-04-14T09:06:32Z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2B144421B7DF48F1A6AF2452629F0963_13</vt:lpwstr>
  </property>
</Properties>
</file>