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49BDE9">
      <w:pPr>
        <w:pStyle w:val="2"/>
        <w:tabs>
          <w:tab w:val="left" w:pos="0"/>
        </w:tabs>
        <w:autoSpaceDE w:val="0"/>
        <w:autoSpaceDN w:val="0"/>
        <w:adjustRightInd w:val="0"/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35393809"/>
      <w:bookmarkStart w:id="1" w:name="_Toc28359022"/>
      <w:r>
        <w:rPr>
          <w:rFonts w:hint="eastAsia" w:ascii="Times New Roman" w:hAnsi="Times New Roman" w:cs="Times New Roman"/>
          <w:sz w:val="28"/>
          <w:szCs w:val="28"/>
          <w:lang w:eastAsia="zh-CN"/>
        </w:rPr>
        <w:t>北京市商务局2025年度国家服务业扩大开放综合示范区和中国（北京）自由贸易试验区督查与评估项目（第1~5包）</w:t>
      </w:r>
      <w:r>
        <w:rPr>
          <w:rFonts w:ascii="Times New Roman" w:hAnsi="Times New Roman" w:cs="Times New Roman"/>
          <w:sz w:val="28"/>
          <w:szCs w:val="28"/>
        </w:rPr>
        <w:t>中标公告</w:t>
      </w:r>
      <w:bookmarkEnd w:id="0"/>
      <w:bookmarkEnd w:id="1"/>
    </w:p>
    <w:p w14:paraId="3B0B2B82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一、项目编号：</w:t>
      </w:r>
      <w:r>
        <w:rPr>
          <w:rFonts w:hint="eastAsia" w:ascii="Times New Roman" w:hAnsi="Times New Roman" w:eastAsia="宋体"/>
          <w:sz w:val="24"/>
          <w:szCs w:val="24"/>
        </w:rPr>
        <w:t>BJJQ-2025-368/01~05</w:t>
      </w:r>
    </w:p>
    <w:p w14:paraId="71612A97">
      <w:pPr>
        <w:spacing w:line="360" w:lineRule="auto"/>
        <w:rPr>
          <w:rFonts w:hint="eastAsia" w:ascii="Times New Roman" w:hAnsi="Times New Roman" w:eastAsia="宋体"/>
          <w:sz w:val="24"/>
          <w:szCs w:val="24"/>
          <w:u w:val="single"/>
          <w:lang w:eastAsia="zh-CN"/>
        </w:rPr>
      </w:pPr>
      <w:r>
        <w:rPr>
          <w:rFonts w:ascii="Times New Roman" w:hAnsi="Times New Roman" w:eastAsia="宋体"/>
          <w:sz w:val="24"/>
          <w:szCs w:val="24"/>
        </w:rPr>
        <w:t>二、项目名称：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北京市商务局2025年度国家服务业扩大开放综合示范区和中国（北京）自由贸易试验区督查与评估项目（第1~5包）</w:t>
      </w:r>
    </w:p>
    <w:p w14:paraId="42A3900A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三、中标信息</w:t>
      </w:r>
    </w:p>
    <w:tbl>
      <w:tblPr>
        <w:tblStyle w:val="16"/>
        <w:tblW w:w="50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041"/>
        <w:gridCol w:w="1692"/>
        <w:gridCol w:w="3432"/>
        <w:gridCol w:w="1536"/>
        <w:gridCol w:w="937"/>
      </w:tblGrid>
      <w:tr w14:paraId="1A8AE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7BC8A73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包号</w:t>
            </w:r>
          </w:p>
        </w:tc>
        <w:tc>
          <w:tcPr>
            <w:tcW w:w="1005" w:type="pct"/>
            <w:vAlign w:val="center"/>
          </w:tcPr>
          <w:p w14:paraId="1B40E446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中标人名称</w:t>
            </w:r>
          </w:p>
        </w:tc>
        <w:tc>
          <w:tcPr>
            <w:tcW w:w="833" w:type="pct"/>
            <w:vAlign w:val="center"/>
          </w:tcPr>
          <w:p w14:paraId="71285B16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统一社会</w:t>
            </w:r>
          </w:p>
          <w:p w14:paraId="23DB95E3">
            <w:pPr>
              <w:spacing w:line="360" w:lineRule="auto"/>
              <w:jc w:val="center"/>
              <w:rPr>
                <w:rFonts w:hint="default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1690" w:type="pct"/>
            <w:vAlign w:val="center"/>
          </w:tcPr>
          <w:p w14:paraId="14658222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地址</w:t>
            </w:r>
          </w:p>
        </w:tc>
        <w:tc>
          <w:tcPr>
            <w:tcW w:w="756" w:type="pct"/>
            <w:vAlign w:val="center"/>
          </w:tcPr>
          <w:p w14:paraId="1C48E421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中标金额</w:t>
            </w:r>
          </w:p>
        </w:tc>
        <w:tc>
          <w:tcPr>
            <w:tcW w:w="461" w:type="pct"/>
            <w:vAlign w:val="center"/>
          </w:tcPr>
          <w:p w14:paraId="60D29AD4">
            <w:pPr>
              <w:spacing w:line="360" w:lineRule="auto"/>
              <w:jc w:val="center"/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评审总得分</w:t>
            </w:r>
          </w:p>
        </w:tc>
      </w:tr>
      <w:tr w14:paraId="2EC8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09AB5DBE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01</w:t>
            </w:r>
          </w:p>
        </w:tc>
        <w:tc>
          <w:tcPr>
            <w:tcW w:w="1005" w:type="pct"/>
            <w:vAlign w:val="center"/>
          </w:tcPr>
          <w:p w14:paraId="313AFE22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北京民生智库科技信息咨询有限公司/首都经济贸易大学（联合体）</w:t>
            </w:r>
          </w:p>
        </w:tc>
        <w:tc>
          <w:tcPr>
            <w:tcW w:w="833" w:type="pct"/>
            <w:vAlign w:val="center"/>
          </w:tcPr>
          <w:p w14:paraId="2E6A6242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91110101562071062D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/121100004006894760</w:t>
            </w:r>
          </w:p>
        </w:tc>
        <w:tc>
          <w:tcPr>
            <w:tcW w:w="1690" w:type="pct"/>
            <w:vAlign w:val="center"/>
          </w:tcPr>
          <w:p w14:paraId="4D681636">
            <w:pPr>
              <w:spacing w:line="360" w:lineRule="auto"/>
              <w:jc w:val="center"/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北京市东城区青龙胡同甲1号、3号2幢5层510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/北京市丰台区张家路口121号</w:t>
            </w:r>
          </w:p>
        </w:tc>
        <w:tc>
          <w:tcPr>
            <w:tcW w:w="756" w:type="pct"/>
            <w:vAlign w:val="center"/>
          </w:tcPr>
          <w:p w14:paraId="6FB3C2E6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¥695530.00</w:t>
            </w:r>
          </w:p>
        </w:tc>
        <w:tc>
          <w:tcPr>
            <w:tcW w:w="461" w:type="pct"/>
            <w:vAlign w:val="center"/>
          </w:tcPr>
          <w:p w14:paraId="590DC33F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85.09</w:t>
            </w:r>
          </w:p>
        </w:tc>
      </w:tr>
      <w:tr w14:paraId="6FE9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7B6DAE0A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02</w:t>
            </w:r>
          </w:p>
        </w:tc>
        <w:tc>
          <w:tcPr>
            <w:tcW w:w="1005" w:type="pct"/>
            <w:vAlign w:val="center"/>
          </w:tcPr>
          <w:p w14:paraId="7BE6028E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德勤管理咨询（上海）有限公司</w:t>
            </w:r>
          </w:p>
        </w:tc>
        <w:tc>
          <w:tcPr>
            <w:tcW w:w="833" w:type="pct"/>
            <w:vAlign w:val="center"/>
          </w:tcPr>
          <w:p w14:paraId="30E113E8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9131000079146154XE</w:t>
            </w:r>
          </w:p>
        </w:tc>
        <w:tc>
          <w:tcPr>
            <w:tcW w:w="1690" w:type="pct"/>
            <w:vAlign w:val="center"/>
          </w:tcPr>
          <w:p w14:paraId="491E9F56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上海市黄浦区延安东路222号第10层3B单元</w:t>
            </w:r>
          </w:p>
        </w:tc>
        <w:tc>
          <w:tcPr>
            <w:tcW w:w="756" w:type="pct"/>
            <w:vAlign w:val="center"/>
          </w:tcPr>
          <w:p w14:paraId="4E1B690B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¥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442000.00</w:t>
            </w:r>
          </w:p>
        </w:tc>
        <w:tc>
          <w:tcPr>
            <w:tcW w:w="461" w:type="pct"/>
            <w:vAlign w:val="center"/>
          </w:tcPr>
          <w:p w14:paraId="2C62F28E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87.61</w:t>
            </w:r>
          </w:p>
        </w:tc>
      </w:tr>
      <w:tr w14:paraId="6755F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34731917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03</w:t>
            </w:r>
          </w:p>
        </w:tc>
        <w:tc>
          <w:tcPr>
            <w:tcW w:w="1005" w:type="pct"/>
            <w:vAlign w:val="center"/>
          </w:tcPr>
          <w:p w14:paraId="621E71A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普华永道咨询（北京）有限公司</w:t>
            </w:r>
          </w:p>
        </w:tc>
        <w:tc>
          <w:tcPr>
            <w:tcW w:w="833" w:type="pct"/>
            <w:vAlign w:val="center"/>
          </w:tcPr>
          <w:p w14:paraId="48CB0319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91110112MA02A1MB62</w:t>
            </w:r>
          </w:p>
        </w:tc>
        <w:tc>
          <w:tcPr>
            <w:tcW w:w="1690" w:type="pct"/>
            <w:vAlign w:val="center"/>
          </w:tcPr>
          <w:p w14:paraId="2FC42CA3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北京市通州区北皇木厂北街3号院1号楼11层1104室</w:t>
            </w:r>
          </w:p>
        </w:tc>
        <w:tc>
          <w:tcPr>
            <w:tcW w:w="756" w:type="pct"/>
            <w:vAlign w:val="center"/>
          </w:tcPr>
          <w:p w14:paraId="6C2D0A16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¥286061.00</w:t>
            </w:r>
          </w:p>
        </w:tc>
        <w:tc>
          <w:tcPr>
            <w:tcW w:w="461" w:type="pct"/>
            <w:vAlign w:val="center"/>
          </w:tcPr>
          <w:p w14:paraId="7E7648FD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68.00</w:t>
            </w:r>
          </w:p>
        </w:tc>
      </w:tr>
      <w:tr w14:paraId="5C1D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790326EF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04</w:t>
            </w:r>
          </w:p>
        </w:tc>
        <w:tc>
          <w:tcPr>
            <w:tcW w:w="1005" w:type="pct"/>
            <w:vAlign w:val="center"/>
          </w:tcPr>
          <w:p w14:paraId="771B1E2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普华永道咨询（北京）有限公司</w:t>
            </w:r>
          </w:p>
        </w:tc>
        <w:tc>
          <w:tcPr>
            <w:tcW w:w="1692" w:type="dxa"/>
            <w:vAlign w:val="center"/>
          </w:tcPr>
          <w:p w14:paraId="65F3AD30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91110112MA02A1MB62</w:t>
            </w:r>
          </w:p>
        </w:tc>
        <w:tc>
          <w:tcPr>
            <w:tcW w:w="3432" w:type="dxa"/>
            <w:vAlign w:val="center"/>
          </w:tcPr>
          <w:p w14:paraId="1F5A02D9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北京市通州区北皇木厂北街3号院1号楼11层1104室</w:t>
            </w:r>
          </w:p>
        </w:tc>
        <w:tc>
          <w:tcPr>
            <w:tcW w:w="756" w:type="pct"/>
            <w:vAlign w:val="center"/>
          </w:tcPr>
          <w:p w14:paraId="550BC44C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¥183568.00</w:t>
            </w:r>
          </w:p>
        </w:tc>
        <w:tc>
          <w:tcPr>
            <w:tcW w:w="461" w:type="pct"/>
            <w:vAlign w:val="center"/>
          </w:tcPr>
          <w:p w14:paraId="6B04F74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66.00</w:t>
            </w:r>
          </w:p>
        </w:tc>
      </w:tr>
      <w:tr w14:paraId="1E571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1" w:type="pct"/>
            <w:vAlign w:val="center"/>
          </w:tcPr>
          <w:p w14:paraId="31DF7BEE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05</w:t>
            </w:r>
          </w:p>
        </w:tc>
        <w:tc>
          <w:tcPr>
            <w:tcW w:w="1005" w:type="pct"/>
            <w:vAlign w:val="center"/>
          </w:tcPr>
          <w:p w14:paraId="7012651F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商务部国际贸易经济合作研究院</w:t>
            </w:r>
          </w:p>
        </w:tc>
        <w:tc>
          <w:tcPr>
            <w:tcW w:w="833" w:type="pct"/>
            <w:vAlign w:val="center"/>
          </w:tcPr>
          <w:p w14:paraId="57F1F59B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12100000400018509N</w:t>
            </w:r>
          </w:p>
        </w:tc>
        <w:tc>
          <w:tcPr>
            <w:tcW w:w="1690" w:type="pct"/>
            <w:vAlign w:val="center"/>
          </w:tcPr>
          <w:p w14:paraId="2FD2795A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北京市东城区安定门外</w:t>
            </w:r>
            <w:bookmarkStart w:id="6" w:name="_GoBack"/>
            <w:bookmarkEnd w:id="6"/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东后巷28号</w:t>
            </w:r>
          </w:p>
        </w:tc>
        <w:tc>
          <w:tcPr>
            <w:tcW w:w="756" w:type="pct"/>
            <w:vAlign w:val="center"/>
          </w:tcPr>
          <w:p w14:paraId="5A93B358">
            <w:pPr>
              <w:spacing w:line="360" w:lineRule="auto"/>
              <w:jc w:val="center"/>
              <w:rPr>
                <w:rFonts w:hint="default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¥280650</w:t>
            </w: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  <w:lang w:val="en-US" w:eastAsia="zh-CN"/>
              </w:rPr>
              <w:t>.00</w:t>
            </w:r>
          </w:p>
        </w:tc>
        <w:tc>
          <w:tcPr>
            <w:tcW w:w="461" w:type="pct"/>
            <w:vAlign w:val="center"/>
          </w:tcPr>
          <w:p w14:paraId="254BC4D4">
            <w:pPr>
              <w:spacing w:line="360" w:lineRule="auto"/>
              <w:jc w:val="center"/>
              <w:rPr>
                <w:rFonts w:ascii="Times New Roman" w:hAnsi="Times New Roman" w:eastAsia="宋体"/>
                <w:sz w:val="22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宋体"/>
                <w:sz w:val="22"/>
                <w:szCs w:val="22"/>
                <w:vertAlign w:val="baseline"/>
              </w:rPr>
              <w:t>92.38</w:t>
            </w:r>
          </w:p>
        </w:tc>
      </w:tr>
    </w:tbl>
    <w:p w14:paraId="7E5707C2">
      <w:pPr>
        <w:numPr>
          <w:ilvl w:val="0"/>
          <w:numId w:val="1"/>
        </w:num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主要标的信息：</w:t>
      </w:r>
    </w:p>
    <w:tbl>
      <w:tblPr>
        <w:tblStyle w:val="15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45"/>
      </w:tblGrid>
      <w:tr w14:paraId="52063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B7E290C">
            <w:pPr>
              <w:spacing w:line="360" w:lineRule="auto"/>
              <w:jc w:val="center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服务类</w:t>
            </w:r>
          </w:p>
        </w:tc>
      </w:tr>
      <w:tr w14:paraId="0BB2F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000" w:type="pct"/>
          </w:tcPr>
          <w:p w14:paraId="55DD63F6">
            <w:pPr>
              <w:spacing w:line="360" w:lineRule="auto"/>
              <w:rPr>
                <w:rFonts w:hint="default" w:ascii="Times New Roman" w:hAnsi="Times New Roman" w:eastAsia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名称：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北京市商务局2025年度国家服务业扩大开放综合示范区和中国（北京）自由贸易试验区督查与评估项目（第1~5包）</w:t>
            </w:r>
          </w:p>
          <w:p w14:paraId="7038975C">
            <w:pPr>
              <w:spacing w:line="360" w:lineRule="auto"/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服务范围：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第1包为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北京市国家服务业扩大开放综合示范区建设2025年评估与督查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  <w:t>；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val="en-US" w:eastAsia="zh-CN"/>
              </w:rPr>
              <w:t>第2包为中国（北京）自贸试验区建设2025年评估与督查；第3包为北京市“两区”建设工作2025年度评估；第4包为北京市“两区”建设改革创新实践案例阶段性归集；第5包为北京市“两区”建设改革创新实践案例归集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（具体要求详见招标文件）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  <w:lang w:eastAsia="zh-CN"/>
              </w:rPr>
              <w:t>。</w:t>
            </w:r>
          </w:p>
          <w:p w14:paraId="2FE21F9D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服务要求：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  <w:p w14:paraId="0B6433E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  <w:u w:val="single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服务时间：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自协议签订之日起至2025年12月31日止。</w:t>
            </w:r>
          </w:p>
          <w:p w14:paraId="39F375FA">
            <w:pPr>
              <w:spacing w:line="360" w:lineRule="auto"/>
              <w:rPr>
                <w:rFonts w:ascii="Times New Roman" w:hAnsi="Times New Roman" w:eastAsia="宋体"/>
                <w:kern w:val="0"/>
                <w:sz w:val="22"/>
                <w:szCs w:val="22"/>
              </w:rPr>
            </w:pPr>
            <w:r>
              <w:rPr>
                <w:rFonts w:ascii="Times New Roman" w:hAnsi="Times New Roman" w:eastAsia="宋体"/>
                <w:kern w:val="0"/>
                <w:sz w:val="22"/>
                <w:szCs w:val="22"/>
              </w:rPr>
              <w:t>服务标准：</w:t>
            </w:r>
            <w:r>
              <w:rPr>
                <w:rFonts w:hint="eastAsia" w:ascii="Times New Roman" w:hAnsi="Times New Roman" w:eastAsia="宋体"/>
                <w:kern w:val="0"/>
                <w:sz w:val="22"/>
                <w:szCs w:val="22"/>
              </w:rPr>
              <w:t>详见招标文件。</w:t>
            </w:r>
          </w:p>
        </w:tc>
      </w:tr>
    </w:tbl>
    <w:p w14:paraId="3310B218">
      <w:pPr>
        <w:spacing w:line="360" w:lineRule="auto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五、评审专家名单：</w:t>
      </w:r>
      <w:r>
        <w:rPr>
          <w:rFonts w:hint="eastAsia" w:ascii="Times New Roman" w:hAnsi="Times New Roman" w:eastAsia="宋体"/>
          <w:sz w:val="24"/>
          <w:szCs w:val="24"/>
        </w:rPr>
        <w:t>尹俊红、柳建林、杨崴、郭杰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、</w:t>
      </w:r>
      <w:r>
        <w:rPr>
          <w:rFonts w:hint="eastAsia" w:ascii="Times New Roman" w:hAnsi="Times New Roman" w:eastAsia="宋体"/>
          <w:sz w:val="24"/>
          <w:szCs w:val="24"/>
        </w:rPr>
        <w:t>陈明</w:t>
      </w:r>
    </w:p>
    <w:p w14:paraId="647C32C0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六、代理服务收费标准及金额：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共计5.5</w:t>
      </w:r>
      <w:r>
        <w:rPr>
          <w:rFonts w:ascii="Times New Roman" w:hAnsi="Times New Roman" w:eastAsia="宋体"/>
          <w:sz w:val="24"/>
          <w:szCs w:val="24"/>
        </w:rPr>
        <w:t>万元</w:t>
      </w:r>
      <w:r>
        <w:rPr>
          <w:rFonts w:hint="eastAsia" w:ascii="Times New Roman" w:hAnsi="Times New Roman" w:eastAsia="宋体"/>
          <w:sz w:val="24"/>
          <w:szCs w:val="24"/>
          <w:lang w:eastAsia="zh-CN"/>
        </w:rPr>
        <w:t>，</w:t>
      </w:r>
      <w:r>
        <w:rPr>
          <w:rFonts w:hint="eastAsia" w:ascii="Times New Roman" w:hAnsi="Times New Roman" w:eastAsia="宋体"/>
          <w:sz w:val="24"/>
          <w:szCs w:val="24"/>
          <w:lang w:val="en-US" w:eastAsia="zh-CN"/>
        </w:rPr>
        <w:t>其中第1包为1.5万元、第2~5包均为1万元</w:t>
      </w:r>
      <w:r>
        <w:rPr>
          <w:rFonts w:ascii="Times New Roman" w:hAnsi="Times New Roman" w:eastAsia="宋体"/>
          <w:sz w:val="24"/>
          <w:szCs w:val="24"/>
        </w:rPr>
        <w:t>（收费标准：详见</w:t>
      </w:r>
      <w:r>
        <w:rPr>
          <w:rFonts w:ascii="Times New Roman" w:hAnsi="Times New Roman" w:eastAsia="宋体"/>
          <w:color w:val="000000"/>
          <w:sz w:val="24"/>
          <w:szCs w:val="24"/>
        </w:rPr>
        <w:t>招标文件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>。</w:t>
      </w:r>
    </w:p>
    <w:p w14:paraId="79696DB5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七、公告期限</w:t>
      </w:r>
    </w:p>
    <w:p w14:paraId="04BF8716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自本公告发布之日起1个工作日。</w:t>
      </w:r>
    </w:p>
    <w:p w14:paraId="2ED460F2">
      <w:pPr>
        <w:spacing w:line="360" w:lineRule="auto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t>八、其他补充事宜</w:t>
      </w:r>
    </w:p>
    <w:p w14:paraId="43C1F313">
      <w:pPr>
        <w:spacing w:line="360" w:lineRule="auto"/>
        <w:ind w:firstLine="480" w:firstLineChars="200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8.1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本公告</w:t>
      </w:r>
      <w:r>
        <w:rPr>
          <w:rFonts w:hint="eastAsia" w:ascii="Times New Roman" w:hAnsi="Times New Roman" w:eastAsia="宋体"/>
          <w:sz w:val="24"/>
          <w:szCs w:val="24"/>
        </w:rPr>
        <w:t>同时</w:t>
      </w:r>
      <w:r>
        <w:rPr>
          <w:rFonts w:ascii="Times New Roman" w:hAnsi="Times New Roman" w:eastAsia="宋体"/>
          <w:sz w:val="24"/>
          <w:szCs w:val="24"/>
        </w:rPr>
        <w:t>在中国政府采购网（http://www.ccgp.gov.cn）、北京市政府采购网（http://www.ccgp-beijing.gov.cn/）</w:t>
      </w:r>
      <w:r>
        <w:rPr>
          <w:rFonts w:ascii="Times New Roman" w:hAnsi="Times New Roman" w:eastAsia="宋体"/>
          <w:color w:val="000000"/>
          <w:kern w:val="0"/>
          <w:sz w:val="24"/>
          <w:szCs w:val="24"/>
        </w:rPr>
        <w:t>发布</w:t>
      </w:r>
      <w:r>
        <w:rPr>
          <w:rFonts w:ascii="Times New Roman" w:hAnsi="Times New Roman" w:eastAsia="宋体"/>
          <w:sz w:val="24"/>
          <w:szCs w:val="24"/>
        </w:rPr>
        <w:t>。</w:t>
      </w:r>
    </w:p>
    <w:p w14:paraId="05CC63D2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lang w:val="en-US" w:eastAsia="zh-CN"/>
        </w:rPr>
      </w:pPr>
      <w:r>
        <w:rPr>
          <w:rFonts w:ascii="Times New Roman" w:hAnsi="Times New Roman" w:eastAsia="宋体"/>
          <w:sz w:val="24"/>
          <w:szCs w:val="24"/>
        </w:rPr>
        <w:t>8.2采购代理机构项目编号：</w:t>
      </w:r>
      <w:r>
        <w:rPr>
          <w:rFonts w:hint="eastAsia" w:ascii="Times New Roman" w:hAnsi="Times New Roman" w:eastAsia="宋体"/>
          <w:sz w:val="24"/>
          <w:szCs w:val="24"/>
        </w:rPr>
        <w:t>BJJQ-2025-368/01~05</w:t>
      </w:r>
    </w:p>
    <w:p w14:paraId="023AE4C0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九、凡对本次公告内容提出询问，请按以下方式联系</w:t>
      </w:r>
      <w:bookmarkStart w:id="2" w:name="_Toc35393810"/>
      <w:bookmarkStart w:id="3" w:name="_Toc35393641"/>
      <w:bookmarkStart w:id="4" w:name="_Toc28359100"/>
      <w:bookmarkStart w:id="5" w:name="_Toc28359023"/>
    </w:p>
    <w:bookmarkEnd w:id="2"/>
    <w:bookmarkEnd w:id="3"/>
    <w:bookmarkEnd w:id="4"/>
    <w:bookmarkEnd w:id="5"/>
    <w:p w14:paraId="239ECED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1.采购人信息</w:t>
      </w:r>
    </w:p>
    <w:p w14:paraId="5BA57047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</w:t>
      </w:r>
      <w:r>
        <w:rPr>
          <w:rFonts w:hint="eastAsia" w:ascii="Times New Roman" w:hAnsi="Times New Roman" w:eastAsia="宋体"/>
          <w:kern w:val="0"/>
          <w:sz w:val="24"/>
          <w:szCs w:val="24"/>
          <w:lang w:eastAsia="zh-CN"/>
        </w:rPr>
        <w:t>北京市商务局</w:t>
      </w:r>
    </w:p>
    <w:p w14:paraId="410B432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地址：北京市通州区运河东大街57号院5号楼</w:t>
      </w:r>
    </w:p>
    <w:p w14:paraId="13DF185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联系方式：张老师，010-55579758</w:t>
      </w:r>
    </w:p>
    <w:p w14:paraId="494FD53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2.采购代理机构信息</w:t>
      </w:r>
    </w:p>
    <w:p w14:paraId="0D7DDB38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名称：北京汇诚金桥国际招标咨询有限公司</w:t>
      </w:r>
    </w:p>
    <w:p w14:paraId="282A19A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地址：北京市东城区朝内大街南竹杆胡同6号北京INN3号楼9层</w:t>
      </w:r>
    </w:p>
    <w:p w14:paraId="71501D3C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联系方式：杜豫、李辰，010-65699122</w:t>
      </w:r>
    </w:p>
    <w:p w14:paraId="32FA96E4">
      <w:pPr>
        <w:spacing w:line="360" w:lineRule="auto"/>
        <w:ind w:firstLine="482" w:firstLineChars="200"/>
        <w:rPr>
          <w:rFonts w:hint="eastAsia" w:ascii="Times New Roman" w:hAnsi="Times New Roman" w:eastAsia="宋体"/>
          <w:b/>
          <w:bCs/>
          <w:kern w:val="0"/>
          <w:sz w:val="24"/>
          <w:szCs w:val="24"/>
        </w:rPr>
      </w:pPr>
      <w:r>
        <w:rPr>
          <w:rFonts w:hint="eastAsia" w:ascii="Times New Roman" w:hAnsi="Times New Roman" w:eastAsia="宋体"/>
          <w:b/>
          <w:bCs/>
          <w:kern w:val="0"/>
          <w:sz w:val="24"/>
          <w:szCs w:val="24"/>
        </w:rPr>
        <w:t>3.项目联系方式</w:t>
      </w:r>
    </w:p>
    <w:p w14:paraId="1C908366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项目联系人：杜豫、李辰</w:t>
      </w:r>
    </w:p>
    <w:p w14:paraId="0F54BA72">
      <w:pPr>
        <w:spacing w:line="360" w:lineRule="auto"/>
        <w:ind w:firstLine="480" w:firstLineChars="200"/>
        <w:rPr>
          <w:rFonts w:hint="eastAsia" w:ascii="Times New Roman" w:hAnsi="Times New Roman" w:eastAsia="宋体"/>
          <w:kern w:val="0"/>
          <w:sz w:val="24"/>
          <w:szCs w:val="24"/>
        </w:rPr>
      </w:pPr>
      <w:r>
        <w:rPr>
          <w:rFonts w:hint="eastAsia" w:ascii="Times New Roman" w:hAnsi="Times New Roman" w:eastAsia="宋体"/>
          <w:kern w:val="0"/>
          <w:sz w:val="24"/>
          <w:szCs w:val="24"/>
        </w:rPr>
        <w:t>电话：010-65699122</w:t>
      </w:r>
    </w:p>
    <w:p w14:paraId="1D1D4528">
      <w:pPr>
        <w:spacing w:line="360" w:lineRule="auto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十、附件</w:t>
      </w:r>
    </w:p>
    <w:p w14:paraId="3B8F7034">
      <w:pPr>
        <w:spacing w:line="360" w:lineRule="auto"/>
        <w:ind w:firstLine="480" w:firstLineChars="200"/>
        <w:rPr>
          <w:rFonts w:ascii="Times New Roman" w:hAnsi="Times New Roman" w:eastAsia="宋体"/>
          <w:kern w:val="0"/>
          <w:sz w:val="24"/>
          <w:szCs w:val="24"/>
        </w:rPr>
      </w:pPr>
      <w:r>
        <w:rPr>
          <w:rFonts w:ascii="Times New Roman" w:hAnsi="Times New Roman" w:eastAsia="宋体"/>
          <w:kern w:val="0"/>
          <w:sz w:val="24"/>
          <w:szCs w:val="24"/>
        </w:rPr>
        <w:t>1. 采购文件</w:t>
      </w:r>
    </w:p>
    <w:p w14:paraId="39A41271">
      <w:pPr>
        <w:spacing w:line="360" w:lineRule="auto"/>
        <w:ind w:firstLine="480" w:firstLineChars="200"/>
        <w:rPr>
          <w:rFonts w:hint="default" w:ascii="Times New Roman" w:hAnsi="Times New Roman" w:eastAsia="宋体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/>
          <w:kern w:val="0"/>
          <w:sz w:val="24"/>
          <w:szCs w:val="24"/>
          <w:highlight w:val="none"/>
          <w:lang w:val="en-US" w:eastAsia="zh-CN"/>
        </w:rPr>
        <w:t>2. 中小企业声明函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126C973"/>
    <w:multiLevelType w:val="singleLevel"/>
    <w:tmpl w:val="5126C97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ZWRlMDc5ZmI4OGJkMzU2ZmQ2ZGJkNGUwMGUzZjkyMTMifQ=="/>
  </w:docVars>
  <w:rsids>
    <w:rsidRoot w:val="004D1179"/>
    <w:rsid w:val="00051475"/>
    <w:rsid w:val="00141DC4"/>
    <w:rsid w:val="00216DE1"/>
    <w:rsid w:val="00276863"/>
    <w:rsid w:val="002D5279"/>
    <w:rsid w:val="0041710E"/>
    <w:rsid w:val="004778F5"/>
    <w:rsid w:val="004818B1"/>
    <w:rsid w:val="004D1179"/>
    <w:rsid w:val="005061CF"/>
    <w:rsid w:val="00526B78"/>
    <w:rsid w:val="006608AB"/>
    <w:rsid w:val="00705D10"/>
    <w:rsid w:val="00721F31"/>
    <w:rsid w:val="0077059A"/>
    <w:rsid w:val="007D0F4E"/>
    <w:rsid w:val="007F65BC"/>
    <w:rsid w:val="009B6F26"/>
    <w:rsid w:val="009E442F"/>
    <w:rsid w:val="00A42D63"/>
    <w:rsid w:val="00A83878"/>
    <w:rsid w:val="00AE5856"/>
    <w:rsid w:val="00B33BC6"/>
    <w:rsid w:val="00B46EF5"/>
    <w:rsid w:val="00C048E4"/>
    <w:rsid w:val="00C16A26"/>
    <w:rsid w:val="00C61709"/>
    <w:rsid w:val="00CC2003"/>
    <w:rsid w:val="00D33E2A"/>
    <w:rsid w:val="00DA630C"/>
    <w:rsid w:val="00F8353E"/>
    <w:rsid w:val="00FA634B"/>
    <w:rsid w:val="00FE498C"/>
    <w:rsid w:val="04CD4AB8"/>
    <w:rsid w:val="06AA12C2"/>
    <w:rsid w:val="0CB52FD7"/>
    <w:rsid w:val="0D474A66"/>
    <w:rsid w:val="0E653000"/>
    <w:rsid w:val="0E872AC3"/>
    <w:rsid w:val="0F026464"/>
    <w:rsid w:val="190B1D5D"/>
    <w:rsid w:val="1A8F58B5"/>
    <w:rsid w:val="1E2021A1"/>
    <w:rsid w:val="1E530D63"/>
    <w:rsid w:val="20ED7034"/>
    <w:rsid w:val="21C439D7"/>
    <w:rsid w:val="23B11E58"/>
    <w:rsid w:val="23D1633F"/>
    <w:rsid w:val="241F24F1"/>
    <w:rsid w:val="251972CD"/>
    <w:rsid w:val="27E35043"/>
    <w:rsid w:val="29BA425A"/>
    <w:rsid w:val="31C115D3"/>
    <w:rsid w:val="345259BC"/>
    <w:rsid w:val="35127301"/>
    <w:rsid w:val="351A24E7"/>
    <w:rsid w:val="373F7FE3"/>
    <w:rsid w:val="38AB4E4E"/>
    <w:rsid w:val="3AC10AFB"/>
    <w:rsid w:val="3AFA37B9"/>
    <w:rsid w:val="41685BD9"/>
    <w:rsid w:val="42666E80"/>
    <w:rsid w:val="428A2CEC"/>
    <w:rsid w:val="447C5A84"/>
    <w:rsid w:val="4EDF5E6B"/>
    <w:rsid w:val="51714D12"/>
    <w:rsid w:val="51FF51C4"/>
    <w:rsid w:val="546B750E"/>
    <w:rsid w:val="55682E5F"/>
    <w:rsid w:val="57966DD2"/>
    <w:rsid w:val="597818E8"/>
    <w:rsid w:val="59CA21A6"/>
    <w:rsid w:val="5B856852"/>
    <w:rsid w:val="5C6057F2"/>
    <w:rsid w:val="5C787ACA"/>
    <w:rsid w:val="5CB219E1"/>
    <w:rsid w:val="61271964"/>
    <w:rsid w:val="62F8428B"/>
    <w:rsid w:val="64EA091A"/>
    <w:rsid w:val="667A0209"/>
    <w:rsid w:val="667A21AA"/>
    <w:rsid w:val="676F546D"/>
    <w:rsid w:val="67EE6D37"/>
    <w:rsid w:val="6EA674BF"/>
    <w:rsid w:val="76B13BBA"/>
    <w:rsid w:val="7EA340E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qFormat="1" w:unhideWhenUsed="0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autoRedefine/>
    <w:qFormat/>
    <w:uiPriority w:val="9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annotation text"/>
    <w:basedOn w:val="1"/>
    <w:link w:val="23"/>
    <w:autoRedefine/>
    <w:semiHidden/>
    <w:qFormat/>
    <w:uiPriority w:val="99"/>
    <w:pPr>
      <w:jc w:val="left"/>
    </w:pPr>
    <w:rPr>
      <w:rFonts w:ascii="Times New Roman" w:hAnsi="Times New Roman" w:eastAsia="宋体"/>
      <w:szCs w:val="24"/>
    </w:rPr>
  </w:style>
  <w:style w:type="paragraph" w:styleId="6">
    <w:name w:val="Body Text"/>
    <w:basedOn w:val="1"/>
    <w:next w:val="7"/>
    <w:autoRedefine/>
    <w:qFormat/>
    <w:uiPriority w:val="99"/>
    <w:pPr>
      <w:widowControl/>
      <w:spacing w:line="360" w:lineRule="auto"/>
    </w:pPr>
    <w:rPr>
      <w:color w:val="FF0000"/>
    </w:rPr>
  </w:style>
  <w:style w:type="paragraph" w:styleId="7">
    <w:name w:val="Body Text 2"/>
    <w:basedOn w:val="1"/>
    <w:semiHidden/>
    <w:qFormat/>
    <w:uiPriority w:val="99"/>
    <w:pPr>
      <w:widowControl/>
      <w:tabs>
        <w:tab w:val="left" w:pos="6742"/>
        <w:tab w:val="left" w:pos="7234"/>
        <w:tab w:val="left" w:leader="hyphen" w:pos="8431"/>
      </w:tabs>
      <w:spacing w:before="60" w:after="60"/>
    </w:pPr>
    <w:rPr>
      <w:i/>
      <w:kern w:val="0"/>
      <w:sz w:val="24"/>
      <w:lang w:val="it-IT"/>
    </w:rPr>
  </w:style>
  <w:style w:type="paragraph" w:styleId="8">
    <w:name w:val="Body Text Indent"/>
    <w:basedOn w:val="1"/>
    <w:autoRedefine/>
    <w:qFormat/>
    <w:uiPriority w:val="0"/>
    <w:pPr>
      <w:spacing w:line="360" w:lineRule="auto"/>
      <w:ind w:firstLine="570"/>
    </w:pPr>
    <w:rPr>
      <w:sz w:val="24"/>
    </w:rPr>
  </w:style>
  <w:style w:type="paragraph" w:styleId="9">
    <w:name w:val="Plain Text"/>
    <w:basedOn w:val="1"/>
    <w:link w:val="22"/>
    <w:autoRedefine/>
    <w:qFormat/>
    <w:uiPriority w:val="99"/>
    <w:rPr>
      <w:rFonts w:ascii="宋体" w:hAnsi="Courier New"/>
    </w:rPr>
  </w:style>
  <w:style w:type="paragraph" w:styleId="10">
    <w:name w:val="Balloon Text"/>
    <w:basedOn w:val="1"/>
    <w:link w:val="24"/>
    <w:autoRedefine/>
    <w:semiHidden/>
    <w:qFormat/>
    <w:uiPriority w:val="99"/>
    <w:rPr>
      <w:sz w:val="18"/>
      <w:szCs w:val="18"/>
    </w:rPr>
  </w:style>
  <w:style w:type="paragraph" w:styleId="11">
    <w:name w:val="footer"/>
    <w:basedOn w:val="1"/>
    <w:link w:val="2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Body Text First Indent"/>
    <w:basedOn w:val="6"/>
    <w:next w:val="14"/>
    <w:qFormat/>
    <w:uiPriority w:val="0"/>
    <w:pPr>
      <w:tabs>
        <w:tab w:val="left" w:pos="567"/>
      </w:tabs>
      <w:spacing w:before="0" w:after="120" w:line="240" w:lineRule="auto"/>
      <w:ind w:firstLine="420" w:firstLineChars="100"/>
    </w:pPr>
    <w:rPr>
      <w:rFonts w:ascii="Times New Roman" w:hAnsi="Times New Roman"/>
      <w:sz w:val="21"/>
    </w:rPr>
  </w:style>
  <w:style w:type="paragraph" w:styleId="14">
    <w:name w:val="Body Text First Indent 2"/>
    <w:basedOn w:val="8"/>
    <w:autoRedefine/>
    <w:qFormat/>
    <w:uiPriority w:val="0"/>
    <w:pPr>
      <w:spacing w:after="120" w:line="480" w:lineRule="exact"/>
      <w:ind w:left="420" w:leftChars="200" w:firstLine="420" w:firstLineChars="200"/>
    </w:pPr>
    <w:rPr>
      <w:szCs w:val="20"/>
    </w:rPr>
  </w:style>
  <w:style w:type="table" w:styleId="16">
    <w:name w:val="Table Grid"/>
    <w:basedOn w:val="15"/>
    <w:autoRedefine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annotation reference"/>
    <w:autoRedefine/>
    <w:semiHidden/>
    <w:qFormat/>
    <w:uiPriority w:val="99"/>
    <w:rPr>
      <w:rFonts w:cs="Times New Roman"/>
      <w:sz w:val="21"/>
      <w:szCs w:val="21"/>
    </w:rPr>
  </w:style>
  <w:style w:type="paragraph" w:customStyle="1" w:styleId="19">
    <w:name w:val="目录 53"/>
    <w:next w:val="1"/>
    <w:autoRedefine/>
    <w:qFormat/>
    <w:uiPriority w:val="0"/>
    <w:pPr>
      <w:wordWrap w:val="0"/>
      <w:ind w:left="127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customStyle="1" w:styleId="20">
    <w:name w:val="标题 1 字符"/>
    <w:link w:val="2"/>
    <w:autoRedefine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字符"/>
    <w:link w:val="3"/>
    <w:autoRedefine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纯文本 字符"/>
    <w:link w:val="9"/>
    <w:autoRedefine/>
    <w:qFormat/>
    <w:locked/>
    <w:uiPriority w:val="99"/>
    <w:rPr>
      <w:rFonts w:ascii="宋体" w:hAnsi="Courier New" w:cs="Times New Roman"/>
    </w:rPr>
  </w:style>
  <w:style w:type="character" w:customStyle="1" w:styleId="23">
    <w:name w:val="批注文字 字符"/>
    <w:basedOn w:val="17"/>
    <w:link w:val="5"/>
    <w:autoRedefine/>
    <w:semiHidden/>
    <w:qFormat/>
    <w:uiPriority w:val="99"/>
  </w:style>
  <w:style w:type="character" w:customStyle="1" w:styleId="24">
    <w:name w:val="批注框文本 字符"/>
    <w:link w:val="10"/>
    <w:autoRedefine/>
    <w:semiHidden/>
    <w:qFormat/>
    <w:uiPriority w:val="99"/>
    <w:rPr>
      <w:sz w:val="0"/>
      <w:szCs w:val="0"/>
    </w:rPr>
  </w:style>
  <w:style w:type="character" w:customStyle="1" w:styleId="25">
    <w:name w:val="页眉 字符"/>
    <w:link w:val="12"/>
    <w:autoRedefine/>
    <w:qFormat/>
    <w:uiPriority w:val="99"/>
    <w:rPr>
      <w:sz w:val="18"/>
      <w:szCs w:val="18"/>
    </w:rPr>
  </w:style>
  <w:style w:type="character" w:customStyle="1" w:styleId="26">
    <w:name w:val="页脚 字符"/>
    <w:link w:val="11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906</Characters>
  <Lines>6</Lines>
  <Paragraphs>1</Paragraphs>
  <TotalTime>0</TotalTime>
  <ScaleCrop>false</ScaleCrop>
  <LinksUpToDate>false</LinksUpToDate>
  <CharactersWithSpaces>908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2020-04-26T03:35:00Z</dcterms:created>
  <dc:creator>L</dc:creator>
  <cp:lastModifiedBy>李辰</cp:lastModifiedBy>
  <cp:lastPrinted>2021-09-17T04:12:00Z</cp:lastPrinted>
  <dcterms:modified xsi:type="dcterms:W3CDTF">2025-05-08T05:28:07Z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76512FFBEF034336ABD22183B26CD030</vt:lpwstr>
  </property>
  <property fmtid="{D5CDD505-2E9C-101B-9397-08002B2CF9AE}" pid="4" name="KSOTemplateDocerSaveRecord">
    <vt:lpwstr>eyJoZGlkIjoiZWRlMDc5ZmI4OGJkMzU2ZmQ2ZGJkNGUwMGUzZjkyMTMiLCJ1c2VySWQiOiIyNTU5NTkyMDgifQ==</vt:lpwstr>
  </property>
</Properties>
</file>