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4520A" w14:textId="77777777" w:rsidR="00C95890" w:rsidRDefault="006C43B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首都儿科研究所附属儿童医院研究型病房设备购置-中标结果公告</w:t>
      </w:r>
      <w:bookmarkEnd w:id="0"/>
      <w:bookmarkEnd w:id="1"/>
    </w:p>
    <w:p w14:paraId="1E6BF406" w14:textId="77777777" w:rsidR="00C95890" w:rsidRDefault="006C43B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编号：0701-254106030072</w:t>
      </w:r>
    </w:p>
    <w:p w14:paraId="329B2D73" w14:textId="77777777" w:rsidR="00C95890" w:rsidRDefault="006C43B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bookmarkStart w:id="2" w:name="OLE_LINK1"/>
      <w:bookmarkStart w:id="3" w:name="OLE_LINK7"/>
      <w:bookmarkStart w:id="4" w:name="OLE_LINK2"/>
      <w:r>
        <w:rPr>
          <w:rFonts w:ascii="黑体" w:eastAsia="黑体" w:hAnsi="黑体" w:hint="eastAsia"/>
          <w:sz w:val="28"/>
          <w:szCs w:val="28"/>
        </w:rPr>
        <w:t>首都儿科研究所附属儿童医院研究型病房设备购置</w:t>
      </w:r>
      <w:bookmarkEnd w:id="2"/>
      <w:bookmarkEnd w:id="3"/>
      <w:bookmarkEnd w:id="4"/>
      <w:r>
        <w:rPr>
          <w:rFonts w:ascii="黑体" w:eastAsia="黑体" w:hAnsi="黑体" w:hint="eastAsia"/>
          <w:sz w:val="28"/>
          <w:szCs w:val="28"/>
        </w:rPr>
        <w:t xml:space="preserve">   </w:t>
      </w:r>
    </w:p>
    <w:p w14:paraId="51F83AFB" w14:textId="77777777" w:rsidR="00C95890" w:rsidRDefault="006C43B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78140952" w14:textId="77777777" w:rsidR="00C95890" w:rsidRDefault="006C43B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第2包：味觉指纹分析（电子舌）等</w:t>
      </w:r>
    </w:p>
    <w:p w14:paraId="562549B1" w14:textId="77777777" w:rsidR="00C95890" w:rsidRDefault="006C43B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供应商名称：国药（上海）医疗器械实业有限公司</w:t>
      </w:r>
    </w:p>
    <w:p w14:paraId="17AA2AFB" w14:textId="59A25233" w:rsidR="00C95890" w:rsidRDefault="006C43B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C57989" w:rsidRPr="00C57989">
        <w:rPr>
          <w:rFonts w:ascii="仿宋" w:eastAsia="仿宋" w:hAnsi="仿宋" w:hint="eastAsia"/>
          <w:sz w:val="28"/>
          <w:szCs w:val="28"/>
        </w:rPr>
        <w:t>北京市海淀区西直门北大街甲43号金运大厦B座409-410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366C7431" w14:textId="77777777" w:rsidR="00C95890" w:rsidRDefault="006C43B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ascii="宋体" w:hAnsi="宋体" w:cs="宋体" w:hint="eastAsia"/>
          <w:sz w:val="28"/>
          <w:szCs w:val="28"/>
        </w:rPr>
        <w:t>¥2,063,900.00</w:t>
      </w:r>
    </w:p>
    <w:p w14:paraId="067B1D15" w14:textId="77777777" w:rsidR="00C95890" w:rsidRDefault="006C43B1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529"/>
        <w:gridCol w:w="3253"/>
        <w:gridCol w:w="1719"/>
        <w:gridCol w:w="2136"/>
        <w:gridCol w:w="2293"/>
        <w:gridCol w:w="2146"/>
      </w:tblGrid>
      <w:tr w:rsidR="00C95890" w14:paraId="7C51E64D" w14:textId="77777777" w:rsidTr="00C57989">
        <w:trPr>
          <w:trHeight w:val="746"/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0CEB0955" w14:textId="77777777" w:rsidR="00C95890" w:rsidRDefault="006C43B1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包号</w:t>
            </w:r>
            <w:proofErr w:type="gramEnd"/>
          </w:p>
        </w:tc>
        <w:tc>
          <w:tcPr>
            <w:tcW w:w="539" w:type="pct"/>
            <w:shd w:val="clear" w:color="auto" w:fill="auto"/>
            <w:vAlign w:val="center"/>
          </w:tcPr>
          <w:p w14:paraId="2FD1AE50" w14:textId="77777777" w:rsidR="00C95890" w:rsidRDefault="006C43B1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品目号</w:t>
            </w:r>
          </w:p>
        </w:tc>
        <w:tc>
          <w:tcPr>
            <w:tcW w:w="11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01E4" w14:textId="77777777" w:rsidR="00C95890" w:rsidRDefault="006C43B1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标的名称</w:t>
            </w:r>
          </w:p>
        </w:tc>
        <w:tc>
          <w:tcPr>
            <w:tcW w:w="606" w:type="pct"/>
            <w:vAlign w:val="center"/>
          </w:tcPr>
          <w:p w14:paraId="4C6A3E9A" w14:textId="77777777" w:rsidR="00C95890" w:rsidRDefault="006C43B1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数量</w:t>
            </w:r>
          </w:p>
          <w:p w14:paraId="22F06B52" w14:textId="77777777" w:rsidR="00C95890" w:rsidRDefault="006C43B1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（台/套）</w:t>
            </w:r>
          </w:p>
        </w:tc>
        <w:tc>
          <w:tcPr>
            <w:tcW w:w="753" w:type="pct"/>
            <w:vAlign w:val="center"/>
          </w:tcPr>
          <w:p w14:paraId="40666A85" w14:textId="77777777" w:rsidR="00C95890" w:rsidRDefault="006C43B1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809" w:type="pct"/>
            <w:vAlign w:val="center"/>
          </w:tcPr>
          <w:p w14:paraId="60377313" w14:textId="77777777" w:rsidR="00C95890" w:rsidRDefault="006C43B1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规格和型号</w:t>
            </w:r>
          </w:p>
        </w:tc>
        <w:tc>
          <w:tcPr>
            <w:tcW w:w="757" w:type="pct"/>
            <w:vAlign w:val="center"/>
          </w:tcPr>
          <w:p w14:paraId="346AE31C" w14:textId="77777777" w:rsidR="00C95890" w:rsidRDefault="006C43B1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单价</w:t>
            </w:r>
          </w:p>
          <w:p w14:paraId="78F5AED3" w14:textId="77777777" w:rsidR="00C95890" w:rsidRDefault="006C43B1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（人民币元）</w:t>
            </w:r>
          </w:p>
        </w:tc>
      </w:tr>
      <w:tr w:rsidR="00C57989" w14:paraId="60EC3F4F" w14:textId="77777777" w:rsidTr="00C57989">
        <w:trPr>
          <w:trHeight w:val="409"/>
          <w:jc w:val="center"/>
        </w:trPr>
        <w:tc>
          <w:tcPr>
            <w:tcW w:w="387" w:type="pct"/>
            <w:vMerge w:val="restart"/>
            <w:shd w:val="clear" w:color="auto" w:fill="auto"/>
            <w:noWrap/>
            <w:vAlign w:val="center"/>
          </w:tcPr>
          <w:p w14:paraId="6CFD1D0B" w14:textId="77777777" w:rsidR="00C57989" w:rsidRDefault="00C57989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39" w:type="pct"/>
            <w:vAlign w:val="center"/>
          </w:tcPr>
          <w:p w14:paraId="45501F9D" w14:textId="77777777" w:rsidR="00C57989" w:rsidRDefault="00C57989">
            <w:pPr>
              <w:widowControl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2-1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DD9A42D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味觉指纹分析（电子舌）</w:t>
            </w:r>
          </w:p>
        </w:tc>
        <w:tc>
          <w:tcPr>
            <w:tcW w:w="606" w:type="pct"/>
            <w:vAlign w:val="center"/>
          </w:tcPr>
          <w:p w14:paraId="117C1988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53" w:type="pct"/>
            <w:vAlign w:val="center"/>
          </w:tcPr>
          <w:p w14:paraId="16F1EB39" w14:textId="5781071B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 w:hint="eastAsia"/>
                <w:sz w:val="24"/>
                <w:szCs w:val="24"/>
              </w:rPr>
              <w:t>THINKSENSO&amp;SENSO</w:t>
            </w:r>
          </w:p>
        </w:tc>
        <w:tc>
          <w:tcPr>
            <w:tcW w:w="809" w:type="pct"/>
            <w:vAlign w:val="center"/>
          </w:tcPr>
          <w:p w14:paraId="0FC43CA7" w14:textId="2089EFF2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 w:hint="eastAsia"/>
                <w:sz w:val="24"/>
                <w:szCs w:val="24"/>
              </w:rPr>
              <w:t>iTongue20</w:t>
            </w:r>
          </w:p>
        </w:tc>
        <w:tc>
          <w:tcPr>
            <w:tcW w:w="757" w:type="pct"/>
            <w:vAlign w:val="center"/>
          </w:tcPr>
          <w:p w14:paraId="44F0B5CA" w14:textId="76B348F1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/>
                <w:color w:val="000000"/>
                <w:sz w:val="24"/>
                <w:szCs w:val="24"/>
              </w:rPr>
              <w:t>1280000</w:t>
            </w:r>
          </w:p>
        </w:tc>
      </w:tr>
      <w:tr w:rsidR="00C57989" w14:paraId="429B7279" w14:textId="77777777" w:rsidTr="00C57989">
        <w:trPr>
          <w:trHeight w:val="427"/>
          <w:jc w:val="center"/>
        </w:trPr>
        <w:tc>
          <w:tcPr>
            <w:tcW w:w="387" w:type="pct"/>
            <w:vMerge/>
            <w:shd w:val="clear" w:color="auto" w:fill="auto"/>
            <w:noWrap/>
            <w:vAlign w:val="center"/>
          </w:tcPr>
          <w:p w14:paraId="6245AFC9" w14:textId="77777777" w:rsidR="00C57989" w:rsidRDefault="00C57989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" w:type="pct"/>
            <w:vAlign w:val="center"/>
          </w:tcPr>
          <w:p w14:paraId="2675960D" w14:textId="77777777" w:rsidR="00C57989" w:rsidRDefault="00C57989">
            <w:pPr>
              <w:widowControl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2-2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80A3702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PH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计</w:t>
            </w:r>
          </w:p>
        </w:tc>
        <w:tc>
          <w:tcPr>
            <w:tcW w:w="606" w:type="pct"/>
            <w:vAlign w:val="center"/>
          </w:tcPr>
          <w:p w14:paraId="0AED09BE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53" w:type="pct"/>
            <w:vAlign w:val="center"/>
          </w:tcPr>
          <w:p w14:paraId="0D83D956" w14:textId="0A9FECDE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6C6430">
              <w:rPr>
                <w:rFonts w:ascii="仿宋" w:eastAsia="仿宋" w:hAnsi="仿宋" w:hint="eastAsia"/>
                <w:sz w:val="24"/>
                <w:szCs w:val="24"/>
              </w:rPr>
              <w:t>雷磁</w:t>
            </w:r>
            <w:proofErr w:type="gramEnd"/>
          </w:p>
        </w:tc>
        <w:tc>
          <w:tcPr>
            <w:tcW w:w="809" w:type="pct"/>
            <w:vAlign w:val="center"/>
          </w:tcPr>
          <w:p w14:paraId="160CF343" w14:textId="4AE81B38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/>
                <w:sz w:val="24"/>
                <w:szCs w:val="24"/>
              </w:rPr>
              <w:t>PHS-3E</w:t>
            </w:r>
          </w:p>
        </w:tc>
        <w:tc>
          <w:tcPr>
            <w:tcW w:w="757" w:type="pct"/>
            <w:vAlign w:val="center"/>
          </w:tcPr>
          <w:p w14:paraId="4320CF0F" w14:textId="69D279C1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/>
                <w:color w:val="000000"/>
                <w:sz w:val="24"/>
                <w:szCs w:val="24"/>
              </w:rPr>
              <w:t>2000</w:t>
            </w:r>
          </w:p>
        </w:tc>
      </w:tr>
      <w:tr w:rsidR="00C57989" w14:paraId="176B2858" w14:textId="77777777" w:rsidTr="00C57989">
        <w:trPr>
          <w:trHeight w:val="325"/>
          <w:jc w:val="center"/>
        </w:trPr>
        <w:tc>
          <w:tcPr>
            <w:tcW w:w="387" w:type="pct"/>
            <w:vMerge/>
            <w:shd w:val="clear" w:color="auto" w:fill="auto"/>
            <w:noWrap/>
            <w:vAlign w:val="center"/>
          </w:tcPr>
          <w:p w14:paraId="341D05AA" w14:textId="77777777" w:rsidR="00C57989" w:rsidRDefault="00C57989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" w:type="pct"/>
            <w:vAlign w:val="center"/>
          </w:tcPr>
          <w:p w14:paraId="0C92B806" w14:textId="77777777" w:rsidR="00C57989" w:rsidRDefault="00C57989">
            <w:pPr>
              <w:widowControl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2-3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7B9D527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磁力加热搅拌器</w:t>
            </w:r>
          </w:p>
        </w:tc>
        <w:tc>
          <w:tcPr>
            <w:tcW w:w="606" w:type="pct"/>
            <w:vAlign w:val="center"/>
          </w:tcPr>
          <w:p w14:paraId="22836E22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53" w:type="pct"/>
            <w:vAlign w:val="center"/>
          </w:tcPr>
          <w:p w14:paraId="16AFBD1C" w14:textId="6F067F3B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 w:hint="eastAsia"/>
                <w:sz w:val="24"/>
                <w:szCs w:val="24"/>
              </w:rPr>
              <w:t>IKA</w:t>
            </w:r>
          </w:p>
        </w:tc>
        <w:tc>
          <w:tcPr>
            <w:tcW w:w="809" w:type="pct"/>
            <w:vAlign w:val="center"/>
          </w:tcPr>
          <w:p w14:paraId="09A8C189" w14:textId="65DB936A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 w:hint="eastAsia"/>
                <w:sz w:val="24"/>
                <w:szCs w:val="24"/>
              </w:rPr>
              <w:t>HS 4</w:t>
            </w:r>
          </w:p>
        </w:tc>
        <w:tc>
          <w:tcPr>
            <w:tcW w:w="757" w:type="pct"/>
            <w:vAlign w:val="center"/>
          </w:tcPr>
          <w:p w14:paraId="3B9F3A2E" w14:textId="7E39D2A4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/>
                <w:color w:val="000000"/>
                <w:sz w:val="24"/>
                <w:szCs w:val="24"/>
              </w:rPr>
              <w:t>1900</w:t>
            </w:r>
          </w:p>
        </w:tc>
      </w:tr>
      <w:tr w:rsidR="00C57989" w14:paraId="3FFD34C4" w14:textId="77777777" w:rsidTr="00C57989">
        <w:trPr>
          <w:trHeight w:val="296"/>
          <w:jc w:val="center"/>
        </w:trPr>
        <w:tc>
          <w:tcPr>
            <w:tcW w:w="387" w:type="pct"/>
            <w:vMerge/>
            <w:shd w:val="clear" w:color="auto" w:fill="auto"/>
            <w:noWrap/>
            <w:vAlign w:val="center"/>
          </w:tcPr>
          <w:p w14:paraId="18096665" w14:textId="77777777" w:rsidR="00C57989" w:rsidRDefault="00C57989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" w:type="pct"/>
            <w:vAlign w:val="center"/>
          </w:tcPr>
          <w:p w14:paraId="68CA66C2" w14:textId="77777777" w:rsidR="00C57989" w:rsidRDefault="00C57989">
            <w:pPr>
              <w:widowControl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2-4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DD174EF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灭菌器</w:t>
            </w:r>
          </w:p>
        </w:tc>
        <w:tc>
          <w:tcPr>
            <w:tcW w:w="606" w:type="pct"/>
            <w:vAlign w:val="center"/>
          </w:tcPr>
          <w:p w14:paraId="4D5E8D57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53" w:type="pct"/>
            <w:vAlign w:val="center"/>
          </w:tcPr>
          <w:p w14:paraId="089CAC71" w14:textId="05E4E9E4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6C6430">
              <w:rPr>
                <w:rFonts w:ascii="仿宋" w:eastAsia="仿宋" w:hAnsi="仿宋" w:hint="eastAsia"/>
                <w:sz w:val="24"/>
                <w:szCs w:val="24"/>
              </w:rPr>
              <w:t>上海博迅</w:t>
            </w:r>
            <w:proofErr w:type="gramEnd"/>
          </w:p>
        </w:tc>
        <w:tc>
          <w:tcPr>
            <w:tcW w:w="809" w:type="pct"/>
            <w:vAlign w:val="center"/>
          </w:tcPr>
          <w:p w14:paraId="18FE6D74" w14:textId="68AAAF4E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/>
                <w:sz w:val="24"/>
                <w:szCs w:val="24"/>
              </w:rPr>
              <w:t>BXM-60BE</w:t>
            </w:r>
          </w:p>
        </w:tc>
        <w:tc>
          <w:tcPr>
            <w:tcW w:w="757" w:type="pct"/>
            <w:vAlign w:val="center"/>
          </w:tcPr>
          <w:p w14:paraId="7E82CF2E" w14:textId="5F0B3B54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/>
                <w:color w:val="000000"/>
                <w:sz w:val="24"/>
                <w:szCs w:val="24"/>
              </w:rPr>
              <w:t>32000</w:t>
            </w:r>
          </w:p>
        </w:tc>
      </w:tr>
      <w:tr w:rsidR="00C57989" w14:paraId="6990F3AF" w14:textId="77777777" w:rsidTr="00C57989">
        <w:trPr>
          <w:trHeight w:val="108"/>
          <w:jc w:val="center"/>
        </w:trPr>
        <w:tc>
          <w:tcPr>
            <w:tcW w:w="387" w:type="pct"/>
            <w:vMerge/>
            <w:shd w:val="clear" w:color="auto" w:fill="auto"/>
            <w:noWrap/>
            <w:vAlign w:val="center"/>
          </w:tcPr>
          <w:p w14:paraId="2E7AF3A5" w14:textId="77777777" w:rsidR="00C57989" w:rsidRDefault="00C57989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" w:type="pct"/>
            <w:vAlign w:val="center"/>
          </w:tcPr>
          <w:p w14:paraId="3BAEA55D" w14:textId="77777777" w:rsidR="00C57989" w:rsidRDefault="00C57989">
            <w:pPr>
              <w:widowControl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2-5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8ABD909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恒温恒湿箱</w:t>
            </w:r>
          </w:p>
        </w:tc>
        <w:tc>
          <w:tcPr>
            <w:tcW w:w="606" w:type="pct"/>
            <w:vAlign w:val="center"/>
          </w:tcPr>
          <w:p w14:paraId="7AC4296D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53" w:type="pct"/>
            <w:vAlign w:val="center"/>
          </w:tcPr>
          <w:p w14:paraId="2C6D9026" w14:textId="2DA84612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6C6430">
              <w:rPr>
                <w:rFonts w:ascii="仿宋" w:eastAsia="仿宋" w:hAnsi="仿宋" w:hint="eastAsia"/>
                <w:sz w:val="24"/>
                <w:szCs w:val="24"/>
              </w:rPr>
              <w:t>上海博迅</w:t>
            </w:r>
            <w:proofErr w:type="gramEnd"/>
          </w:p>
        </w:tc>
        <w:tc>
          <w:tcPr>
            <w:tcW w:w="809" w:type="pct"/>
            <w:vAlign w:val="center"/>
          </w:tcPr>
          <w:p w14:paraId="69035431" w14:textId="0BD4FE3E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/>
                <w:sz w:val="24"/>
                <w:szCs w:val="24"/>
              </w:rPr>
              <w:t>BSC-250</w:t>
            </w:r>
          </w:p>
        </w:tc>
        <w:tc>
          <w:tcPr>
            <w:tcW w:w="757" w:type="pct"/>
            <w:vAlign w:val="center"/>
          </w:tcPr>
          <w:p w14:paraId="129816DA" w14:textId="43B2EC53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/>
                <w:color w:val="000000"/>
                <w:sz w:val="24"/>
                <w:szCs w:val="24"/>
              </w:rPr>
              <w:t>15000</w:t>
            </w:r>
          </w:p>
        </w:tc>
      </w:tr>
      <w:tr w:rsidR="00C57989" w14:paraId="197E8F62" w14:textId="77777777" w:rsidTr="00C57989">
        <w:trPr>
          <w:trHeight w:val="324"/>
          <w:jc w:val="center"/>
        </w:trPr>
        <w:tc>
          <w:tcPr>
            <w:tcW w:w="387" w:type="pct"/>
            <w:vMerge/>
            <w:shd w:val="clear" w:color="auto" w:fill="auto"/>
            <w:noWrap/>
            <w:vAlign w:val="center"/>
          </w:tcPr>
          <w:p w14:paraId="63A7C8B3" w14:textId="77777777" w:rsidR="00C57989" w:rsidRDefault="00C57989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" w:type="pct"/>
            <w:vAlign w:val="center"/>
          </w:tcPr>
          <w:p w14:paraId="7E6014D6" w14:textId="77777777" w:rsidR="00C57989" w:rsidRDefault="00C57989">
            <w:pPr>
              <w:widowControl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2-6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D9501A7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多功能酶标仪</w:t>
            </w:r>
          </w:p>
        </w:tc>
        <w:tc>
          <w:tcPr>
            <w:tcW w:w="606" w:type="pct"/>
            <w:vAlign w:val="center"/>
          </w:tcPr>
          <w:p w14:paraId="1169AEE8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53" w:type="pct"/>
            <w:vAlign w:val="center"/>
          </w:tcPr>
          <w:p w14:paraId="155D4245" w14:textId="078DF759" w:rsidR="00C57989" w:rsidRDefault="00C57989" w:rsidP="00C57989">
            <w:pPr>
              <w:pStyle w:val="a0"/>
              <w:ind w:leftChars="200" w:left="420" w:firstLine="0"/>
            </w:pPr>
            <w:r w:rsidRPr="006C6430">
              <w:rPr>
                <w:rFonts w:ascii="仿宋" w:eastAsia="仿宋" w:hAnsi="仿宋"/>
                <w:szCs w:val="24"/>
              </w:rPr>
              <w:t>Molecular Devices</w:t>
            </w:r>
          </w:p>
        </w:tc>
        <w:tc>
          <w:tcPr>
            <w:tcW w:w="809" w:type="pct"/>
            <w:vAlign w:val="center"/>
          </w:tcPr>
          <w:p w14:paraId="140D5323" w14:textId="55B822AB" w:rsidR="00C57989" w:rsidRDefault="00C57989">
            <w:pPr>
              <w:pStyle w:val="a0"/>
              <w:ind w:firstLine="0"/>
              <w:jc w:val="center"/>
            </w:pPr>
            <w:proofErr w:type="spellStart"/>
            <w:r w:rsidRPr="006C6430">
              <w:rPr>
                <w:rFonts w:ascii="仿宋" w:eastAsia="仿宋" w:hAnsi="仿宋"/>
                <w:szCs w:val="24"/>
              </w:rPr>
              <w:t>SpectraMax</w:t>
            </w:r>
            <w:proofErr w:type="spellEnd"/>
            <w:r w:rsidRPr="006C6430">
              <w:rPr>
                <w:rFonts w:ascii="仿宋" w:eastAsia="仿宋" w:hAnsi="仿宋"/>
                <w:szCs w:val="24"/>
              </w:rPr>
              <w:t xml:space="preserve"> i</w:t>
            </w:r>
            <w:r w:rsidRPr="006C6430">
              <w:rPr>
                <w:rFonts w:ascii="仿宋" w:eastAsia="仿宋" w:hAnsi="仿宋" w:hint="eastAsia"/>
                <w:szCs w:val="24"/>
              </w:rPr>
              <w:t>D3</w:t>
            </w:r>
          </w:p>
        </w:tc>
        <w:tc>
          <w:tcPr>
            <w:tcW w:w="757" w:type="pct"/>
            <w:vAlign w:val="center"/>
          </w:tcPr>
          <w:p w14:paraId="46803E7F" w14:textId="49642655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/>
                <w:color w:val="000000"/>
                <w:sz w:val="24"/>
                <w:szCs w:val="24"/>
              </w:rPr>
              <w:t>218000</w:t>
            </w:r>
          </w:p>
        </w:tc>
      </w:tr>
      <w:tr w:rsidR="00C57989" w14:paraId="35BCE27F" w14:textId="77777777" w:rsidTr="00C57989">
        <w:trPr>
          <w:trHeight w:val="222"/>
          <w:jc w:val="center"/>
        </w:trPr>
        <w:tc>
          <w:tcPr>
            <w:tcW w:w="387" w:type="pct"/>
            <w:vMerge/>
            <w:shd w:val="clear" w:color="auto" w:fill="auto"/>
            <w:noWrap/>
            <w:vAlign w:val="center"/>
          </w:tcPr>
          <w:p w14:paraId="507D5E1A" w14:textId="77777777" w:rsidR="00C57989" w:rsidRDefault="00C57989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" w:type="pct"/>
            <w:vAlign w:val="center"/>
          </w:tcPr>
          <w:p w14:paraId="17C91694" w14:textId="77777777" w:rsidR="00C57989" w:rsidRDefault="00C57989">
            <w:pPr>
              <w:widowControl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2-7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BB1A01A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荧光定量</w:t>
            </w:r>
            <w:r>
              <w:rPr>
                <w:rFonts w:ascii="仿宋" w:eastAsia="仿宋" w:hAnsi="仿宋" w:cs="宋体"/>
                <w:kern w:val="0"/>
                <w:sz w:val="24"/>
              </w:rPr>
              <w:t>PCR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仪</w:t>
            </w:r>
          </w:p>
        </w:tc>
        <w:tc>
          <w:tcPr>
            <w:tcW w:w="606" w:type="pct"/>
            <w:vAlign w:val="center"/>
          </w:tcPr>
          <w:p w14:paraId="0932FFF0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53" w:type="pct"/>
            <w:vAlign w:val="center"/>
          </w:tcPr>
          <w:p w14:paraId="61D598AB" w14:textId="2C6A15DC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 w:hint="eastAsia"/>
                <w:sz w:val="24"/>
                <w:szCs w:val="24"/>
              </w:rPr>
              <w:t>卡尤迪</w:t>
            </w:r>
          </w:p>
        </w:tc>
        <w:tc>
          <w:tcPr>
            <w:tcW w:w="809" w:type="pct"/>
            <w:vAlign w:val="center"/>
          </w:tcPr>
          <w:p w14:paraId="6C51550B" w14:textId="1F05E98A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 w:hint="eastAsia"/>
                <w:sz w:val="24"/>
                <w:szCs w:val="24"/>
              </w:rPr>
              <w:t>Flash 10</w:t>
            </w:r>
          </w:p>
        </w:tc>
        <w:tc>
          <w:tcPr>
            <w:tcW w:w="757" w:type="pct"/>
            <w:vAlign w:val="center"/>
          </w:tcPr>
          <w:p w14:paraId="06B10370" w14:textId="7A815E45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/>
                <w:color w:val="000000"/>
                <w:sz w:val="24"/>
                <w:szCs w:val="24"/>
              </w:rPr>
              <w:t>196000</w:t>
            </w:r>
          </w:p>
        </w:tc>
      </w:tr>
      <w:tr w:rsidR="00C57989" w14:paraId="53FC6803" w14:textId="77777777" w:rsidTr="00C57989">
        <w:trPr>
          <w:trHeight w:val="390"/>
          <w:jc w:val="center"/>
        </w:trPr>
        <w:tc>
          <w:tcPr>
            <w:tcW w:w="387" w:type="pct"/>
            <w:vMerge/>
            <w:shd w:val="clear" w:color="auto" w:fill="auto"/>
            <w:noWrap/>
            <w:vAlign w:val="center"/>
          </w:tcPr>
          <w:p w14:paraId="0EAE922C" w14:textId="77777777" w:rsidR="00C57989" w:rsidRDefault="00C57989">
            <w:pPr>
              <w:contextualSpacing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9" w:type="pct"/>
            <w:vAlign w:val="center"/>
          </w:tcPr>
          <w:p w14:paraId="094D1057" w14:textId="77777777" w:rsidR="00C57989" w:rsidRDefault="00C57989">
            <w:pPr>
              <w:widowControl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2-8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0BF7CBE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全自动核酸提取仪</w:t>
            </w:r>
          </w:p>
        </w:tc>
        <w:tc>
          <w:tcPr>
            <w:tcW w:w="606" w:type="pct"/>
            <w:vAlign w:val="center"/>
          </w:tcPr>
          <w:p w14:paraId="761B026A" w14:textId="77777777" w:rsidR="00C57989" w:rsidRDefault="00C5798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53" w:type="pct"/>
            <w:vAlign w:val="center"/>
          </w:tcPr>
          <w:p w14:paraId="68716F1B" w14:textId="3F013FF7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 w:rsidRPr="006C6430">
              <w:rPr>
                <w:rFonts w:ascii="仿宋" w:eastAsia="仿宋" w:hAnsi="仿宋" w:hint="eastAsia"/>
                <w:sz w:val="24"/>
                <w:szCs w:val="24"/>
              </w:rPr>
              <w:t>睿</w:t>
            </w:r>
            <w:proofErr w:type="gramEnd"/>
            <w:r w:rsidRPr="006C6430">
              <w:rPr>
                <w:rFonts w:ascii="仿宋" w:eastAsia="仿宋" w:hAnsi="仿宋" w:hint="eastAsia"/>
                <w:sz w:val="24"/>
                <w:szCs w:val="24"/>
              </w:rPr>
              <w:t>科</w:t>
            </w:r>
          </w:p>
        </w:tc>
        <w:tc>
          <w:tcPr>
            <w:tcW w:w="809" w:type="pct"/>
            <w:vAlign w:val="center"/>
          </w:tcPr>
          <w:p w14:paraId="08FE702F" w14:textId="49883BD2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/>
                <w:sz w:val="24"/>
                <w:szCs w:val="24"/>
              </w:rPr>
              <w:t>Vitae 100</w:t>
            </w:r>
          </w:p>
        </w:tc>
        <w:tc>
          <w:tcPr>
            <w:tcW w:w="757" w:type="pct"/>
            <w:vAlign w:val="center"/>
          </w:tcPr>
          <w:p w14:paraId="20420189" w14:textId="62B78257" w:rsidR="00C57989" w:rsidRDefault="00C5798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C6430">
              <w:rPr>
                <w:rFonts w:ascii="仿宋" w:eastAsia="仿宋" w:hAnsi="仿宋"/>
                <w:color w:val="000000"/>
                <w:sz w:val="24"/>
                <w:szCs w:val="24"/>
              </w:rPr>
              <w:t>319000</w:t>
            </w:r>
          </w:p>
        </w:tc>
      </w:tr>
    </w:tbl>
    <w:p w14:paraId="35B4A2D0" w14:textId="77777777" w:rsidR="00C95890" w:rsidRDefault="006C43B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proofErr w:type="gramStart"/>
      <w:r>
        <w:rPr>
          <w:rFonts w:ascii="黑体" w:eastAsia="黑体" w:hAnsi="黑体" w:hint="eastAsia"/>
          <w:sz w:val="28"/>
          <w:szCs w:val="28"/>
        </w:rPr>
        <w:t>唐东生</w:t>
      </w:r>
      <w:proofErr w:type="gramEnd"/>
      <w:r>
        <w:rPr>
          <w:rFonts w:ascii="黑体" w:eastAsia="黑体" w:hAnsi="黑体" w:hint="eastAsia"/>
          <w:sz w:val="28"/>
          <w:szCs w:val="28"/>
        </w:rPr>
        <w:t>、石树强、刘莉、单文卫、宣博</w:t>
      </w:r>
    </w:p>
    <w:p w14:paraId="72B78708" w14:textId="77777777" w:rsidR="00C95890" w:rsidRDefault="006C43B1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="仿宋" w:eastAsia="仿宋" w:hAnsi="仿宋" w:hint="eastAsia"/>
          <w:sz w:val="28"/>
          <w:szCs w:val="28"/>
        </w:rPr>
        <w:t>参照原</w:t>
      </w:r>
      <w:proofErr w:type="gramStart"/>
      <w:r>
        <w:rPr>
          <w:rFonts w:ascii="仿宋" w:eastAsia="仿宋" w:hAnsi="仿宋" w:hint="eastAsia"/>
          <w:sz w:val="28"/>
          <w:szCs w:val="28"/>
        </w:rPr>
        <w:t>国家发改委</w:t>
      </w:r>
      <w:proofErr w:type="gramEnd"/>
      <w:r>
        <w:rPr>
          <w:rFonts w:ascii="仿宋" w:eastAsia="仿宋" w:hAnsi="仿宋" w:hint="eastAsia"/>
          <w:sz w:val="28"/>
          <w:szCs w:val="28"/>
        </w:rPr>
        <w:t>颁布的《招标代理服务收费管理暂行办法》（计价格[2002]1980号）。</w:t>
      </w:r>
    </w:p>
    <w:p w14:paraId="18B08E25" w14:textId="5ACBE2DA" w:rsidR="00C95890" w:rsidRDefault="006C43B1">
      <w:pPr>
        <w:rPr>
          <w:rFonts w:ascii="仿宋" w:eastAsia="仿宋" w:hAnsi="仿宋"/>
          <w:sz w:val="28"/>
          <w:szCs w:val="28"/>
        </w:rPr>
      </w:pPr>
      <w:r w:rsidRPr="00C57989">
        <w:rPr>
          <w:rFonts w:ascii="仿宋" w:eastAsia="仿宋" w:hAnsi="仿宋" w:hint="eastAsia"/>
          <w:sz w:val="28"/>
          <w:szCs w:val="28"/>
        </w:rPr>
        <w:t>金额：</w:t>
      </w:r>
      <w:r w:rsidR="00C57989" w:rsidRPr="00C57989">
        <w:rPr>
          <w:rFonts w:ascii="仿宋" w:eastAsia="仿宋" w:hAnsi="仿宋"/>
          <w:sz w:val="28"/>
          <w:szCs w:val="28"/>
        </w:rPr>
        <w:t>2</w:t>
      </w:r>
      <w:r w:rsidR="00C57989" w:rsidRPr="00C57989">
        <w:rPr>
          <w:rFonts w:ascii="仿宋" w:eastAsia="仿宋" w:hAnsi="仿宋" w:hint="eastAsia"/>
          <w:sz w:val="28"/>
          <w:szCs w:val="28"/>
        </w:rPr>
        <w:t>.</w:t>
      </w:r>
      <w:r w:rsidR="00C57989" w:rsidRPr="00C57989">
        <w:rPr>
          <w:rFonts w:ascii="仿宋" w:eastAsia="仿宋" w:hAnsi="仿宋"/>
          <w:sz w:val="28"/>
          <w:szCs w:val="28"/>
        </w:rPr>
        <w:t>6703</w:t>
      </w:r>
      <w:r w:rsidRPr="00C57989">
        <w:rPr>
          <w:rFonts w:ascii="仿宋" w:eastAsia="仿宋" w:hAnsi="仿宋" w:hint="eastAsia"/>
          <w:sz w:val="28"/>
          <w:szCs w:val="28"/>
        </w:rPr>
        <w:t>万元人民币</w:t>
      </w:r>
    </w:p>
    <w:p w14:paraId="08043FB6" w14:textId="77777777" w:rsidR="00C95890" w:rsidRDefault="006C43B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1B721B62" w14:textId="77777777" w:rsidR="00C95890" w:rsidRDefault="006C43B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A19EF3E" w14:textId="77777777" w:rsidR="00C95890" w:rsidRDefault="006C43B1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3B7EE09A" w14:textId="7650B548" w:rsidR="00C95890" w:rsidRDefault="006C43B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5" w:name="OLE_LINK9"/>
      <w:bookmarkStart w:id="6" w:name="OLE_LINK8"/>
      <w:bookmarkStart w:id="7" w:name="_GoBack"/>
      <w:r>
        <w:rPr>
          <w:rFonts w:ascii="仿宋" w:eastAsia="仿宋" w:hAnsi="仿宋" w:cs="宋体"/>
          <w:kern w:val="0"/>
          <w:sz w:val="28"/>
          <w:szCs w:val="28"/>
        </w:rPr>
        <w:t>用途：自</w:t>
      </w:r>
      <w:r w:rsidR="0023676F">
        <w:rPr>
          <w:rFonts w:ascii="仿宋" w:eastAsia="仿宋" w:hAnsi="仿宋" w:cs="宋体" w:hint="eastAsia"/>
          <w:kern w:val="0"/>
          <w:sz w:val="28"/>
          <w:szCs w:val="28"/>
        </w:rPr>
        <w:t>用</w:t>
      </w:r>
      <w:r w:rsidR="0023676F">
        <w:rPr>
          <w:rFonts w:ascii="仿宋" w:eastAsia="仿宋" w:hAnsi="仿宋" w:cs="宋体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14:paraId="76AB62BD" w14:textId="11478225" w:rsidR="00C95890" w:rsidRDefault="006C43B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  <w:r>
        <w:rPr>
          <w:rFonts w:ascii="仿宋" w:eastAsia="仿宋" w:hAnsi="仿宋" w:cs="宋体" w:hint="eastAsia"/>
          <w:kern w:val="0"/>
          <w:sz w:val="28"/>
          <w:szCs w:val="28"/>
        </w:rPr>
        <w:t>第2包：从安装验收之日算起，提供60个月的免费保修期。</w:t>
      </w:r>
    </w:p>
    <w:p w14:paraId="3C8748B4" w14:textId="77777777" w:rsidR="00C95890" w:rsidRDefault="006C43B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2025年4月22日</w:t>
      </w:r>
    </w:p>
    <w:p w14:paraId="0040B103" w14:textId="7740C0B5" w:rsidR="00C95890" w:rsidRPr="0023676F" w:rsidRDefault="006C43B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3676F">
        <w:rPr>
          <w:rFonts w:ascii="仿宋" w:eastAsia="仿宋" w:hAnsi="仿宋" w:cs="宋体"/>
          <w:kern w:val="0"/>
          <w:sz w:val="28"/>
          <w:szCs w:val="28"/>
        </w:rPr>
        <w:t>定标日期：</w:t>
      </w:r>
      <w:r w:rsidRPr="0023676F">
        <w:rPr>
          <w:rFonts w:ascii="仿宋" w:eastAsia="仿宋" w:hAnsi="仿宋" w:cs="宋体" w:hint="eastAsia"/>
          <w:kern w:val="0"/>
          <w:sz w:val="28"/>
          <w:szCs w:val="28"/>
        </w:rPr>
        <w:t>2025年5月1</w:t>
      </w:r>
      <w:r w:rsidR="00C57989" w:rsidRPr="0023676F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23676F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6C4C1D01" w14:textId="77777777" w:rsidR="00C95890" w:rsidRDefault="006C43B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第2包中标供应商评审总得分：87.98</w:t>
      </w:r>
      <w:r>
        <w:rPr>
          <w:rFonts w:ascii="仿宋" w:eastAsia="仿宋" w:hAnsi="仿宋" w:cs="宋体"/>
          <w:kern w:val="0"/>
          <w:sz w:val="28"/>
          <w:szCs w:val="28"/>
        </w:rPr>
        <w:t>分</w:t>
      </w:r>
      <w:bookmarkEnd w:id="7"/>
    </w:p>
    <w:bookmarkEnd w:id="5"/>
    <w:bookmarkEnd w:id="6"/>
    <w:p w14:paraId="7089C7EB" w14:textId="77777777" w:rsidR="00C95890" w:rsidRDefault="006C43B1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38DF615A" w14:textId="77777777" w:rsidR="00C95890" w:rsidRDefault="006C43B1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8" w:name="_Toc28359023"/>
      <w:bookmarkStart w:id="9" w:name="_Toc35393641"/>
      <w:bookmarkStart w:id="10" w:name="_Toc28359100"/>
      <w:bookmarkStart w:id="11" w:name="_Toc3539381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8"/>
      <w:bookmarkEnd w:id="9"/>
      <w:bookmarkEnd w:id="10"/>
      <w:bookmarkEnd w:id="11"/>
    </w:p>
    <w:p w14:paraId="49828A41" w14:textId="77777777" w:rsidR="00C95890" w:rsidRDefault="006C43B1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首都医科大学附属首都儿童医学中心</w:t>
      </w:r>
    </w:p>
    <w:p w14:paraId="43B2FC6F" w14:textId="77777777" w:rsidR="00C95890" w:rsidRDefault="006C43B1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朝阳区雅宝路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2号</w:t>
      </w:r>
    </w:p>
    <w:p w14:paraId="36E7CACA" w14:textId="77777777" w:rsidR="00C95890" w:rsidRDefault="006C43B1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010-85695224</w:t>
      </w:r>
    </w:p>
    <w:p w14:paraId="14847506" w14:textId="77777777" w:rsidR="00C95890" w:rsidRDefault="006C43B1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2" w:name="_Toc28359024"/>
      <w:bookmarkStart w:id="13" w:name="_Toc35393642"/>
      <w:bookmarkStart w:id="14" w:name="_Toc35393811"/>
      <w:bookmarkStart w:id="15" w:name="_Toc2835910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12"/>
      <w:bookmarkEnd w:id="13"/>
      <w:bookmarkEnd w:id="14"/>
      <w:bookmarkEnd w:id="15"/>
    </w:p>
    <w:p w14:paraId="5A9C1B0F" w14:textId="77777777" w:rsidR="00C95890" w:rsidRDefault="006C43B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69AB70BA" w14:textId="77777777" w:rsidR="00C95890" w:rsidRDefault="006C43B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14:paraId="2C50EB30" w14:textId="77777777" w:rsidR="00C95890" w:rsidRDefault="006C43B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010－81168541</w:t>
      </w:r>
    </w:p>
    <w:p w14:paraId="394FF6DB" w14:textId="77777777" w:rsidR="00C95890" w:rsidRDefault="006C43B1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6" w:name="_Toc35393812"/>
      <w:bookmarkStart w:id="17" w:name="_Toc28359102"/>
      <w:bookmarkStart w:id="18" w:name="_Toc28359025"/>
      <w:bookmarkStart w:id="19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6"/>
      <w:bookmarkEnd w:id="17"/>
      <w:bookmarkEnd w:id="18"/>
      <w:bookmarkEnd w:id="19"/>
    </w:p>
    <w:p w14:paraId="505E38EC" w14:textId="77777777" w:rsidR="00C95890" w:rsidRDefault="006C43B1">
      <w:pPr>
        <w:pStyle w:val="a6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项目联系人：强文晓、孙薇</w:t>
      </w:r>
    </w:p>
    <w:p w14:paraId="5F5157A7" w14:textId="77777777" w:rsidR="00C95890" w:rsidRDefault="006C43B1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010－81168541</w:t>
      </w:r>
    </w:p>
    <w:p w14:paraId="1875B1A4" w14:textId="77777777" w:rsidR="00C95890" w:rsidRDefault="006C43B1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2494B6EF" w14:textId="77777777" w:rsidR="00C95890" w:rsidRDefault="006C43B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1、招标文件</w:t>
      </w:r>
    </w:p>
    <w:p w14:paraId="2185670B" w14:textId="77777777" w:rsidR="00C95890" w:rsidRDefault="006C43B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2、中标公告</w:t>
      </w:r>
    </w:p>
    <w:p w14:paraId="1743A7D4" w14:textId="77777777" w:rsidR="00C95890" w:rsidRDefault="006C43B1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3、中小企业声明函</w:t>
      </w:r>
    </w:p>
    <w:sectPr w:rsidR="00C958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4A9CF" w14:textId="77777777" w:rsidR="00E96B7D" w:rsidRDefault="00E96B7D" w:rsidP="00C57989">
      <w:r>
        <w:separator/>
      </w:r>
    </w:p>
  </w:endnote>
  <w:endnote w:type="continuationSeparator" w:id="0">
    <w:p w14:paraId="39670E9E" w14:textId="77777777" w:rsidR="00E96B7D" w:rsidRDefault="00E96B7D" w:rsidP="00C5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287C7" w14:textId="77777777" w:rsidR="00E96B7D" w:rsidRDefault="00E96B7D" w:rsidP="00C57989">
      <w:r>
        <w:separator/>
      </w:r>
    </w:p>
  </w:footnote>
  <w:footnote w:type="continuationSeparator" w:id="0">
    <w:p w14:paraId="1FA6DE4D" w14:textId="77777777" w:rsidR="00E96B7D" w:rsidRDefault="00E96B7D" w:rsidP="00C5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8BD82"/>
    <w:multiLevelType w:val="singleLevel"/>
    <w:tmpl w:val="7CD8BD8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Tg3NTEzYmRlZWEwMTA0YTlkZTZlNzY2MDY2ODIifQ=="/>
  </w:docVars>
  <w:rsids>
    <w:rsidRoot w:val="00694D27"/>
    <w:rsid w:val="00004C6E"/>
    <w:rsid w:val="00012960"/>
    <w:rsid w:val="0001357F"/>
    <w:rsid w:val="00017B8D"/>
    <w:rsid w:val="000228B7"/>
    <w:rsid w:val="00023CF9"/>
    <w:rsid w:val="00024456"/>
    <w:rsid w:val="00030A30"/>
    <w:rsid w:val="000368CC"/>
    <w:rsid w:val="000444DE"/>
    <w:rsid w:val="00045C3E"/>
    <w:rsid w:val="00050068"/>
    <w:rsid w:val="00051B31"/>
    <w:rsid w:val="0006003B"/>
    <w:rsid w:val="00061540"/>
    <w:rsid w:val="000615FB"/>
    <w:rsid w:val="00062900"/>
    <w:rsid w:val="00063F06"/>
    <w:rsid w:val="00066EC9"/>
    <w:rsid w:val="00071DC7"/>
    <w:rsid w:val="000814C8"/>
    <w:rsid w:val="00082AD2"/>
    <w:rsid w:val="00086EFA"/>
    <w:rsid w:val="0008727D"/>
    <w:rsid w:val="00096402"/>
    <w:rsid w:val="000A6813"/>
    <w:rsid w:val="000B1769"/>
    <w:rsid w:val="000B21F8"/>
    <w:rsid w:val="000B2E4E"/>
    <w:rsid w:val="000B5751"/>
    <w:rsid w:val="000C04F4"/>
    <w:rsid w:val="000C4082"/>
    <w:rsid w:val="000D3A0E"/>
    <w:rsid w:val="000D4CC9"/>
    <w:rsid w:val="000E1D78"/>
    <w:rsid w:val="000F3BFA"/>
    <w:rsid w:val="000F5820"/>
    <w:rsid w:val="000F7C6B"/>
    <w:rsid w:val="000F7C77"/>
    <w:rsid w:val="00102286"/>
    <w:rsid w:val="00110C5B"/>
    <w:rsid w:val="00123C06"/>
    <w:rsid w:val="001250C1"/>
    <w:rsid w:val="00131B49"/>
    <w:rsid w:val="001329D8"/>
    <w:rsid w:val="00133926"/>
    <w:rsid w:val="00133B19"/>
    <w:rsid w:val="001371A7"/>
    <w:rsid w:val="0015220B"/>
    <w:rsid w:val="001554ED"/>
    <w:rsid w:val="00160073"/>
    <w:rsid w:val="00162DEA"/>
    <w:rsid w:val="0018433B"/>
    <w:rsid w:val="00190BDF"/>
    <w:rsid w:val="001931C9"/>
    <w:rsid w:val="00194816"/>
    <w:rsid w:val="00196EFC"/>
    <w:rsid w:val="001A029E"/>
    <w:rsid w:val="001A469D"/>
    <w:rsid w:val="001A7276"/>
    <w:rsid w:val="001B4B55"/>
    <w:rsid w:val="001B78FE"/>
    <w:rsid w:val="001C399E"/>
    <w:rsid w:val="001D696A"/>
    <w:rsid w:val="001E50C3"/>
    <w:rsid w:val="001F2A85"/>
    <w:rsid w:val="00201530"/>
    <w:rsid w:val="00210FF5"/>
    <w:rsid w:val="00215545"/>
    <w:rsid w:val="00217CD7"/>
    <w:rsid w:val="00221FB4"/>
    <w:rsid w:val="002277D5"/>
    <w:rsid w:val="00227B90"/>
    <w:rsid w:val="00230268"/>
    <w:rsid w:val="0023676F"/>
    <w:rsid w:val="00255FC7"/>
    <w:rsid w:val="002665F0"/>
    <w:rsid w:val="00266AF7"/>
    <w:rsid w:val="00266E4A"/>
    <w:rsid w:val="00266E4B"/>
    <w:rsid w:val="00271158"/>
    <w:rsid w:val="0028167E"/>
    <w:rsid w:val="002821A5"/>
    <w:rsid w:val="002965D1"/>
    <w:rsid w:val="002A00B5"/>
    <w:rsid w:val="002A0982"/>
    <w:rsid w:val="002B0F36"/>
    <w:rsid w:val="002B1488"/>
    <w:rsid w:val="002B2976"/>
    <w:rsid w:val="002B6279"/>
    <w:rsid w:val="002C0C87"/>
    <w:rsid w:val="002C68C8"/>
    <w:rsid w:val="002D3A27"/>
    <w:rsid w:val="002D4D83"/>
    <w:rsid w:val="002E2E79"/>
    <w:rsid w:val="002E3774"/>
    <w:rsid w:val="002E7BB8"/>
    <w:rsid w:val="0031214D"/>
    <w:rsid w:val="003300CD"/>
    <w:rsid w:val="003410CC"/>
    <w:rsid w:val="00347A69"/>
    <w:rsid w:val="00351CDC"/>
    <w:rsid w:val="00352E20"/>
    <w:rsid w:val="00353CEC"/>
    <w:rsid w:val="00355658"/>
    <w:rsid w:val="003735BD"/>
    <w:rsid w:val="00373D81"/>
    <w:rsid w:val="00384C17"/>
    <w:rsid w:val="0039482D"/>
    <w:rsid w:val="0039789D"/>
    <w:rsid w:val="00397B1E"/>
    <w:rsid w:val="003A7831"/>
    <w:rsid w:val="003B75AD"/>
    <w:rsid w:val="003C5E42"/>
    <w:rsid w:val="003C7B60"/>
    <w:rsid w:val="003C7B69"/>
    <w:rsid w:val="003D1ED6"/>
    <w:rsid w:val="003D2C85"/>
    <w:rsid w:val="003D6EF4"/>
    <w:rsid w:val="003E357F"/>
    <w:rsid w:val="003E5079"/>
    <w:rsid w:val="003E685E"/>
    <w:rsid w:val="003F6EC4"/>
    <w:rsid w:val="00400A6E"/>
    <w:rsid w:val="00400C96"/>
    <w:rsid w:val="00401AC7"/>
    <w:rsid w:val="00404211"/>
    <w:rsid w:val="00420BFB"/>
    <w:rsid w:val="00421811"/>
    <w:rsid w:val="0042480D"/>
    <w:rsid w:val="004263EE"/>
    <w:rsid w:val="00433477"/>
    <w:rsid w:val="004359D3"/>
    <w:rsid w:val="004437C2"/>
    <w:rsid w:val="0044436F"/>
    <w:rsid w:val="004531EF"/>
    <w:rsid w:val="00456946"/>
    <w:rsid w:val="00457685"/>
    <w:rsid w:val="00457775"/>
    <w:rsid w:val="004644B8"/>
    <w:rsid w:val="00464CBE"/>
    <w:rsid w:val="00471C68"/>
    <w:rsid w:val="0047236F"/>
    <w:rsid w:val="004742E8"/>
    <w:rsid w:val="00484A66"/>
    <w:rsid w:val="00490119"/>
    <w:rsid w:val="004968AB"/>
    <w:rsid w:val="00496C70"/>
    <w:rsid w:val="004A1C47"/>
    <w:rsid w:val="004A2D32"/>
    <w:rsid w:val="004A503E"/>
    <w:rsid w:val="004B4E37"/>
    <w:rsid w:val="004C21F0"/>
    <w:rsid w:val="004C426E"/>
    <w:rsid w:val="004D0ADC"/>
    <w:rsid w:val="004D2EB6"/>
    <w:rsid w:val="004D350A"/>
    <w:rsid w:val="004D63F5"/>
    <w:rsid w:val="004D6D05"/>
    <w:rsid w:val="004E0107"/>
    <w:rsid w:val="004F1305"/>
    <w:rsid w:val="004F1C00"/>
    <w:rsid w:val="005032AD"/>
    <w:rsid w:val="005048FD"/>
    <w:rsid w:val="0050631B"/>
    <w:rsid w:val="005176E3"/>
    <w:rsid w:val="00520D99"/>
    <w:rsid w:val="00526725"/>
    <w:rsid w:val="005307F8"/>
    <w:rsid w:val="00532011"/>
    <w:rsid w:val="005341F4"/>
    <w:rsid w:val="00534B60"/>
    <w:rsid w:val="00534B77"/>
    <w:rsid w:val="00552174"/>
    <w:rsid w:val="00555592"/>
    <w:rsid w:val="0055658C"/>
    <w:rsid w:val="00560654"/>
    <w:rsid w:val="005654CD"/>
    <w:rsid w:val="00571AB3"/>
    <w:rsid w:val="005761B4"/>
    <w:rsid w:val="00584A6B"/>
    <w:rsid w:val="00584E83"/>
    <w:rsid w:val="005871C2"/>
    <w:rsid w:val="00591F7D"/>
    <w:rsid w:val="00595246"/>
    <w:rsid w:val="00595C3A"/>
    <w:rsid w:val="0059760A"/>
    <w:rsid w:val="005A5963"/>
    <w:rsid w:val="005B0934"/>
    <w:rsid w:val="005B09A0"/>
    <w:rsid w:val="005B350E"/>
    <w:rsid w:val="005C39EB"/>
    <w:rsid w:val="005C4348"/>
    <w:rsid w:val="005E3780"/>
    <w:rsid w:val="005E749C"/>
    <w:rsid w:val="005F626F"/>
    <w:rsid w:val="005F681E"/>
    <w:rsid w:val="00600798"/>
    <w:rsid w:val="00601D14"/>
    <w:rsid w:val="00604ABD"/>
    <w:rsid w:val="00604E8D"/>
    <w:rsid w:val="00605A60"/>
    <w:rsid w:val="0061384D"/>
    <w:rsid w:val="006151CD"/>
    <w:rsid w:val="00625505"/>
    <w:rsid w:val="00630C89"/>
    <w:rsid w:val="00650E9E"/>
    <w:rsid w:val="006528B9"/>
    <w:rsid w:val="00653D13"/>
    <w:rsid w:val="00656E38"/>
    <w:rsid w:val="00667E51"/>
    <w:rsid w:val="006716C0"/>
    <w:rsid w:val="0067239A"/>
    <w:rsid w:val="00673908"/>
    <w:rsid w:val="00683118"/>
    <w:rsid w:val="006845C9"/>
    <w:rsid w:val="00687549"/>
    <w:rsid w:val="00691285"/>
    <w:rsid w:val="00693BC0"/>
    <w:rsid w:val="00694D27"/>
    <w:rsid w:val="00697DC3"/>
    <w:rsid w:val="006A1A5F"/>
    <w:rsid w:val="006A1BC4"/>
    <w:rsid w:val="006A5529"/>
    <w:rsid w:val="006C2BAC"/>
    <w:rsid w:val="006C43B1"/>
    <w:rsid w:val="006C55E5"/>
    <w:rsid w:val="006D132D"/>
    <w:rsid w:val="006E48BA"/>
    <w:rsid w:val="006E69CD"/>
    <w:rsid w:val="006F30D5"/>
    <w:rsid w:val="006F67AE"/>
    <w:rsid w:val="00700359"/>
    <w:rsid w:val="007034ED"/>
    <w:rsid w:val="0070529A"/>
    <w:rsid w:val="00707C58"/>
    <w:rsid w:val="00722D05"/>
    <w:rsid w:val="007232FB"/>
    <w:rsid w:val="00726E68"/>
    <w:rsid w:val="00730AA7"/>
    <w:rsid w:val="00733309"/>
    <w:rsid w:val="007352C7"/>
    <w:rsid w:val="007407CF"/>
    <w:rsid w:val="007440C5"/>
    <w:rsid w:val="00746C7C"/>
    <w:rsid w:val="007646A7"/>
    <w:rsid w:val="00764E45"/>
    <w:rsid w:val="00766B24"/>
    <w:rsid w:val="007735EC"/>
    <w:rsid w:val="00774040"/>
    <w:rsid w:val="00776441"/>
    <w:rsid w:val="00776497"/>
    <w:rsid w:val="00782C04"/>
    <w:rsid w:val="007A04F8"/>
    <w:rsid w:val="007B1AA3"/>
    <w:rsid w:val="007D0E5C"/>
    <w:rsid w:val="007D2EBA"/>
    <w:rsid w:val="007E7DD2"/>
    <w:rsid w:val="007F353C"/>
    <w:rsid w:val="0080009B"/>
    <w:rsid w:val="008031FF"/>
    <w:rsid w:val="00803D1A"/>
    <w:rsid w:val="008123AF"/>
    <w:rsid w:val="00814E40"/>
    <w:rsid w:val="00817F2B"/>
    <w:rsid w:val="0082631A"/>
    <w:rsid w:val="00831884"/>
    <w:rsid w:val="00833596"/>
    <w:rsid w:val="00837107"/>
    <w:rsid w:val="0084138C"/>
    <w:rsid w:val="00841C12"/>
    <w:rsid w:val="00860645"/>
    <w:rsid w:val="008624F3"/>
    <w:rsid w:val="00865954"/>
    <w:rsid w:val="00866EA9"/>
    <w:rsid w:val="00867FBF"/>
    <w:rsid w:val="00871D38"/>
    <w:rsid w:val="00872F33"/>
    <w:rsid w:val="0087461A"/>
    <w:rsid w:val="00874CD2"/>
    <w:rsid w:val="00876E6A"/>
    <w:rsid w:val="00881EFE"/>
    <w:rsid w:val="00891893"/>
    <w:rsid w:val="00892979"/>
    <w:rsid w:val="008A0DE9"/>
    <w:rsid w:val="008A7F78"/>
    <w:rsid w:val="008B00F7"/>
    <w:rsid w:val="008B3B7D"/>
    <w:rsid w:val="008B6CCE"/>
    <w:rsid w:val="008B7A34"/>
    <w:rsid w:val="008C0BE9"/>
    <w:rsid w:val="008C27FC"/>
    <w:rsid w:val="008C65E6"/>
    <w:rsid w:val="008C7489"/>
    <w:rsid w:val="008C7B3D"/>
    <w:rsid w:val="008D7764"/>
    <w:rsid w:val="008E31D8"/>
    <w:rsid w:val="008E35B8"/>
    <w:rsid w:val="008E3BC3"/>
    <w:rsid w:val="008E4C98"/>
    <w:rsid w:val="008F1CC8"/>
    <w:rsid w:val="008F1EE0"/>
    <w:rsid w:val="008F2720"/>
    <w:rsid w:val="00911DFE"/>
    <w:rsid w:val="00915559"/>
    <w:rsid w:val="009165F8"/>
    <w:rsid w:val="00920FC1"/>
    <w:rsid w:val="00921062"/>
    <w:rsid w:val="00922AF7"/>
    <w:rsid w:val="00924ABE"/>
    <w:rsid w:val="00926CFF"/>
    <w:rsid w:val="00927102"/>
    <w:rsid w:val="00936C7D"/>
    <w:rsid w:val="00936F92"/>
    <w:rsid w:val="0093719A"/>
    <w:rsid w:val="00937D34"/>
    <w:rsid w:val="009420C4"/>
    <w:rsid w:val="00943D7B"/>
    <w:rsid w:val="009445AD"/>
    <w:rsid w:val="009446E0"/>
    <w:rsid w:val="00945372"/>
    <w:rsid w:val="0095352E"/>
    <w:rsid w:val="00957C8E"/>
    <w:rsid w:val="0096088F"/>
    <w:rsid w:val="00962EBF"/>
    <w:rsid w:val="00963A79"/>
    <w:rsid w:val="00971CAB"/>
    <w:rsid w:val="00972624"/>
    <w:rsid w:val="00974338"/>
    <w:rsid w:val="0098081D"/>
    <w:rsid w:val="009830A3"/>
    <w:rsid w:val="00984AD8"/>
    <w:rsid w:val="0098580B"/>
    <w:rsid w:val="009910AC"/>
    <w:rsid w:val="00992210"/>
    <w:rsid w:val="009931E6"/>
    <w:rsid w:val="009A1F0F"/>
    <w:rsid w:val="009A55F7"/>
    <w:rsid w:val="009A59A7"/>
    <w:rsid w:val="009A64C6"/>
    <w:rsid w:val="009A6D22"/>
    <w:rsid w:val="009B738A"/>
    <w:rsid w:val="009D77BB"/>
    <w:rsid w:val="009E2B9E"/>
    <w:rsid w:val="009F0109"/>
    <w:rsid w:val="009F5612"/>
    <w:rsid w:val="009F7E95"/>
    <w:rsid w:val="00A04C1A"/>
    <w:rsid w:val="00A11331"/>
    <w:rsid w:val="00A144B0"/>
    <w:rsid w:val="00A149A1"/>
    <w:rsid w:val="00A14A9B"/>
    <w:rsid w:val="00A1650D"/>
    <w:rsid w:val="00A169CD"/>
    <w:rsid w:val="00A26611"/>
    <w:rsid w:val="00A2698D"/>
    <w:rsid w:val="00A352D3"/>
    <w:rsid w:val="00A51527"/>
    <w:rsid w:val="00A52565"/>
    <w:rsid w:val="00A60E92"/>
    <w:rsid w:val="00A6281A"/>
    <w:rsid w:val="00A72865"/>
    <w:rsid w:val="00A83918"/>
    <w:rsid w:val="00A845E4"/>
    <w:rsid w:val="00A85F01"/>
    <w:rsid w:val="00A93D95"/>
    <w:rsid w:val="00A96E60"/>
    <w:rsid w:val="00AA4851"/>
    <w:rsid w:val="00AA783C"/>
    <w:rsid w:val="00AB04AA"/>
    <w:rsid w:val="00AB2108"/>
    <w:rsid w:val="00AB445B"/>
    <w:rsid w:val="00AB591A"/>
    <w:rsid w:val="00AB6611"/>
    <w:rsid w:val="00AC4D5E"/>
    <w:rsid w:val="00AC4E28"/>
    <w:rsid w:val="00AD2948"/>
    <w:rsid w:val="00AD5D4A"/>
    <w:rsid w:val="00AE0963"/>
    <w:rsid w:val="00AE2C35"/>
    <w:rsid w:val="00AE451D"/>
    <w:rsid w:val="00AF22A7"/>
    <w:rsid w:val="00AF2B4C"/>
    <w:rsid w:val="00AF71F3"/>
    <w:rsid w:val="00B01467"/>
    <w:rsid w:val="00B10F52"/>
    <w:rsid w:val="00B15325"/>
    <w:rsid w:val="00B15DCE"/>
    <w:rsid w:val="00B164BC"/>
    <w:rsid w:val="00B250FC"/>
    <w:rsid w:val="00B256A3"/>
    <w:rsid w:val="00B32C4B"/>
    <w:rsid w:val="00B3336A"/>
    <w:rsid w:val="00B343C7"/>
    <w:rsid w:val="00B37F42"/>
    <w:rsid w:val="00B43DFE"/>
    <w:rsid w:val="00B53597"/>
    <w:rsid w:val="00B56E95"/>
    <w:rsid w:val="00B62A72"/>
    <w:rsid w:val="00B67BB1"/>
    <w:rsid w:val="00B714BF"/>
    <w:rsid w:val="00B72066"/>
    <w:rsid w:val="00B806C9"/>
    <w:rsid w:val="00B918FF"/>
    <w:rsid w:val="00B93734"/>
    <w:rsid w:val="00B97412"/>
    <w:rsid w:val="00BA1755"/>
    <w:rsid w:val="00BA1BBE"/>
    <w:rsid w:val="00BA2B0B"/>
    <w:rsid w:val="00BA4576"/>
    <w:rsid w:val="00BA4AC3"/>
    <w:rsid w:val="00BA5216"/>
    <w:rsid w:val="00BA5924"/>
    <w:rsid w:val="00BB3C3D"/>
    <w:rsid w:val="00BB52A7"/>
    <w:rsid w:val="00BB6AB0"/>
    <w:rsid w:val="00BC0CD1"/>
    <w:rsid w:val="00BC2B1B"/>
    <w:rsid w:val="00BC678F"/>
    <w:rsid w:val="00BD15C6"/>
    <w:rsid w:val="00BD19F1"/>
    <w:rsid w:val="00BD7C6A"/>
    <w:rsid w:val="00BE240B"/>
    <w:rsid w:val="00BE643A"/>
    <w:rsid w:val="00BF5740"/>
    <w:rsid w:val="00BF70E6"/>
    <w:rsid w:val="00BF771E"/>
    <w:rsid w:val="00C027BA"/>
    <w:rsid w:val="00C12DFC"/>
    <w:rsid w:val="00C17038"/>
    <w:rsid w:val="00C21C17"/>
    <w:rsid w:val="00C24641"/>
    <w:rsid w:val="00C3647E"/>
    <w:rsid w:val="00C37248"/>
    <w:rsid w:val="00C41838"/>
    <w:rsid w:val="00C46373"/>
    <w:rsid w:val="00C47BB8"/>
    <w:rsid w:val="00C47E28"/>
    <w:rsid w:val="00C508E6"/>
    <w:rsid w:val="00C52D03"/>
    <w:rsid w:val="00C57989"/>
    <w:rsid w:val="00C6027C"/>
    <w:rsid w:val="00C634D9"/>
    <w:rsid w:val="00C6734C"/>
    <w:rsid w:val="00C6799B"/>
    <w:rsid w:val="00C70146"/>
    <w:rsid w:val="00C74698"/>
    <w:rsid w:val="00C75BA4"/>
    <w:rsid w:val="00C76EC8"/>
    <w:rsid w:val="00C8759D"/>
    <w:rsid w:val="00C928CF"/>
    <w:rsid w:val="00C9383D"/>
    <w:rsid w:val="00C95890"/>
    <w:rsid w:val="00CA5516"/>
    <w:rsid w:val="00CB00C1"/>
    <w:rsid w:val="00CB2774"/>
    <w:rsid w:val="00CB69BE"/>
    <w:rsid w:val="00CC1A7D"/>
    <w:rsid w:val="00CC2356"/>
    <w:rsid w:val="00CC698F"/>
    <w:rsid w:val="00CC7E7E"/>
    <w:rsid w:val="00CD2C4A"/>
    <w:rsid w:val="00CD46FB"/>
    <w:rsid w:val="00CD5EF4"/>
    <w:rsid w:val="00CD6DF4"/>
    <w:rsid w:val="00D01FAB"/>
    <w:rsid w:val="00D04264"/>
    <w:rsid w:val="00D06E9E"/>
    <w:rsid w:val="00D10568"/>
    <w:rsid w:val="00D233B2"/>
    <w:rsid w:val="00D236EC"/>
    <w:rsid w:val="00D26132"/>
    <w:rsid w:val="00D2637A"/>
    <w:rsid w:val="00D27A57"/>
    <w:rsid w:val="00D311DB"/>
    <w:rsid w:val="00D31C6B"/>
    <w:rsid w:val="00D32B90"/>
    <w:rsid w:val="00D428E3"/>
    <w:rsid w:val="00D47E44"/>
    <w:rsid w:val="00D56E7C"/>
    <w:rsid w:val="00D60D0B"/>
    <w:rsid w:val="00D64B9A"/>
    <w:rsid w:val="00D66307"/>
    <w:rsid w:val="00D7745E"/>
    <w:rsid w:val="00D810DC"/>
    <w:rsid w:val="00D84E99"/>
    <w:rsid w:val="00D85A8C"/>
    <w:rsid w:val="00D9426D"/>
    <w:rsid w:val="00D975F9"/>
    <w:rsid w:val="00DA6020"/>
    <w:rsid w:val="00DA661D"/>
    <w:rsid w:val="00DB10C7"/>
    <w:rsid w:val="00DB17DB"/>
    <w:rsid w:val="00DB3032"/>
    <w:rsid w:val="00DB6314"/>
    <w:rsid w:val="00DB6362"/>
    <w:rsid w:val="00DC2F7C"/>
    <w:rsid w:val="00DC5EF7"/>
    <w:rsid w:val="00DC6BC5"/>
    <w:rsid w:val="00DC79C8"/>
    <w:rsid w:val="00DD17CB"/>
    <w:rsid w:val="00DD3D8F"/>
    <w:rsid w:val="00DE07DD"/>
    <w:rsid w:val="00DE21BD"/>
    <w:rsid w:val="00DE2B81"/>
    <w:rsid w:val="00DF05B5"/>
    <w:rsid w:val="00DF0D08"/>
    <w:rsid w:val="00DF309B"/>
    <w:rsid w:val="00DF5EEB"/>
    <w:rsid w:val="00E00D71"/>
    <w:rsid w:val="00E06C6E"/>
    <w:rsid w:val="00E20601"/>
    <w:rsid w:val="00E2089B"/>
    <w:rsid w:val="00E31E46"/>
    <w:rsid w:val="00E36F9B"/>
    <w:rsid w:val="00E5406A"/>
    <w:rsid w:val="00E6039A"/>
    <w:rsid w:val="00E645ED"/>
    <w:rsid w:val="00E64863"/>
    <w:rsid w:val="00E7293D"/>
    <w:rsid w:val="00E764D5"/>
    <w:rsid w:val="00E80435"/>
    <w:rsid w:val="00E80CAF"/>
    <w:rsid w:val="00E81663"/>
    <w:rsid w:val="00E833CD"/>
    <w:rsid w:val="00E86DED"/>
    <w:rsid w:val="00E95B9B"/>
    <w:rsid w:val="00E96B7D"/>
    <w:rsid w:val="00EA2018"/>
    <w:rsid w:val="00EA3A4C"/>
    <w:rsid w:val="00EA5A35"/>
    <w:rsid w:val="00EB4A23"/>
    <w:rsid w:val="00EB78E4"/>
    <w:rsid w:val="00ED15F6"/>
    <w:rsid w:val="00ED4078"/>
    <w:rsid w:val="00EF0ACC"/>
    <w:rsid w:val="00EF208E"/>
    <w:rsid w:val="00EF3095"/>
    <w:rsid w:val="00F001FE"/>
    <w:rsid w:val="00F0242E"/>
    <w:rsid w:val="00F14A0F"/>
    <w:rsid w:val="00F15374"/>
    <w:rsid w:val="00F20733"/>
    <w:rsid w:val="00F211DD"/>
    <w:rsid w:val="00F244B4"/>
    <w:rsid w:val="00F271E4"/>
    <w:rsid w:val="00F41F13"/>
    <w:rsid w:val="00F4734C"/>
    <w:rsid w:val="00F57AF3"/>
    <w:rsid w:val="00F611A2"/>
    <w:rsid w:val="00F63ABF"/>
    <w:rsid w:val="00F71238"/>
    <w:rsid w:val="00F762C6"/>
    <w:rsid w:val="00F86E3B"/>
    <w:rsid w:val="00F96B2F"/>
    <w:rsid w:val="00F96CF5"/>
    <w:rsid w:val="00F97A62"/>
    <w:rsid w:val="00FA6F46"/>
    <w:rsid w:val="00FA70E3"/>
    <w:rsid w:val="00FB0C1F"/>
    <w:rsid w:val="00FB4155"/>
    <w:rsid w:val="00FD49F3"/>
    <w:rsid w:val="00FD636B"/>
    <w:rsid w:val="00FD6B19"/>
    <w:rsid w:val="00FD7556"/>
    <w:rsid w:val="00FE5EEB"/>
    <w:rsid w:val="00FE68DE"/>
    <w:rsid w:val="00FE7425"/>
    <w:rsid w:val="00FF68F6"/>
    <w:rsid w:val="013930C3"/>
    <w:rsid w:val="0170338A"/>
    <w:rsid w:val="01F32C87"/>
    <w:rsid w:val="02EE266D"/>
    <w:rsid w:val="03B1637C"/>
    <w:rsid w:val="04487311"/>
    <w:rsid w:val="05DC30F5"/>
    <w:rsid w:val="063E3AA8"/>
    <w:rsid w:val="07201B0C"/>
    <w:rsid w:val="0752594B"/>
    <w:rsid w:val="079B41EE"/>
    <w:rsid w:val="08344E62"/>
    <w:rsid w:val="08EB59AD"/>
    <w:rsid w:val="09755A91"/>
    <w:rsid w:val="09B7784D"/>
    <w:rsid w:val="09BE705A"/>
    <w:rsid w:val="0A3E6E69"/>
    <w:rsid w:val="0A72087A"/>
    <w:rsid w:val="0A734811"/>
    <w:rsid w:val="0AD12998"/>
    <w:rsid w:val="0AD77B4E"/>
    <w:rsid w:val="0B526719"/>
    <w:rsid w:val="0B6F290E"/>
    <w:rsid w:val="0BA82D28"/>
    <w:rsid w:val="0C4E70C3"/>
    <w:rsid w:val="0DD81ABF"/>
    <w:rsid w:val="0E2058FC"/>
    <w:rsid w:val="0EE65C80"/>
    <w:rsid w:val="0F506433"/>
    <w:rsid w:val="0F602FA4"/>
    <w:rsid w:val="0FC519C3"/>
    <w:rsid w:val="107C35BC"/>
    <w:rsid w:val="11374588"/>
    <w:rsid w:val="11890DE4"/>
    <w:rsid w:val="136162C2"/>
    <w:rsid w:val="14D25B22"/>
    <w:rsid w:val="157C32A8"/>
    <w:rsid w:val="1587060F"/>
    <w:rsid w:val="161B7A15"/>
    <w:rsid w:val="162F2F56"/>
    <w:rsid w:val="166F40F1"/>
    <w:rsid w:val="169D1C49"/>
    <w:rsid w:val="17AF2EBD"/>
    <w:rsid w:val="18403CD5"/>
    <w:rsid w:val="18523C99"/>
    <w:rsid w:val="18AE0C88"/>
    <w:rsid w:val="190E3F7A"/>
    <w:rsid w:val="19770CC6"/>
    <w:rsid w:val="19F84DA1"/>
    <w:rsid w:val="1A995465"/>
    <w:rsid w:val="1AD72014"/>
    <w:rsid w:val="1B977D7F"/>
    <w:rsid w:val="1BBF69FC"/>
    <w:rsid w:val="1CFA1505"/>
    <w:rsid w:val="1D3A21F3"/>
    <w:rsid w:val="1DB91569"/>
    <w:rsid w:val="1DC63261"/>
    <w:rsid w:val="1E954233"/>
    <w:rsid w:val="1EE704A5"/>
    <w:rsid w:val="1FF4593A"/>
    <w:rsid w:val="20012170"/>
    <w:rsid w:val="205A1613"/>
    <w:rsid w:val="20F10B9F"/>
    <w:rsid w:val="21B0060A"/>
    <w:rsid w:val="22BD0854"/>
    <w:rsid w:val="22E1446E"/>
    <w:rsid w:val="23AD27C8"/>
    <w:rsid w:val="23B7560C"/>
    <w:rsid w:val="23C4240E"/>
    <w:rsid w:val="23CD151B"/>
    <w:rsid w:val="23E1016F"/>
    <w:rsid w:val="2456204B"/>
    <w:rsid w:val="247A67CF"/>
    <w:rsid w:val="258375E8"/>
    <w:rsid w:val="262E11AA"/>
    <w:rsid w:val="26D06A40"/>
    <w:rsid w:val="26E046DB"/>
    <w:rsid w:val="27603080"/>
    <w:rsid w:val="27AA7C8B"/>
    <w:rsid w:val="28622C95"/>
    <w:rsid w:val="28783CFF"/>
    <w:rsid w:val="28891840"/>
    <w:rsid w:val="28E7665A"/>
    <w:rsid w:val="298C58FC"/>
    <w:rsid w:val="29FB737C"/>
    <w:rsid w:val="2A026B03"/>
    <w:rsid w:val="2A592D10"/>
    <w:rsid w:val="2B032DBC"/>
    <w:rsid w:val="2B465CF5"/>
    <w:rsid w:val="2B98764A"/>
    <w:rsid w:val="2BA522F6"/>
    <w:rsid w:val="2BB221A4"/>
    <w:rsid w:val="2C4A79E8"/>
    <w:rsid w:val="2CB84C06"/>
    <w:rsid w:val="2D047B2A"/>
    <w:rsid w:val="2D051E40"/>
    <w:rsid w:val="2D2A7317"/>
    <w:rsid w:val="2DCE682B"/>
    <w:rsid w:val="2EA0454C"/>
    <w:rsid w:val="2EEB534C"/>
    <w:rsid w:val="2F2940FE"/>
    <w:rsid w:val="2F2C4667"/>
    <w:rsid w:val="2F48454C"/>
    <w:rsid w:val="305E635D"/>
    <w:rsid w:val="30617F37"/>
    <w:rsid w:val="32715AE0"/>
    <w:rsid w:val="336F508A"/>
    <w:rsid w:val="33E31683"/>
    <w:rsid w:val="34215767"/>
    <w:rsid w:val="34F15ED0"/>
    <w:rsid w:val="34FB002A"/>
    <w:rsid w:val="356276AE"/>
    <w:rsid w:val="384B225E"/>
    <w:rsid w:val="3A9832F2"/>
    <w:rsid w:val="3AEE42E3"/>
    <w:rsid w:val="3B7B0C2E"/>
    <w:rsid w:val="3B814E24"/>
    <w:rsid w:val="3BCD3290"/>
    <w:rsid w:val="3C093FFE"/>
    <w:rsid w:val="3C16480E"/>
    <w:rsid w:val="3C44334A"/>
    <w:rsid w:val="3D8942E5"/>
    <w:rsid w:val="3DFC39DA"/>
    <w:rsid w:val="3E050858"/>
    <w:rsid w:val="3E3D669F"/>
    <w:rsid w:val="3EAA09AC"/>
    <w:rsid w:val="3F3075F7"/>
    <w:rsid w:val="3F3C2859"/>
    <w:rsid w:val="3F687C67"/>
    <w:rsid w:val="3F8C7DC6"/>
    <w:rsid w:val="410D5387"/>
    <w:rsid w:val="42060DE2"/>
    <w:rsid w:val="4226071D"/>
    <w:rsid w:val="42EF038C"/>
    <w:rsid w:val="44266247"/>
    <w:rsid w:val="453151F9"/>
    <w:rsid w:val="454C1BC9"/>
    <w:rsid w:val="45DD5596"/>
    <w:rsid w:val="46E4534C"/>
    <w:rsid w:val="470E78E6"/>
    <w:rsid w:val="475718FB"/>
    <w:rsid w:val="480B6C02"/>
    <w:rsid w:val="485D476D"/>
    <w:rsid w:val="48646E63"/>
    <w:rsid w:val="4A2D4E39"/>
    <w:rsid w:val="4AD553F3"/>
    <w:rsid w:val="4B3B5E73"/>
    <w:rsid w:val="4BBB445E"/>
    <w:rsid w:val="4C065B01"/>
    <w:rsid w:val="4C147ED0"/>
    <w:rsid w:val="4C6447DC"/>
    <w:rsid w:val="4CCD3D32"/>
    <w:rsid w:val="4DD1596D"/>
    <w:rsid w:val="4DE05A63"/>
    <w:rsid w:val="4DE140DC"/>
    <w:rsid w:val="4DF64E7D"/>
    <w:rsid w:val="4E003529"/>
    <w:rsid w:val="4E4620F9"/>
    <w:rsid w:val="4EBF4CB4"/>
    <w:rsid w:val="4F4C4C69"/>
    <w:rsid w:val="50DC3297"/>
    <w:rsid w:val="51366892"/>
    <w:rsid w:val="514870DA"/>
    <w:rsid w:val="51835534"/>
    <w:rsid w:val="51CD7835"/>
    <w:rsid w:val="525A49D4"/>
    <w:rsid w:val="52DF183D"/>
    <w:rsid w:val="532600F3"/>
    <w:rsid w:val="532E13AD"/>
    <w:rsid w:val="53AE0572"/>
    <w:rsid w:val="53EF10EA"/>
    <w:rsid w:val="54E30382"/>
    <w:rsid w:val="54E64065"/>
    <w:rsid w:val="55C84649"/>
    <w:rsid w:val="55CD74CF"/>
    <w:rsid w:val="55EF628E"/>
    <w:rsid w:val="5662625F"/>
    <w:rsid w:val="56B01193"/>
    <w:rsid w:val="57A868FF"/>
    <w:rsid w:val="581D39CC"/>
    <w:rsid w:val="594D5B02"/>
    <w:rsid w:val="59F557A7"/>
    <w:rsid w:val="5A445BD2"/>
    <w:rsid w:val="5A6C2E15"/>
    <w:rsid w:val="5CBB4C65"/>
    <w:rsid w:val="5E4579D2"/>
    <w:rsid w:val="5E6A3493"/>
    <w:rsid w:val="5EC76CA0"/>
    <w:rsid w:val="5EFE5EE3"/>
    <w:rsid w:val="5F4949EF"/>
    <w:rsid w:val="5F4F08B8"/>
    <w:rsid w:val="5F705243"/>
    <w:rsid w:val="5FA33994"/>
    <w:rsid w:val="5FC36DE3"/>
    <w:rsid w:val="60464640"/>
    <w:rsid w:val="606E012E"/>
    <w:rsid w:val="60E95A83"/>
    <w:rsid w:val="614C5F5A"/>
    <w:rsid w:val="61877CDC"/>
    <w:rsid w:val="62260ABE"/>
    <w:rsid w:val="62263689"/>
    <w:rsid w:val="62C67822"/>
    <w:rsid w:val="63DA1000"/>
    <w:rsid w:val="648450CB"/>
    <w:rsid w:val="65193EE0"/>
    <w:rsid w:val="651F3F91"/>
    <w:rsid w:val="65831A35"/>
    <w:rsid w:val="65B934EF"/>
    <w:rsid w:val="65CE4EFC"/>
    <w:rsid w:val="65D45A4D"/>
    <w:rsid w:val="666A0FCB"/>
    <w:rsid w:val="66937143"/>
    <w:rsid w:val="66DB5070"/>
    <w:rsid w:val="68AD419E"/>
    <w:rsid w:val="68E64968"/>
    <w:rsid w:val="690662E1"/>
    <w:rsid w:val="6940023A"/>
    <w:rsid w:val="69596502"/>
    <w:rsid w:val="69944B4F"/>
    <w:rsid w:val="6A28665B"/>
    <w:rsid w:val="6A3A0598"/>
    <w:rsid w:val="6B182C89"/>
    <w:rsid w:val="6B716684"/>
    <w:rsid w:val="6B80236C"/>
    <w:rsid w:val="6BC32289"/>
    <w:rsid w:val="6BE75518"/>
    <w:rsid w:val="6C097FBF"/>
    <w:rsid w:val="6D1942A4"/>
    <w:rsid w:val="6D7D5739"/>
    <w:rsid w:val="6D9F718F"/>
    <w:rsid w:val="6E276845"/>
    <w:rsid w:val="6E9615C1"/>
    <w:rsid w:val="6EB60873"/>
    <w:rsid w:val="6EDB0427"/>
    <w:rsid w:val="6F2B1E31"/>
    <w:rsid w:val="6F62740C"/>
    <w:rsid w:val="6F7D4029"/>
    <w:rsid w:val="6F8A121B"/>
    <w:rsid w:val="6FCE1959"/>
    <w:rsid w:val="71642C4D"/>
    <w:rsid w:val="717832A9"/>
    <w:rsid w:val="725275B9"/>
    <w:rsid w:val="72802076"/>
    <w:rsid w:val="740861C3"/>
    <w:rsid w:val="74CE7D06"/>
    <w:rsid w:val="75A317E1"/>
    <w:rsid w:val="7630404E"/>
    <w:rsid w:val="767B0842"/>
    <w:rsid w:val="76AC04E9"/>
    <w:rsid w:val="76AF469E"/>
    <w:rsid w:val="78A11CF2"/>
    <w:rsid w:val="78A4487B"/>
    <w:rsid w:val="7925512A"/>
    <w:rsid w:val="79701B4E"/>
    <w:rsid w:val="7AA84608"/>
    <w:rsid w:val="7AFB363F"/>
    <w:rsid w:val="7B65497B"/>
    <w:rsid w:val="7C0D651C"/>
    <w:rsid w:val="7CD32103"/>
    <w:rsid w:val="7CF32F5B"/>
    <w:rsid w:val="7D3F3C90"/>
    <w:rsid w:val="7D7645F2"/>
    <w:rsid w:val="7D7C0336"/>
    <w:rsid w:val="7DF81D91"/>
    <w:rsid w:val="7DFA7E15"/>
    <w:rsid w:val="7E442169"/>
    <w:rsid w:val="7E9A6AED"/>
    <w:rsid w:val="7EA679BE"/>
    <w:rsid w:val="7FE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annotation text"/>
    <w:basedOn w:val="a"/>
    <w:link w:val="Char"/>
    <w:unhideWhenUsed/>
    <w:qFormat/>
    <w:pPr>
      <w:jc w:val="left"/>
    </w:pPr>
  </w:style>
  <w:style w:type="paragraph" w:styleId="a5">
    <w:name w:val="Body Text Indent"/>
    <w:basedOn w:val="a"/>
    <w:qFormat/>
    <w:pPr>
      <w:tabs>
        <w:tab w:val="left" w:pos="8640"/>
      </w:tabs>
      <w:ind w:left="1365"/>
    </w:pPr>
  </w:style>
  <w:style w:type="paragraph" w:styleId="a6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paragraph" w:styleId="20">
    <w:name w:val="Body Text First Indent 2"/>
    <w:basedOn w:val="a5"/>
    <w:qFormat/>
    <w:pPr>
      <w:autoSpaceDE w:val="0"/>
      <w:autoSpaceDN w:val="0"/>
      <w:adjustRightInd w:val="0"/>
      <w:ind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b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1"/>
    <w:link w:val="a6"/>
    <w:qFormat/>
    <w:rPr>
      <w:rFonts w:ascii="宋体" w:hAnsi="Courier New"/>
    </w:rPr>
  </w:style>
  <w:style w:type="character" w:customStyle="1" w:styleId="Char3">
    <w:name w:val="页眉 Char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1"/>
    <w:link w:val="a4"/>
    <w:qFormat/>
    <w:rPr>
      <w:kern w:val="2"/>
      <w:sz w:val="21"/>
      <w:szCs w:val="21"/>
    </w:rPr>
  </w:style>
  <w:style w:type="character" w:customStyle="1" w:styleId="Char4">
    <w:name w:val="批注主题 Char"/>
    <w:basedOn w:val="Char"/>
    <w:link w:val="aa"/>
    <w:uiPriority w:val="99"/>
    <w:semiHidden/>
    <w:qFormat/>
    <w:rPr>
      <w:b/>
      <w:bCs/>
      <w:kern w:val="2"/>
      <w:sz w:val="21"/>
      <w:szCs w:val="21"/>
    </w:rPr>
  </w:style>
  <w:style w:type="character" w:customStyle="1" w:styleId="Char1">
    <w:name w:val="批注框文本 Char"/>
    <w:basedOn w:val="a1"/>
    <w:link w:val="a7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annotation text"/>
    <w:basedOn w:val="a"/>
    <w:link w:val="Char"/>
    <w:unhideWhenUsed/>
    <w:qFormat/>
    <w:pPr>
      <w:jc w:val="left"/>
    </w:pPr>
  </w:style>
  <w:style w:type="paragraph" w:styleId="a5">
    <w:name w:val="Body Text Indent"/>
    <w:basedOn w:val="a"/>
    <w:qFormat/>
    <w:pPr>
      <w:tabs>
        <w:tab w:val="left" w:pos="8640"/>
      </w:tabs>
      <w:ind w:left="1365"/>
    </w:pPr>
  </w:style>
  <w:style w:type="paragraph" w:styleId="a6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paragraph" w:styleId="20">
    <w:name w:val="Body Text First Indent 2"/>
    <w:basedOn w:val="a5"/>
    <w:qFormat/>
    <w:pPr>
      <w:autoSpaceDE w:val="0"/>
      <w:autoSpaceDN w:val="0"/>
      <w:adjustRightInd w:val="0"/>
      <w:ind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b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1"/>
    <w:link w:val="a6"/>
    <w:qFormat/>
    <w:rPr>
      <w:rFonts w:ascii="宋体" w:hAnsi="Courier New"/>
    </w:rPr>
  </w:style>
  <w:style w:type="character" w:customStyle="1" w:styleId="Char3">
    <w:name w:val="页眉 Char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1"/>
    <w:link w:val="a4"/>
    <w:qFormat/>
    <w:rPr>
      <w:kern w:val="2"/>
      <w:sz w:val="21"/>
      <w:szCs w:val="21"/>
    </w:rPr>
  </w:style>
  <w:style w:type="character" w:customStyle="1" w:styleId="Char4">
    <w:name w:val="批注主题 Char"/>
    <w:basedOn w:val="Char"/>
    <w:link w:val="aa"/>
    <w:uiPriority w:val="99"/>
    <w:semiHidden/>
    <w:qFormat/>
    <w:rPr>
      <w:b/>
      <w:bCs/>
      <w:kern w:val="2"/>
      <w:sz w:val="21"/>
      <w:szCs w:val="21"/>
    </w:rPr>
  </w:style>
  <w:style w:type="character" w:customStyle="1" w:styleId="Char1">
    <w:name w:val="批注框文本 Char"/>
    <w:basedOn w:val="a1"/>
    <w:link w:val="a7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83A9-4FA4-4E32-BB8C-F5A5CC8C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152</Words>
  <Characters>872</Characters>
  <Application>Microsoft Office Word</Application>
  <DocSecurity>0</DocSecurity>
  <Lines>7</Lines>
  <Paragraphs>2</Paragraphs>
  <ScaleCrop>false</ScaleCrop>
  <Company>china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wenxiao qiang</cp:lastModifiedBy>
  <cp:revision>61</cp:revision>
  <cp:lastPrinted>2020-12-04T03:49:00Z</cp:lastPrinted>
  <dcterms:created xsi:type="dcterms:W3CDTF">2022-01-19T02:53:00Z</dcterms:created>
  <dcterms:modified xsi:type="dcterms:W3CDTF">2025-05-15T06:35:00Z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35CF8ECEB67F4D3ABB5DCFCB52DE2A5F</vt:lpwstr>
  </property>
  <property fmtid="{D5CDD505-2E9C-101B-9397-08002B2CF9AE}" pid="4" name="KSOTemplateDocerSaveRecord">
    <vt:lpwstr>eyJoZGlkIjoiM2QwYzdmNDI0NDM2YzAwZWU2Nzk0MzE4MjY4ZWVkYmEiLCJ1c2VySWQiOiI1MTg1MTIxMTgifQ==</vt:lpwstr>
  </property>
</Properties>
</file>