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35E4" w14:textId="77777777" w:rsidR="00495004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新宋体" w:eastAsia="新宋体" w:hAnsi="新宋体" w:cs="新宋体" w:hint="eastAsia"/>
          <w:sz w:val="21"/>
          <w:szCs w:val="21"/>
        </w:rPr>
      </w:pPr>
      <w:bookmarkStart w:id="0" w:name="_Toc35393809"/>
      <w:bookmarkStart w:id="1" w:name="_Toc28359022"/>
      <w:r>
        <w:rPr>
          <w:rFonts w:ascii="新宋体" w:eastAsia="新宋体" w:hAnsi="新宋体" w:cs="新宋体" w:hint="eastAsia"/>
          <w:sz w:val="21"/>
          <w:szCs w:val="21"/>
        </w:rPr>
        <w:t>中标（成交）结果公告</w:t>
      </w:r>
      <w:bookmarkEnd w:id="0"/>
      <w:bookmarkEnd w:id="1"/>
    </w:p>
    <w:p w14:paraId="70062E96" w14:textId="77777777" w:rsidR="00495004" w:rsidRDefault="00495004">
      <w:pPr>
        <w:rPr>
          <w:rFonts w:ascii="新宋体" w:eastAsia="新宋体" w:hAnsi="新宋体" w:cs="新宋体" w:hint="eastAsia"/>
        </w:rPr>
      </w:pPr>
    </w:p>
    <w:p w14:paraId="38362AA0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一、项目编号：BIECC-25CG90095/2</w:t>
      </w:r>
    </w:p>
    <w:p w14:paraId="110E18F7" w14:textId="77777777" w:rsidR="00495004" w:rsidRDefault="00000000">
      <w:pPr>
        <w:widowControl/>
        <w:spacing w:line="360" w:lineRule="auto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二、项目名称：首都广电新型智库项目 第二包：出版制作</w:t>
      </w:r>
    </w:p>
    <w:p w14:paraId="64E0713A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三、中标（成交）信息</w:t>
      </w:r>
    </w:p>
    <w:p w14:paraId="1164B270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供应商名称：</w:t>
      </w:r>
      <w:r>
        <w:rPr>
          <w:rFonts w:ascii="新宋体" w:eastAsia="新宋体" w:hAnsi="新宋体" w:cs="新宋体" w:hint="eastAsia"/>
        </w:rPr>
        <w:t>北京出版集团有限责任公司</w:t>
      </w:r>
    </w:p>
    <w:p w14:paraId="5F1E2989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供应商地址：北京市西城区北三环中路6号</w:t>
      </w:r>
    </w:p>
    <w:p w14:paraId="232C451D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中标（成交）金额：人民币47.7000万元</w:t>
      </w:r>
    </w:p>
    <w:p w14:paraId="746422ED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四、主要标的信息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5780"/>
      </w:tblGrid>
      <w:tr w:rsidR="00495004" w14:paraId="64D4C48C" w14:textId="77777777">
        <w:trPr>
          <w:trHeight w:val="620"/>
        </w:trPr>
        <w:tc>
          <w:tcPr>
            <w:tcW w:w="1405" w:type="pct"/>
            <w:vAlign w:val="center"/>
          </w:tcPr>
          <w:p w14:paraId="409CE38C" w14:textId="77777777" w:rsidR="00495004" w:rsidRDefault="00000000">
            <w:pPr>
              <w:widowControl/>
              <w:spacing w:line="360" w:lineRule="auto"/>
              <w:jc w:val="center"/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594" w:type="pct"/>
            <w:vAlign w:val="center"/>
          </w:tcPr>
          <w:p w14:paraId="5DD238AA" w14:textId="77777777" w:rsidR="00495004" w:rsidRDefault="00000000">
            <w:pPr>
              <w:widowControl/>
              <w:spacing w:line="360" w:lineRule="auto"/>
              <w:jc w:val="center"/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</w:pPr>
            <w:r>
              <w:rPr>
                <w:rFonts w:ascii="新宋体" w:eastAsia="新宋体" w:hAnsi="新宋体" w:cs="新宋体" w:hint="eastAsia"/>
                <w:color w:val="000000" w:themeColor="text1"/>
                <w:kern w:val="0"/>
              </w:rPr>
              <w:t>简要需求</w:t>
            </w:r>
          </w:p>
        </w:tc>
      </w:tr>
      <w:tr w:rsidR="00495004" w14:paraId="39D71B8F" w14:textId="77777777">
        <w:trPr>
          <w:trHeight w:val="1408"/>
        </w:trPr>
        <w:tc>
          <w:tcPr>
            <w:tcW w:w="1405" w:type="pct"/>
            <w:vAlign w:val="center"/>
          </w:tcPr>
          <w:p w14:paraId="51851330" w14:textId="77777777" w:rsidR="00495004" w:rsidRDefault="00000000">
            <w:pPr>
              <w:widowControl/>
              <w:spacing w:line="360" w:lineRule="auto"/>
              <w:jc w:val="left"/>
              <w:rPr>
                <w:rFonts w:ascii="新宋体" w:eastAsia="新宋体" w:hAnsi="新宋体" w:cs="新宋体" w:hint="eastAsia"/>
                <w:color w:val="000000" w:themeColor="text1"/>
              </w:rPr>
            </w:pPr>
            <w:r>
              <w:rPr>
                <w:rFonts w:ascii="新宋体" w:eastAsia="新宋体" w:hAnsi="新宋体" w:cs="新宋体" w:hint="eastAsia"/>
              </w:rPr>
              <w:t>首都广电新型智库项目 第二包：出版制作</w:t>
            </w:r>
          </w:p>
        </w:tc>
        <w:tc>
          <w:tcPr>
            <w:tcW w:w="3594" w:type="pct"/>
            <w:vAlign w:val="center"/>
          </w:tcPr>
          <w:p w14:paraId="793DFA97" w14:textId="77777777" w:rsidR="00495004" w:rsidRDefault="00000000">
            <w:pPr>
              <w:pStyle w:val="af4"/>
              <w:spacing w:before="0" w:beforeAutospacing="0" w:after="0" w:afterAutospacing="0" w:line="360" w:lineRule="auto"/>
              <w:jc w:val="left"/>
              <w:rPr>
                <w:rFonts w:ascii="新宋体" w:eastAsia="新宋体" w:hAnsi="新宋体" w:cs="新宋体" w:hint="eastAsia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服务内容：对《京津冀媒体融合发展报告（蓝皮书）》《首都广播电视网络视听发展报告（蓝皮书）》《首都网络视听文艺发展报告（蓝皮书）》（简称《蓝皮书》）等3本报告进行策划与设计、编辑与排版、审校、成果报告制作出版服务。</w:t>
            </w:r>
          </w:p>
          <w:p w14:paraId="59C3711C" w14:textId="77777777" w:rsidR="00495004" w:rsidRDefault="00000000">
            <w:pPr>
              <w:pStyle w:val="a3"/>
              <w:spacing w:line="360" w:lineRule="auto"/>
              <w:ind w:firstLineChars="0" w:firstLine="0"/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服务标准：达标，满足服务要求。</w:t>
            </w:r>
          </w:p>
        </w:tc>
      </w:tr>
    </w:tbl>
    <w:p w14:paraId="0C49155E" w14:textId="77777777" w:rsidR="00495004" w:rsidRDefault="00000000">
      <w:pPr>
        <w:numPr>
          <w:ilvl w:val="0"/>
          <w:numId w:val="1"/>
        </w:num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评审专家名单：陈小力,郭锦华,宋月红,王晓云,马楠</w:t>
      </w:r>
    </w:p>
    <w:p w14:paraId="6AC57782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六、代理服务收费标准及金额：按《招标代理服务收费管理暂行办法》（计价格[2002]1980号）。人民币0.7155万元。</w:t>
      </w:r>
    </w:p>
    <w:p w14:paraId="3486B78E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七、公告期限</w:t>
      </w:r>
    </w:p>
    <w:p w14:paraId="2F3C89D8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自本公告发布之日起1个工作日。</w:t>
      </w:r>
    </w:p>
    <w:p w14:paraId="4080F358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八、其他补充事宜</w:t>
      </w:r>
    </w:p>
    <w:p w14:paraId="2E044293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1.首次公告日期：</w:t>
      </w:r>
      <w:r>
        <w:rPr>
          <w:rFonts w:ascii="新宋体" w:eastAsia="新宋体" w:hAnsi="新宋体" w:cs="新宋体" w:hint="eastAsia"/>
        </w:rPr>
        <w:t>2025年04月24日</w:t>
      </w:r>
    </w:p>
    <w:p w14:paraId="747ABF71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2.采购人定标时间：2025年05月16日</w:t>
      </w:r>
    </w:p>
    <w:p w14:paraId="240F3B2D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3.中标公告日期：2025年05月19日</w:t>
      </w:r>
    </w:p>
    <w:p w14:paraId="775E0130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bookmarkStart w:id="2" w:name="_Hlk88209129"/>
      <w:r>
        <w:rPr>
          <w:rFonts w:ascii="新宋体" w:eastAsia="新宋体" w:hAnsi="新宋体" w:cs="新宋体" w:hint="eastAsia"/>
        </w:rPr>
        <w:t>4.中标供应商评审得分：</w:t>
      </w:r>
    </w:p>
    <w:p w14:paraId="6C609874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中标（成交）供应商评审总得分：435.00；</w:t>
      </w:r>
    </w:p>
    <w:p w14:paraId="50C58A75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中标（成交）供应商评审平均分：87.00。</w:t>
      </w:r>
    </w:p>
    <w:p w14:paraId="455D8F22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5.代理服务收费汇款账户信息如下：</w:t>
      </w:r>
    </w:p>
    <w:p w14:paraId="3148E305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lastRenderedPageBreak/>
        <w:t>开户名称：北京国际工程咨询有限公司</w:t>
      </w:r>
    </w:p>
    <w:p w14:paraId="5439FE39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</w:t>
      </w:r>
      <w:r>
        <w:rPr>
          <w:rFonts w:ascii="新宋体" w:eastAsia="新宋体" w:hAnsi="新宋体" w:cs="新宋体" w:hint="eastAsia"/>
          <w:color w:val="000000" w:themeColor="text1"/>
        </w:rPr>
        <w:t>交通银行北京右安门支行</w:t>
      </w:r>
    </w:p>
    <w:p w14:paraId="4FDAAE84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 w:hint="eastAsia"/>
          <w:color w:val="000000" w:themeColor="text1"/>
        </w:rPr>
        <w:t>81100602610130021000001</w:t>
      </w:r>
    </w:p>
    <w:bookmarkEnd w:id="2"/>
    <w:p w14:paraId="1365E7AE" w14:textId="77777777" w:rsidR="00495004" w:rsidRDefault="00000000">
      <w:pPr>
        <w:numPr>
          <w:ilvl w:val="0"/>
          <w:numId w:val="2"/>
        </w:num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凡对本次公告内容提出询问，请按以下方式联系</w:t>
      </w:r>
    </w:p>
    <w:p w14:paraId="4775BD00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1.采购人信息</w:t>
      </w:r>
    </w:p>
    <w:p w14:paraId="0AE08B16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名称：北京市广播电视局</w:t>
      </w:r>
    </w:p>
    <w:p w14:paraId="6344758D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地址：北京市通州区达济街5号院</w:t>
      </w:r>
    </w:p>
    <w:p w14:paraId="545E82A8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联系方式：马老师，</w:t>
      </w:r>
      <w:r>
        <w:rPr>
          <w:rFonts w:ascii="新宋体" w:eastAsia="新宋体" w:hAnsi="新宋体" w:cs="新宋体" w:hint="eastAsia"/>
        </w:rPr>
        <w:t>010-55565454</w:t>
      </w:r>
    </w:p>
    <w:p w14:paraId="48C7381A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2.采购代理机构信息</w:t>
      </w:r>
    </w:p>
    <w:p w14:paraId="1DC02BD1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名称：北京国际工程咨询有限公司</w:t>
      </w:r>
    </w:p>
    <w:p w14:paraId="705DB9C1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地址：</w:t>
      </w:r>
      <w:r>
        <w:rPr>
          <w:rFonts w:ascii="新宋体" w:eastAsia="新宋体" w:hAnsi="新宋体" w:cs="新宋体" w:hint="eastAsia"/>
        </w:rPr>
        <w:t>北京市海淀区知春路9号坤讯大厦6层602室</w:t>
      </w:r>
    </w:p>
    <w:p w14:paraId="56AC103B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联系方式：关雪，010-65780567</w:t>
      </w:r>
    </w:p>
    <w:p w14:paraId="21F78FA9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>3.项目联系方式</w:t>
      </w:r>
    </w:p>
    <w:p w14:paraId="314F1346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  <w:color w:val="000000" w:themeColor="text1"/>
        </w:rPr>
      </w:pPr>
      <w:r>
        <w:rPr>
          <w:rFonts w:ascii="新宋体" w:eastAsia="新宋体" w:hAnsi="新宋体" w:cs="新宋体" w:hint="eastAsia"/>
          <w:color w:val="000000" w:themeColor="text1"/>
        </w:rPr>
        <w:t xml:space="preserve">项目联系人：关雪 </w:t>
      </w:r>
    </w:p>
    <w:p w14:paraId="41A325D8" w14:textId="77777777" w:rsidR="00495004" w:rsidRDefault="00000000">
      <w:pPr>
        <w:pStyle w:val="af1"/>
        <w:spacing w:line="360" w:lineRule="auto"/>
        <w:ind w:firstLineChars="0" w:firstLine="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color w:val="000000" w:themeColor="text1"/>
        </w:rPr>
        <w:t>电话：010-65780567</w:t>
      </w:r>
    </w:p>
    <w:p w14:paraId="2AEF98E6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十、附件</w:t>
      </w:r>
    </w:p>
    <w:p w14:paraId="44C989B2" w14:textId="77777777" w:rsidR="00495004" w:rsidRDefault="00000000">
      <w:pPr>
        <w:spacing w:line="360" w:lineRule="auto"/>
        <w:rPr>
          <w:rFonts w:ascii="新宋体" w:eastAsia="新宋体" w:hAnsi="新宋体" w:cs="新宋体" w:hint="eastAsia"/>
          <w:kern w:val="0"/>
        </w:rPr>
      </w:pPr>
      <w:r>
        <w:rPr>
          <w:rFonts w:ascii="新宋体" w:eastAsia="新宋体" w:hAnsi="新宋体" w:cs="新宋体" w:hint="eastAsia"/>
          <w:kern w:val="0"/>
        </w:rPr>
        <w:t>1.采购文件</w:t>
      </w:r>
    </w:p>
    <w:p w14:paraId="02B438DA" w14:textId="77777777" w:rsidR="00495004" w:rsidRDefault="00000000">
      <w:pPr>
        <w:pStyle w:val="a3"/>
        <w:spacing w:line="360" w:lineRule="auto"/>
        <w:ind w:firstLineChars="0" w:firstLine="0"/>
        <w:rPr>
          <w:rFonts w:ascii="新宋体" w:eastAsia="新宋体" w:hAnsi="新宋体" w:cs="新宋体" w:hint="eastAsia"/>
          <w:szCs w:val="21"/>
        </w:rPr>
      </w:pPr>
      <w:r>
        <w:rPr>
          <w:rFonts w:ascii="新宋体" w:eastAsia="新宋体" w:hAnsi="新宋体" w:cs="新宋体" w:hint="eastAsia"/>
          <w:szCs w:val="21"/>
        </w:rPr>
        <w:t>2.中小企业声明函</w:t>
      </w:r>
    </w:p>
    <w:p w14:paraId="56F5A5BC" w14:textId="77777777" w:rsidR="00495004" w:rsidRDefault="00495004">
      <w:pPr>
        <w:pStyle w:val="a3"/>
        <w:spacing w:line="360" w:lineRule="auto"/>
        <w:rPr>
          <w:rFonts w:ascii="新宋体" w:eastAsia="新宋体" w:hAnsi="新宋体" w:cs="新宋体" w:hint="eastAsia"/>
          <w:szCs w:val="21"/>
        </w:rPr>
      </w:pPr>
    </w:p>
    <w:p w14:paraId="4E33B926" w14:textId="77777777" w:rsidR="00AB1637" w:rsidRDefault="00AB1637">
      <w:pPr>
        <w:widowControl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br w:type="page"/>
      </w:r>
    </w:p>
    <w:p w14:paraId="3987D76F" w14:textId="2532A41C" w:rsidR="00AB1637" w:rsidRDefault="00AB1637">
      <w:pPr>
        <w:pStyle w:val="a3"/>
        <w:spacing w:line="360" w:lineRule="auto"/>
        <w:rPr>
          <w:rFonts w:ascii="新宋体" w:eastAsia="新宋体" w:hAnsi="新宋体" w:cs="新宋体" w:hint="eastAsia"/>
          <w:szCs w:val="21"/>
        </w:rPr>
      </w:pPr>
      <w:r w:rsidRPr="00AB1637">
        <w:rPr>
          <w:rFonts w:ascii="新宋体" w:eastAsia="新宋体" w:hAnsi="新宋体" w:cs="新宋体"/>
          <w:noProof/>
          <w:szCs w:val="21"/>
        </w:rPr>
        <w:lastRenderedPageBreak/>
        <w:drawing>
          <wp:inline distT="0" distB="0" distL="0" distR="0" wp14:anchorId="5AB2B8F7" wp14:editId="41B50198">
            <wp:extent cx="7240073" cy="4430710"/>
            <wp:effectExtent l="0" t="5080" r="0" b="0"/>
            <wp:docPr id="11238381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0" t="8122" r="16109"/>
                    <a:stretch/>
                  </pic:blipFill>
                  <pic:spPr bwMode="auto">
                    <a:xfrm rot="16200000">
                      <a:off x="0" y="0"/>
                      <a:ext cx="7258423" cy="444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0000">
        <w:rPr>
          <w:rFonts w:ascii="新宋体" w:eastAsia="新宋体" w:hAnsi="新宋体" w:cs="新宋体" w:hint="eastAsia"/>
          <w:szCs w:val="21"/>
        </w:rPr>
        <w:t xml:space="preserve"> </w:t>
      </w:r>
    </w:p>
    <w:p w14:paraId="22CE87E3" w14:textId="77777777" w:rsidR="00AB1637" w:rsidRDefault="00AB1637">
      <w:pPr>
        <w:widowControl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br w:type="page"/>
      </w:r>
    </w:p>
    <w:p w14:paraId="3987AE33" w14:textId="0F739227" w:rsidR="00495004" w:rsidRDefault="00AB1637">
      <w:pPr>
        <w:pStyle w:val="a3"/>
        <w:spacing w:line="360" w:lineRule="auto"/>
        <w:rPr>
          <w:rFonts w:ascii="新宋体" w:eastAsia="新宋体" w:hAnsi="新宋体" w:cs="新宋体"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5FBA92DF" wp14:editId="13A15167">
            <wp:extent cx="4314286" cy="6628571"/>
            <wp:effectExtent l="0" t="0" r="0" b="1270"/>
            <wp:docPr id="21401475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475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6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C822" w14:textId="77777777" w:rsidR="0098101D" w:rsidRDefault="0098101D" w:rsidP="00AB1637">
      <w:r>
        <w:separator/>
      </w:r>
    </w:p>
  </w:endnote>
  <w:endnote w:type="continuationSeparator" w:id="0">
    <w:p w14:paraId="6E4F6A45" w14:textId="77777777" w:rsidR="0098101D" w:rsidRDefault="0098101D" w:rsidP="00AB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6CAC" w14:textId="77777777" w:rsidR="0098101D" w:rsidRDefault="0098101D" w:rsidP="00AB1637">
      <w:r>
        <w:separator/>
      </w:r>
    </w:p>
  </w:footnote>
  <w:footnote w:type="continuationSeparator" w:id="0">
    <w:p w14:paraId="5692FF36" w14:textId="77777777" w:rsidR="0098101D" w:rsidRDefault="0098101D" w:rsidP="00AB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7581018">
    <w:abstractNumId w:val="0"/>
  </w:num>
  <w:num w:numId="2" w16cid:durableId="200430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8F4"/>
    <w:rsid w:val="00014DA8"/>
    <w:rsid w:val="00015967"/>
    <w:rsid w:val="00015BE0"/>
    <w:rsid w:val="0003025A"/>
    <w:rsid w:val="00031B76"/>
    <w:rsid w:val="00040CFA"/>
    <w:rsid w:val="000453CA"/>
    <w:rsid w:val="0005534D"/>
    <w:rsid w:val="00056092"/>
    <w:rsid w:val="000569C3"/>
    <w:rsid w:val="00056CB7"/>
    <w:rsid w:val="000635AC"/>
    <w:rsid w:val="0007123C"/>
    <w:rsid w:val="000729F6"/>
    <w:rsid w:val="00086144"/>
    <w:rsid w:val="00090F59"/>
    <w:rsid w:val="000935BA"/>
    <w:rsid w:val="0009415D"/>
    <w:rsid w:val="0009713B"/>
    <w:rsid w:val="000A2550"/>
    <w:rsid w:val="000A703E"/>
    <w:rsid w:val="000B1974"/>
    <w:rsid w:val="000B72C5"/>
    <w:rsid w:val="000B7BCC"/>
    <w:rsid w:val="000C23F4"/>
    <w:rsid w:val="000C5220"/>
    <w:rsid w:val="000C7334"/>
    <w:rsid w:val="000D0E74"/>
    <w:rsid w:val="000D7C9F"/>
    <w:rsid w:val="000E092D"/>
    <w:rsid w:val="000E4FFC"/>
    <w:rsid w:val="000E5FD6"/>
    <w:rsid w:val="000F193D"/>
    <w:rsid w:val="000F4514"/>
    <w:rsid w:val="0010690E"/>
    <w:rsid w:val="00106938"/>
    <w:rsid w:val="00107ABD"/>
    <w:rsid w:val="00110A4E"/>
    <w:rsid w:val="0011367C"/>
    <w:rsid w:val="001178AE"/>
    <w:rsid w:val="00123EF7"/>
    <w:rsid w:val="001257CD"/>
    <w:rsid w:val="001411A2"/>
    <w:rsid w:val="00141E42"/>
    <w:rsid w:val="00150132"/>
    <w:rsid w:val="00151D15"/>
    <w:rsid w:val="0015315D"/>
    <w:rsid w:val="00161EC4"/>
    <w:rsid w:val="00162894"/>
    <w:rsid w:val="00163577"/>
    <w:rsid w:val="00164765"/>
    <w:rsid w:val="0016707E"/>
    <w:rsid w:val="00170C22"/>
    <w:rsid w:val="00170E0A"/>
    <w:rsid w:val="00176CC1"/>
    <w:rsid w:val="00176D9E"/>
    <w:rsid w:val="001776E9"/>
    <w:rsid w:val="001868A2"/>
    <w:rsid w:val="00187833"/>
    <w:rsid w:val="00187887"/>
    <w:rsid w:val="00192654"/>
    <w:rsid w:val="001A1137"/>
    <w:rsid w:val="001B48C5"/>
    <w:rsid w:val="001C7848"/>
    <w:rsid w:val="001E2F6C"/>
    <w:rsid w:val="001F2DC8"/>
    <w:rsid w:val="00204DA3"/>
    <w:rsid w:val="00226B7B"/>
    <w:rsid w:val="00227B80"/>
    <w:rsid w:val="00232A45"/>
    <w:rsid w:val="002337AC"/>
    <w:rsid w:val="00243CDF"/>
    <w:rsid w:val="00246B78"/>
    <w:rsid w:val="00250A16"/>
    <w:rsid w:val="00257989"/>
    <w:rsid w:val="002621AD"/>
    <w:rsid w:val="00273473"/>
    <w:rsid w:val="00277517"/>
    <w:rsid w:val="002775A3"/>
    <w:rsid w:val="002947B4"/>
    <w:rsid w:val="00295285"/>
    <w:rsid w:val="002B2F59"/>
    <w:rsid w:val="002B74E5"/>
    <w:rsid w:val="002C1F61"/>
    <w:rsid w:val="002C60C9"/>
    <w:rsid w:val="002D2549"/>
    <w:rsid w:val="002D730B"/>
    <w:rsid w:val="002D79A1"/>
    <w:rsid w:val="002E2362"/>
    <w:rsid w:val="002F0438"/>
    <w:rsid w:val="002F1103"/>
    <w:rsid w:val="002F1DC1"/>
    <w:rsid w:val="002F248D"/>
    <w:rsid w:val="002F42F7"/>
    <w:rsid w:val="002F5D6F"/>
    <w:rsid w:val="002F7A82"/>
    <w:rsid w:val="00301238"/>
    <w:rsid w:val="00304F89"/>
    <w:rsid w:val="003176AE"/>
    <w:rsid w:val="00333578"/>
    <w:rsid w:val="00333A6F"/>
    <w:rsid w:val="00345032"/>
    <w:rsid w:val="0034560B"/>
    <w:rsid w:val="003472D2"/>
    <w:rsid w:val="003528A0"/>
    <w:rsid w:val="00356A63"/>
    <w:rsid w:val="00356E8E"/>
    <w:rsid w:val="00364078"/>
    <w:rsid w:val="00370358"/>
    <w:rsid w:val="003803F4"/>
    <w:rsid w:val="003823F5"/>
    <w:rsid w:val="00382B55"/>
    <w:rsid w:val="00390D20"/>
    <w:rsid w:val="003A1AB4"/>
    <w:rsid w:val="003A3E47"/>
    <w:rsid w:val="003A3E65"/>
    <w:rsid w:val="003A4696"/>
    <w:rsid w:val="003A69C4"/>
    <w:rsid w:val="003A7CBA"/>
    <w:rsid w:val="003B46B3"/>
    <w:rsid w:val="003C228C"/>
    <w:rsid w:val="003D01AB"/>
    <w:rsid w:val="003D58BE"/>
    <w:rsid w:val="003D6101"/>
    <w:rsid w:val="003D75DD"/>
    <w:rsid w:val="003E06D4"/>
    <w:rsid w:val="003E4832"/>
    <w:rsid w:val="003F3192"/>
    <w:rsid w:val="003F6785"/>
    <w:rsid w:val="0040277A"/>
    <w:rsid w:val="00403A7E"/>
    <w:rsid w:val="00405FD9"/>
    <w:rsid w:val="00407323"/>
    <w:rsid w:val="004118A2"/>
    <w:rsid w:val="004157CD"/>
    <w:rsid w:val="00416A2C"/>
    <w:rsid w:val="0042510B"/>
    <w:rsid w:val="00430C27"/>
    <w:rsid w:val="00432D4E"/>
    <w:rsid w:val="00434F20"/>
    <w:rsid w:val="00436241"/>
    <w:rsid w:val="004453B6"/>
    <w:rsid w:val="004455C6"/>
    <w:rsid w:val="00447655"/>
    <w:rsid w:val="00452292"/>
    <w:rsid w:val="00455B6F"/>
    <w:rsid w:val="00463280"/>
    <w:rsid w:val="00466157"/>
    <w:rsid w:val="00466E42"/>
    <w:rsid w:val="00471C1F"/>
    <w:rsid w:val="00475BEE"/>
    <w:rsid w:val="00475F27"/>
    <w:rsid w:val="00477202"/>
    <w:rsid w:val="004815BF"/>
    <w:rsid w:val="004849FB"/>
    <w:rsid w:val="00484C50"/>
    <w:rsid w:val="00495004"/>
    <w:rsid w:val="00496202"/>
    <w:rsid w:val="004A2A17"/>
    <w:rsid w:val="004A583F"/>
    <w:rsid w:val="004A6D3E"/>
    <w:rsid w:val="004A79F1"/>
    <w:rsid w:val="004B1193"/>
    <w:rsid w:val="004B2634"/>
    <w:rsid w:val="004B38D1"/>
    <w:rsid w:val="004C1A30"/>
    <w:rsid w:val="004D0775"/>
    <w:rsid w:val="004D3640"/>
    <w:rsid w:val="004E6982"/>
    <w:rsid w:val="004F4168"/>
    <w:rsid w:val="004F6571"/>
    <w:rsid w:val="004F7693"/>
    <w:rsid w:val="005005BB"/>
    <w:rsid w:val="00510F35"/>
    <w:rsid w:val="005122D0"/>
    <w:rsid w:val="0051616A"/>
    <w:rsid w:val="005169ED"/>
    <w:rsid w:val="0052186D"/>
    <w:rsid w:val="00521C23"/>
    <w:rsid w:val="005222BF"/>
    <w:rsid w:val="00527654"/>
    <w:rsid w:val="00531909"/>
    <w:rsid w:val="0054046A"/>
    <w:rsid w:val="0055218F"/>
    <w:rsid w:val="005526DA"/>
    <w:rsid w:val="00557AB9"/>
    <w:rsid w:val="00562117"/>
    <w:rsid w:val="00563BC1"/>
    <w:rsid w:val="00565E88"/>
    <w:rsid w:val="00570737"/>
    <w:rsid w:val="00571CEA"/>
    <w:rsid w:val="00583903"/>
    <w:rsid w:val="005861FB"/>
    <w:rsid w:val="00586CDB"/>
    <w:rsid w:val="00587039"/>
    <w:rsid w:val="005B4DDB"/>
    <w:rsid w:val="005B67C5"/>
    <w:rsid w:val="005B7127"/>
    <w:rsid w:val="005C1EEF"/>
    <w:rsid w:val="005C640F"/>
    <w:rsid w:val="005D6245"/>
    <w:rsid w:val="005E545C"/>
    <w:rsid w:val="005E7774"/>
    <w:rsid w:val="005E7D86"/>
    <w:rsid w:val="005F22DF"/>
    <w:rsid w:val="005F445B"/>
    <w:rsid w:val="005F5E47"/>
    <w:rsid w:val="0060198C"/>
    <w:rsid w:val="00601EE5"/>
    <w:rsid w:val="0060643A"/>
    <w:rsid w:val="00614877"/>
    <w:rsid w:val="00620ADA"/>
    <w:rsid w:val="00623429"/>
    <w:rsid w:val="00623DD1"/>
    <w:rsid w:val="00625FEA"/>
    <w:rsid w:val="00626ABA"/>
    <w:rsid w:val="00626FD4"/>
    <w:rsid w:val="00640E26"/>
    <w:rsid w:val="00642A2F"/>
    <w:rsid w:val="00644C58"/>
    <w:rsid w:val="00645E47"/>
    <w:rsid w:val="00651431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80D6F"/>
    <w:rsid w:val="00684ACD"/>
    <w:rsid w:val="00690BD4"/>
    <w:rsid w:val="0069175C"/>
    <w:rsid w:val="006917EC"/>
    <w:rsid w:val="00692161"/>
    <w:rsid w:val="00695527"/>
    <w:rsid w:val="00697D19"/>
    <w:rsid w:val="006B19A6"/>
    <w:rsid w:val="006B3D72"/>
    <w:rsid w:val="006B42C8"/>
    <w:rsid w:val="006C218D"/>
    <w:rsid w:val="006C236D"/>
    <w:rsid w:val="006C50F8"/>
    <w:rsid w:val="006E0691"/>
    <w:rsid w:val="006E0DEB"/>
    <w:rsid w:val="006E67DF"/>
    <w:rsid w:val="006F7F85"/>
    <w:rsid w:val="00706054"/>
    <w:rsid w:val="00723E1D"/>
    <w:rsid w:val="00732F97"/>
    <w:rsid w:val="00740C8A"/>
    <w:rsid w:val="00742043"/>
    <w:rsid w:val="0074443B"/>
    <w:rsid w:val="007557FA"/>
    <w:rsid w:val="0076022E"/>
    <w:rsid w:val="007735CE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D5FB2"/>
    <w:rsid w:val="007D7493"/>
    <w:rsid w:val="007E4DBD"/>
    <w:rsid w:val="007E5FD0"/>
    <w:rsid w:val="007F3F33"/>
    <w:rsid w:val="007F63E0"/>
    <w:rsid w:val="007F7766"/>
    <w:rsid w:val="00803D85"/>
    <w:rsid w:val="00804FA9"/>
    <w:rsid w:val="00812C77"/>
    <w:rsid w:val="008137F5"/>
    <w:rsid w:val="00815666"/>
    <w:rsid w:val="00820796"/>
    <w:rsid w:val="008230C8"/>
    <w:rsid w:val="00830C8E"/>
    <w:rsid w:val="00831EE8"/>
    <w:rsid w:val="008359AA"/>
    <w:rsid w:val="00835CA4"/>
    <w:rsid w:val="00843610"/>
    <w:rsid w:val="008513F2"/>
    <w:rsid w:val="00851C08"/>
    <w:rsid w:val="008532E3"/>
    <w:rsid w:val="008537E3"/>
    <w:rsid w:val="00854D05"/>
    <w:rsid w:val="008646E2"/>
    <w:rsid w:val="008661EA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24EF"/>
    <w:rsid w:val="008C5549"/>
    <w:rsid w:val="008C5D6B"/>
    <w:rsid w:val="008C65D1"/>
    <w:rsid w:val="008D0D05"/>
    <w:rsid w:val="008D15FF"/>
    <w:rsid w:val="008D238D"/>
    <w:rsid w:val="008D29EC"/>
    <w:rsid w:val="008E2E55"/>
    <w:rsid w:val="008F3A21"/>
    <w:rsid w:val="008F4730"/>
    <w:rsid w:val="008F5AD2"/>
    <w:rsid w:val="008F72D0"/>
    <w:rsid w:val="008F7915"/>
    <w:rsid w:val="00904705"/>
    <w:rsid w:val="00927F59"/>
    <w:rsid w:val="0093056B"/>
    <w:rsid w:val="00932ADF"/>
    <w:rsid w:val="00934035"/>
    <w:rsid w:val="009456EE"/>
    <w:rsid w:val="00962760"/>
    <w:rsid w:val="009704C7"/>
    <w:rsid w:val="009704CF"/>
    <w:rsid w:val="00972B0D"/>
    <w:rsid w:val="00976596"/>
    <w:rsid w:val="00977F51"/>
    <w:rsid w:val="0098101D"/>
    <w:rsid w:val="00983CB5"/>
    <w:rsid w:val="0099317F"/>
    <w:rsid w:val="00994457"/>
    <w:rsid w:val="00997C93"/>
    <w:rsid w:val="009A05AD"/>
    <w:rsid w:val="009A0987"/>
    <w:rsid w:val="009A22C9"/>
    <w:rsid w:val="009A292A"/>
    <w:rsid w:val="009A5857"/>
    <w:rsid w:val="009B19D5"/>
    <w:rsid w:val="009B542E"/>
    <w:rsid w:val="009B5F71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2EA8"/>
    <w:rsid w:val="00A06BAC"/>
    <w:rsid w:val="00A1159C"/>
    <w:rsid w:val="00A30302"/>
    <w:rsid w:val="00A336CE"/>
    <w:rsid w:val="00A367B2"/>
    <w:rsid w:val="00A451BD"/>
    <w:rsid w:val="00A56C92"/>
    <w:rsid w:val="00A57ABB"/>
    <w:rsid w:val="00A57C4C"/>
    <w:rsid w:val="00A62A31"/>
    <w:rsid w:val="00A67DBA"/>
    <w:rsid w:val="00A861BD"/>
    <w:rsid w:val="00A87BAD"/>
    <w:rsid w:val="00A93109"/>
    <w:rsid w:val="00A93BBA"/>
    <w:rsid w:val="00AA27BC"/>
    <w:rsid w:val="00AA5EF0"/>
    <w:rsid w:val="00AB0B63"/>
    <w:rsid w:val="00AB1637"/>
    <w:rsid w:val="00AD1A49"/>
    <w:rsid w:val="00AE26A9"/>
    <w:rsid w:val="00AE52EF"/>
    <w:rsid w:val="00AE5A66"/>
    <w:rsid w:val="00AF583A"/>
    <w:rsid w:val="00B0271B"/>
    <w:rsid w:val="00B03B1F"/>
    <w:rsid w:val="00B048BA"/>
    <w:rsid w:val="00B05D94"/>
    <w:rsid w:val="00B06978"/>
    <w:rsid w:val="00B1080B"/>
    <w:rsid w:val="00B15246"/>
    <w:rsid w:val="00B15FEC"/>
    <w:rsid w:val="00B207C6"/>
    <w:rsid w:val="00B31DA0"/>
    <w:rsid w:val="00B40C03"/>
    <w:rsid w:val="00B43296"/>
    <w:rsid w:val="00B544DB"/>
    <w:rsid w:val="00B5697E"/>
    <w:rsid w:val="00B576D8"/>
    <w:rsid w:val="00B60724"/>
    <w:rsid w:val="00B64A75"/>
    <w:rsid w:val="00B73F8E"/>
    <w:rsid w:val="00B8027F"/>
    <w:rsid w:val="00B8077D"/>
    <w:rsid w:val="00B84FDC"/>
    <w:rsid w:val="00B8734B"/>
    <w:rsid w:val="00B8784F"/>
    <w:rsid w:val="00B92DCD"/>
    <w:rsid w:val="00BA1695"/>
    <w:rsid w:val="00BA35FC"/>
    <w:rsid w:val="00BB7CAD"/>
    <w:rsid w:val="00BC5E84"/>
    <w:rsid w:val="00BD0168"/>
    <w:rsid w:val="00BD137F"/>
    <w:rsid w:val="00BD1B06"/>
    <w:rsid w:val="00BF20DF"/>
    <w:rsid w:val="00BF50E9"/>
    <w:rsid w:val="00C0053A"/>
    <w:rsid w:val="00C10DD7"/>
    <w:rsid w:val="00C12FE0"/>
    <w:rsid w:val="00C1307B"/>
    <w:rsid w:val="00C172AE"/>
    <w:rsid w:val="00C23D8B"/>
    <w:rsid w:val="00C24B3E"/>
    <w:rsid w:val="00C3111B"/>
    <w:rsid w:val="00C31860"/>
    <w:rsid w:val="00C3482B"/>
    <w:rsid w:val="00C354D3"/>
    <w:rsid w:val="00C35A8C"/>
    <w:rsid w:val="00C5109B"/>
    <w:rsid w:val="00C5280B"/>
    <w:rsid w:val="00C64509"/>
    <w:rsid w:val="00C71E2F"/>
    <w:rsid w:val="00C76561"/>
    <w:rsid w:val="00C846E6"/>
    <w:rsid w:val="00C91E13"/>
    <w:rsid w:val="00C93E25"/>
    <w:rsid w:val="00C94661"/>
    <w:rsid w:val="00C96ABD"/>
    <w:rsid w:val="00CA1A9F"/>
    <w:rsid w:val="00CA4208"/>
    <w:rsid w:val="00CB07CC"/>
    <w:rsid w:val="00CB2586"/>
    <w:rsid w:val="00CB2666"/>
    <w:rsid w:val="00CD1F67"/>
    <w:rsid w:val="00CF1690"/>
    <w:rsid w:val="00CF2D8D"/>
    <w:rsid w:val="00CF4F7B"/>
    <w:rsid w:val="00D02058"/>
    <w:rsid w:val="00D046C5"/>
    <w:rsid w:val="00D1371B"/>
    <w:rsid w:val="00D17BEC"/>
    <w:rsid w:val="00D21F85"/>
    <w:rsid w:val="00D5122B"/>
    <w:rsid w:val="00D51F3C"/>
    <w:rsid w:val="00D52B4B"/>
    <w:rsid w:val="00D5465F"/>
    <w:rsid w:val="00D70CFB"/>
    <w:rsid w:val="00D75035"/>
    <w:rsid w:val="00D83486"/>
    <w:rsid w:val="00D86554"/>
    <w:rsid w:val="00D866B1"/>
    <w:rsid w:val="00D927D2"/>
    <w:rsid w:val="00DA14BB"/>
    <w:rsid w:val="00DA4BD6"/>
    <w:rsid w:val="00DB352B"/>
    <w:rsid w:val="00DC1A8D"/>
    <w:rsid w:val="00DC71BF"/>
    <w:rsid w:val="00DD0BFC"/>
    <w:rsid w:val="00DD3DE1"/>
    <w:rsid w:val="00DE0D9F"/>
    <w:rsid w:val="00DE2168"/>
    <w:rsid w:val="00DE3110"/>
    <w:rsid w:val="00DE59CF"/>
    <w:rsid w:val="00DF2CF9"/>
    <w:rsid w:val="00DF490B"/>
    <w:rsid w:val="00DF5221"/>
    <w:rsid w:val="00DF66F7"/>
    <w:rsid w:val="00DF6C00"/>
    <w:rsid w:val="00E000F6"/>
    <w:rsid w:val="00E016D7"/>
    <w:rsid w:val="00E1635D"/>
    <w:rsid w:val="00E16A37"/>
    <w:rsid w:val="00E16EC8"/>
    <w:rsid w:val="00E204F6"/>
    <w:rsid w:val="00E20508"/>
    <w:rsid w:val="00E2410D"/>
    <w:rsid w:val="00E26D4A"/>
    <w:rsid w:val="00E311D6"/>
    <w:rsid w:val="00E33D77"/>
    <w:rsid w:val="00E41EC1"/>
    <w:rsid w:val="00E47817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4824"/>
    <w:rsid w:val="00E87BB1"/>
    <w:rsid w:val="00E967FF"/>
    <w:rsid w:val="00EA07CB"/>
    <w:rsid w:val="00EA539B"/>
    <w:rsid w:val="00EC0213"/>
    <w:rsid w:val="00EC1643"/>
    <w:rsid w:val="00EC265C"/>
    <w:rsid w:val="00EC40BD"/>
    <w:rsid w:val="00ED0F67"/>
    <w:rsid w:val="00ED30BB"/>
    <w:rsid w:val="00ED7628"/>
    <w:rsid w:val="00EE444E"/>
    <w:rsid w:val="00EF4D06"/>
    <w:rsid w:val="00EF6EBB"/>
    <w:rsid w:val="00EF7053"/>
    <w:rsid w:val="00F046E0"/>
    <w:rsid w:val="00F06F0D"/>
    <w:rsid w:val="00F125E2"/>
    <w:rsid w:val="00F13AFA"/>
    <w:rsid w:val="00F14565"/>
    <w:rsid w:val="00F15801"/>
    <w:rsid w:val="00F167BC"/>
    <w:rsid w:val="00F2115F"/>
    <w:rsid w:val="00F24261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8A3"/>
    <w:rsid w:val="00F546FA"/>
    <w:rsid w:val="00F55B8D"/>
    <w:rsid w:val="00F641E1"/>
    <w:rsid w:val="00F664B6"/>
    <w:rsid w:val="00F66522"/>
    <w:rsid w:val="00F66F89"/>
    <w:rsid w:val="00F72BCE"/>
    <w:rsid w:val="00F737D4"/>
    <w:rsid w:val="00F84011"/>
    <w:rsid w:val="00F84CB0"/>
    <w:rsid w:val="00F864EA"/>
    <w:rsid w:val="00FA0D4C"/>
    <w:rsid w:val="00FA43E6"/>
    <w:rsid w:val="00FA6E31"/>
    <w:rsid w:val="00FA73B9"/>
    <w:rsid w:val="00FA7FF9"/>
    <w:rsid w:val="00FC703B"/>
    <w:rsid w:val="00FD0216"/>
    <w:rsid w:val="00FD5B1A"/>
    <w:rsid w:val="00FE4CF2"/>
    <w:rsid w:val="00FF13A0"/>
    <w:rsid w:val="00FF552B"/>
    <w:rsid w:val="00FF5881"/>
    <w:rsid w:val="181F2C4F"/>
    <w:rsid w:val="27C000FA"/>
    <w:rsid w:val="2DE275EA"/>
    <w:rsid w:val="2F0A7AF7"/>
    <w:rsid w:val="39763549"/>
    <w:rsid w:val="39D301C2"/>
    <w:rsid w:val="42BA4EE8"/>
    <w:rsid w:val="4BC31388"/>
    <w:rsid w:val="50275DE8"/>
    <w:rsid w:val="53FC3579"/>
    <w:rsid w:val="69B4327D"/>
    <w:rsid w:val="6D0E740B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3073A"/>
  <w15:docId w15:val="{59809DF3-E175-4A92-9EF7-B573B567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384</Words>
  <Characters>457</Characters>
  <Application>Microsoft Office Word</Application>
  <DocSecurity>0</DocSecurity>
  <Lines>32</Lines>
  <Paragraphs>46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313</cp:revision>
  <dcterms:created xsi:type="dcterms:W3CDTF">2023-04-27T02:26:00Z</dcterms:created>
  <dcterms:modified xsi:type="dcterms:W3CDTF">2025-05-19T06:55:00Z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8A7DCE0DCC71478989C19534E3BCAD94_13</vt:lpwstr>
  </property>
  <property fmtid="{D5CDD505-2E9C-101B-9397-08002B2CF9AE}" pid="4" name="KSOTemplateDocerSaveRecord">
    <vt:lpwstr>eyJoZGlkIjoiNzZlMzJmMGJiYzQxZjFiMTQ1ZDdiZTAxMzE4N2Y0NTciLCJ1c2VySWQiOiI2NjAxNTM3NzkifQ==</vt:lpwstr>
  </property>
</Properties>
</file>