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B49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7E45CD9F">
      <w:pPr>
        <w:rPr>
          <w:rFonts w:hint="eastAsia" w:ascii="华文中宋" w:hAnsi="华文中宋" w:eastAsia="华文中宋"/>
        </w:rPr>
      </w:pPr>
    </w:p>
    <w:p w14:paraId="15FCEAE4">
      <w:pPr>
        <w:pStyle w:val="6"/>
      </w:pPr>
    </w:p>
    <w:p w14:paraId="3811C0AE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11000025210200115108-XM001</w:t>
      </w:r>
    </w:p>
    <w:p w14:paraId="58EE0678"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缩微技术服务</w:t>
      </w:r>
    </w:p>
    <w:p w14:paraId="2EC2E8DD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 w14:paraId="01079F78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北京金文德恒科技发展有限公司</w:t>
      </w:r>
    </w:p>
    <w:p w14:paraId="5187DD4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中标人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北京市密云区新城子镇政府大街9号</w:t>
      </w:r>
    </w:p>
    <w:p w14:paraId="037CD85C">
      <w:pPr>
        <w:ind w:firstLine="560" w:firstLineChars="200"/>
        <w:rPr>
          <w:rFonts w:hint="eastAsia"/>
          <w:lang w:val="en-US" w:eastAsia="zh-CN"/>
        </w:rPr>
      </w:pP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lang w:val="en-US" w:eastAsia="zh-CN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1,861,000.00 元</w:t>
      </w:r>
    </w:p>
    <w:p w14:paraId="20BB1F9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6AEE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 w14:paraId="75EAD985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6A2C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 w14:paraId="6AD527AD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缩微技术服务</w:t>
            </w:r>
          </w:p>
          <w:p w14:paraId="5750BAA4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范围：供应商负责工程档案的缩微工作，包括档案原件运输前后清点上架、文件级著录数据检查修改、缩微编排、拍摄、冲洗、拷贝、质检、缩微品移交、胶片扫描、缩微设备维护、缩微胶片打印等。具体要求详见招标文件采购需求。</w:t>
            </w:r>
          </w:p>
          <w:p w14:paraId="1C1C0223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合同履约期限：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自合同签订之日起至2025年12月31日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  <w:p w14:paraId="16B44FE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服务标准：详见招标文件</w:t>
            </w:r>
          </w:p>
        </w:tc>
      </w:tr>
    </w:tbl>
    <w:p w14:paraId="1A6E6244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2285CBBD">
      <w:pPr>
        <w:ind w:firstLine="280" w:firstLineChars="1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张立、李静静、于红玮、宋以平、李馥秀</w:t>
      </w:r>
      <w:r>
        <w:rPr>
          <w:rFonts w:hint="eastAsia" w:ascii="黑体" w:hAnsi="黑体" w:eastAsia="黑体"/>
          <w:sz w:val="28"/>
          <w:szCs w:val="28"/>
        </w:rPr>
        <w:t>。</w:t>
      </w:r>
    </w:p>
    <w:p w14:paraId="0F2EFBCA"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27596873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考《国家计划委员会关于印发&lt;招标代理服务收费管理暂行办法&gt;的通知》（计价格〔2002〕1980号）及《国家发展改革委办公厅关于招标代理服务收费有关问题的通知》（发改办价格〔2003〕857号）的规定，本项目所涉及的代理服务费用以中标/成交金额为基准，按差额定率累进法计算</w:t>
      </w:r>
    </w:p>
    <w:p w14:paraId="17AD2409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代理服务费：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2.1888万</w:t>
      </w:r>
      <w:r>
        <w:rPr>
          <w:rFonts w:hint="eastAsia" w:ascii="黑体" w:hAnsi="黑体" w:eastAsia="黑体"/>
          <w:sz w:val="28"/>
          <w:szCs w:val="28"/>
        </w:rPr>
        <w:t>元</w:t>
      </w:r>
    </w:p>
    <w:p w14:paraId="46C2B89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DBE3EF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ACC0BCF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15F7D3C6"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中标人最终得分：96.20</w:t>
      </w:r>
    </w:p>
    <w:p w14:paraId="5035610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8632173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EACC0FE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仿宋" w:hAnsi="仿宋" w:eastAsia="仿宋"/>
          <w:sz w:val="28"/>
          <w:szCs w:val="28"/>
        </w:rPr>
        <w:t>名    称：北京市城市建设档案馆</w:t>
      </w:r>
    </w:p>
    <w:p w14:paraId="65FB9C6B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址：北京市西城区复兴门外二七剧场路五号</w:t>
      </w:r>
    </w:p>
    <w:p w14:paraId="330F24FE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联系方式：李老师，87092656</w:t>
      </w:r>
    </w:p>
    <w:p w14:paraId="4217031C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 w14:paraId="0B769826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称：北京诚和远信咨询有限公司</w:t>
      </w:r>
    </w:p>
    <w:p w14:paraId="5A04D50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址：北京市丰台区丰体时代大厦C座207</w:t>
      </w:r>
    </w:p>
    <w:p w14:paraId="5D9FC6EB"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联系方式：岳光远、朱昊然 010-63856788</w:t>
      </w:r>
    </w:p>
    <w:p w14:paraId="7A9AEDC1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EA21CCD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项目联系人：岳光远、朱昊然</w:t>
      </w:r>
    </w:p>
    <w:p w14:paraId="70FBF5CD"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  话：13261630829</w:t>
      </w:r>
    </w:p>
    <w:sectPr>
      <w:pgSz w:w="11906" w:h="16838"/>
      <w:pgMar w:top="1043" w:right="1466" w:bottom="1043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77D6"/>
    <w:multiLevelType w:val="singleLevel"/>
    <w:tmpl w:val="0E3977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172A27"/>
    <w:rsid w:val="00031065"/>
    <w:rsid w:val="00073717"/>
    <w:rsid w:val="00141D88"/>
    <w:rsid w:val="00377BE8"/>
    <w:rsid w:val="00394F2D"/>
    <w:rsid w:val="00422F30"/>
    <w:rsid w:val="00575661"/>
    <w:rsid w:val="00587F1E"/>
    <w:rsid w:val="00665D85"/>
    <w:rsid w:val="006C4A5C"/>
    <w:rsid w:val="00715DA7"/>
    <w:rsid w:val="007976A1"/>
    <w:rsid w:val="008544D6"/>
    <w:rsid w:val="00A325F4"/>
    <w:rsid w:val="00AC3A01"/>
    <w:rsid w:val="00C662E1"/>
    <w:rsid w:val="00ED172B"/>
    <w:rsid w:val="00F64A0B"/>
    <w:rsid w:val="00F829AF"/>
    <w:rsid w:val="0168784D"/>
    <w:rsid w:val="03E5503B"/>
    <w:rsid w:val="09B72FD5"/>
    <w:rsid w:val="0BDB079D"/>
    <w:rsid w:val="0DC910D3"/>
    <w:rsid w:val="0F837A6C"/>
    <w:rsid w:val="13086525"/>
    <w:rsid w:val="135B239A"/>
    <w:rsid w:val="136B63EF"/>
    <w:rsid w:val="1A553ADF"/>
    <w:rsid w:val="1AE23C2A"/>
    <w:rsid w:val="1B90176C"/>
    <w:rsid w:val="1CDF2425"/>
    <w:rsid w:val="1E3B5898"/>
    <w:rsid w:val="218E2416"/>
    <w:rsid w:val="240B108D"/>
    <w:rsid w:val="24C7478E"/>
    <w:rsid w:val="25F33910"/>
    <w:rsid w:val="279369D8"/>
    <w:rsid w:val="2CB24E58"/>
    <w:rsid w:val="2D1118C7"/>
    <w:rsid w:val="2E497DF1"/>
    <w:rsid w:val="31A456D1"/>
    <w:rsid w:val="36F06408"/>
    <w:rsid w:val="371D776F"/>
    <w:rsid w:val="38F33C5A"/>
    <w:rsid w:val="3A0A14E4"/>
    <w:rsid w:val="3C924F26"/>
    <w:rsid w:val="3D3C6603"/>
    <w:rsid w:val="43D53C69"/>
    <w:rsid w:val="44465A7B"/>
    <w:rsid w:val="44CD5094"/>
    <w:rsid w:val="44F205D5"/>
    <w:rsid w:val="45C437F4"/>
    <w:rsid w:val="45F31E9D"/>
    <w:rsid w:val="482B6CCE"/>
    <w:rsid w:val="4886196F"/>
    <w:rsid w:val="4B5B3AFE"/>
    <w:rsid w:val="4B7A73E4"/>
    <w:rsid w:val="4D2D4965"/>
    <w:rsid w:val="4DA21763"/>
    <w:rsid w:val="4EA93A75"/>
    <w:rsid w:val="52574084"/>
    <w:rsid w:val="55B411A9"/>
    <w:rsid w:val="55CE0D37"/>
    <w:rsid w:val="55E92000"/>
    <w:rsid w:val="56232240"/>
    <w:rsid w:val="57DC34A9"/>
    <w:rsid w:val="5A884BD2"/>
    <w:rsid w:val="5AE1352E"/>
    <w:rsid w:val="5C0356AF"/>
    <w:rsid w:val="5C6A6F54"/>
    <w:rsid w:val="5C9612B9"/>
    <w:rsid w:val="5DFB5069"/>
    <w:rsid w:val="5F3A26FB"/>
    <w:rsid w:val="63BF4B8E"/>
    <w:rsid w:val="66F004C7"/>
    <w:rsid w:val="670D4D71"/>
    <w:rsid w:val="673B1CC5"/>
    <w:rsid w:val="67461B54"/>
    <w:rsid w:val="69341014"/>
    <w:rsid w:val="69DC778F"/>
    <w:rsid w:val="6A2700E8"/>
    <w:rsid w:val="6A3D01E3"/>
    <w:rsid w:val="6C464C5F"/>
    <w:rsid w:val="70D86B7C"/>
    <w:rsid w:val="724A0D5E"/>
    <w:rsid w:val="72E70D81"/>
    <w:rsid w:val="73DC20D4"/>
    <w:rsid w:val="74DA27E5"/>
    <w:rsid w:val="751C5671"/>
    <w:rsid w:val="78DB190F"/>
    <w:rsid w:val="79B50A3B"/>
    <w:rsid w:val="7F6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0" w:lineRule="atLeast"/>
    </w:pPr>
    <w:rPr>
      <w:rFonts w:eastAsia="Times New Roman"/>
      <w:kern w:val="0"/>
      <w:sz w:val="3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customStyle="1" w:styleId="12">
    <w:name w:val="r_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750</Characters>
  <Lines>6</Lines>
  <Paragraphs>1</Paragraphs>
  <TotalTime>22</TotalTime>
  <ScaleCrop>false</ScaleCrop>
  <LinksUpToDate>false</LinksUpToDate>
  <CharactersWithSpaces>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2020-07-28T01:42:00Z</dcterms:created>
  <dc:creator>lx</dc:creator>
  <cp:lastModifiedBy>       </cp:lastModifiedBy>
  <dcterms:modified xsi:type="dcterms:W3CDTF">2025-05-13T07:00:09Z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D9538197A57C48098E7068E2B4F88CCD_13</vt:lpwstr>
  </property>
  <property fmtid="{D5CDD505-2E9C-101B-9397-08002B2CF9AE}" pid="4" name="KSOTemplateDocerSaveRecord">
    <vt:lpwstr>eyJoZGlkIjoiMjM3Njg0NGE5ODVhMDkzZTAwODdlN2M3ZjUyYTk4NWMiLCJ1c2VySWQiOiI2ODI5MDgwNjkifQ==</vt:lpwstr>
  </property>
</Properties>
</file>