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A8BC9">
      <w:pPr>
        <w:pStyle w:val="2"/>
        <w:tabs>
          <w:tab w:val="left" w:pos="0"/>
        </w:tabs>
        <w:autoSpaceDE w:val="0"/>
        <w:autoSpaceDN w:val="0"/>
        <w:adjustRightInd w:val="0"/>
        <w:spacing w:before="0" w:after="0" w:line="360" w:lineRule="auto"/>
        <w:jc w:val="center"/>
        <w:rPr>
          <w:rFonts w:asciiTheme="minorEastAsia" w:hAnsiTheme="minorEastAsia" w:eastAsiaTheme="minorEastAsia"/>
          <w:sz w:val="21"/>
          <w:szCs w:val="21"/>
          <w:highlight w:val="none"/>
        </w:rPr>
      </w:pPr>
      <w:bookmarkStart w:id="0" w:name="_Toc28359022"/>
      <w:bookmarkStart w:id="1" w:name="_Toc35393809"/>
      <w:r>
        <w:rPr>
          <w:rFonts w:hint="eastAsia" w:asciiTheme="minorEastAsia" w:hAnsiTheme="minorEastAsia" w:eastAsiaTheme="minorEastAsia"/>
          <w:sz w:val="21"/>
          <w:szCs w:val="21"/>
          <w:highlight w:val="none"/>
        </w:rPr>
        <w:t>中标结果公告</w:t>
      </w:r>
      <w:bookmarkEnd w:id="0"/>
      <w:bookmarkEnd w:id="1"/>
    </w:p>
    <w:p w14:paraId="0085B58C">
      <w:pPr>
        <w:numPr>
          <w:ilvl w:val="0"/>
          <w:numId w:val="1"/>
        </w:numPr>
        <w:spacing w:line="360" w:lineRule="auto"/>
        <w:rPr>
          <w:rFonts w:hint="eastAsia" w:ascii="宋体" w:hAnsi="宋体" w:eastAsia="宋体" w:cs="宋体"/>
          <w:color w:val="auto"/>
          <w:w w:val="100"/>
          <w:sz w:val="21"/>
          <w:szCs w:val="21"/>
          <w:highlight w:val="none"/>
          <w:u w:val="none"/>
        </w:rPr>
      </w:pPr>
      <w:r>
        <w:rPr>
          <w:rFonts w:hint="eastAsia" w:asciiTheme="minorEastAsia" w:hAnsiTheme="minorEastAsia" w:eastAsiaTheme="minorEastAsia"/>
          <w:sz w:val="21"/>
          <w:szCs w:val="21"/>
          <w:highlight w:val="none"/>
        </w:rPr>
        <w:t>项目编号：BIECC-25CG102</w:t>
      </w:r>
      <w:r>
        <w:rPr>
          <w:rFonts w:hint="eastAsia" w:asciiTheme="minorEastAsia" w:hAnsiTheme="minorEastAsia" w:eastAsiaTheme="minorEastAsia"/>
          <w:sz w:val="21"/>
          <w:szCs w:val="21"/>
          <w:highlight w:val="none"/>
          <w:lang w:val="en-US" w:eastAsia="zh-CN"/>
        </w:rPr>
        <w:t>66</w:t>
      </w:r>
    </w:p>
    <w:p w14:paraId="1268728D">
      <w:pPr>
        <w:numPr>
          <w:ilvl w:val="0"/>
          <w:numId w:val="1"/>
        </w:numPr>
        <w:spacing w:line="360" w:lineRule="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项目名称：</w:t>
      </w:r>
      <w:r>
        <w:rPr>
          <w:rFonts w:hint="eastAsia" w:asciiTheme="minorEastAsia" w:hAnsiTheme="minorEastAsia" w:eastAsiaTheme="minorEastAsia"/>
          <w:sz w:val="21"/>
          <w:szCs w:val="21"/>
          <w:highlight w:val="none"/>
          <w:lang w:eastAsia="zh-CN"/>
        </w:rPr>
        <w:t>北京站办机关及北京站地区分中心办公用房租赁项目</w:t>
      </w:r>
    </w:p>
    <w:p w14:paraId="04FD0F1B">
      <w:pPr>
        <w:numPr>
          <w:ilvl w:val="0"/>
          <w:numId w:val="1"/>
        </w:numPr>
        <w:spacing w:line="360" w:lineRule="auto"/>
        <w:ind w:left="0" w:leftChars="0" w:firstLine="0" w:firstLineChars="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中标信息</w:t>
      </w:r>
    </w:p>
    <w:p w14:paraId="3B6CF28B">
      <w:pPr>
        <w:pStyle w:val="10"/>
        <w:numPr>
          <w:ilvl w:val="0"/>
          <w:numId w:val="0"/>
        </w:numPr>
        <w:ind w:leftChars="0"/>
        <w:rPr>
          <w:rFonts w:hint="eastAsia"/>
          <w:sz w:val="21"/>
          <w:szCs w:val="21"/>
          <w:highlight w:val="none"/>
          <w:lang w:eastAsia="zh-CN"/>
        </w:rPr>
      </w:pPr>
      <w:r>
        <w:rPr>
          <w:rFonts w:hint="eastAsia"/>
          <w:sz w:val="21"/>
          <w:szCs w:val="21"/>
          <w:lang w:val="en-US" w:eastAsia="zh-CN"/>
        </w:rPr>
        <w:t xml:space="preserve">    </w:t>
      </w:r>
      <w:r>
        <w:rPr>
          <w:rFonts w:hint="eastAsia" w:asciiTheme="minorEastAsia" w:hAnsiTheme="minorEastAsia" w:eastAsiaTheme="minorEastAsia"/>
          <w:sz w:val="21"/>
          <w:szCs w:val="21"/>
          <w:highlight w:val="none"/>
        </w:rPr>
        <w:t>中标人：北京京诚集团建国门房屋管理有限公司</w:t>
      </w:r>
    </w:p>
    <w:p w14:paraId="525A08D2">
      <w:pPr>
        <w:spacing w:line="360" w:lineRule="auto"/>
        <w:ind w:firstLine="420" w:firstLineChars="200"/>
        <w:rPr>
          <w:rFonts w:hint="eastAsia"/>
          <w:sz w:val="21"/>
          <w:szCs w:val="21"/>
          <w:highlight w:val="none"/>
          <w:lang w:eastAsia="zh-CN"/>
        </w:rPr>
      </w:pPr>
      <w:r>
        <w:rPr>
          <w:rFonts w:hint="eastAsia" w:asciiTheme="minorEastAsia" w:hAnsiTheme="minorEastAsia" w:eastAsiaTheme="minorEastAsia"/>
          <w:sz w:val="21"/>
          <w:szCs w:val="21"/>
          <w:highlight w:val="none"/>
        </w:rPr>
        <w:t>中标人地址：北京市东城区东堂子胡同22号</w:t>
      </w:r>
    </w:p>
    <w:p w14:paraId="23F0C465">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中标金额：</w:t>
      </w:r>
      <w:r>
        <w:rPr>
          <w:rFonts w:hint="eastAsia" w:asciiTheme="minorEastAsia" w:hAnsiTheme="minorEastAsia" w:eastAsiaTheme="minorEastAsia"/>
          <w:sz w:val="21"/>
          <w:szCs w:val="21"/>
          <w:highlight w:val="none"/>
        </w:rPr>
        <w:t>人民币</w:t>
      </w:r>
      <w:r>
        <w:rPr>
          <w:rFonts w:hint="eastAsia" w:asciiTheme="minorEastAsia" w:hAnsiTheme="minorEastAsia" w:eastAsiaTheme="minorEastAsia"/>
          <w:sz w:val="21"/>
          <w:szCs w:val="21"/>
          <w:highlight w:val="none"/>
          <w:lang w:val="en-US" w:eastAsia="zh-CN"/>
        </w:rPr>
        <w:t>6000000.00元</w:t>
      </w:r>
    </w:p>
    <w:p w14:paraId="4E32B7C6">
      <w:pPr>
        <w:spacing w:line="360" w:lineRule="auto"/>
        <w:ind w:firstLine="420" w:firstLineChars="200"/>
        <w:rPr>
          <w:rFonts w:hint="default" w:asciiTheme="minorEastAsia" w:hAnsiTheme="minorEastAsia" w:eastAsiaTheme="minorEastAsia"/>
          <w:sz w:val="21"/>
          <w:szCs w:val="21"/>
          <w:highlight w:val="none"/>
          <w:lang w:val="en-US" w:eastAsia="zh-CN"/>
        </w:rPr>
      </w:pPr>
      <w:bookmarkStart w:id="2" w:name="OLE_LINK6"/>
      <w:r>
        <w:rPr>
          <w:rFonts w:hint="eastAsia" w:asciiTheme="minorEastAsia" w:hAnsiTheme="minorEastAsia" w:eastAsiaTheme="minorEastAsia"/>
          <w:sz w:val="21"/>
          <w:szCs w:val="21"/>
          <w:highlight w:val="none"/>
          <w:lang w:val="en-US" w:eastAsia="zh-CN"/>
        </w:rPr>
        <w:t>综合得分：</w:t>
      </w:r>
      <w:bookmarkEnd w:id="2"/>
      <w:r>
        <w:rPr>
          <w:rFonts w:hint="eastAsia" w:asciiTheme="minorEastAsia" w:hAnsiTheme="minorEastAsia" w:eastAsiaTheme="minorEastAsia"/>
          <w:sz w:val="21"/>
          <w:szCs w:val="21"/>
          <w:highlight w:val="none"/>
          <w:lang w:val="en-US" w:eastAsia="zh-CN"/>
        </w:rPr>
        <w:t>96.22</w:t>
      </w:r>
    </w:p>
    <w:p w14:paraId="2C522313">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四、主要标的信息</w:t>
      </w:r>
    </w:p>
    <w:tbl>
      <w:tblPr>
        <w:tblStyle w:val="15"/>
        <w:tblW w:w="51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6"/>
      </w:tblGrid>
      <w:tr w14:paraId="0D87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2EF829C7">
            <w:pPr>
              <w:spacing w:line="360" w:lineRule="auto"/>
              <w:jc w:val="center"/>
              <w:rPr>
                <w:rFonts w:asciiTheme="minorEastAsia" w:hAnsiTheme="minorEastAsia" w:eastAsiaTheme="minorEastAsia"/>
                <w:kern w:val="0"/>
                <w:sz w:val="21"/>
                <w:szCs w:val="21"/>
                <w:highlight w:val="none"/>
              </w:rPr>
            </w:pPr>
            <w:r>
              <w:rPr>
                <w:rFonts w:hint="eastAsia" w:asciiTheme="minorEastAsia" w:hAnsiTheme="minorEastAsia" w:eastAsiaTheme="minorEastAsia"/>
                <w:kern w:val="0"/>
                <w:sz w:val="21"/>
                <w:szCs w:val="21"/>
                <w:highlight w:val="none"/>
              </w:rPr>
              <w:t>服务类</w:t>
            </w:r>
          </w:p>
        </w:tc>
      </w:tr>
      <w:tr w14:paraId="5D8B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2AE55BB3">
            <w:pPr>
              <w:spacing w:line="360" w:lineRule="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kern w:val="0"/>
                <w:sz w:val="21"/>
                <w:szCs w:val="21"/>
                <w:highlight w:val="none"/>
              </w:rPr>
              <w:t>服务名称：</w:t>
            </w:r>
            <w:r>
              <w:rPr>
                <w:rFonts w:hint="eastAsia" w:asciiTheme="minorEastAsia" w:hAnsiTheme="minorEastAsia" w:eastAsiaTheme="minorEastAsia"/>
                <w:sz w:val="21"/>
                <w:szCs w:val="21"/>
                <w:highlight w:val="none"/>
                <w:lang w:eastAsia="zh-CN"/>
              </w:rPr>
              <w:t>北京站办机关及北京站地区分中心办公用房租赁项目</w:t>
            </w:r>
          </w:p>
          <w:p w14:paraId="70DC2ABC">
            <w:pPr>
              <w:spacing w:line="360" w:lineRule="auto"/>
              <w:rPr>
                <w:rFonts w:hint="default" w:asciiTheme="minorEastAsia" w:hAnsiTheme="minorEastAsia" w:eastAsiaTheme="minorEastAsia"/>
                <w:kern w:val="0"/>
                <w:sz w:val="21"/>
                <w:szCs w:val="21"/>
                <w:highlight w:val="none"/>
                <w:lang w:val="en-US" w:eastAsia="zh-CN"/>
              </w:rPr>
            </w:pPr>
            <w:r>
              <w:rPr>
                <w:rFonts w:hint="eastAsia" w:asciiTheme="minorEastAsia" w:hAnsiTheme="minorEastAsia" w:eastAsiaTheme="minorEastAsia"/>
                <w:kern w:val="0"/>
                <w:sz w:val="21"/>
                <w:szCs w:val="21"/>
                <w:highlight w:val="none"/>
              </w:rPr>
              <w:t>服务范围：</w:t>
            </w:r>
            <w:r>
              <w:rPr>
                <w:rFonts w:hint="eastAsia" w:asciiTheme="minorEastAsia" w:hAnsiTheme="minorEastAsia" w:eastAsiaTheme="minorEastAsia"/>
                <w:kern w:val="0"/>
                <w:sz w:val="21"/>
                <w:szCs w:val="21"/>
                <w:highlight w:val="none"/>
                <w:lang w:val="en-US" w:eastAsia="zh-CN"/>
              </w:rPr>
              <w:t>详见招标文件</w:t>
            </w:r>
          </w:p>
          <w:p w14:paraId="6DBA3F91">
            <w:pPr>
              <w:spacing w:line="360" w:lineRule="auto"/>
              <w:rPr>
                <w:rFonts w:asciiTheme="minorEastAsia" w:hAnsiTheme="minorEastAsia" w:eastAsiaTheme="minorEastAsia"/>
                <w:kern w:val="0"/>
                <w:sz w:val="21"/>
                <w:szCs w:val="21"/>
                <w:highlight w:val="none"/>
              </w:rPr>
            </w:pPr>
            <w:r>
              <w:rPr>
                <w:rFonts w:hint="eastAsia" w:asciiTheme="minorEastAsia" w:hAnsiTheme="minorEastAsia" w:eastAsiaTheme="minorEastAsia"/>
                <w:kern w:val="0"/>
                <w:sz w:val="21"/>
                <w:szCs w:val="21"/>
                <w:highlight w:val="none"/>
              </w:rPr>
              <w:t>服务要求：满足招标要求</w:t>
            </w:r>
          </w:p>
          <w:p w14:paraId="0A1A486E">
            <w:pPr>
              <w:spacing w:line="360" w:lineRule="auto"/>
              <w:rPr>
                <w:rFonts w:hint="eastAsia" w:asciiTheme="minorEastAsia" w:hAnsiTheme="minorEastAsia" w:eastAsiaTheme="minorEastAsia"/>
                <w:kern w:val="0"/>
                <w:sz w:val="21"/>
                <w:szCs w:val="21"/>
                <w:highlight w:val="none"/>
                <w:lang w:val="en-US" w:eastAsia="zh-CN"/>
              </w:rPr>
            </w:pPr>
            <w:r>
              <w:rPr>
                <w:rFonts w:hint="eastAsia" w:asciiTheme="minorEastAsia" w:hAnsiTheme="minorEastAsia" w:eastAsiaTheme="minorEastAsia"/>
                <w:kern w:val="0"/>
                <w:sz w:val="21"/>
                <w:szCs w:val="21"/>
                <w:highlight w:val="none"/>
              </w:rPr>
              <w:t>服务时间：</w:t>
            </w:r>
            <w:r>
              <w:rPr>
                <w:rFonts w:hint="eastAsia" w:cs="宋体" w:asciiTheme="minorEastAsia" w:hAnsiTheme="minorEastAsia" w:eastAsiaTheme="minorEastAsia"/>
                <w:kern w:val="0"/>
                <w:sz w:val="21"/>
                <w:szCs w:val="21"/>
                <w:highlight w:val="none"/>
                <w:lang w:val="en-US" w:eastAsia="zh-CN"/>
              </w:rPr>
              <w:t>一年</w:t>
            </w:r>
            <w:r>
              <w:rPr>
                <w:rFonts w:hint="eastAsia" w:asciiTheme="minorEastAsia" w:hAnsiTheme="minorEastAsia" w:eastAsiaTheme="minorEastAsia"/>
                <w:kern w:val="0"/>
                <w:sz w:val="21"/>
                <w:szCs w:val="21"/>
                <w:highlight w:val="none"/>
                <w:lang w:val="en-US" w:eastAsia="zh-CN"/>
              </w:rPr>
              <w:t xml:space="preserve">  </w:t>
            </w:r>
          </w:p>
          <w:p w14:paraId="70C5FC05">
            <w:pPr>
              <w:spacing w:line="360" w:lineRule="auto"/>
              <w:rPr>
                <w:rFonts w:asciiTheme="minorEastAsia" w:hAnsiTheme="minorEastAsia" w:eastAsiaTheme="minorEastAsia"/>
                <w:kern w:val="0"/>
                <w:sz w:val="21"/>
                <w:szCs w:val="21"/>
                <w:highlight w:val="none"/>
              </w:rPr>
            </w:pPr>
            <w:r>
              <w:rPr>
                <w:rFonts w:hint="eastAsia" w:asciiTheme="minorEastAsia" w:hAnsiTheme="minorEastAsia" w:eastAsiaTheme="minorEastAsia"/>
                <w:kern w:val="0"/>
                <w:sz w:val="21"/>
                <w:szCs w:val="21"/>
                <w:highlight w:val="none"/>
              </w:rPr>
              <w:t>服务标准：达标，满足服务要求。</w:t>
            </w:r>
          </w:p>
          <w:p w14:paraId="7D35F9F3">
            <w:pPr>
              <w:spacing w:line="360" w:lineRule="auto"/>
              <w:rPr>
                <w:rFonts w:asciiTheme="minorEastAsia" w:hAnsiTheme="minorEastAsia" w:eastAsiaTheme="minorEastAsia"/>
                <w:kern w:val="0"/>
                <w:sz w:val="21"/>
                <w:szCs w:val="21"/>
                <w:highlight w:val="none"/>
              </w:rPr>
            </w:pPr>
            <w:r>
              <w:rPr>
                <w:rFonts w:hint="eastAsia" w:asciiTheme="minorEastAsia" w:hAnsiTheme="minorEastAsia" w:eastAsiaTheme="minorEastAsia"/>
                <w:kern w:val="0"/>
                <w:sz w:val="21"/>
                <w:szCs w:val="21"/>
                <w:highlight w:val="none"/>
              </w:rPr>
              <w:t>详见招标文件</w:t>
            </w:r>
          </w:p>
        </w:tc>
      </w:tr>
    </w:tbl>
    <w:p w14:paraId="3B962C37">
      <w:pPr>
        <w:numPr>
          <w:ilvl w:val="0"/>
          <w:numId w:val="0"/>
        </w:numPr>
        <w:spacing w:line="360" w:lineRule="auto"/>
        <w:ind w:leftChars="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五、</w:t>
      </w:r>
      <w:r>
        <w:rPr>
          <w:rFonts w:hint="eastAsia" w:asciiTheme="minorEastAsia" w:hAnsiTheme="minorEastAsia" w:eastAsiaTheme="minorEastAsia"/>
          <w:sz w:val="21"/>
          <w:szCs w:val="21"/>
          <w:highlight w:val="none"/>
        </w:rPr>
        <w:t>评审专家名单：</w:t>
      </w:r>
    </w:p>
    <w:p w14:paraId="18F31641">
      <w:pPr>
        <w:numPr>
          <w:ilvl w:val="0"/>
          <w:numId w:val="0"/>
        </w:numPr>
        <w:spacing w:line="360" w:lineRule="auto"/>
        <w:ind w:leftChars="0"/>
        <w:rPr>
          <w:rFonts w:hint="eastAsia"/>
          <w:sz w:val="21"/>
          <w:szCs w:val="21"/>
          <w:lang w:val="en-US" w:eastAsia="zh-CN"/>
        </w:rPr>
      </w:pPr>
      <w:r>
        <w:rPr>
          <w:rFonts w:hint="eastAsia"/>
          <w:sz w:val="21"/>
          <w:szCs w:val="21"/>
          <w:lang w:val="en-US" w:eastAsia="zh-CN"/>
        </w:rPr>
        <w:t>章德峰、金灿灿、杨辉、吴建南、张照志</w:t>
      </w:r>
    </w:p>
    <w:p w14:paraId="2EBCE725">
      <w:pPr>
        <w:numPr>
          <w:ilvl w:val="0"/>
          <w:numId w:val="0"/>
        </w:numPr>
        <w:spacing w:line="360" w:lineRule="auto"/>
        <w:ind w:leftChars="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六、</w:t>
      </w:r>
      <w:r>
        <w:rPr>
          <w:rFonts w:hint="eastAsia" w:asciiTheme="minorEastAsia" w:hAnsiTheme="minorEastAsia" w:eastAsiaTheme="minorEastAsia"/>
          <w:sz w:val="21"/>
          <w:szCs w:val="21"/>
          <w:highlight w:val="none"/>
        </w:rPr>
        <w:t>代理服务收费标准及金额：</w:t>
      </w:r>
      <w:bookmarkStart w:id="3" w:name="OLE_LINK11"/>
    </w:p>
    <w:p w14:paraId="34AEC0CE">
      <w:pPr>
        <w:numPr>
          <w:ilvl w:val="0"/>
          <w:numId w:val="0"/>
        </w:numPr>
        <w:spacing w:line="360" w:lineRule="auto"/>
        <w:ind w:leftChars="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号）的规定，按中标金额差额定率累进法计算并按照委托代理协议执行，</w:t>
      </w:r>
      <w:r>
        <w:rPr>
          <w:rFonts w:hint="eastAsia" w:asciiTheme="minorEastAsia" w:hAnsiTheme="minorEastAsia" w:eastAsiaTheme="minorEastAsia"/>
          <w:sz w:val="21"/>
          <w:szCs w:val="21"/>
          <w:highlight w:val="none"/>
          <w:lang w:val="en-US" w:eastAsia="zh-CN"/>
        </w:rPr>
        <w:t>由采购人支付10000元</w:t>
      </w:r>
      <w:r>
        <w:rPr>
          <w:rFonts w:hint="eastAsia" w:asciiTheme="minorEastAsia" w:hAnsiTheme="minorEastAsia" w:eastAsiaTheme="minorEastAsia"/>
          <w:sz w:val="21"/>
          <w:szCs w:val="21"/>
          <w:highlight w:val="none"/>
          <w:lang w:eastAsia="zh-CN"/>
        </w:rPr>
        <w:t>。</w:t>
      </w:r>
      <w:bookmarkEnd w:id="3"/>
    </w:p>
    <w:p w14:paraId="21454D0F">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七</w:t>
      </w:r>
      <w:r>
        <w:rPr>
          <w:rFonts w:hint="eastAsia" w:asciiTheme="minorEastAsia" w:hAnsiTheme="minorEastAsia" w:eastAsiaTheme="minorEastAsia"/>
          <w:sz w:val="21"/>
          <w:szCs w:val="21"/>
          <w:highlight w:val="none"/>
        </w:rPr>
        <w:t>、公告期限</w:t>
      </w:r>
    </w:p>
    <w:p w14:paraId="7C9D78EB">
      <w:pPr>
        <w:spacing w:line="360" w:lineRule="auto"/>
        <w:ind w:firstLine="420" w:firstLineChars="200"/>
        <w:rPr>
          <w:rFonts w:cs="宋体" w:asciiTheme="minorEastAsia" w:hAnsiTheme="minorEastAsia" w:eastAsiaTheme="minorEastAsia"/>
          <w:kern w:val="0"/>
          <w:sz w:val="21"/>
          <w:szCs w:val="21"/>
          <w:highlight w:val="none"/>
        </w:rPr>
      </w:pPr>
      <w:bookmarkStart w:id="4" w:name="OLE_LINK9"/>
      <w:r>
        <w:rPr>
          <w:rFonts w:hint="eastAsia" w:cs="宋体" w:asciiTheme="minorEastAsia" w:hAnsiTheme="minorEastAsia" w:eastAsiaTheme="minorEastAsia"/>
          <w:kern w:val="0"/>
          <w:sz w:val="21"/>
          <w:szCs w:val="21"/>
          <w:highlight w:val="none"/>
        </w:rPr>
        <w:t>自本公告发布之日起</w:t>
      </w:r>
      <w:r>
        <w:rPr>
          <w:rFonts w:cs="宋体" w:asciiTheme="minorEastAsia" w:hAnsiTheme="minorEastAsia" w:eastAsiaTheme="minorEastAsia"/>
          <w:kern w:val="0"/>
          <w:sz w:val="21"/>
          <w:szCs w:val="21"/>
          <w:highlight w:val="none"/>
        </w:rPr>
        <w:t>1</w:t>
      </w:r>
      <w:r>
        <w:rPr>
          <w:rFonts w:hint="eastAsia" w:cs="宋体" w:asciiTheme="minorEastAsia" w:hAnsiTheme="minorEastAsia" w:eastAsiaTheme="minorEastAsia"/>
          <w:kern w:val="0"/>
          <w:sz w:val="21"/>
          <w:szCs w:val="21"/>
          <w:highlight w:val="none"/>
        </w:rPr>
        <w:t>个工作日。</w:t>
      </w:r>
    </w:p>
    <w:bookmarkEnd w:id="4"/>
    <w:p w14:paraId="0332CDDD">
      <w:pPr>
        <w:spacing w:line="360" w:lineRule="auto"/>
        <w:rPr>
          <w:rFonts w:cs="宋体" w:asciiTheme="minorEastAsia" w:hAnsiTheme="minorEastAsia" w:eastAsiaTheme="minorEastAsia"/>
          <w:kern w:val="0"/>
          <w:sz w:val="21"/>
          <w:szCs w:val="21"/>
          <w:highlight w:val="none"/>
        </w:rPr>
      </w:pPr>
      <w:r>
        <w:rPr>
          <w:rFonts w:hint="eastAsia" w:cs="仿宋" w:asciiTheme="minorEastAsia" w:hAnsiTheme="minorEastAsia" w:eastAsiaTheme="minorEastAsia"/>
          <w:sz w:val="21"/>
          <w:szCs w:val="21"/>
          <w:highlight w:val="none"/>
          <w:lang w:val="en-US" w:eastAsia="zh-CN"/>
        </w:rPr>
        <w:t>八</w:t>
      </w:r>
      <w:r>
        <w:rPr>
          <w:rFonts w:hint="eastAsia" w:cs="仿宋" w:asciiTheme="minorEastAsia" w:hAnsiTheme="minorEastAsia" w:eastAsiaTheme="minorEastAsia"/>
          <w:sz w:val="21"/>
          <w:szCs w:val="21"/>
          <w:highlight w:val="none"/>
        </w:rPr>
        <w:t>、其他补充事宜</w:t>
      </w:r>
      <w:r>
        <w:rPr>
          <w:rFonts w:cs="仿宋" w:asciiTheme="minorEastAsia" w:hAnsiTheme="minorEastAsia" w:eastAsiaTheme="minorEastAsia"/>
          <w:sz w:val="21"/>
          <w:szCs w:val="21"/>
          <w:highlight w:val="none"/>
        </w:rPr>
        <w:br w:type="textWrapping"/>
      </w:r>
      <w:r>
        <w:rPr>
          <w:rFonts w:hint="eastAsia" w:cs="仿宋" w:asciiTheme="minorEastAsia" w:hAnsiTheme="minorEastAsia" w:eastAsiaTheme="minorEastAsia"/>
          <w:sz w:val="21"/>
          <w:szCs w:val="21"/>
          <w:highlight w:val="none"/>
        </w:rPr>
        <w:t>1.采购公告时间：202</w:t>
      </w:r>
      <w:r>
        <w:rPr>
          <w:rFonts w:hint="eastAsia" w:cs="仿宋" w:asciiTheme="minorEastAsia" w:hAnsiTheme="minorEastAsia" w:eastAsiaTheme="minorEastAsia"/>
          <w:sz w:val="21"/>
          <w:szCs w:val="21"/>
          <w:highlight w:val="none"/>
          <w:lang w:val="en-US" w:eastAsia="zh-CN"/>
        </w:rPr>
        <w:t>5</w:t>
      </w:r>
      <w:r>
        <w:rPr>
          <w:rFonts w:hint="eastAsia" w:cs="仿宋" w:asciiTheme="minorEastAsia" w:hAnsiTheme="minorEastAsia" w:eastAsiaTheme="minorEastAsia"/>
          <w:sz w:val="21"/>
          <w:szCs w:val="21"/>
          <w:highlight w:val="none"/>
        </w:rPr>
        <w:t>年</w:t>
      </w:r>
      <w:r>
        <w:rPr>
          <w:rFonts w:hint="eastAsia" w:cs="仿宋" w:asciiTheme="minorEastAsia" w:hAnsiTheme="minorEastAsia" w:eastAsiaTheme="minorEastAsia"/>
          <w:sz w:val="21"/>
          <w:szCs w:val="21"/>
          <w:highlight w:val="none"/>
          <w:lang w:val="en-US" w:eastAsia="zh-CN"/>
        </w:rPr>
        <w:t>6</w:t>
      </w:r>
      <w:r>
        <w:rPr>
          <w:rFonts w:hint="eastAsia" w:cs="仿宋" w:asciiTheme="minorEastAsia" w:hAnsiTheme="minorEastAsia" w:eastAsiaTheme="minorEastAsia"/>
          <w:sz w:val="21"/>
          <w:szCs w:val="21"/>
          <w:highlight w:val="none"/>
        </w:rPr>
        <w:t>月</w:t>
      </w:r>
      <w:r>
        <w:rPr>
          <w:rFonts w:hint="eastAsia" w:cs="仿宋" w:asciiTheme="minorEastAsia" w:hAnsiTheme="minorEastAsia" w:eastAsiaTheme="minorEastAsia"/>
          <w:sz w:val="21"/>
          <w:szCs w:val="21"/>
          <w:highlight w:val="none"/>
          <w:lang w:val="en-US" w:eastAsia="zh-CN"/>
        </w:rPr>
        <w:t>5</w:t>
      </w:r>
      <w:r>
        <w:rPr>
          <w:rFonts w:hint="eastAsia" w:cs="仿宋" w:asciiTheme="minorEastAsia" w:hAnsiTheme="minorEastAsia" w:eastAsiaTheme="minorEastAsia"/>
          <w:sz w:val="21"/>
          <w:szCs w:val="21"/>
          <w:highlight w:val="none"/>
        </w:rPr>
        <w:t>日</w:t>
      </w:r>
    </w:p>
    <w:p w14:paraId="774D5EFF">
      <w:pPr>
        <w:spacing w:line="360" w:lineRule="auto"/>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2.开标时间：</w:t>
      </w:r>
      <w:r>
        <w:rPr>
          <w:rFonts w:hint="eastAsia" w:cs="仿宋" w:asciiTheme="minorEastAsia" w:hAnsiTheme="minorEastAsia" w:eastAsiaTheme="minorEastAsia"/>
          <w:sz w:val="21"/>
          <w:szCs w:val="21"/>
          <w:highlight w:val="none"/>
          <w:lang w:eastAsia="zh-CN"/>
        </w:rPr>
        <w:t>202</w:t>
      </w:r>
      <w:r>
        <w:rPr>
          <w:rFonts w:hint="eastAsia" w:cs="仿宋" w:asciiTheme="minorEastAsia" w:hAnsiTheme="minorEastAsia" w:eastAsiaTheme="minorEastAsia"/>
          <w:sz w:val="21"/>
          <w:szCs w:val="21"/>
          <w:highlight w:val="none"/>
          <w:lang w:val="en-US" w:eastAsia="zh-CN"/>
        </w:rPr>
        <w:t>5</w:t>
      </w:r>
      <w:r>
        <w:rPr>
          <w:rFonts w:hint="eastAsia" w:cs="仿宋" w:asciiTheme="minorEastAsia" w:hAnsiTheme="minorEastAsia" w:eastAsiaTheme="minorEastAsia"/>
          <w:sz w:val="21"/>
          <w:szCs w:val="21"/>
          <w:highlight w:val="none"/>
          <w:lang w:eastAsia="zh-CN"/>
        </w:rPr>
        <w:t>年</w:t>
      </w:r>
      <w:r>
        <w:rPr>
          <w:rFonts w:hint="eastAsia" w:cs="仿宋" w:asciiTheme="minorEastAsia" w:hAnsiTheme="minorEastAsia" w:eastAsiaTheme="minorEastAsia"/>
          <w:sz w:val="21"/>
          <w:szCs w:val="21"/>
          <w:highlight w:val="none"/>
          <w:lang w:val="en-US" w:eastAsia="zh-CN"/>
        </w:rPr>
        <w:t>6</w:t>
      </w:r>
      <w:r>
        <w:rPr>
          <w:rFonts w:hint="eastAsia" w:cs="仿宋" w:asciiTheme="minorEastAsia" w:hAnsiTheme="minorEastAsia" w:eastAsiaTheme="minorEastAsia"/>
          <w:sz w:val="21"/>
          <w:szCs w:val="21"/>
          <w:highlight w:val="none"/>
          <w:lang w:eastAsia="zh-CN"/>
        </w:rPr>
        <w:t>月</w:t>
      </w:r>
      <w:r>
        <w:rPr>
          <w:rFonts w:hint="eastAsia" w:cs="仿宋" w:asciiTheme="minorEastAsia" w:hAnsiTheme="minorEastAsia" w:eastAsiaTheme="minorEastAsia"/>
          <w:sz w:val="21"/>
          <w:szCs w:val="21"/>
          <w:highlight w:val="none"/>
          <w:lang w:val="en-US" w:eastAsia="zh-CN"/>
        </w:rPr>
        <w:t>26日</w:t>
      </w:r>
      <w:r>
        <w:rPr>
          <w:rFonts w:hint="eastAsia" w:cs="仿宋" w:asciiTheme="minorEastAsia" w:hAnsiTheme="minorEastAsia" w:eastAsiaTheme="minorEastAsia"/>
          <w:sz w:val="21"/>
          <w:szCs w:val="21"/>
          <w:highlight w:val="none"/>
        </w:rPr>
        <w:t>上午</w:t>
      </w:r>
      <w:r>
        <w:rPr>
          <w:rFonts w:hint="eastAsia" w:cs="仿宋" w:asciiTheme="minorEastAsia" w:hAnsiTheme="minorEastAsia" w:eastAsiaTheme="minorEastAsia"/>
          <w:sz w:val="21"/>
          <w:szCs w:val="21"/>
          <w:highlight w:val="none"/>
          <w:lang w:val="en-US" w:eastAsia="zh-CN"/>
        </w:rPr>
        <w:t>09</w:t>
      </w:r>
      <w:r>
        <w:rPr>
          <w:rFonts w:hint="eastAsia" w:cs="仿宋" w:asciiTheme="minorEastAsia" w:hAnsiTheme="minorEastAsia" w:eastAsiaTheme="minorEastAsia"/>
          <w:sz w:val="21"/>
          <w:szCs w:val="21"/>
          <w:highlight w:val="none"/>
        </w:rPr>
        <w:t>:</w:t>
      </w:r>
      <w:r>
        <w:rPr>
          <w:rFonts w:hint="eastAsia" w:cs="仿宋" w:asciiTheme="minorEastAsia" w:hAnsiTheme="minorEastAsia" w:eastAsiaTheme="minorEastAsia"/>
          <w:sz w:val="21"/>
          <w:szCs w:val="21"/>
          <w:highlight w:val="none"/>
          <w:lang w:val="en-US" w:eastAsia="zh-CN"/>
        </w:rPr>
        <w:t>3</w:t>
      </w:r>
      <w:r>
        <w:rPr>
          <w:rFonts w:hint="eastAsia" w:cs="仿宋" w:asciiTheme="minorEastAsia" w:hAnsiTheme="minorEastAsia" w:eastAsiaTheme="minorEastAsia"/>
          <w:sz w:val="21"/>
          <w:szCs w:val="21"/>
          <w:highlight w:val="none"/>
        </w:rPr>
        <w:t>0时（北京时间）</w:t>
      </w:r>
    </w:p>
    <w:p w14:paraId="38802B53">
      <w:pPr>
        <w:widowControl/>
        <w:spacing w:line="440" w:lineRule="exact"/>
        <w:jc w:val="left"/>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3</w:t>
      </w:r>
      <w:r>
        <w:rPr>
          <w:rFonts w:cs="宋体" w:asciiTheme="minorEastAsia" w:hAnsiTheme="minorEastAsia" w:eastAsiaTheme="minorEastAsia"/>
          <w:kern w:val="0"/>
          <w:sz w:val="21"/>
          <w:szCs w:val="21"/>
          <w:highlight w:val="none"/>
        </w:rPr>
        <w:t>.</w:t>
      </w:r>
      <w:r>
        <w:rPr>
          <w:rFonts w:hint="eastAsia" w:cs="宋体" w:asciiTheme="minorEastAsia" w:hAnsiTheme="minorEastAsia" w:eastAsiaTheme="minorEastAsia"/>
          <w:kern w:val="0"/>
          <w:sz w:val="21"/>
          <w:szCs w:val="21"/>
          <w:highlight w:val="none"/>
        </w:rPr>
        <w:t>采购人定标时间：</w:t>
      </w:r>
      <w:r>
        <w:rPr>
          <w:rFonts w:cs="宋体" w:asciiTheme="minorEastAsia" w:hAnsiTheme="minorEastAsia" w:eastAsiaTheme="minorEastAsia"/>
          <w:kern w:val="0"/>
          <w:sz w:val="21"/>
          <w:szCs w:val="21"/>
          <w:highlight w:val="none"/>
        </w:rPr>
        <w:t>202</w:t>
      </w:r>
      <w:r>
        <w:rPr>
          <w:rFonts w:hint="eastAsia" w:cs="宋体" w:asciiTheme="minorEastAsia" w:hAnsiTheme="minorEastAsia" w:eastAsiaTheme="minorEastAsia"/>
          <w:kern w:val="0"/>
          <w:sz w:val="21"/>
          <w:szCs w:val="21"/>
          <w:highlight w:val="none"/>
          <w:lang w:val="en-US" w:eastAsia="zh-CN"/>
        </w:rPr>
        <w:t>5</w:t>
      </w:r>
      <w:r>
        <w:rPr>
          <w:rFonts w:cs="宋体" w:asciiTheme="minorEastAsia" w:hAnsiTheme="minorEastAsia" w:eastAsiaTheme="minorEastAsia"/>
          <w:kern w:val="0"/>
          <w:sz w:val="21"/>
          <w:szCs w:val="21"/>
          <w:highlight w:val="none"/>
        </w:rPr>
        <w:t>年</w:t>
      </w:r>
      <w:r>
        <w:rPr>
          <w:rFonts w:hint="eastAsia" w:cs="宋体" w:asciiTheme="minorEastAsia" w:hAnsiTheme="minorEastAsia" w:eastAsiaTheme="minorEastAsia"/>
          <w:kern w:val="0"/>
          <w:sz w:val="21"/>
          <w:szCs w:val="21"/>
          <w:highlight w:val="none"/>
          <w:lang w:val="en-US" w:eastAsia="zh-CN"/>
        </w:rPr>
        <w:t>6</w:t>
      </w:r>
      <w:r>
        <w:rPr>
          <w:rFonts w:cs="宋体" w:asciiTheme="minorEastAsia" w:hAnsiTheme="minorEastAsia" w:eastAsiaTheme="minorEastAsia"/>
          <w:kern w:val="0"/>
          <w:sz w:val="21"/>
          <w:szCs w:val="21"/>
          <w:highlight w:val="none"/>
        </w:rPr>
        <w:t>月</w:t>
      </w:r>
      <w:r>
        <w:rPr>
          <w:rFonts w:hint="eastAsia" w:cs="宋体" w:asciiTheme="minorEastAsia" w:hAnsiTheme="minorEastAsia" w:eastAsiaTheme="minorEastAsia"/>
          <w:kern w:val="0"/>
          <w:sz w:val="21"/>
          <w:szCs w:val="21"/>
          <w:highlight w:val="none"/>
          <w:lang w:val="en-US" w:eastAsia="zh-CN"/>
        </w:rPr>
        <w:t>26</w:t>
      </w:r>
      <w:r>
        <w:rPr>
          <w:rFonts w:cs="宋体" w:asciiTheme="minorEastAsia" w:hAnsiTheme="minorEastAsia" w:eastAsiaTheme="minorEastAsia"/>
          <w:kern w:val="0"/>
          <w:sz w:val="21"/>
          <w:szCs w:val="21"/>
          <w:highlight w:val="none"/>
        </w:rPr>
        <w:t>日</w:t>
      </w:r>
    </w:p>
    <w:p w14:paraId="18A472AF">
      <w:pPr>
        <w:spacing w:line="360" w:lineRule="auto"/>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4.中标公告日期：</w:t>
      </w:r>
      <w:r>
        <w:rPr>
          <w:rFonts w:cs="宋体" w:asciiTheme="minorEastAsia" w:hAnsiTheme="minorEastAsia" w:eastAsiaTheme="minorEastAsia"/>
          <w:kern w:val="0"/>
          <w:sz w:val="21"/>
          <w:szCs w:val="21"/>
          <w:highlight w:val="none"/>
        </w:rPr>
        <w:t>202</w:t>
      </w:r>
      <w:r>
        <w:rPr>
          <w:rFonts w:hint="eastAsia" w:cs="宋体" w:asciiTheme="minorEastAsia" w:hAnsiTheme="minorEastAsia" w:eastAsiaTheme="minorEastAsia"/>
          <w:kern w:val="0"/>
          <w:sz w:val="21"/>
          <w:szCs w:val="21"/>
          <w:highlight w:val="none"/>
          <w:lang w:val="en-US" w:eastAsia="zh-CN"/>
        </w:rPr>
        <w:t>5</w:t>
      </w:r>
      <w:r>
        <w:rPr>
          <w:rFonts w:cs="宋体" w:asciiTheme="minorEastAsia" w:hAnsiTheme="minorEastAsia" w:eastAsiaTheme="minorEastAsia"/>
          <w:kern w:val="0"/>
          <w:sz w:val="21"/>
          <w:szCs w:val="21"/>
          <w:highlight w:val="none"/>
        </w:rPr>
        <w:t>年</w:t>
      </w:r>
      <w:r>
        <w:rPr>
          <w:rFonts w:hint="eastAsia" w:cs="宋体" w:asciiTheme="minorEastAsia" w:hAnsiTheme="minorEastAsia" w:eastAsiaTheme="minorEastAsia"/>
          <w:kern w:val="0"/>
          <w:sz w:val="21"/>
          <w:szCs w:val="21"/>
          <w:highlight w:val="none"/>
          <w:lang w:val="en-US" w:eastAsia="zh-CN"/>
        </w:rPr>
        <w:t>6</w:t>
      </w:r>
      <w:r>
        <w:rPr>
          <w:rFonts w:cs="宋体" w:asciiTheme="minorEastAsia" w:hAnsiTheme="minorEastAsia" w:eastAsiaTheme="minorEastAsia"/>
          <w:kern w:val="0"/>
          <w:sz w:val="21"/>
          <w:szCs w:val="21"/>
          <w:highlight w:val="none"/>
        </w:rPr>
        <w:t>月</w:t>
      </w:r>
      <w:r>
        <w:rPr>
          <w:rFonts w:hint="eastAsia" w:cs="宋体" w:asciiTheme="minorEastAsia" w:hAnsiTheme="minorEastAsia" w:eastAsiaTheme="minorEastAsia"/>
          <w:kern w:val="0"/>
          <w:sz w:val="21"/>
          <w:szCs w:val="21"/>
          <w:highlight w:val="none"/>
          <w:lang w:val="en-US" w:eastAsia="zh-CN"/>
        </w:rPr>
        <w:t>26</w:t>
      </w:r>
      <w:r>
        <w:rPr>
          <w:rFonts w:cs="宋体" w:asciiTheme="minorEastAsia" w:hAnsiTheme="minorEastAsia" w:eastAsiaTheme="minorEastAsia"/>
          <w:kern w:val="0"/>
          <w:sz w:val="21"/>
          <w:szCs w:val="21"/>
          <w:highlight w:val="none"/>
        </w:rPr>
        <w:t>日</w:t>
      </w:r>
    </w:p>
    <w:p w14:paraId="1E7F9230">
      <w:pPr>
        <w:spacing w:line="360" w:lineRule="auto"/>
        <w:ind w:left="210" w:hanging="210" w:hangingChars="100"/>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5.项目用途、简要技术要求、合同履行日期：</w:t>
      </w:r>
    </w:p>
    <w:p w14:paraId="4BC85CE8">
      <w:pPr>
        <w:spacing w:line="360" w:lineRule="auto"/>
        <w:contextualSpacing/>
        <w:jc w:val="left"/>
        <w:rPr>
          <w:rFonts w:hint="default" w:cs="宋体" w:asciiTheme="minorEastAsia" w:hAnsiTheme="minorEastAsia" w:eastAsiaTheme="minorEastAsia"/>
          <w:kern w:val="0"/>
          <w:sz w:val="21"/>
          <w:szCs w:val="21"/>
          <w:highlight w:val="none"/>
          <w:lang w:val="en-US" w:eastAsia="zh-CN"/>
        </w:rPr>
      </w:pPr>
      <w:bookmarkStart w:id="5" w:name="OLE_LINK12"/>
      <w:r>
        <w:rPr>
          <w:rFonts w:hint="eastAsia" w:cs="宋体" w:asciiTheme="minorEastAsia" w:hAnsiTheme="minorEastAsia" w:eastAsiaTheme="minorEastAsia"/>
          <w:kern w:val="0"/>
          <w:sz w:val="21"/>
          <w:szCs w:val="21"/>
          <w:highlight w:val="none"/>
        </w:rPr>
        <w:t>项目用途：</w:t>
      </w:r>
      <w:r>
        <w:rPr>
          <w:rFonts w:hint="eastAsia" w:asciiTheme="minorEastAsia" w:hAnsiTheme="minorEastAsia" w:eastAsiaTheme="minorEastAsia"/>
          <w:sz w:val="21"/>
          <w:szCs w:val="21"/>
          <w:highlight w:val="none"/>
          <w:lang w:eastAsia="zh-CN"/>
        </w:rPr>
        <w:t>北京站办机关及北京站地区分中心办公用房租赁项目</w:t>
      </w:r>
    </w:p>
    <w:p w14:paraId="58BC06EC">
      <w:pPr>
        <w:spacing w:line="360" w:lineRule="auto"/>
        <w:contextualSpacing/>
        <w:jc w:val="left"/>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招标项目性质：公开招标</w:t>
      </w:r>
    </w:p>
    <w:p w14:paraId="20DE4A60">
      <w:pPr>
        <w:numPr>
          <w:ilvl w:val="0"/>
          <w:numId w:val="0"/>
        </w:numPr>
        <w:spacing w:line="360" w:lineRule="auto"/>
        <w:rPr>
          <w:rFonts w:hint="eastAsia" w:asciiTheme="minorEastAsia" w:hAnsiTheme="minorEastAsia" w:eastAsiaTheme="minorEastAsia"/>
          <w:sz w:val="21"/>
          <w:szCs w:val="21"/>
          <w:highlight w:val="none"/>
          <w:lang w:val="en-US" w:eastAsia="zh-CN"/>
        </w:rPr>
      </w:pPr>
      <w:r>
        <w:rPr>
          <w:rFonts w:hint="eastAsia" w:cs="宋体" w:asciiTheme="minorEastAsia" w:hAnsiTheme="minorEastAsia" w:eastAsiaTheme="minorEastAsia"/>
          <w:kern w:val="0"/>
          <w:sz w:val="21"/>
          <w:szCs w:val="21"/>
          <w:highlight w:val="none"/>
        </w:rPr>
        <w:t>招标内容：</w:t>
      </w:r>
      <w:r>
        <w:rPr>
          <w:rFonts w:hint="eastAsia" w:cs="宋体" w:asciiTheme="minorEastAsia" w:hAnsiTheme="minorEastAsia" w:eastAsiaTheme="minorEastAsia"/>
          <w:kern w:val="0"/>
          <w:sz w:val="21"/>
          <w:szCs w:val="21"/>
          <w:highlight w:val="none"/>
          <w:lang w:val="en-US" w:eastAsia="zh-CN"/>
        </w:rPr>
        <w:t>详见招标文件</w:t>
      </w:r>
    </w:p>
    <w:p w14:paraId="7B52A5F7">
      <w:pPr>
        <w:spacing w:line="360" w:lineRule="auto"/>
        <w:rPr>
          <w:rFonts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合同履行日期：</w:t>
      </w:r>
      <w:bookmarkEnd w:id="5"/>
      <w:r>
        <w:rPr>
          <w:rFonts w:hint="eastAsia" w:cs="宋体" w:asciiTheme="minorEastAsia" w:hAnsiTheme="minorEastAsia" w:eastAsiaTheme="minorEastAsia"/>
          <w:kern w:val="0"/>
          <w:sz w:val="21"/>
          <w:szCs w:val="21"/>
          <w:highlight w:val="none"/>
          <w:lang w:val="en-US" w:eastAsia="zh-CN"/>
        </w:rPr>
        <w:t xml:space="preserve">一年 </w:t>
      </w:r>
    </w:p>
    <w:p w14:paraId="262DA83E">
      <w:pPr>
        <w:spacing w:line="360" w:lineRule="auto"/>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6.本公告同时在中国政府采购网、北京市政府采购网发布。</w:t>
      </w:r>
    </w:p>
    <w:p w14:paraId="2484B4F4">
      <w:pPr>
        <w:spacing w:line="360" w:lineRule="auto"/>
        <w:rPr>
          <w:rFonts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九、凡对本次公告内容提出询问，请按以下方式联系。</w:t>
      </w:r>
    </w:p>
    <w:p w14:paraId="6DD7DC08">
      <w:pPr>
        <w:spacing w:line="360" w:lineRule="auto"/>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 xml:space="preserve">1.采购人信息 </w:t>
      </w:r>
    </w:p>
    <w:p w14:paraId="266DBC42">
      <w:pPr>
        <w:spacing w:line="360" w:lineRule="auto"/>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名称：北京市重点站区综合事务中心</w:t>
      </w:r>
    </w:p>
    <w:p w14:paraId="4163271C">
      <w:pPr>
        <w:spacing w:line="360" w:lineRule="auto"/>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地址：北京市西城区莲花池东路102号</w:t>
      </w:r>
    </w:p>
    <w:p w14:paraId="0AA93DCC">
      <w:pPr>
        <w:spacing w:line="360" w:lineRule="auto"/>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联系方式：韩老师，010-65260912</w:t>
      </w:r>
      <w:bookmarkStart w:id="6" w:name="_GoBack"/>
      <w:bookmarkEnd w:id="6"/>
    </w:p>
    <w:p w14:paraId="30F4BD80">
      <w:pPr>
        <w:spacing w:line="360" w:lineRule="auto"/>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 xml:space="preserve">2.采购代理机构信息 </w:t>
      </w:r>
    </w:p>
    <w:p w14:paraId="73D4FC85">
      <w:pPr>
        <w:spacing w:line="360" w:lineRule="auto"/>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名    称：北京国际工程咨询有限公司</w:t>
      </w:r>
    </w:p>
    <w:p w14:paraId="1AEF07BE">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地    址：北京市西城区广安门外大街甲275号</w:t>
      </w:r>
    </w:p>
    <w:p w14:paraId="419802C3">
      <w:pPr>
        <w:spacing w:line="360"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联系方式：鲍杜佳、王思宇、崔云龙、黄春艳、周圆圆，010-63256361转6178</w:t>
      </w:r>
    </w:p>
    <w:p w14:paraId="06834EB6">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3.项目联系方式 </w:t>
      </w:r>
    </w:p>
    <w:p w14:paraId="6FB97D2B">
      <w:pPr>
        <w:spacing w:line="360" w:lineRule="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项目联系人：</w:t>
      </w:r>
      <w:r>
        <w:rPr>
          <w:rFonts w:hint="eastAsia" w:ascii="宋体" w:hAnsi="宋体" w:eastAsia="宋体" w:cs="宋体"/>
          <w:kern w:val="0"/>
          <w:sz w:val="21"/>
          <w:szCs w:val="21"/>
          <w:highlight w:val="none"/>
        </w:rPr>
        <w:t>鲍杜佳、王思宇、崔云龙、黄春艳、周圆圆</w:t>
      </w:r>
    </w:p>
    <w:p w14:paraId="585C8D59">
      <w:pPr>
        <w:spacing w:line="360"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电话：010-63256361转6178</w:t>
      </w:r>
    </w:p>
    <w:p w14:paraId="6B856EC4">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电子邮件：baodujia@biecc.com.cn</w:t>
      </w:r>
      <w:r>
        <w:rPr>
          <w:rFonts w:hint="eastAsia" w:ascii="宋体" w:hAnsi="宋体" w:eastAsia="宋体" w:cs="宋体"/>
          <w:kern w:val="0"/>
          <w:sz w:val="21"/>
          <w:szCs w:val="21"/>
          <w:highlight w:val="none"/>
        </w:rPr>
        <w:fldChar w:fldCharType="begin"/>
      </w:r>
      <w:r>
        <w:rPr>
          <w:rFonts w:hint="eastAsia" w:ascii="宋体" w:hAnsi="宋体" w:eastAsia="宋体" w:cs="宋体"/>
          <w:kern w:val="0"/>
          <w:sz w:val="21"/>
          <w:szCs w:val="21"/>
          <w:highlight w:val="none"/>
        </w:rPr>
        <w:instrText xml:space="preserve"> HYPERLINK "mailto:wangsiyu@biecc.com.cn" </w:instrText>
      </w:r>
      <w:r>
        <w:rPr>
          <w:rFonts w:hint="eastAsia" w:ascii="宋体" w:hAnsi="宋体" w:eastAsia="宋体" w:cs="宋体"/>
          <w:kern w:val="0"/>
          <w:sz w:val="21"/>
          <w:szCs w:val="21"/>
          <w:highlight w:val="none"/>
        </w:rPr>
        <w:fldChar w:fldCharType="separate"/>
      </w:r>
    </w:p>
    <w:p w14:paraId="275F9052">
      <w:pPr>
        <w:bidi w:val="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fldChar w:fldCharType="end"/>
      </w:r>
      <w:r>
        <w:rPr>
          <w:rFonts w:hint="eastAsia" w:ascii="宋体" w:hAnsi="宋体" w:eastAsia="宋体" w:cs="宋体"/>
          <w:kern w:val="0"/>
          <w:sz w:val="21"/>
          <w:szCs w:val="21"/>
          <w:highlight w:val="none"/>
        </w:rPr>
        <w:t>十、附件</w:t>
      </w:r>
    </w:p>
    <w:p w14:paraId="0571DC65">
      <w:pPr>
        <w:numPr>
          <w:ilvl w:val="0"/>
          <w:numId w:val="2"/>
        </w:numPr>
        <w:spacing w:line="360" w:lineRule="auto"/>
        <w:ind w:firstLine="840" w:firstLineChars="4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采购文件</w:t>
      </w:r>
    </w:p>
    <w:p w14:paraId="4D2FD837">
      <w:pPr>
        <w:numPr>
          <w:ilvl w:val="0"/>
          <w:numId w:val="2"/>
        </w:numPr>
        <w:spacing w:line="360" w:lineRule="auto"/>
        <w:ind w:firstLine="840" w:firstLineChars="400"/>
        <w:rPr>
          <w:rFonts w:hint="default" w:eastAsia="宋体"/>
          <w:sz w:val="21"/>
          <w:szCs w:val="21"/>
          <w:lang w:val="en-US" w:eastAsia="zh-CN"/>
        </w:rPr>
      </w:pPr>
      <w:r>
        <w:rPr>
          <w:rFonts w:hint="eastAsia" w:ascii="宋体" w:hAnsi="宋体" w:eastAsia="宋体" w:cs="宋体"/>
          <w:kern w:val="0"/>
          <w:sz w:val="21"/>
          <w:szCs w:val="21"/>
          <w:highlight w:val="none"/>
          <w:lang w:val="en-US" w:eastAsia="zh-CN"/>
        </w:rPr>
        <w:t>中小企业声明函</w:t>
      </w:r>
    </w:p>
    <w:p w14:paraId="5F6B66DA">
      <w:pPr>
        <w:pStyle w:val="10"/>
        <w:numPr>
          <w:ilvl w:val="0"/>
          <w:numId w:val="0"/>
        </w:numPr>
        <w:ind w:leftChars="466"/>
        <w:rPr>
          <w:rFonts w:hint="default" w:eastAsiaTheme="minorEastAsia"/>
          <w:sz w:val="21"/>
          <w:szCs w:val="21"/>
          <w:lang w:val="en-US" w:eastAsia="zh-CN"/>
        </w:rPr>
      </w:pPr>
    </w:p>
    <w:p w14:paraId="3ACF5A89">
      <w:pPr>
        <w:jc w:val="right"/>
        <w:rPr>
          <w:rFonts w:asciiTheme="minorEastAsia" w:hAnsiTheme="minorEastAsia" w:eastAsiaTheme="minorEastAsia"/>
          <w:sz w:val="21"/>
          <w:szCs w:val="21"/>
          <w:highlight w:val="none"/>
        </w:rPr>
      </w:pPr>
    </w:p>
    <w:p w14:paraId="634A438E">
      <w:pPr>
        <w:spacing w:line="360" w:lineRule="auto"/>
        <w:jc w:val="righ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北京国际工程咨询有限公司</w:t>
      </w:r>
    </w:p>
    <w:p w14:paraId="53EE6280">
      <w:pPr>
        <w:spacing w:line="360" w:lineRule="auto"/>
        <w:jc w:val="righ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202</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6</w:t>
      </w:r>
      <w:r>
        <w:rPr>
          <w:rFonts w:hint="eastAsia" w:asciiTheme="minorEastAsia" w:hAnsiTheme="minorEastAsia" w:eastAsiaTheme="minorEastAsia"/>
          <w:sz w:val="21"/>
          <w:szCs w:val="21"/>
          <w:highlight w:val="none"/>
        </w:rPr>
        <w:t>月</w:t>
      </w:r>
      <w:r>
        <w:rPr>
          <w:rFonts w:hint="eastAsia" w:asciiTheme="minorEastAsia" w:hAnsiTheme="minorEastAsia" w:eastAsiaTheme="minorEastAsia"/>
          <w:sz w:val="21"/>
          <w:szCs w:val="21"/>
          <w:highlight w:val="none"/>
          <w:lang w:val="en-US" w:eastAsia="zh-CN"/>
        </w:rPr>
        <w:t>26</w:t>
      </w:r>
      <w:r>
        <w:rPr>
          <w:rFonts w:hint="eastAsia" w:asciiTheme="minorEastAsia" w:hAnsiTheme="minorEastAsia" w:eastAsiaTheme="minorEastAsia"/>
          <w:sz w:val="21"/>
          <w:szCs w:val="21"/>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77C4EB"/>
    <w:multiLevelType w:val="singleLevel"/>
    <w:tmpl w:val="D877C4EB"/>
    <w:lvl w:ilvl="0" w:tentative="0">
      <w:start w:val="1"/>
      <w:numFmt w:val="chineseCounting"/>
      <w:suff w:val="nothing"/>
      <w:lvlText w:val="%1、"/>
      <w:lvlJc w:val="left"/>
      <w:rPr>
        <w:rFonts w:hint="eastAsia"/>
      </w:rPr>
    </w:lvl>
  </w:abstractNum>
  <w:abstractNum w:abstractNumId="1">
    <w:nsid w:val="5A18CA32"/>
    <w:multiLevelType w:val="singleLevel"/>
    <w:tmpl w:val="5A18CA3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OGE2NWQ3MDkzZDQyYzQwZjU3NTMyY2U5MmE5NzcifQ=="/>
  </w:docVars>
  <w:rsids>
    <w:rsidRoot w:val="00E311D6"/>
    <w:rsid w:val="0002491A"/>
    <w:rsid w:val="00035B5E"/>
    <w:rsid w:val="000403A7"/>
    <w:rsid w:val="00043A67"/>
    <w:rsid w:val="00074366"/>
    <w:rsid w:val="000865C3"/>
    <w:rsid w:val="000A703E"/>
    <w:rsid w:val="000C7AD0"/>
    <w:rsid w:val="000F34B7"/>
    <w:rsid w:val="001245A9"/>
    <w:rsid w:val="00141E42"/>
    <w:rsid w:val="00150019"/>
    <w:rsid w:val="00187290"/>
    <w:rsid w:val="001A374F"/>
    <w:rsid w:val="001B3434"/>
    <w:rsid w:val="00237045"/>
    <w:rsid w:val="00240BFD"/>
    <w:rsid w:val="002674EF"/>
    <w:rsid w:val="00275C89"/>
    <w:rsid w:val="002947B4"/>
    <w:rsid w:val="002A4285"/>
    <w:rsid w:val="002B5151"/>
    <w:rsid w:val="002C64BA"/>
    <w:rsid w:val="002D051F"/>
    <w:rsid w:val="002F2102"/>
    <w:rsid w:val="00306E22"/>
    <w:rsid w:val="0032160A"/>
    <w:rsid w:val="00352F19"/>
    <w:rsid w:val="00364B24"/>
    <w:rsid w:val="003C2D4B"/>
    <w:rsid w:val="003E4992"/>
    <w:rsid w:val="00477C62"/>
    <w:rsid w:val="004A2A17"/>
    <w:rsid w:val="004E5F7E"/>
    <w:rsid w:val="005074BD"/>
    <w:rsid w:val="00510F35"/>
    <w:rsid w:val="005329C9"/>
    <w:rsid w:val="00560FD6"/>
    <w:rsid w:val="005C2E1C"/>
    <w:rsid w:val="005E143C"/>
    <w:rsid w:val="005F5019"/>
    <w:rsid w:val="006162BC"/>
    <w:rsid w:val="00632653"/>
    <w:rsid w:val="00633ADA"/>
    <w:rsid w:val="00640911"/>
    <w:rsid w:val="00643BA2"/>
    <w:rsid w:val="00695895"/>
    <w:rsid w:val="0069685F"/>
    <w:rsid w:val="006E1C19"/>
    <w:rsid w:val="006E204B"/>
    <w:rsid w:val="006F7375"/>
    <w:rsid w:val="00704261"/>
    <w:rsid w:val="00736E13"/>
    <w:rsid w:val="00761145"/>
    <w:rsid w:val="0078403F"/>
    <w:rsid w:val="00791784"/>
    <w:rsid w:val="00803024"/>
    <w:rsid w:val="0081593E"/>
    <w:rsid w:val="00854ABA"/>
    <w:rsid w:val="008C185D"/>
    <w:rsid w:val="008E03F7"/>
    <w:rsid w:val="00940C52"/>
    <w:rsid w:val="009500AF"/>
    <w:rsid w:val="009501EA"/>
    <w:rsid w:val="009632D5"/>
    <w:rsid w:val="0097379E"/>
    <w:rsid w:val="00973BB1"/>
    <w:rsid w:val="009A085A"/>
    <w:rsid w:val="009B2BFF"/>
    <w:rsid w:val="00A03AE2"/>
    <w:rsid w:val="00A20619"/>
    <w:rsid w:val="00A303D0"/>
    <w:rsid w:val="00A31349"/>
    <w:rsid w:val="00A37397"/>
    <w:rsid w:val="00A43FEE"/>
    <w:rsid w:val="00A7311F"/>
    <w:rsid w:val="00AC1378"/>
    <w:rsid w:val="00AD46D1"/>
    <w:rsid w:val="00AE4613"/>
    <w:rsid w:val="00B12C49"/>
    <w:rsid w:val="00B14489"/>
    <w:rsid w:val="00B230DC"/>
    <w:rsid w:val="00B26351"/>
    <w:rsid w:val="00B32929"/>
    <w:rsid w:val="00B9522A"/>
    <w:rsid w:val="00BB0089"/>
    <w:rsid w:val="00BC760E"/>
    <w:rsid w:val="00BD2494"/>
    <w:rsid w:val="00BF2811"/>
    <w:rsid w:val="00C06E73"/>
    <w:rsid w:val="00C97CF2"/>
    <w:rsid w:val="00CA5D42"/>
    <w:rsid w:val="00CB1322"/>
    <w:rsid w:val="00CE0E06"/>
    <w:rsid w:val="00D24E1D"/>
    <w:rsid w:val="00D46884"/>
    <w:rsid w:val="00D652A3"/>
    <w:rsid w:val="00D76A56"/>
    <w:rsid w:val="00D86503"/>
    <w:rsid w:val="00DF0847"/>
    <w:rsid w:val="00E24144"/>
    <w:rsid w:val="00E30C1B"/>
    <w:rsid w:val="00E311D6"/>
    <w:rsid w:val="00E958F3"/>
    <w:rsid w:val="00E96CE8"/>
    <w:rsid w:val="00EA1E5A"/>
    <w:rsid w:val="00ED3772"/>
    <w:rsid w:val="00F06BDB"/>
    <w:rsid w:val="00F06F0D"/>
    <w:rsid w:val="00F104FF"/>
    <w:rsid w:val="00F66F89"/>
    <w:rsid w:val="00FD7043"/>
    <w:rsid w:val="01D13DD5"/>
    <w:rsid w:val="03020DE6"/>
    <w:rsid w:val="0EEA79A9"/>
    <w:rsid w:val="0FDF67C3"/>
    <w:rsid w:val="10BD1C05"/>
    <w:rsid w:val="11647F49"/>
    <w:rsid w:val="1336140F"/>
    <w:rsid w:val="13A62B1C"/>
    <w:rsid w:val="157C7EF6"/>
    <w:rsid w:val="174F49CD"/>
    <w:rsid w:val="1811537F"/>
    <w:rsid w:val="18EE2DF4"/>
    <w:rsid w:val="1F356A1F"/>
    <w:rsid w:val="211E34E2"/>
    <w:rsid w:val="256C426A"/>
    <w:rsid w:val="28E5255F"/>
    <w:rsid w:val="30861D33"/>
    <w:rsid w:val="373F17D3"/>
    <w:rsid w:val="37427AD3"/>
    <w:rsid w:val="3A4F1D8F"/>
    <w:rsid w:val="3BE9676F"/>
    <w:rsid w:val="3C796682"/>
    <w:rsid w:val="3CC62F8B"/>
    <w:rsid w:val="3E81604A"/>
    <w:rsid w:val="42E94789"/>
    <w:rsid w:val="44B16FD9"/>
    <w:rsid w:val="4618037D"/>
    <w:rsid w:val="478F1A92"/>
    <w:rsid w:val="49EE7C32"/>
    <w:rsid w:val="4BDB2578"/>
    <w:rsid w:val="4D880EAA"/>
    <w:rsid w:val="4D8F07FA"/>
    <w:rsid w:val="4F7E7F1B"/>
    <w:rsid w:val="56C41CC2"/>
    <w:rsid w:val="57701ADB"/>
    <w:rsid w:val="5E453198"/>
    <w:rsid w:val="61001E40"/>
    <w:rsid w:val="61F0729C"/>
    <w:rsid w:val="62D35631"/>
    <w:rsid w:val="674968EC"/>
    <w:rsid w:val="6A2F4A5F"/>
    <w:rsid w:val="750408A7"/>
    <w:rsid w:val="78C338C8"/>
    <w:rsid w:val="7DFC7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0"/>
    <w:pPr>
      <w:keepNext/>
      <w:keepLines/>
      <w:spacing w:before="260" w:after="260" w:line="415" w:lineRule="auto"/>
      <w:outlineLvl w:val="1"/>
    </w:pPr>
    <w:rPr>
      <w:rFonts w:ascii="Arial" w:hAnsi="Arial" w:eastAsia="黑体" w:cs="Arial"/>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Document Map"/>
    <w:basedOn w:val="1"/>
    <w:link w:val="24"/>
    <w:semiHidden/>
    <w:unhideWhenUsed/>
    <w:qFormat/>
    <w:uiPriority w:val="99"/>
    <w:rPr>
      <w:rFonts w:ascii="宋体"/>
      <w:sz w:val="18"/>
      <w:szCs w:val="18"/>
    </w:rPr>
  </w:style>
  <w:style w:type="paragraph" w:styleId="6">
    <w:name w:val="Body Text"/>
    <w:basedOn w:val="1"/>
    <w:qFormat/>
    <w:uiPriority w:val="1"/>
    <w:pPr>
      <w:spacing w:before="26"/>
      <w:ind w:left="121"/>
    </w:pPr>
    <w:rPr>
      <w:rFonts w:ascii="宋体" w:hAnsi="宋体" w:eastAsia="宋体"/>
      <w:sz w:val="24"/>
      <w:szCs w:val="24"/>
    </w:rPr>
  </w:style>
  <w:style w:type="paragraph" w:styleId="7">
    <w:name w:val="Body Text Indent"/>
    <w:basedOn w:val="1"/>
    <w:next w:val="8"/>
    <w:qFormat/>
    <w:uiPriority w:val="0"/>
    <w:pPr>
      <w:spacing w:line="360" w:lineRule="auto"/>
      <w:ind w:firstLine="571" w:firstLineChars="204"/>
    </w:pPr>
  </w:style>
  <w:style w:type="paragraph" w:styleId="8">
    <w:name w:val="envelope return"/>
    <w:basedOn w:val="1"/>
    <w:qFormat/>
    <w:uiPriority w:val="0"/>
    <w:pPr>
      <w:snapToGrid w:val="0"/>
    </w:pPr>
    <w:rPr>
      <w:rFonts w:ascii="Arial" w:hAnsi="Arial"/>
    </w:rPr>
  </w:style>
  <w:style w:type="paragraph" w:styleId="9">
    <w:name w:val="Plain Text"/>
    <w:basedOn w:val="1"/>
    <w:link w:val="22"/>
    <w:qFormat/>
    <w:uiPriority w:val="0"/>
    <w:rPr>
      <w:rFonts w:ascii="宋体" w:hAnsi="Courier New" w:eastAsiaTheme="minorEastAsia" w:cstheme="minorBidi"/>
      <w:szCs w:val="22"/>
    </w:rPr>
  </w:style>
  <w:style w:type="paragraph" w:styleId="10">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13">
    <w:name w:val="Body Text First Indent 2"/>
    <w:basedOn w:val="7"/>
    <w:next w:val="1"/>
    <w:unhideWhenUsed/>
    <w:qFormat/>
    <w:uiPriority w:val="99"/>
    <w:pPr>
      <w:ind w:firstLine="420" w:firstLineChars="200"/>
    </w:pPr>
    <w:rPr>
      <w:szCs w:val="24"/>
    </w:rPr>
  </w:style>
  <w:style w:type="table" w:styleId="15">
    <w:name w:val="Table Grid"/>
    <w:basedOn w:val="14"/>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qFormat/>
    <w:uiPriority w:val="99"/>
    <w:rPr>
      <w:color w:val="0000FF"/>
      <w:u w:val="single"/>
    </w:rPr>
  </w:style>
  <w:style w:type="character" w:customStyle="1" w:styleId="18">
    <w:name w:val="页眉 Char"/>
    <w:basedOn w:val="16"/>
    <w:link w:val="11"/>
    <w:qFormat/>
    <w:uiPriority w:val="99"/>
    <w:rPr>
      <w:sz w:val="18"/>
      <w:szCs w:val="18"/>
    </w:rPr>
  </w:style>
  <w:style w:type="character" w:customStyle="1" w:styleId="19">
    <w:name w:val="页脚 Char"/>
    <w:basedOn w:val="16"/>
    <w:link w:val="10"/>
    <w:qFormat/>
    <w:uiPriority w:val="99"/>
    <w:rPr>
      <w:sz w:val="18"/>
      <w:szCs w:val="18"/>
    </w:rPr>
  </w:style>
  <w:style w:type="character" w:customStyle="1" w:styleId="20">
    <w:name w:val="标题 1 Char"/>
    <w:basedOn w:val="16"/>
    <w:link w:val="2"/>
    <w:qFormat/>
    <w:uiPriority w:val="9"/>
    <w:rPr>
      <w:rFonts w:ascii="Times New Roman" w:hAnsi="Times New Roman" w:eastAsia="宋体" w:cs="Times New Roman"/>
      <w:b/>
      <w:bCs/>
      <w:kern w:val="44"/>
      <w:sz w:val="44"/>
      <w:szCs w:val="44"/>
    </w:rPr>
  </w:style>
  <w:style w:type="character" w:customStyle="1" w:styleId="21">
    <w:name w:val="标题 2 Char"/>
    <w:basedOn w:val="16"/>
    <w:link w:val="3"/>
    <w:qFormat/>
    <w:uiPriority w:val="0"/>
    <w:rPr>
      <w:rFonts w:ascii="Arial" w:hAnsi="Arial" w:eastAsia="黑体" w:cs="Arial"/>
      <w:b/>
      <w:bCs/>
      <w:sz w:val="32"/>
      <w:szCs w:val="32"/>
    </w:rPr>
  </w:style>
  <w:style w:type="character" w:customStyle="1" w:styleId="22">
    <w:name w:val="纯文本 Char"/>
    <w:basedOn w:val="16"/>
    <w:link w:val="9"/>
    <w:qFormat/>
    <w:uiPriority w:val="0"/>
    <w:rPr>
      <w:rFonts w:ascii="宋体" w:hAnsi="Courier New"/>
    </w:rPr>
  </w:style>
  <w:style w:type="paragraph" w:customStyle="1" w:styleId="23">
    <w:name w:val="Char Char Char Char Char Char1 Char Char Char Char"/>
    <w:basedOn w:val="5"/>
    <w:qFormat/>
    <w:uiPriority w:val="0"/>
    <w:pPr>
      <w:shd w:val="clear" w:color="auto" w:fill="000080"/>
    </w:pPr>
    <w:rPr>
      <w:rFonts w:ascii="Tahoma" w:hAnsi="Tahoma"/>
      <w:sz w:val="24"/>
      <w:szCs w:val="24"/>
    </w:rPr>
  </w:style>
  <w:style w:type="character" w:customStyle="1" w:styleId="24">
    <w:name w:val="文档结构图 Char"/>
    <w:basedOn w:val="16"/>
    <w:link w:val="5"/>
    <w:semiHidden/>
    <w:qFormat/>
    <w:uiPriority w:val="99"/>
    <w:rPr>
      <w:rFonts w:ascii="宋体" w:hAnsi="Times New Roman" w:eastAsia="宋体" w:cs="Times New Roman"/>
      <w:sz w:val="18"/>
      <w:szCs w:val="18"/>
    </w:rPr>
  </w:style>
  <w:style w:type="paragraph" w:customStyle="1" w:styleId="25">
    <w:name w:val="Char Char Char Char Char Char1 Char Char Char Char1"/>
    <w:basedOn w:val="5"/>
    <w:qFormat/>
    <w:uiPriority w:val="0"/>
    <w:pPr>
      <w:shd w:val="clear" w:color="auto" w:fill="000080"/>
    </w:pPr>
    <w:rPr>
      <w:rFonts w:ascii="Tahoma" w:hAnsi="Tahoma"/>
      <w:sz w:val="24"/>
      <w:szCs w:val="24"/>
    </w:rPr>
  </w:style>
  <w:style w:type="paragraph" w:customStyle="1" w:styleId="26">
    <w:name w:val="Char Char Char Char Char Char1 Char Char Char Char2"/>
    <w:basedOn w:val="5"/>
    <w:qFormat/>
    <w:uiPriority w:val="0"/>
    <w:pPr>
      <w:shd w:val="clear" w:color="auto" w:fill="000080"/>
    </w:pPr>
    <w:rPr>
      <w:rFonts w:ascii="Tahoma" w:hAnsi="Tahoma"/>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1391</Words>
  <Characters>1776</Characters>
  <Lines>6</Lines>
  <Paragraphs>1</Paragraphs>
  <TotalTime>1</TotalTime>
  <ScaleCrop>false</ScaleCrop>
  <LinksUpToDate>false</LinksUpToDate>
  <CharactersWithSpaces>1801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2020-05-18T13:53:00Z</dcterms:created>
  <dc:creator>BHY</dc:creator>
  <cp:lastModifiedBy>鲍杜佳</cp:lastModifiedBy>
  <dcterms:modified xsi:type="dcterms:W3CDTF">2025-06-26T06:38:23Z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23B9DD5222754BCF87C3BCBD3CBC8B65_13</vt:lpwstr>
  </property>
  <property fmtid="{D5CDD505-2E9C-101B-9397-08002B2CF9AE}" pid="4" name="KSOTemplateDocerSaveRecord">
    <vt:lpwstr>eyJoZGlkIjoiMzEwNTM5NzYwMDRjMzkwZTVkZjY2ODkwMGIxNGU0OTUiLCJ1c2VySWQiOiIxNTU3NDM2MzM5In0=</vt:lpwstr>
  </property>
</Properties>
</file>